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江苏省公安厅</w:t>
      </w:r>
      <w:r>
        <w:rPr>
          <w:rFonts w:hint="eastAsia" w:ascii="Arial" w:hAnsi="Arial"/>
          <w:b/>
          <w:bCs/>
          <w:sz w:val="32"/>
          <w:szCs w:val="24"/>
        </w:rPr>
        <w:t xml:space="preserve">2025</w:t>
      </w:r>
      <w:r>
        <w:rPr>
          <w:rFonts w:hint="eastAsia" w:ascii="Arial" w:hAnsi="Arial"/>
          <w:b/>
          <w:bCs/>
          <w:sz w:val="32"/>
          <w:szCs w:val="24"/>
        </w:rPr>
        <w:t xml:space="preserve">年被装采购二（部标）</w:t>
      </w:r>
      <w:r/>
    </w:p>
    <w:p>
      <w:pPr>
        <w:ind w:firstLine="1285"/>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JSZC-320000-SCZX-G2025-</w:t>
      </w:r>
      <w:r>
        <w:rPr>
          <w:rFonts w:hint="eastAsia" w:ascii="Arial" w:hAnsi="Arial"/>
          <w:b/>
          <w:bCs/>
          <w:sz w:val="32"/>
          <w:szCs w:val="24"/>
        </w:rPr>
        <w:t xml:space="preserve">0502</w:t>
      </w:r>
      <w:r/>
    </w:p>
    <w:p>
      <w:pPr>
        <w:ind w:left="2800" w:hanging="2800"/>
        <w:rPr>
          <w:rFonts w:ascii="Times New Roman" w:hAnsi="Times New Roman"/>
          <w:b/>
          <w:sz w:val="28"/>
          <w:szCs w:val="28"/>
        </w:rPr>
      </w:pP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2025</w:t>
      </w:r>
      <w:r>
        <w:rPr>
          <w:rFonts w:hint="eastAsia" w:ascii="Arial" w:hAnsi="Arial"/>
          <w:b/>
          <w:bCs/>
          <w:sz w:val="32"/>
          <w:szCs w:val="24"/>
        </w:rPr>
        <w:t xml:space="preserve">年10</w:t>
      </w:r>
      <w:r>
        <w:rPr>
          <w:rFonts w:hint="eastAsia" w:ascii="Arial" w:hAnsi="Arial"/>
          <w:b/>
          <w:bCs/>
          <w:sz w:val="32"/>
          <w:szCs w:val="24"/>
        </w:rPr>
        <w:t xml:space="preserve">月10</w:t>
      </w:r>
      <w:r>
        <w:rPr>
          <w:rFonts w:hint="eastAsia" w:ascii="Arial" w:hAnsi="Arial"/>
          <w:b/>
          <w:bCs/>
          <w:sz w:val="32"/>
          <w:szCs w:val="24"/>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207792254"/>
      <w:r/>
      <w:bookmarkStart w:id="1" w:name="_Toc120614210"/>
      <w:r/>
      <w:bookmarkStart w:id="2" w:name="_Toc523127445"/>
      <w:r/>
      <w:bookmarkStart w:id="3" w:name="_Toc479757206"/>
      <w:r/>
      <w:bookmarkStart w:id="4" w:name="_Toc513029200"/>
      <w:r/>
      <w:bookmarkStart w:id="5" w:name="_Toc20823272"/>
      <w:r/>
      <w:bookmarkStart w:id="6" w:name="_Toc16938516"/>
      <w:r>
        <w:rPr>
          <w:rFonts w:hint="eastAsia" w:ascii="黑体" w:hAnsi="Arial" w:eastAsia="黑体"/>
          <w:b/>
          <w:sz w:val="44"/>
          <w:szCs w:val="21"/>
        </w:rPr>
        <w:t xml:space="preserve">总  目  录</w:t>
      </w:r>
      <w:bookmarkEnd w:id="0"/>
      <w:r/>
      <w:r/>
    </w:p>
    <w:p>
      <w:pPr>
        <w:pStyle w:val="1130"/>
        <w:ind w:firstLine="420"/>
        <w:jc w:val="center"/>
        <w:spacing w:line="360" w:lineRule="auto"/>
        <w:rPr>
          <w:rFonts w:ascii="Times New Roman" w:hAnsi="Times New Roman"/>
          <w:bCs/>
          <w:color w:val="auto"/>
        </w:rPr>
      </w:pPr>
      <w:r>
        <w:rPr>
          <w:rFonts w:ascii="Times New Roman" w:hAnsi="Times New Roman"/>
          <w:bCs/>
          <w:color w:val="auto"/>
        </w:rPr>
      </w:r>
      <w:r/>
    </w:p>
    <w:p>
      <w:pPr>
        <w:pStyle w:val="865"/>
        <w:rPr>
          <w:rFonts w:hint="eastAsia" w:ascii="等线" w:hAnsi="等线" w:eastAsia="等线"/>
          <w:caps w:val="0"/>
          <w:sz w:val="22"/>
        </w:rPr>
      </w:pPr>
      <w:r>
        <w:fldChar w:fldCharType="begin"/>
      </w:r>
      <w:r>
        <w:instrText xml:space="preserve"> TOC \o "1-3" \h \z \u </w:instrText>
      </w:r>
      <w:r>
        <w:fldChar w:fldCharType="separate"/>
      </w:r>
      <w:hyperlink w:tooltip="#_Toc207792254" w:anchor="_Toc207792254" w:history="1">
        <w:r>
          <w:rPr>
            <w:rStyle w:val="1091"/>
            <w:rFonts w:hint="eastAsia" w:ascii="黑体" w:hAnsi="Arial" w:eastAsia="黑体"/>
            <w:b/>
            <w:color w:val="auto"/>
          </w:rPr>
          <w:t xml:space="preserve">总  目  录</w:t>
        </w:r>
        <w:r>
          <w:rPr>
            <w:rFonts w:hint="eastAsia"/>
          </w:rPr>
          <w:tab/>
        </w:r>
        <w:r>
          <w:rPr>
            <w:rFonts w:hint="eastAsia"/>
          </w:rPr>
          <w:fldChar w:fldCharType="begin"/>
        </w:r>
        <w:r>
          <w:rPr>
            <w:rFonts w:hint="eastAsia"/>
          </w:rPr>
          <w:instrText xml:space="preserve"> </w:instrText>
        </w:r>
        <w:r>
          <w:instrText xml:space="preserve">PAGEREF _Toc207792254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865"/>
        <w:rPr>
          <w:rFonts w:hint="eastAsia" w:ascii="等线" w:hAnsi="等线" w:eastAsia="等线"/>
          <w:caps w:val="0"/>
          <w:sz w:val="22"/>
        </w:rPr>
      </w:pPr>
      <w:r/>
      <w:hyperlink w:tooltip="#_Toc207792255" w:anchor="_Toc207792255" w:history="1">
        <w:r>
          <w:rPr>
            <w:rStyle w:val="1091"/>
            <w:rFonts w:hint="eastAsia" w:ascii="黑体" w:hAnsi="Times New Roman" w:eastAsia="黑体"/>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_Toc207792255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56" w:anchor="_Toc207792256" w:history="1">
        <w:r>
          <w:rPr>
            <w:rStyle w:val="1091"/>
            <w:rFonts w:hint="eastAsia"/>
            <w:b/>
            <w:bCs/>
            <w:color w:val="auto"/>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_Toc207792256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57" w:anchor="_Toc207792257" w:history="1">
        <w:r>
          <w:rPr>
            <w:rStyle w:val="1091"/>
            <w:rFonts w:hint="eastAsia"/>
            <w:b/>
            <w:bCs/>
            <w:color w:val="auto"/>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_Toc207792257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58" w:anchor="_Toc207792258" w:history="1">
        <w:r>
          <w:rPr>
            <w:rStyle w:val="1091"/>
            <w:rFonts w:hint="eastAsia"/>
            <w:b/>
            <w:bCs/>
            <w:color w:val="auto"/>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_Toc207792258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59" w:anchor="_Toc207792259" w:history="1">
        <w:r>
          <w:rPr>
            <w:rStyle w:val="1091"/>
            <w:rFonts w:hint="eastAsia"/>
            <w:b/>
            <w:bCs/>
            <w:color w:val="auto"/>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_Toc207792259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0" w:anchor="_Toc207792260" w:history="1">
        <w:r>
          <w:rPr>
            <w:rStyle w:val="1091"/>
            <w:rFonts w:hint="eastAsia"/>
            <w:b/>
            <w:bCs/>
            <w:color w:val="auto"/>
          </w:rPr>
          <w:t xml:space="preserve">五、公告期限</w:t>
        </w:r>
        <w:r>
          <w:rPr>
            <w:rFonts w:hint="eastAsia"/>
          </w:rPr>
          <w:tab/>
        </w:r>
        <w:r>
          <w:rPr>
            <w:rFonts w:hint="eastAsia"/>
          </w:rPr>
          <w:fldChar w:fldCharType="begin"/>
        </w:r>
        <w:r>
          <w:rPr>
            <w:rFonts w:hint="eastAsia"/>
          </w:rPr>
          <w:instrText xml:space="preserve"> </w:instrText>
        </w:r>
        <w:r>
          <w:instrText xml:space="preserve">PAGEREF _Toc207792260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1" w:anchor="_Toc207792261" w:history="1">
        <w:r>
          <w:rPr>
            <w:rStyle w:val="1091"/>
            <w:rFonts w:hint="eastAsia"/>
            <w:b/>
            <w:bCs/>
            <w:color w:val="auto"/>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_Toc207792261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2" w:anchor="_Toc207792262" w:history="1">
        <w:r>
          <w:rPr>
            <w:rStyle w:val="1091"/>
            <w:rFonts w:hint="eastAsia"/>
            <w:b/>
            <w:bCs/>
            <w:color w:val="auto"/>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_Toc207792262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3" w:anchor="_Toc207792263" w:history="1">
        <w:r>
          <w:rPr>
            <w:rStyle w:val="1091"/>
            <w:rFonts w:hint="eastAsia"/>
            <w:b/>
            <w:bCs/>
            <w:color w:val="auto"/>
          </w:rPr>
          <w:t xml:space="preserve">八、其他</w:t>
        </w:r>
        <w:r>
          <w:rPr>
            <w:rFonts w:hint="eastAsia"/>
          </w:rPr>
          <w:tab/>
        </w:r>
        <w:r>
          <w:rPr>
            <w:rFonts w:hint="eastAsia"/>
          </w:rPr>
          <w:fldChar w:fldCharType="begin"/>
        </w:r>
        <w:r>
          <w:rPr>
            <w:rFonts w:hint="eastAsia"/>
          </w:rPr>
          <w:instrText xml:space="preserve"> </w:instrText>
        </w:r>
        <w:r>
          <w:instrText xml:space="preserve">PAGEREF _Toc207792263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865"/>
        <w:rPr>
          <w:rFonts w:hint="eastAsia" w:ascii="等线" w:hAnsi="等线" w:eastAsia="等线"/>
          <w:caps w:val="0"/>
          <w:sz w:val="22"/>
        </w:rPr>
      </w:pPr>
      <w:r/>
      <w:hyperlink w:tooltip="#_Toc207792264" w:anchor="_Toc207792264" w:history="1">
        <w:r>
          <w:rPr>
            <w:rStyle w:val="1091"/>
            <w:rFonts w:hint="eastAsia" w:ascii="黑体" w:hAnsi="Times New Roman" w:eastAsia="黑体"/>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_Toc207792264 \h</w:instrText>
        </w:r>
        <w:r>
          <w:rPr>
            <w:rFonts w:hint="eastAsia"/>
          </w:rPr>
          <w:instrText xml:space="preserve"> </w:instrText>
        </w:r>
        <w:r>
          <w:rPr>
            <w:rFonts w:hint="eastAsia"/>
          </w:rPr>
        </w:r>
        <w:r>
          <w:rPr>
            <w:rFonts w:hint="eastAsia"/>
          </w:rPr>
          <w:fldChar w:fldCharType="separate"/>
        </w:r>
        <w:r>
          <w:rPr>
            <w:rFonts w:hint="eastAsia"/>
          </w:rPr>
          <w:t xml:space="preserve">11</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5" w:anchor="_Toc207792265" w:history="1">
        <w:r>
          <w:rPr>
            <w:rStyle w:val="1091"/>
            <w:rFonts w:hint="eastAsia"/>
            <w:b/>
            <w:bCs/>
            <w:color w:val="auto"/>
          </w:rPr>
          <w:t xml:space="preserve">一、总则</w:t>
        </w:r>
        <w:r>
          <w:rPr>
            <w:rFonts w:hint="eastAsia"/>
          </w:rPr>
          <w:tab/>
        </w:r>
        <w:r>
          <w:rPr>
            <w:rFonts w:hint="eastAsia"/>
          </w:rPr>
          <w:fldChar w:fldCharType="begin"/>
        </w:r>
        <w:r>
          <w:rPr>
            <w:rFonts w:hint="eastAsia"/>
          </w:rPr>
          <w:instrText xml:space="preserve"> </w:instrText>
        </w:r>
        <w:r>
          <w:instrText xml:space="preserve">PAGEREF _Toc207792265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6" w:anchor="_Toc207792266" w:history="1">
        <w:r>
          <w:rPr>
            <w:rStyle w:val="1091"/>
            <w:rFonts w:hint="eastAsia"/>
            <w:b/>
            <w:bCs/>
            <w:color w:val="auto"/>
          </w:rPr>
          <w:t xml:space="preserve">二、招标文件</w:t>
        </w:r>
        <w:r>
          <w:rPr>
            <w:rFonts w:hint="eastAsia"/>
          </w:rPr>
          <w:tab/>
        </w:r>
        <w:r>
          <w:rPr>
            <w:rFonts w:hint="eastAsia"/>
          </w:rPr>
          <w:fldChar w:fldCharType="begin"/>
        </w:r>
        <w:r>
          <w:rPr>
            <w:rFonts w:hint="eastAsia"/>
          </w:rPr>
          <w:instrText xml:space="preserve"> </w:instrText>
        </w:r>
        <w:r>
          <w:instrText xml:space="preserve">PAGEREF _Toc207792266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7" w:anchor="_Toc207792267" w:history="1">
        <w:r>
          <w:rPr>
            <w:rStyle w:val="1091"/>
            <w:rFonts w:hint="eastAsia"/>
            <w:b/>
            <w:bCs/>
            <w:color w:val="auto"/>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_Toc207792267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8" w:anchor="_Toc207792268" w:history="1">
        <w:r>
          <w:rPr>
            <w:rStyle w:val="1091"/>
            <w:rFonts w:hint="eastAsia"/>
            <w:b/>
            <w:bCs/>
            <w:color w:val="auto"/>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_Toc207792268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69" w:anchor="_Toc207792269" w:history="1">
        <w:r>
          <w:rPr>
            <w:rStyle w:val="1091"/>
            <w:rFonts w:hint="eastAsia"/>
            <w:b/>
            <w:bCs/>
            <w:color w:val="auto"/>
          </w:rPr>
          <w:t xml:space="preserve">五、开标与评标</w:t>
        </w:r>
        <w:r>
          <w:rPr>
            <w:rFonts w:hint="eastAsia"/>
          </w:rPr>
          <w:tab/>
        </w:r>
        <w:r>
          <w:rPr>
            <w:rFonts w:hint="eastAsia"/>
          </w:rPr>
          <w:fldChar w:fldCharType="begin"/>
        </w:r>
        <w:r>
          <w:rPr>
            <w:rFonts w:hint="eastAsia"/>
          </w:rPr>
          <w:instrText xml:space="preserve"> </w:instrText>
        </w:r>
        <w:r>
          <w:instrText xml:space="preserve">PAGEREF _Toc207792269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70" w:anchor="_Toc207792270" w:history="1">
        <w:r>
          <w:rPr>
            <w:rStyle w:val="1091"/>
            <w:rFonts w:hint="eastAsia"/>
            <w:b/>
            <w:bCs/>
            <w:color w:val="auto"/>
          </w:rPr>
          <w:t xml:space="preserve">六、定标</w:t>
        </w:r>
        <w:r>
          <w:rPr>
            <w:rFonts w:hint="eastAsia"/>
          </w:rPr>
          <w:tab/>
        </w:r>
        <w:r>
          <w:rPr>
            <w:rFonts w:hint="eastAsia"/>
          </w:rPr>
          <w:fldChar w:fldCharType="begin"/>
        </w:r>
        <w:r>
          <w:rPr>
            <w:rFonts w:hint="eastAsia"/>
          </w:rPr>
          <w:instrText xml:space="preserve"> </w:instrText>
        </w:r>
        <w:r>
          <w:instrText xml:space="preserve">PAGEREF _Toc207792270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860"/>
        <w:tabs>
          <w:tab w:val="right" w:pos="8947" w:leader="dot"/>
        </w:tabs>
        <w:rPr>
          <w:rFonts w:hint="eastAsia" w:ascii="等线" w:hAnsi="等线" w:eastAsia="等线"/>
          <w:i w:val="0"/>
          <w:iCs w:val="0"/>
          <w:sz w:val="22"/>
        </w:rPr>
      </w:pPr>
      <w:r/>
      <w:hyperlink w:tooltip="#_Toc207792271" w:anchor="_Toc207792271" w:history="1">
        <w:r>
          <w:rPr>
            <w:rStyle w:val="1091"/>
            <w:rFonts w:hint="eastAsia"/>
            <w:b/>
            <w:bCs/>
            <w:color w:val="auto"/>
          </w:rPr>
          <w:t xml:space="preserve">七、授予合同</w:t>
        </w:r>
        <w:r>
          <w:rPr>
            <w:rFonts w:hint="eastAsia"/>
          </w:rPr>
          <w:tab/>
        </w:r>
        <w:r>
          <w:rPr>
            <w:rFonts w:hint="eastAsia"/>
          </w:rPr>
          <w:fldChar w:fldCharType="begin"/>
        </w:r>
        <w:r>
          <w:rPr>
            <w:rFonts w:hint="eastAsia"/>
          </w:rPr>
          <w:instrText xml:space="preserve"> </w:instrText>
        </w:r>
        <w:r>
          <w:instrText xml:space="preserve">PAGEREF _Toc207792271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65"/>
        <w:rPr>
          <w:rFonts w:hint="eastAsia" w:ascii="等线" w:hAnsi="等线" w:eastAsia="等线"/>
          <w:caps w:val="0"/>
          <w:sz w:val="22"/>
        </w:rPr>
      </w:pPr>
      <w:r/>
      <w:hyperlink w:tooltip="#_Toc207792272" w:anchor="_Toc207792272" w:history="1">
        <w:r>
          <w:rPr>
            <w:rStyle w:val="1091"/>
            <w:rFonts w:hint="eastAsia" w:ascii="黑体" w:hAnsi="Times New Roman" w:eastAsia="黑体"/>
            <w:bCs/>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_Toc207792272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865"/>
        <w:rPr>
          <w:rFonts w:hint="eastAsia" w:ascii="等线" w:hAnsi="等线" w:eastAsia="等线"/>
          <w:caps w:val="0"/>
          <w:sz w:val="22"/>
        </w:rPr>
      </w:pPr>
      <w:r/>
      <w:hyperlink w:tooltip="#_Toc207792273" w:anchor="_Toc207792273" w:history="1">
        <w:r>
          <w:rPr>
            <w:rStyle w:val="1091"/>
            <w:rFonts w:hint="eastAsia" w:ascii="黑体" w:hAnsi="Times New Roman" w:eastAsia="黑体"/>
            <w:bCs/>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_Toc207792273 \h</w:instrText>
        </w:r>
        <w:r>
          <w:rPr>
            <w:rFonts w:hint="eastAsia"/>
          </w:rPr>
          <w:instrText xml:space="preserve"> </w:instrText>
        </w:r>
        <w:r>
          <w:rPr>
            <w:rFonts w:hint="eastAsia"/>
          </w:rPr>
        </w:r>
        <w:r>
          <w:rPr>
            <w:rFonts w:hint="eastAsia"/>
          </w:rPr>
          <w:fldChar w:fldCharType="separate"/>
        </w:r>
        <w:r>
          <w:rPr>
            <w:rFonts w:hint="eastAsia"/>
          </w:rPr>
          <w:t xml:space="preserve">33</w:t>
        </w:r>
        <w:r>
          <w:rPr>
            <w:rFonts w:hint="eastAsia"/>
          </w:rPr>
          <w:fldChar w:fldCharType="end"/>
        </w:r>
      </w:hyperlink>
      <w:r/>
      <w:r/>
    </w:p>
    <w:p>
      <w:pPr>
        <w:pStyle w:val="865"/>
        <w:rPr>
          <w:rFonts w:hint="eastAsia" w:ascii="等线" w:hAnsi="等线" w:eastAsia="等线"/>
          <w:caps w:val="0"/>
          <w:sz w:val="22"/>
        </w:rPr>
      </w:pPr>
      <w:r/>
      <w:hyperlink w:tooltip="#_Toc207792274" w:anchor="_Toc207792274" w:history="1">
        <w:r>
          <w:rPr>
            <w:rStyle w:val="1091"/>
            <w:rFonts w:hint="eastAsia" w:ascii="黑体" w:hAnsi="Times New Roman" w:eastAsia="黑体"/>
            <w:bCs/>
            <w:color w:val="auto"/>
          </w:rPr>
          <w:t xml:space="preserve">第五章  </w:t>
        </w:r>
        <w:r>
          <w:rPr>
            <w:rStyle w:val="1091"/>
            <w:rFonts w:hint="eastAsia" w:ascii="黑体" w:hAnsi="Times New Roman" w:eastAsia="黑体"/>
            <w:b/>
            <w:bCs/>
            <w:color w:val="auto"/>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_Toc207792274 \h</w:instrText>
        </w:r>
        <w:r>
          <w:rPr>
            <w:rFonts w:hint="eastAsia"/>
          </w:rPr>
          <w:instrText xml:space="preserve"> </w:instrText>
        </w:r>
        <w:r>
          <w:rPr>
            <w:rFonts w:hint="eastAsia"/>
          </w:rPr>
        </w:r>
        <w:r>
          <w:rPr>
            <w:rFonts w:hint="eastAsia"/>
          </w:rPr>
          <w:fldChar w:fldCharType="separate"/>
        </w:r>
        <w:r>
          <w:rPr>
            <w:rFonts w:hint="eastAsia"/>
          </w:rPr>
          <w:t xml:space="preserve">54</w:t>
        </w:r>
        <w:r>
          <w:rPr>
            <w:rFonts w:hint="eastAsia"/>
          </w:rPr>
          <w:fldChar w:fldCharType="end"/>
        </w:r>
      </w:hyperlink>
      <w:r/>
      <w:r/>
    </w:p>
    <w:p>
      <w:pPr>
        <w:pStyle w:val="865"/>
        <w:rPr>
          <w:rFonts w:hint="eastAsia" w:ascii="等线" w:hAnsi="等线" w:eastAsia="等线"/>
          <w:caps w:val="0"/>
          <w:sz w:val="22"/>
        </w:rPr>
      </w:pPr>
      <w:r/>
      <w:hyperlink w:tooltip="#_Toc207792275" w:anchor="_Toc207792275" w:history="1">
        <w:r>
          <w:rPr>
            <w:rStyle w:val="1091"/>
            <w:rFonts w:hint="eastAsia" w:ascii="黑体" w:hAnsi="Times New Roman" w:eastAsia="黑体"/>
            <w:bCs/>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_Toc207792275 \h</w:instrText>
        </w:r>
        <w:r>
          <w:rPr>
            <w:rFonts w:hint="eastAsia"/>
          </w:rPr>
          <w:instrText xml:space="preserve"> </w:instrText>
        </w:r>
        <w:r>
          <w:rPr>
            <w:rFonts w:hint="eastAsia"/>
          </w:rPr>
        </w:r>
        <w:r>
          <w:rPr>
            <w:rFonts w:hint="eastAsia"/>
          </w:rPr>
          <w:fldChar w:fldCharType="separate"/>
        </w:r>
        <w:r>
          <w:rPr>
            <w:rFonts w:hint="eastAsia"/>
          </w:rPr>
          <w:t xml:space="preserve">60</w:t>
        </w:r>
        <w:r>
          <w:rPr>
            <w:rFonts w:hint="eastAsia"/>
          </w:rPr>
          <w:fldChar w:fldCharType="end"/>
        </w:r>
      </w:hyperlink>
      <w:r/>
      <w:r/>
    </w:p>
    <w:p>
      <w:pPr>
        <w:rPr>
          <w:rFonts w:ascii="Times New Roman" w:hAnsi="Times New Roman"/>
          <w:szCs w:val="21"/>
        </w:rPr>
      </w:pPr>
      <w:r>
        <w:rPr>
          <w:bCs/>
          <w:lang w:val="zh-CN"/>
        </w:rPr>
        <w:fldChar w:fldCharType="end"/>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br w:type="page" w:clear="all"/>
      </w:r>
      <w:r/>
    </w:p>
    <w:p>
      <w:pPr>
        <w:jc w:val="center"/>
        <w:keepNext/>
        <w:rPr>
          <w:rFonts w:ascii="黑体" w:hAnsi="Times New Roman" w:eastAsia="黑体"/>
          <w:bCs/>
          <w:sz w:val="44"/>
          <w:szCs w:val="44"/>
        </w:rPr>
        <w:outlineLvl w:val="0"/>
      </w:pPr>
      <w:r/>
      <w:bookmarkStart w:id="7" w:name="_Toc207792255"/>
      <w:r>
        <w:rPr>
          <w:rFonts w:hint="eastAsia" w:ascii="黑体" w:hAnsi="Times New Roman" w:eastAsia="黑体"/>
          <w:sz w:val="44"/>
          <w:szCs w:val="44"/>
        </w:rPr>
        <w:t xml:space="preserve">第一章  </w:t>
      </w:r>
      <w:bookmarkEnd w:id="1"/>
      <w:r>
        <w:rPr>
          <w:rFonts w:hint="eastAsia" w:ascii="黑体" w:hAnsi="Times New Roman"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受〔江苏省公安厅〕的委托，江苏省政府采购中心就〔江苏省公安厅2025年被装采购二（部标）〕(JSZC-320000-SCZX-G2025-0502)项目进行公开招标采购，欢迎符合条件的供应商投标。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(江苏省公安厅2025年被装采购（部标）</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2025</w:t>
      </w:r>
      <w:r>
        <w:rPr>
          <w:rFonts w:hint="eastAsia" w:ascii="宋体" w:hAnsi="宋体"/>
          <w:bCs/>
          <w:sz w:val="24"/>
          <w:szCs w:val="24"/>
          <w:u w:val="single"/>
        </w:rPr>
        <w:t xml:space="preserve">年10月31日9点30分（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45" w:after="145" w:line="400" w:lineRule="exact"/>
        <w:rPr>
          <w:rFonts w:ascii="Times New Roman" w:hAnsi="Times New Roman"/>
          <w:b/>
          <w:bCs/>
          <w:sz w:val="32"/>
          <w:szCs w:val="32"/>
        </w:rPr>
        <w:outlineLvl w:val="2"/>
      </w:pPr>
      <w:r/>
      <w:bookmarkStart w:id="8" w:name="_Toc28359079"/>
      <w:r/>
      <w:bookmarkStart w:id="9" w:name="_Toc28359002"/>
      <w:r/>
      <w:bookmarkStart w:id="10" w:name="_Toc35393621"/>
      <w:r/>
      <w:bookmarkStart w:id="11" w:name="_Toc207792256"/>
      <w:r/>
      <w:bookmarkStart w:id="12" w:name="_Toc35393790"/>
      <w:r/>
      <w:bookmarkStart w:id="13" w:name="_Toc38985263"/>
      <w:r/>
      <w:bookmarkStart w:id="14" w:name="_Hlk24379207"/>
      <w:r>
        <w:rPr>
          <w:rFonts w:hint="eastAsia" w:ascii="Times New Roman" w:hAnsi="Times New Roman"/>
          <w:b/>
          <w:bCs/>
          <w:sz w:val="32"/>
          <w:szCs w:val="32"/>
        </w:rPr>
        <w:t xml:space="preserve">一、项目基本情况</w:t>
      </w:r>
      <w:bookmarkEnd w:id="8"/>
      <w:r/>
      <w:bookmarkEnd w:id="9"/>
      <w:r/>
      <w:bookmarkEnd w:id="10"/>
      <w:r/>
      <w:bookmarkEnd w:id="11"/>
      <w:r/>
      <w:bookmarkEnd w:id="12"/>
      <w:r/>
      <w:bookmarkEnd w:id="13"/>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JSZC-320000-SCZX-G2025-0502</w:t>
      </w:r>
      <w:r/>
    </w:p>
    <w:p>
      <w:pPr>
        <w:ind w:firstLine="480"/>
        <w:spacing w:line="400" w:lineRule="exact"/>
        <w:rPr>
          <w:rFonts w:hint="eastAsia" w:ascii="宋体" w:hAnsi="宋体"/>
          <w:sz w:val="24"/>
          <w:szCs w:val="24"/>
        </w:rPr>
      </w:pPr>
      <w:r>
        <w:rPr>
          <w:rFonts w:hint="eastAsia" w:ascii="宋体" w:hAnsi="宋体"/>
          <w:sz w:val="24"/>
          <w:szCs w:val="24"/>
        </w:rPr>
        <w:t xml:space="preserve">2.江苏省公安厅2025年被装采购（部标）</w:t>
      </w:r>
      <w:bookmarkEnd w:id="14"/>
      <w:r/>
      <w:r/>
    </w:p>
    <w:p>
      <w:pPr>
        <w:ind w:firstLine="480"/>
        <w:spacing w:line="360" w:lineRule="auto"/>
        <w:rPr>
          <w:rFonts w:ascii="宋体"/>
          <w:sz w:val="24"/>
          <w:szCs w:val="24"/>
        </w:rPr>
      </w:pPr>
      <w:r>
        <w:rPr>
          <w:rFonts w:hint="eastAsia" w:ascii="宋体" w:hAnsi="宋体"/>
          <w:sz w:val="24"/>
          <w:szCs w:val="24"/>
        </w:rPr>
        <w:t xml:space="preserve">3.预算金额：</w:t>
      </w:r>
      <w:r>
        <w:rPr>
          <w:rFonts w:ascii="宋体" w:hAnsi="宋体"/>
          <w:sz w:val="24"/>
          <w:szCs w:val="24"/>
        </w:rPr>
        <w:t xml:space="preserve">8</w:t>
      </w:r>
      <w:r>
        <w:rPr>
          <w:rFonts w:hint="eastAsia" w:ascii="宋体" w:hAnsi="宋体"/>
          <w:sz w:val="24"/>
          <w:szCs w:val="24"/>
        </w:rPr>
        <w:t xml:space="preserve">8</w:t>
      </w:r>
      <w:r>
        <w:rPr>
          <w:rFonts w:ascii="宋体" w:hAnsi="宋体"/>
          <w:sz w:val="24"/>
          <w:szCs w:val="24"/>
        </w:rPr>
        <w:t xml:space="preserve">9</w:t>
      </w:r>
      <w:r>
        <w:rPr>
          <w:rFonts w:hint="eastAsia" w:ascii="宋体" w:hAnsi="宋体"/>
          <w:sz w:val="24"/>
          <w:szCs w:val="24"/>
        </w:rPr>
        <w:t xml:space="preserve">68703</w:t>
      </w:r>
      <w:r>
        <w:rPr>
          <w:rFonts w:ascii="宋体" w:hAnsi="宋体"/>
          <w:sz w:val="24"/>
          <w:szCs w:val="24"/>
        </w:rPr>
        <w:t xml:space="preserve">.58</w:t>
      </w:r>
      <w:r>
        <w:rPr>
          <w:rFonts w:hint="eastAsia" w:ascii="宋体" w:hAnsi="宋体"/>
          <w:sz w:val="24"/>
          <w:szCs w:val="24"/>
        </w:rPr>
        <w:t xml:space="preserve">元。各采购</w:t>
      </w:r>
      <w:r>
        <w:rPr>
          <w:rFonts w:hint="eastAsia" w:ascii="宋体" w:hAnsi="宋体"/>
          <w:sz w:val="24"/>
          <w:szCs w:val="24"/>
        </w:rPr>
        <w:t xml:space="preserve">包预算</w:t>
      </w:r>
      <w:r>
        <w:rPr>
          <w:rFonts w:hint="eastAsia" w:ascii="宋体" w:hAnsi="宋体"/>
          <w:sz w:val="24"/>
          <w:szCs w:val="24"/>
        </w:rPr>
        <w:t xml:space="preserve">详见下表：</w:t>
      </w:r>
      <w:r/>
    </w:p>
    <w:tbl>
      <w:tblPr>
        <w:tblW w:w="0" w:type="auto"/>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16"/>
        <w:gridCol w:w="2800"/>
        <w:gridCol w:w="4498"/>
      </w:tblGrid>
      <w:tr>
        <w:trPr/>
        <w:tc>
          <w:tcPr>
            <w:tcW w:w="1516" w:type="dxa"/>
            <w:textDirection w:val="lrTb"/>
            <w:noWrap w:val="false"/>
          </w:tcPr>
          <w:p>
            <w:pPr>
              <w:jc w:val="center"/>
              <w:spacing w:line="400" w:lineRule="exact"/>
              <w:rPr>
                <w:rFonts w:ascii="宋体"/>
                <w:sz w:val="24"/>
                <w:szCs w:val="24"/>
              </w:rPr>
            </w:pPr>
            <w:r>
              <w:rPr>
                <w:rFonts w:hint="eastAsia" w:ascii="宋体" w:hAnsi="宋体"/>
                <w:sz w:val="24"/>
                <w:szCs w:val="24"/>
              </w:rPr>
              <w:t xml:space="preserve">采购包号</w:t>
            </w:r>
            <w:r/>
          </w:p>
        </w:tc>
        <w:tc>
          <w:tcPr>
            <w:tcW w:w="2800" w:type="dxa"/>
            <w:textDirection w:val="lrTb"/>
            <w:noWrap w:val="false"/>
          </w:tcPr>
          <w:p>
            <w:pPr>
              <w:jc w:val="center"/>
              <w:spacing w:line="400" w:lineRule="exact"/>
              <w:rPr>
                <w:rFonts w:ascii="宋体"/>
                <w:sz w:val="24"/>
                <w:szCs w:val="24"/>
              </w:rPr>
            </w:pPr>
            <w:r>
              <w:rPr>
                <w:rFonts w:hint="eastAsia" w:ascii="宋体" w:hAnsi="宋体"/>
                <w:sz w:val="24"/>
                <w:szCs w:val="24"/>
              </w:rPr>
              <w:t xml:space="preserve">采购包名称</w:t>
            </w:r>
            <w:r/>
          </w:p>
        </w:tc>
        <w:tc>
          <w:tcPr>
            <w:tcW w:w="4498" w:type="dxa"/>
            <w:textDirection w:val="lrTb"/>
            <w:noWrap w:val="false"/>
          </w:tcPr>
          <w:p>
            <w:pPr>
              <w:jc w:val="center"/>
              <w:spacing w:line="400" w:lineRule="exact"/>
              <w:rPr>
                <w:rFonts w:ascii="宋体"/>
                <w:sz w:val="24"/>
                <w:szCs w:val="24"/>
              </w:rPr>
            </w:pPr>
            <w:r>
              <w:rPr>
                <w:rFonts w:hint="eastAsia" w:ascii="宋体" w:hAnsi="宋体"/>
                <w:sz w:val="24"/>
                <w:szCs w:val="24"/>
              </w:rPr>
              <w:t xml:space="preserve">采购包预算（人民币：元）</w:t>
            </w:r>
            <w:r/>
          </w:p>
        </w:tc>
      </w:tr>
      <w:tr>
        <w:trPr/>
        <w:tc>
          <w:tcPr>
            <w:tcW w:w="1516" w:type="dxa"/>
            <w:vAlign w:val="center"/>
            <w:textDirection w:val="lrTb"/>
            <w:noWrap w:val="false"/>
          </w:tcPr>
          <w:p>
            <w:pPr>
              <w:jc w:val="center"/>
              <w:spacing w:line="400" w:lineRule="exact"/>
              <w:rPr>
                <w:rFonts w:ascii="宋体" w:cs="宋体"/>
              </w:rPr>
            </w:pPr>
            <w:r>
              <w:rPr>
                <w:rFonts w:hint="eastAsia" w:ascii="宋体" w:hAnsi="宋体" w:cs="宋体"/>
              </w:rPr>
              <w:t xml:space="preserve">包</w:t>
            </w:r>
            <w:r>
              <w:rPr>
                <w:rFonts w:ascii="宋体" w:hAnsi="宋体" w:cs="宋体"/>
              </w:rPr>
              <w:t xml:space="preserve">1</w:t>
            </w:r>
            <w:r/>
          </w:p>
        </w:tc>
        <w:tc>
          <w:tcPr>
            <w:tcW w:w="2800" w:type="dxa"/>
            <w:vAlign w:val="center"/>
            <w:textDirection w:val="lrTb"/>
            <w:noWrap w:val="false"/>
          </w:tcPr>
          <w:p>
            <w:pPr>
              <w:jc w:val="center"/>
              <w:spacing w:line="400" w:lineRule="exact"/>
              <w:rPr>
                <w:rFonts w:ascii="宋体" w:cs="宋体"/>
              </w:rPr>
            </w:pPr>
            <w:r>
              <w:rPr>
                <w:rFonts w:hint="eastAsia" w:ascii="宋体" w:cs="宋体"/>
              </w:rPr>
              <w:t xml:space="preserve">警帽类</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110514</w:t>
            </w:r>
            <w:r>
              <w:rPr>
                <w:rFonts w:hint="eastAsia" w:ascii="Times New Roman" w:hAnsi="Times New Roman"/>
              </w:rPr>
              <w:t xml:space="preserve">3</w:t>
            </w:r>
            <w:r/>
          </w:p>
        </w:tc>
      </w:tr>
      <w:tr>
        <w:trPr>
          <w:trHeight w:val="90"/>
        </w:trPr>
        <w:tc>
          <w:tcPr>
            <w:tcW w:w="1516" w:type="dxa"/>
            <w:vAlign w:val="center"/>
            <w:textDirection w:val="lrTb"/>
            <w:noWrap w:val="false"/>
          </w:tcPr>
          <w:p>
            <w:pPr>
              <w:jc w:val="center"/>
              <w:spacing w:line="400" w:lineRule="exact"/>
              <w:rPr>
                <w:rFonts w:ascii="宋体" w:cs="宋体"/>
              </w:rPr>
            </w:pPr>
            <w:r>
              <w:rPr>
                <w:rFonts w:hint="eastAsia" w:ascii="宋体" w:hAnsi="宋体" w:cs="宋体"/>
              </w:rPr>
              <w:t xml:space="preserve">包</w:t>
            </w:r>
            <w:r>
              <w:rPr>
                <w:rFonts w:ascii="宋体" w:hAnsi="宋体" w:cs="宋体"/>
              </w:rPr>
              <w:t xml:space="preserve">2</w:t>
            </w:r>
            <w:r/>
          </w:p>
        </w:tc>
        <w:tc>
          <w:tcPr>
            <w:tcW w:w="2800" w:type="dxa"/>
            <w:vAlign w:val="center"/>
            <w:textDirection w:val="lrTb"/>
            <w:noWrap w:val="false"/>
          </w:tcPr>
          <w:p>
            <w:pPr>
              <w:jc w:val="center"/>
              <w:spacing w:line="400" w:lineRule="exact"/>
              <w:rPr>
                <w:rFonts w:ascii="宋体" w:cs="宋体"/>
              </w:rPr>
            </w:pPr>
            <w:r>
              <w:rPr>
                <w:rFonts w:hint="eastAsia" w:ascii="宋体" w:hAnsi="宋体" w:cs="宋体"/>
              </w:rPr>
              <w:t xml:space="preserve">夏执勤服、衬衫</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17472030</w:t>
            </w:r>
            <w:r/>
          </w:p>
        </w:tc>
      </w:tr>
      <w:tr>
        <w:trPr/>
        <w:tc>
          <w:tcPr>
            <w:tcW w:w="1516" w:type="dxa"/>
            <w:vAlign w:val="center"/>
            <w:textDirection w:val="lrTb"/>
            <w:noWrap w:val="false"/>
          </w:tcPr>
          <w:p>
            <w:pPr>
              <w:jc w:val="center"/>
              <w:spacing w:line="400" w:lineRule="exact"/>
              <w:rPr>
                <w:rFonts w:ascii="宋体" w:cs="宋体"/>
              </w:rPr>
            </w:pPr>
            <w:r>
              <w:rPr>
                <w:rFonts w:hint="eastAsia" w:ascii="宋体" w:hAnsi="宋体" w:cs="宋体"/>
              </w:rPr>
              <w:t xml:space="preserve">包</w:t>
            </w:r>
            <w:r>
              <w:rPr>
                <w:rFonts w:ascii="宋体" w:hAnsi="宋体" w:cs="宋体"/>
              </w:rPr>
              <w:t xml:space="preserve">3</w:t>
            </w:r>
            <w:r/>
          </w:p>
        </w:tc>
        <w:tc>
          <w:tcPr>
            <w:tcW w:w="2800" w:type="dxa"/>
            <w:vAlign w:val="center"/>
            <w:textDirection w:val="lrTb"/>
            <w:noWrap w:val="false"/>
          </w:tcPr>
          <w:p>
            <w:pPr>
              <w:jc w:val="center"/>
              <w:spacing w:line="400" w:lineRule="exact"/>
              <w:rPr>
                <w:rFonts w:ascii="宋体" w:cs="宋体"/>
              </w:rPr>
            </w:pPr>
            <w:r>
              <w:rPr>
                <w:rFonts w:hint="eastAsia" w:ascii="宋体" w:cs="宋体"/>
              </w:rPr>
              <w:t xml:space="preserve">春秋常服执勤服</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12676845</w:t>
            </w:r>
            <w:r/>
          </w:p>
        </w:tc>
      </w:tr>
      <w:tr>
        <w:trPr/>
        <w:tc>
          <w:tcPr>
            <w:tcW w:w="1516" w:type="dxa"/>
            <w:vAlign w:val="center"/>
            <w:textDirection w:val="lrTb"/>
            <w:noWrap w:val="false"/>
          </w:tcPr>
          <w:p>
            <w:pPr>
              <w:jc w:val="center"/>
              <w:spacing w:line="400" w:lineRule="exact"/>
              <w:rPr>
                <w:rFonts w:ascii="宋体" w:cs="宋体"/>
              </w:rPr>
            </w:pPr>
            <w:r>
              <w:rPr>
                <w:rFonts w:hint="eastAsia" w:ascii="宋体" w:hAnsi="宋体" w:cs="宋体"/>
              </w:rPr>
              <w:t xml:space="preserve">包</w:t>
            </w:r>
            <w:r>
              <w:rPr>
                <w:rFonts w:ascii="宋体" w:hAnsi="宋体" w:cs="宋体"/>
              </w:rPr>
              <w:t xml:space="preserve">4</w:t>
            </w:r>
            <w:r/>
          </w:p>
        </w:tc>
        <w:tc>
          <w:tcPr>
            <w:tcW w:w="2800" w:type="dxa"/>
            <w:vAlign w:val="center"/>
            <w:textDirection w:val="lrTb"/>
            <w:noWrap w:val="false"/>
          </w:tcPr>
          <w:p>
            <w:pPr>
              <w:jc w:val="center"/>
              <w:spacing w:line="400" w:lineRule="exact"/>
              <w:rPr>
                <w:rFonts w:ascii="宋体" w:cs="宋体"/>
              </w:rPr>
            </w:pPr>
            <w:r>
              <w:rPr>
                <w:rFonts w:hint="eastAsia" w:ascii="宋体" w:cs="宋体"/>
              </w:rPr>
              <w:t xml:space="preserve">冬服、多功能服、雨衣</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10125983.08</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包5</w:t>
            </w:r>
            <w:r/>
          </w:p>
        </w:tc>
        <w:tc>
          <w:tcPr>
            <w:tcW w:w="2800" w:type="dxa"/>
            <w:vAlign w:val="center"/>
            <w:textDirection w:val="lrTb"/>
            <w:noWrap w:val="false"/>
          </w:tcPr>
          <w:p>
            <w:pPr>
              <w:jc w:val="center"/>
              <w:spacing w:line="400" w:lineRule="exact"/>
              <w:rPr>
                <w:rFonts w:ascii="宋体" w:cs="宋体"/>
              </w:rPr>
            </w:pPr>
            <w:r>
              <w:rPr>
                <w:rFonts w:hint="eastAsia" w:ascii="宋体" w:cs="宋体"/>
              </w:rPr>
              <w:t xml:space="preserve">警礼服</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10435303.5</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包6</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T恤衫</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6570979</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包7</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羊毛衫</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3141124</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包8</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特警春秋冬季内衣</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5892657</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包9</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作训鞋类</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5125160</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包10</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部标皮鞋</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3721860</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包11</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作训腰带</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5421983</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包12</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装具类</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2131625</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包13</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太阳镜</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3901226</w:t>
            </w:r>
            <w:r/>
          </w:p>
        </w:tc>
      </w:tr>
      <w:tr>
        <w:trPr/>
        <w:tc>
          <w:tcPr>
            <w:tcW w:w="1516" w:type="dxa"/>
            <w:vAlign w:val="center"/>
            <w:textDirection w:val="lrTb"/>
            <w:noWrap w:val="false"/>
          </w:tcPr>
          <w:p>
            <w:pPr>
              <w:jc w:val="center"/>
              <w:spacing w:line="400" w:lineRule="exact"/>
              <w:rPr>
                <w:rFonts w:ascii="宋体" w:cs="宋体"/>
              </w:rPr>
            </w:pPr>
            <w:r>
              <w:rPr>
                <w:rFonts w:hint="eastAsia" w:ascii="宋体" w:cs="宋体"/>
              </w:rPr>
              <w:t xml:space="preserve">包14</w:t>
            </w:r>
            <w:r/>
          </w:p>
        </w:tc>
        <w:tc>
          <w:tcPr>
            <w:tcW w:w="2800"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警用水壶</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1246785</w:t>
            </w:r>
            <w:r/>
          </w:p>
        </w:tc>
      </w:tr>
      <w:tr>
        <w:trPr/>
        <w:tc>
          <w:tcPr>
            <w:gridSpan w:val="2"/>
            <w:tcW w:w="4316"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合计</w:t>
            </w:r>
            <w:r/>
          </w:p>
        </w:tc>
        <w:tc>
          <w:tcPr>
            <w:tcW w:w="4498"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8</w:t>
            </w:r>
            <w:r>
              <w:rPr>
                <w:rFonts w:hint="eastAsia" w:ascii="Times New Roman" w:hAnsi="Times New Roman"/>
              </w:rPr>
              <w:t xml:space="preserve">8</w:t>
            </w:r>
            <w:r>
              <w:rPr>
                <w:rFonts w:ascii="Times New Roman" w:hAnsi="Times New Roman"/>
              </w:rPr>
              <w:t xml:space="preserve">9</w:t>
            </w:r>
            <w:r>
              <w:rPr>
                <w:rFonts w:hint="eastAsia" w:ascii="Times New Roman" w:hAnsi="Times New Roman"/>
              </w:rPr>
              <w:t xml:space="preserve">68703</w:t>
            </w:r>
            <w:r>
              <w:rPr>
                <w:rFonts w:ascii="Times New Roman" w:hAnsi="Times New Roman"/>
              </w:rPr>
              <w:t xml:space="preserve">.58</w:t>
            </w:r>
            <w:r/>
          </w:p>
        </w:tc>
      </w:tr>
    </w:tbl>
    <w:p>
      <w:pPr>
        <w:ind w:firstLine="480"/>
        <w:spacing w:line="360" w:lineRule="auto"/>
        <w:rPr>
          <w:rFonts w:asci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：本项目以公安部指导价为最高限价，超过最高限价为无效投标。</w:t>
      </w:r>
      <w: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3"/>
        <w:gridCol w:w="3786"/>
        <w:gridCol w:w="3502"/>
      </w:tblGrid>
      <w:tr>
        <w:trPr/>
        <w:tc>
          <w:tcPr>
            <w:tcW w:w="1593" w:type="dxa"/>
            <w:textDirection w:val="lrTb"/>
            <w:noWrap w:val="false"/>
          </w:tcPr>
          <w:p>
            <w:pPr>
              <w:jc w:val="center"/>
              <w:spacing w:line="400" w:lineRule="exact"/>
              <w:rPr>
                <w:rFonts w:ascii="宋体"/>
                <w:sz w:val="24"/>
                <w:szCs w:val="24"/>
              </w:rPr>
            </w:pPr>
            <w:r>
              <w:rPr>
                <w:rFonts w:hint="eastAsia" w:ascii="宋体" w:hAnsi="宋体"/>
                <w:sz w:val="24"/>
                <w:szCs w:val="24"/>
              </w:rPr>
              <w:t xml:space="preserve">采购包号</w:t>
            </w:r>
            <w:r/>
          </w:p>
        </w:tc>
        <w:tc>
          <w:tcPr>
            <w:tcW w:w="3786" w:type="dxa"/>
            <w:textDirection w:val="lrTb"/>
            <w:noWrap w:val="false"/>
          </w:tcPr>
          <w:p>
            <w:pPr>
              <w:jc w:val="center"/>
              <w:spacing w:line="400" w:lineRule="exact"/>
              <w:rPr>
                <w:rFonts w:ascii="宋体"/>
                <w:sz w:val="24"/>
                <w:szCs w:val="24"/>
              </w:rPr>
            </w:pPr>
            <w:r>
              <w:rPr>
                <w:rFonts w:hint="eastAsia" w:ascii="宋体" w:hAnsi="宋体"/>
                <w:sz w:val="24"/>
                <w:szCs w:val="24"/>
              </w:rPr>
              <w:t xml:space="preserve">是否设定最高限价</w:t>
            </w:r>
            <w:r/>
          </w:p>
          <w:p>
            <w:pPr>
              <w:jc w:val="center"/>
              <w:spacing w:line="400" w:lineRule="exact"/>
              <w:rPr>
                <w:rFonts w:ascii="宋体"/>
                <w:sz w:val="24"/>
                <w:szCs w:val="24"/>
              </w:rPr>
            </w:pPr>
            <w:r>
              <w:rPr>
                <w:rFonts w:hint="eastAsia" w:ascii="宋体" w:hAnsi="宋体"/>
                <w:sz w:val="24"/>
                <w:szCs w:val="24"/>
              </w:rPr>
              <w:t xml:space="preserve">（是</w:t>
            </w:r>
            <w:r>
              <w:rPr>
                <w:rFonts w:ascii="宋体" w:hAnsi="宋体"/>
                <w:sz w:val="24"/>
                <w:szCs w:val="24"/>
              </w:rPr>
              <w:t xml:space="preserve">/</w:t>
            </w:r>
            <w:r>
              <w:rPr>
                <w:rFonts w:hint="eastAsia" w:ascii="宋体" w:hAnsi="宋体"/>
                <w:sz w:val="24"/>
                <w:szCs w:val="24"/>
              </w:rPr>
              <w:t xml:space="preserve">否）</w:t>
            </w:r>
            <w:r/>
          </w:p>
        </w:tc>
        <w:tc>
          <w:tcPr>
            <w:tcW w:w="3502" w:type="dxa"/>
            <w:textDirection w:val="lrTb"/>
            <w:noWrap w:val="false"/>
          </w:tcPr>
          <w:p>
            <w:pPr>
              <w:jc w:val="center"/>
              <w:spacing w:line="400" w:lineRule="exact"/>
              <w:rPr>
                <w:rFonts w:ascii="宋体"/>
                <w:sz w:val="24"/>
                <w:szCs w:val="24"/>
              </w:rPr>
            </w:pPr>
            <w:r>
              <w:rPr>
                <w:rFonts w:hint="eastAsia" w:ascii="宋体" w:hAnsi="宋体"/>
                <w:sz w:val="24"/>
                <w:szCs w:val="24"/>
              </w:rPr>
              <w:t xml:space="preserve">最高限价（人民币：元）</w:t>
            </w:r>
            <w:r/>
          </w:p>
        </w:tc>
      </w:tr>
      <w:tr>
        <w:trPr>
          <w:trHeight w:val="374" w:hRule="exact"/>
        </w:trPr>
        <w:tc>
          <w:tcPr>
            <w:tcW w:w="1593"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包</w:t>
            </w:r>
            <w:r>
              <w:rPr>
                <w:rFonts w:ascii="宋体" w:hAnsi="宋体"/>
                <w:sz w:val="24"/>
                <w:szCs w:val="24"/>
              </w:rPr>
              <w:t xml:space="preserve">1</w:t>
            </w:r>
            <w:r/>
          </w:p>
        </w:tc>
        <w:tc>
          <w:tcPr>
            <w:tcW w:w="3786"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110514</w:t>
            </w:r>
            <w:r>
              <w:rPr>
                <w:rFonts w:hint="eastAsia" w:ascii="Times New Roman" w:hAnsi="Times New Roman"/>
              </w:rPr>
              <w:t xml:space="preserve">3</w:t>
            </w:r>
            <w:r/>
          </w:p>
        </w:tc>
      </w:tr>
      <w:tr>
        <w:trPr>
          <w:trHeight w:val="374" w:hRule="exact"/>
        </w:trPr>
        <w:tc>
          <w:tcPr>
            <w:tcW w:w="1593"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包</w:t>
            </w:r>
            <w:r>
              <w:rPr>
                <w:rFonts w:ascii="宋体" w:hAnsi="宋体"/>
                <w:sz w:val="24"/>
                <w:szCs w:val="24"/>
              </w:rPr>
              <w:t xml:space="preserve">2</w:t>
            </w:r>
            <w:r/>
          </w:p>
        </w:tc>
        <w:tc>
          <w:tcPr>
            <w:tcW w:w="3786"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17472030</w:t>
            </w:r>
            <w:r/>
          </w:p>
        </w:tc>
      </w:tr>
      <w:tr>
        <w:trPr>
          <w:trHeight w:val="374" w:hRule="exact"/>
        </w:trPr>
        <w:tc>
          <w:tcPr>
            <w:tcW w:w="1593"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包</w:t>
            </w:r>
            <w:r>
              <w:rPr>
                <w:rFonts w:ascii="宋体" w:hAnsi="宋体"/>
                <w:sz w:val="24"/>
                <w:szCs w:val="24"/>
              </w:rPr>
              <w:t xml:space="preserve">3</w:t>
            </w:r>
            <w:r/>
          </w:p>
        </w:tc>
        <w:tc>
          <w:tcPr>
            <w:tcW w:w="3786"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12676845</w:t>
            </w:r>
            <w:r/>
          </w:p>
        </w:tc>
      </w:tr>
      <w:tr>
        <w:trPr>
          <w:trHeight w:val="374" w:hRule="exact"/>
        </w:trPr>
        <w:tc>
          <w:tcPr>
            <w:tcW w:w="1593"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包</w:t>
            </w:r>
            <w:r>
              <w:rPr>
                <w:rFonts w:ascii="宋体" w:hAnsi="宋体"/>
                <w:sz w:val="24"/>
                <w:szCs w:val="24"/>
              </w:rPr>
              <w:t xml:space="preserve">4</w:t>
            </w:r>
            <w:r/>
          </w:p>
        </w:tc>
        <w:tc>
          <w:tcPr>
            <w:tcW w:w="3786" w:type="dxa"/>
            <w:vAlign w:val="center"/>
            <w:textDirection w:val="lrTb"/>
            <w:noWrap w:val="false"/>
          </w:tcPr>
          <w:p>
            <w:pPr>
              <w:jc w:val="center"/>
              <w:spacing w:line="400" w:lineRule="exact"/>
              <w:rPr>
                <w:rFonts w:asci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10125983.08</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包5</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10435303.5</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包6</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6570979</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包7</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3141124</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包8</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5892657</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包9</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5125160</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包10</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3721860</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包11</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5421983</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包12</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2131625</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包13</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3901226</w:t>
            </w:r>
            <w:r/>
          </w:p>
        </w:tc>
      </w:tr>
      <w:tr>
        <w:trPr>
          <w:trHeight w:val="374" w:hRule="exact"/>
        </w:trPr>
        <w:tc>
          <w:tcPr>
            <w:tcW w:w="159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包14</w:t>
            </w:r>
            <w:r/>
          </w:p>
        </w:tc>
        <w:tc>
          <w:tcPr>
            <w:tcW w:w="378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1246785</w:t>
            </w:r>
            <w:r/>
          </w:p>
        </w:tc>
      </w:tr>
    </w:tbl>
    <w:p>
      <w:pPr>
        <w:ind w:firstLine="480"/>
        <w:spacing w:line="520" w:lineRule="exact"/>
        <w:rPr>
          <w:rFonts w:ascii="宋体"/>
          <w:sz w:val="24"/>
          <w:szCs w:val="24"/>
        </w:rPr>
      </w:pPr>
      <w:r>
        <w:rPr>
          <w:rFonts w:hint="eastAsia" w:ascii="宋体" w:hAnsi="宋体"/>
          <w:sz w:val="24"/>
          <w:szCs w:val="24"/>
        </w:rPr>
        <w:t xml:space="preserve">5.采购需求(简介)：</w:t>
      </w:r>
      <w:bookmarkStart w:id="15" w:name="_Toc28359003"/>
      <w:r/>
      <w:bookmarkStart w:id="16" w:name="_Toc35393622"/>
      <w:r/>
      <w:bookmarkStart w:id="17" w:name="_Toc38985264"/>
      <w:r/>
      <w:bookmarkStart w:id="18" w:name="_Toc28359080"/>
      <w:r/>
      <w:bookmarkStart w:id="19" w:name="_Toc35393791"/>
      <w:r>
        <w:rPr>
          <w:rFonts w:hint="eastAsia" w:ascii="宋体" w:hAnsi="宋体"/>
          <w:sz w:val="24"/>
          <w:szCs w:val="24"/>
        </w:rPr>
        <w:t xml:space="preserve">本年度本年度</w:t>
      </w:r>
      <w:r>
        <w:rPr>
          <w:rFonts w:hint="eastAsia" w:ascii="宋体" w:hAnsi="宋体"/>
          <w:sz w:val="24"/>
          <w:szCs w:val="24"/>
        </w:rPr>
        <w:t xml:space="preserve">民警换发被装物资品种87974074.58元，以实际发生金额结算。</w:t>
      </w:r>
      <w:r/>
    </w:p>
    <w:tbl>
      <w:tblPr>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3"/>
        <w:gridCol w:w="617"/>
        <w:gridCol w:w="3376"/>
        <w:gridCol w:w="487"/>
        <w:gridCol w:w="956"/>
        <w:gridCol w:w="961"/>
        <w:gridCol w:w="1222"/>
        <w:gridCol w:w="1311"/>
      </w:tblGrid>
      <w:tr>
        <w:trPr>
          <w:jc w:val="center"/>
          <w:trHeight w:val="804"/>
        </w:trPr>
        <w:tc>
          <w:tcPr>
            <w:tcW w:w="653" w:type="dxa"/>
            <w:textDirection w:val="lrTb"/>
            <w:noWrap w:val="false"/>
          </w:tcPr>
          <w:p>
            <w:pPr>
              <w:jc w:val="center"/>
              <w:widowControl/>
              <w:rPr>
                <w:rFonts w:cs="宋体"/>
                <w:sz w:val="18"/>
                <w:szCs w:val="18"/>
              </w:rPr>
            </w:pPr>
            <w:r>
              <w:rPr>
                <w:rFonts w:hint="eastAsia" w:cs="宋体"/>
                <w:sz w:val="18"/>
                <w:szCs w:val="18"/>
              </w:rPr>
              <w:t xml:space="preserve">采</w:t>
            </w:r>
            <w:r/>
          </w:p>
          <w:p>
            <w:pPr>
              <w:jc w:val="center"/>
              <w:widowControl/>
              <w:rPr>
                <w:rFonts w:cs="宋体"/>
                <w:sz w:val="18"/>
                <w:szCs w:val="18"/>
              </w:rPr>
            </w:pPr>
            <w:r>
              <w:rPr>
                <w:rFonts w:hint="eastAsia" w:cs="宋体"/>
                <w:sz w:val="18"/>
                <w:szCs w:val="18"/>
              </w:rPr>
              <w:t xml:space="preserve">购</w:t>
            </w:r>
            <w:r/>
          </w:p>
          <w:p>
            <w:pPr>
              <w:jc w:val="center"/>
              <w:widowControl/>
              <w:rPr>
                <w:rFonts w:cs="宋体"/>
                <w:sz w:val="18"/>
                <w:szCs w:val="18"/>
              </w:rPr>
            </w:pPr>
            <w:r>
              <w:rPr>
                <w:rFonts w:hint="eastAsia" w:cs="宋体"/>
                <w:sz w:val="18"/>
                <w:szCs w:val="18"/>
              </w:rPr>
              <w:t xml:space="preserve">包</w:t>
            </w:r>
            <w:r/>
          </w:p>
        </w:tc>
        <w:tc>
          <w:tcPr>
            <w:tcW w:w="617" w:type="dxa"/>
            <w:vAlign w:val="center"/>
            <w:textDirection w:val="lrTb"/>
            <w:noWrap w:val="false"/>
          </w:tcPr>
          <w:p>
            <w:pPr>
              <w:jc w:val="center"/>
              <w:widowControl/>
              <w:rPr>
                <w:rFonts w:ascii="宋体" w:cs="宋体"/>
              </w:rPr>
            </w:pPr>
            <w:r>
              <w:rPr>
                <w:rFonts w:hint="eastAsia" w:ascii="宋体" w:hAnsi="宋体" w:cs="宋体"/>
              </w:rPr>
              <w:t xml:space="preserve">品目号</w:t>
            </w:r>
            <w:r/>
          </w:p>
        </w:tc>
        <w:tc>
          <w:tcPr>
            <w:tcW w:w="3376" w:type="dxa"/>
            <w:vAlign w:val="center"/>
            <w:textDirection w:val="lrTb"/>
            <w:noWrap w:val="false"/>
          </w:tcPr>
          <w:p>
            <w:pPr>
              <w:jc w:val="center"/>
              <w:widowControl/>
              <w:rPr>
                <w:rFonts w:ascii="宋体" w:cs="宋体"/>
              </w:rPr>
            </w:pPr>
            <w:r>
              <w:rPr>
                <w:rFonts w:hint="eastAsia" w:ascii="宋体" w:hAnsi="宋体" w:cs="宋体"/>
              </w:rPr>
              <w:t xml:space="preserve">品种名称</w:t>
            </w:r>
            <w:r/>
          </w:p>
        </w:tc>
        <w:tc>
          <w:tcPr>
            <w:tcW w:w="487" w:type="dxa"/>
            <w:vAlign w:val="center"/>
            <w:textDirection w:val="lrTb"/>
            <w:noWrap w:val="false"/>
          </w:tcPr>
          <w:p>
            <w:pPr>
              <w:jc w:val="center"/>
              <w:widowControl/>
              <w:rPr>
                <w:rFonts w:ascii="宋体" w:cs="宋体"/>
              </w:rPr>
            </w:pPr>
            <w:r>
              <w:rPr>
                <w:rFonts w:hint="eastAsia" w:ascii="宋体" w:hAnsi="宋体" w:cs="宋体"/>
              </w:rPr>
              <w:t xml:space="preserve">单位</w:t>
            </w:r>
            <w:r/>
          </w:p>
        </w:tc>
        <w:tc>
          <w:tcPr>
            <w:tcW w:w="956" w:type="dxa"/>
            <w:vAlign w:val="center"/>
            <w:textDirection w:val="lrTb"/>
            <w:noWrap w:val="false"/>
          </w:tcPr>
          <w:p>
            <w:pPr>
              <w:jc w:val="center"/>
              <w:widowControl/>
              <w:rPr>
                <w:rFonts w:ascii="宋体" w:cs="宋体"/>
              </w:rPr>
            </w:pPr>
            <w:r>
              <w:rPr>
                <w:rFonts w:hint="eastAsia" w:ascii="宋体" w:hAnsi="宋体" w:cs="宋体"/>
              </w:rPr>
              <w:t xml:space="preserve">公安部指导价（人民币：元</w:t>
            </w:r>
            <w:r>
              <w:rPr>
                <w:rFonts w:ascii="宋体" w:hAnsi="宋体" w:cs="宋体"/>
              </w:rPr>
              <w:t xml:space="preserve">/</w:t>
            </w:r>
            <w:r>
              <w:rPr>
                <w:rFonts w:hint="eastAsia" w:ascii="宋体" w:hAnsi="宋体" w:cs="宋体"/>
              </w:rPr>
              <w:t xml:space="preserve">单位）</w:t>
            </w:r>
            <w:r/>
          </w:p>
        </w:tc>
        <w:tc>
          <w:tcPr>
            <w:tcW w:w="961" w:type="dxa"/>
            <w:vAlign w:val="center"/>
            <w:textDirection w:val="lrTb"/>
            <w:noWrap w:val="false"/>
          </w:tcPr>
          <w:p>
            <w:pPr>
              <w:jc w:val="center"/>
              <w:widowControl/>
              <w:rPr>
                <w:rFonts w:ascii="宋体" w:cs="宋体"/>
              </w:rPr>
            </w:pPr>
            <w:r>
              <w:rPr>
                <w:rFonts w:hint="eastAsia" w:ascii="宋体" w:hAnsi="宋体" w:cs="宋体"/>
              </w:rPr>
              <w:t xml:space="preserve">采购数量</w:t>
            </w:r>
            <w:r/>
          </w:p>
        </w:tc>
        <w:tc>
          <w:tcPr>
            <w:tcW w:w="1222" w:type="dxa"/>
            <w:vAlign w:val="center"/>
            <w:textDirection w:val="lrTb"/>
            <w:noWrap w:val="false"/>
          </w:tcPr>
          <w:p>
            <w:pPr>
              <w:jc w:val="center"/>
              <w:widowControl/>
              <w:rPr>
                <w:rFonts w:ascii="宋体" w:cs="宋体"/>
              </w:rPr>
            </w:pPr>
            <w:r>
              <w:rPr>
                <w:rFonts w:hint="eastAsia" w:ascii="宋体" w:hAnsi="宋体" w:cs="宋体"/>
              </w:rPr>
              <w:t xml:space="preserve">预算金额（人民币：元）</w:t>
            </w:r>
            <w:r/>
          </w:p>
        </w:tc>
        <w:tc>
          <w:tcPr>
            <w:tcW w:w="1311" w:type="dxa"/>
            <w:vAlign w:val="center"/>
            <w:textDirection w:val="lrTb"/>
            <w:noWrap w:val="false"/>
          </w:tcPr>
          <w:p>
            <w:pPr>
              <w:jc w:val="center"/>
              <w:widowControl/>
              <w:rPr>
                <w:rFonts w:ascii="宋体" w:cs="宋体"/>
              </w:rPr>
            </w:pPr>
            <w:r>
              <w:rPr>
                <w:rFonts w:hint="eastAsia" w:ascii="宋体" w:hAnsi="宋体" w:cs="宋体"/>
              </w:rPr>
              <w:t xml:space="preserve">采购</w:t>
            </w:r>
            <w:r>
              <w:rPr>
                <w:rFonts w:hint="eastAsia" w:ascii="宋体" w:hAnsi="宋体" w:cs="宋体"/>
              </w:rPr>
              <w:t xml:space="preserve">包预算</w:t>
            </w:r>
            <w:r>
              <w:rPr>
                <w:rFonts w:hint="eastAsia" w:ascii="宋体" w:hAnsi="宋体" w:cs="宋体"/>
              </w:rPr>
              <w:t xml:space="preserve">金额（人民币：元）</w:t>
            </w:r>
            <w:r/>
          </w:p>
          <w:p>
            <w:pPr>
              <w:jc w:val="center"/>
              <w:widowControl/>
              <w:rPr>
                <w:rFonts w:ascii="宋体" w:cs="宋体"/>
              </w:rPr>
            </w:pPr>
            <w:r>
              <w:rPr>
                <w:rFonts w:ascii="宋体" w:cs="宋体"/>
              </w:rPr>
            </w:r>
            <w:r/>
          </w:p>
        </w:tc>
      </w:tr>
      <w:tr>
        <w:trPr>
          <w:cantSplit/>
          <w:jc w:val="center"/>
          <w:trHeight w:val="420" w:hRule="exact"/>
        </w:trPr>
        <w:tc>
          <w:tcPr>
            <w:shd w:val="clear" w:color="auto" w:fill="c7d9f1"/>
            <w:tcW w:w="653" w:type="dxa"/>
            <w:vAlign w:val="center"/>
            <w:vMerge w:val="restart"/>
            <w:textDirection w:val="lrTb"/>
            <w:noWrap w:val="false"/>
          </w:tcPr>
          <w:p>
            <w:pPr>
              <w:jc w:val="center"/>
              <w:widowControl/>
              <w:rPr>
                <w:rFonts w:cs="宋体"/>
              </w:rPr>
            </w:pPr>
            <w:r/>
            <w:bookmarkStart w:id="20" w:name="OLE_LINK2"/>
            <w:r/>
            <w:bookmarkStart w:id="21" w:name="OLE_LINK4"/>
            <w:r>
              <w:rPr>
                <w:rFonts w:hint="eastAsia" w:cs="宋体"/>
              </w:rPr>
              <w:t xml:space="preserve">包</w:t>
            </w:r>
            <w:r>
              <w:rPr>
                <w:rFonts w:hint="eastAsia" w:cs="宋体"/>
              </w:rPr>
              <w:t xml:space="preserve">1</w:t>
            </w:r>
            <w:r>
              <w:rPr>
                <w:rFonts w:hint="eastAsia" w:cs="宋体"/>
              </w:rPr>
              <w:t xml:space="preserve">警帽类</w:t>
            </w:r>
            <w:r/>
          </w:p>
        </w:tc>
        <w:tc>
          <w:tcPr>
            <w:shd w:val="clear" w:color="auto" w:fill="c7d9f1"/>
            <w:tcW w:w="617" w:type="dxa"/>
            <w:vAlign w:val="center"/>
            <w:textDirection w:val="lrTb"/>
            <w:noWrap w:val="false"/>
          </w:tcPr>
          <w:p>
            <w:pPr>
              <w:jc w:val="center"/>
              <w:widowControl/>
              <w:rPr>
                <w:rFonts w:cs="宋体"/>
              </w:rPr>
            </w:pPr>
            <w:r>
              <w:rPr>
                <w:rFonts w:cs="宋体"/>
              </w:rPr>
              <w:t xml:space="preserve">1-1</w:t>
            </w:r>
            <w:r/>
          </w:p>
        </w:tc>
        <w:tc>
          <w:tcPr>
            <w:shd w:val="clear" w:color="auto" w:fill="c7d9f1"/>
            <w:tcW w:w="3376" w:type="dxa"/>
            <w:vAlign w:val="center"/>
            <w:textDirection w:val="lrTb"/>
            <w:noWrap w:val="false"/>
          </w:tcPr>
          <w:p>
            <w:pPr>
              <w:jc w:val="center"/>
              <w:widowControl/>
              <w:rPr>
                <w:rFonts w:cs="宋体"/>
              </w:rPr>
            </w:pPr>
            <w:r>
              <w:rPr>
                <w:rFonts w:hint="eastAsia"/>
              </w:rPr>
              <w:t xml:space="preserve">警察女布帽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52</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340</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17680</w:t>
            </w:r>
            <w:r/>
          </w:p>
        </w:tc>
        <w:tc>
          <w:tcPr>
            <w:shd w:val="clear" w:color="auto" w:fill="c7d9f1"/>
            <w:tcW w:w="1311" w:type="dxa"/>
            <w:vAlign w:val="center"/>
            <w:vMerge w:val="restart"/>
            <w:textDirection w:val="lrTb"/>
            <w:noWrap w:val="false"/>
          </w:tcPr>
          <w:p>
            <w:pPr>
              <w:jc w:val="center"/>
              <w:rPr>
                <w:rFonts w:ascii="Times New Roman" w:hAnsi="Times New Roman"/>
              </w:rPr>
            </w:pPr>
            <w:r>
              <w:rPr>
                <w:rFonts w:ascii="Times New Roman" w:hAnsi="Times New Roman"/>
              </w:rPr>
              <w:t xml:space="preserve">1105143</w:t>
            </w:r>
            <w:r/>
          </w:p>
          <w:p>
            <w:pPr>
              <w:jc w:val="center"/>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rPr>
                <w:rFonts w:cs="宋体"/>
              </w:rPr>
            </w:pPr>
            <w:r>
              <w:rPr>
                <w:rFonts w:cs="宋体"/>
              </w:rPr>
              <w:t xml:space="preserve">1-</w:t>
            </w:r>
            <w:r>
              <w:rPr>
                <w:rFonts w:hint="eastAsia" w:cs="宋体"/>
              </w:rPr>
              <w:t xml:space="preserve">2</w:t>
            </w:r>
            <w:r/>
          </w:p>
        </w:tc>
        <w:tc>
          <w:tcPr>
            <w:shd w:val="clear" w:color="auto" w:fill="c7d9f1"/>
            <w:tcW w:w="3376" w:type="dxa"/>
            <w:vAlign w:val="center"/>
            <w:textDirection w:val="lrTb"/>
            <w:noWrap w:val="false"/>
          </w:tcPr>
          <w:p>
            <w:pPr>
              <w:jc w:val="center"/>
              <w:widowControl/>
              <w:rPr>
                <w:rFonts w:cs="宋体"/>
              </w:rPr>
            </w:pPr>
            <w:r>
              <w:rPr>
                <w:rFonts w:hint="eastAsia"/>
              </w:rPr>
              <w:t xml:space="preserve">交警大檐帽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52</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1138</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59176</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bookmarkStart w:id="22" w:name="OLE_LINK3"/>
            <w:r/>
            <w:bookmarkStart w:id="23" w:name="OLE_LINK5"/>
            <w:r/>
            <w:bookmarkEnd w:id="20"/>
            <w:r/>
            <w:bookmarkEnd w:id="21"/>
            <w:r/>
            <w:r/>
          </w:p>
        </w:tc>
        <w:tc>
          <w:tcPr>
            <w:shd w:val="clear" w:color="auto" w:fill="c7d9f1"/>
            <w:tcW w:w="617" w:type="dxa"/>
            <w:vAlign w:val="center"/>
            <w:textDirection w:val="lrTb"/>
            <w:noWrap w:val="false"/>
          </w:tcPr>
          <w:p>
            <w:pPr>
              <w:jc w:val="center"/>
              <w:rPr>
                <w:rFonts w:cs="宋体"/>
              </w:rPr>
            </w:pPr>
            <w:r>
              <w:rPr>
                <w:rFonts w:cs="宋体"/>
              </w:rPr>
              <w:t xml:space="preserve">1-</w:t>
            </w:r>
            <w:r>
              <w:rPr>
                <w:rFonts w:hint="eastAsia" w:cs="宋体"/>
              </w:rPr>
              <w:t xml:space="preserve">3</w:t>
            </w:r>
            <w:r/>
          </w:p>
        </w:tc>
        <w:tc>
          <w:tcPr>
            <w:shd w:val="clear" w:color="auto" w:fill="c7d9f1"/>
            <w:tcW w:w="3376" w:type="dxa"/>
            <w:vAlign w:val="center"/>
            <w:textDirection w:val="lrTb"/>
            <w:noWrap w:val="false"/>
          </w:tcPr>
          <w:p>
            <w:pPr>
              <w:jc w:val="center"/>
              <w:widowControl/>
              <w:rPr>
                <w:rFonts w:cs="宋体"/>
              </w:rPr>
            </w:pPr>
            <w:r>
              <w:rPr>
                <w:rFonts w:hint="eastAsia"/>
              </w:rPr>
              <w:t xml:space="preserve">交警女</w:t>
            </w:r>
            <w:r>
              <w:rPr>
                <w:rFonts w:hint="eastAsia"/>
              </w:rPr>
              <w:t xml:space="preserve">布帽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52</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215</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11180</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rPr>
                <w:rFonts w:cs="宋体"/>
              </w:rPr>
            </w:pPr>
            <w:r>
              <w:rPr>
                <w:rFonts w:cs="宋体"/>
              </w:rPr>
              <w:t xml:space="preserve">1-</w:t>
            </w:r>
            <w:r>
              <w:rPr>
                <w:rFonts w:hint="eastAsia" w:cs="宋体"/>
              </w:rPr>
              <w:t xml:space="preserve">4</w:t>
            </w:r>
            <w:r/>
          </w:p>
        </w:tc>
        <w:tc>
          <w:tcPr>
            <w:shd w:val="clear" w:color="auto" w:fill="c7d9f1"/>
            <w:tcW w:w="3376" w:type="dxa"/>
            <w:vAlign w:val="center"/>
            <w:textDirection w:val="lrTb"/>
            <w:noWrap w:val="false"/>
          </w:tcPr>
          <w:p>
            <w:pPr>
              <w:jc w:val="center"/>
              <w:widowControl/>
              <w:rPr>
                <w:rFonts w:cs="宋体"/>
              </w:rPr>
            </w:pPr>
            <w:r>
              <w:rPr>
                <w:rFonts w:hint="eastAsia"/>
              </w:rPr>
              <w:t xml:space="preserve">警察凉帽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47</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729</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34263</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bookmarkStart w:id="24" w:name="OLE_LINK6"/>
            <w:r/>
            <w:bookmarkEnd w:id="22"/>
            <w:r/>
            <w:bookmarkEnd w:id="23"/>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1-5</w:t>
            </w:r>
            <w:r/>
          </w:p>
        </w:tc>
        <w:tc>
          <w:tcPr>
            <w:shd w:val="clear" w:color="auto" w:fill="c7d9f1"/>
            <w:tcW w:w="3376" w:type="dxa"/>
            <w:vAlign w:val="center"/>
            <w:textDirection w:val="lrTb"/>
            <w:noWrap w:val="false"/>
          </w:tcPr>
          <w:p>
            <w:pPr>
              <w:jc w:val="center"/>
              <w:widowControl/>
              <w:rPr>
                <w:rFonts w:cs="宋体"/>
              </w:rPr>
            </w:pPr>
            <w:r>
              <w:rPr>
                <w:rFonts w:hint="eastAsia"/>
              </w:rPr>
              <w:t xml:space="preserve">警察女凉帽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47</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51</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2397</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1-6</w:t>
            </w:r>
            <w:r/>
          </w:p>
        </w:tc>
        <w:tc>
          <w:tcPr>
            <w:shd w:val="clear" w:color="auto" w:fill="c7d9f1"/>
            <w:tcW w:w="3376" w:type="dxa"/>
            <w:vAlign w:val="center"/>
            <w:textDirection w:val="lrTb"/>
            <w:noWrap w:val="false"/>
          </w:tcPr>
          <w:p>
            <w:pPr>
              <w:jc w:val="center"/>
              <w:widowControl/>
              <w:rPr>
                <w:rFonts w:cs="宋体"/>
              </w:rPr>
            </w:pPr>
            <w:r>
              <w:rPr>
                <w:rFonts w:hint="eastAsia"/>
              </w:rPr>
              <w:t xml:space="preserve">交警凉帽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47</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1478</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69466</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1-7</w:t>
            </w:r>
            <w:r/>
          </w:p>
        </w:tc>
        <w:tc>
          <w:tcPr>
            <w:shd w:val="clear" w:color="auto" w:fill="c7d9f1"/>
            <w:tcW w:w="3376" w:type="dxa"/>
            <w:vAlign w:val="center"/>
            <w:textDirection w:val="lrTb"/>
            <w:noWrap w:val="false"/>
          </w:tcPr>
          <w:p>
            <w:pPr>
              <w:jc w:val="center"/>
              <w:widowControl/>
              <w:rPr>
                <w:rFonts w:cs="宋体"/>
              </w:rPr>
            </w:pPr>
            <w:r>
              <w:rPr>
                <w:rFonts w:hint="eastAsia"/>
              </w:rPr>
              <w:t xml:space="preserve">交警女凉帽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47</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52</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2444</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1-8</w:t>
            </w:r>
            <w:r/>
          </w:p>
        </w:tc>
        <w:tc>
          <w:tcPr>
            <w:shd w:val="clear" w:color="auto" w:fill="c7d9f1"/>
            <w:tcW w:w="3376" w:type="dxa"/>
            <w:vAlign w:val="center"/>
            <w:textDirection w:val="lrTb"/>
            <w:noWrap w:val="false"/>
          </w:tcPr>
          <w:p>
            <w:pPr>
              <w:jc w:val="center"/>
              <w:widowControl/>
              <w:rPr>
                <w:rFonts w:cs="宋体"/>
              </w:rPr>
            </w:pPr>
            <w:r>
              <w:rPr>
                <w:rFonts w:hint="eastAsia"/>
              </w:rPr>
              <w:t xml:space="preserve">警察战训帽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27</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23217</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626859</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1-9</w:t>
            </w:r>
            <w:r/>
          </w:p>
        </w:tc>
        <w:tc>
          <w:tcPr>
            <w:shd w:val="clear" w:color="auto" w:fill="c7d9f1"/>
            <w:tcW w:w="3376" w:type="dxa"/>
            <w:vAlign w:val="center"/>
            <w:textDirection w:val="lrTb"/>
            <w:noWrap w:val="false"/>
          </w:tcPr>
          <w:p>
            <w:pPr>
              <w:jc w:val="center"/>
              <w:widowControl/>
              <w:rPr>
                <w:rFonts w:cs="宋体"/>
              </w:rPr>
            </w:pPr>
            <w:r>
              <w:rPr>
                <w:rFonts w:hint="eastAsia"/>
              </w:rPr>
              <w:t xml:space="preserve">布面栽绒帽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59</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2369</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139771</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1-10</w:t>
            </w:r>
            <w:r/>
          </w:p>
        </w:tc>
        <w:tc>
          <w:tcPr>
            <w:shd w:val="clear" w:color="auto" w:fill="c7d9f1"/>
            <w:tcW w:w="3376" w:type="dxa"/>
            <w:vAlign w:val="center"/>
            <w:textDirection w:val="lrTb"/>
            <w:noWrap w:val="false"/>
          </w:tcPr>
          <w:p>
            <w:pPr>
              <w:jc w:val="center"/>
              <w:widowControl/>
              <w:rPr>
                <w:rFonts w:cs="宋体"/>
              </w:rPr>
            </w:pPr>
            <w:r>
              <w:rPr>
                <w:rFonts w:hint="eastAsia"/>
              </w:rPr>
              <w:t xml:space="preserve">警察大檐帽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52</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1331</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69212</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1-11</w:t>
            </w:r>
            <w:r/>
          </w:p>
        </w:tc>
        <w:tc>
          <w:tcPr>
            <w:shd w:val="clear" w:color="auto" w:fill="c7d9f1"/>
            <w:tcW w:w="3376" w:type="dxa"/>
            <w:vAlign w:val="center"/>
            <w:textDirection w:val="lrTb"/>
            <w:noWrap w:val="false"/>
          </w:tcPr>
          <w:p>
            <w:pPr>
              <w:jc w:val="center"/>
              <w:widowControl/>
              <w:rPr>
                <w:rFonts w:cs="宋体"/>
              </w:rPr>
            </w:pPr>
            <w:r>
              <w:rPr>
                <w:rFonts w:hint="eastAsia"/>
              </w:rPr>
              <w:t xml:space="preserve">特警春秋战训帽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59</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599</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35341</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1-12</w:t>
            </w:r>
            <w:r/>
          </w:p>
        </w:tc>
        <w:tc>
          <w:tcPr>
            <w:shd w:val="clear" w:color="auto" w:fill="c7d9f1"/>
            <w:tcW w:w="3376" w:type="dxa"/>
            <w:vAlign w:val="center"/>
            <w:textDirection w:val="lrTb"/>
            <w:noWrap w:val="false"/>
          </w:tcPr>
          <w:p>
            <w:pPr>
              <w:jc w:val="center"/>
              <w:widowControl/>
              <w:rPr>
                <w:rFonts w:cs="宋体"/>
              </w:rPr>
            </w:pPr>
            <w:r>
              <w:rPr>
                <w:rFonts w:hint="eastAsia"/>
              </w:rPr>
              <w:t xml:space="preserve">贝雷帽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43</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175</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7525</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1-13</w:t>
            </w:r>
            <w:r/>
          </w:p>
        </w:tc>
        <w:tc>
          <w:tcPr>
            <w:shd w:val="clear" w:color="auto" w:fill="c7d9f1"/>
            <w:tcW w:w="3376" w:type="dxa"/>
            <w:vAlign w:val="center"/>
            <w:textDirection w:val="lrTb"/>
            <w:noWrap w:val="false"/>
          </w:tcPr>
          <w:p>
            <w:pPr>
              <w:jc w:val="center"/>
              <w:widowControl/>
              <w:rPr>
                <w:rFonts w:cs="宋体"/>
              </w:rPr>
            </w:pPr>
            <w:r>
              <w:rPr>
                <w:rFonts w:hint="eastAsia"/>
              </w:rPr>
              <w:t xml:space="preserve">冬特警战训帽</w:t>
            </w:r>
            <w:r/>
          </w:p>
        </w:tc>
        <w:tc>
          <w:tcPr>
            <w:shd w:val="clear" w:color="auto" w:fill="c7d9f1"/>
            <w:tcW w:w="487"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61</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489</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29829</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tcW w:w="653" w:type="dxa"/>
            <w:vAlign w:val="center"/>
            <w:vMerge w:val="restart"/>
            <w:textDirection w:val="lrTb"/>
            <w:noWrap w:val="false"/>
          </w:tcPr>
          <w:p>
            <w:pPr>
              <w:jc w:val="center"/>
              <w:widowControl/>
              <w:rPr>
                <w:rFonts w:cs="宋体"/>
              </w:rPr>
            </w:pPr>
            <w:r>
              <w:rPr>
                <w:rFonts w:hint="eastAsia" w:cs="宋体"/>
              </w:rPr>
              <w:t xml:space="preserve">包</w:t>
            </w:r>
            <w:r>
              <w:rPr>
                <w:rFonts w:hint="eastAsia" w:cs="宋体"/>
              </w:rPr>
              <w:t xml:space="preserve">2</w:t>
            </w:r>
            <w:r>
              <w:rPr>
                <w:rFonts w:hint="eastAsia" w:cs="宋体"/>
              </w:rPr>
              <w:t xml:space="preserve">夏执勤服、衬衫</w:t>
            </w:r>
            <w:r/>
          </w:p>
        </w:tc>
        <w:tc>
          <w:tcPr>
            <w:tcW w:w="617" w:type="dxa"/>
            <w:vAlign w:val="center"/>
            <w:textDirection w:val="lrTb"/>
            <w:noWrap w:val="false"/>
          </w:tcPr>
          <w:p>
            <w:pPr>
              <w:jc w:val="center"/>
              <w:widowControl/>
              <w:rPr>
                <w:rFonts w:cs="宋体"/>
              </w:rPr>
            </w:pPr>
            <w:r>
              <w:rPr>
                <w:rFonts w:hint="eastAsia" w:cs="宋体"/>
              </w:rPr>
              <w:t xml:space="preserve">2-1</w:t>
            </w:r>
            <w:r/>
          </w:p>
        </w:tc>
        <w:tc>
          <w:tcPr>
            <w:tcW w:w="3376" w:type="dxa"/>
            <w:vAlign w:val="center"/>
            <w:textDirection w:val="lrTb"/>
            <w:noWrap w:val="false"/>
          </w:tcPr>
          <w:p>
            <w:pPr>
              <w:jc w:val="center"/>
              <w:widowControl/>
              <w:rPr>
                <w:rFonts w:cs="宋体"/>
              </w:rPr>
            </w:pPr>
            <w:r>
              <w:rPr>
                <w:rFonts w:hint="eastAsia"/>
              </w:rPr>
              <w:t xml:space="preserve">警察夏执勤服</w:t>
            </w:r>
            <w:r/>
          </w:p>
        </w:tc>
        <w:tc>
          <w:tcPr>
            <w:tcW w:w="487" w:type="dxa"/>
            <w:vAlign w:val="center"/>
            <w:textDirection w:val="lrTb"/>
            <w:noWrap w:val="false"/>
          </w:tcPr>
          <w:p>
            <w:pPr>
              <w:jc w:val="center"/>
              <w:widowControl/>
              <w:rPr>
                <w:rFonts w:cs="宋体"/>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80</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18116</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1449280</w:t>
            </w:r>
            <w:r/>
          </w:p>
        </w:tc>
        <w:tc>
          <w:tcPr>
            <w:tcW w:w="1311" w:type="dxa"/>
            <w:vAlign w:val="center"/>
            <w:vMerge w:val="restart"/>
            <w:textDirection w:val="lrTb"/>
            <w:noWrap w:val="false"/>
          </w:tcPr>
          <w:p>
            <w:pPr>
              <w:jc w:val="center"/>
              <w:widowControl/>
              <w:rPr>
                <w:rFonts w:ascii="Times New Roman" w:hAnsi="Times New Roman"/>
              </w:rPr>
            </w:pPr>
            <w:r>
              <w:rPr>
                <w:rFonts w:ascii="Times New Roman" w:hAnsi="Times New Roman"/>
              </w:rPr>
              <w:t xml:space="preserve">17472030</w:t>
            </w:r>
            <w:r/>
          </w:p>
        </w:tc>
      </w:tr>
      <w:tr>
        <w:trPr>
          <w:cantSplit/>
          <w:jc w:val="center"/>
          <w:trHeight w:val="420"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2-2</w:t>
            </w:r>
            <w:r/>
          </w:p>
        </w:tc>
        <w:tc>
          <w:tcPr>
            <w:tcW w:w="3376" w:type="dxa"/>
            <w:vAlign w:val="center"/>
            <w:textDirection w:val="lrTb"/>
            <w:noWrap w:val="false"/>
          </w:tcPr>
          <w:p>
            <w:pPr>
              <w:jc w:val="center"/>
              <w:widowControl/>
              <w:rPr>
                <w:rFonts w:cs="宋体"/>
              </w:rPr>
            </w:pPr>
            <w:r>
              <w:rPr>
                <w:rFonts w:hint="eastAsia"/>
              </w:rPr>
              <w:t xml:space="preserve">带</w:t>
            </w:r>
            <w:r>
              <w:rPr>
                <w:rFonts w:hint="eastAsia"/>
              </w:rPr>
              <w:t xml:space="preserve">袢</w:t>
            </w:r>
            <w:r>
              <w:rPr>
                <w:rFonts w:hint="eastAsia"/>
              </w:rPr>
              <w:t xml:space="preserve">夏执勤服</w:t>
            </w:r>
            <w:r/>
          </w:p>
        </w:tc>
        <w:tc>
          <w:tcPr>
            <w:tcW w:w="487" w:type="dxa"/>
            <w:vAlign w:val="center"/>
            <w:textDirection w:val="lrTb"/>
            <w:noWrap w:val="false"/>
          </w:tcPr>
          <w:p>
            <w:pPr>
              <w:jc w:val="center"/>
              <w:widowControl/>
              <w:rPr>
                <w:rFonts w:cs="宋体"/>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80</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1742</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139360</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658"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2-3</w:t>
            </w:r>
            <w:r/>
          </w:p>
        </w:tc>
        <w:tc>
          <w:tcPr>
            <w:tcW w:w="3376" w:type="dxa"/>
            <w:vAlign w:val="center"/>
            <w:textDirection w:val="lrTb"/>
            <w:noWrap w:val="false"/>
          </w:tcPr>
          <w:p>
            <w:pPr>
              <w:jc w:val="center"/>
              <w:widowControl/>
              <w:rPr>
                <w:rFonts w:cs="宋体"/>
              </w:rPr>
            </w:pPr>
            <w:r>
              <w:rPr>
                <w:rFonts w:hint="eastAsia"/>
              </w:rPr>
              <w:t xml:space="preserve">夏执勤服（棉）</w:t>
            </w:r>
            <w:r/>
          </w:p>
        </w:tc>
        <w:tc>
          <w:tcPr>
            <w:tcW w:w="487" w:type="dxa"/>
            <w:vAlign w:val="center"/>
            <w:textDirection w:val="lrTb"/>
            <w:noWrap w:val="false"/>
          </w:tcPr>
          <w:p>
            <w:pPr>
              <w:jc w:val="center"/>
              <w:widowControl/>
              <w:rPr>
                <w:rFonts w:cs="宋体"/>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91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25993</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2365363</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2-4</w:t>
            </w:r>
            <w:r/>
          </w:p>
        </w:tc>
        <w:tc>
          <w:tcPr>
            <w:tcW w:w="3376" w:type="dxa"/>
            <w:vAlign w:val="center"/>
            <w:textDirection w:val="lrTb"/>
            <w:noWrap w:val="false"/>
          </w:tcPr>
          <w:p>
            <w:pPr>
              <w:jc w:val="center"/>
              <w:widowControl/>
              <w:rPr>
                <w:rFonts w:cs="宋体"/>
              </w:rPr>
            </w:pPr>
            <w:r>
              <w:rPr>
                <w:rFonts w:hint="eastAsia"/>
              </w:rPr>
              <w:t xml:space="preserve">束腰式夏执勤服（</w:t>
            </w:r>
            <w:r>
              <w:rPr>
                <w:rFonts w:hint="eastAsia"/>
              </w:rPr>
              <w:t xml:space="preserve">涤</w:t>
            </w:r>
            <w:r>
              <w:rPr>
                <w:rFonts w:hint="eastAsia"/>
              </w:rPr>
              <w:t xml:space="preserve">）</w:t>
            </w:r>
            <w:r/>
          </w:p>
        </w:tc>
        <w:tc>
          <w:tcPr>
            <w:tcW w:w="487" w:type="dxa"/>
            <w:vAlign w:val="center"/>
            <w:textDirection w:val="lrTb"/>
            <w:noWrap w:val="false"/>
          </w:tcPr>
          <w:p>
            <w:pPr>
              <w:jc w:val="center"/>
              <w:widowControl/>
              <w:rPr>
                <w:rFonts w:cs="宋体"/>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80</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4130</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330400</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2-5</w:t>
            </w:r>
            <w:r/>
          </w:p>
        </w:tc>
        <w:tc>
          <w:tcPr>
            <w:tcW w:w="3376" w:type="dxa"/>
            <w:vAlign w:val="center"/>
            <w:textDirection w:val="lrTb"/>
            <w:noWrap w:val="false"/>
          </w:tcPr>
          <w:p>
            <w:pPr>
              <w:jc w:val="center"/>
              <w:widowControl/>
              <w:rPr>
                <w:rFonts w:cs="宋体"/>
              </w:rPr>
            </w:pPr>
            <w:r>
              <w:rPr>
                <w:rFonts w:hint="eastAsia"/>
              </w:rPr>
              <w:t xml:space="preserve">长袖制式衬衣</w:t>
            </w:r>
            <w:r/>
          </w:p>
        </w:tc>
        <w:tc>
          <w:tcPr>
            <w:tcW w:w="487" w:type="dxa"/>
            <w:vAlign w:val="center"/>
            <w:textDirection w:val="lrTb"/>
            <w:noWrap w:val="false"/>
          </w:tcPr>
          <w:p>
            <w:pPr>
              <w:jc w:val="center"/>
              <w:widowControl/>
              <w:rPr>
                <w:rFonts w:cs="宋体"/>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81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5022</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406782</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2-6</w:t>
            </w:r>
            <w:r/>
          </w:p>
        </w:tc>
        <w:tc>
          <w:tcPr>
            <w:tcW w:w="3376" w:type="dxa"/>
            <w:vAlign w:val="center"/>
            <w:textDirection w:val="lrTb"/>
            <w:noWrap w:val="false"/>
          </w:tcPr>
          <w:p>
            <w:pPr>
              <w:jc w:val="center"/>
              <w:widowControl/>
              <w:rPr>
                <w:rFonts w:cs="宋体"/>
              </w:rPr>
            </w:pPr>
            <w:r>
              <w:rPr>
                <w:rFonts w:hint="eastAsia"/>
              </w:rPr>
              <w:t xml:space="preserve">长袖制式衬衣（棉）</w:t>
            </w:r>
            <w:r/>
          </w:p>
        </w:tc>
        <w:tc>
          <w:tcPr>
            <w:tcW w:w="487" w:type="dxa"/>
            <w:vAlign w:val="center"/>
            <w:textDirection w:val="lrTb"/>
            <w:noWrap w:val="false"/>
          </w:tcPr>
          <w:p>
            <w:pPr>
              <w:jc w:val="center"/>
              <w:widowControl/>
              <w:rPr>
                <w:rFonts w:cs="宋体"/>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91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7724</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702884</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2-7</w:t>
            </w:r>
            <w:r/>
          </w:p>
        </w:tc>
        <w:tc>
          <w:tcPr>
            <w:tcW w:w="3376" w:type="dxa"/>
            <w:vAlign w:val="center"/>
            <w:textDirection w:val="lrTb"/>
            <w:noWrap w:val="false"/>
          </w:tcPr>
          <w:p>
            <w:pPr>
              <w:jc w:val="center"/>
              <w:widowControl/>
              <w:rPr>
                <w:rFonts w:cs="宋体"/>
              </w:rPr>
            </w:pPr>
            <w:r>
              <w:rPr>
                <w:rFonts w:hint="eastAsia"/>
              </w:rPr>
              <w:t xml:space="preserve">长袖内穿衬衣</w:t>
            </w:r>
            <w:r/>
          </w:p>
        </w:tc>
        <w:tc>
          <w:tcPr>
            <w:tcW w:w="487" w:type="dxa"/>
            <w:vAlign w:val="center"/>
            <w:textDirection w:val="lrTb"/>
            <w:noWrap w:val="false"/>
          </w:tcPr>
          <w:p>
            <w:pPr>
              <w:jc w:val="center"/>
              <w:widowControl/>
              <w:rPr>
                <w:rFonts w:cs="宋体"/>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91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18767</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1707797</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2-8</w:t>
            </w:r>
            <w:r/>
          </w:p>
        </w:tc>
        <w:tc>
          <w:tcPr>
            <w:tcW w:w="3376" w:type="dxa"/>
            <w:vAlign w:val="center"/>
            <w:textDirection w:val="lrTb"/>
            <w:noWrap w:val="false"/>
          </w:tcPr>
          <w:p>
            <w:pPr>
              <w:jc w:val="center"/>
              <w:widowControl/>
              <w:rPr>
                <w:rFonts w:cs="宋体"/>
              </w:rPr>
            </w:pPr>
            <w:r>
              <w:rPr>
                <w:rFonts w:hint="eastAsia"/>
              </w:rPr>
              <w:t xml:space="preserve">夏单裤</w:t>
            </w:r>
            <w:r/>
          </w:p>
        </w:tc>
        <w:tc>
          <w:tcPr>
            <w:tcW w:w="487" w:type="dxa"/>
            <w:vAlign w:val="center"/>
            <w:textDirection w:val="lrTb"/>
            <w:noWrap w:val="false"/>
          </w:tcPr>
          <w:p>
            <w:pPr>
              <w:jc w:val="center"/>
              <w:widowControl/>
              <w:rPr>
                <w:rFonts w:cs="宋体"/>
              </w:rPr>
            </w:pPr>
            <w:r>
              <w:rPr>
                <w:rFonts w:hint="eastAsia" w:cs="宋体"/>
              </w:rPr>
              <w:t xml:space="preserve">条</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137</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75278</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10313086</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tcW w:w="653" w:type="dxa"/>
            <w:vAlign w:val="center"/>
            <w:vMerge w:val="continue"/>
            <w:textDirection w:val="lrTb"/>
            <w:noWrap w:val="false"/>
          </w:tcPr>
          <w:p>
            <w:pPr>
              <w:jc w:val="center"/>
              <w:widowControl/>
              <w:rPr>
                <w:rFonts w:cs="宋体"/>
              </w:rPr>
            </w:pPr>
            <w:r>
              <w:rPr>
                <w:rFonts w:cs="宋体"/>
              </w:rPr>
            </w:r>
            <w:r/>
          </w:p>
        </w:tc>
        <w:tc>
          <w:tcPr>
            <w:tcW w:w="617" w:type="dxa"/>
            <w:vAlign w:val="center"/>
            <w:textDirection w:val="lrTb"/>
            <w:noWrap w:val="false"/>
          </w:tcPr>
          <w:p>
            <w:pPr>
              <w:jc w:val="center"/>
              <w:widowControl/>
              <w:rPr>
                <w:rFonts w:cs="宋体"/>
              </w:rPr>
            </w:pPr>
            <w:r>
              <w:rPr>
                <w:rFonts w:hint="eastAsia" w:cs="宋体"/>
              </w:rPr>
              <w:t xml:space="preserve">2-9</w:t>
            </w:r>
            <w:r/>
          </w:p>
        </w:tc>
        <w:tc>
          <w:tcPr>
            <w:tcW w:w="3376" w:type="dxa"/>
            <w:vAlign w:val="center"/>
            <w:textDirection w:val="lrTb"/>
            <w:noWrap w:val="false"/>
          </w:tcPr>
          <w:p>
            <w:pPr>
              <w:jc w:val="center"/>
              <w:widowControl/>
              <w:rPr>
                <w:rFonts w:cs="宋体"/>
              </w:rPr>
            </w:pPr>
            <w:r>
              <w:rPr>
                <w:rFonts w:hint="eastAsia"/>
              </w:rPr>
              <w:t xml:space="preserve">警察女裙</w:t>
            </w:r>
            <w:r/>
          </w:p>
        </w:tc>
        <w:tc>
          <w:tcPr>
            <w:tcW w:w="487" w:type="dxa"/>
            <w:vAlign w:val="center"/>
            <w:textDirection w:val="lrTb"/>
            <w:noWrap w:val="false"/>
          </w:tcPr>
          <w:p>
            <w:pPr>
              <w:jc w:val="center"/>
              <w:widowControl/>
              <w:rPr>
                <w:rFonts w:cs="宋体"/>
              </w:rPr>
            </w:pPr>
            <w:r>
              <w:rPr>
                <w:rFonts w:hint="eastAsia" w:cs="宋体"/>
              </w:rPr>
              <w:t xml:space="preserve">条</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126</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453</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57078</w:t>
            </w:r>
            <w:r/>
          </w:p>
        </w:tc>
        <w:tc>
          <w:tcPr>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restart"/>
            <w:textDirection w:val="lrTb"/>
            <w:noWrap w:val="false"/>
          </w:tcPr>
          <w:p>
            <w:pPr>
              <w:jc w:val="center"/>
              <w:widowControl/>
              <w:rPr>
                <w:rFonts w:cs="宋体"/>
              </w:rPr>
            </w:pPr>
            <w:r>
              <w:rPr>
                <w:rFonts w:hint="eastAsia" w:cs="宋体"/>
                <w:sz w:val="20"/>
                <w:szCs w:val="20"/>
              </w:rPr>
              <w:t xml:space="preserve">包</w:t>
            </w:r>
            <w:r>
              <w:rPr>
                <w:rFonts w:hint="eastAsia" w:cs="宋体"/>
                <w:sz w:val="20"/>
                <w:szCs w:val="20"/>
              </w:rPr>
              <w:t xml:space="preserve">3</w:t>
            </w:r>
            <w:r>
              <w:rPr>
                <w:rFonts w:hint="eastAsia" w:cs="宋体"/>
                <w:sz w:val="20"/>
                <w:szCs w:val="20"/>
              </w:rPr>
              <w:t xml:space="preserve">春秋常服执勤服</w:t>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3-1</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春秋常服上衣</w:t>
            </w:r>
            <w:r/>
          </w:p>
        </w:tc>
        <w:tc>
          <w:tcPr>
            <w:shd w:val="clear" w:color="auto" w:fill="c7d9f1"/>
            <w:tcW w:w="487" w:type="dxa"/>
            <w:vAlign w:val="center"/>
            <w:textDirection w:val="lrTb"/>
            <w:noWrap w:val="false"/>
          </w:tcPr>
          <w:p>
            <w:pPr>
              <w:jc w:val="center"/>
              <w:widowControl/>
              <w:rPr>
                <w:rFonts w:cs="宋体"/>
              </w:rPr>
            </w:pPr>
            <w:r>
              <w:rPr>
                <w:rFonts w:hint="eastAsia" w:cs="宋体"/>
              </w:rPr>
              <w:t xml:space="preserve">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321</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2028</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650988</w:t>
            </w:r>
            <w:r/>
          </w:p>
        </w:tc>
        <w:tc>
          <w:tcPr>
            <w:shd w:val="clear" w:color="auto" w:fill="c7d9f1"/>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12676845</w:t>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rPr>
            </w:pPr>
            <w:r>
              <w:rPr>
                <w:rFonts w:cs="宋体"/>
              </w:rPr>
            </w:r>
            <w:r/>
          </w:p>
        </w:tc>
        <w:tc>
          <w:tcPr>
            <w:shd w:val="clear" w:color="auto" w:fill="c7d9f1"/>
            <w:tcW w:w="617" w:type="dxa"/>
            <w:vAlign w:val="center"/>
            <w:textDirection w:val="lrTb"/>
            <w:noWrap w:val="false"/>
          </w:tcPr>
          <w:p>
            <w:pPr>
              <w:jc w:val="center"/>
              <w:widowControl/>
              <w:rPr>
                <w:rFonts w:cs="宋体"/>
              </w:rPr>
            </w:pPr>
            <w:r>
              <w:rPr>
                <w:rFonts w:hint="eastAsia" w:cs="宋体"/>
              </w:rPr>
              <w:t xml:space="preserve">3-2</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春秋常服裤子</w:t>
            </w:r>
            <w:r/>
          </w:p>
        </w:tc>
        <w:tc>
          <w:tcPr>
            <w:shd w:val="clear" w:color="auto" w:fill="c7d9f1"/>
            <w:tcW w:w="487" w:type="dxa"/>
            <w:vAlign w:val="center"/>
            <w:textDirection w:val="lrTb"/>
            <w:noWrap w:val="false"/>
          </w:tcPr>
          <w:p>
            <w:pPr>
              <w:jc w:val="center"/>
              <w:widowControl/>
              <w:rPr>
                <w:rFonts w:cs="宋体"/>
              </w:rPr>
            </w:pPr>
            <w:r>
              <w:rPr>
                <w:rFonts w:hint="eastAsia" w:cs="宋体"/>
              </w:rPr>
              <w:t xml:space="preserve">条</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157</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27684</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4346388</w:t>
            </w:r>
            <w:r/>
          </w:p>
        </w:tc>
        <w:tc>
          <w:tcPr>
            <w:shd w:val="clear" w:color="auto" w:fill="c7d9f1"/>
            <w:tcW w:w="1311" w:type="dxa"/>
            <w:vAlign w:val="center"/>
            <w:vMerge w:val="continue"/>
            <w:textDirection w:val="lrTb"/>
            <w:noWrap w:val="false"/>
          </w:tcPr>
          <w:p>
            <w:pPr>
              <w:jc w:val="center"/>
              <w:widowControl/>
              <w:rPr>
                <w:rFonts w:ascii="Times New Roman" w:hAnsi="Times New Roman"/>
              </w:rPr>
            </w:pPr>
            <w:r>
              <w:rPr>
                <w:rFonts w:ascii="Times New Roman" w:hAnsi="Times New Roman"/>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3-3</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春秋执勤服上衣</w:t>
            </w:r>
            <w:r/>
          </w:p>
        </w:tc>
        <w:tc>
          <w:tcPr>
            <w:shd w:val="clear" w:color="auto" w:fill="c7d9f1"/>
            <w:tcW w:w="487" w:type="dxa"/>
            <w:vAlign w:val="center"/>
            <w:textDirection w:val="lrTb"/>
            <w:noWrap w:val="false"/>
          </w:tcPr>
          <w:p>
            <w:pPr>
              <w:jc w:val="center"/>
              <w:widowControl/>
              <w:rPr>
                <w:rFonts w:cs="宋体"/>
              </w:rPr>
            </w:pPr>
            <w:r>
              <w:rPr>
                <w:rFonts w:hint="eastAsia" w:cs="宋体"/>
              </w:rPr>
              <w:t xml:space="preserve">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243</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12284</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2985012</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3-4</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春秋执勤服裤子</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rPr>
              <w:t xml:space="preserve">条</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157</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29901</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4694457</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restart"/>
            <w:textDirection w:val="lrTb"/>
            <w:noWrap w:val="false"/>
          </w:tcPr>
          <w:p>
            <w:pPr>
              <w:jc w:val="center"/>
              <w:widowControl/>
              <w:rPr>
                <w:rFonts w:cs="宋体"/>
                <w:sz w:val="18"/>
                <w:szCs w:val="18"/>
              </w:rPr>
            </w:pPr>
            <w:r>
              <w:rPr>
                <w:rFonts w:hint="eastAsia" w:cs="宋体"/>
                <w:sz w:val="20"/>
                <w:szCs w:val="20"/>
              </w:rPr>
              <w:t xml:space="preserve">包</w:t>
            </w:r>
            <w:r>
              <w:rPr>
                <w:rFonts w:hint="eastAsia" w:cs="宋体"/>
                <w:sz w:val="20"/>
                <w:szCs w:val="20"/>
              </w:rPr>
              <w:t xml:space="preserve">4</w:t>
            </w:r>
            <w:r>
              <w:rPr>
                <w:rFonts w:hint="eastAsia" w:cs="宋体"/>
                <w:sz w:val="20"/>
                <w:szCs w:val="20"/>
              </w:rPr>
              <w:t xml:space="preserve">冬服、多功能服、雨衣</w:t>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4-1</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冬常服上衣</w:t>
            </w:r>
            <w:r/>
          </w:p>
        </w:tc>
        <w:tc>
          <w:tcPr>
            <w:tcW w:w="487" w:type="dxa"/>
            <w:vAlign w:val="center"/>
            <w:textDirection w:val="lrTb"/>
            <w:noWrap w:val="false"/>
          </w:tcPr>
          <w:p>
            <w:pPr>
              <w:jc w:val="center"/>
              <w:widowControl/>
              <w:rPr>
                <w:rFonts w:cs="宋体"/>
                <w:sz w:val="18"/>
                <w:szCs w:val="18"/>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351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878</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308178</w:t>
            </w:r>
            <w:r/>
          </w:p>
        </w:tc>
        <w:tc>
          <w:tcPr>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10125983.08</w:t>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4-2</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冬常服裤子</w:t>
            </w:r>
            <w:r/>
          </w:p>
        </w:tc>
        <w:tc>
          <w:tcPr>
            <w:tcW w:w="487" w:type="dxa"/>
            <w:vAlign w:val="center"/>
            <w:textDirection w:val="lrTb"/>
            <w:noWrap w:val="false"/>
          </w:tcPr>
          <w:p>
            <w:pPr>
              <w:jc w:val="center"/>
              <w:widowControl/>
              <w:rPr>
                <w:rFonts w:cs="宋体"/>
                <w:sz w:val="18"/>
                <w:szCs w:val="18"/>
              </w:rPr>
            </w:pPr>
            <w:r>
              <w:rPr>
                <w:rFonts w:hint="eastAsia" w:cs="宋体"/>
              </w:rPr>
              <w:t xml:space="preserve">条</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177</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14886</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2634822</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4-3</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冬执勤服上衣</w:t>
            </w:r>
            <w:r/>
          </w:p>
        </w:tc>
        <w:tc>
          <w:tcPr>
            <w:tcW w:w="487" w:type="dxa"/>
            <w:vAlign w:val="center"/>
            <w:textDirection w:val="lrTb"/>
            <w:noWrap w:val="false"/>
          </w:tcPr>
          <w:p>
            <w:pPr>
              <w:jc w:val="center"/>
              <w:widowControl/>
              <w:rPr>
                <w:rFonts w:cs="宋体"/>
                <w:sz w:val="18"/>
                <w:szCs w:val="18"/>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368</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5745</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2114160</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4-4</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冬执勤服裤子</w:t>
            </w:r>
            <w:r/>
          </w:p>
        </w:tc>
        <w:tc>
          <w:tcPr>
            <w:tcW w:w="487" w:type="dxa"/>
            <w:vAlign w:val="center"/>
            <w:textDirection w:val="lrTb"/>
            <w:noWrap w:val="false"/>
          </w:tcPr>
          <w:p>
            <w:pPr>
              <w:jc w:val="center"/>
              <w:widowControl/>
              <w:rPr>
                <w:rFonts w:cs="宋体"/>
                <w:sz w:val="18"/>
                <w:szCs w:val="18"/>
              </w:rPr>
            </w:pPr>
            <w:r>
              <w:rPr>
                <w:rFonts w:hint="eastAsia" w:cs="宋体"/>
              </w:rPr>
              <w:t xml:space="preserve">条</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177</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14451</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2557827</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4-5</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警察多功能服</w:t>
            </w:r>
            <w:r>
              <w:rPr>
                <w:rFonts w:ascii="Arial" w:hAnsi="Arial" w:cs="Arial"/>
                <w:sz w:val="20"/>
                <w:szCs w:val="20"/>
                <w:lang w:bidi="ar"/>
              </w:rPr>
              <w:t xml:space="preserve">(</w:t>
            </w:r>
            <w:r>
              <w:rPr>
                <w:rFonts w:ascii="Arial" w:hAnsi="Arial" w:cs="Arial"/>
                <w:sz w:val="20"/>
                <w:szCs w:val="20"/>
                <w:lang w:bidi="ar"/>
              </w:rPr>
              <w:t xml:space="preserve">上衣</w:t>
            </w:r>
            <w:r>
              <w:rPr>
                <w:rFonts w:ascii="Arial" w:hAnsi="Arial" w:cs="Arial"/>
                <w:sz w:val="20"/>
                <w:szCs w:val="20"/>
                <w:lang w:bidi="ar"/>
              </w:rPr>
              <w:t xml:space="preserve">)</w:t>
            </w:r>
            <w:r/>
          </w:p>
        </w:tc>
        <w:tc>
          <w:tcPr>
            <w:tcW w:w="487" w:type="dxa"/>
            <w:vAlign w:val="center"/>
            <w:textDirection w:val="lrTb"/>
            <w:noWrap w:val="false"/>
          </w:tcPr>
          <w:p>
            <w:pPr>
              <w:jc w:val="center"/>
              <w:widowControl/>
              <w:rPr>
                <w:rFonts w:cs="宋体"/>
                <w:sz w:val="18"/>
                <w:szCs w:val="18"/>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356</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3263</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1161628</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4-6</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多功能服裤子</w:t>
            </w:r>
            <w:r/>
          </w:p>
        </w:tc>
        <w:tc>
          <w:tcPr>
            <w:tcW w:w="487" w:type="dxa"/>
            <w:vAlign w:val="center"/>
            <w:textDirection w:val="lrTb"/>
            <w:noWrap w:val="false"/>
          </w:tcPr>
          <w:p>
            <w:pPr>
              <w:jc w:val="center"/>
              <w:widowControl/>
              <w:rPr>
                <w:rFonts w:cs="宋体"/>
                <w:sz w:val="18"/>
                <w:szCs w:val="18"/>
              </w:rPr>
            </w:pPr>
            <w:r>
              <w:rPr>
                <w:rFonts w:hint="eastAsia" w:cs="宋体"/>
              </w:rPr>
              <w:t xml:space="preserve">条</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170</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1807</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307190</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4-7</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交</w:t>
            </w:r>
            <w:r>
              <w:rPr>
                <w:rFonts w:ascii="Arial" w:hAnsi="Arial" w:cs="Arial"/>
                <w:sz w:val="20"/>
                <w:szCs w:val="20"/>
                <w:lang w:bidi="ar"/>
              </w:rPr>
              <w:t xml:space="preserve">(</w:t>
            </w:r>
            <w:r>
              <w:rPr>
                <w:rFonts w:ascii="Arial" w:hAnsi="Arial" w:cs="Arial"/>
                <w:sz w:val="20"/>
                <w:szCs w:val="20"/>
                <w:lang w:bidi="ar"/>
              </w:rPr>
              <w:t xml:space="preserve">巡</w:t>
            </w:r>
            <w:r>
              <w:rPr>
                <w:rFonts w:ascii="Arial" w:hAnsi="Arial" w:cs="Arial"/>
                <w:sz w:val="20"/>
                <w:szCs w:val="20"/>
                <w:lang w:bidi="ar"/>
              </w:rPr>
              <w:t xml:space="preserve">)</w:t>
            </w:r>
            <w:r>
              <w:rPr>
                <w:rFonts w:ascii="Arial" w:hAnsi="Arial" w:cs="Arial"/>
                <w:sz w:val="20"/>
                <w:szCs w:val="20"/>
                <w:lang w:bidi="ar"/>
              </w:rPr>
              <w:t xml:space="preserve">警多功能服上衣</w:t>
            </w:r>
            <w:r/>
          </w:p>
        </w:tc>
        <w:tc>
          <w:tcPr>
            <w:tcW w:w="487" w:type="dxa"/>
            <w:vAlign w:val="center"/>
            <w:textDirection w:val="lrTb"/>
            <w:noWrap w:val="false"/>
          </w:tcPr>
          <w:p>
            <w:pPr>
              <w:jc w:val="center"/>
              <w:widowControl/>
              <w:rPr>
                <w:rFonts w:cs="宋体"/>
                <w:sz w:val="18"/>
                <w:szCs w:val="18"/>
              </w:rPr>
            </w:pPr>
            <w:r>
              <w:rPr>
                <w:rFonts w:hint="eastAsia" w:cs="宋体"/>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381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179</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68199</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4-8</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警察雨衣（新款）</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532.52</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1829</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973979.08</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shd w:val="clear" w:color="auto" w:fill="c7d9f1"/>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5</w:t>
            </w:r>
            <w:r>
              <w:rPr>
                <w:rFonts w:hint="eastAsia" w:cs="宋体"/>
                <w:sz w:val="18"/>
                <w:szCs w:val="18"/>
              </w:rPr>
              <w:t xml:space="preserve">警礼服</w:t>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5-1</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男警礼服</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1516.5</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5759</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8733523.5</w:t>
            </w:r>
            <w:r/>
          </w:p>
        </w:tc>
        <w:tc>
          <w:tcPr>
            <w:shd w:val="clear" w:color="auto" w:fill="c7d9f1"/>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10435303.5</w:t>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5-2</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女警礼服</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1506</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1130</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1701780</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6T</w:t>
            </w:r>
            <w:r>
              <w:rPr>
                <w:rFonts w:hint="eastAsia" w:cs="宋体"/>
                <w:sz w:val="18"/>
                <w:szCs w:val="18"/>
              </w:rPr>
              <w:t xml:space="preserve">恤衫</w:t>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6-1</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长袖针织圆领</w:t>
            </w:r>
            <w:r>
              <w:rPr>
                <w:rFonts w:ascii="Arial" w:hAnsi="Arial" w:cs="Arial"/>
                <w:sz w:val="20"/>
                <w:szCs w:val="20"/>
                <w:lang w:bidi="ar"/>
              </w:rPr>
              <w:t xml:space="preserve">T</w:t>
            </w:r>
            <w:r>
              <w:rPr>
                <w:rFonts w:ascii="Arial" w:hAnsi="Arial" w:cs="Arial"/>
                <w:sz w:val="20"/>
                <w:szCs w:val="20"/>
                <w:lang w:bidi="ar"/>
              </w:rPr>
              <w:t xml:space="preserve">恤衫</w:t>
            </w:r>
            <w:r>
              <w:rPr>
                <w:rFonts w:ascii="Arial" w:hAnsi="Arial" w:cs="Arial"/>
                <w:sz w:val="20"/>
                <w:szCs w:val="20"/>
                <w:lang w:bidi="ar"/>
              </w:rPr>
              <w:t xml:space="preserve">(</w:t>
            </w:r>
            <w:r>
              <w:rPr>
                <w:rFonts w:ascii="Arial" w:hAnsi="Arial" w:cs="Arial"/>
                <w:sz w:val="20"/>
                <w:szCs w:val="20"/>
                <w:lang w:bidi="ar"/>
              </w:rPr>
              <w:t xml:space="preserve">毛）</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167</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16562</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2765854</w:t>
            </w:r>
            <w:r/>
          </w:p>
        </w:tc>
        <w:tc>
          <w:tcPr>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6570979</w:t>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6-2</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短袖针织圆领</w:t>
            </w:r>
            <w:r>
              <w:rPr>
                <w:rFonts w:ascii="Arial" w:hAnsi="Arial" w:cs="Arial"/>
                <w:sz w:val="20"/>
                <w:szCs w:val="20"/>
                <w:lang w:bidi="ar"/>
              </w:rPr>
              <w:t xml:space="preserve">T</w:t>
            </w:r>
            <w:r>
              <w:rPr>
                <w:rFonts w:ascii="Arial" w:hAnsi="Arial" w:cs="Arial"/>
                <w:sz w:val="20"/>
                <w:szCs w:val="20"/>
                <w:lang w:bidi="ar"/>
              </w:rPr>
              <w:t xml:space="preserve">恤衫（毛）</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137</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24418</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3345266</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6-3</w:t>
            </w:r>
            <w:r/>
          </w:p>
        </w:tc>
        <w:tc>
          <w:tcPr>
            <w:tcW w:w="3376" w:type="dxa"/>
            <w:vAlign w:val="center"/>
            <w:textDirection w:val="lrTb"/>
            <w:noWrap w:val="false"/>
          </w:tcPr>
          <w:p>
            <w:pPr>
              <w:jc w:val="center"/>
              <w:widowControl/>
              <w:rPr>
                <w:rFonts w:cs="宋体"/>
              </w:rPr>
            </w:pPr>
            <w:r>
              <w:rPr>
                <w:rStyle w:val="1134"/>
                <w:rFonts w:hint="default"/>
                <w:color w:val="auto"/>
                <w:lang w:bidi="ar"/>
              </w:rPr>
              <w:t xml:space="preserve">特警长袖</w:t>
            </w:r>
            <w:r>
              <w:rPr>
                <w:rStyle w:val="1135"/>
                <w:color w:val="auto"/>
                <w:lang w:bidi="ar"/>
              </w:rPr>
              <w:t xml:space="preserve">T</w:t>
            </w:r>
            <w:r>
              <w:rPr>
                <w:rStyle w:val="1134"/>
                <w:rFonts w:hint="default"/>
                <w:color w:val="auto"/>
                <w:lang w:bidi="ar"/>
              </w:rPr>
              <w:t xml:space="preserve">恤衫</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91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957</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87087</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6-4</w:t>
            </w:r>
            <w:r/>
          </w:p>
        </w:tc>
        <w:tc>
          <w:tcPr>
            <w:tcW w:w="3376" w:type="dxa"/>
            <w:vAlign w:val="center"/>
            <w:textDirection w:val="lrTb"/>
            <w:noWrap w:val="false"/>
          </w:tcPr>
          <w:p>
            <w:pPr>
              <w:jc w:val="center"/>
              <w:widowControl/>
              <w:rPr>
                <w:rFonts w:cs="宋体"/>
              </w:rPr>
            </w:pPr>
            <w:r>
              <w:rPr>
                <w:rStyle w:val="1134"/>
                <w:rFonts w:hint="default"/>
                <w:color w:val="auto"/>
                <w:lang w:bidi="ar"/>
              </w:rPr>
              <w:t xml:space="preserve">特警短袖</w:t>
            </w:r>
            <w:r>
              <w:rPr>
                <w:rStyle w:val="1135"/>
                <w:color w:val="auto"/>
                <w:lang w:bidi="ar"/>
              </w:rPr>
              <w:t xml:space="preserve">T</w:t>
            </w:r>
            <w:r>
              <w:rPr>
                <w:rStyle w:val="1134"/>
                <w:rFonts w:hint="default"/>
                <w:color w:val="auto"/>
                <w:lang w:bidi="ar"/>
              </w:rPr>
              <w:t xml:space="preserve">恤衫</w:t>
            </w:r>
            <w:r>
              <w:rPr>
                <w:rStyle w:val="1135"/>
                <w:color w:val="auto"/>
                <w:lang w:bidi="ar"/>
              </w:rPr>
              <w:t xml:space="preserve">(</w:t>
            </w:r>
            <w:r>
              <w:rPr>
                <w:rStyle w:val="1134"/>
                <w:rFonts w:hint="default"/>
                <w:color w:val="auto"/>
                <w:lang w:bidi="ar"/>
              </w:rPr>
              <w:t xml:space="preserve">纯棉）</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82</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1524</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124968</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6-5</w:t>
            </w:r>
            <w:r/>
          </w:p>
        </w:tc>
        <w:tc>
          <w:tcPr>
            <w:tcW w:w="3376" w:type="dxa"/>
            <w:vAlign w:val="center"/>
            <w:textDirection w:val="lrTb"/>
            <w:noWrap w:val="false"/>
          </w:tcPr>
          <w:p>
            <w:pPr>
              <w:jc w:val="center"/>
              <w:widowControl/>
              <w:rPr>
                <w:rFonts w:cs="宋体"/>
              </w:rPr>
            </w:pPr>
            <w:r>
              <w:rPr>
                <w:rStyle w:val="1134"/>
                <w:rFonts w:hint="default"/>
                <w:color w:val="auto"/>
                <w:lang w:bidi="ar"/>
              </w:rPr>
              <w:t xml:space="preserve">特警短袖</w:t>
            </w:r>
            <w:r>
              <w:rPr>
                <w:rStyle w:val="1135"/>
                <w:color w:val="auto"/>
                <w:lang w:bidi="ar"/>
              </w:rPr>
              <w:t xml:space="preserve">T</w:t>
            </w:r>
            <w:r>
              <w:rPr>
                <w:rStyle w:val="1134"/>
                <w:rFonts w:hint="default"/>
                <w:color w:val="auto"/>
                <w:lang w:bidi="ar"/>
              </w:rPr>
              <w:t xml:space="preserve">恤衫（吸湿排汗）</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82</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3022</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247804</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7</w:t>
            </w:r>
            <w:r>
              <w:rPr>
                <w:rFonts w:hint="eastAsia" w:cs="宋体"/>
                <w:sz w:val="18"/>
                <w:szCs w:val="18"/>
              </w:rPr>
              <w:t xml:space="preserve">羊毛衫</w:t>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7-1</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半高领羊毛衫</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220</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9433</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2075260</w:t>
            </w:r>
            <w:r/>
          </w:p>
        </w:tc>
        <w:tc>
          <w:tcPr>
            <w:shd w:val="clear" w:color="auto" w:fill="c7d9f1"/>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3141124</w:t>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7-2</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羊毛裤</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178</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5988</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1065864</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580" w:hRule="exact"/>
        </w:trPr>
        <w:tc>
          <w:tcPr>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8</w:t>
            </w:r>
            <w:r>
              <w:rPr>
                <w:rFonts w:hint="eastAsia" w:cs="宋体"/>
                <w:sz w:val="18"/>
                <w:szCs w:val="18"/>
              </w:rPr>
              <w:t xml:space="preserve">特警春秋冬季内衣</w:t>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8-1</w:t>
            </w:r>
            <w:r/>
          </w:p>
        </w:tc>
        <w:tc>
          <w:tcPr>
            <w:tcW w:w="3376" w:type="dxa"/>
            <w:vAlign w:val="center"/>
            <w:textDirection w:val="lrTb"/>
            <w:noWrap w:val="false"/>
          </w:tcPr>
          <w:p>
            <w:pPr>
              <w:jc w:val="center"/>
              <w:widowControl/>
              <w:rPr>
                <w:rFonts w:cs="宋体"/>
              </w:rPr>
            </w:pPr>
            <w:r>
              <w:rPr>
                <w:rFonts w:hint="eastAsia" w:ascii="宋体" w:hAnsi="宋体" w:cs="宋体"/>
                <w:sz w:val="20"/>
                <w:szCs w:val="20"/>
                <w:lang w:bidi="ar"/>
              </w:rPr>
              <w:t xml:space="preserve">特警春秋季内衣</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155</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19275</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2987625</w:t>
            </w:r>
            <w:r/>
          </w:p>
        </w:tc>
        <w:tc>
          <w:tcPr>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5892657</w:t>
            </w:r>
            <w:r/>
          </w:p>
        </w:tc>
      </w:tr>
      <w:tr>
        <w:trPr>
          <w:cantSplit/>
          <w:jc w:val="center"/>
          <w:trHeight w:val="60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8-2</w:t>
            </w:r>
            <w:r/>
          </w:p>
        </w:tc>
        <w:tc>
          <w:tcPr>
            <w:tcW w:w="3376" w:type="dxa"/>
            <w:vAlign w:val="center"/>
            <w:textDirection w:val="lrTb"/>
            <w:noWrap w:val="false"/>
          </w:tcPr>
          <w:p>
            <w:pPr>
              <w:jc w:val="center"/>
              <w:widowControl/>
              <w:rPr>
                <w:rFonts w:cs="宋体"/>
              </w:rPr>
            </w:pPr>
            <w:r>
              <w:rPr>
                <w:rFonts w:hint="eastAsia" w:ascii="宋体" w:hAnsi="宋体" w:cs="宋体"/>
                <w:sz w:val="20"/>
                <w:szCs w:val="20"/>
                <w:lang w:bidi="ar"/>
              </w:rPr>
              <w:t xml:space="preserve">特警冬季内衣</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156</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18622</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2905032</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580" w:hRule="exact"/>
        </w:trPr>
        <w:tc>
          <w:tcPr>
            <w:shd w:val="clear" w:color="auto" w:fill="c7d9f1"/>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9</w:t>
            </w:r>
            <w:r>
              <w:rPr>
                <w:rFonts w:hint="eastAsia" w:cs="宋体"/>
                <w:sz w:val="18"/>
                <w:szCs w:val="18"/>
              </w:rPr>
              <w:t xml:space="preserve">作训鞋</w:t>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9-1</w:t>
            </w:r>
            <w:r/>
          </w:p>
        </w:tc>
        <w:tc>
          <w:tcPr>
            <w:shd w:val="clear" w:color="auto" w:fill="c7d9f1"/>
            <w:tcW w:w="3376"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w:t>
            </w:r>
            <w:r>
              <w:rPr>
                <w:rFonts w:ascii="宋体" w:hAnsi="宋体" w:cs="宋体"/>
                <w:sz w:val="20"/>
                <w:szCs w:val="20"/>
                <w:lang w:bidi="ar"/>
              </w:rPr>
              <w:t xml:space="preserve">夏作训鞋</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136</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21435</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2915160</w:t>
            </w:r>
            <w:r/>
          </w:p>
        </w:tc>
        <w:tc>
          <w:tcPr>
            <w:shd w:val="clear" w:color="auto" w:fill="c7d9f1"/>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5125160</w:t>
            </w:r>
            <w:r/>
          </w:p>
        </w:tc>
      </w:tr>
      <w:tr>
        <w:trPr>
          <w:cantSplit/>
          <w:jc w:val="center"/>
          <w:trHeight w:val="600" w:hRule="exact"/>
        </w:trPr>
        <w:tc>
          <w:tcPr>
            <w:shd w:val="clear" w:color="auto" w:fill="c7d9f1"/>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9-2</w:t>
            </w:r>
            <w:r/>
          </w:p>
        </w:tc>
        <w:tc>
          <w:tcPr>
            <w:shd w:val="clear" w:color="auto" w:fill="c7d9f1"/>
            <w:tcW w:w="3376"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2018款春秋</w:t>
            </w:r>
            <w:r>
              <w:rPr>
                <w:rFonts w:ascii="宋体" w:hAnsi="宋体" w:cs="宋体"/>
                <w:sz w:val="20"/>
                <w:szCs w:val="20"/>
                <w:lang w:bidi="ar"/>
              </w:rPr>
              <w:t xml:space="preserve">作训鞋</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136</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16250</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2210000</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10</w:t>
            </w:r>
            <w:r>
              <w:rPr>
                <w:rFonts w:hint="eastAsia" w:cs="宋体"/>
                <w:sz w:val="18"/>
                <w:szCs w:val="18"/>
              </w:rPr>
              <w:t xml:space="preserve">部标皮鞋</w:t>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10-1</w:t>
            </w:r>
            <w:r/>
          </w:p>
        </w:tc>
        <w:tc>
          <w:tcPr>
            <w:tcW w:w="3376"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2018款单皮鞋</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276</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8947</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2469372</w:t>
            </w:r>
            <w:r/>
          </w:p>
        </w:tc>
        <w:tc>
          <w:tcPr>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3721860</w:t>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10-2</w:t>
            </w:r>
            <w:r/>
          </w:p>
        </w:tc>
        <w:tc>
          <w:tcPr>
            <w:tcW w:w="3376"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2018款皮凉鞋</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276</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4538</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1252488</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shd w:val="clear" w:color="auto" w:fill="c7d9f1"/>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11</w:t>
            </w:r>
            <w:r>
              <w:rPr>
                <w:rFonts w:hint="eastAsia" w:cs="宋体"/>
                <w:sz w:val="18"/>
                <w:szCs w:val="18"/>
              </w:rPr>
              <w:t xml:space="preserve">作训腰带</w:t>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11-1</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内腰带（男款）</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96</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52330</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5023680</w:t>
            </w:r>
            <w:r/>
          </w:p>
        </w:tc>
        <w:tc>
          <w:tcPr>
            <w:shd w:val="clear" w:color="auto" w:fill="c7d9f1"/>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5421983</w:t>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11-2</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内腰带（女款）</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91</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3878</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352898</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11-3</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交警外腰带</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45</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173</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7785</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shd w:val="clear" w:color="auto" w:fill="c7d9f1"/>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11-4</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普警外</w:t>
            </w:r>
            <w:r>
              <w:rPr>
                <w:rFonts w:ascii="Arial" w:hAnsi="Arial" w:cs="Arial"/>
                <w:sz w:val="20"/>
                <w:szCs w:val="20"/>
                <w:lang w:bidi="ar"/>
              </w:rPr>
              <w:t xml:space="preserve">腰带</w:t>
            </w:r>
            <w:r/>
          </w:p>
        </w:tc>
        <w:tc>
          <w:tcPr>
            <w:shd w:val="clear" w:color="auto" w:fill="c7d9f1"/>
            <w:tcW w:w="487"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45</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836</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37620</w:t>
            </w:r>
            <w:r/>
          </w:p>
        </w:tc>
        <w:tc>
          <w:tcPr>
            <w:shd w:val="clear" w:color="auto" w:fill="c7d9f1"/>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12</w:t>
            </w:r>
            <w:r>
              <w:rPr>
                <w:rFonts w:hint="eastAsia" w:cs="宋体"/>
                <w:sz w:val="18"/>
                <w:szCs w:val="18"/>
              </w:rPr>
              <w:t xml:space="preserve">装具类</w:t>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12-1</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绒手套</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副</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19</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20652</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392388</w:t>
            </w:r>
            <w:r/>
          </w:p>
        </w:tc>
        <w:tc>
          <w:tcPr>
            <w:tcW w:w="1311" w:type="dxa"/>
            <w:vAlign w:val="center"/>
            <w:vMerge w:val="restart"/>
            <w:textDirection w:val="lrTb"/>
            <w:noWrap w:val="false"/>
          </w:tcPr>
          <w:p>
            <w:pPr>
              <w:jc w:val="left"/>
              <w:widowControl/>
              <w:rPr>
                <w:rFonts w:ascii="Times New Roman" w:hAnsi="Times New Roman"/>
                <w:sz w:val="20"/>
                <w:szCs w:val="20"/>
              </w:rPr>
            </w:pPr>
            <w:r>
              <w:rPr>
                <w:rFonts w:ascii="Times New Roman" w:hAnsi="Times New Roman"/>
                <w:sz w:val="20"/>
                <w:szCs w:val="20"/>
                <w:lang w:bidi="ar"/>
              </w:rPr>
              <w:t xml:space="preserve">2131625</w:t>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12-2</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皮手套</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副</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79</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14856</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1173624</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12-3</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针织白手套</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副</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6.2</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13425</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83235</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12-4</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夏春秋季防护头盔</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个</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121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1946</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235466</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12-5</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冬季防护头盔</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个</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210</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1121</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235410</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420" w:hRule="exact"/>
        </w:trPr>
        <w:tc>
          <w:tcPr>
            <w:tcW w:w="653" w:type="dxa"/>
            <w:vAlign w:val="center"/>
            <w:vMerge w:val="continue"/>
            <w:textDirection w:val="lrTb"/>
            <w:noWrap w:val="false"/>
          </w:tcPr>
          <w:p>
            <w:pPr>
              <w:jc w:val="center"/>
              <w:widowControl/>
              <w:rPr>
                <w:rFonts w:cs="宋体"/>
                <w:sz w:val="18"/>
                <w:szCs w:val="18"/>
              </w:rPr>
            </w:pPr>
            <w:r>
              <w:rPr>
                <w:rFonts w:cs="宋体"/>
                <w:sz w:val="18"/>
                <w:szCs w:val="18"/>
              </w:rPr>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12-6</w:t>
            </w:r>
            <w:r/>
          </w:p>
        </w:tc>
        <w:tc>
          <w:tcPr>
            <w:tcW w:w="3376" w:type="dxa"/>
            <w:vAlign w:val="center"/>
            <w:textDirection w:val="lrTb"/>
            <w:noWrap w:val="false"/>
          </w:tcPr>
          <w:p>
            <w:pPr>
              <w:jc w:val="center"/>
              <w:widowControl/>
              <w:rPr>
                <w:rFonts w:cs="宋体"/>
              </w:rPr>
            </w:pPr>
            <w:r>
              <w:rPr>
                <w:rFonts w:ascii="Arial" w:hAnsi="Arial" w:cs="Arial"/>
                <w:sz w:val="20"/>
                <w:szCs w:val="20"/>
                <w:lang w:bidi="ar"/>
              </w:rPr>
              <w:t xml:space="preserve">交</w:t>
            </w:r>
            <w:r>
              <w:rPr>
                <w:rFonts w:ascii="Arial" w:hAnsi="Arial" w:cs="Arial"/>
                <w:sz w:val="20"/>
                <w:szCs w:val="20"/>
                <w:lang w:bidi="ar"/>
              </w:rPr>
              <w:t xml:space="preserve">(</w:t>
            </w:r>
            <w:r>
              <w:rPr>
                <w:rFonts w:ascii="Arial" w:hAnsi="Arial" w:cs="Arial"/>
                <w:sz w:val="20"/>
                <w:szCs w:val="20"/>
                <w:lang w:bidi="ar"/>
              </w:rPr>
              <w:t xml:space="preserve">巡</w:t>
            </w:r>
            <w:r>
              <w:rPr>
                <w:rFonts w:ascii="Arial" w:hAnsi="Arial" w:cs="Arial"/>
                <w:sz w:val="20"/>
                <w:szCs w:val="20"/>
                <w:lang w:bidi="ar"/>
              </w:rPr>
              <w:t xml:space="preserve">)</w:t>
            </w:r>
            <w:r>
              <w:rPr>
                <w:rFonts w:ascii="Arial" w:hAnsi="Arial" w:cs="Arial"/>
                <w:sz w:val="20"/>
                <w:szCs w:val="20"/>
                <w:lang w:bidi="ar"/>
              </w:rPr>
              <w:t xml:space="preserve">警工作包</w:t>
            </w:r>
            <w:r/>
          </w:p>
        </w:tc>
        <w:tc>
          <w:tcPr>
            <w:tcW w:w="487" w:type="dxa"/>
            <w:vAlign w:val="center"/>
            <w:textDirection w:val="lrTb"/>
            <w:noWrap w:val="false"/>
          </w:tcPr>
          <w:p>
            <w:pPr>
              <w:jc w:val="center"/>
              <w:widowControl/>
              <w:rPr>
                <w:rFonts w:cs="宋体"/>
                <w:sz w:val="18"/>
                <w:szCs w:val="18"/>
              </w:rPr>
            </w:pPr>
            <w:r>
              <w:rPr>
                <w:rFonts w:hint="eastAsia" w:cs="宋体"/>
                <w:sz w:val="18"/>
                <w:szCs w:val="18"/>
              </w:rPr>
              <w:t xml:space="preserve">个</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71</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162</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11502</w:t>
            </w:r>
            <w:r/>
          </w:p>
        </w:tc>
        <w:tc>
          <w:tcPr>
            <w:tcW w:w="1311" w:type="dxa"/>
            <w:vAlign w:val="center"/>
            <w:vMerge w:val="continue"/>
            <w:textDirection w:val="lrTb"/>
            <w:noWrap w:val="false"/>
          </w:tcPr>
          <w:p>
            <w:pPr>
              <w:jc w:val="center"/>
              <w:widowControl/>
              <w:rPr>
                <w:rFonts w:ascii="Times New Roman" w:hAnsi="Times New Roman"/>
                <w:sz w:val="20"/>
                <w:szCs w:val="20"/>
              </w:rPr>
            </w:pPr>
            <w:r>
              <w:rPr>
                <w:rFonts w:ascii="Times New Roman" w:hAnsi="Times New Roman"/>
                <w:sz w:val="20"/>
                <w:szCs w:val="20"/>
              </w:rPr>
            </w:r>
            <w:r/>
          </w:p>
        </w:tc>
      </w:tr>
      <w:tr>
        <w:trPr>
          <w:cantSplit/>
          <w:jc w:val="center"/>
          <w:trHeight w:val="750" w:hRule="exact"/>
        </w:trPr>
        <w:tc>
          <w:tcPr>
            <w:shd w:val="clear" w:color="auto" w:fill="c7d9f1"/>
            <w:tcW w:w="653" w:type="dxa"/>
            <w:vAlign w:val="center"/>
            <w:textDirection w:val="lrTb"/>
            <w:noWrap w:val="false"/>
          </w:tcPr>
          <w:p>
            <w:pPr>
              <w:jc w:val="center"/>
              <w:widowControl/>
              <w:rPr>
                <w:rFonts w:cs="宋体"/>
              </w:rPr>
            </w:pPr>
            <w:r>
              <w:rPr>
                <w:rFonts w:hint="eastAsia" w:cs="宋体"/>
                <w:sz w:val="18"/>
                <w:szCs w:val="18"/>
              </w:rPr>
              <w:t xml:space="preserve">包</w:t>
            </w:r>
            <w:r>
              <w:rPr>
                <w:rFonts w:hint="eastAsia" w:cs="宋体"/>
                <w:sz w:val="18"/>
                <w:szCs w:val="18"/>
              </w:rPr>
              <w:t xml:space="preserve">13</w:t>
            </w:r>
            <w:r>
              <w:rPr>
                <w:rFonts w:hint="eastAsia" w:cs="宋体"/>
                <w:sz w:val="18"/>
                <w:szCs w:val="18"/>
              </w:rPr>
              <w:t xml:space="preserve">太阳镜</w:t>
            </w:r>
            <w:r/>
          </w:p>
        </w:tc>
        <w:tc>
          <w:tcPr>
            <w:shd w:val="clear" w:color="auto" w:fill="c7d9f1"/>
            <w:tcW w:w="617" w:type="dxa"/>
            <w:vAlign w:val="center"/>
            <w:textDirection w:val="lrTb"/>
            <w:noWrap w:val="false"/>
          </w:tcPr>
          <w:p>
            <w:pPr>
              <w:jc w:val="center"/>
              <w:widowControl/>
              <w:rPr>
                <w:rFonts w:cs="宋体"/>
                <w:sz w:val="18"/>
                <w:szCs w:val="18"/>
              </w:rPr>
            </w:pPr>
            <w:r>
              <w:rPr>
                <w:rFonts w:hint="eastAsia" w:cs="宋体"/>
                <w:sz w:val="18"/>
                <w:szCs w:val="18"/>
              </w:rPr>
              <w:t xml:space="preserve">13-1</w:t>
            </w:r>
            <w:r/>
          </w:p>
        </w:tc>
        <w:tc>
          <w:tcPr>
            <w:shd w:val="clear" w:color="auto" w:fill="c7d9f1"/>
            <w:tcW w:w="3376" w:type="dxa"/>
            <w:vAlign w:val="center"/>
            <w:textDirection w:val="lrTb"/>
            <w:noWrap w:val="false"/>
          </w:tcPr>
          <w:p>
            <w:pPr>
              <w:jc w:val="center"/>
              <w:widowControl/>
              <w:rPr>
                <w:rFonts w:cs="宋体"/>
              </w:rPr>
            </w:pPr>
            <w:r>
              <w:rPr>
                <w:rFonts w:ascii="Arial" w:hAnsi="Arial" w:cs="Arial"/>
                <w:sz w:val="20"/>
                <w:szCs w:val="20"/>
                <w:lang w:bidi="ar"/>
              </w:rPr>
              <w:t xml:space="preserve">太阳镜</w:t>
            </w:r>
            <w:r/>
          </w:p>
        </w:tc>
        <w:tc>
          <w:tcPr>
            <w:shd w:val="clear" w:color="auto" w:fill="c7d9f1"/>
            <w:tcW w:w="487" w:type="dxa"/>
            <w:vAlign w:val="center"/>
            <w:textDirection w:val="lrTb"/>
            <w:noWrap w:val="false"/>
          </w:tcPr>
          <w:p>
            <w:pPr>
              <w:jc w:val="center"/>
              <w:widowControl/>
              <w:rPr>
                <w:rFonts w:cs="宋体"/>
              </w:rPr>
            </w:pPr>
            <w:r>
              <w:rPr>
                <w:rFonts w:hint="eastAsia" w:cs="宋体"/>
              </w:rPr>
              <w:t xml:space="preserve">副</w:t>
            </w:r>
            <w:r/>
          </w:p>
        </w:tc>
        <w:tc>
          <w:tcPr>
            <w:shd w:val="clear" w:color="auto" w:fill="c7d9f1"/>
            <w:tcW w:w="956" w:type="dxa"/>
            <w:vAlign w:val="center"/>
            <w:textDirection w:val="lrTb"/>
            <w:noWrap w:val="false"/>
          </w:tcPr>
          <w:p>
            <w:pPr>
              <w:jc w:val="center"/>
              <w:widowControl/>
              <w:rPr>
                <w:rFonts w:ascii="Times New Roman" w:hAnsi="Times New Roman"/>
              </w:rPr>
            </w:pPr>
            <w:r>
              <w:rPr>
                <w:rFonts w:ascii="Times New Roman" w:hAnsi="Times New Roman"/>
              </w:rPr>
              <w:t xml:space="preserve">202</w:t>
            </w:r>
            <w:r/>
          </w:p>
        </w:tc>
        <w:tc>
          <w:tcPr>
            <w:shd w:val="clear" w:color="auto" w:fill="c7d9f1"/>
            <w:tcW w:w="961" w:type="dxa"/>
            <w:vAlign w:val="center"/>
            <w:textDirection w:val="lrTb"/>
            <w:noWrap w:val="false"/>
          </w:tcPr>
          <w:p>
            <w:pPr>
              <w:jc w:val="center"/>
              <w:widowControl/>
              <w:rPr>
                <w:rFonts w:ascii="Times New Roman" w:hAnsi="Times New Roman"/>
              </w:rPr>
            </w:pPr>
            <w:r>
              <w:rPr>
                <w:rFonts w:ascii="Times New Roman" w:hAnsi="Times New Roman"/>
              </w:rPr>
              <w:t xml:space="preserve">19313</w:t>
            </w:r>
            <w:r/>
          </w:p>
        </w:tc>
        <w:tc>
          <w:tcPr>
            <w:shd w:val="clear" w:color="auto" w:fill="c7d9f1"/>
            <w:tcW w:w="1222" w:type="dxa"/>
            <w:vAlign w:val="center"/>
            <w:textDirection w:val="lrTb"/>
            <w:noWrap w:val="false"/>
          </w:tcPr>
          <w:p>
            <w:pPr>
              <w:jc w:val="center"/>
              <w:widowControl/>
              <w:rPr>
                <w:rFonts w:ascii="Times New Roman" w:hAnsi="Times New Roman"/>
              </w:rPr>
            </w:pPr>
            <w:r>
              <w:rPr>
                <w:rFonts w:ascii="Times New Roman" w:hAnsi="Times New Roman"/>
              </w:rPr>
              <w:t xml:space="preserve">3901226</w:t>
            </w:r>
            <w:r/>
          </w:p>
        </w:tc>
        <w:tc>
          <w:tcPr>
            <w:shd w:val="clear" w:color="auto" w:fill="c7d9f1"/>
            <w:tcW w:w="1311" w:type="dxa"/>
            <w:vAlign w:val="center"/>
            <w:textDirection w:val="lrTb"/>
            <w:noWrap w:val="false"/>
          </w:tcPr>
          <w:p>
            <w:pPr>
              <w:jc w:val="center"/>
              <w:widowControl/>
              <w:rPr>
                <w:rFonts w:ascii="Times New Roman" w:hAnsi="Times New Roman"/>
              </w:rPr>
            </w:pPr>
            <w:r>
              <w:rPr>
                <w:rFonts w:ascii="Times New Roman" w:hAnsi="Times New Roman"/>
              </w:rPr>
              <w:t xml:space="preserve">3901226</w:t>
            </w:r>
            <w:r/>
          </w:p>
        </w:tc>
      </w:tr>
      <w:tr>
        <w:trPr>
          <w:cantSplit/>
          <w:jc w:val="center"/>
          <w:trHeight w:val="710" w:hRule="exact"/>
        </w:trPr>
        <w:tc>
          <w:tcPr>
            <w:tcW w:w="653" w:type="dxa"/>
            <w:vAlign w:val="center"/>
            <w:textDirection w:val="lrTb"/>
            <w:noWrap w:val="false"/>
          </w:tcPr>
          <w:p>
            <w:pPr>
              <w:jc w:val="center"/>
              <w:widowControl/>
              <w:rPr>
                <w:rFonts w:cs="宋体"/>
              </w:rPr>
            </w:pPr>
            <w:r>
              <w:rPr>
                <w:rFonts w:hint="eastAsia" w:cs="宋体"/>
                <w:sz w:val="18"/>
                <w:szCs w:val="18"/>
              </w:rPr>
              <w:t xml:space="preserve">包</w:t>
            </w:r>
            <w:r>
              <w:rPr>
                <w:rFonts w:hint="eastAsia" w:cs="宋体"/>
                <w:sz w:val="18"/>
                <w:szCs w:val="18"/>
              </w:rPr>
              <w:t xml:space="preserve">14</w:t>
            </w:r>
            <w:r>
              <w:rPr>
                <w:rFonts w:hint="eastAsia" w:cs="宋体"/>
                <w:sz w:val="18"/>
                <w:szCs w:val="18"/>
              </w:rPr>
              <w:t xml:space="preserve">警用水壶</w:t>
            </w:r>
            <w:r/>
          </w:p>
        </w:tc>
        <w:tc>
          <w:tcPr>
            <w:tcW w:w="617" w:type="dxa"/>
            <w:vAlign w:val="center"/>
            <w:textDirection w:val="lrTb"/>
            <w:noWrap w:val="false"/>
          </w:tcPr>
          <w:p>
            <w:pPr>
              <w:jc w:val="center"/>
              <w:widowControl/>
              <w:rPr>
                <w:rFonts w:cs="宋体"/>
                <w:sz w:val="18"/>
                <w:szCs w:val="18"/>
              </w:rPr>
            </w:pPr>
            <w:r>
              <w:rPr>
                <w:rFonts w:hint="eastAsia" w:cs="宋体"/>
                <w:sz w:val="18"/>
                <w:szCs w:val="18"/>
              </w:rPr>
              <w:t xml:space="preserve">14-1</w:t>
            </w:r>
            <w:r/>
          </w:p>
        </w:tc>
        <w:tc>
          <w:tcPr>
            <w:tcW w:w="3376" w:type="dxa"/>
            <w:vAlign w:val="center"/>
            <w:textDirection w:val="lrTb"/>
            <w:noWrap w:val="false"/>
          </w:tcPr>
          <w:p>
            <w:pPr>
              <w:jc w:val="center"/>
              <w:widowControl/>
              <w:rPr>
                <w:rFonts w:cs="宋体"/>
              </w:rPr>
            </w:pPr>
            <w:r>
              <w:rPr>
                <w:rFonts w:hint="eastAsia" w:ascii="宋体" w:hAnsi="宋体" w:cs="宋体"/>
                <w:sz w:val="20"/>
                <w:szCs w:val="20"/>
                <w:lang w:bidi="ar"/>
              </w:rPr>
              <w:t xml:space="preserve">警用水壶（</w:t>
            </w:r>
            <w:r>
              <w:rPr>
                <w:rFonts w:hint="eastAsia" w:ascii="宋体" w:hAnsi="宋体" w:cs="宋体"/>
                <w:sz w:val="20"/>
                <w:szCs w:val="20"/>
                <w:lang w:bidi="ar"/>
              </w:rPr>
              <w:t xml:space="preserve">单警装备</w:t>
            </w:r>
            <w:r>
              <w:rPr>
                <w:rFonts w:hint="eastAsia" w:ascii="宋体" w:hAnsi="宋体" w:cs="宋体"/>
                <w:sz w:val="20"/>
                <w:szCs w:val="20"/>
                <w:lang w:bidi="ar"/>
              </w:rPr>
              <w:t xml:space="preserve">）</w:t>
            </w:r>
            <w:r/>
          </w:p>
        </w:tc>
        <w:tc>
          <w:tcPr>
            <w:tcW w:w="487" w:type="dxa"/>
            <w:vAlign w:val="center"/>
            <w:textDirection w:val="lrTb"/>
            <w:noWrap w:val="false"/>
          </w:tcPr>
          <w:p>
            <w:pPr>
              <w:jc w:val="center"/>
              <w:widowControl/>
              <w:rPr>
                <w:rFonts w:cs="宋体"/>
              </w:rPr>
            </w:pPr>
            <w:r>
              <w:rPr>
                <w:rFonts w:hint="eastAsia" w:cs="宋体"/>
              </w:rPr>
              <w:t xml:space="preserve">个</w:t>
            </w:r>
            <w:r/>
          </w:p>
        </w:tc>
        <w:tc>
          <w:tcPr>
            <w:tcW w:w="956" w:type="dxa"/>
            <w:vAlign w:val="center"/>
            <w:textDirection w:val="lrTb"/>
            <w:noWrap w:val="false"/>
          </w:tcPr>
          <w:p>
            <w:pPr>
              <w:jc w:val="center"/>
              <w:widowControl/>
              <w:rPr>
                <w:rFonts w:ascii="Times New Roman" w:hAnsi="Times New Roman"/>
              </w:rPr>
            </w:pPr>
            <w:r>
              <w:rPr>
                <w:rFonts w:ascii="Times New Roman" w:hAnsi="Times New Roman"/>
              </w:rPr>
              <w:t xml:space="preserve">77.32</w:t>
            </w:r>
            <w:r/>
          </w:p>
        </w:tc>
        <w:tc>
          <w:tcPr>
            <w:tcW w:w="961" w:type="dxa"/>
            <w:vAlign w:val="center"/>
            <w:textDirection w:val="lrTb"/>
            <w:noWrap w:val="false"/>
          </w:tcPr>
          <w:p>
            <w:pPr>
              <w:jc w:val="center"/>
              <w:widowControl/>
              <w:rPr>
                <w:rFonts w:ascii="Times New Roman" w:hAnsi="Times New Roman"/>
              </w:rPr>
            </w:pPr>
            <w:r>
              <w:rPr>
                <w:rFonts w:ascii="Times New Roman" w:hAnsi="Times New Roman"/>
              </w:rPr>
              <w:t xml:space="preserve">16125</w:t>
            </w:r>
            <w:r/>
          </w:p>
        </w:tc>
        <w:tc>
          <w:tcPr>
            <w:tcW w:w="1222" w:type="dxa"/>
            <w:vAlign w:val="center"/>
            <w:textDirection w:val="lrTb"/>
            <w:noWrap w:val="false"/>
          </w:tcPr>
          <w:p>
            <w:pPr>
              <w:jc w:val="center"/>
              <w:widowControl/>
              <w:rPr>
                <w:rFonts w:ascii="Times New Roman" w:hAnsi="Times New Roman"/>
              </w:rPr>
            </w:pPr>
            <w:r>
              <w:rPr>
                <w:rFonts w:ascii="Times New Roman" w:hAnsi="Times New Roman"/>
              </w:rPr>
              <w:t xml:space="preserve">1246785</w:t>
            </w:r>
            <w:r/>
          </w:p>
        </w:tc>
        <w:tc>
          <w:tcPr>
            <w:tcW w:w="1311" w:type="dxa"/>
            <w:vAlign w:val="center"/>
            <w:textDirection w:val="lrTb"/>
            <w:noWrap w:val="false"/>
          </w:tcPr>
          <w:p>
            <w:pPr>
              <w:jc w:val="center"/>
              <w:widowControl/>
              <w:rPr>
                <w:rFonts w:ascii="Times New Roman" w:hAnsi="Times New Roman"/>
              </w:rPr>
            </w:pPr>
            <w:r>
              <w:rPr>
                <w:rFonts w:ascii="Times New Roman" w:hAnsi="Times New Roman"/>
              </w:rPr>
              <w:t xml:space="preserve">1246785</w:t>
            </w:r>
            <w:bookmarkEnd w:id="24"/>
            <w:r/>
            <w:r/>
          </w:p>
        </w:tc>
      </w:tr>
      <w:tr>
        <w:trPr>
          <w:jc w:val="center"/>
          <w:trHeight w:val="401"/>
        </w:trPr>
        <w:tc>
          <w:tcPr>
            <w:gridSpan w:val="8"/>
            <w:tcW w:w="9583" w:type="dxa"/>
            <w:vAlign w:val="center"/>
            <w:textDirection w:val="lrTb"/>
            <w:noWrap w:val="false"/>
          </w:tcPr>
          <w:p>
            <w:pPr>
              <w:spacing w:line="360" w:lineRule="auto"/>
            </w:pPr>
            <w:r>
              <w:rPr>
                <w:rFonts w:hint="eastAsia"/>
              </w:rPr>
              <w:t xml:space="preserve">备注：</w:t>
            </w:r>
            <w:r>
              <w:br w:type="textWrapping" w:clear="all"/>
              <w:t xml:space="preserve">1</w:t>
            </w:r>
            <w:r>
              <w:rPr>
                <w:rFonts w:hint="eastAsia"/>
              </w:rPr>
              <w:t xml:space="preserve">、包为最小的投标单位，投标人必须投完整包，不得仅对采购</w:t>
            </w:r>
            <w:r>
              <w:rPr>
                <w:rFonts w:hint="eastAsia"/>
              </w:rPr>
              <w:t xml:space="preserve">包内部</w:t>
            </w:r>
            <w:r>
              <w:rPr>
                <w:rFonts w:hint="eastAsia"/>
              </w:rPr>
              <w:t xml:space="preserve">分品目进行投标，也不得将几个采购</w:t>
            </w:r>
            <w:r>
              <w:rPr>
                <w:rFonts w:hint="eastAsia"/>
              </w:rPr>
              <w:t xml:space="preserve">包合报一个</w:t>
            </w:r>
            <w:r>
              <w:rPr>
                <w:rFonts w:hint="eastAsia"/>
              </w:rPr>
              <w:t xml:space="preserve">价格，包内单品按要求分别报价。</w:t>
            </w:r>
            <w:r>
              <w:br w:type="textWrapping" w:clear="all"/>
              <w:t xml:space="preserve">2</w:t>
            </w:r>
            <w:r>
              <w:rPr>
                <w:rFonts w:hint="eastAsia"/>
              </w:rPr>
              <w:t xml:space="preserve">、以上品种投标单价（元）、总价（元）均须保留到小数点后</w:t>
            </w:r>
            <w:r>
              <w:t xml:space="preserve">2</w:t>
            </w:r>
            <w:r>
              <w:rPr>
                <w:rFonts w:hint="eastAsia"/>
              </w:rPr>
              <w:t xml:space="preserve">位。</w:t>
            </w:r>
            <w:r>
              <w:br w:type="textWrapping" w:clear="all"/>
              <w:t xml:space="preserve">3</w:t>
            </w:r>
            <w:r>
              <w:rPr>
                <w:rFonts w:hint="eastAsia"/>
              </w:rPr>
              <w:t xml:space="preserve">、</w:t>
            </w:r>
            <w:r>
              <w:rPr>
                <w:rFonts w:hint="eastAsia" w:ascii="宋体" w:hAnsi="宋体"/>
              </w:rPr>
              <w:t xml:space="preserve">同一品种中男、</w:t>
            </w:r>
            <w:r>
              <w:rPr>
                <w:rFonts w:hint="eastAsia" w:ascii="宋体" w:hAnsi="宋体"/>
              </w:rPr>
              <w:t xml:space="preserve">女款所报</w:t>
            </w:r>
            <w:r>
              <w:rPr>
                <w:rFonts w:hint="eastAsia" w:ascii="宋体" w:hAnsi="宋体"/>
              </w:rPr>
              <w:t xml:space="preserve">单价应一致，</w:t>
            </w:r>
            <w:r>
              <w:rPr>
                <w:rFonts w:hint="eastAsia" w:hAnsi="宋体"/>
              </w:rPr>
              <w:t xml:space="preserve">采购预算单价执行《关于调整人民警察服装及其服饰预算指导价格的通知》（</w:t>
            </w:r>
            <w:r>
              <w:rPr>
                <w:rFonts w:hint="eastAsia" w:hAnsi="宋体"/>
              </w:rPr>
              <w:t xml:space="preserve">公装财</w:t>
            </w:r>
            <w:r>
              <w:rPr>
                <w:rFonts w:hint="eastAsia" w:ascii="方正仿宋_GBK" w:hAnsi="方正仿宋_GBK" w:eastAsia="方正仿宋_GBK" w:cs="方正仿宋_GBK"/>
              </w:rPr>
              <w:t xml:space="preserve">〔</w:t>
            </w:r>
            <w:r>
              <w:rPr>
                <w:rFonts w:hAnsi="宋体"/>
              </w:rPr>
              <w:t xml:space="preserve">2012</w:t>
            </w:r>
            <w:r>
              <w:rPr>
                <w:rFonts w:hint="eastAsia" w:ascii="方正仿宋_GBK" w:hAnsi="方正仿宋_GBK" w:eastAsia="方正仿宋_GBK" w:cs="方正仿宋_GBK"/>
              </w:rPr>
              <w:t xml:space="preserve">〕</w:t>
            </w:r>
            <w:r>
              <w:rPr>
                <w:rFonts w:hAnsi="宋体"/>
              </w:rPr>
              <w:t xml:space="preserve">588</w:t>
            </w:r>
            <w:r>
              <w:rPr>
                <w:rFonts w:hint="eastAsia" w:hAnsi="宋体"/>
              </w:rPr>
              <w:t xml:space="preserve">号）及公安部《关于印发〈</w:t>
            </w:r>
            <w:r>
              <w:rPr>
                <w:rFonts w:hAnsi="宋体"/>
              </w:rPr>
              <w:t xml:space="preserve">2012</w:t>
            </w:r>
            <w:r>
              <w:rPr>
                <w:rFonts w:hint="eastAsia" w:hAnsi="宋体"/>
              </w:rPr>
              <w:t xml:space="preserve">年度人民警察服装选配品种预算指导价格表〉的通知》（</w:t>
            </w:r>
            <w:r>
              <w:rPr>
                <w:rFonts w:hint="eastAsia" w:hAnsi="宋体"/>
              </w:rPr>
              <w:t xml:space="preserve">公装财</w:t>
            </w:r>
            <w:r>
              <w:rPr>
                <w:rFonts w:hint="eastAsia" w:ascii="方正仿宋_GBK" w:hAnsi="方正仿宋_GBK" w:eastAsia="方正仿宋_GBK" w:cs="方正仿宋_GBK"/>
              </w:rPr>
              <w:t xml:space="preserve">〔</w:t>
            </w:r>
            <w:r>
              <w:rPr>
                <w:rFonts w:hAnsi="宋体"/>
              </w:rPr>
              <w:t xml:space="preserve">201</w:t>
            </w:r>
            <w:r>
              <w:rPr>
                <w:rFonts w:hint="eastAsia" w:hAnsi="宋体"/>
              </w:rPr>
              <w:t xml:space="preserve">1</w:t>
            </w:r>
            <w:r>
              <w:rPr>
                <w:rFonts w:hint="eastAsia" w:ascii="方正仿宋_GBK" w:hAnsi="方正仿宋_GBK" w:eastAsia="方正仿宋_GBK" w:cs="方正仿宋_GBK"/>
              </w:rPr>
              <w:t xml:space="preserve">〕</w:t>
            </w:r>
            <w:r>
              <w:rPr>
                <w:rFonts w:hAnsi="宋体"/>
              </w:rPr>
              <w:t xml:space="preserve">690</w:t>
            </w:r>
            <w:r>
              <w:rPr>
                <w:rFonts w:hint="eastAsia" w:hAnsi="宋体"/>
              </w:rPr>
              <w:t xml:space="preserve">号）、《关于列装部分选配品种的通知》（</w:t>
            </w:r>
            <w:r>
              <w:rPr>
                <w:rFonts w:hint="eastAsia" w:hAnsi="宋体"/>
              </w:rPr>
              <w:t xml:space="preserve">公装财</w:t>
            </w:r>
            <w:r>
              <w:rPr>
                <w:rFonts w:hint="eastAsia" w:ascii="方正仿宋_GBK" w:hAnsi="方正仿宋_GBK" w:eastAsia="方正仿宋_GBK" w:cs="方正仿宋_GBK"/>
              </w:rPr>
              <w:t xml:space="preserve">〔</w:t>
            </w:r>
            <w:r>
              <w:rPr>
                <w:rFonts w:hAnsi="宋体"/>
              </w:rPr>
              <w:t xml:space="preserve">201</w:t>
            </w:r>
            <w:r>
              <w:rPr>
                <w:rFonts w:hint="eastAsia" w:hAnsi="宋体"/>
              </w:rPr>
              <w:t xml:space="preserve">3</w:t>
            </w:r>
            <w:r>
              <w:rPr>
                <w:rFonts w:hint="eastAsia" w:ascii="方正仿宋_GBK" w:hAnsi="方正仿宋_GBK" w:eastAsia="方正仿宋_GBK" w:cs="方正仿宋_GBK"/>
              </w:rPr>
              <w:t xml:space="preserve">〕</w:t>
            </w:r>
            <w:r>
              <w:rPr>
                <w:rFonts w:hAnsi="宋体"/>
              </w:rPr>
              <w:t xml:space="preserve">876</w:t>
            </w:r>
            <w:r>
              <w:rPr>
                <w:rFonts w:hint="eastAsia" w:hAnsi="宋体"/>
              </w:rPr>
              <w:t xml:space="preserve">号）等。</w:t>
            </w:r>
            <w:r>
              <w:rPr>
                <w:rFonts w:hint="eastAsia"/>
              </w:rPr>
              <w:t xml:space="preserve">上述预算包含运输等费用。</w:t>
            </w:r>
            <w:r/>
          </w:p>
          <w:p>
            <w:pPr>
              <w:spacing w:line="336" w:lineRule="auto"/>
              <w:rPr>
                <w:rFonts w:hint="eastAsia" w:ascii="宋体" w:hAnsi="宋体"/>
              </w:rPr>
            </w:pPr>
            <w:r>
              <w:rPr>
                <w:rFonts w:ascii="宋体" w:hAnsi="宋体"/>
              </w:rPr>
              <w:t xml:space="preserve">4、以上品种须按人员量体套号（含特殊体型，脚型），服装</w:t>
            </w:r>
            <w:r>
              <w:rPr>
                <w:rFonts w:ascii="宋体" w:hAnsi="宋体"/>
              </w:rPr>
              <w:t xml:space="preserve">号型须</w:t>
            </w:r>
            <w:r>
              <w:rPr>
                <w:rFonts w:ascii="宋体" w:hAnsi="宋体"/>
              </w:rPr>
              <w:t xml:space="preserve">按照</w:t>
            </w:r>
            <w:r>
              <w:rPr>
                <w:rFonts w:ascii="宋体" w:hAnsi="宋体"/>
              </w:rPr>
              <w:t xml:space="preserve">公安部带体号型</w:t>
            </w:r>
            <w:r>
              <w:rPr>
                <w:rFonts w:ascii="宋体" w:hAnsi="宋体"/>
              </w:rPr>
              <w:t xml:space="preserve">和不带体号型</w:t>
            </w:r>
            <w:r>
              <w:rPr>
                <w:rFonts w:hint="eastAsia" w:ascii="宋体" w:hAnsi="宋体"/>
              </w:rPr>
              <w:t xml:space="preserve">“GA 250”</w:t>
            </w:r>
            <w:r>
              <w:rPr>
                <w:rFonts w:ascii="宋体" w:hAnsi="宋体"/>
              </w:rPr>
              <w:t xml:space="preserve">标准执行，上述预算包含量体等费用。</w:t>
            </w:r>
            <w:r/>
          </w:p>
          <w:p>
            <w:pPr>
              <w:spacing w:line="336" w:lineRule="auto"/>
              <w:rPr>
                <w:rFonts w:hint="eastAsia" w:ascii="宋体" w:hAnsi="宋体"/>
              </w:rPr>
            </w:pPr>
            <w:r>
              <w:rPr>
                <w:rFonts w:hint="eastAsia"/>
              </w:rPr>
              <w:t xml:space="preserve">5</w:t>
            </w:r>
            <w:r>
              <w:rPr>
                <w:rFonts w:hint="eastAsia"/>
              </w:rPr>
              <w:t xml:space="preserve">、投标人在递交样品时均须严格遵照招标文件第四章执行。</w:t>
            </w:r>
            <w:r>
              <w:br w:type="textWrapping" w:clear="all"/>
              <w:t xml:space="preserve">6</w:t>
            </w:r>
            <w:r>
              <w:rPr>
                <w:rFonts w:hint="eastAsia" w:hAnsi="宋体"/>
              </w:rPr>
              <w:t xml:space="preserve">、</w:t>
            </w:r>
            <w:r>
              <w:rPr>
                <w:rFonts w:ascii="宋体" w:hAnsi="宋体"/>
              </w:rPr>
              <w:t xml:space="preserve">投标人递交的检测报告均应为一次性检测</w:t>
            </w:r>
            <w:r>
              <w:rPr>
                <w:rFonts w:hint="eastAsia" w:ascii="宋体" w:hAnsi="宋体"/>
              </w:rPr>
              <w:t xml:space="preserve">、</w:t>
            </w:r>
            <w:r>
              <w:rPr>
                <w:rFonts w:ascii="宋体" w:hAnsi="宋体"/>
              </w:rPr>
              <w:t xml:space="preserve">完整、有效的检测报告原件；单独封装随样品提交（外包装上不得显示投标人名称及其他区别投标人的标识），检测报告一律不退还。</w:t>
            </w:r>
            <w:r/>
          </w:p>
          <w:p>
            <w:pPr>
              <w:spacing w:line="360" w:lineRule="auto"/>
              <w:rPr>
                <w:rFonts w:hint="eastAsia" w:ascii="宋体" w:hAnsi="宋体"/>
                <w:b/>
                <w:i/>
                <w:u w:val="single"/>
              </w:rPr>
            </w:pPr>
            <w:r>
              <w:rPr>
                <w:rFonts w:hint="eastAsia" w:ascii="宋体" w:hAnsi="宋体"/>
                <w:b/>
                <w:i/>
                <w:u w:val="single"/>
              </w:rPr>
              <w:t xml:space="preserve">7、所有采购包交货期均以生产计划下达之日起计算。</w:t>
            </w:r>
            <w:r/>
          </w:p>
          <w:p>
            <w:pPr>
              <w:spacing w:line="360" w:lineRule="auto"/>
              <w:rPr>
                <w:rFonts w:hint="eastAsia" w:ascii="宋体" w:hAnsi="宋体"/>
                <w:b/>
                <w:i/>
                <w:u w:val="single"/>
              </w:rPr>
            </w:pPr>
            <w:r>
              <w:rPr>
                <w:rFonts w:hint="eastAsia"/>
              </w:rPr>
              <w:t xml:space="preserve">8</w:t>
            </w:r>
            <w:r>
              <w:rPr>
                <w:rFonts w:hint="eastAsia"/>
              </w:rPr>
              <w:t xml:space="preserve">、结算数量以实际供货数量为准</w:t>
            </w:r>
            <w:r>
              <w:rPr>
                <w:rFonts w:hint="eastAsia" w:ascii="宋体" w:hAnsi="宋体"/>
              </w:rPr>
              <w:t xml:space="preserve">，按照实际供货数量结算；因公安部新式警服换装在即，品种数量可能为零。</w:t>
            </w:r>
            <w:r/>
          </w:p>
          <w:p>
            <w:pPr>
              <w:spacing w:line="360" w:lineRule="auto"/>
            </w:pPr>
            <w:r>
              <w:rPr>
                <w:rFonts w:hint="eastAsia"/>
              </w:rPr>
              <w:t xml:space="preserve">9</w:t>
            </w:r>
            <w:r>
              <w:rPr>
                <w:rFonts w:hint="eastAsia"/>
              </w:rPr>
              <w:t xml:space="preserve">、产品大货交付以采购方确定的实物样品为准。各品种号型标志、产品名称标志、洗涤标志按照公安部技术文件要求缝制相应位置。</w:t>
            </w:r>
            <w:r/>
          </w:p>
          <w:p>
            <w:pPr>
              <w:jc w:val="left"/>
              <w:rPr>
                <w:rFonts w:hint="eastAsia" w:ascii="宋体" w:hAnsi="宋体"/>
              </w:rPr>
            </w:pPr>
            <w:r>
              <w:rPr>
                <w:rFonts w:hint="eastAsia"/>
              </w:rPr>
              <w:t xml:space="preserve">10</w:t>
            </w:r>
            <w:r>
              <w:rPr>
                <w:rFonts w:hint="eastAsia" w:ascii="宋体" w:hAnsi="宋体"/>
              </w:rPr>
              <w:t xml:space="preserve">、中标企业按照甲方要求和配备标准，将个人物资独立包装、以基层单位分别装箱并外附明细，送到指定地点。具体</w:t>
            </w:r>
            <w:r>
              <w:rPr>
                <w:rFonts w:hint="eastAsia" w:ascii="宋体" w:hAnsi="宋体"/>
              </w:rPr>
              <w:t xml:space="preserve">见合同</w:t>
            </w:r>
            <w:r>
              <w:rPr>
                <w:rFonts w:hint="eastAsia" w:ascii="宋体" w:hAnsi="宋体"/>
              </w:rPr>
              <w:t xml:space="preserve">内容：包装要求及费用计算。包装材料、包装标志、封</w:t>
            </w:r>
            <w:r>
              <w:rPr>
                <w:rFonts w:hint="eastAsia" w:ascii="宋体" w:hAnsi="宋体"/>
              </w:rPr>
              <w:t xml:space="preserve">箱方法</w:t>
            </w:r>
            <w:r>
              <w:rPr>
                <w:rFonts w:hint="eastAsia" w:ascii="宋体" w:hAnsi="宋体"/>
              </w:rPr>
              <w:t xml:space="preserve">等技术要求应符合“</w:t>
            </w:r>
            <w:r>
              <w:rPr>
                <w:rFonts w:ascii="宋体" w:hAnsi="宋体"/>
              </w:rPr>
              <w:t xml:space="preserve">GA 252</w:t>
            </w:r>
            <w:r>
              <w:rPr>
                <w:rFonts w:hint="eastAsia" w:ascii="宋体" w:hAnsi="宋体"/>
              </w:rPr>
              <w:t xml:space="preserve">”规定。</w:t>
            </w:r>
            <w:r/>
          </w:p>
        </w:tc>
      </w:tr>
    </w:tbl>
    <w:p>
      <w:pPr>
        <w:ind w:firstLine="480"/>
        <w:spacing w:line="52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合同履行期限：自合同签订之日起1年内下达生产计划，下达生产计划65个日历日内交货，质保期自货物签收之日起2年。</w:t>
      </w:r>
      <w:r/>
    </w:p>
    <w:p>
      <w:pPr>
        <w:ind w:firstLine="498"/>
        <w:keepLines/>
        <w:keepNext/>
        <w:spacing w:before="145" w:after="145" w:line="360" w:lineRule="auto"/>
        <w:rPr>
          <w:rFonts w:ascii="Times New Roman" w:hAnsi="Times New Roman"/>
          <w:b/>
          <w:bCs/>
          <w:sz w:val="32"/>
          <w:szCs w:val="32"/>
        </w:rPr>
        <w:outlineLvl w:val="2"/>
      </w:pPr>
      <w:r/>
      <w:bookmarkStart w:id="25" w:name="_Toc207792257"/>
      <w:r>
        <w:rPr>
          <w:rFonts w:hint="eastAsia" w:ascii="Times New Roman" w:hAnsi="Times New Roman"/>
          <w:b/>
          <w:bCs/>
          <w:sz w:val="32"/>
          <w:szCs w:val="32"/>
        </w:rPr>
        <w:t xml:space="preserve">二、申请人的资格要求</w:t>
      </w:r>
      <w:bookmarkEnd w:id="15"/>
      <w:r/>
      <w:bookmarkEnd w:id="16"/>
      <w:r/>
      <w:bookmarkEnd w:id="17"/>
      <w:r/>
      <w:bookmarkEnd w:id="18"/>
      <w:r/>
      <w:bookmarkEnd w:id="19"/>
      <w:r/>
      <w:bookmarkEnd w:id="25"/>
      <w:r/>
      <w:r/>
    </w:p>
    <w:p>
      <w:pPr>
        <w:ind w:firstLine="560"/>
        <w:spacing w:line="400" w:lineRule="exact"/>
        <w:rPr>
          <w:rFonts w:hint="eastAsia" w:ascii="宋体" w:hAnsi="宋体"/>
          <w:sz w:val="28"/>
          <w:szCs w:val="28"/>
        </w:rPr>
      </w:pPr>
      <w:r/>
      <w:bookmarkStart w:id="26" w:name="_Toc35393623"/>
      <w:r/>
      <w:bookmarkStart w:id="27" w:name="_Toc38985265"/>
      <w:r/>
      <w:bookmarkStart w:id="28" w:name="_Toc28359004"/>
      <w:r/>
      <w:bookmarkStart w:id="29" w:name="_Toc35393792"/>
      <w:r/>
      <w:bookmarkStart w:id="30" w:name="_Toc28359081"/>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cs="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560"/>
        <w:spacing w:line="400" w:lineRule="exact"/>
        <w:rPr>
          <w:rFonts w:hint="eastAsia" w:ascii="宋体" w:hAnsi="宋体"/>
          <w:sz w:val="28"/>
          <w:szCs w:val="28"/>
        </w:rPr>
      </w:pPr>
      <w:r>
        <w:rPr>
          <w:rFonts w:hint="eastAsia" w:ascii="宋体" w:hAnsi="宋体"/>
          <w:sz w:val="28"/>
          <w:szCs w:val="28"/>
        </w:rPr>
        <w:t xml:space="preserve">（二）本项目的特定资格要求</w:t>
      </w:r>
      <w:r/>
    </w:p>
    <w:tbl>
      <w:tblPr>
        <w:tblW w:w="86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40"/>
        <w:gridCol w:w="1178"/>
        <w:gridCol w:w="6972"/>
      </w:tblGrid>
      <w:tr>
        <w:trPr>
          <w:trHeight w:val="472"/>
        </w:trPr>
        <w:tc>
          <w:tcPr>
            <w:tcMar>
              <w:left w:w="12" w:type="dxa"/>
              <w:top w:w="12" w:type="dxa"/>
              <w:right w:w="12" w:type="dxa"/>
              <w:bottom w:w="0" w:type="dxa"/>
            </w:tcMar>
            <w:tcW w:w="540" w:type="dxa"/>
            <w:vAlign w:val="center"/>
            <w:textDirection w:val="lrTb"/>
            <w:noWrap w:val="false"/>
          </w:tcPr>
          <w:p>
            <w:pPr>
              <w:jc w:val="center"/>
              <w:widowControl/>
              <w:rPr>
                <w:rFonts w:ascii="宋体"/>
                <w:sz w:val="18"/>
                <w:szCs w:val="18"/>
              </w:rPr>
            </w:pPr>
            <w:r>
              <w:rPr>
                <w:rFonts w:hint="eastAsia" w:ascii="宋体" w:hAnsi="宋体"/>
                <w:sz w:val="18"/>
                <w:szCs w:val="18"/>
              </w:rPr>
              <w:t xml:space="preserve">分包号</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center"/>
              <w:widowControl/>
              <w:rPr>
                <w:rFonts w:ascii="宋体"/>
                <w:sz w:val="18"/>
                <w:szCs w:val="18"/>
              </w:rPr>
            </w:pPr>
            <w:r>
              <w:rPr>
                <w:rFonts w:hint="eastAsia" w:ascii="宋体" w:hAnsi="宋体"/>
                <w:sz w:val="18"/>
                <w:szCs w:val="18"/>
              </w:rPr>
              <w:t xml:space="preserve">采购内容</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center"/>
              <w:widowControl/>
              <w:rPr>
                <w:rFonts w:ascii="宋体"/>
                <w:sz w:val="18"/>
                <w:szCs w:val="18"/>
              </w:rPr>
            </w:pPr>
            <w:r>
              <w:rPr>
                <w:rFonts w:hint="eastAsia" w:ascii="宋体" w:hAnsi="宋体"/>
                <w:sz w:val="18"/>
                <w:szCs w:val="18"/>
              </w:rPr>
              <w:t xml:space="preserve">特定资格要求</w:t>
            </w:r>
            <w:r/>
          </w:p>
        </w:tc>
      </w:tr>
      <w:tr>
        <w:trPr>
          <w:trHeight w:val="90"/>
        </w:trPr>
        <w:tc>
          <w:tcPr>
            <w:tcBorders>
              <w:top w:val="none" w:color="000000" w:sz="4" w:space="0"/>
            </w:tcBorders>
            <w:tcMar>
              <w:left w:w="12" w:type="dxa"/>
              <w:top w:w="12" w:type="dxa"/>
              <w:right w:w="12" w:type="dxa"/>
              <w:bottom w:w="0" w:type="dxa"/>
            </w:tcMar>
            <w:tcW w:w="540" w:type="dxa"/>
            <w:vAlign w:val="center"/>
            <w:textDirection w:val="lrTb"/>
            <w:noWrap w:val="false"/>
          </w:tcPr>
          <w:p>
            <w:pPr>
              <w:jc w:val="center"/>
              <w:widowControl/>
              <w:rPr>
                <w:rFonts w:ascii="宋体"/>
                <w:sz w:val="18"/>
                <w:szCs w:val="18"/>
              </w:rPr>
            </w:pPr>
            <w:r>
              <w:rPr>
                <w:rFonts w:hint="eastAsia" w:ascii="宋体" w:hAnsi="宋体"/>
                <w:sz w:val="18"/>
                <w:szCs w:val="18"/>
              </w:rPr>
              <w:t xml:space="preserve">包1</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t xml:space="preserve">警帽类</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、执行标准：按照中华人民共和国公共安全行业标准的《GA317-2010 警帽 大檐帽》、公安部装财局《关于试用新改进夏执勤服和警便帽的通知》中《警帽 战训帽》（试用稿）〔2014〕209号、《GA318-2010 警帽 剪绒帽》、战训帽（格子布）面料为精梳涤棉混纺格子布；栽绒</w:t>
            </w:r>
            <w:r>
              <w:rPr>
                <w:rFonts w:hint="eastAsia" w:ascii="宋体" w:hAnsi="宋体"/>
                <w:b/>
                <w:i/>
                <w:sz w:val="18"/>
                <w:szCs w:val="18"/>
                <w:u w:val="single"/>
              </w:rPr>
              <w:t xml:space="preserve">帽按照</w:t>
            </w:r>
            <w:r>
              <w:rPr>
                <w:rFonts w:hint="eastAsia" w:ascii="宋体" w:hAnsi="宋体"/>
                <w:b/>
                <w:i/>
                <w:sz w:val="18"/>
                <w:szCs w:val="18"/>
                <w:u w:val="single"/>
              </w:rPr>
              <w:t xml:space="preserve">《GA 318-2010警帽 剪绒帽》中技术标准。</w:t>
            </w:r>
            <w:r/>
          </w:p>
          <w:p>
            <w:pPr>
              <w:jc w:val="left"/>
              <w:widowControl/>
              <w:rPr>
                <w:rFonts w:hint="eastAsia" w:ascii="宋体" w:hAns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、投标人须为《人民警察服装生产企业目录（2024 版）》中生产品种同时包含</w:t>
            </w:r>
            <w:r>
              <w:rPr>
                <w:rFonts w:hint="eastAsia" w:ascii="宋体" w:hAnsi="宋体"/>
                <w:b/>
                <w:i/>
                <w:sz w:val="18"/>
                <w:szCs w:val="18"/>
                <w:u w:val="single"/>
              </w:rPr>
              <w:t xml:space="preserve">“</w:t>
            </w:r>
            <w:r>
              <w:rPr>
                <w:rFonts w:hint="eastAsia" w:ascii="宋体" w:hAnsi="宋体"/>
                <w:b/>
                <w:i/>
                <w:sz w:val="18"/>
                <w:szCs w:val="18"/>
                <w:u w:val="single"/>
              </w:rPr>
              <w:t xml:space="preserve">大檐帽、卷沿帽、警便帽/作训帽、“特警战训帽、剪绒帽”的生产企业。</w:t>
            </w:r>
            <w:r/>
          </w:p>
        </w:tc>
      </w:tr>
      <w:tr>
        <w:trPr>
          <w:trHeight w:val="2556"/>
        </w:trPr>
        <w:tc>
          <w:tcPr>
            <w:tcBorders>
              <w:top w:val="none" w:color="000000" w:sz="4" w:space="0"/>
            </w:tcBorders>
            <w:tcMar>
              <w:left w:w="12" w:type="dxa"/>
              <w:top w:w="12" w:type="dxa"/>
              <w:right w:w="12" w:type="dxa"/>
              <w:bottom w:w="0" w:type="dxa"/>
            </w:tcMar>
            <w:tcW w:w="540" w:type="dxa"/>
            <w:vAlign w:val="center"/>
            <w:vMerge w:val="restart"/>
            <w:textDirection w:val="lrTb"/>
            <w:noWrap w:val="false"/>
          </w:tcPr>
          <w:p>
            <w:pPr>
              <w:jc w:val="left"/>
              <w:widowControl/>
              <w:rPr>
                <w:rFonts w:ascii="宋体"/>
                <w:sz w:val="18"/>
                <w:szCs w:val="18"/>
              </w:rPr>
            </w:pPr>
            <w:r>
              <w:rPr>
                <w:rFonts w:hint="eastAsia" w:ascii="宋体" w:hAnsi="宋体"/>
                <w:sz w:val="18"/>
                <w:szCs w:val="18"/>
              </w:rPr>
              <w:t xml:space="preserve">包2</w:t>
            </w:r>
            <w:r/>
          </w:p>
          <w:p>
            <w:pPr>
              <w:jc w:val="left"/>
              <w:widowControl/>
              <w:rPr>
                <w:rFonts w:ascii="宋体"/>
                <w:sz w:val="18"/>
                <w:szCs w:val="18"/>
              </w:rPr>
            </w:pPr>
            <w:r>
              <w:rPr>
                <w:rFonts w:ascii="宋体"/>
                <w:sz w:val="18"/>
                <w:szCs w:val="18"/>
              </w:rPr>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hAnsi="宋体"/>
                <w:sz w:val="18"/>
                <w:szCs w:val="18"/>
              </w:rPr>
              <w:t xml:space="preserve">夏执勤服、衬衫</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numPr>
                <w:ilvl w:val="0"/>
                <w:numId w:val="7"/>
              </w:numPr>
              <w:jc w:val="left"/>
              <w:widowControl/>
              <w:rPr>
                <w:rFonts w:ascii="宋体"/>
                <w:b/>
                <w:i/>
                <w:sz w:val="18"/>
                <w:szCs w:val="18"/>
                <w:u w:val="single"/>
              </w:rPr>
            </w:pPr>
            <w:r>
              <w:rPr>
                <w:rFonts w:hint="eastAsia" w:ascii="宋体" w:hAnsi="宋体"/>
                <w:b/>
                <w:i/>
                <w:sz w:val="18"/>
                <w:szCs w:val="18"/>
                <w:u w:val="single"/>
              </w:rPr>
              <w:t xml:space="preserve">长袖制式衬衣（</w:t>
            </w:r>
            <w:r>
              <w:rPr>
                <w:rFonts w:hint="eastAsia" w:ascii="宋体" w:hAnsi="宋体"/>
                <w:b/>
                <w:i/>
                <w:sz w:val="18"/>
                <w:szCs w:val="18"/>
                <w:u w:val="single"/>
              </w:rPr>
              <w:t xml:space="preserve">涤</w:t>
            </w:r>
            <w:r>
              <w:rPr>
                <w:rFonts w:hint="eastAsia" w:ascii="宋体" w:hAnsi="宋体"/>
                <w:b/>
                <w:i/>
                <w:sz w:val="18"/>
                <w:szCs w:val="18"/>
                <w:u w:val="single"/>
              </w:rPr>
              <w:t xml:space="preserve">）、长袖制式衬衣（棉）、长袖内穿衬衣、夏执勤服（</w:t>
            </w:r>
            <w:r>
              <w:rPr>
                <w:rFonts w:hint="eastAsia" w:ascii="宋体" w:hAnsi="宋体"/>
                <w:b/>
                <w:i/>
                <w:sz w:val="18"/>
                <w:szCs w:val="18"/>
                <w:u w:val="single"/>
              </w:rPr>
              <w:t xml:space="preserve">涤</w:t>
            </w:r>
            <w:r>
              <w:rPr>
                <w:rFonts w:hint="eastAsia" w:ascii="宋体" w:hAnsi="宋体"/>
                <w:b/>
                <w:i/>
                <w:sz w:val="18"/>
                <w:szCs w:val="18"/>
                <w:u w:val="single"/>
              </w:rPr>
              <w:t xml:space="preserve">）、夏执勤服（棉）、束腰式夏执勤服（</w:t>
            </w:r>
            <w:r>
              <w:rPr>
                <w:rFonts w:hint="eastAsia" w:ascii="宋体" w:hAnsi="宋体"/>
                <w:b/>
                <w:i/>
                <w:sz w:val="18"/>
                <w:szCs w:val="18"/>
                <w:u w:val="single"/>
              </w:rPr>
              <w:t xml:space="preserve">涤</w:t>
            </w:r>
            <w:r>
              <w:rPr>
                <w:rFonts w:hint="eastAsia" w:ascii="宋体" w:hAnsi="宋体"/>
                <w:b/>
                <w:i/>
                <w:sz w:val="18"/>
                <w:szCs w:val="18"/>
                <w:u w:val="single"/>
              </w:rPr>
              <w:t xml:space="preserve">）产品质量要求分别不低于中华人民共和国公共安全行业标准</w:t>
            </w:r>
            <w:r>
              <w:rPr>
                <w:rFonts w:ascii="宋体" w:hAnsi="宋体"/>
                <w:b/>
                <w:i/>
                <w:sz w:val="18"/>
                <w:szCs w:val="18"/>
                <w:u w:val="single"/>
              </w:rPr>
              <w:t xml:space="preserve">GA255-2009</w:t>
            </w:r>
            <w:r>
              <w:rPr>
                <w:rFonts w:hint="eastAsia" w:ascii="宋体" w:hAnsi="宋体"/>
                <w:b/>
                <w:i/>
                <w:sz w:val="18"/>
                <w:szCs w:val="18"/>
                <w:u w:val="single"/>
              </w:rPr>
              <w:t xml:space="preserve">、</w:t>
            </w:r>
            <w:r>
              <w:rPr>
                <w:rFonts w:ascii="宋体" w:hAnsi="宋体"/>
                <w:b/>
                <w:i/>
                <w:sz w:val="18"/>
                <w:szCs w:val="18"/>
                <w:u w:val="single"/>
              </w:rPr>
              <w:t xml:space="preserve">GA254-2009</w:t>
            </w:r>
            <w:r>
              <w:rPr>
                <w:rFonts w:hint="eastAsia" w:ascii="宋体" w:hAnsi="宋体"/>
                <w:b/>
                <w:i/>
                <w:sz w:val="18"/>
                <w:szCs w:val="18"/>
                <w:u w:val="single"/>
              </w:rPr>
              <w:t xml:space="preserve">、</w:t>
            </w:r>
            <w:r>
              <w:rPr>
                <w:rFonts w:ascii="宋体" w:hAnsi="宋体"/>
                <w:b/>
                <w:i/>
                <w:sz w:val="18"/>
                <w:szCs w:val="18"/>
                <w:u w:val="single"/>
              </w:rPr>
              <w:t xml:space="preserve">GA568-2009</w:t>
            </w:r>
            <w:r>
              <w:rPr>
                <w:rFonts w:hint="eastAsia" w:ascii="宋体" w:hAnsi="宋体"/>
                <w:b/>
                <w:i/>
                <w:sz w:val="18"/>
                <w:szCs w:val="18"/>
                <w:u w:val="single"/>
              </w:rPr>
              <w:t xml:space="preserve">。长袖制式衬衣（</w:t>
            </w:r>
            <w:r>
              <w:rPr>
                <w:rFonts w:hint="eastAsia" w:ascii="宋体" w:hAnsi="宋体"/>
                <w:b/>
                <w:i/>
                <w:sz w:val="18"/>
                <w:szCs w:val="18"/>
                <w:u w:val="single"/>
              </w:rPr>
              <w:t xml:space="preserve">涤</w:t>
            </w:r>
            <w:r>
              <w:rPr>
                <w:rFonts w:hint="eastAsia" w:ascii="宋体" w:hAnsi="宋体"/>
                <w:b/>
                <w:i/>
                <w:sz w:val="18"/>
                <w:szCs w:val="18"/>
                <w:u w:val="single"/>
              </w:rPr>
              <w:t xml:space="preserve">）、束腰式夏执勤服（</w:t>
            </w:r>
            <w:r>
              <w:rPr>
                <w:rFonts w:hint="eastAsia" w:ascii="宋体" w:hAnsi="宋体"/>
                <w:b/>
                <w:i/>
                <w:sz w:val="18"/>
                <w:szCs w:val="18"/>
                <w:u w:val="single"/>
              </w:rPr>
              <w:t xml:space="preserve">涤</w:t>
            </w:r>
            <w:r>
              <w:rPr>
                <w:rFonts w:hint="eastAsia" w:ascii="宋体" w:hAnsi="宋体"/>
                <w:b/>
                <w:i/>
                <w:sz w:val="18"/>
                <w:szCs w:val="18"/>
                <w:u w:val="single"/>
              </w:rPr>
              <w:t xml:space="preserve">）和</w:t>
            </w:r>
            <w:r>
              <w:rPr>
                <w:rFonts w:hint="eastAsia" w:ascii="宋体" w:hAnsi="宋体"/>
                <w:b/>
                <w:i/>
                <w:sz w:val="18"/>
                <w:szCs w:val="18"/>
                <w:u w:val="single"/>
              </w:rPr>
              <w:t xml:space="preserve">夏执勤</w:t>
            </w:r>
            <w:r>
              <w:rPr>
                <w:rFonts w:hint="eastAsia" w:ascii="宋体" w:hAnsi="宋体"/>
                <w:b/>
                <w:i/>
                <w:sz w:val="18"/>
                <w:szCs w:val="18"/>
                <w:u w:val="single"/>
              </w:rPr>
              <w:t xml:space="preserve">服（</w:t>
            </w:r>
            <w:r>
              <w:rPr>
                <w:rFonts w:hint="eastAsia" w:ascii="宋体" w:hAnsi="宋体"/>
                <w:b/>
                <w:i/>
                <w:sz w:val="18"/>
                <w:szCs w:val="18"/>
                <w:u w:val="single"/>
              </w:rPr>
              <w:t xml:space="preserve">涤</w:t>
            </w:r>
            <w:r>
              <w:rPr>
                <w:rFonts w:hint="eastAsia" w:ascii="宋体" w:hAnsi="宋体"/>
                <w:b/>
                <w:i/>
                <w:sz w:val="18"/>
                <w:szCs w:val="18"/>
                <w:u w:val="single"/>
              </w:rPr>
              <w:t xml:space="preserve">）面料执行中华人民共和国公共安全行业标准</w:t>
            </w:r>
            <w:r>
              <w:rPr>
                <w:rFonts w:ascii="宋体" w:hAnsi="宋体"/>
                <w:b/>
                <w:i/>
                <w:sz w:val="18"/>
                <w:szCs w:val="18"/>
                <w:u w:val="single"/>
              </w:rPr>
              <w:t xml:space="preserve">GA365-2009 </w:t>
            </w:r>
            <w:r>
              <w:rPr>
                <w:rFonts w:hint="eastAsia" w:ascii="宋体" w:hAnsi="宋体"/>
                <w:b/>
                <w:i/>
                <w:sz w:val="18"/>
                <w:szCs w:val="18"/>
                <w:u w:val="single"/>
              </w:rPr>
              <w:t xml:space="preserve">警用材料交织绸面料标准，长袖制式衬衣（棉）和</w:t>
            </w:r>
            <w:r>
              <w:rPr>
                <w:rFonts w:hint="eastAsia" w:ascii="宋体" w:hAnsi="宋体"/>
                <w:b/>
                <w:i/>
                <w:sz w:val="18"/>
                <w:szCs w:val="18"/>
                <w:u w:val="single"/>
              </w:rPr>
              <w:t xml:space="preserve">夏执勤</w:t>
            </w:r>
            <w:r>
              <w:rPr>
                <w:rFonts w:hint="eastAsia" w:ascii="宋体" w:hAnsi="宋体"/>
                <w:b/>
                <w:i/>
                <w:sz w:val="18"/>
                <w:szCs w:val="18"/>
                <w:u w:val="single"/>
              </w:rPr>
              <w:t xml:space="preserve">服（棉）面料成份改为：</w:t>
            </w:r>
            <w:r>
              <w:rPr>
                <w:rFonts w:ascii="宋体" w:hAnsi="宋体"/>
                <w:b/>
                <w:i/>
                <w:iCs/>
                <w:sz w:val="18"/>
                <w:szCs w:val="18"/>
                <w:u w:val="single"/>
              </w:rPr>
              <w:t xml:space="preserve">40%</w:t>
            </w:r>
            <w:r>
              <w:rPr>
                <w:rFonts w:hint="eastAsia" w:ascii="宋体" w:hAnsi="宋体"/>
                <w:b/>
                <w:i/>
                <w:iCs/>
                <w:sz w:val="18"/>
                <w:szCs w:val="18"/>
                <w:u w:val="single"/>
              </w:rPr>
              <w:t xml:space="preserve">棉、</w:t>
            </w:r>
            <w:r>
              <w:rPr>
                <w:rFonts w:ascii="宋体" w:hAnsi="宋体"/>
                <w:b/>
                <w:i/>
                <w:iCs/>
                <w:sz w:val="18"/>
                <w:szCs w:val="18"/>
                <w:u w:val="single"/>
              </w:rPr>
              <w:t xml:space="preserve">40%</w:t>
            </w:r>
            <w:r>
              <w:rPr>
                <w:rFonts w:hint="eastAsia" w:ascii="宋体" w:hAnsi="宋体"/>
                <w:b/>
                <w:i/>
                <w:iCs/>
                <w:sz w:val="18"/>
                <w:szCs w:val="18"/>
                <w:u w:val="single"/>
              </w:rPr>
              <w:t xml:space="preserve">聚酯纤维和</w:t>
            </w:r>
            <w:r>
              <w:rPr>
                <w:rFonts w:ascii="宋体" w:hAnsi="宋体"/>
                <w:b/>
                <w:i/>
                <w:iCs/>
                <w:sz w:val="18"/>
                <w:szCs w:val="18"/>
                <w:u w:val="single"/>
              </w:rPr>
              <w:t xml:space="preserve">20%</w:t>
            </w:r>
            <w:r>
              <w:rPr>
                <w:rFonts w:hint="eastAsia" w:ascii="宋体" w:hAnsi="宋体"/>
                <w:b/>
                <w:i/>
                <w:iCs/>
                <w:sz w:val="18"/>
                <w:szCs w:val="18"/>
                <w:u w:val="single"/>
              </w:rPr>
              <w:t xml:space="preserve">莱赛尔纤维，其他质量执行</w:t>
            </w:r>
            <w:r>
              <w:rPr>
                <w:rFonts w:ascii="宋体" w:hAnsi="宋体"/>
                <w:b/>
                <w:i/>
                <w:iCs/>
                <w:sz w:val="18"/>
                <w:szCs w:val="18"/>
                <w:u w:val="single"/>
              </w:rPr>
              <w:t xml:space="preserve">GA573-2009</w:t>
            </w:r>
            <w:r>
              <w:rPr>
                <w:rFonts w:hint="eastAsia" w:ascii="宋体" w:hAnsi="宋体"/>
                <w:b/>
                <w:i/>
                <w:sz w:val="18"/>
                <w:szCs w:val="18"/>
                <w:u w:val="single"/>
              </w:rPr>
              <w:t xml:space="preserve">精梳棉</w:t>
            </w:r>
            <w:r>
              <w:rPr>
                <w:rFonts w:hint="eastAsia" w:ascii="宋体" w:hAnsi="宋体"/>
                <w:b/>
                <w:i/>
                <w:sz w:val="18"/>
                <w:szCs w:val="18"/>
                <w:u w:val="single"/>
              </w:rPr>
              <w:t xml:space="preserve">涤</w:t>
            </w:r>
            <w:r>
              <w:rPr>
                <w:rFonts w:hint="eastAsia" w:ascii="宋体" w:hAnsi="宋体"/>
                <w:b/>
                <w:i/>
                <w:sz w:val="18"/>
                <w:szCs w:val="18"/>
                <w:u w:val="single"/>
              </w:rPr>
              <w:t xml:space="preserve">天丝混纺染色斜纹布面料标准，长袖内穿衬衣面料执行</w:t>
            </w:r>
            <w:r>
              <w:rPr>
                <w:rFonts w:ascii="宋体" w:hAnsi="宋体"/>
                <w:b/>
                <w:i/>
                <w:sz w:val="18"/>
                <w:szCs w:val="18"/>
                <w:u w:val="single"/>
              </w:rPr>
              <w:t xml:space="preserve">GA573-2009</w:t>
            </w:r>
            <w:r>
              <w:rPr>
                <w:rFonts w:hint="eastAsia" w:ascii="宋体" w:hAnsi="宋体"/>
                <w:b/>
                <w:i/>
                <w:sz w:val="18"/>
                <w:szCs w:val="18"/>
                <w:u w:val="single"/>
              </w:rPr>
              <w:t xml:space="preserve">中精梳棉</w:t>
            </w:r>
            <w:r>
              <w:rPr>
                <w:rFonts w:hint="eastAsia" w:ascii="宋体" w:hAnsi="宋体"/>
                <w:b/>
                <w:i/>
                <w:sz w:val="18"/>
                <w:szCs w:val="18"/>
                <w:u w:val="single"/>
              </w:rPr>
              <w:t xml:space="preserve">涤</w:t>
            </w:r>
            <w:r>
              <w:rPr>
                <w:rFonts w:hint="eastAsia" w:ascii="宋体" w:hAnsi="宋体"/>
                <w:b/>
                <w:i/>
                <w:sz w:val="18"/>
                <w:szCs w:val="18"/>
                <w:u w:val="single"/>
              </w:rPr>
              <w:t xml:space="preserve">混纺染色斜纹布面料标准。</w:t>
            </w:r>
            <w:r>
              <w:rPr>
                <w:rFonts w:ascii="宋体"/>
                <w:b/>
                <w:i/>
                <w:sz w:val="18"/>
                <w:szCs w:val="18"/>
                <w:u w:val="single"/>
              </w:rPr>
              <w:br/>
            </w: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24版）》中生产品种同时包含“执勤服（夏）、衬衫（内穿/制式）”品种的生产企业。</w:t>
            </w:r>
            <w:r/>
          </w:p>
        </w:tc>
      </w:tr>
      <w:tr>
        <w:trPr>
          <w:trHeight w:val="90"/>
        </w:trPr>
        <w:tc>
          <w:tcPr>
            <w:tcW w:w="540"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hAnsi="宋体"/>
                <w:sz w:val="18"/>
                <w:szCs w:val="18"/>
              </w:rPr>
              <w:t xml:space="preserve">单裤、裙子</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numPr>
                <w:ilvl w:val="0"/>
                <w:numId w:val="8"/>
              </w:numPr>
              <w:jc w:val="left"/>
              <w:widowControl/>
              <w:rPr>
                <w:rFonts w:ascii="宋体"/>
                <w:b/>
                <w:i/>
                <w:sz w:val="18"/>
                <w:szCs w:val="18"/>
                <w:u w:val="single"/>
              </w:rPr>
            </w:pPr>
            <w:r>
              <w:rPr>
                <w:rFonts w:hint="eastAsia" w:ascii="宋体" w:hAnsi="宋体"/>
                <w:b/>
                <w:i/>
                <w:sz w:val="18"/>
                <w:szCs w:val="18"/>
                <w:u w:val="single"/>
              </w:rPr>
              <w:t xml:space="preserve">产品质量要求不低于中华人民共和国公共安全行业标准</w:t>
            </w:r>
            <w:r>
              <w:rPr>
                <w:rFonts w:ascii="宋体" w:hAnsi="宋体"/>
                <w:b/>
                <w:i/>
                <w:sz w:val="18"/>
                <w:szCs w:val="18"/>
                <w:u w:val="single"/>
              </w:rPr>
              <w:t xml:space="preserve">GA258-2009</w:t>
            </w:r>
            <w:r>
              <w:rPr>
                <w:rFonts w:hint="eastAsia" w:ascii="宋体" w:hAnsi="宋体"/>
                <w:b/>
                <w:i/>
                <w:sz w:val="18"/>
                <w:szCs w:val="18"/>
                <w:u w:val="single"/>
              </w:rPr>
              <w:t xml:space="preserve">（不带</w:t>
            </w:r>
            <w:r>
              <w:rPr>
                <w:rFonts w:hint="eastAsia" w:ascii="宋体" w:hAnsi="宋体"/>
                <w:b/>
                <w:i/>
                <w:sz w:val="18"/>
                <w:szCs w:val="18"/>
                <w:u w:val="single"/>
              </w:rPr>
              <w:t xml:space="preserve">袢</w:t>
            </w:r>
            <w:r>
              <w:rPr>
                <w:rFonts w:hint="eastAsia" w:ascii="宋体" w:hAnsi="宋体"/>
                <w:b/>
                <w:i/>
                <w:sz w:val="18"/>
                <w:szCs w:val="18"/>
                <w:u w:val="single"/>
              </w:rPr>
              <w:t xml:space="preserve">）。面料成份改为：</w:t>
            </w:r>
            <w:r>
              <w:rPr>
                <w:rFonts w:ascii="宋体" w:hAnsi="宋体"/>
                <w:b/>
                <w:i/>
                <w:sz w:val="18"/>
                <w:szCs w:val="18"/>
                <w:u w:val="single"/>
              </w:rPr>
              <w:t xml:space="preserve">50%</w:t>
            </w:r>
            <w:r>
              <w:rPr>
                <w:rFonts w:hint="eastAsia" w:ascii="宋体" w:hAnsi="宋体"/>
                <w:b/>
                <w:i/>
                <w:sz w:val="18"/>
                <w:szCs w:val="18"/>
                <w:u w:val="single"/>
              </w:rPr>
              <w:t xml:space="preserve">丝光羊毛、</w:t>
            </w:r>
            <w:r>
              <w:rPr>
                <w:rFonts w:ascii="宋体" w:hAnsi="宋体"/>
                <w:b/>
                <w:i/>
                <w:iCs/>
                <w:sz w:val="18"/>
                <w:szCs w:val="18"/>
                <w:u w:val="single"/>
              </w:rPr>
              <w:t xml:space="preserve">10%</w:t>
            </w:r>
            <w:r>
              <w:rPr>
                <w:rFonts w:hint="eastAsia" w:ascii="宋体" w:hAnsi="宋体"/>
                <w:b/>
                <w:i/>
                <w:iCs/>
                <w:sz w:val="18"/>
                <w:szCs w:val="18"/>
                <w:u w:val="single"/>
              </w:rPr>
              <w:t xml:space="preserve">莱赛尔纤维、</w:t>
            </w:r>
            <w:r>
              <w:rPr>
                <w:rFonts w:ascii="宋体" w:hAnsi="宋体"/>
                <w:b/>
                <w:i/>
                <w:iCs/>
                <w:sz w:val="18"/>
                <w:szCs w:val="18"/>
                <w:u w:val="single"/>
              </w:rPr>
              <w:t xml:space="preserve">40%</w:t>
            </w:r>
            <w:r>
              <w:rPr>
                <w:rFonts w:hint="eastAsia" w:ascii="宋体" w:hAnsi="宋体"/>
                <w:b/>
                <w:i/>
                <w:iCs/>
                <w:sz w:val="18"/>
                <w:szCs w:val="18"/>
                <w:u w:val="single"/>
              </w:rPr>
              <w:t xml:space="preserve">聚酯纤维（含导电纤维）</w:t>
            </w:r>
            <w:r>
              <w:rPr>
                <w:rFonts w:hint="eastAsia" w:ascii="宋体" w:hAnsi="宋体"/>
                <w:b/>
                <w:i/>
                <w:sz w:val="18"/>
                <w:szCs w:val="18"/>
                <w:u w:val="single"/>
              </w:rPr>
              <w:t xml:space="preserve">，其他质量要求按照《中华人民共和国公共安全行业标准</w:t>
            </w:r>
            <w:r>
              <w:rPr>
                <w:rFonts w:ascii="宋体" w:hAnsi="宋体"/>
                <w:b/>
                <w:i/>
                <w:sz w:val="18"/>
                <w:szCs w:val="18"/>
                <w:u w:val="single"/>
              </w:rPr>
              <w:t xml:space="preserve">GA360-2009</w:t>
            </w:r>
            <w:r>
              <w:rPr>
                <w:rFonts w:hint="eastAsia" w:ascii="宋体" w:hAnsi="宋体"/>
                <w:b/>
                <w:i/>
                <w:sz w:val="18"/>
                <w:szCs w:val="18"/>
                <w:u w:val="single"/>
              </w:rPr>
              <w:t xml:space="preserve">》中的毛涤素花呢面料标准规定生产</w:t>
            </w:r>
            <w:r>
              <w:rPr>
                <w:rFonts w:ascii="宋体"/>
                <w:b/>
                <w:i/>
                <w:sz w:val="18"/>
                <w:szCs w:val="18"/>
                <w:u w:val="single"/>
              </w:rPr>
              <w:br/>
            </w: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24版）》中生产品种包含“单裤、裙子”的生产企业。</w:t>
            </w:r>
            <w:r/>
          </w:p>
        </w:tc>
      </w:tr>
      <w:tr>
        <w:trPr>
          <w:trHeight w:val="90"/>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包3</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hAnsi="宋体"/>
                <w:sz w:val="18"/>
                <w:szCs w:val="18"/>
              </w:rPr>
              <w:t xml:space="preserve">春秋常服执勤服</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、春秋常服产品质量要求不低于中华人民共和国公共安全行业标准</w:t>
            </w:r>
            <w:r>
              <w:rPr>
                <w:rFonts w:ascii="宋体" w:hAnsi="宋体"/>
                <w:b/>
                <w:i/>
                <w:sz w:val="18"/>
                <w:szCs w:val="18"/>
                <w:u w:val="single"/>
              </w:rPr>
              <w:t xml:space="preserve">GA261-2009</w:t>
            </w:r>
            <w:r>
              <w:rPr>
                <w:rFonts w:hint="eastAsia" w:ascii="宋体" w:hAnsi="宋体"/>
                <w:b/>
                <w:i/>
                <w:sz w:val="18"/>
                <w:szCs w:val="18"/>
                <w:u w:val="single"/>
              </w:rPr>
              <w:t xml:space="preserve">、</w:t>
            </w:r>
            <w:r>
              <w:rPr>
                <w:rFonts w:ascii="宋体" w:hAnsi="宋体"/>
                <w:b/>
                <w:i/>
                <w:sz w:val="18"/>
                <w:szCs w:val="18"/>
                <w:u w:val="single"/>
              </w:rPr>
              <w:t xml:space="preserve">GA262-2009</w:t>
            </w:r>
            <w:r>
              <w:rPr>
                <w:rFonts w:hint="eastAsia" w:ascii="宋体" w:hAnsi="宋体"/>
                <w:b/>
                <w:i/>
                <w:sz w:val="18"/>
                <w:szCs w:val="18"/>
                <w:u w:val="single"/>
              </w:rPr>
              <w:t xml:space="preserve">，春秋执勤</w:t>
            </w:r>
            <w:r>
              <w:rPr>
                <w:rFonts w:hint="eastAsia" w:ascii="宋体" w:hAnsi="宋体"/>
                <w:b/>
                <w:i/>
                <w:sz w:val="18"/>
                <w:szCs w:val="18"/>
                <w:u w:val="single"/>
              </w:rPr>
              <w:t xml:space="preserve">服产品</w:t>
            </w:r>
            <w:r>
              <w:rPr>
                <w:rFonts w:hint="eastAsia" w:ascii="宋体" w:hAnsi="宋体"/>
                <w:b/>
                <w:i/>
                <w:sz w:val="18"/>
                <w:szCs w:val="18"/>
                <w:u w:val="single"/>
              </w:rPr>
              <w:t xml:space="preserve">质量要求不低于中华人民共和国公共安全行业标准</w:t>
            </w:r>
            <w:r>
              <w:rPr>
                <w:rFonts w:ascii="宋体" w:hAnsi="宋体"/>
                <w:b/>
                <w:i/>
                <w:sz w:val="18"/>
                <w:szCs w:val="18"/>
                <w:u w:val="single"/>
              </w:rPr>
              <w:t xml:space="preserve">GA563-2009</w:t>
            </w:r>
            <w:r>
              <w:rPr>
                <w:rFonts w:hint="eastAsia" w:ascii="宋体" w:hAnsi="宋体"/>
                <w:b/>
                <w:i/>
                <w:sz w:val="18"/>
                <w:szCs w:val="18"/>
                <w:u w:val="single"/>
              </w:rPr>
              <w:t xml:space="preserve">（不带</w:t>
            </w:r>
            <w:r>
              <w:rPr>
                <w:rFonts w:hint="eastAsia" w:ascii="宋体" w:hAnsi="宋体"/>
                <w:b/>
                <w:i/>
                <w:sz w:val="18"/>
                <w:szCs w:val="18"/>
                <w:u w:val="single"/>
              </w:rPr>
              <w:t xml:space="preserve">袢</w:t>
            </w:r>
            <w:r>
              <w:rPr>
                <w:rFonts w:hint="eastAsia" w:ascii="宋体" w:hAnsi="宋体"/>
                <w:b/>
                <w:i/>
                <w:sz w:val="18"/>
                <w:szCs w:val="18"/>
                <w:u w:val="single"/>
              </w:rPr>
              <w:t xml:space="preserve">）。其中：面料执行中华人民共和国公共安全行业标准</w:t>
            </w:r>
            <w:r>
              <w:rPr>
                <w:rFonts w:ascii="宋体" w:hAnsi="宋体"/>
                <w:b/>
                <w:i/>
                <w:sz w:val="18"/>
                <w:szCs w:val="18"/>
                <w:u w:val="single"/>
              </w:rPr>
              <w:t xml:space="preserve">GA360-2009</w:t>
            </w:r>
            <w:r>
              <w:rPr>
                <w:rFonts w:hint="eastAsia" w:ascii="宋体" w:hAnsi="宋体"/>
                <w:b/>
                <w:i/>
                <w:sz w:val="18"/>
                <w:szCs w:val="18"/>
                <w:u w:val="single"/>
              </w:rPr>
              <w:t xml:space="preserve">标准中毛涤单面哔叽面料标准。</w:t>
            </w:r>
            <w:r>
              <w:rPr>
                <w:rFonts w:ascii="宋体"/>
                <w:b/>
                <w:i/>
                <w:sz w:val="18"/>
                <w:szCs w:val="18"/>
                <w:u w:val="single"/>
              </w:rPr>
              <w:br/>
            </w: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24版）》中生产品种包含“常服（春秋）、执勤服（春秋）”的生产企业。</w:t>
            </w:r>
            <w:r/>
          </w:p>
        </w:tc>
      </w:tr>
      <w:tr>
        <w:trPr>
          <w:trHeight w:val="90"/>
        </w:trPr>
        <w:tc>
          <w:tcPr>
            <w:tcBorders>
              <w:top w:val="none" w:color="000000" w:sz="4" w:space="0"/>
            </w:tcBorders>
            <w:tcW w:w="540" w:type="dxa"/>
            <w:vAlign w:val="center"/>
            <w:vMerge w:val="restart"/>
            <w:textDirection w:val="lrTb"/>
            <w:noWrap w:val="false"/>
          </w:tcPr>
          <w:p>
            <w:pPr>
              <w:pStyle w:val="855"/>
            </w:pPr>
            <w:r>
              <w:rPr>
                <w:rFonts w:hint="eastAsia" w:ascii="宋体"/>
                <w:sz w:val="18"/>
                <w:szCs w:val="18"/>
              </w:rPr>
              <w:t xml:space="preserve">包</w:t>
            </w:r>
            <w:r>
              <w:rPr>
                <w:rFonts w:hint="eastAsia" w:ascii="宋体"/>
                <w:sz w:val="18"/>
                <w:szCs w:val="18"/>
              </w:rPr>
              <w:t xml:space="preserve">4</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hAnsi="宋体"/>
                <w:sz w:val="18"/>
                <w:szCs w:val="18"/>
              </w:rPr>
              <w:t xml:space="preserve">冬常服执勤服</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、冬常服、冬执勤</w:t>
            </w:r>
            <w:r>
              <w:rPr>
                <w:rFonts w:hint="eastAsia" w:ascii="宋体" w:hAnsi="宋体"/>
                <w:b/>
                <w:i/>
                <w:sz w:val="18"/>
                <w:szCs w:val="18"/>
                <w:u w:val="single"/>
              </w:rPr>
              <w:t xml:space="preserve">服产品</w:t>
            </w:r>
            <w:r>
              <w:rPr>
                <w:rFonts w:hint="eastAsia" w:ascii="宋体" w:hAnsi="宋体"/>
                <w:b/>
                <w:i/>
                <w:sz w:val="18"/>
                <w:szCs w:val="18"/>
                <w:u w:val="single"/>
              </w:rPr>
              <w:t xml:space="preserve">质量要求不低于中华人民共和国公共安全行业标准</w:t>
            </w:r>
            <w:r>
              <w:rPr>
                <w:rFonts w:ascii="宋体" w:hAnsi="宋体"/>
                <w:b/>
                <w:i/>
                <w:sz w:val="18"/>
                <w:szCs w:val="18"/>
                <w:u w:val="single"/>
              </w:rPr>
              <w:t xml:space="preserve">GA261-2009</w:t>
            </w:r>
            <w:r>
              <w:rPr>
                <w:rFonts w:hint="eastAsia" w:ascii="宋体" w:hAnsi="宋体"/>
                <w:b/>
                <w:i/>
                <w:sz w:val="18"/>
                <w:szCs w:val="18"/>
                <w:u w:val="single"/>
              </w:rPr>
              <w:t xml:space="preserve">、</w:t>
            </w:r>
            <w:r>
              <w:rPr>
                <w:rFonts w:ascii="宋体" w:hAnsi="宋体"/>
                <w:b/>
                <w:i/>
                <w:sz w:val="18"/>
                <w:szCs w:val="18"/>
                <w:u w:val="single"/>
              </w:rPr>
              <w:t xml:space="preserve">GA262-2009</w:t>
            </w:r>
            <w:r>
              <w:rPr>
                <w:rFonts w:hint="eastAsia" w:ascii="宋体" w:hAnsi="宋体"/>
                <w:b/>
                <w:i/>
                <w:sz w:val="18"/>
                <w:szCs w:val="18"/>
                <w:u w:val="single"/>
              </w:rPr>
              <w:t xml:space="preserve">、</w:t>
            </w:r>
            <w:r>
              <w:rPr>
                <w:rFonts w:ascii="宋体" w:hAnsi="宋体"/>
                <w:b/>
                <w:i/>
                <w:sz w:val="18"/>
                <w:szCs w:val="18"/>
                <w:u w:val="single"/>
              </w:rPr>
              <w:t xml:space="preserve">GA565-2009</w:t>
            </w:r>
            <w:r>
              <w:rPr>
                <w:rFonts w:hint="eastAsia" w:ascii="宋体" w:hAnsi="宋体"/>
                <w:b/>
                <w:i/>
                <w:sz w:val="18"/>
                <w:szCs w:val="18"/>
                <w:u w:val="single"/>
              </w:rPr>
              <w:t xml:space="preserve">（不带</w:t>
            </w:r>
            <w:r>
              <w:rPr>
                <w:rFonts w:hint="eastAsia" w:ascii="宋体" w:hAnsi="宋体"/>
                <w:b/>
                <w:i/>
                <w:sz w:val="18"/>
                <w:szCs w:val="18"/>
                <w:u w:val="single"/>
              </w:rPr>
              <w:t xml:space="preserve">袢</w:t>
            </w:r>
            <w:r>
              <w:rPr>
                <w:rFonts w:hint="eastAsia" w:ascii="宋体" w:hAnsi="宋体"/>
                <w:b/>
                <w:i/>
                <w:sz w:val="18"/>
                <w:szCs w:val="18"/>
                <w:u w:val="single"/>
              </w:rPr>
              <w:t xml:space="preserve">）。其中：面料为毛涤缎背哔叽。产品质量的理化指标参照《中华人民共和国公共安全行业标准</w:t>
            </w:r>
            <w:r>
              <w:rPr>
                <w:rFonts w:ascii="宋体" w:hAnsi="宋体"/>
                <w:b/>
                <w:i/>
                <w:sz w:val="18"/>
                <w:szCs w:val="18"/>
                <w:u w:val="single"/>
              </w:rPr>
              <w:t xml:space="preserve">GA360-2009</w:t>
            </w:r>
            <w:r>
              <w:rPr>
                <w:rFonts w:hint="eastAsia" w:ascii="宋体" w:hAnsi="宋体"/>
                <w:b/>
                <w:i/>
                <w:sz w:val="18"/>
                <w:szCs w:val="18"/>
                <w:u w:val="single"/>
              </w:rPr>
              <w:t xml:space="preserve">》标准。</w:t>
            </w:r>
            <w:r>
              <w:rPr>
                <w:rFonts w:ascii="宋体"/>
                <w:b/>
                <w:i/>
                <w:sz w:val="18"/>
                <w:szCs w:val="18"/>
                <w:u w:val="single"/>
              </w:rPr>
              <w:br/>
            </w: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24版）》中生产品种包含“常服（冬）、执勤服（冬）”的生产企业。</w:t>
            </w:r>
            <w:r/>
          </w:p>
        </w:tc>
      </w:tr>
      <w:tr>
        <w:trPr>
          <w:trHeight w:val="999"/>
        </w:trPr>
        <w:tc>
          <w:tcPr>
            <w:tcW w:w="540"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hAnsi="宋体"/>
                <w:sz w:val="18"/>
                <w:szCs w:val="18"/>
              </w:rPr>
              <w:t xml:space="preserve">多功能服、交警多功能服</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、产品质量要求不低于中华人民共和国公共安全行业标准</w:t>
            </w:r>
            <w:r>
              <w:rPr>
                <w:rFonts w:ascii="宋体" w:hAnsi="宋体"/>
                <w:b/>
                <w:i/>
                <w:sz w:val="18"/>
                <w:szCs w:val="18"/>
                <w:u w:val="single"/>
              </w:rPr>
              <w:t xml:space="preserve">GA260-2009</w:t>
            </w:r>
            <w:r>
              <w:rPr>
                <w:rFonts w:hint="eastAsia" w:ascii="宋体" w:hAnsi="宋体"/>
                <w:b/>
                <w:i/>
                <w:sz w:val="18"/>
                <w:szCs w:val="18"/>
                <w:u w:val="single"/>
              </w:rPr>
              <w:t xml:space="preserve">。</w:t>
            </w:r>
            <w:r/>
          </w:p>
          <w:p>
            <w:pPr>
              <w:jc w:val="left"/>
              <w:widowControl/>
              <w:rPr>
                <w:rFonts w:asci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24版）》中生产品种包含“多功能服”的生产企业。</w:t>
            </w:r>
            <w:r/>
          </w:p>
        </w:tc>
      </w:tr>
      <w:tr>
        <w:trPr>
          <w:trHeight w:val="999"/>
        </w:trPr>
        <w:tc>
          <w:tcPr>
            <w:tcW w:w="540"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hint="eastAsia" w:ascii="宋体" w:hAnsi="宋体"/>
                <w:sz w:val="18"/>
                <w:szCs w:val="18"/>
              </w:rPr>
            </w:pPr>
            <w:r>
              <w:rPr>
                <w:rFonts w:hint="eastAsia" w:ascii="宋体" w:hAnsi="宋体"/>
                <w:sz w:val="18"/>
                <w:szCs w:val="18"/>
              </w:rPr>
              <w:t xml:space="preserve">警察雨衣（新款）</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、产品质量新款警用雨衣按照《警服 风雨衣（报批稿）》执行，新款雨衣面料技术标准（报批稿）。</w:t>
            </w:r>
            <w:r/>
          </w:p>
          <w:p>
            <w:pPr>
              <w:jc w:val="left"/>
              <w:widowControl/>
              <w:rPr>
                <w:rFonts w:hint="eastAsia" w:ascii="宋体" w:hAns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24版）》中生产品种包含“雨衣”的生产企业。</w:t>
            </w:r>
            <w:r/>
          </w:p>
        </w:tc>
      </w:tr>
      <w:tr>
        <w:trPr>
          <w:trHeight w:val="187"/>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包5</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rPr>
                <w:rFonts w:ascii="宋体"/>
                <w:sz w:val="18"/>
                <w:szCs w:val="18"/>
              </w:rPr>
            </w:pPr>
            <w:r>
              <w:rPr>
                <w:rFonts w:hint="eastAsia" w:ascii="宋体" w:hAnsi="宋体"/>
                <w:sz w:val="18"/>
                <w:szCs w:val="18"/>
              </w:rPr>
              <w:t xml:space="preserve">警礼服</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、产品质量要求不低于男礼服标准（试行稿</w:t>
            </w:r>
            <w:r>
              <w:rPr>
                <w:rFonts w:ascii="宋体" w:hAnsi="宋体"/>
                <w:b/>
                <w:i/>
                <w:sz w:val="18"/>
                <w:szCs w:val="18"/>
                <w:u w:val="single"/>
              </w:rPr>
              <w:t xml:space="preserve">2021.0319</w:t>
            </w:r>
            <w:r>
              <w:rPr>
                <w:rFonts w:hint="eastAsia" w:ascii="宋体" w:hAnsi="宋体"/>
                <w:b/>
                <w:i/>
                <w:sz w:val="18"/>
                <w:szCs w:val="18"/>
                <w:u w:val="single"/>
              </w:rPr>
              <w:t xml:space="preserve">）</w:t>
            </w:r>
            <w:r>
              <w:rPr>
                <w:rFonts w:ascii="宋体" w:hAnsi="宋体"/>
                <w:b/>
                <w:i/>
                <w:sz w:val="18"/>
                <w:szCs w:val="18"/>
                <w:u w:val="single"/>
              </w:rPr>
              <w:t xml:space="preserve">/</w:t>
            </w:r>
            <w:r>
              <w:rPr>
                <w:rFonts w:hint="eastAsia" w:ascii="宋体" w:hAnsi="宋体"/>
                <w:b/>
                <w:i/>
                <w:sz w:val="18"/>
                <w:szCs w:val="18"/>
                <w:u w:val="single"/>
              </w:rPr>
              <w:t xml:space="preserve">警服</w:t>
            </w:r>
            <w:r>
              <w:rPr>
                <w:rFonts w:ascii="宋体" w:hAnsi="宋体"/>
                <w:b/>
                <w:i/>
                <w:sz w:val="18"/>
                <w:szCs w:val="18"/>
                <w:u w:val="single"/>
              </w:rPr>
              <w:t xml:space="preserve"> </w:t>
            </w:r>
            <w:r>
              <w:rPr>
                <w:rFonts w:hint="eastAsia" w:ascii="宋体" w:hAnsi="宋体"/>
                <w:b/>
                <w:i/>
                <w:sz w:val="18"/>
                <w:szCs w:val="18"/>
                <w:u w:val="single"/>
              </w:rPr>
              <w:t xml:space="preserve">女礼服标准（试行稿</w:t>
            </w:r>
            <w:r>
              <w:rPr>
                <w:rFonts w:ascii="宋体" w:hAnsi="宋体"/>
                <w:b/>
                <w:i/>
                <w:sz w:val="18"/>
                <w:szCs w:val="18"/>
                <w:u w:val="single"/>
              </w:rPr>
              <w:t xml:space="preserve">2021.0319</w:t>
            </w:r>
            <w:r>
              <w:rPr>
                <w:rFonts w:hint="eastAsia" w:ascii="宋体" w:hAnsi="宋体"/>
                <w:b/>
                <w:i/>
                <w:sz w:val="18"/>
                <w:szCs w:val="18"/>
                <w:u w:val="single"/>
              </w:rPr>
              <w:t xml:space="preserve">）。</w:t>
            </w:r>
            <w:r/>
          </w:p>
          <w:p>
            <w:pPr>
              <w:jc w:val="left"/>
              <w:widowControl/>
              <w:rPr>
                <w:rFonts w:ascii="宋体"/>
                <w:b/>
                <w:i/>
                <w:sz w:val="18"/>
                <w:szCs w:val="18"/>
                <w:u w:val="single"/>
              </w:rPr>
            </w:pPr>
            <w:r>
              <w:rPr>
                <w:rFonts w:ascii="仿宋" w:hAnsi="仿宋" w:eastAsia="仿宋"/>
                <w:b/>
                <w:i/>
                <w:sz w:val="20"/>
                <w:szCs w:val="20"/>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24版）》中生产品种包含“警礼服”的生产企业。产品质量需满足《中华人民共和国公共安全行业标准》（警礼服技术标准）要求。</w:t>
            </w:r>
            <w:r/>
          </w:p>
          <w:p>
            <w:pPr>
              <w:jc w:val="left"/>
              <w:widowControl/>
              <w:rPr>
                <w:rFonts w:ascii="宋体"/>
                <w:b/>
                <w:i/>
                <w:sz w:val="18"/>
                <w:szCs w:val="18"/>
                <w:u w:val="single"/>
              </w:rPr>
            </w:pPr>
            <w:r>
              <w:rPr>
                <w:rFonts w:ascii="宋体" w:hAnsi="宋体"/>
                <w:b/>
                <w:i/>
                <w:sz w:val="18"/>
                <w:szCs w:val="18"/>
                <w:u w:val="single"/>
              </w:rPr>
              <w:t xml:space="preserve">3</w:t>
            </w:r>
            <w:r>
              <w:rPr>
                <w:rFonts w:hint="eastAsia" w:ascii="宋体" w:hAnsi="宋体"/>
                <w:b/>
                <w:i/>
                <w:sz w:val="18"/>
                <w:szCs w:val="18"/>
                <w:u w:val="single"/>
              </w:rPr>
              <w:t xml:space="preserve">、所有企业投标价格不得高于《关于在“</w:t>
            </w:r>
            <w:r>
              <w:rPr>
                <w:rFonts w:ascii="宋体" w:hAnsi="宋体"/>
                <w:b/>
                <w:i/>
                <w:sz w:val="18"/>
                <w:szCs w:val="18"/>
                <w:u w:val="single"/>
              </w:rPr>
              <w:t xml:space="preserve">99</w:t>
            </w:r>
            <w:r>
              <w:rPr>
                <w:rFonts w:hint="eastAsia" w:ascii="宋体" w:hAnsi="宋体"/>
                <w:b/>
                <w:i/>
                <w:sz w:val="18"/>
                <w:szCs w:val="18"/>
                <w:u w:val="single"/>
              </w:rPr>
              <w:t xml:space="preserve">”式警服体系中增列警礼服的通知》（公通字【</w:t>
            </w:r>
            <w:r>
              <w:rPr>
                <w:rFonts w:ascii="宋体" w:hAnsi="宋体"/>
                <w:b/>
                <w:i/>
                <w:sz w:val="18"/>
                <w:szCs w:val="18"/>
                <w:u w:val="single"/>
              </w:rPr>
              <w:t xml:space="preserve">2021</w:t>
            </w:r>
            <w:r>
              <w:rPr>
                <w:rFonts w:hint="eastAsia" w:ascii="宋体" w:hAnsi="宋体"/>
                <w:b/>
                <w:i/>
                <w:sz w:val="18"/>
                <w:szCs w:val="18"/>
                <w:u w:val="single"/>
              </w:rPr>
              <w:t xml:space="preserve">】</w:t>
            </w:r>
            <w:r>
              <w:rPr>
                <w:rFonts w:ascii="宋体" w:hAnsi="宋体"/>
                <w:b/>
                <w:i/>
                <w:sz w:val="18"/>
                <w:szCs w:val="18"/>
                <w:u w:val="single"/>
              </w:rPr>
              <w:t xml:space="preserve">4</w:t>
            </w:r>
            <w:r>
              <w:rPr>
                <w:rFonts w:hint="eastAsia" w:ascii="宋体" w:hAnsi="宋体"/>
                <w:b/>
                <w:i/>
                <w:sz w:val="18"/>
                <w:szCs w:val="18"/>
                <w:u w:val="single"/>
              </w:rPr>
              <w:t xml:space="preserve">号）中的价格规定，执行公安部装财局《关于加强公安被装采购质量监管的通知》。</w:t>
            </w:r>
            <w:r/>
          </w:p>
          <w:p>
            <w:pPr>
              <w:jc w:val="left"/>
              <w:widowControl/>
              <w:rPr>
                <w:rFonts w:ascii="宋体"/>
                <w:b/>
                <w:i/>
                <w:sz w:val="18"/>
                <w:szCs w:val="18"/>
                <w:u w:val="single"/>
              </w:rPr>
            </w:pPr>
            <w:r>
              <w:rPr>
                <w:rFonts w:ascii="宋体" w:hAnsi="宋体"/>
                <w:b/>
                <w:i/>
                <w:sz w:val="18"/>
                <w:szCs w:val="18"/>
                <w:u w:val="single"/>
              </w:rPr>
              <w:t xml:space="preserve">4</w:t>
            </w:r>
            <w:r>
              <w:rPr>
                <w:rFonts w:hint="eastAsia" w:ascii="宋体" w:hAnsi="宋体"/>
                <w:b/>
                <w:i/>
                <w:sz w:val="18"/>
                <w:szCs w:val="18"/>
                <w:u w:val="single"/>
              </w:rPr>
              <w:t xml:space="preserve">、本分包需求打包供应，根据《关于在“</w:t>
            </w:r>
            <w:r>
              <w:rPr>
                <w:rFonts w:ascii="宋体" w:hAnsi="宋体"/>
                <w:b/>
                <w:i/>
                <w:sz w:val="18"/>
                <w:szCs w:val="18"/>
                <w:u w:val="single"/>
              </w:rPr>
              <w:t xml:space="preserve">99</w:t>
            </w:r>
            <w:r>
              <w:rPr>
                <w:rFonts w:hint="eastAsia" w:ascii="宋体" w:hAnsi="宋体"/>
                <w:b/>
                <w:i/>
                <w:sz w:val="18"/>
                <w:szCs w:val="18"/>
                <w:u w:val="single"/>
              </w:rPr>
              <w:t xml:space="preserve">”式警服体系中增列警礼服的通知》（公通字【</w:t>
            </w:r>
            <w:r>
              <w:rPr>
                <w:rFonts w:ascii="宋体" w:hAnsi="宋体"/>
                <w:b/>
                <w:i/>
                <w:sz w:val="18"/>
                <w:szCs w:val="18"/>
                <w:u w:val="single"/>
              </w:rPr>
              <w:t xml:space="preserve">2021</w:t>
            </w:r>
            <w:r>
              <w:rPr>
                <w:rFonts w:hint="eastAsia" w:ascii="宋体" w:hAnsi="宋体"/>
                <w:b/>
                <w:i/>
                <w:sz w:val="18"/>
                <w:szCs w:val="18"/>
                <w:u w:val="single"/>
              </w:rPr>
              <w:t xml:space="preserve">】</w:t>
            </w:r>
            <w:r>
              <w:rPr>
                <w:rFonts w:ascii="宋体" w:hAnsi="宋体"/>
                <w:b/>
                <w:i/>
                <w:sz w:val="18"/>
                <w:szCs w:val="18"/>
                <w:u w:val="single"/>
              </w:rPr>
              <w:t xml:space="preserve">4</w:t>
            </w:r>
            <w:r>
              <w:rPr>
                <w:rFonts w:hint="eastAsia" w:ascii="宋体" w:hAnsi="宋体"/>
                <w:b/>
                <w:i/>
                <w:sz w:val="18"/>
                <w:szCs w:val="18"/>
                <w:u w:val="single"/>
              </w:rPr>
              <w:t xml:space="preserve">号）要求将帽子、鞋、领带、绶带及各类配饰等配件全部配齐，交付时所有物资按人单独打包装箱。相关配件需在</w:t>
            </w:r>
            <w:r>
              <w:rPr>
                <w:rFonts w:hint="eastAsia" w:ascii="宋体" w:hAnsi="宋体"/>
                <w:b/>
                <w:i/>
                <w:sz w:val="18"/>
                <w:szCs w:val="18"/>
                <w:u w:val="single"/>
              </w:rPr>
              <w:t xml:space="preserve">《《</w:t>
            </w:r>
            <w:r>
              <w:rPr>
                <w:rFonts w:hint="eastAsia" w:ascii="宋体" w:hAnsi="宋体"/>
                <w:b/>
                <w:i/>
                <w:sz w:val="18"/>
                <w:szCs w:val="18"/>
                <w:u w:val="single"/>
              </w:rPr>
              <w:t xml:space="preserve">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w:t>
            </w:r>
            <w:r>
              <w:rPr>
                <w:rFonts w:hint="eastAsia" w:ascii="宋体" w:hAnsi="宋体"/>
                <w:b/>
                <w:i/>
                <w:sz w:val="18"/>
                <w:szCs w:val="18"/>
                <w:u w:val="single"/>
              </w:rPr>
              <w:t xml:space="preserve">》</w:t>
            </w:r>
            <w:r>
              <w:rPr>
                <w:rFonts w:hint="eastAsia" w:ascii="宋体" w:hAnsi="宋体"/>
                <w:b/>
                <w:i/>
                <w:sz w:val="18"/>
                <w:szCs w:val="18"/>
                <w:u w:val="single"/>
              </w:rPr>
              <w:t xml:space="preserve">中生产品种包含“大檐帽（礼服）、卷沿帽（礼服）、领带（礼服）、绶带（礼服）、礼服服饰（丝织）、肩章（礼服）”中相应企业内采购，并对所有提供的产品质量负责。</w:t>
            </w:r>
            <w:r/>
          </w:p>
        </w:tc>
      </w:tr>
      <w:tr>
        <w:trPr>
          <w:trHeight w:val="187"/>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包6</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hint="eastAsia" w:ascii="宋体" w:hAnsi="宋体"/>
                <w:sz w:val="18"/>
                <w:szCs w:val="18"/>
              </w:rPr>
            </w:pPr>
            <w:r>
              <w:rPr>
                <w:rFonts w:hint="eastAsia" w:ascii="宋体" w:hAnsi="宋体"/>
                <w:sz w:val="18"/>
                <w:szCs w:val="18"/>
              </w:rPr>
              <w:t xml:space="preserve">针织圆领</w:t>
            </w:r>
            <w:r>
              <w:rPr>
                <w:rFonts w:ascii="宋体" w:hAnsi="宋体"/>
                <w:sz w:val="18"/>
                <w:szCs w:val="18"/>
              </w:rPr>
              <w:t xml:space="preserve">T</w:t>
            </w:r>
            <w:r>
              <w:rPr>
                <w:rFonts w:hint="eastAsia" w:ascii="宋体" w:hAnsi="宋体"/>
                <w:sz w:val="18"/>
                <w:szCs w:val="18"/>
              </w:rPr>
              <w:t xml:space="preserve">恤、特警T恤衫</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、针织圆领短袖</w:t>
            </w:r>
            <w:r>
              <w:rPr>
                <w:rFonts w:ascii="宋体" w:hAnsi="宋体"/>
                <w:b/>
                <w:i/>
                <w:sz w:val="18"/>
                <w:szCs w:val="18"/>
                <w:u w:val="single"/>
              </w:rPr>
              <w:t xml:space="preserve">T</w:t>
            </w:r>
            <w:r>
              <w:rPr>
                <w:rFonts w:hint="eastAsia" w:ascii="宋体" w:hAnsi="宋体"/>
                <w:b/>
                <w:i/>
                <w:sz w:val="18"/>
                <w:szCs w:val="18"/>
                <w:u w:val="single"/>
              </w:rPr>
              <w:t xml:space="preserve">恤面料成分改为</w:t>
            </w:r>
            <w:r>
              <w:rPr>
                <w:rFonts w:ascii="宋体" w:hAnsi="宋体"/>
                <w:b/>
                <w:i/>
                <w:sz w:val="18"/>
                <w:szCs w:val="18"/>
                <w:u w:val="single"/>
              </w:rPr>
              <w:t xml:space="preserve">80%</w:t>
            </w:r>
            <w:r>
              <w:rPr>
                <w:rFonts w:hint="eastAsia" w:ascii="宋体" w:hAnsi="宋体"/>
                <w:b/>
                <w:i/>
                <w:sz w:val="18"/>
                <w:szCs w:val="18"/>
                <w:u w:val="single"/>
              </w:rPr>
              <w:t xml:space="preserve">莱赛尔，</w:t>
            </w:r>
            <w:r>
              <w:rPr>
                <w:rFonts w:ascii="宋体" w:hAnsi="宋体"/>
                <w:b/>
                <w:i/>
                <w:sz w:val="18"/>
                <w:szCs w:val="18"/>
                <w:u w:val="single"/>
              </w:rPr>
              <w:t xml:space="preserve">12%</w:t>
            </w:r>
            <w:r>
              <w:rPr>
                <w:rFonts w:hint="eastAsia" w:ascii="宋体" w:hAnsi="宋体"/>
                <w:b/>
                <w:i/>
                <w:sz w:val="18"/>
                <w:szCs w:val="18"/>
                <w:u w:val="single"/>
              </w:rPr>
              <w:t xml:space="preserve">大豆蛋白改性聚乙烯醇纤维，</w:t>
            </w:r>
            <w:r>
              <w:rPr>
                <w:rFonts w:ascii="宋体" w:hAnsi="宋体"/>
                <w:b/>
                <w:i/>
                <w:sz w:val="18"/>
                <w:szCs w:val="18"/>
                <w:u w:val="single"/>
              </w:rPr>
              <w:t xml:space="preserve">8%</w:t>
            </w:r>
            <w:r>
              <w:rPr>
                <w:rFonts w:hint="eastAsia" w:ascii="宋体" w:hAnsi="宋体"/>
                <w:b/>
                <w:i/>
                <w:sz w:val="18"/>
                <w:szCs w:val="18"/>
                <w:u w:val="single"/>
              </w:rPr>
              <w:t xml:space="preserve">桑蚕丝。</w:t>
            </w:r>
            <w:r/>
          </w:p>
          <w:p>
            <w:pPr>
              <w:jc w:val="left"/>
              <w:widowControl/>
              <w:rPr>
                <w:rFonts w:hint="eastAsia" w:ascii="宋体" w:hAns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、针织圆领T恤和特警T恤衫产品质量要求分别不低于中华人民共和国公共安全行业标准《</w:t>
            </w:r>
            <w:r>
              <w:rPr>
                <w:rFonts w:ascii="宋体" w:hAnsi="宋体"/>
                <w:b/>
                <w:i/>
                <w:sz w:val="18"/>
                <w:szCs w:val="18"/>
                <w:u w:val="single"/>
              </w:rPr>
              <w:t xml:space="preserve">GA764-2008</w:t>
            </w:r>
            <w:r>
              <w:rPr>
                <w:rFonts w:hint="eastAsia" w:ascii="宋体" w:hAnsi="宋体"/>
                <w:b/>
                <w:i/>
                <w:sz w:val="18"/>
                <w:szCs w:val="18"/>
                <w:u w:val="single"/>
              </w:rPr>
              <w:t xml:space="preserve">警服 圆领针织T恤衫》</w:t>
            </w:r>
            <w:r>
              <w:rPr>
                <w:rFonts w:ascii="宋体"/>
                <w:b/>
                <w:i/>
                <w:sz w:val="18"/>
                <w:szCs w:val="18"/>
                <w:u w:val="single"/>
              </w:rPr>
              <w:t xml:space="preserve">,</w:t>
            </w:r>
            <w:r>
              <w:rPr>
                <w:rFonts w:hint="eastAsia" w:ascii="宋体" w:hAnsi="宋体"/>
                <w:b/>
                <w:i/>
                <w:sz w:val="18"/>
                <w:szCs w:val="18"/>
                <w:u w:val="single"/>
              </w:rPr>
              <w:t xml:space="preserve">主要材料为精梳混纺针织绒线（取消</w:t>
            </w:r>
            <w:r>
              <w:rPr>
                <w:rFonts w:ascii="宋体" w:hAnsi="宋体"/>
                <w:b/>
                <w:i/>
                <w:sz w:val="18"/>
                <w:szCs w:val="18"/>
                <w:u w:val="single"/>
              </w:rPr>
              <w:t xml:space="preserve">police</w:t>
            </w:r>
            <w:r>
              <w:rPr>
                <w:rFonts w:hint="eastAsia" w:ascii="宋体" w:hAnsi="宋体"/>
                <w:b/>
                <w:i/>
                <w:sz w:val="18"/>
                <w:szCs w:val="18"/>
                <w:u w:val="single"/>
              </w:rPr>
              <w:t xml:space="preserve">胸标）、按照公安部特种警用装备标准化技术委员会2011年发布的《公安特警战</w:t>
            </w:r>
            <w:r>
              <w:rPr>
                <w:rFonts w:hint="eastAsia" w:ascii="宋体" w:hAnsi="宋体"/>
                <w:b/>
                <w:i/>
                <w:sz w:val="18"/>
                <w:szCs w:val="18"/>
                <w:u w:val="single"/>
              </w:rPr>
              <w:t xml:space="preserve">训服</w:t>
            </w:r>
            <w:r>
              <w:rPr>
                <w:rFonts w:hint="eastAsia" w:ascii="宋体" w:hAnsi="宋体"/>
                <w:b/>
                <w:i/>
                <w:sz w:val="18"/>
                <w:szCs w:val="18"/>
                <w:u w:val="single"/>
              </w:rPr>
              <w:t xml:space="preserve">系列品种技术标准（生产检验稿）》中的《警服 特警战训长、短袖T恤衫》。</w:t>
            </w:r>
            <w:r/>
          </w:p>
          <w:p>
            <w:pPr>
              <w:jc w:val="left"/>
              <w:widowControl/>
              <w:rPr>
                <w:rFonts w:hint="eastAsia" w:ascii="宋体" w:hAnsi="宋体"/>
                <w:b/>
                <w:i/>
                <w:sz w:val="18"/>
                <w:szCs w:val="18"/>
                <w:u w:val="single"/>
              </w:rPr>
            </w:pPr>
            <w:r>
              <w:rPr>
                <w:rFonts w:ascii="宋体" w:hAnsi="宋体"/>
                <w:b/>
                <w:i/>
                <w:sz w:val="18"/>
                <w:szCs w:val="18"/>
                <w:u w:val="single"/>
              </w:rPr>
              <w:t xml:space="preserve">3</w:t>
            </w:r>
            <w:r>
              <w:rPr>
                <w:rFonts w:hint="eastAsia" w:ascii="宋体" w:hAnsi="宋体"/>
                <w:b/>
                <w:i/>
                <w:sz w:val="18"/>
                <w:szCs w:val="18"/>
                <w:u w:val="single"/>
              </w:rPr>
              <w:t xml:space="preserve">、投标人须为《人民警察服装生产企业目录（2024 版）》中生产品种包含“特警T恤衫”的生产企业。</w:t>
            </w:r>
            <w:r/>
          </w:p>
        </w:tc>
      </w:tr>
      <w:tr>
        <w:trPr>
          <w:trHeight w:val="187"/>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包7</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hint="eastAsia" w:ascii="宋体" w:hAnsi="宋体"/>
                <w:sz w:val="18"/>
                <w:szCs w:val="18"/>
              </w:rPr>
            </w:pPr>
            <w:r>
              <w:rPr>
                <w:rFonts w:hint="eastAsia" w:ascii="宋体" w:hAnsi="宋体"/>
                <w:sz w:val="18"/>
                <w:szCs w:val="18"/>
              </w:rPr>
              <w:t xml:space="preserve">半高领羊毛衫和毛裤</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、产品质量不低于中华人民共和国公共安全行业标准《</w:t>
            </w:r>
            <w:r>
              <w:rPr>
                <w:rFonts w:ascii="宋体" w:hAnsi="宋体"/>
                <w:b/>
                <w:i/>
                <w:sz w:val="18"/>
                <w:szCs w:val="18"/>
                <w:u w:val="single"/>
              </w:rPr>
              <w:t xml:space="preserve">GA763-2008</w:t>
            </w:r>
            <w:r>
              <w:rPr>
                <w:rFonts w:hint="eastAsia" w:ascii="宋体" w:hAnsi="宋体"/>
                <w:b/>
                <w:i/>
                <w:sz w:val="18"/>
                <w:szCs w:val="18"/>
                <w:u w:val="single"/>
              </w:rPr>
              <w:t xml:space="preserve">警服 V领、半高领毛针织套服》，取消</w:t>
            </w:r>
            <w:r>
              <w:rPr>
                <w:rFonts w:ascii="宋体" w:hAnsi="宋体"/>
                <w:b/>
                <w:i/>
                <w:sz w:val="18"/>
                <w:szCs w:val="18"/>
                <w:u w:val="single"/>
              </w:rPr>
              <w:t xml:space="preserve">police</w:t>
            </w:r>
            <w:r>
              <w:rPr>
                <w:rFonts w:hint="eastAsia" w:ascii="宋体" w:hAnsi="宋体"/>
                <w:b/>
                <w:i/>
                <w:sz w:val="18"/>
                <w:szCs w:val="18"/>
                <w:u w:val="single"/>
              </w:rPr>
              <w:t xml:space="preserve">胸标。警用围脖详见招标文件第四章采购需求。</w:t>
            </w:r>
            <w:r/>
          </w:p>
          <w:p>
            <w:pPr>
              <w:jc w:val="left"/>
              <w:rPr>
                <w:rFonts w:hint="eastAsia" w:ascii="宋体" w:hAns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w:t>
            </w:r>
            <w:r>
              <w:rPr>
                <w:rFonts w:ascii="宋体" w:hAnsi="宋体"/>
                <w:b/>
                <w:i/>
                <w:sz w:val="18"/>
                <w:szCs w:val="18"/>
                <w:u w:val="single"/>
              </w:rPr>
              <w:t xml:space="preserve">2015</w:t>
            </w:r>
            <w:r>
              <w:rPr>
                <w:rFonts w:hint="eastAsia" w:ascii="宋体" w:hAnsi="宋体"/>
                <w:b/>
                <w:i/>
                <w:sz w:val="18"/>
                <w:szCs w:val="18"/>
                <w:u w:val="single"/>
              </w:rPr>
              <w:t xml:space="preserve">版）》、《人民警察服装生产企业名册（</w:t>
            </w:r>
            <w:r>
              <w:rPr>
                <w:rFonts w:ascii="宋体" w:hAnsi="宋体"/>
                <w:b/>
                <w:i/>
                <w:sz w:val="18"/>
                <w:szCs w:val="18"/>
                <w:u w:val="single"/>
              </w:rPr>
              <w:t xml:space="preserve">2021</w:t>
            </w:r>
            <w:r>
              <w:rPr>
                <w:rFonts w:hint="eastAsia" w:ascii="宋体" w:hAnsi="宋体"/>
                <w:b/>
                <w:i/>
                <w:sz w:val="18"/>
                <w:szCs w:val="18"/>
                <w:u w:val="single"/>
              </w:rPr>
              <w:t xml:space="preserve">年增补版）》中生产品种包含“</w:t>
            </w:r>
            <w:r>
              <w:rPr>
                <w:rFonts w:ascii="宋体" w:hAnsi="宋体"/>
                <w:b/>
                <w:i/>
                <w:sz w:val="18"/>
                <w:szCs w:val="18"/>
                <w:u w:val="single"/>
              </w:rPr>
              <w:t xml:space="preserve">V</w:t>
            </w:r>
            <w:r>
              <w:rPr>
                <w:rFonts w:hint="eastAsia" w:ascii="宋体" w:hAnsi="宋体"/>
                <w:b/>
                <w:i/>
                <w:sz w:val="18"/>
                <w:szCs w:val="18"/>
                <w:u w:val="single"/>
              </w:rPr>
              <w:t xml:space="preserve">领</w:t>
            </w:r>
            <w:r>
              <w:rPr>
                <w:rFonts w:ascii="宋体" w:hAnsi="宋体"/>
                <w:b/>
                <w:i/>
                <w:sz w:val="18"/>
                <w:szCs w:val="18"/>
                <w:u w:val="single"/>
              </w:rPr>
              <w:t xml:space="preserve">/</w:t>
            </w:r>
            <w:r>
              <w:rPr>
                <w:rFonts w:hint="eastAsia" w:ascii="宋体" w:hAnsi="宋体"/>
                <w:b/>
                <w:i/>
                <w:sz w:val="18"/>
                <w:szCs w:val="18"/>
                <w:u w:val="single"/>
              </w:rPr>
              <w:t xml:space="preserve">半高领毛针织套服”的生产企业。</w:t>
            </w:r>
            <w:r/>
          </w:p>
        </w:tc>
      </w:tr>
      <w:tr>
        <w:trPr>
          <w:trHeight w:val="187"/>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包8</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hint="eastAsia" w:ascii="宋体" w:hAnsi="宋体"/>
                <w:sz w:val="18"/>
                <w:szCs w:val="18"/>
              </w:rPr>
            </w:pPr>
            <w:r>
              <w:rPr>
                <w:rFonts w:hint="eastAsia" w:ascii="宋体" w:hAnsi="宋体"/>
                <w:sz w:val="18"/>
                <w:szCs w:val="18"/>
              </w:rPr>
              <w:t xml:space="preserve">特警春秋冬季内衣</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hint="eastAsia" w:ascii="宋体" w:hAnsi="宋体"/>
                <w:b/>
                <w:i/>
                <w:sz w:val="18"/>
                <w:szCs w:val="18"/>
                <w:u w:val="single"/>
              </w:rPr>
            </w:pPr>
            <w:r>
              <w:rPr>
                <w:rFonts w:hint="eastAsia" w:ascii="宋体" w:hAnsi="宋体"/>
                <w:b/>
                <w:i/>
                <w:sz w:val="18"/>
                <w:szCs w:val="18"/>
                <w:u w:val="single"/>
              </w:rPr>
              <w:t xml:space="preserve">1、产品质量不低于公安部特种警用装备标准化技术委员会2011年发布的《公安特警战</w:t>
            </w:r>
            <w:r>
              <w:rPr>
                <w:rFonts w:hint="eastAsia" w:ascii="宋体" w:hAnsi="宋体"/>
                <w:b/>
                <w:i/>
                <w:sz w:val="18"/>
                <w:szCs w:val="18"/>
                <w:u w:val="single"/>
              </w:rPr>
              <w:t xml:space="preserve">训服</w:t>
            </w:r>
            <w:r>
              <w:rPr>
                <w:rFonts w:hint="eastAsia" w:ascii="宋体" w:hAnsi="宋体"/>
                <w:b/>
                <w:i/>
                <w:sz w:val="18"/>
                <w:szCs w:val="18"/>
                <w:u w:val="single"/>
              </w:rPr>
              <w:t xml:space="preserve">系列品种技术标准（生产检验稿）》中的《特警战训针织内衣（生产检验稿）》。</w:t>
            </w:r>
            <w:r/>
          </w:p>
          <w:p>
            <w:pPr>
              <w:jc w:val="left"/>
              <w:widowControl/>
              <w:rPr>
                <w:rFonts w:hint="eastAsia" w:ascii="宋体" w:hAnsi="宋体"/>
                <w:b/>
                <w:i/>
                <w:sz w:val="18"/>
                <w:szCs w:val="18"/>
                <w:u w:val="single"/>
              </w:rPr>
            </w:pPr>
            <w:r>
              <w:rPr>
                <w:rFonts w:hint="eastAsia" w:ascii="宋体" w:hAnsi="宋体"/>
                <w:b/>
                <w:i/>
                <w:sz w:val="18"/>
                <w:szCs w:val="18"/>
                <w:u w:val="single"/>
              </w:rPr>
              <w:t xml:space="preserve">2、投标人须为《人民警察服装生产企业目录（2024 版）》中生产品种包含“特警T恤衫”的生产企业。</w:t>
            </w:r>
            <w:r/>
          </w:p>
        </w:tc>
      </w:tr>
      <w:tr>
        <w:trPr>
          <w:trHeight w:val="187"/>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包9</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hint="eastAsia" w:ascii="宋体" w:hAnsi="宋体"/>
                <w:sz w:val="18"/>
                <w:szCs w:val="18"/>
              </w:rPr>
            </w:pPr>
            <w:r>
              <w:rPr>
                <w:rFonts w:ascii="宋体" w:hAnsi="宋体"/>
                <w:sz w:val="18"/>
                <w:szCs w:val="18"/>
              </w:rPr>
              <w:t xml:space="preserve">2018</w:t>
            </w:r>
            <w:r>
              <w:rPr>
                <w:rFonts w:hint="eastAsia" w:ascii="宋体" w:hAnsi="宋体"/>
                <w:sz w:val="18"/>
                <w:szCs w:val="18"/>
              </w:rPr>
              <w:t xml:space="preserve">款</w:t>
            </w:r>
            <w:r>
              <w:rPr>
                <w:rFonts w:hint="eastAsia" w:ascii="宋体" w:hAnsi="宋体"/>
                <w:sz w:val="18"/>
                <w:szCs w:val="18"/>
              </w:rPr>
              <w:t xml:space="preserve">作训鞋</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、产品质量要求不低于《警鞋</w:t>
            </w:r>
            <w:r>
              <w:rPr>
                <w:rFonts w:ascii="宋体" w:hAnsi="宋体"/>
                <w:b/>
                <w:i/>
                <w:sz w:val="18"/>
                <w:szCs w:val="18"/>
                <w:u w:val="single"/>
              </w:rPr>
              <w:t xml:space="preserve">2018</w:t>
            </w:r>
            <w:r>
              <w:rPr>
                <w:rFonts w:hint="eastAsia" w:ascii="宋体" w:hAnsi="宋体"/>
                <w:b/>
                <w:i/>
                <w:sz w:val="18"/>
                <w:szCs w:val="18"/>
                <w:u w:val="single"/>
              </w:rPr>
              <w:t xml:space="preserve">款</w:t>
            </w:r>
            <w:r>
              <w:rPr>
                <w:rFonts w:ascii="宋体" w:hAnsi="宋体"/>
                <w:b/>
                <w:i/>
                <w:sz w:val="18"/>
                <w:szCs w:val="18"/>
                <w:u w:val="single"/>
              </w:rPr>
              <w:t xml:space="preserve"> </w:t>
            </w:r>
            <w:r>
              <w:rPr>
                <w:rFonts w:hint="eastAsia" w:ascii="宋体" w:hAnsi="宋体"/>
                <w:b/>
                <w:i/>
                <w:sz w:val="18"/>
                <w:szCs w:val="18"/>
                <w:u w:val="single"/>
              </w:rPr>
              <w:t xml:space="preserve">作训鞋</w:t>
            </w:r>
            <w:r>
              <w:rPr>
                <w:rFonts w:ascii="宋体" w:hAnsi="宋体"/>
                <w:b/>
                <w:i/>
                <w:sz w:val="18"/>
                <w:szCs w:val="18"/>
                <w:u w:val="single"/>
              </w:rPr>
              <w:t xml:space="preserve">(</w:t>
            </w:r>
            <w:r>
              <w:rPr>
                <w:rFonts w:hint="eastAsia" w:ascii="宋体" w:hAnsi="宋体"/>
                <w:b/>
                <w:i/>
                <w:sz w:val="18"/>
                <w:szCs w:val="18"/>
                <w:u w:val="single"/>
              </w:rPr>
              <w:t xml:space="preserve">试行稿</w:t>
            </w:r>
            <w:r>
              <w:rPr>
                <w:rFonts w:ascii="宋体" w:hAnsi="宋体"/>
                <w:b/>
                <w:i/>
                <w:sz w:val="18"/>
                <w:szCs w:val="18"/>
                <w:u w:val="single"/>
              </w:rPr>
              <w:t xml:space="preserve">)</w:t>
            </w:r>
            <w:r>
              <w:rPr>
                <w:rFonts w:hint="eastAsia" w:ascii="宋体" w:hAnsi="宋体"/>
                <w:b/>
                <w:i/>
                <w:sz w:val="18"/>
                <w:szCs w:val="18"/>
                <w:u w:val="single"/>
              </w:rPr>
              <w:t xml:space="preserve">》。</w:t>
            </w:r>
            <w:r/>
          </w:p>
          <w:p>
            <w:pPr>
              <w:jc w:val="left"/>
              <w:widowControl/>
              <w:rPr>
                <w:rFonts w:hint="eastAsia" w:ascii="宋体" w:hAns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、投标人须为《人民警察服装生产企业目录（2024 版）》中生产品种包含“作训鞋（夏/春秋）”的生产企业。</w:t>
            </w:r>
            <w:r/>
          </w:p>
        </w:tc>
      </w:tr>
      <w:tr>
        <w:trPr>
          <w:trHeight w:val="825"/>
        </w:trPr>
        <w:tc>
          <w:tcPr>
            <w:tcBorders>
              <w:top w:val="none" w:color="000000" w:sz="4" w:space="0"/>
            </w:tcBorders>
            <w:tcMar>
              <w:left w:w="12" w:type="dxa"/>
              <w:top w:w="12" w:type="dxa"/>
              <w:right w:w="12" w:type="dxa"/>
              <w:bottom w:w="0" w:type="dxa"/>
            </w:tcMar>
            <w:tcW w:w="540" w:type="dxa"/>
            <w:vAlign w:val="center"/>
            <w:textDirection w:val="lrTb"/>
            <w:noWrap w:val="false"/>
          </w:tcPr>
          <w:p>
            <w:pPr>
              <w:jc w:val="left"/>
              <w:widowControl/>
              <w:rPr>
                <w:rFonts w:ascii="宋体"/>
                <w:sz w:val="18"/>
                <w:szCs w:val="18"/>
              </w:rPr>
            </w:pPr>
            <w:r>
              <w:rPr>
                <w:rFonts w:hint="eastAsia" w:ascii="宋体"/>
                <w:sz w:val="18"/>
                <w:szCs w:val="18"/>
              </w:rPr>
              <w:t xml:space="preserve">包10</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hAnsi="宋体"/>
                <w:sz w:val="18"/>
                <w:szCs w:val="18"/>
              </w:rPr>
              <w:t xml:space="preserve">部标皮鞋</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、产品质量要求不低于中华人民共和国公共安全行业标准《</w:t>
            </w:r>
            <w:r>
              <w:rPr>
                <w:rFonts w:ascii="宋体" w:hAnsi="宋体"/>
                <w:b/>
                <w:i/>
                <w:sz w:val="18"/>
                <w:szCs w:val="18"/>
                <w:u w:val="single"/>
              </w:rPr>
              <w:t xml:space="preserve">GA309-2021</w:t>
            </w:r>
            <w:r>
              <w:rPr>
                <w:rFonts w:hint="eastAsia" w:ascii="宋体" w:hAnsi="宋体"/>
                <w:b/>
                <w:i/>
                <w:sz w:val="18"/>
                <w:szCs w:val="18"/>
                <w:u w:val="single"/>
              </w:rPr>
              <w:t xml:space="preserve">警鞋男单皮鞋》、《</w:t>
            </w:r>
            <w:r>
              <w:rPr>
                <w:rFonts w:ascii="宋体" w:hAnsi="宋体"/>
                <w:b/>
                <w:i/>
                <w:sz w:val="18"/>
                <w:szCs w:val="18"/>
                <w:u w:val="single"/>
              </w:rPr>
              <w:t xml:space="preserve">GA310-2021</w:t>
            </w:r>
            <w:r>
              <w:rPr>
                <w:rFonts w:hint="eastAsia" w:ascii="宋体" w:hAnsi="宋体"/>
                <w:b/>
                <w:i/>
                <w:sz w:val="18"/>
                <w:szCs w:val="18"/>
                <w:u w:val="single"/>
              </w:rPr>
              <w:t xml:space="preserve">警鞋女单皮鞋》。</w:t>
            </w:r>
            <w:r/>
          </w:p>
          <w:p>
            <w:pPr>
              <w:jc w:val="left"/>
              <w:widowControl/>
              <w:rPr>
                <w:rFonts w:asci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、投标人须为《人民警察服装生产企业目录（2024 版）》中生产品种同时包含“皮鞋（单/凉）”的生产企业。</w:t>
            </w:r>
            <w:r/>
          </w:p>
        </w:tc>
      </w:tr>
      <w:tr>
        <w:trPr>
          <w:trHeight w:val="475"/>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包11</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sz w:val="18"/>
                <w:szCs w:val="18"/>
              </w:rPr>
              <w:t xml:space="preserve">作训腰带</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widowControl/>
              <w:rPr>
                <w:rFonts w:hint="eastAsia" w:ascii="宋体" w:hAnsi="宋体"/>
                <w:b/>
                <w:i/>
                <w:sz w:val="18"/>
                <w:szCs w:val="18"/>
                <w:u w:val="single"/>
              </w:rPr>
            </w:pPr>
            <w:r>
              <w:rPr>
                <w:rFonts w:hint="eastAsia" w:ascii="宋体" w:hAnsi="宋体"/>
                <w:b/>
                <w:i/>
                <w:sz w:val="18"/>
                <w:szCs w:val="18"/>
                <w:u w:val="single"/>
              </w:rPr>
              <w:t xml:space="preserve">1、产品质量不低于中华人民共和国公共安全行业标准《</w:t>
            </w:r>
            <w:r>
              <w:rPr>
                <w:rFonts w:ascii="宋体" w:hAnsi="宋体"/>
                <w:b/>
                <w:i/>
                <w:sz w:val="18"/>
                <w:szCs w:val="18"/>
                <w:u w:val="single"/>
              </w:rPr>
              <w:t xml:space="preserve">GA291-2001</w:t>
            </w:r>
            <w:r>
              <w:rPr>
                <w:rFonts w:hint="eastAsia" w:ascii="宋体" w:hAnsi="宋体"/>
                <w:b/>
                <w:i/>
                <w:sz w:val="18"/>
                <w:szCs w:val="18"/>
                <w:u w:val="single"/>
              </w:rPr>
              <w:t xml:space="preserve">外腰带》、《警用服饰</w:t>
            </w:r>
            <w:r>
              <w:rPr>
                <w:rFonts w:ascii="宋体" w:hAnsi="宋体"/>
                <w:b/>
                <w:i/>
                <w:sz w:val="18"/>
                <w:szCs w:val="18"/>
                <w:u w:val="single"/>
              </w:rPr>
              <w:t xml:space="preserve"> </w:t>
            </w:r>
            <w:r>
              <w:rPr>
                <w:rFonts w:hint="eastAsia" w:ascii="宋体" w:hAnsi="宋体"/>
                <w:b/>
                <w:i/>
                <w:sz w:val="18"/>
                <w:szCs w:val="18"/>
                <w:u w:val="single"/>
              </w:rPr>
              <w:t xml:space="preserve">内腰带（试行稿）》。</w:t>
            </w:r>
            <w:r/>
          </w:p>
          <w:p>
            <w:pPr>
              <w:jc w:val="left"/>
              <w:widowControl/>
              <w:rPr>
                <w:rFonts w:ascii="宋体"/>
                <w:b/>
                <w:i/>
                <w:sz w:val="18"/>
                <w:szCs w:val="18"/>
                <w:u w:val="single"/>
              </w:rPr>
            </w:pPr>
            <w:r>
              <w:rPr>
                <w:rFonts w:hint="eastAsia" w:ascii="宋体" w:hAnsi="宋体"/>
                <w:b/>
                <w:i/>
                <w:sz w:val="18"/>
                <w:szCs w:val="18"/>
                <w:u w:val="single"/>
              </w:rPr>
              <w:t xml:space="preserve">2、投标人须为《人民警察服装生产企业目录（2024 版）》中生产品种同时包含“腰带（内/外）”的生产企业。</w:t>
            </w:r>
            <w:r/>
          </w:p>
        </w:tc>
      </w:tr>
      <w:tr>
        <w:trPr>
          <w:trHeight w:val="90"/>
        </w:trPr>
        <w:tc>
          <w:tcPr>
            <w:tcBorders>
              <w:top w:val="none" w:color="000000" w:sz="4" w:space="0"/>
            </w:tcBorders>
            <w:tcW w:w="540" w:type="dxa"/>
            <w:vAlign w:val="center"/>
            <w:textDirection w:val="lrTb"/>
            <w:noWrap w:val="false"/>
          </w:tcPr>
          <w:p>
            <w:pPr>
              <w:jc w:val="left"/>
              <w:widowControl/>
              <w:rPr>
                <w:rFonts w:ascii="宋体"/>
                <w:sz w:val="18"/>
                <w:szCs w:val="18"/>
              </w:rPr>
            </w:pPr>
            <w:r>
              <w:rPr>
                <w:rFonts w:hint="eastAsia" w:ascii="宋体"/>
                <w:sz w:val="18"/>
                <w:szCs w:val="18"/>
              </w:rPr>
              <w:t xml:space="preserve">包12</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sz w:val="18"/>
                <w:szCs w:val="18"/>
              </w:rPr>
              <w:t xml:space="preserve">装具类</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、产品质量不低于《</w:t>
            </w:r>
            <w:r>
              <w:rPr>
                <w:rFonts w:ascii="宋体" w:hAnsi="宋体"/>
                <w:b/>
                <w:i/>
                <w:sz w:val="18"/>
                <w:szCs w:val="18"/>
                <w:u w:val="single"/>
              </w:rPr>
              <w:t xml:space="preserve">QB/T1617-1992 </w:t>
            </w:r>
            <w:r>
              <w:rPr>
                <w:rFonts w:hint="eastAsia" w:ascii="宋体" w:hAnsi="宋体"/>
                <w:b/>
                <w:i/>
                <w:sz w:val="18"/>
                <w:szCs w:val="18"/>
                <w:u w:val="single"/>
              </w:rPr>
              <w:t xml:space="preserve">氨纶手套》、《</w:t>
            </w:r>
            <w:r>
              <w:rPr>
                <w:rFonts w:ascii="宋体" w:hAnsi="宋体"/>
                <w:b/>
                <w:i/>
                <w:sz w:val="18"/>
                <w:szCs w:val="18"/>
                <w:u w:val="single"/>
              </w:rPr>
              <w:t xml:space="preserve">QB/T2704-2005 </w:t>
            </w:r>
            <w:r>
              <w:rPr>
                <w:rFonts w:hint="eastAsia" w:ascii="宋体" w:hAnsi="宋体"/>
                <w:b/>
                <w:i/>
                <w:sz w:val="18"/>
                <w:szCs w:val="18"/>
                <w:u w:val="single"/>
              </w:rPr>
              <w:t xml:space="preserve">手套用皮革》详见招标文件第四章采购需求、《QB2277</w:t>
            </w:r>
            <w:r>
              <w:rPr>
                <w:rFonts w:ascii="宋体" w:hAnsi="宋体"/>
                <w:b/>
                <w:i/>
                <w:sz w:val="18"/>
                <w:szCs w:val="18"/>
                <w:u w:val="single"/>
              </w:rPr>
              <w:t xml:space="preserve">-</w:t>
            </w:r>
            <w:r>
              <w:rPr>
                <w:rFonts w:hint="eastAsia" w:ascii="宋体" w:hAnsi="宋体"/>
                <w:b/>
                <w:i/>
                <w:sz w:val="18"/>
                <w:szCs w:val="18"/>
                <w:u w:val="single"/>
              </w:rPr>
              <w:t xml:space="preserve">1996公事包》详见招标文件第四章采购需求、《</w:t>
            </w:r>
            <w:r>
              <w:rPr>
                <w:rFonts w:ascii="宋体" w:hAnsi="宋体"/>
                <w:b/>
                <w:i/>
                <w:sz w:val="18"/>
                <w:szCs w:val="18"/>
                <w:u w:val="single"/>
              </w:rPr>
              <w:t xml:space="preserve">GA295-2001 </w:t>
            </w:r>
            <w:r>
              <w:rPr>
                <w:rFonts w:hint="eastAsia" w:ascii="宋体" w:hAnsi="宋体"/>
                <w:b/>
                <w:i/>
                <w:sz w:val="18"/>
                <w:szCs w:val="18"/>
                <w:u w:val="single"/>
              </w:rPr>
              <w:t xml:space="preserve">警用摩托车头盔》。</w:t>
            </w:r>
            <w:r/>
          </w:p>
          <w:p>
            <w:pPr>
              <w:jc w:val="left"/>
              <w:rPr>
                <w:rFonts w:ascii="宋体"/>
                <w:b/>
                <w:i/>
                <w:sz w:val="18"/>
                <w:szCs w:val="18"/>
                <w:u w:val="single"/>
              </w:rPr>
            </w:pPr>
            <w:r>
              <w:rPr>
                <w:rFonts w:hint="eastAsia" w:ascii="宋体" w:hAnsi="宋体"/>
                <w:b/>
                <w:i/>
                <w:sz w:val="18"/>
                <w:szCs w:val="18"/>
                <w:u w:val="single"/>
              </w:rPr>
              <w:t xml:space="preserve">2、外观结构：产品结构由头盔由壳体、缓冲层、佩戴装置、帽檐等组成，分为小（</w:t>
            </w:r>
            <w:r>
              <w:rPr>
                <w:rFonts w:ascii="宋体" w:hAnsi="宋体"/>
                <w:b/>
                <w:i/>
                <w:sz w:val="18"/>
                <w:szCs w:val="18"/>
                <w:u w:val="single"/>
              </w:rPr>
              <w:t xml:space="preserve">S</w:t>
            </w:r>
            <w:r>
              <w:rPr>
                <w:rFonts w:hint="eastAsia" w:ascii="宋体" w:hAnsi="宋体"/>
                <w:b/>
                <w:i/>
                <w:sz w:val="18"/>
                <w:szCs w:val="18"/>
                <w:u w:val="single"/>
              </w:rPr>
              <w:t xml:space="preserve">）、中（</w:t>
            </w:r>
            <w:r>
              <w:rPr>
                <w:rFonts w:ascii="宋体" w:hAnsi="宋体"/>
                <w:b/>
                <w:i/>
                <w:sz w:val="18"/>
                <w:szCs w:val="18"/>
                <w:u w:val="single"/>
              </w:rPr>
              <w:t xml:space="preserve">M</w:t>
            </w:r>
            <w:r>
              <w:rPr>
                <w:rFonts w:hint="eastAsia" w:ascii="宋体" w:hAnsi="宋体"/>
                <w:b/>
                <w:i/>
                <w:sz w:val="18"/>
                <w:szCs w:val="18"/>
                <w:u w:val="single"/>
              </w:rPr>
              <w:t xml:space="preserve">）、大（</w:t>
            </w:r>
            <w:r>
              <w:rPr>
                <w:rFonts w:ascii="宋体" w:hAnsi="宋体"/>
                <w:b/>
                <w:i/>
                <w:sz w:val="18"/>
                <w:szCs w:val="18"/>
                <w:u w:val="single"/>
              </w:rPr>
              <w:t xml:space="preserve">L</w:t>
            </w:r>
            <w:r>
              <w:rPr>
                <w:rFonts w:hint="eastAsia" w:ascii="宋体" w:hAnsi="宋体"/>
                <w:b/>
                <w:i/>
                <w:sz w:val="18"/>
                <w:szCs w:val="18"/>
                <w:u w:val="single"/>
              </w:rPr>
              <w:t xml:space="preserve">）三种，头盔标识：左右两侧分别贴“</w:t>
            </w:r>
            <w:r>
              <w:rPr>
                <w:rFonts w:ascii="宋体" w:hAnsi="宋体"/>
                <w:b/>
                <w:i/>
                <w:sz w:val="18"/>
                <w:szCs w:val="18"/>
                <w:u w:val="single"/>
              </w:rPr>
              <w:t xml:space="preserve">POLICE</w:t>
            </w:r>
            <w:r>
              <w:rPr>
                <w:rFonts w:hint="eastAsia" w:ascii="宋体" w:hAnsi="宋体"/>
                <w:b/>
                <w:i/>
                <w:sz w:val="18"/>
                <w:szCs w:val="18"/>
                <w:u w:val="single"/>
              </w:rPr>
              <w:t xml:space="preserve">”字样和警察字样，材料为银白色反光膜；夏春秋季防护头盔质量≤</w:t>
            </w:r>
            <w:r>
              <w:rPr>
                <w:rFonts w:ascii="宋体" w:hAnsi="宋体"/>
                <w:b/>
                <w:i/>
                <w:sz w:val="18"/>
                <w:szCs w:val="18"/>
                <w:u w:val="single"/>
              </w:rPr>
              <w:t xml:space="preserve">1.00kg </w:t>
            </w:r>
            <w:r>
              <w:rPr>
                <w:rFonts w:hint="eastAsia" w:ascii="宋体" w:hAnsi="宋体"/>
                <w:b/>
                <w:i/>
                <w:sz w:val="18"/>
                <w:szCs w:val="18"/>
                <w:u w:val="single"/>
              </w:rPr>
              <w:t xml:space="preserve">，冬季防护头盔质量≤</w:t>
            </w:r>
            <w:r>
              <w:rPr>
                <w:rFonts w:ascii="宋体" w:hAnsi="宋体"/>
                <w:b/>
                <w:i/>
                <w:sz w:val="18"/>
                <w:szCs w:val="18"/>
                <w:u w:val="single"/>
              </w:rPr>
              <w:t xml:space="preserve">1.60kg</w:t>
            </w:r>
            <w:r>
              <w:rPr>
                <w:rFonts w:hint="eastAsia" w:ascii="宋体" w:hAnsi="宋体"/>
                <w:b/>
                <w:i/>
                <w:sz w:val="18"/>
                <w:szCs w:val="18"/>
                <w:u w:val="single"/>
              </w:rPr>
              <w:t xml:space="preserve">。</w:t>
            </w:r>
            <w:r/>
          </w:p>
          <w:p>
            <w:pPr>
              <w:jc w:val="left"/>
              <w:widowControl/>
              <w:rPr>
                <w:rFonts w:ascii="宋体"/>
                <w:b/>
                <w:i/>
                <w:sz w:val="18"/>
                <w:szCs w:val="18"/>
                <w:u w:val="single"/>
              </w:rPr>
            </w:pPr>
            <w:r>
              <w:rPr>
                <w:rFonts w:hint="eastAsia" w:ascii="宋体" w:hAnsi="宋体"/>
                <w:b/>
                <w:i/>
                <w:sz w:val="18"/>
                <w:szCs w:val="18"/>
                <w:u w:val="single"/>
              </w:rPr>
              <w:t xml:space="preserve">3、投标人须为《人民警察服装生产企业目录（</w:t>
            </w:r>
            <w:r>
              <w:rPr>
                <w:rFonts w:ascii="宋体" w:hAnsi="宋体"/>
                <w:b/>
                <w:i/>
                <w:sz w:val="18"/>
                <w:szCs w:val="18"/>
                <w:u w:val="single"/>
              </w:rPr>
              <w:t xml:space="preserve">20</w:t>
            </w:r>
            <w:r>
              <w:rPr>
                <w:rFonts w:hint="eastAsia" w:ascii="宋体" w:hAnsi="宋体"/>
                <w:b/>
                <w:i/>
                <w:sz w:val="18"/>
                <w:szCs w:val="18"/>
                <w:u w:val="single"/>
              </w:rPr>
              <w:t xml:space="preserve">24版）》中生产品种包含“手套（针织）、手套（棉）、手套（皮）”的生产企业。</w:t>
            </w:r>
            <w:r/>
          </w:p>
        </w:tc>
      </w:tr>
      <w:tr>
        <w:trPr>
          <w:trHeight w:val="726"/>
        </w:trPr>
        <w:tc>
          <w:tcPr>
            <w:tcMar>
              <w:left w:w="12" w:type="dxa"/>
              <w:top w:w="12" w:type="dxa"/>
              <w:right w:w="12" w:type="dxa"/>
              <w:bottom w:w="0" w:type="dxa"/>
            </w:tcMar>
            <w:tcW w:w="540" w:type="dxa"/>
            <w:vAlign w:val="center"/>
            <w:textDirection w:val="lrTb"/>
            <w:noWrap w:val="false"/>
          </w:tcPr>
          <w:p>
            <w:pPr>
              <w:jc w:val="left"/>
              <w:widowControl/>
              <w:rPr>
                <w:rFonts w:ascii="宋体"/>
                <w:sz w:val="18"/>
                <w:szCs w:val="18"/>
              </w:rPr>
            </w:pPr>
            <w:r>
              <w:rPr>
                <w:rFonts w:hint="eastAsia" w:ascii="宋体" w:hAnsi="宋体"/>
                <w:sz w:val="18"/>
                <w:szCs w:val="18"/>
              </w:rPr>
              <w:t xml:space="preserve">包13</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ascii="宋体"/>
                <w:sz w:val="18"/>
                <w:szCs w:val="18"/>
              </w:rPr>
            </w:pPr>
            <w:r>
              <w:rPr>
                <w:rFonts w:hint="eastAsia" w:ascii="宋体" w:hAnsi="宋体"/>
                <w:sz w:val="18"/>
                <w:szCs w:val="18"/>
              </w:rPr>
              <w:t xml:space="preserve">太阳镜</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、太阳镜产品执行标准《</w:t>
            </w:r>
            <w:r>
              <w:rPr>
                <w:rFonts w:ascii="宋体" w:hAnsi="宋体"/>
                <w:b/>
                <w:i/>
                <w:sz w:val="18"/>
                <w:szCs w:val="18"/>
                <w:u w:val="single"/>
              </w:rPr>
              <w:t xml:space="preserve">QB39552.1-2020</w:t>
            </w:r>
            <w:r>
              <w:rPr>
                <w:rFonts w:hint="eastAsia" w:ascii="宋体" w:hAnsi="宋体"/>
                <w:b/>
                <w:i/>
                <w:sz w:val="18"/>
                <w:szCs w:val="18"/>
                <w:u w:val="single"/>
              </w:rPr>
              <w:t xml:space="preserve">》详见招标文件第四章采购需求。</w:t>
            </w:r>
            <w:r/>
          </w:p>
          <w:p>
            <w:pPr>
              <w:jc w:val="left"/>
              <w:rPr>
                <w:rFonts w:asci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、投标人须为所投产品的直接生产者</w:t>
            </w:r>
            <w:r>
              <w:rPr>
                <w:rFonts w:hint="eastAsia" w:ascii="仿宋" w:hAnsi="仿宋" w:eastAsia="仿宋"/>
                <w:b/>
                <w:i/>
                <w:sz w:val="20"/>
                <w:szCs w:val="20"/>
                <w:u w:val="single"/>
              </w:rPr>
              <w:t xml:space="preserve">。</w:t>
            </w:r>
            <w:r/>
          </w:p>
        </w:tc>
      </w:tr>
      <w:tr>
        <w:trPr>
          <w:trHeight w:val="594"/>
        </w:trPr>
        <w:tc>
          <w:tcPr>
            <w:tcMar>
              <w:left w:w="12" w:type="dxa"/>
              <w:top w:w="12" w:type="dxa"/>
              <w:right w:w="12" w:type="dxa"/>
              <w:bottom w:w="0" w:type="dxa"/>
            </w:tcMar>
            <w:tcW w:w="540" w:type="dxa"/>
            <w:vAlign w:val="center"/>
            <w:textDirection w:val="lrTb"/>
            <w:noWrap w:val="false"/>
          </w:tcPr>
          <w:p>
            <w:pPr>
              <w:jc w:val="left"/>
              <w:widowControl/>
              <w:rPr>
                <w:rFonts w:hint="eastAsia" w:ascii="宋体" w:hAnsi="宋体"/>
                <w:sz w:val="18"/>
                <w:szCs w:val="18"/>
              </w:rPr>
            </w:pPr>
            <w:r>
              <w:rPr>
                <w:rFonts w:hint="eastAsia" w:ascii="宋体"/>
                <w:sz w:val="18"/>
                <w:szCs w:val="18"/>
              </w:rPr>
              <w:t xml:space="preserve">包14</w:t>
            </w:r>
            <w:r/>
          </w:p>
        </w:tc>
        <w:tc>
          <w:tcPr>
            <w:tcBorders>
              <w:left w:val="none" w:color="000000" w:sz="4" w:space="0"/>
            </w:tcBorders>
            <w:tcMar>
              <w:left w:w="12" w:type="dxa"/>
              <w:top w:w="12" w:type="dxa"/>
              <w:right w:w="12" w:type="dxa"/>
              <w:bottom w:w="0" w:type="dxa"/>
            </w:tcMar>
            <w:tcW w:w="1178" w:type="dxa"/>
            <w:vAlign w:val="center"/>
            <w:textDirection w:val="lrTb"/>
            <w:noWrap w:val="false"/>
          </w:tcPr>
          <w:p>
            <w:pPr>
              <w:jc w:val="left"/>
              <w:widowControl/>
              <w:rPr>
                <w:rFonts w:hint="eastAsia" w:ascii="宋体" w:hAnsi="宋体"/>
                <w:sz w:val="18"/>
                <w:szCs w:val="18"/>
              </w:rPr>
            </w:pPr>
            <w:r>
              <w:rPr>
                <w:rFonts w:hint="eastAsia" w:ascii="宋体"/>
                <w:sz w:val="18"/>
                <w:szCs w:val="18"/>
              </w:rPr>
              <w:t xml:space="preserve">警用水壶</w:t>
            </w:r>
            <w:r/>
          </w:p>
        </w:tc>
        <w:tc>
          <w:tcPr>
            <w:tcBorders>
              <w:left w:val="none" w:color="000000" w:sz="4" w:space="0"/>
            </w:tcBorders>
            <w:tcMar>
              <w:left w:w="12" w:type="dxa"/>
              <w:top w:w="12" w:type="dxa"/>
              <w:right w:w="12" w:type="dxa"/>
              <w:bottom w:w="0" w:type="dxa"/>
            </w:tcMar>
            <w:tcW w:w="6972" w:type="dxa"/>
            <w:vAlign w:val="center"/>
            <w:textDirection w:val="lrTb"/>
            <w:noWrap w:val="false"/>
          </w:tcPr>
          <w:p>
            <w:pPr>
              <w:jc w:val="left"/>
              <w:rPr>
                <w:rFonts w:ascii="宋体"/>
                <w:b/>
                <w:i/>
                <w:sz w:val="18"/>
                <w:szCs w:val="18"/>
                <w:u w:val="single"/>
              </w:rPr>
            </w:pPr>
            <w:r>
              <w:rPr>
                <w:rFonts w:ascii="宋体" w:hAnsi="宋体"/>
                <w:b/>
                <w:i/>
                <w:sz w:val="18"/>
                <w:szCs w:val="18"/>
                <w:u w:val="single"/>
              </w:rPr>
              <w:t xml:space="preserve">1</w:t>
            </w:r>
            <w:r>
              <w:rPr>
                <w:rFonts w:hint="eastAsia" w:ascii="宋体" w:hAnsi="宋体"/>
                <w:b/>
                <w:i/>
                <w:sz w:val="18"/>
                <w:szCs w:val="18"/>
                <w:u w:val="single"/>
              </w:rPr>
              <w:t xml:space="preserve">、执行标准：</w:t>
            </w:r>
            <w:r>
              <w:rPr>
                <w:rFonts w:hint="eastAsia" w:ascii="宋体" w:hAnsi="宋体"/>
                <w:b/>
                <w:i/>
                <w:sz w:val="18"/>
                <w:szCs w:val="18"/>
                <w:u w:val="single"/>
              </w:rPr>
              <w:t xml:space="preserve">公安单警装备</w:t>
            </w:r>
            <w:r>
              <w:rPr>
                <w:rFonts w:ascii="宋体"/>
                <w:b/>
                <w:i/>
                <w:sz w:val="18"/>
                <w:szCs w:val="18"/>
                <w:u w:val="single"/>
              </w:rPr>
              <w:t xml:space="preserve">-</w:t>
            </w:r>
            <w:r>
              <w:rPr>
                <w:rFonts w:hint="eastAsia" w:ascii="宋体" w:hAnsi="宋体"/>
                <w:b/>
                <w:i/>
                <w:sz w:val="18"/>
                <w:szCs w:val="18"/>
                <w:u w:val="single"/>
              </w:rPr>
              <w:t xml:space="preserve">警用保温水壶中华人民共和国公共安全行业标准《</w:t>
            </w:r>
            <w:r>
              <w:rPr>
                <w:rFonts w:ascii="宋体" w:hAnsi="宋体"/>
                <w:b/>
                <w:i/>
                <w:sz w:val="18"/>
                <w:szCs w:val="18"/>
                <w:u w:val="single"/>
              </w:rPr>
              <w:t xml:space="preserve">GA887-2010</w:t>
            </w:r>
            <w:r>
              <w:rPr>
                <w:rFonts w:hint="eastAsia" w:ascii="宋体" w:hAnsi="宋体"/>
                <w:b/>
                <w:i/>
                <w:sz w:val="18"/>
                <w:szCs w:val="18"/>
                <w:u w:val="single"/>
              </w:rPr>
              <w:t xml:space="preserve">》详见招标文件第四章采购需求。</w:t>
            </w:r>
            <w:r/>
          </w:p>
          <w:p>
            <w:pPr>
              <w:jc w:val="left"/>
              <w:rPr>
                <w:rFonts w:hint="eastAsia" w:ascii="宋体" w:hAnsi="宋体"/>
                <w:b/>
                <w:i/>
                <w:sz w:val="18"/>
                <w:szCs w:val="18"/>
                <w:u w:val="single"/>
              </w:rPr>
            </w:pPr>
            <w:r>
              <w:rPr>
                <w:rFonts w:ascii="宋体" w:hAnsi="宋体"/>
                <w:b/>
                <w:i/>
                <w:sz w:val="18"/>
                <w:szCs w:val="18"/>
                <w:u w:val="single"/>
              </w:rPr>
              <w:t xml:space="preserve">2</w:t>
            </w:r>
            <w:r>
              <w:rPr>
                <w:rFonts w:hint="eastAsia" w:ascii="宋体" w:hAnsi="宋体"/>
                <w:b/>
                <w:i/>
                <w:sz w:val="18"/>
                <w:szCs w:val="18"/>
                <w:u w:val="single"/>
              </w:rPr>
              <w:t xml:space="preserve">、投标人须为投标人须为所投产品的直接生产者</w:t>
            </w:r>
            <w:r>
              <w:rPr>
                <w:rFonts w:hint="eastAsia" w:ascii="仿宋" w:hAnsi="仿宋" w:eastAsia="仿宋"/>
                <w:b/>
                <w:i/>
                <w:sz w:val="20"/>
                <w:szCs w:val="20"/>
                <w:u w:val="single"/>
              </w:rPr>
              <w:t xml:space="preserve">。</w:t>
            </w:r>
            <w:r/>
          </w:p>
        </w:tc>
      </w:tr>
    </w:tbl>
    <w:p>
      <w:pPr>
        <w:ind w:firstLine="454"/>
        <w:spacing w:line="360" w:lineRule="auto"/>
        <w:shd w:val="clear" w:color="auto" w:fill="ffffff"/>
        <w:widowControl/>
        <w:rPr>
          <w:rFonts w:ascii="宋体" w:cs="宋体"/>
          <w:b/>
          <w:bCs/>
          <w:spacing w:val="8"/>
          <w:szCs w:val="21"/>
        </w:rPr>
      </w:pPr>
      <w:r>
        <w:rPr>
          <w:rFonts w:hint="eastAsia" w:ascii="宋体" w:hAnsi="宋体" w:cs="宋体"/>
          <w:b/>
          <w:bCs/>
          <w:spacing w:val="8"/>
        </w:rPr>
        <w:t xml:space="preserve">如有以上未提及的对应品种新入围生产企业或《人民警察服装生产企业目录（</w:t>
      </w:r>
      <w:r>
        <w:rPr>
          <w:rFonts w:ascii="宋体" w:hAnsi="宋体" w:cs="宋体"/>
          <w:b/>
          <w:bCs/>
          <w:spacing w:val="8"/>
        </w:rPr>
        <w:t xml:space="preserve">20</w:t>
      </w:r>
      <w:r>
        <w:rPr>
          <w:rFonts w:hint="eastAsia" w:ascii="宋体" w:hAnsi="宋体" w:cs="宋体"/>
          <w:b/>
          <w:bCs/>
          <w:spacing w:val="8"/>
        </w:rPr>
        <w:t xml:space="preserve">24版）》中企业名称等发生变更的，须提供公安部装备财务局相关证明文件。如品种生产入围资格发生变化，以最新发布的文件为准。</w:t>
      </w:r>
      <w:r/>
    </w:p>
    <w:p>
      <w:pPr>
        <w:ind w:firstLine="498"/>
        <w:keepLines/>
        <w:keepNext/>
        <w:spacing w:before="145" w:after="145" w:line="360" w:lineRule="auto"/>
        <w:rPr>
          <w:rFonts w:ascii="Times New Roman" w:hAnsi="Times New Roman"/>
          <w:b/>
          <w:bCs/>
          <w:sz w:val="32"/>
          <w:szCs w:val="32"/>
        </w:rPr>
        <w:outlineLvl w:val="2"/>
      </w:pPr>
      <w:r/>
      <w:bookmarkStart w:id="31" w:name="_Toc207792258"/>
      <w:r>
        <w:rPr>
          <w:rFonts w:hint="eastAsia" w:ascii="Times New Roman" w:hAnsi="Times New Roman"/>
          <w:b/>
          <w:bCs/>
          <w:sz w:val="32"/>
          <w:szCs w:val="32"/>
        </w:rPr>
        <w:t xml:space="preserve">三、获取招标文件</w:t>
      </w:r>
      <w:bookmarkEnd w:id="31"/>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8"/>
        <w:keepLines/>
        <w:keepNext/>
        <w:spacing w:before="145" w:after="145" w:line="400" w:lineRule="exact"/>
        <w:rPr>
          <w:rFonts w:ascii="Times New Roman" w:hAnsi="Times New Roman"/>
          <w:b/>
          <w:bCs/>
          <w:sz w:val="32"/>
          <w:szCs w:val="32"/>
        </w:rPr>
        <w:outlineLvl w:val="2"/>
      </w:pPr>
      <w:r/>
      <w:bookmarkStart w:id="32" w:name="_Toc28359082"/>
      <w:r/>
      <w:bookmarkStart w:id="33" w:name="_Toc28359005"/>
      <w:r/>
      <w:bookmarkStart w:id="34" w:name="_Toc207792259"/>
      <w:r/>
      <w:bookmarkStart w:id="35" w:name="_Toc35393793"/>
      <w:r/>
      <w:bookmarkStart w:id="36" w:name="_Toc38985266"/>
      <w:r/>
      <w:bookmarkStart w:id="37" w:name="_Toc35393624"/>
      <w:r/>
      <w:bookmarkEnd w:id="26"/>
      <w:r/>
      <w:bookmarkEnd w:id="27"/>
      <w:r/>
      <w:bookmarkEnd w:id="28"/>
      <w:r/>
      <w:bookmarkEnd w:id="29"/>
      <w:r/>
      <w:bookmarkEnd w:id="30"/>
      <w:r>
        <w:rPr>
          <w:rFonts w:hint="eastAsia" w:ascii="Times New Roman" w:hAnsi="Times New Roman"/>
          <w:b/>
          <w:bCs/>
          <w:sz w:val="32"/>
          <w:szCs w:val="32"/>
        </w:rPr>
        <w:t xml:space="preserve">四、提交投标文件</w:t>
      </w:r>
      <w:bookmarkEnd w:id="32"/>
      <w:r/>
      <w:bookmarkEnd w:id="33"/>
      <w:r>
        <w:rPr>
          <w:rFonts w:hint="eastAsia" w:ascii="Times New Roman" w:hAnsi="Times New Roman"/>
          <w:b/>
          <w:bCs/>
          <w:sz w:val="32"/>
          <w:szCs w:val="32"/>
        </w:rPr>
        <w:t xml:space="preserve">截止时间、开标时间和地点</w:t>
      </w:r>
      <w:bookmarkEnd w:id="34"/>
      <w:r/>
      <w:bookmarkEnd w:id="35"/>
      <w:r/>
      <w:bookmarkEnd w:id="36"/>
      <w:r/>
      <w:bookmarkEnd w:id="37"/>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ascii="宋体" w:hAnsi="宋体"/>
          <w:sz w:val="24"/>
          <w:szCs w:val="24"/>
          <w:u w:val="single"/>
        </w:rPr>
        <w:t xml:space="preserve">2025</w:t>
      </w:r>
      <w:r>
        <w:rPr>
          <w:rFonts w:hint="eastAsia" w:ascii="宋体" w:hAnsi="宋体"/>
          <w:bCs/>
          <w:sz w:val="24"/>
          <w:szCs w:val="24"/>
          <w:u w:val="single"/>
        </w:rPr>
        <w:t xml:space="preserve">年10月31日9点30分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45" w:after="145" w:line="360" w:lineRule="auto"/>
        <w:rPr>
          <w:rFonts w:ascii="Times New Roman" w:hAnsi="Times New Roman"/>
          <w:b/>
          <w:bCs/>
          <w:sz w:val="32"/>
          <w:szCs w:val="32"/>
        </w:rPr>
        <w:outlineLvl w:val="2"/>
      </w:pPr>
      <w:r/>
      <w:bookmarkStart w:id="38" w:name="_Toc207792260"/>
      <w:r/>
      <w:bookmarkStart w:id="39" w:name="_Toc28359084"/>
      <w:r/>
      <w:bookmarkStart w:id="40" w:name="_Toc38985267"/>
      <w:r/>
      <w:bookmarkStart w:id="41" w:name="_Toc35393625"/>
      <w:r/>
      <w:bookmarkStart w:id="42" w:name="_Toc35393794"/>
      <w:r/>
      <w:bookmarkStart w:id="43" w:name="_Toc28359007"/>
      <w:r>
        <w:rPr>
          <w:rFonts w:hint="eastAsia" w:ascii="Times New Roman" w:hAnsi="Times New Roman"/>
          <w:b/>
          <w:bCs/>
          <w:sz w:val="32"/>
          <w:szCs w:val="32"/>
        </w:rPr>
        <w:t xml:space="preserve">五、公告期限</w:t>
      </w:r>
      <w:bookmarkEnd w:id="38"/>
      <w:r/>
      <w:bookmarkEnd w:id="39"/>
      <w:r/>
      <w:bookmarkEnd w:id="40"/>
      <w:r/>
      <w:bookmarkEnd w:id="41"/>
      <w:r/>
      <w:bookmarkEnd w:id="42"/>
      <w:r/>
      <w:bookmarkEnd w:id="4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98"/>
        <w:keepLines/>
        <w:keepNext/>
        <w:spacing w:before="145" w:after="145" w:line="400" w:lineRule="exact"/>
        <w:rPr>
          <w:rFonts w:ascii="Times New Roman" w:hAnsi="Times New Roman"/>
          <w:b/>
          <w:bCs/>
          <w:sz w:val="32"/>
          <w:szCs w:val="32"/>
        </w:rPr>
        <w:outlineLvl w:val="2"/>
      </w:pPr>
      <w:r/>
      <w:bookmarkStart w:id="44" w:name="_Toc35393795"/>
      <w:r/>
      <w:bookmarkStart w:id="45" w:name="_Toc38985268"/>
      <w:r/>
      <w:bookmarkStart w:id="46" w:name="_Toc35393626"/>
      <w:r/>
      <w:bookmarkStart w:id="47" w:name="_Toc207792261"/>
      <w:r>
        <w:rPr>
          <w:rFonts w:hint="eastAsia" w:ascii="Times New Roman" w:hAnsi="Times New Roman"/>
          <w:b/>
          <w:bCs/>
          <w:sz w:val="32"/>
          <w:szCs w:val="32"/>
        </w:rPr>
        <w:t xml:space="preserve">六、其他补充事宜</w:t>
      </w:r>
      <w:bookmarkEnd w:id="44"/>
      <w:r/>
      <w:bookmarkEnd w:id="45"/>
      <w:r/>
      <w:bookmarkEnd w:id="46"/>
      <w:r/>
      <w:bookmarkEnd w:id="47"/>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ind w:firstLine="498"/>
        <w:keepLines/>
        <w:keepNext/>
        <w:spacing w:before="145" w:after="145" w:line="400" w:lineRule="exact"/>
        <w:rPr>
          <w:rFonts w:ascii="Times New Roman" w:hAnsi="Times New Roman"/>
          <w:b/>
          <w:bCs/>
          <w:sz w:val="32"/>
          <w:szCs w:val="32"/>
        </w:rPr>
        <w:outlineLvl w:val="2"/>
      </w:pPr>
      <w:r/>
      <w:bookmarkStart w:id="48" w:name="_Toc207792262"/>
      <w:r/>
      <w:bookmarkStart w:id="49" w:name="_Toc28359008"/>
      <w:r/>
      <w:bookmarkStart w:id="50" w:name="_Toc28359085"/>
      <w:r/>
      <w:bookmarkStart w:id="51" w:name="_Toc35393627"/>
      <w:r/>
      <w:bookmarkStart w:id="52" w:name="_Toc38985269"/>
      <w:r/>
      <w:bookmarkStart w:id="53" w:name="_Toc35393796"/>
      <w:r>
        <w:rPr>
          <w:rFonts w:hint="eastAsia" w:ascii="Times New Roman" w:hAnsi="Times New Roman"/>
          <w:b/>
          <w:bCs/>
          <w:sz w:val="32"/>
          <w:szCs w:val="32"/>
        </w:rPr>
        <w:t xml:space="preserve">七、本次招标联系方式</w:t>
      </w:r>
      <w:bookmarkEnd w:id="48"/>
      <w:r/>
      <w:bookmarkEnd w:id="49"/>
      <w:r/>
      <w:bookmarkEnd w:id="50"/>
      <w:r/>
      <w:bookmarkEnd w:id="51"/>
      <w:r/>
      <w:bookmarkEnd w:id="52"/>
      <w:r/>
      <w:bookmarkEnd w:id="53"/>
      <w:r/>
      <w:r/>
    </w:p>
    <w:p>
      <w:pPr>
        <w:ind w:firstLine="480"/>
        <w:jc w:val="left"/>
        <w:spacing w:line="360" w:lineRule="auto"/>
        <w:widowControl/>
        <w:rPr>
          <w:rFonts w:ascii="宋体"/>
          <w:sz w:val="24"/>
          <w:szCs w:val="24"/>
        </w:rPr>
      </w:pPr>
      <w:r/>
      <w:bookmarkStart w:id="54" w:name="_Toc28359086"/>
      <w:r/>
      <w:bookmarkStart w:id="55" w:name="_Toc28359009"/>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hint="eastAsia" w:ascii="宋体" w:hAnsi="宋体"/>
          <w:sz w:val="24"/>
          <w:szCs w:val="24"/>
        </w:rPr>
      </w:pPr>
      <w:r>
        <w:rPr>
          <w:rFonts w:hint="eastAsia" w:ascii="宋体" w:hAnsi="宋体"/>
          <w:sz w:val="24"/>
          <w:szCs w:val="24"/>
        </w:rPr>
        <w:t xml:space="preserve">名</w:t>
      </w:r>
      <w:r>
        <w:rPr>
          <w:rFonts w:ascii="宋体" w:hAnsi="宋体"/>
          <w:sz w:val="24"/>
          <w:szCs w:val="24"/>
        </w:rPr>
        <w:t xml:space="preserve"> </w:t>
      </w:r>
      <w:r>
        <w:rPr>
          <w:rFonts w:hint="eastAsia" w:ascii="宋体" w:hAnsi="宋体"/>
          <w:sz w:val="24"/>
          <w:szCs w:val="24"/>
        </w:rPr>
        <w:t xml:space="preserve">称：</w:t>
      </w:r>
      <w:r>
        <w:rPr>
          <w:rFonts w:ascii="宋体" w:hAnsi="宋体"/>
          <w:sz w:val="24"/>
          <w:szCs w:val="24"/>
        </w:rPr>
        <w:t xml:space="preserve"> </w:t>
      </w:r>
      <w:r>
        <w:rPr>
          <w:rFonts w:hint="eastAsia" w:ascii="宋体" w:hAnsi="宋体"/>
          <w:sz w:val="24"/>
          <w:szCs w:val="24"/>
        </w:rPr>
        <w:t xml:space="preserve">江苏省公安厅</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地址：南京市鼓楼区扬州路</w:t>
      </w:r>
      <w:r>
        <w:rPr>
          <w:rFonts w:ascii="宋体" w:hAnsi="宋体"/>
          <w:sz w:val="24"/>
          <w:szCs w:val="24"/>
        </w:rPr>
        <w:t xml:space="preserve">10</w:t>
      </w:r>
      <w:r>
        <w:rPr>
          <w:rFonts w:hint="eastAsia" w:ascii="宋体" w:hAnsi="宋体"/>
          <w:sz w:val="24"/>
          <w:szCs w:val="24"/>
        </w:rPr>
        <w:t xml:space="preserve">号</w:t>
      </w:r>
      <w:r>
        <w:rPr>
          <w:rFonts w:ascii="宋体" w:hAnsi="宋体"/>
          <w:sz w:val="24"/>
          <w:szCs w:val="24"/>
        </w:rPr>
        <w:t xml:space="preserve"> </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联系人：梁警官</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联系方式：025-83527075</w:t>
      </w:r>
      <w:r/>
    </w:p>
    <w:p>
      <w:pPr>
        <w:ind w:firstLine="480"/>
        <w:jc w:val="left"/>
        <w:spacing w:line="360" w:lineRule="auto"/>
        <w:rPr>
          <w:rFonts w:hint="eastAsia" w:ascii="宋体" w:hAnsi="宋体"/>
          <w:sz w:val="24"/>
          <w:szCs w:val="24"/>
        </w:rPr>
      </w:pPr>
      <w:r>
        <w:rPr>
          <w:rFonts w:hint="eastAsia" w:ascii="宋体" w:hAnsi="宋体"/>
          <w:sz w:val="24"/>
          <w:szCs w:val="24"/>
        </w:rPr>
        <w:t xml:space="preserve">2.</w:t>
      </w:r>
      <w:bookmarkStart w:id="56" w:name="_Toc28359010"/>
      <w:r/>
      <w:bookmarkStart w:id="57" w:name="_Toc28359087"/>
      <w:r/>
      <w:bookmarkEnd w:id="54"/>
      <w:r/>
      <w:bookmarkEnd w:id="55"/>
      <w:r>
        <w:rPr>
          <w:rFonts w:hint="eastAsia" w:ascii="宋体" w:hAnsi="宋体"/>
          <w:sz w:val="24"/>
          <w:szCs w:val="24"/>
        </w:rPr>
        <w:t xml:space="preserve"> 江苏省政府采购中心信息</w:t>
      </w:r>
      <w:r/>
    </w:p>
    <w:p>
      <w:pPr>
        <w:ind w:firstLine="480"/>
        <w:jc w:val="left"/>
        <w:spacing w:line="360" w:lineRule="auto"/>
        <w:rPr>
          <w:rFonts w:hint="eastAsia" w:ascii="宋体" w:hAnsi="宋体"/>
          <w:sz w:val="24"/>
          <w:szCs w:val="24"/>
        </w:rPr>
      </w:pPr>
      <w:r>
        <w:rPr>
          <w:rFonts w:hint="eastAsia" w:ascii="宋体" w:hAnsi="宋体"/>
          <w:sz w:val="24"/>
          <w:szCs w:val="24"/>
        </w:rPr>
        <w:t xml:space="preserve">地　址：南京市汉中门大街145号省政务中心3楼南区 </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联系人：付钢、唐文   </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联系方式：025-83668520、83668519</w:t>
      </w:r>
      <w:r/>
    </w:p>
    <w:p>
      <w:pPr>
        <w:ind w:firstLine="498"/>
        <w:keepLines/>
        <w:keepNext/>
        <w:spacing w:before="145" w:after="145" w:line="360" w:lineRule="auto"/>
        <w:rPr>
          <w:rFonts w:ascii="Times New Roman" w:hAnsi="Times New Roman"/>
          <w:b/>
          <w:bCs/>
          <w:sz w:val="32"/>
          <w:szCs w:val="32"/>
        </w:rPr>
        <w:outlineLvl w:val="2"/>
      </w:pPr>
      <w:r/>
      <w:bookmarkStart w:id="58" w:name="_Toc207792263"/>
      <w:r/>
      <w:bookmarkEnd w:id="56"/>
      <w:r/>
      <w:bookmarkEnd w:id="57"/>
      <w:r>
        <w:rPr>
          <w:rFonts w:hint="eastAsia" w:ascii="Times New Roman" w:hAnsi="Times New Roman"/>
          <w:b/>
          <w:bCs/>
          <w:sz w:val="32"/>
          <w:szCs w:val="32"/>
        </w:rPr>
        <w:t xml:space="preserve">八、其他</w:t>
      </w:r>
      <w:bookmarkEnd w:id="58"/>
      <w:r/>
      <w:r/>
    </w:p>
    <w:p>
      <w:pPr>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hyperlink r:id="rId15" w:tooltip="http://www.ccgp-jiangsu.gov.cn/jiangsu/zlxz/ee/ee3a4bc5a3454aa2b0d9312230633ce9.html" w:history="1">
        <w:r>
          <w:rPr>
            <w:rStyle w:val="1091"/>
            <w:rFonts w:ascii="Times New Roman" w:hAnsi="Times New Roman"/>
            <w:bCs/>
            <w:color w:val="auto"/>
            <w:szCs w:val="21"/>
          </w:rPr>
          <w:t xml:space="preserve">http://www.ccgp-jiangsu.gov.cn/jiangsu/zlxz/ee/ee3a4bc5a3454aa2b0d9312230633ce9.html</w:t>
        </w:r>
      </w:hyperlink>
      <w:r>
        <w:rPr>
          <w:rFonts w:ascii="Times New Roman" w:hAnsi="Times New Roman"/>
          <w:bCs/>
          <w:szCs w:val="21"/>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系统供应商操作手册》（以下简称《操作手册》））、进行注册并按《操作手册》要求制作、上传电子投标文件。投标人也可前往“江苏政务服务网”</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t>
      </w:r>
      <w:r>
        <w:rPr>
          <w:rFonts w:ascii="Times New Roman" w:hAnsi="Times New Roman"/>
          <w:bCs/>
          <w:szCs w:val="21"/>
        </w:rPr>
        <w:t xml:space="preserve">www.ccgp-jiangsu.gov.cn</w:t>
      </w:r>
      <w:r>
        <w:rPr>
          <w:rFonts w:ascii="Times New Roman" w:hAnsi="Times New Roman"/>
          <w:bCs/>
          <w:szCs w:val="21"/>
        </w:rPr>
        <w:t xml:space="preserve">）</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sz w:val="24"/>
          <w:szCs w:val="24"/>
        </w:rPr>
      </w:pPr>
      <w:r>
        <w:rPr>
          <w:rFonts w:ascii="宋体" w:hAnsi="宋体"/>
          <w:sz w:val="24"/>
          <w:szCs w:val="24"/>
        </w:rPr>
        <w:br w:type="page" w:clear="all"/>
      </w:r>
      <w:r/>
    </w:p>
    <w:p>
      <w:pPr>
        <w:jc w:val="center"/>
        <w:keepNext/>
        <w:rPr>
          <w:rFonts w:ascii="黑体" w:hAnsi="Times New Roman" w:eastAsia="黑体"/>
          <w:sz w:val="44"/>
          <w:szCs w:val="44"/>
        </w:rPr>
        <w:outlineLvl w:val="0"/>
      </w:pPr>
      <w:r/>
      <w:bookmarkStart w:id="59" w:name="_Toc120614211"/>
      <w:r/>
      <w:bookmarkStart w:id="60" w:name="_Toc207792264"/>
      <w:r>
        <w:rPr>
          <w:rFonts w:hint="eastAsia" w:ascii="黑体" w:hAnsi="Times New Roman" w:eastAsia="黑体"/>
          <w:sz w:val="44"/>
          <w:szCs w:val="44"/>
        </w:rPr>
        <w:t xml:space="preserve">第二章  </w:t>
      </w:r>
      <w:bookmarkStart w:id="61" w:name="_Toc20823274"/>
      <w:r/>
      <w:bookmarkStart w:id="62" w:name="_Toc120614213"/>
      <w:r/>
      <w:bookmarkStart w:id="63" w:name="_Toc513029202"/>
      <w:r/>
      <w:bookmarkStart w:id="64" w:name="_Toc16938518"/>
      <w:r/>
      <w:bookmarkEnd w:id="2"/>
      <w:r/>
      <w:bookmarkEnd w:id="3"/>
      <w:r/>
      <w:bookmarkEnd w:id="4"/>
      <w:r/>
      <w:bookmarkEnd w:id="5"/>
      <w:r/>
      <w:bookmarkEnd w:id="6"/>
      <w:r/>
      <w:bookmarkEnd w:id="59"/>
      <w:r>
        <w:rPr>
          <w:rFonts w:hint="eastAsia" w:ascii="黑体" w:hAnsi="Times New Roman" w:eastAsia="黑体"/>
          <w:sz w:val="44"/>
          <w:szCs w:val="44"/>
        </w:rPr>
        <w:t xml:space="preserve">投标人须知</w:t>
      </w:r>
      <w:bookmarkEnd w:id="60"/>
      <w:r/>
      <w:bookmarkEnd w:id="61"/>
      <w:r/>
      <w:bookmarkEnd w:id="62"/>
      <w:r/>
      <w:bookmarkEnd w:id="63"/>
      <w:r/>
      <w:bookmarkEnd w:id="64"/>
      <w:r/>
      <w:r/>
    </w:p>
    <w:p>
      <w:pPr>
        <w:ind w:firstLine="643"/>
        <w:keepLines/>
        <w:keepNext/>
        <w:spacing w:before="145" w:after="145" w:line="400" w:lineRule="exact"/>
        <w:rPr>
          <w:rFonts w:ascii="Times New Roman" w:hAnsi="Times New Roman"/>
          <w:b/>
          <w:bCs/>
          <w:sz w:val="32"/>
          <w:szCs w:val="32"/>
        </w:rPr>
        <w:outlineLvl w:val="2"/>
      </w:pPr>
      <w:r/>
      <w:bookmarkStart w:id="65" w:name="_Toc20823275"/>
      <w:r/>
      <w:bookmarkStart w:id="66" w:name="_Toc207792265"/>
      <w:r/>
      <w:bookmarkStart w:id="67" w:name="_Toc513029203"/>
      <w:r/>
      <w:bookmarkStart w:id="68" w:name="_Toc16938519"/>
      <w:r/>
      <w:bookmarkStart w:id="69" w:name="_Toc120614214"/>
      <w:r>
        <w:rPr>
          <w:rFonts w:hint="eastAsia" w:ascii="Times New Roman" w:hAnsi="Times New Roman"/>
          <w:b/>
          <w:bCs/>
          <w:sz w:val="32"/>
          <w:szCs w:val="32"/>
        </w:rPr>
        <w:t xml:space="preserve">一、总则</w:t>
      </w:r>
      <w:bookmarkEnd w:id="65"/>
      <w:r/>
      <w:bookmarkEnd w:id="66"/>
      <w:r/>
      <w:bookmarkEnd w:id="67"/>
      <w:r/>
      <w:bookmarkEnd w:id="68"/>
      <w:r/>
      <w:bookmarkEnd w:id="69"/>
      <w:r/>
      <w:r/>
    </w:p>
    <w:p>
      <w:pPr>
        <w:ind w:firstLine="420"/>
        <w:keepLines/>
        <w:keepNext/>
        <w:spacing w:line="400" w:lineRule="exact"/>
        <w:rPr>
          <w:rFonts w:ascii="Arial" w:hAnsi="Arial" w:eastAsia="黑体" w:cs="Arial"/>
          <w:sz w:val="28"/>
          <w:szCs w:val="28"/>
        </w:rPr>
        <w:outlineLvl w:val="3"/>
      </w:pPr>
      <w:r/>
      <w:bookmarkStart w:id="70" w:name="_Hlt16619475"/>
      <w:r/>
      <w:bookmarkStart w:id="71" w:name="_Toc458694821"/>
      <w:r/>
      <w:bookmarkStart w:id="72" w:name="_Toc20823276"/>
      <w:r/>
      <w:bookmarkStart w:id="73" w:name="_Toc16938520"/>
      <w:r/>
      <w:bookmarkStart w:id="74" w:name="_Toc513029204"/>
      <w:r/>
      <w:bookmarkEnd w:id="70"/>
      <w:r>
        <w:rPr>
          <w:rFonts w:hint="eastAsia" w:ascii="Arial" w:hAnsi="Arial" w:eastAsia="黑体" w:cs="Arial"/>
          <w:sz w:val="28"/>
          <w:szCs w:val="28"/>
        </w:rPr>
        <w:t xml:space="preserve">1</w:t>
      </w:r>
      <w:bookmarkEnd w:id="71"/>
      <w:r>
        <w:rPr>
          <w:rFonts w:hint="eastAsia" w:ascii="Arial" w:hAnsi="Arial" w:eastAsia="黑体" w:cs="Arial"/>
          <w:sz w:val="28"/>
          <w:szCs w:val="28"/>
        </w:rPr>
        <w:t xml:space="preserve">、招标方式</w:t>
      </w:r>
      <w:bookmarkEnd w:id="72"/>
      <w:r/>
      <w:bookmarkEnd w:id="73"/>
      <w:r/>
      <w:bookmarkEnd w:id="74"/>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75" w:name="_Toc20823277"/>
      <w:r/>
      <w:bookmarkStart w:id="76" w:name="_Toc16938521"/>
      <w:r/>
      <w:bookmarkStart w:id="7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75"/>
      <w:r/>
      <w:bookmarkEnd w:id="76"/>
      <w:r/>
      <w:bookmarkEnd w:id="77"/>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78" w:name="_Toc20823278"/>
      <w:r/>
      <w:bookmarkStart w:id="79" w:name="_Toc513029206"/>
      <w:r/>
      <w:bookmarkStart w:id="80"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78"/>
      <w:r/>
      <w:bookmarkEnd w:id="79"/>
      <w:r/>
      <w:bookmarkEnd w:id="80"/>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400" w:lineRule="exact"/>
        <w:rPr>
          <w:rFonts w:ascii="Arial" w:hAnsi="Arial" w:eastAsia="黑体" w:cs="Arial"/>
          <w:sz w:val="28"/>
          <w:szCs w:val="28"/>
        </w:rPr>
        <w:outlineLvl w:val="3"/>
      </w:pPr>
      <w:r/>
      <w:bookmarkStart w:id="81" w:name="_Toc513029207"/>
      <w:r/>
      <w:bookmarkStart w:id="82" w:name="_Toc20823279"/>
      <w:r/>
      <w:bookmarkStart w:id="83" w:name="_Toc16938523"/>
      <w:r/>
      <w:bookmarkStart w:id="8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81"/>
      <w:r/>
      <w:bookmarkEnd w:id="82"/>
      <w:r/>
      <w:bookmarkEnd w:id="83"/>
      <w:r/>
      <w:bookmarkEnd w:id="84"/>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643"/>
        <w:keepLines/>
        <w:keepNext/>
        <w:spacing w:before="145" w:after="145" w:line="400" w:lineRule="exact"/>
        <w:rPr>
          <w:rFonts w:ascii="Times New Roman" w:hAnsi="Times New Roman"/>
          <w:b/>
          <w:bCs/>
          <w:sz w:val="32"/>
          <w:szCs w:val="32"/>
        </w:rPr>
        <w:outlineLvl w:val="2"/>
      </w:pPr>
      <w:r/>
      <w:bookmarkStart w:id="85" w:name="_Toc20823281"/>
      <w:r/>
      <w:bookmarkStart w:id="86" w:name="_Toc16938525"/>
      <w:r/>
      <w:bookmarkStart w:id="87" w:name="_Toc120614215"/>
      <w:r/>
      <w:bookmarkStart w:id="88" w:name="_Toc513029209"/>
      <w:r/>
      <w:bookmarkStart w:id="89" w:name="_Toc207792266"/>
      <w:r>
        <w:rPr>
          <w:rFonts w:hint="eastAsia" w:ascii="Times New Roman" w:hAnsi="Times New Roman"/>
          <w:b/>
          <w:bCs/>
          <w:sz w:val="32"/>
          <w:szCs w:val="32"/>
        </w:rPr>
        <w:t xml:space="preserve">二、招标文件</w:t>
      </w:r>
      <w:bookmarkEnd w:id="85"/>
      <w:r/>
      <w:bookmarkEnd w:id="86"/>
      <w:r/>
      <w:bookmarkEnd w:id="87"/>
      <w:r/>
      <w:bookmarkEnd w:id="88"/>
      <w:r/>
      <w:bookmarkEnd w:id="89"/>
      <w:r/>
      <w:r/>
    </w:p>
    <w:p>
      <w:pPr>
        <w:ind w:firstLine="420"/>
        <w:keepLines/>
        <w:keepNext/>
        <w:spacing w:line="400" w:lineRule="exact"/>
        <w:rPr>
          <w:rFonts w:ascii="Arial" w:hAnsi="Arial" w:eastAsia="黑体" w:cs="Arial"/>
          <w:sz w:val="28"/>
          <w:szCs w:val="28"/>
        </w:rPr>
        <w:outlineLvl w:val="3"/>
      </w:pPr>
      <w:r/>
      <w:bookmarkStart w:id="90" w:name="_Toc513029210"/>
      <w:r/>
      <w:bookmarkStart w:id="91" w:name="_Toc16938526"/>
      <w:r/>
      <w:bookmarkStart w:id="92"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90"/>
      <w:r/>
      <w:bookmarkEnd w:id="91"/>
      <w:r/>
      <w:bookmarkEnd w:id="92"/>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93" w:name="_Toc16938528"/>
      <w:r/>
      <w:bookmarkStart w:id="94" w:name="_Toc462564071"/>
      <w:r/>
      <w:bookmarkStart w:id="95" w:name="_Toc513029212"/>
      <w:r/>
      <w:bookmarkStart w:id="96"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93"/>
      <w:r/>
      <w:bookmarkEnd w:id="94"/>
      <w:r/>
      <w:bookmarkEnd w:id="95"/>
      <w:r/>
      <w:bookmarkEnd w:id="96"/>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643"/>
        <w:keepLines/>
        <w:keepNext/>
        <w:spacing w:before="145" w:after="145" w:line="400" w:lineRule="exact"/>
        <w:rPr>
          <w:rFonts w:ascii="Times New Roman" w:hAnsi="Times New Roman"/>
          <w:b/>
          <w:bCs/>
          <w:sz w:val="32"/>
          <w:szCs w:val="32"/>
        </w:rPr>
        <w:outlineLvl w:val="2"/>
      </w:pPr>
      <w:r/>
      <w:bookmarkStart w:id="97" w:name="_Toc120614216"/>
      <w:r/>
      <w:bookmarkStart w:id="98" w:name="_Toc513029213"/>
      <w:r/>
      <w:bookmarkStart w:id="99" w:name="_Toc20823285"/>
      <w:r/>
      <w:bookmarkStart w:id="100" w:name="_Toc207792267"/>
      <w:r/>
      <w:bookmarkStart w:id="101" w:name="_Toc462564072"/>
      <w:r/>
      <w:bookmarkStart w:id="102" w:name="_Toc16938529"/>
      <w:r>
        <w:rPr>
          <w:rFonts w:hint="eastAsia" w:ascii="Times New Roman" w:hAnsi="Times New Roman"/>
          <w:b/>
          <w:bCs/>
          <w:sz w:val="32"/>
          <w:szCs w:val="32"/>
        </w:rPr>
        <w:t xml:space="preserve">三、投标文件的编制</w:t>
      </w:r>
      <w:bookmarkEnd w:id="97"/>
      <w:r/>
      <w:bookmarkEnd w:id="98"/>
      <w:r/>
      <w:bookmarkEnd w:id="99"/>
      <w:r/>
      <w:bookmarkEnd w:id="100"/>
      <w:r/>
      <w:bookmarkEnd w:id="101"/>
      <w:r/>
      <w:bookmarkEnd w:id="102"/>
      <w:r/>
      <w:r/>
    </w:p>
    <w:p>
      <w:pPr>
        <w:ind w:firstLine="560"/>
        <w:keepLines/>
        <w:keepNext/>
        <w:spacing w:line="400" w:lineRule="exact"/>
        <w:rPr>
          <w:rFonts w:ascii="Arial" w:hAnsi="Arial" w:eastAsia="黑体" w:cs="Arial"/>
          <w:b/>
          <w:sz w:val="28"/>
          <w:szCs w:val="28"/>
        </w:rPr>
        <w:outlineLvl w:val="3"/>
      </w:pPr>
      <w:r/>
      <w:bookmarkStart w:id="103" w:name="_Toc16938530"/>
      <w:r/>
      <w:bookmarkStart w:id="104" w:name="_Toc20823286"/>
      <w:r/>
      <w:bookmarkStart w:id="105" w:name="_Toc513029214"/>
      <w:r/>
      <w:bookmarkStart w:id="106"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103"/>
      <w:r/>
      <w:bookmarkEnd w:id="104"/>
      <w:r/>
      <w:bookmarkEnd w:id="105"/>
      <w:r/>
      <w:bookmarkEnd w:id="106"/>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107" w:name="_Toc16938531"/>
      <w:r/>
      <w:bookmarkStart w:id="108" w:name="_Toc20823287"/>
      <w:r/>
      <w:bookmarkStart w:id="109" w:name="_Toc462564074"/>
      <w:r/>
      <w:bookmarkStart w:id="110"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107"/>
      <w:r/>
      <w:bookmarkEnd w:id="108"/>
      <w:r/>
      <w:bookmarkEnd w:id="109"/>
      <w:r/>
      <w:bookmarkEnd w:id="110"/>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111" w:name="_Hlt26668975"/>
      <w:r/>
      <w:bookmarkStart w:id="112" w:name="_Hlt26670360"/>
      <w:r/>
      <w:bookmarkStart w:id="113" w:name="_Hlt26954838"/>
      <w:r/>
      <w:bookmarkStart w:id="114" w:name="_Toc49090509"/>
      <w:r/>
      <w:bookmarkStart w:id="115" w:name="_Toc513029219"/>
      <w:r/>
      <w:bookmarkStart w:id="116" w:name="_Toc14577357"/>
      <w:r/>
      <w:bookmarkStart w:id="117" w:name="_Toc14577354"/>
      <w:r/>
      <w:bookmarkStart w:id="118" w:name="_Toc49090507"/>
      <w:r/>
      <w:bookmarkStart w:id="119" w:name="_Toc513029216"/>
      <w:r/>
      <w:bookmarkStart w:id="120" w:name="_Toc49090508"/>
      <w:r/>
      <w:bookmarkStart w:id="121" w:name="_Toc14577355"/>
      <w:r/>
      <w:bookmarkEnd w:id="111"/>
      <w:r/>
      <w:bookmarkEnd w:id="112"/>
      <w:r/>
      <w:bookmarkEnd w:id="113"/>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114"/>
      <w:r/>
      <w:bookmarkEnd w:id="115"/>
      <w:r/>
      <w:bookmarkEnd w:id="116"/>
      <w:r/>
      <w:bookmarkEnd w:id="117"/>
      <w:r/>
      <w:bookmarkEnd w:id="118"/>
      <w:r/>
      <w:bookmarkEnd w:id="119"/>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20"/>
      <w:r/>
      <w:bookmarkEnd w:id="121"/>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22" w:name="_Hlt26954840"/>
      <w:r/>
      <w:bookmarkEnd w:id="122"/>
      <w:r>
        <w:rPr>
          <w:rFonts w:hint="eastAsia" w:ascii="宋体" w:hAnsi="宋体"/>
          <w:sz w:val="24"/>
          <w:szCs w:val="21"/>
        </w:rPr>
        <w:t xml:space="preserve">标人按照招标文件规定格式填报投标分项报价表</w:t>
      </w:r>
      <w:bookmarkStart w:id="123" w:name="_Hlt26670399"/>
      <w:r/>
      <w:bookmarkEnd w:id="123"/>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24" w:name="_Hlt26670486"/>
      <w:r/>
      <w:bookmarkStart w:id="125" w:name="_Hlt26954848"/>
      <w:r/>
      <w:bookmarkStart w:id="126" w:name="_Hlt26670482"/>
      <w:r/>
      <w:bookmarkStart w:id="127" w:name="_Hlt26954731"/>
      <w:r/>
      <w:bookmarkStart w:id="128" w:name="_Hlt26954846"/>
      <w:r/>
      <w:bookmarkEnd w:id="124"/>
      <w:r/>
      <w:bookmarkEnd w:id="125"/>
      <w:r/>
      <w:bookmarkEnd w:id="126"/>
      <w:r/>
      <w:bookmarkEnd w:id="127"/>
      <w:r/>
      <w:bookmarkEnd w:id="12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29" w:name="_Toc49090510"/>
      <w:r/>
      <w:bookmarkStart w:id="130"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sz w:val="28"/>
          <w:szCs w:val="28"/>
        </w:rPr>
        <w:outlineLvl w:val="3"/>
      </w:pPr>
      <w:r/>
      <w:bookmarkStart w:id="131" w:name="_Toc49090511"/>
      <w:r/>
      <w:bookmarkStart w:id="132" w:name="_Toc14577360"/>
      <w:r/>
      <w:bookmarkEnd w:id="129"/>
      <w:r/>
      <w:bookmarkEnd w:id="13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31"/>
      <w:r/>
      <w:bookmarkEnd w:id="132"/>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before="145" w:after="145" w:line="400" w:lineRule="exact"/>
        <w:rPr>
          <w:rFonts w:ascii="Times New Roman" w:hAnsi="Times New Roman"/>
          <w:b/>
          <w:bCs/>
          <w:sz w:val="32"/>
          <w:szCs w:val="32"/>
        </w:rPr>
        <w:outlineLvl w:val="2"/>
      </w:pPr>
      <w:r/>
      <w:bookmarkStart w:id="133" w:name="_Hlt26954852"/>
      <w:r/>
      <w:bookmarkStart w:id="134" w:name="_Hlt26954739"/>
      <w:r/>
      <w:bookmarkStart w:id="135" w:name="_Toc207792268"/>
      <w:r/>
      <w:bookmarkStart w:id="136" w:name="_Toc16938540"/>
      <w:r/>
      <w:bookmarkStart w:id="137" w:name="_Toc20823296"/>
      <w:r/>
      <w:bookmarkStart w:id="138" w:name="_Toc120614217"/>
      <w:r/>
      <w:bookmarkStart w:id="139" w:name="_Toc513029224"/>
      <w:r/>
      <w:bookmarkEnd w:id="133"/>
      <w:r/>
      <w:bookmarkEnd w:id="134"/>
      <w:r>
        <w:rPr>
          <w:rFonts w:hint="eastAsia" w:ascii="Times New Roman" w:hAnsi="Times New Roman"/>
          <w:b/>
          <w:bCs/>
          <w:sz w:val="32"/>
          <w:szCs w:val="32"/>
        </w:rPr>
        <w:t xml:space="preserve">四、投标文件的递交</w:t>
      </w:r>
      <w:bookmarkEnd w:id="135"/>
      <w:r/>
      <w:bookmarkEnd w:id="136"/>
      <w:r/>
      <w:bookmarkEnd w:id="137"/>
      <w:r/>
      <w:bookmarkEnd w:id="138"/>
      <w:r/>
      <w:bookmarkEnd w:id="139"/>
      <w:r/>
      <w:r/>
    </w:p>
    <w:p>
      <w:pPr>
        <w:ind w:firstLine="420"/>
        <w:keepLines/>
        <w:keepNext/>
        <w:spacing w:line="400" w:lineRule="exact"/>
        <w:rPr>
          <w:rFonts w:ascii="黑体" w:hAnsi="Arial" w:eastAsia="黑体" w:cs="Arial"/>
          <w:sz w:val="28"/>
          <w:szCs w:val="28"/>
        </w:rPr>
        <w:outlineLvl w:val="3"/>
      </w:pPr>
      <w:r/>
      <w:bookmarkStart w:id="140" w:name="_Toc513029225"/>
      <w:r/>
      <w:bookmarkStart w:id="141" w:name="_Toc462564084"/>
      <w:r/>
      <w:bookmarkStart w:id="142" w:name="_Toc16938541"/>
      <w:r/>
      <w:bookmarkStart w:id="143" w:name="_Toc20823297"/>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40"/>
      <w:r/>
      <w:bookmarkEnd w:id="141"/>
      <w:r/>
      <w:bookmarkEnd w:id="142"/>
      <w:r/>
      <w:bookmarkEnd w:id="143"/>
      <w:r>
        <w:rPr>
          <w:rFonts w:hint="eastAsia" w:ascii="黑体" w:hAnsi="Arial" w:eastAsia="黑体" w:cs="Arial"/>
          <w:sz w:val="28"/>
          <w:szCs w:val="28"/>
        </w:rPr>
        <w:t xml:space="preserve">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bookmarkStart w:id="144" w:name="_Toc513029226"/>
      <w:r/>
      <w:bookmarkStart w:id="145" w:name="_Toc16938542"/>
      <w:r/>
      <w:bookmarkStart w:id="146" w:name="_Toc20823298"/>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44"/>
      <w:r/>
      <w:bookmarkEnd w:id="145"/>
      <w:r/>
      <w:bookmarkEnd w:id="146"/>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47" w:name="_Toc20823299"/>
      <w:r/>
      <w:bookmarkStart w:id="148" w:name="_Toc16938543"/>
      <w:r/>
      <w:bookmarkStart w:id="149" w:name="_Toc513029227"/>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47"/>
      <w:r/>
      <w:bookmarkEnd w:id="148"/>
      <w:r/>
      <w:bookmarkEnd w:id="149"/>
      <w:r>
        <w:rPr>
          <w:rFonts w:hint="eastAsia" w:ascii="Arial" w:hAnsi="Arial" w:eastAsia="黑体" w:cs="Arial"/>
          <w:sz w:val="28"/>
          <w:szCs w:val="28"/>
        </w:rPr>
        <w:t xml:space="preserve">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50" w:name="_Toc16938544"/>
      <w:r/>
      <w:bookmarkStart w:id="151" w:name="_Toc20823300"/>
      <w:r/>
      <w:bookmarkStart w:id="152"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50"/>
      <w:r/>
      <w:bookmarkEnd w:id="151"/>
      <w:r/>
      <w:bookmarkEnd w:id="152"/>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before="145" w:after="145" w:line="400" w:lineRule="exact"/>
        <w:rPr>
          <w:rFonts w:ascii="Times New Roman" w:hAnsi="Times New Roman"/>
          <w:b/>
          <w:bCs/>
          <w:sz w:val="32"/>
          <w:szCs w:val="32"/>
        </w:rPr>
        <w:outlineLvl w:val="2"/>
      </w:pPr>
      <w:r/>
      <w:bookmarkStart w:id="153" w:name="_Toc513029229"/>
      <w:r/>
      <w:bookmarkStart w:id="154" w:name="_Toc120614218"/>
      <w:r/>
      <w:bookmarkStart w:id="155" w:name="_Toc16938545"/>
      <w:r/>
      <w:bookmarkStart w:id="156" w:name="_Toc20823301"/>
      <w:r/>
      <w:bookmarkStart w:id="157" w:name="_Toc207792269"/>
      <w:r>
        <w:rPr>
          <w:rFonts w:hint="eastAsia" w:ascii="Times New Roman" w:hAnsi="Times New Roman"/>
          <w:b/>
          <w:bCs/>
          <w:sz w:val="32"/>
          <w:szCs w:val="32"/>
        </w:rPr>
        <w:t xml:space="preserve">五、开标与评标</w:t>
      </w:r>
      <w:bookmarkEnd w:id="153"/>
      <w:r/>
      <w:bookmarkEnd w:id="154"/>
      <w:r/>
      <w:bookmarkEnd w:id="155"/>
      <w:r/>
      <w:bookmarkEnd w:id="156"/>
      <w:r/>
      <w:bookmarkEnd w:id="157"/>
      <w:r/>
      <w:r/>
    </w:p>
    <w:p>
      <w:pPr>
        <w:ind w:firstLine="420"/>
        <w:keepLines/>
        <w:keepNext/>
        <w:spacing w:line="400" w:lineRule="exact"/>
        <w:rPr>
          <w:rFonts w:ascii="Arial" w:hAnsi="Arial" w:eastAsia="黑体" w:cs="Arial"/>
          <w:sz w:val="28"/>
          <w:szCs w:val="28"/>
        </w:rPr>
        <w:outlineLvl w:val="3"/>
      </w:pPr>
      <w:r/>
      <w:bookmarkStart w:id="158" w:name="_Toc16938546"/>
      <w:r/>
      <w:bookmarkStart w:id="159" w:name="_Toc20823302"/>
      <w:r/>
      <w:bookmarkStart w:id="160"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58"/>
      <w:r/>
      <w:bookmarkEnd w:id="159"/>
      <w:r/>
      <w:bookmarkEnd w:id="160"/>
      <w:r/>
      <w:r/>
    </w:p>
    <w:p>
      <w:pPr>
        <w:ind w:firstLine="480"/>
        <w:spacing w:line="400" w:lineRule="exact"/>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61" w:name="_Toc20823303"/>
      <w:r/>
      <w:bookmarkStart w:id="162" w:name="_Toc513029231"/>
      <w:r/>
      <w:bookmarkStart w:id="163"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61"/>
      <w:r/>
      <w:bookmarkEnd w:id="162"/>
      <w:r/>
      <w:bookmarkEnd w:id="163"/>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bookmarkStart w:id="164" w:name="_Toc16938548"/>
      <w:r/>
      <w:bookmarkStart w:id="165" w:name="_Toc513029232"/>
      <w:r/>
      <w:bookmarkStart w:id="166"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64"/>
      <w:r/>
      <w:bookmarkEnd w:id="165"/>
      <w:r/>
      <w:bookmarkEnd w:id="166"/>
      <w:r/>
      <w:r/>
    </w:p>
    <w:p>
      <w:pPr>
        <w:ind w:firstLine="480"/>
        <w:spacing w:line="400" w:lineRule="exact"/>
        <w:rPr>
          <w:rFonts w:hint="eastAsia" w:ascii="宋体" w:hAnsi="宋体"/>
          <w:sz w:val="24"/>
          <w:szCs w:val="24"/>
        </w:rPr>
      </w:pPr>
      <w:r/>
      <w:bookmarkStart w:id="167" w:name="_Toc16938549"/>
      <w:r/>
      <w:bookmarkStart w:id="168" w:name="_Toc513029233"/>
      <w:r/>
      <w:bookmarkStart w:id="169" w:name="_Toc20823305"/>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67"/>
      <w:r/>
      <w:bookmarkEnd w:id="168"/>
      <w:r/>
      <w:bookmarkEnd w:id="169"/>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rFonts w:ascii="Times New Roman" w:hAnsi="Times New Roman"/>
          <w:bCs/>
          <w:szCs w:val="21"/>
        </w:rPr>
        <w:t xml:space="preserve">（</w:t>
      </w:r>
      <w:r>
        <w:rPr>
          <w:rFonts w:ascii="Times New Roman" w:hAnsi="Times New Roman"/>
          <w:bCs/>
          <w:szCs w:val="21"/>
        </w:rPr>
        <w:t xml:space="preserve">www.creditchina.gov.cn</w:t>
      </w:r>
      <w:r>
        <w:rPr>
          <w:rFonts w:ascii="Times New Roman" w:hAnsi="Times New Roman"/>
          <w:bCs/>
          <w:szCs w:val="21"/>
        </w:rPr>
        <w:t xml:space="preserve">）</w:t>
      </w:r>
      <w:r>
        <w:rPr>
          <w:rFonts w:hint="eastAsia" w:ascii="宋体" w:hAnsi="宋体"/>
          <w:bCs/>
          <w:sz w:val="24"/>
          <w:szCs w:val="21"/>
        </w:rPr>
        <w:t xml:space="preserve">查询投标人的信用记录，以确定投标人是否具备投标资格,查询结果留存并归档。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评委决定投标文</w:t>
      </w:r>
      <w:r>
        <w:rPr>
          <w:rFonts w:hint="eastAsia" w:ascii="宋体" w:hAnsi="宋体"/>
          <w:bCs/>
          <w:sz w:val="24"/>
          <w:szCs w:val="21"/>
        </w:rPr>
        <w:t xml:space="preserve">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bookmarkStart w:id="170" w:name="_Toc20823306"/>
      <w:r/>
      <w:bookmarkStart w:id="171" w:name="_Toc513029234"/>
      <w:r/>
      <w:bookmarkStart w:id="172" w:name="_Toc16938550"/>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cs="方正魏碑_GBK"/>
          <w:sz w:val="24"/>
          <w:szCs w:val="24"/>
        </w:rPr>
      </w:pPr>
      <w:r/>
      <w:bookmarkStart w:id="173" w:name="_Hlk205536738"/>
      <w:r>
        <w:rPr>
          <w:rFonts w:hint="eastAsia" w:ascii="宋体" w:hAnsi="宋体" w:cs="方正魏碑_GBK"/>
          <w:sz w:val="24"/>
          <w:szCs w:val="24"/>
        </w:rPr>
        <w:t xml:space="preserve">25.8 异常低价投标审查</w:t>
      </w:r>
      <w:r/>
    </w:p>
    <w:p>
      <w:pPr>
        <w:ind w:firstLine="420"/>
        <w:spacing w:line="400" w:lineRule="exact"/>
        <w:rPr>
          <w:rFonts w:hint="eastAsia" w:ascii="宋体" w:hAnsi="宋体" w:cs="方正魏碑_GBK"/>
          <w:sz w:val="24"/>
          <w:szCs w:val="24"/>
        </w:rPr>
      </w:pPr>
      <w:r>
        <w:rPr>
          <w:rFonts w:hint="eastAsia" w:ascii="宋体" w:hAnsi="宋体" w:cs="方正魏碑_GBK"/>
          <w:sz w:val="24"/>
          <w:szCs w:val="24"/>
        </w:rPr>
        <w:t xml:space="preserve">25.8.1 评标过程中出现下列情形之一的，评标委员会应当启动异常低价投标审查程序：</w:t>
      </w:r>
      <w:r/>
    </w:p>
    <w:p>
      <w:pPr>
        <w:ind w:firstLine="420"/>
        <w:spacing w:line="400" w:lineRule="exact"/>
        <w:rPr>
          <w:rFonts w:hint="eastAsia" w:ascii="宋体" w:hAnsi="宋体" w:cs="方正魏碑_GBK"/>
          <w:sz w:val="24"/>
          <w:szCs w:val="24"/>
        </w:rPr>
      </w:pPr>
      <w:r>
        <w:rPr>
          <w:rFonts w:hint="eastAsia" w:ascii="宋体" w:hAnsi="宋体" w:cs="方正魏碑_GBK"/>
          <w:sz w:val="24"/>
          <w:szCs w:val="24"/>
        </w:rPr>
        <w:t xml:space="preserve">（1）投标报价低于采购项目预算50%的，即投标报价＜采购项目预算×50%；</w:t>
      </w:r>
      <w:r/>
    </w:p>
    <w:p>
      <w:pPr>
        <w:ind w:firstLine="420"/>
        <w:spacing w:line="400" w:lineRule="exact"/>
        <w:rPr>
          <w:rFonts w:hint="eastAsia" w:ascii="宋体" w:hAnsi="宋体" w:cs="方正魏碑_GBK"/>
          <w:sz w:val="24"/>
          <w:szCs w:val="24"/>
        </w:rPr>
      </w:pPr>
      <w:r>
        <w:rPr>
          <w:rFonts w:hint="eastAsia" w:ascii="宋体" w:hAnsi="宋体" w:cs="方正魏碑_GBK"/>
          <w:sz w:val="24"/>
          <w:szCs w:val="24"/>
        </w:rPr>
        <w:t xml:space="preserve">（2）投标报价低于采购项目最高限价45%的，即投标报价＜采购项目最高限价×45%；</w:t>
      </w:r>
      <w:r/>
    </w:p>
    <w:p>
      <w:pPr>
        <w:ind w:firstLine="420"/>
        <w:spacing w:line="400" w:lineRule="exact"/>
        <w:rPr>
          <w:rFonts w:hint="eastAsia" w:ascii="宋体" w:hAnsi="宋体" w:cs="方正魏碑_GBK"/>
          <w:sz w:val="24"/>
          <w:szCs w:val="24"/>
        </w:rPr>
      </w:pPr>
      <w:r>
        <w:rPr>
          <w:rFonts w:hint="eastAsia" w:ascii="宋体" w:hAnsi="宋体" w:cs="方正魏碑_GBK"/>
          <w:sz w:val="24"/>
          <w:szCs w:val="24"/>
        </w:rPr>
        <w:t xml:space="preserve">（3）评标委员会认定的供应商报价过低、有可能影响产品质量或者不能诚信履约</w:t>
      </w:r>
      <w:r>
        <w:rPr>
          <w:rFonts w:hint="eastAsia" w:ascii="宋体" w:hAnsi="宋体" w:cs="方正魏碑_GBK"/>
          <w:sz w:val="24"/>
          <w:szCs w:val="24"/>
        </w:rPr>
        <w:t xml:space="preserve">的其他情形。</w:t>
      </w:r>
      <w:r/>
    </w:p>
    <w:p>
      <w:pPr>
        <w:ind w:firstLine="420"/>
        <w:spacing w:line="400" w:lineRule="exact"/>
        <w:rPr>
          <w:rFonts w:hint="eastAsia" w:ascii="宋体" w:hAnsi="宋体" w:cs="方正魏碑_GBK"/>
          <w:sz w:val="24"/>
          <w:szCs w:val="24"/>
        </w:rPr>
      </w:pPr>
      <w:r>
        <w:rPr>
          <w:rFonts w:hint="eastAsia" w:ascii="宋体" w:hAnsi="宋体" w:cs="方正魏碑_GBK"/>
          <w:sz w:val="24"/>
          <w:szCs w:val="24"/>
        </w:rPr>
        <w:t xml:space="preserve">25.8.2 启动异常低价投标审查后，评标委员会应当要求相关供应商在评标现场合理的时间内，提供项目具体成本测算等与报价合理性相关的书面说明材料及相关证明材料，对投标价格</w:t>
      </w:r>
      <w:r>
        <w:rPr>
          <w:rFonts w:hint="eastAsia" w:ascii="宋体" w:hAnsi="宋体" w:cs="方正魏碑_GBK"/>
          <w:sz w:val="24"/>
          <w:szCs w:val="24"/>
        </w:rPr>
        <w:t xml:space="preserve">作出</w:t>
      </w:r>
      <w:r>
        <w:rPr>
          <w:rFonts w:hint="eastAsia" w:ascii="宋体" w:hAnsi="宋体" w:cs="方正魏碑_GBK"/>
          <w:sz w:val="24"/>
          <w:szCs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73"/>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70"/>
      <w:r/>
      <w:bookmarkEnd w:id="171"/>
      <w:r/>
      <w:bookmarkEnd w:id="172"/>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hint="eastAsia" w:ascii="宋体" w:hAnsi="宋体"/>
          <w:bCs/>
          <w:sz w:val="24"/>
          <w:szCs w:val="21"/>
        </w:rPr>
      </w:pPr>
      <w:r/>
      <w:bookmarkStart w:id="174" w:name="_Toc16938551"/>
      <w:r/>
      <w:bookmarkStart w:id="175" w:name="_Toc20823307"/>
      <w:r/>
      <w:bookmarkStart w:id="176"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400" w:lineRule="exact"/>
        <w:rPr>
          <w:rFonts w:hint="eastAsia" w:ascii="宋体" w:hAnsi="宋体" w:cs="方正魏碑_GBK"/>
          <w:sz w:val="24"/>
          <w:szCs w:val="24"/>
        </w:rPr>
      </w:pPr>
      <w:r>
        <w:rPr>
          <w:rFonts w:hint="eastAsia" w:ascii="宋体" w:hAnsi="宋体" w:cs="方正魏碑_GBK"/>
          <w:sz w:val="24"/>
          <w:szCs w:val="24"/>
        </w:rPr>
        <w:t xml:space="preserve">26.1.10 </w:t>
      </w:r>
      <w:bookmarkStart w:id="177" w:name="_Hlk205536807"/>
      <w:r>
        <w:rPr>
          <w:rFonts w:hint="eastAsia" w:ascii="宋体" w:hAnsi="宋体" w:cs="方正魏碑_GBK"/>
          <w:sz w:val="24"/>
          <w:szCs w:val="24"/>
        </w:rPr>
        <w:t xml:space="preserve">评标委员会按照本招标文件规定对投标人进行异常低价投标审查后，认为投标人不能证明其报价合理性的。</w:t>
      </w:r>
      <w:bookmarkEnd w:id="177"/>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w:t>
      </w:r>
      <w:r>
        <w:rPr>
          <w:rFonts w:hint="eastAsia" w:ascii="宋体" w:hAnsi="宋体"/>
          <w:bCs/>
          <w:sz w:val="24"/>
          <w:szCs w:val="21"/>
        </w:rPr>
        <w:t xml:space="preserve">废标条款</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643"/>
        <w:keepLines/>
        <w:keepNext/>
        <w:spacing w:before="145" w:after="145" w:line="400" w:lineRule="exact"/>
        <w:rPr>
          <w:rFonts w:ascii="Times New Roman" w:hAnsi="Times New Roman"/>
          <w:b/>
          <w:bCs/>
          <w:sz w:val="32"/>
          <w:szCs w:val="32"/>
        </w:rPr>
        <w:outlineLvl w:val="2"/>
      </w:pPr>
      <w:r/>
      <w:bookmarkStart w:id="178" w:name="_Toc120614219"/>
      <w:r/>
      <w:bookmarkStart w:id="179" w:name="_Toc207792270"/>
      <w:r>
        <w:rPr>
          <w:rFonts w:hint="eastAsia" w:ascii="Times New Roman" w:hAnsi="Times New Roman"/>
          <w:b/>
          <w:bCs/>
          <w:sz w:val="32"/>
          <w:szCs w:val="32"/>
        </w:rPr>
        <w:t xml:space="preserve">六、</w:t>
      </w:r>
      <w:bookmarkEnd w:id="174"/>
      <w:r/>
      <w:bookmarkEnd w:id="175"/>
      <w:r/>
      <w:bookmarkEnd w:id="176"/>
      <w:r>
        <w:rPr>
          <w:rFonts w:hint="eastAsia" w:ascii="Times New Roman" w:hAnsi="Times New Roman"/>
          <w:b/>
          <w:bCs/>
          <w:sz w:val="32"/>
          <w:szCs w:val="32"/>
        </w:rPr>
        <w:t xml:space="preserve">定标</w:t>
      </w:r>
      <w:bookmarkEnd w:id="178"/>
      <w:r/>
      <w:bookmarkEnd w:id="179"/>
      <w:r/>
      <w:r/>
    </w:p>
    <w:p>
      <w:pPr>
        <w:ind w:firstLine="600"/>
        <w:keepLines/>
        <w:keepNext/>
        <w:spacing w:line="400" w:lineRule="exact"/>
        <w:rPr>
          <w:rFonts w:hint="eastAsia" w:ascii="黑体" w:hAnsi="宋体" w:eastAsia="黑体"/>
          <w:bCs/>
          <w:sz w:val="30"/>
          <w:szCs w:val="30"/>
        </w:rPr>
        <w:outlineLvl w:val="3"/>
      </w:pPr>
      <w:r/>
      <w:bookmarkStart w:id="180" w:name="_Toc513029238"/>
      <w:r/>
      <w:bookmarkStart w:id="181" w:name="_Toc16938554"/>
      <w:r/>
      <w:bookmarkStart w:id="182"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80"/>
      <w:r>
        <w:rPr>
          <w:rFonts w:hint="eastAsia" w:ascii="黑体" w:hAnsi="宋体" w:eastAsia="黑体"/>
          <w:bCs/>
          <w:sz w:val="30"/>
          <w:szCs w:val="30"/>
        </w:rPr>
        <w:t xml:space="preserve">确定</w:t>
      </w:r>
      <w:bookmarkEnd w:id="181"/>
      <w:r/>
      <w:bookmarkEnd w:id="182"/>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83" w:name="_Toc200451960"/>
      <w:r>
        <w:rPr>
          <w:rFonts w:hint="eastAsia" w:ascii="宋体" w:hAnsi="宋体"/>
          <w:sz w:val="24"/>
          <w:szCs w:val="24"/>
        </w:rPr>
        <w:t xml:space="preserve">27.5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83"/>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w:t>
      </w:r>
      <w:r>
        <w:rPr>
          <w:rFonts w:hint="eastAsia" w:ascii="宋体" w:hAnsi="宋体"/>
          <w:sz w:val="24"/>
          <w:szCs w:val="24"/>
        </w:rPr>
        <w:t xml:space="preserve">效力。中标通知书发出后，采购人改变中标结果的，或者中标供应商放弃中标项目的，应当依法承担法律责任。</w:t>
      </w:r>
      <w:r/>
    </w:p>
    <w:p>
      <w:pPr>
        <w:ind w:firstLine="643"/>
        <w:keepLines/>
        <w:keepNext/>
        <w:spacing w:before="145" w:after="145" w:line="400" w:lineRule="exact"/>
        <w:rPr>
          <w:rFonts w:ascii="Times New Roman" w:hAnsi="Times New Roman"/>
          <w:b/>
          <w:bCs/>
          <w:sz w:val="32"/>
          <w:szCs w:val="32"/>
        </w:rPr>
        <w:outlineLvl w:val="2"/>
      </w:pPr>
      <w:r/>
      <w:bookmarkStart w:id="184" w:name="_Toc207792271"/>
      <w:r/>
      <w:bookmarkStart w:id="185" w:name="_Toc120614220"/>
      <w:r/>
      <w:bookmarkStart w:id="186" w:name="_Toc513029236"/>
      <w:r/>
      <w:bookmarkStart w:id="187" w:name="_Toc20823308"/>
      <w:r/>
      <w:bookmarkStart w:id="188" w:name="_Toc16938552"/>
      <w:r>
        <w:rPr>
          <w:rFonts w:hint="eastAsia" w:ascii="Times New Roman" w:hAnsi="Times New Roman"/>
          <w:b/>
          <w:bCs/>
          <w:sz w:val="32"/>
          <w:szCs w:val="32"/>
        </w:rPr>
        <w:t xml:space="preserve">七、授予合同</w:t>
      </w:r>
      <w:bookmarkEnd w:id="184"/>
      <w:r/>
      <w:bookmarkEnd w:id="185"/>
      <w:r/>
      <w:r/>
    </w:p>
    <w:p>
      <w:pPr>
        <w:ind w:firstLine="600"/>
        <w:keepLines/>
        <w:keepNext/>
        <w:spacing w:line="400" w:lineRule="exact"/>
        <w:rPr>
          <w:rFonts w:hint="eastAsia" w:ascii="黑体" w:hAnsi="宋体" w:eastAsia="黑体"/>
          <w:bCs/>
          <w:sz w:val="30"/>
          <w:szCs w:val="30"/>
        </w:rPr>
        <w:outlineLvl w:val="3"/>
      </w:pPr>
      <w:r/>
      <w:bookmarkStart w:id="189" w:name="_Toc20823309"/>
      <w:r/>
      <w:bookmarkStart w:id="190" w:name="_Toc16938553"/>
      <w:r/>
      <w:bookmarkStart w:id="191" w:name="_Toc513029237"/>
      <w:r/>
      <w:bookmarkEnd w:id="186"/>
      <w:r/>
      <w:bookmarkEnd w:id="187"/>
      <w:r/>
      <w:bookmarkEnd w:id="188"/>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黑体" w:hAnsi="宋体" w:eastAsia="黑体"/>
          <w:bCs/>
          <w:sz w:val="30"/>
          <w:szCs w:val="30"/>
        </w:rPr>
        <w:outlineLvl w:val="3"/>
      </w:pPr>
      <w:r/>
      <w:bookmarkStart w:id="192" w:name="_Toc513029242"/>
      <w:r/>
      <w:bookmarkStart w:id="193" w:name="_Toc20823314"/>
      <w:r/>
      <w:bookmarkStart w:id="194" w:name="_Toc479757207"/>
      <w:r/>
      <w:bookmarkStart w:id="195" w:name="_Toc16938558"/>
      <w:r/>
      <w:bookmarkStart w:id="196" w:name="_Toc120614221"/>
      <w:r/>
      <w:bookmarkEnd w:id="189"/>
      <w:r/>
      <w:bookmarkEnd w:id="190"/>
      <w:r/>
      <w:bookmarkEnd w:id="191"/>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rFonts w:ascii="Times New Roman" w:hAnsi="Times New Roman"/>
          <w:szCs w:val="21"/>
        </w:rPr>
      </w:pPr>
      <w:r>
        <w:rPr>
          <w:rFonts w:ascii="Times New Roman" w:hAnsi="Times New Roman"/>
          <w:szCs w:val="21"/>
        </w:rPr>
      </w:r>
      <w:r/>
    </w:p>
    <w:p>
      <w:pPr>
        <w:spacing w:line="500" w:lineRule="exact"/>
        <w:rPr>
          <w:rFonts w:hint="eastAsia" w:ascii="宋体" w:hAnsi="宋体"/>
          <w:bCs/>
          <w:sz w:val="24"/>
          <w:szCs w:val="24"/>
        </w:rPr>
      </w:pPr>
      <w:r>
        <w:rPr>
          <w:rFonts w:hint="eastAsia" w:ascii="宋体" w:hAnsi="宋体"/>
          <w:bCs/>
          <w:sz w:val="24"/>
          <w:szCs w:val="24"/>
        </w:rPr>
        <w:br w:type="page" w:clear="all"/>
      </w:r>
      <w:r/>
    </w:p>
    <w:p>
      <w:pPr>
        <w:ind w:firstLine="2640"/>
        <w:jc w:val="left"/>
        <w:keepNext/>
        <w:rPr>
          <w:rFonts w:ascii="黑体" w:hAnsi="Times New Roman" w:eastAsia="黑体"/>
          <w:bCs/>
          <w:sz w:val="44"/>
          <w:szCs w:val="28"/>
        </w:rPr>
        <w:outlineLvl w:val="0"/>
      </w:pPr>
      <w:r/>
      <w:bookmarkStart w:id="197" w:name="_Toc207792272"/>
      <w:r>
        <w:rPr>
          <w:rFonts w:hint="eastAsia" w:ascii="黑体" w:hAnsi="Times New Roman" w:eastAsia="黑体"/>
          <w:bCs/>
          <w:sz w:val="44"/>
          <w:szCs w:val="28"/>
        </w:rPr>
        <w:t xml:space="preserve">第三章  合同</w:t>
      </w:r>
      <w:bookmarkEnd w:id="192"/>
      <w:r/>
      <w:bookmarkEnd w:id="193"/>
      <w:r/>
      <w:bookmarkEnd w:id="194"/>
      <w:r/>
      <w:bookmarkEnd w:id="195"/>
      <w:r/>
      <w:bookmarkEnd w:id="196"/>
      <w:r>
        <w:rPr>
          <w:rFonts w:hint="eastAsia" w:ascii="黑体" w:hAnsi="Times New Roman" w:eastAsia="黑体"/>
          <w:bCs/>
          <w:sz w:val="44"/>
          <w:szCs w:val="28"/>
        </w:rPr>
        <w:t xml:space="preserve">文本</w:t>
      </w:r>
      <w:bookmarkEnd w:id="197"/>
      <w:r/>
      <w:r/>
    </w:p>
    <w:p>
      <w:pPr>
        <w:jc w:val="center"/>
        <w:rPr>
          <w:rFonts w:ascii="宋体"/>
          <w:b/>
          <w:bCs/>
          <w:sz w:val="24"/>
          <w:szCs w:val="24"/>
        </w:rPr>
      </w:pPr>
      <w:r/>
      <w:bookmarkStart w:id="198" w:name="_Hlt16619350"/>
      <w:r/>
      <w:bookmarkStart w:id="199" w:name="_Toc16938590"/>
      <w:r/>
      <w:bookmarkStart w:id="200" w:name="_Toc120614244"/>
      <w:r/>
      <w:bookmarkStart w:id="201" w:name="_Toc20823346"/>
      <w:r/>
      <w:bookmarkStart w:id="202" w:name="_Toc462564139"/>
      <w:r/>
      <w:bookmarkStart w:id="203" w:name="_Toc479757211"/>
      <w:r>
        <w:rPr>
          <w:rFonts w:hint="eastAsia" w:ascii="宋体" w:hAnsi="宋体"/>
          <w:b/>
          <w:bCs/>
          <w:sz w:val="24"/>
          <w:szCs w:val="24"/>
        </w:rPr>
        <w:t xml:space="preserve">江苏省公安厅</w:t>
      </w:r>
      <w:r>
        <w:rPr>
          <w:rFonts w:ascii="宋体" w:hAnsi="宋体"/>
          <w:b/>
          <w:bCs/>
          <w:sz w:val="24"/>
          <w:szCs w:val="24"/>
        </w:rPr>
        <w:t xml:space="preserve">202</w:t>
      </w:r>
      <w:r>
        <w:rPr>
          <w:rFonts w:hint="eastAsia" w:ascii="宋体" w:hAnsi="宋体"/>
          <w:b/>
          <w:bCs/>
          <w:sz w:val="24"/>
          <w:szCs w:val="24"/>
        </w:rPr>
        <w:t xml:space="preserve">5年度警用被装物资采购项目</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ascii="宋体"/>
          <w:sz w:val="24"/>
          <w:szCs w:val="24"/>
        </w:rPr>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江苏省公安厅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甲方需购置人民警察服装等相关系列产品（以下简称：警用物资），甲、乙双方根据江苏省政府采购中心（项目编号：JSZC-320000-SCZX-G2025-0502）公开招标的结果，签署本合同。为此甲、乙双方订立本合同，以</w:t>
      </w:r>
      <w:r>
        <w:rPr>
          <w:rFonts w:hint="eastAsia" w:ascii="宋体" w:hAnsi="宋体" w:cs="Courier New"/>
          <w:sz w:val="24"/>
          <w:szCs w:val="24"/>
        </w:rPr>
        <w:t xml:space="preserve">兹共同</w:t>
      </w:r>
      <w:r>
        <w:rPr>
          <w:rFonts w:hint="eastAsia" w:ascii="宋体" w:hAnsi="宋体" w:cs="Courier New"/>
          <w:sz w:val="24"/>
          <w:szCs w:val="24"/>
        </w:rPr>
        <w:t xml:space="preserve">遵守。</w:t>
      </w:r>
      <w:r/>
    </w:p>
    <w:p>
      <w:pPr>
        <w:pStyle w:val="1131"/>
        <w:spacing w:before="72" w:after="72" w:line="360" w:lineRule="auto"/>
        <w:rPr>
          <w:rFonts w:hint="eastAsia" w:hAnsi="宋体"/>
          <w:u w:val="single"/>
        </w:rPr>
      </w:pPr>
      <w:r>
        <w:rPr>
          <w:rFonts w:hint="eastAsia" w:hAnsi="宋体"/>
        </w:rPr>
        <w:t xml:space="preserve">甲方：</w:t>
      </w:r>
      <w:r>
        <w:rPr>
          <w:rFonts w:hint="eastAsia" w:hAnsi="宋体"/>
          <w:u w:val="single"/>
        </w:rPr>
        <w:t xml:space="preserve">江苏省公安厅</w:t>
      </w:r>
      <w:r>
        <w:rPr>
          <w:rFonts w:hint="eastAsia" w:hAnsi="宋体"/>
        </w:rPr>
        <w:t xml:space="preserve">乙方：</w:t>
      </w:r>
      <w:r/>
    </w:p>
    <w:p>
      <w:pPr>
        <w:pStyle w:val="1131"/>
        <w:spacing w:before="72" w:after="72" w:line="360" w:lineRule="auto"/>
        <w:rPr>
          <w:rFonts w:hint="eastAsia" w:hAnsi="宋体"/>
        </w:rPr>
      </w:pPr>
      <w:r>
        <w:rPr>
          <w:rFonts w:hint="eastAsia" w:hAnsi="宋体"/>
        </w:rPr>
        <w:t xml:space="preserve">（公章）（公章）</w:t>
      </w:r>
      <w:r/>
    </w:p>
    <w:p>
      <w:pPr>
        <w:pStyle w:val="1131"/>
        <w:spacing w:before="72" w:after="72" w:line="360" w:lineRule="auto"/>
        <w:rPr>
          <w:rFonts w:hint="eastAsia" w:hAnsi="宋体"/>
        </w:rPr>
      </w:pPr>
      <w:r>
        <w:rPr>
          <w:rFonts w:hint="eastAsia" w:hAnsi="宋体"/>
        </w:rPr>
        <w:t xml:space="preserve">法定代表人或被授权人（签字）：法定代表人或被授权人（签字）：</w:t>
      </w:r>
      <w:r/>
    </w:p>
    <w:p>
      <w:pPr>
        <w:pStyle w:val="1131"/>
        <w:spacing w:before="72" w:after="72" w:line="360" w:lineRule="auto"/>
        <w:rPr>
          <w:rFonts w:hint="eastAsia" w:hAnsi="宋体"/>
          <w:u w:val="single"/>
        </w:rPr>
      </w:pPr>
      <w:r>
        <w:rPr>
          <w:rFonts w:hint="eastAsia" w:hAnsi="宋体"/>
        </w:rPr>
        <w:t xml:space="preserve">地址：地址：</w:t>
      </w:r>
      <w:r/>
    </w:p>
    <w:p>
      <w:pPr>
        <w:pStyle w:val="1131"/>
        <w:spacing w:before="72" w:after="72" w:line="360" w:lineRule="auto"/>
        <w:rPr>
          <w:rFonts w:hint="eastAsia" w:hAnsi="宋体"/>
          <w:u w:val="single"/>
        </w:rPr>
      </w:pPr>
      <w:r>
        <w:rPr>
          <w:rFonts w:hint="eastAsia" w:hAnsi="宋体"/>
        </w:rPr>
        <w:t xml:space="preserve">开户银行：开户银行：</w:t>
      </w:r>
      <w:r/>
    </w:p>
    <w:p>
      <w:pPr>
        <w:pStyle w:val="1131"/>
        <w:spacing w:before="72" w:after="72" w:line="360" w:lineRule="auto"/>
        <w:rPr>
          <w:rFonts w:hint="eastAsia" w:hAnsi="宋体"/>
          <w:u w:val="single"/>
        </w:rPr>
      </w:pPr>
      <w:r>
        <w:rPr>
          <w:rFonts w:hint="eastAsia" w:hAnsi="宋体"/>
        </w:rPr>
        <w:t xml:space="preserve">开户银行行号：开户银行行号：</w:t>
      </w:r>
      <w:r/>
    </w:p>
    <w:p>
      <w:pPr>
        <w:pStyle w:val="1131"/>
        <w:spacing w:before="72" w:after="72" w:line="360" w:lineRule="auto"/>
        <w:rPr>
          <w:rFonts w:hint="eastAsia" w:hAnsi="宋体"/>
          <w:u w:val="single"/>
        </w:rPr>
      </w:pPr>
      <w:r>
        <w:rPr>
          <w:rFonts w:hint="eastAsia" w:hAnsi="宋体"/>
        </w:rPr>
        <w:t xml:space="preserve">帐号</w:t>
      </w:r>
      <w:r>
        <w:rPr>
          <w:rFonts w:hint="eastAsia" w:hAnsi="宋体"/>
        </w:rPr>
        <w:t xml:space="preserve">：</w:t>
      </w:r>
      <w:r>
        <w:rPr>
          <w:rFonts w:hint="eastAsia" w:hAnsi="宋体"/>
        </w:rPr>
        <w:t xml:space="preserve">帐号</w:t>
      </w:r>
      <w:r>
        <w:rPr>
          <w:rFonts w:hint="eastAsia" w:hAnsi="宋体"/>
        </w:rPr>
        <w:t xml:space="preserve">：</w:t>
      </w:r>
      <w:r/>
    </w:p>
    <w:p>
      <w:pPr>
        <w:pStyle w:val="1131"/>
        <w:spacing w:before="72" w:after="72" w:line="360" w:lineRule="auto"/>
        <w:rPr>
          <w:rFonts w:hint="eastAsia" w:hAnsi="宋体"/>
          <w:u w:val="single"/>
        </w:rPr>
      </w:pPr>
      <w:r>
        <w:rPr>
          <w:rFonts w:hint="eastAsia" w:hAnsi="宋体"/>
        </w:rPr>
        <w:t xml:space="preserve">电话：电话：</w:t>
      </w:r>
      <w:r/>
    </w:p>
    <w:p>
      <w:pPr>
        <w:pStyle w:val="1131"/>
        <w:spacing w:before="72" w:after="72" w:line="360" w:lineRule="auto"/>
        <w:rPr>
          <w:rFonts w:hint="eastAsia" w:hAnsi="宋体"/>
          <w:u w:val="single"/>
        </w:rPr>
      </w:pPr>
      <w:r>
        <w:rPr>
          <w:rFonts w:hint="eastAsia" w:hAnsi="宋体"/>
        </w:rPr>
        <w:t xml:space="preserve">传真：传真：</w:t>
      </w:r>
      <w:r/>
    </w:p>
    <w:p>
      <w:pPr>
        <w:pStyle w:val="1131"/>
        <w:spacing w:before="72" w:after="72" w:line="360" w:lineRule="auto"/>
        <w:rPr>
          <w:rFonts w:hint="eastAsia" w:hAnsi="宋体"/>
        </w:rPr>
      </w:pPr>
      <w:r>
        <w:rPr>
          <w:rFonts w:hAnsi="宋体"/>
        </w:rPr>
        <w:t xml:space="preserve">202</w:t>
      </w:r>
      <w:r>
        <w:rPr>
          <w:rFonts w:hint="eastAsia" w:hAnsi="宋体"/>
        </w:rPr>
        <w:t xml:space="preserve">5</w:t>
      </w:r>
      <w:r>
        <w:rPr>
          <w:rFonts w:hAnsi="宋体"/>
        </w:rPr>
        <w:t xml:space="preserve"> </w:t>
      </w:r>
      <w:r>
        <w:rPr>
          <w:rFonts w:hint="eastAsia" w:hAnsi="宋体"/>
        </w:rPr>
        <w:t xml:space="preserve">年月日</w:t>
      </w:r>
      <w:r>
        <w:rPr>
          <w:rFonts w:hAnsi="宋体"/>
        </w:rPr>
        <w:t xml:space="preserve"> 202</w:t>
      </w:r>
      <w:r>
        <w:rPr>
          <w:rFonts w:hint="eastAsia" w:hAnsi="宋体"/>
        </w:rPr>
        <w:t xml:space="preserve">5年月日</w:t>
      </w:r>
      <w:r/>
    </w:p>
    <w:p>
      <w:pPr>
        <w:pStyle w:val="1131"/>
        <w:spacing w:before="72" w:after="72" w:line="360" w:lineRule="auto"/>
        <w:rPr>
          <w:rFonts w:hint="eastAsia"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1131"/>
        <w:ind w:firstLine="480"/>
        <w:spacing w:before="72" w:after="72" w:line="360" w:lineRule="auto"/>
        <w:rPr>
          <w:rFonts w:hint="eastAsia"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1131"/>
        <w:ind w:firstLine="480"/>
        <w:spacing w:before="72" w:after="72" w:line="360" w:lineRule="auto"/>
        <w:rPr>
          <w:rFonts w:hint="eastAsia" w:hAnsi="宋体"/>
        </w:rPr>
      </w:pPr>
      <w:r>
        <w:rPr>
          <w:rFonts w:hAnsi="宋体"/>
        </w:rPr>
        <w:t xml:space="preserve">5</w:t>
      </w:r>
      <w:r>
        <w:rPr>
          <w:rFonts w:hint="eastAsia" w:hAnsi="宋体"/>
        </w:rPr>
        <w:t xml:space="preserve">、质量保证和售后服务</w:t>
      </w:r>
      <w:r/>
    </w:p>
    <w:p>
      <w:pPr>
        <w:pStyle w:val="1131"/>
        <w:ind w:firstLine="480"/>
        <w:spacing w:before="72" w:after="72" w:line="360" w:lineRule="auto"/>
        <w:rPr>
          <w:rFonts w:hint="eastAsia" w:hAnsi="宋体"/>
        </w:rPr>
      </w:pPr>
      <w:r>
        <w:rPr>
          <w:rFonts w:hAnsi="宋体"/>
        </w:rPr>
        <w:t xml:space="preserve">6</w:t>
      </w:r>
      <w:r>
        <w:rPr>
          <w:rFonts w:hint="eastAsia" w:hAnsi="宋体"/>
        </w:rPr>
        <w:t xml:space="preserve">、监督</w:t>
      </w:r>
      <w:r/>
    </w:p>
    <w:p>
      <w:pPr>
        <w:pStyle w:val="1131"/>
        <w:ind w:firstLine="480"/>
        <w:spacing w:before="72" w:after="72" w:line="360" w:lineRule="auto"/>
        <w:rPr>
          <w:rFonts w:hint="eastAsia" w:hAnsi="宋体"/>
        </w:rPr>
      </w:pPr>
      <w:r>
        <w:rPr>
          <w:rFonts w:hAnsi="宋体"/>
        </w:rPr>
        <w:t xml:space="preserve">7</w:t>
      </w:r>
      <w:r>
        <w:rPr>
          <w:rFonts w:hint="eastAsia" w:hAnsi="宋体"/>
        </w:rPr>
        <w:t xml:space="preserve">、违约责任</w:t>
      </w:r>
      <w:r/>
    </w:p>
    <w:p>
      <w:pPr>
        <w:pStyle w:val="1131"/>
        <w:ind w:firstLine="480"/>
        <w:spacing w:before="72" w:after="72" w:line="360" w:lineRule="auto"/>
        <w:rPr>
          <w:rFonts w:hint="eastAsia" w:hAnsi="宋体"/>
        </w:rPr>
      </w:pPr>
      <w:r>
        <w:rPr>
          <w:rFonts w:hAnsi="宋体"/>
        </w:rPr>
        <w:t xml:space="preserve">8</w:t>
      </w:r>
      <w:r>
        <w:rPr>
          <w:rFonts w:hint="eastAsia" w:hAnsi="宋体"/>
        </w:rPr>
        <w:t xml:space="preserve">、保密条款</w:t>
      </w:r>
      <w:r/>
    </w:p>
    <w:p>
      <w:pPr>
        <w:pStyle w:val="1131"/>
        <w:ind w:firstLine="480"/>
        <w:spacing w:before="72" w:after="72" w:line="360" w:lineRule="auto"/>
        <w:rPr>
          <w:rFonts w:hint="eastAsia" w:hAnsi="宋体"/>
        </w:rPr>
      </w:pPr>
      <w:r>
        <w:rPr>
          <w:rFonts w:hAnsi="宋体"/>
        </w:rPr>
        <w:t xml:space="preserve">9</w:t>
      </w:r>
      <w:r>
        <w:rPr>
          <w:rFonts w:hint="eastAsia" w:hAnsi="宋体"/>
        </w:rPr>
        <w:t xml:space="preserve">、不可抗力</w:t>
      </w:r>
      <w:r/>
    </w:p>
    <w:p>
      <w:pPr>
        <w:pStyle w:val="1131"/>
        <w:ind w:firstLine="480"/>
        <w:spacing w:before="72" w:after="72" w:line="360" w:lineRule="auto"/>
        <w:rPr>
          <w:rFonts w:hint="eastAsia" w:hAnsi="宋体"/>
        </w:rPr>
      </w:pPr>
      <w:r>
        <w:rPr>
          <w:rFonts w:hAnsi="宋体"/>
        </w:rPr>
        <w:t xml:space="preserve">10</w:t>
      </w:r>
      <w:r>
        <w:rPr>
          <w:rFonts w:hint="eastAsia" w:hAnsi="宋体"/>
        </w:rPr>
        <w:t xml:space="preserve">、争议的解决</w:t>
      </w:r>
      <w:r/>
    </w:p>
    <w:p>
      <w:pPr>
        <w:pStyle w:val="1131"/>
        <w:ind w:firstLine="480"/>
        <w:spacing w:before="72" w:after="72" w:line="360" w:lineRule="auto"/>
        <w:rPr>
          <w:rFonts w:hint="eastAsia" w:hAnsi="宋体"/>
        </w:rPr>
      </w:pPr>
      <w:r>
        <w:rPr>
          <w:rFonts w:hAnsi="宋体"/>
        </w:rPr>
        <w:t xml:space="preserve">11</w:t>
      </w:r>
      <w:r>
        <w:rPr>
          <w:rFonts w:hint="eastAsia" w:hAnsi="宋体"/>
        </w:rPr>
        <w:t xml:space="preserve">、合同的生效</w:t>
      </w:r>
      <w:r/>
    </w:p>
    <w:p>
      <w:pPr>
        <w:pStyle w:val="1131"/>
        <w:ind w:firstLine="480"/>
        <w:spacing w:before="72" w:after="72" w:line="360" w:lineRule="auto"/>
        <w:rPr>
          <w:rFonts w:hint="eastAsia" w:hAnsi="宋体"/>
        </w:rPr>
      </w:pPr>
      <w:r>
        <w:rPr>
          <w:rFonts w:hAnsi="宋体"/>
        </w:rPr>
        <w:t xml:space="preserve">12</w:t>
      </w:r>
      <w:r>
        <w:rPr>
          <w:rFonts w:hint="eastAsia" w:hAnsi="宋体"/>
        </w:rPr>
        <w:t xml:space="preserve">、履约期限</w:t>
      </w:r>
      <w:r/>
    </w:p>
    <w:p>
      <w:pPr>
        <w:pStyle w:val="1131"/>
        <w:ind w:firstLine="480"/>
        <w:spacing w:before="72" w:after="72" w:line="360" w:lineRule="auto"/>
        <w:rPr>
          <w:rFonts w:hint="eastAsia" w:hAnsi="宋体"/>
        </w:rPr>
      </w:pPr>
      <w:r>
        <w:rPr>
          <w:rFonts w:hAnsi="宋体"/>
        </w:rPr>
        <w:t xml:space="preserve">13</w:t>
      </w:r>
      <w:r>
        <w:rPr>
          <w:rFonts w:hint="eastAsia" w:hAnsi="宋体"/>
        </w:rPr>
        <w:t xml:space="preserve">、对中标企业的管理考核</w:t>
      </w:r>
      <w:r/>
    </w:p>
    <w:p>
      <w:pPr>
        <w:pStyle w:val="1131"/>
        <w:ind w:firstLine="480"/>
        <w:spacing w:before="72" w:after="72" w:line="360" w:lineRule="auto"/>
        <w:rPr>
          <w:rFonts w:hint="eastAsia" w:hAnsi="宋体"/>
        </w:rPr>
      </w:pPr>
      <w:r>
        <w:rPr>
          <w:rFonts w:hAnsi="宋体"/>
        </w:rPr>
        <w:t xml:space="preserve">14</w:t>
      </w:r>
      <w:r>
        <w:rPr>
          <w:rFonts w:hint="eastAsia" w:hAnsi="宋体"/>
        </w:rPr>
        <w:t xml:space="preserve">、其他</w:t>
      </w:r>
      <w:r/>
    </w:p>
    <w:p>
      <w:pPr>
        <w:pStyle w:val="1131"/>
        <w:ind w:firstLine="480"/>
        <w:spacing w:before="72" w:after="72" w:line="360" w:lineRule="auto"/>
        <w:rPr>
          <w:rFonts w:hint="eastAsia" w:hAnsi="宋体"/>
        </w:rPr>
      </w:pPr>
      <w:r>
        <w:rPr>
          <w:rFonts w:hAnsi="宋体"/>
        </w:rPr>
        <w:t xml:space="preserve">15</w:t>
      </w:r>
      <w:r>
        <w:rPr>
          <w:rFonts w:hint="eastAsia" w:hAnsi="宋体"/>
        </w:rPr>
        <w:t xml:space="preserve">、技术资料</w:t>
      </w:r>
      <w:r/>
    </w:p>
    <w:p>
      <w:pPr>
        <w:pStyle w:val="1131"/>
        <w:ind w:firstLine="480"/>
        <w:spacing w:before="72" w:after="72" w:line="360" w:lineRule="auto"/>
        <w:rPr>
          <w:rFonts w:hint="eastAsia" w:hAnsi="宋体"/>
        </w:rPr>
      </w:pPr>
      <w:r>
        <w:rPr>
          <w:rFonts w:hAnsi="宋体"/>
        </w:rPr>
        <w:t xml:space="preserve">16</w:t>
      </w:r>
      <w:r>
        <w:rPr>
          <w:rFonts w:hint="eastAsia" w:hAnsi="宋体"/>
        </w:rPr>
        <w:t xml:space="preserve">、知识产权</w:t>
      </w:r>
      <w:r/>
    </w:p>
    <w:p>
      <w:pPr>
        <w:pStyle w:val="1131"/>
        <w:ind w:firstLine="480"/>
        <w:spacing w:before="72" w:after="72" w:line="360" w:lineRule="auto"/>
        <w:rPr>
          <w:rFonts w:hint="eastAsia" w:hAnsi="宋体"/>
        </w:rPr>
      </w:pPr>
      <w:r>
        <w:rPr>
          <w:rFonts w:hAnsi="宋体"/>
        </w:rPr>
        <w:t xml:space="preserve">17</w:t>
      </w:r>
      <w:r>
        <w:rPr>
          <w:rFonts w:hint="eastAsia" w:hAnsi="宋体"/>
        </w:rPr>
        <w:t xml:space="preserve">、税费</w:t>
      </w:r>
      <w:r/>
    </w:p>
    <w:p>
      <w:pPr>
        <w:pStyle w:val="1131"/>
        <w:spacing w:before="72" w:after="72" w:line="360" w:lineRule="auto"/>
        <w:rPr>
          <w:rFonts w:hint="eastAsia" w:hAnsi="宋体"/>
          <w:b/>
          <w:bCs/>
        </w:rPr>
      </w:pPr>
      <w:r>
        <w:rPr>
          <w:rFonts w:hint="eastAsia" w:hAnsi="宋体"/>
          <w:b/>
          <w:bCs/>
        </w:rPr>
        <w:t xml:space="preserve">（一）合同内容</w:t>
      </w:r>
      <w:r/>
    </w:p>
    <w:p>
      <w:pPr>
        <w:pStyle w:val="1131"/>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1131"/>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p>
    <w:tbl>
      <w:tblPr>
        <w:tblW w:w="9248"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备注</w:t>
            </w:r>
            <w:r/>
          </w:p>
        </w:tc>
      </w:tr>
      <w:tr>
        <w:trPr>
          <w:cantSplit/>
          <w:trHeight w:val="440"/>
        </w:trPr>
        <w:tc>
          <w:tcPr>
            <w:tcW w:w="2227" w:type="dxa"/>
            <w:vAlign w:val="center"/>
            <w:textDirection w:val="lrTb"/>
            <w:noWrap w:val="false"/>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val="false"/>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cantSplit/>
          <w:trHeight w:val="464"/>
        </w:trPr>
        <w:tc>
          <w:tcPr>
            <w:tcW w:w="2227"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val="false"/>
          </w:tcPr>
          <w:p>
            <w:pPr>
              <w:jc w:val="left"/>
              <w:widowControl/>
              <w:rPr>
                <w:rFonts w:ascii="宋体"/>
                <w:b/>
                <w:bCs/>
                <w:sz w:val="24"/>
                <w:szCs w:val="24"/>
              </w:rPr>
            </w:pPr>
            <w:r>
              <w:rPr>
                <w:rFonts w:ascii="宋体"/>
                <w:b/>
                <w:bCs/>
                <w:sz w:val="24"/>
                <w:szCs w:val="24"/>
              </w:rPr>
            </w:r>
            <w:r/>
          </w:p>
        </w:tc>
      </w:tr>
      <w:tr>
        <w:trPr>
          <w:cantSplit/>
          <w:trHeight w:val="465"/>
        </w:trPr>
        <w:tc>
          <w:tcPr>
            <w:tcW w:w="2227"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val="false"/>
          </w:tcPr>
          <w:p>
            <w:pPr>
              <w:jc w:val="left"/>
              <w:widowControl/>
              <w:rPr>
                <w:rFonts w:ascii="宋体"/>
                <w:b/>
                <w:bCs/>
                <w:sz w:val="24"/>
                <w:szCs w:val="24"/>
              </w:rPr>
            </w:pPr>
            <w:r>
              <w:rPr>
                <w:rFonts w:ascii="宋体"/>
                <w:b/>
                <w:bCs/>
                <w:sz w:val="24"/>
                <w:szCs w:val="24"/>
              </w:rPr>
            </w:r>
            <w:r/>
          </w:p>
        </w:tc>
      </w:tr>
      <w:tr>
        <w:trPr>
          <w:cantSplit/>
          <w:trHeight w:val="430"/>
        </w:trPr>
        <w:tc>
          <w:tcPr>
            <w:tcW w:w="2227"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val="false"/>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val="false"/>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val="false"/>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asci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磅字）、单位（具体到三级单位：科、队、所）、人员姓名、性别、号型、数量等内容。</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一侧贴有装箱明细单，注明箱号、品名、单位（具体到三级单位：科、队、所）。包装箱内须附</w:t>
      </w:r>
      <w:r>
        <w:rPr>
          <w:rFonts w:hint="eastAsia" w:ascii="宋体" w:hAnsi="宋体"/>
          <w:b/>
          <w:sz w:val="24"/>
          <w:szCs w:val="24"/>
        </w:rPr>
        <w:t xml:space="preserve">一份本箱明细</w:t>
      </w:r>
      <w:r>
        <w:rPr>
          <w:rFonts w:hint="eastAsia" w:ascii="宋体" w:hAnsi="宋体"/>
          <w:b/>
          <w:sz w:val="24"/>
          <w:szCs w:val="24"/>
        </w:rPr>
        <w:t xml:space="preserve">单（</w:t>
      </w:r>
      <w:r>
        <w:rPr>
          <w:rFonts w:hint="eastAsia" w:ascii="宋体" w:hAnsi="宋体"/>
          <w:sz w:val="24"/>
          <w:szCs w:val="24"/>
        </w:rPr>
        <w:t xml:space="preserve">标明品名、单位（具体到三级单位：科、队、所）、人员姓名、性别、号型、数量等内容）。另外一侧注明警用品和怕湿、向上等图示应符合</w:t>
      </w:r>
      <w:r>
        <w:rPr>
          <w:rFonts w:ascii="宋体" w:hAnsi="宋体"/>
          <w:sz w:val="24"/>
          <w:szCs w:val="24"/>
        </w:rPr>
        <w:t xml:space="preserve">GB/T191-2008</w:t>
      </w:r>
      <w:r>
        <w:rPr>
          <w:rFonts w:hint="eastAsia" w:ascii="宋体" w:hAnsi="宋体"/>
          <w:sz w:val="24"/>
          <w:szCs w:val="24"/>
        </w:rPr>
        <w:t xml:space="preserve">规定。</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江苏省公安厅监制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w:t>
      </w:r>
      <w:r>
        <w:rPr>
          <w:rFonts w:ascii="宋体" w:hAnsi="宋体"/>
          <w:b/>
          <w:bCs/>
          <w:sz w:val="24"/>
          <w:szCs w:val="24"/>
        </w:rPr>
        <w:t xml:space="preserve">   </w:t>
      </w:r>
      <w:r>
        <w:rPr>
          <w:rFonts w:hint="eastAsia" w:ascii="宋体" w:hAnsi="宋体"/>
          <w:b/>
          <w:bCs/>
          <w:sz w:val="24"/>
          <w:szCs w:val="24"/>
        </w:rPr>
        <w:t xml:space="preserve">月</w:t>
      </w:r>
      <w:r>
        <w:rPr>
          <w:rFonts w:ascii="宋体" w:hAnsi="宋体"/>
          <w:b/>
          <w:bCs/>
          <w:sz w:val="24"/>
          <w:szCs w:val="24"/>
        </w:rPr>
        <w:t xml:space="preserve">   </w:t>
      </w:r>
      <w:r>
        <w:rPr>
          <w:rFonts w:hint="eastAsia" w:ascii="宋体" w:hAnsi="宋体"/>
          <w:b/>
          <w:bCs/>
          <w:sz w:val="24"/>
          <w:szCs w:val="24"/>
        </w:rPr>
        <w:t xml:space="preserve">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为确保警用物资运输安全，乙方须每车委派不低于一名押运和一名装卸人员到甲方指定地点，负责装卸、清点、核对，与甲方办理交接签收手续等工作，由此产生的相关费用由乙方承担；甲方不接收无乙方押运、装卸人员的产品。如乙方未按甲方要求执行，甲方有权采取相关应急措施，由此发生的费用由甲方从合同款中扣除。</w:t>
      </w:r>
      <w:r/>
    </w:p>
    <w:p>
      <w:pPr>
        <w:ind w:firstLine="480"/>
        <w:spacing w:line="360" w:lineRule="auto"/>
        <w:rPr>
          <w:rFonts w:ascii="宋体"/>
          <w:sz w:val="24"/>
          <w:szCs w:val="24"/>
        </w:rPr>
      </w:pPr>
      <w:r>
        <w:rPr>
          <w:rFonts w:ascii="宋体" w:hAnsi="宋体"/>
          <w:sz w:val="24"/>
          <w:szCs w:val="24"/>
        </w:rPr>
        <w:t xml:space="preserve">3-3 </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3-4</w:t>
      </w:r>
      <w:r>
        <w:rPr>
          <w:rFonts w:hint="eastAsia" w:ascii="宋体" w:hAnsi="宋体"/>
          <w:sz w:val="24"/>
          <w:szCs w:val="24"/>
        </w:rPr>
        <w:t xml:space="preserve">甲方在《到货验收证明》上的签收日期为最终交货确认日期（应为合同签订1年内规定的交货日期前，晚于合同约定交货日期的按延误交货处理）。</w:t>
      </w:r>
      <w:r/>
    </w:p>
    <w:p>
      <w:pPr>
        <w:numPr>
          <w:ilvl w:val="0"/>
          <w:numId w:val="9"/>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hint="eastAsia" w:ascii="宋体" w:hAnsi="宋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ascii="宋体"/>
          <w:sz w:val="24"/>
          <w:szCs w:val="24"/>
        </w:rPr>
      </w:pPr>
      <w:r>
        <w:rPr>
          <w:rFonts w:hint="eastAsia" w:ascii="宋体" w:hAnsi="宋体"/>
          <w:sz w:val="24"/>
          <w:szCs w:val="24"/>
        </w:rPr>
        <w:t xml:space="preserve">甲方下达生产计划</w:t>
      </w:r>
      <w:r>
        <w:rPr>
          <w:rFonts w:hint="eastAsia" w:ascii="宋体" w:hAnsi="宋体"/>
          <w:sz w:val="24"/>
          <w:szCs w:val="24"/>
          <w:u w:val="single"/>
        </w:rPr>
        <w:t xml:space="preserve">65</w:t>
      </w:r>
      <w:r>
        <w:rPr>
          <w:rFonts w:hint="eastAsia" w:ascii="宋体" w:hAnsi="宋体"/>
          <w:sz w:val="24"/>
          <w:szCs w:val="24"/>
        </w:rPr>
        <w:t xml:space="preserve">个日历日内（含国家法定节假日），乙方按合同内容的约定交货时间将产品送至甲方指定交货地点，全部费用由乙方承担。</w:t>
      </w:r>
      <w:r/>
    </w:p>
    <w:p>
      <w:pPr>
        <w:ind w:firstLine="425"/>
        <w:spacing w:line="360" w:lineRule="auto"/>
        <w:rPr>
          <w:rFonts w:ascii="宋体"/>
          <w:sz w:val="24"/>
          <w:szCs w:val="24"/>
        </w:rPr>
      </w:pPr>
      <w:r>
        <w:rPr>
          <w:rFonts w:hint="eastAsia" w:ascii="宋体" w:hAnsi="宋体"/>
          <w:sz w:val="24"/>
          <w:szCs w:val="24"/>
        </w:rPr>
        <w:t xml:space="preserve">新警、新</w:t>
      </w:r>
      <w:r>
        <w:rPr>
          <w:rFonts w:hint="eastAsia" w:ascii="宋体" w:hAnsi="宋体"/>
          <w:sz w:val="24"/>
          <w:szCs w:val="24"/>
        </w:rPr>
        <w:t xml:space="preserve">晋高警</w:t>
      </w:r>
      <w:r>
        <w:rPr>
          <w:rFonts w:hint="eastAsia" w:ascii="宋体" w:hAnsi="宋体"/>
          <w:sz w:val="24"/>
          <w:szCs w:val="24"/>
        </w:rPr>
        <w:t xml:space="preserve">、警院新生首发和因公牺牲、因公损坏补发等不可预见情况下损耗的警用被装物资品种，甲方下达生产计划后，乙方根据甲方要求的交货时间，按照配发标准，以</w:t>
      </w:r>
      <w:r>
        <w:rPr>
          <w:rFonts w:hint="eastAsia" w:ascii="宋体" w:hAnsi="宋体"/>
          <w:sz w:val="24"/>
          <w:szCs w:val="24"/>
        </w:rPr>
        <w:t xml:space="preserve">个</w:t>
      </w:r>
      <w:r>
        <w:rPr>
          <w:rFonts w:hint="eastAsia" w:ascii="宋体" w:hAnsi="宋体"/>
          <w:sz w:val="24"/>
          <w:szCs w:val="24"/>
        </w:rPr>
        <w:t xml:space="preserve">人为单位进行包装后，送至甲方指定交货地点，全部费用由乙方承担。</w:t>
      </w:r>
      <w:r/>
    </w:p>
    <w:p>
      <w:pPr>
        <w:pStyle w:val="1131"/>
        <w:spacing w:before="72" w:after="72" w:line="360" w:lineRule="auto"/>
        <w:rPr>
          <w:rFonts w:hint="eastAsia" w:hAnsi="宋体"/>
          <w:b/>
          <w:bCs/>
        </w:rPr>
      </w:pPr>
      <w:r>
        <w:rPr>
          <w:rFonts w:hint="eastAsia" w:hAnsi="宋体"/>
          <w:b/>
          <w:bCs/>
        </w:rPr>
        <w:t xml:space="preserve">（二）质量要求及技术标准</w:t>
      </w:r>
      <w:r/>
    </w:p>
    <w:p>
      <w:pPr>
        <w:pStyle w:val="1131"/>
        <w:ind w:firstLine="480"/>
        <w:spacing w:before="72" w:after="72"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人民警察服装质量管理办法》《警服产品交收检验规范（试用稿）》等相关文件中相对应的相关技术标准条款执行。</w:t>
      </w:r>
      <w:r/>
    </w:p>
    <w:p>
      <w:pPr>
        <w:pStyle w:val="1131"/>
        <w:ind w:firstLine="480"/>
        <w:spacing w:before="72" w:after="72" w:line="360" w:lineRule="auto"/>
        <w:rPr>
          <w:rFonts w:hint="eastAsia" w:hAnsi="宋体"/>
        </w:rPr>
      </w:pPr>
      <w:r>
        <w:rPr>
          <w:rFonts w:hAnsi="宋体"/>
        </w:rPr>
        <w:t xml:space="preserve">2</w:t>
      </w:r>
      <w:r>
        <w:rPr>
          <w:rFonts w:hint="eastAsia" w:hAnsi="宋体"/>
        </w:rPr>
        <w:t xml:space="preserve">、乙方所交付的警用物资质量必须完全符合《中华人民共和国公共安全行业标准》和公安部印发的《人民警察服装质量管理办法》《警服产品交收检验规范（试用稿）》等相关文件中相对应的相关技术标准条款。</w:t>
      </w:r>
      <w:r/>
    </w:p>
    <w:p>
      <w:pPr>
        <w:pStyle w:val="1131"/>
        <w:spacing w:before="72" w:after="72" w:line="360" w:lineRule="auto"/>
        <w:rPr>
          <w:rFonts w:hint="eastAsia" w:hAnsi="宋体"/>
          <w:b/>
          <w:bCs/>
        </w:rPr>
      </w:pPr>
      <w:r>
        <w:rPr>
          <w:rFonts w:hint="eastAsia" w:hAnsi="宋体"/>
          <w:b/>
          <w:bCs/>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、验收标准按招标文件中明确的技术规格等文件要求、公安部相关技术标准以及公安部《警服产品交收检验规范（试用稿）》等严格执行。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1131"/>
        <w:ind w:firstLine="480"/>
        <w:spacing w:before="72" w:after="72" w:line="360" w:lineRule="auto"/>
        <w:rPr>
          <w:rFonts w:hint="eastAsia" w:hAnsi="宋体"/>
        </w:rPr>
      </w:pPr>
      <w:r>
        <w:t xml:space="preserve">3</w:t>
      </w:r>
      <w:r>
        <w:rPr>
          <w:rFonts w:hint="eastAsia"/>
        </w:rPr>
        <w:t xml:space="preserve">、合同执行过程中，甲方如发现乙方生产的警用物资产品的质量不符合《中华人民共和国公共安全行业标准》</w:t>
      </w:r>
      <w:r>
        <w:rPr>
          <w:rFonts w:hint="eastAsia" w:hAnsi="宋体"/>
        </w:rPr>
        <w:t xml:space="preserve">《人民警察服装质量管理办法》《警服产品交收检验规范（试用稿）》等相关文件中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w:t>
      </w:r>
      <w:r>
        <w:t xml:space="preserve">5</w:t>
      </w:r>
      <w:r>
        <w:rPr>
          <w:rFonts w:hint="eastAsia"/>
        </w:rPr>
        <w:t xml:space="preserve">个工作日内书面通知乙方，乙方须在</w:t>
      </w:r>
      <w:r>
        <w:t xml:space="preserve">3</w:t>
      </w:r>
      <w:r>
        <w:rPr>
          <w:rFonts w:hint="eastAsia"/>
        </w:rPr>
        <w:t xml:space="preserve">个工作日内</w:t>
      </w:r>
      <w:r>
        <w:rPr>
          <w:rFonts w:hint="eastAsia"/>
        </w:rPr>
        <w:t xml:space="preserve">作出</w:t>
      </w:r>
      <w:r>
        <w:rPr>
          <w:rFonts w:hint="eastAsia"/>
        </w:rPr>
        <w:t xml:space="preserve">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、甲方在物资交付前或发放后随机对已发放的物资进行抽检验收，不符合合同规定质量水平的产品，超过本合同单一警用物资系列品种生产总量的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p>
    <w:p>
      <w:pPr>
        <w:ind w:firstLine="480"/>
        <w:spacing w:line="360" w:lineRule="auto"/>
        <w:rPr>
          <w:rFonts w:ascii="宋体"/>
          <w:b/>
          <w:bCs/>
          <w:sz w:val="24"/>
          <w:szCs w:val="24"/>
        </w:rPr>
      </w:pPr>
      <w:r>
        <w:rPr>
          <w:rFonts w:ascii="宋体" w:hAnsi="宋体"/>
          <w:sz w:val="24"/>
          <w:szCs w:val="24"/>
        </w:rPr>
        <w:t xml:space="preserve">5</w:t>
      </w:r>
      <w:r>
        <w:rPr>
          <w:rFonts w:hint="eastAsia" w:ascii="宋体" w:hAnsi="宋体"/>
          <w:sz w:val="24"/>
          <w:szCs w:val="24"/>
        </w:rPr>
        <w:t xml:space="preserve">、乙方将警用物资品种送达甲方指定地点，须同时向甲方提交由</w:t>
      </w:r>
      <w:r>
        <w:rPr>
          <w:rFonts w:hint="eastAsia" w:ascii="宋体" w:hAnsi="宋体"/>
          <w:bCs/>
          <w:sz w:val="24"/>
          <w:szCs w:val="24"/>
        </w:rPr>
        <w:t xml:space="preserve">公安部特种警用装备质量监督检测中心出具的检测</w:t>
      </w:r>
      <w:r>
        <w:rPr>
          <w:rFonts w:hint="eastAsia" w:ascii="宋体" w:hAnsi="宋体"/>
          <w:sz w:val="24"/>
          <w:szCs w:val="24"/>
        </w:rPr>
        <w:t xml:space="preserve">报告（包括原材料、辅料、服饰等）复印件。如未提供以上材料，甲方有权拒绝收货和结算。</w:t>
      </w:r>
      <w:r>
        <w:rPr>
          <w:rFonts w:ascii="宋体"/>
          <w:sz w:val="24"/>
          <w:szCs w:val="24"/>
        </w:rPr>
        <w:br w:type="textWrapping" w:clear="all"/>
      </w:r>
      <w:r>
        <w:rPr>
          <w:rFonts w:ascii="宋体" w:hAnsi="宋体"/>
          <w:sz w:val="24"/>
          <w:szCs w:val="24"/>
        </w:rPr>
        <w:t xml:space="preserve">    6</w:t>
      </w:r>
      <w:r>
        <w:rPr>
          <w:rFonts w:hint="eastAsia" w:ascii="宋体" w:hAnsi="宋体"/>
          <w:sz w:val="24"/>
          <w:szCs w:val="24"/>
        </w:rPr>
        <w:t xml:space="preserve">、甲方大货抽检比例为乙方生产的该品种总数量的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件。检测结果与投标检测报告进行比对：</w:t>
      </w:r>
      <w:r>
        <w:rPr>
          <w:rFonts w:hint="eastAsia" w:ascii="宋体" w:hAnsi="宋体"/>
          <w:bCs/>
          <w:sz w:val="24"/>
          <w:szCs w:val="24"/>
        </w:rPr>
        <w:t xml:space="preserve">一、检测合格，中标企业所交付大货质量经公安部特种警用装备质量监督检测中心检测合格且</w:t>
      </w:r>
      <w:r>
        <w:rPr>
          <w:rFonts w:hint="eastAsia" w:ascii="宋体" w:hAnsi="宋体"/>
          <w:sz w:val="24"/>
          <w:szCs w:val="24"/>
        </w:rPr>
        <w:t xml:space="preserve">符合招标文件对各采购包质量的要求，甲方同意接收该产品并支付货款。</w:t>
      </w:r>
      <w:r>
        <w:rPr>
          <w:rFonts w:hint="eastAsia" w:ascii="宋体" w:hAnsi="宋体"/>
          <w:bCs/>
          <w:sz w:val="24"/>
          <w:szCs w:val="24"/>
        </w:rPr>
        <w:t xml:space="preserve">二、中标企业所交大货质量检测不合格的</w:t>
      </w:r>
      <w:r>
        <w:rPr>
          <w:rFonts w:hint="eastAsia" w:ascii="宋体" w:hAnsi="宋体"/>
          <w:sz w:val="24"/>
          <w:szCs w:val="24"/>
        </w:rPr>
        <w:t xml:space="preserve">，甲方拒绝接收该产品并要求企业重新生产，重新生产后再次</w:t>
      </w:r>
      <w:r>
        <w:rPr>
          <w:rFonts w:hint="eastAsia" w:ascii="宋体" w:hAnsi="宋体"/>
          <w:bCs/>
          <w:sz w:val="24"/>
          <w:szCs w:val="24"/>
        </w:rPr>
        <w:t xml:space="preserve">检测不合格的</w:t>
      </w:r>
      <w:r>
        <w:rPr>
          <w:rFonts w:hint="eastAsia" w:ascii="宋体" w:hAnsi="宋体"/>
          <w:sz w:val="24"/>
          <w:szCs w:val="24"/>
        </w:rPr>
        <w:t xml:space="preserve">，甲方可</w:t>
      </w:r>
      <w:r>
        <w:rPr>
          <w:rFonts w:hint="eastAsia" w:ascii="宋体" w:hAnsi="宋体"/>
          <w:bCs/>
          <w:sz w:val="24"/>
          <w:szCs w:val="24"/>
        </w:rPr>
        <w:t xml:space="preserve">终止与该中标企业的合同，同时该分包的履约保证金将被没收，按照政府采购相关规定处理。</w:t>
      </w:r>
      <w:r/>
    </w:p>
    <w:p>
      <w:pPr>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、合同签订时，乙方向采购人缴纳各包合同金额</w:t>
      </w:r>
      <w:r>
        <w:rPr>
          <w:rFonts w:ascii="宋体" w:hAnsi="宋体"/>
          <w:sz w:val="24"/>
          <w:szCs w:val="24"/>
        </w:rPr>
        <w:t xml:space="preserve">10%</w:t>
      </w:r>
      <w:r>
        <w:rPr>
          <w:rFonts w:hint="eastAsia" w:ascii="宋体" w:hAnsi="宋体"/>
          <w:sz w:val="24"/>
          <w:szCs w:val="24"/>
        </w:rPr>
        <w:t xml:space="preserve">作为履约保证金，履约担保形式为银行保函</w:t>
      </w:r>
      <w:r>
        <w:rPr>
          <w:rFonts w:ascii="宋体" w:hAnsi="宋体"/>
          <w:sz w:val="24"/>
          <w:szCs w:val="24"/>
        </w:rPr>
        <w:t xml:space="preserve">(</w:t>
      </w:r>
      <w:r>
        <w:rPr>
          <w:rFonts w:hint="eastAsia" w:ascii="宋体" w:hAnsi="宋体"/>
          <w:sz w:val="24"/>
          <w:szCs w:val="24"/>
        </w:rPr>
        <w:t xml:space="preserve">以支票、汇票、本票或者金融机构出具的保函等非现金形式提交，出具担保的银行为商业银行）。注：保函必须为不可撤销见索即付。</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、乙方提交银行保函且合同签订，甲方收到正式发票后30日内，甲方预付给乙方合同金额的3</w:t>
      </w:r>
      <w:r>
        <w:rPr>
          <w:rFonts w:ascii="宋体" w:hAnsi="宋体"/>
          <w:sz w:val="24"/>
          <w:szCs w:val="24"/>
        </w:rPr>
        <w:t xml:space="preserve">0%</w:t>
      </w:r>
      <w:r>
        <w:rPr>
          <w:rFonts w:hint="eastAsia" w:ascii="宋体" w:hAnsi="宋体"/>
          <w:sz w:val="24"/>
          <w:szCs w:val="24"/>
        </w:rPr>
        <w:t xml:space="preserve">用于生产，在甲方对乙方大货抽检合格后，将货物送达甲方指定地点，乙方凭合同、签（验）收单、发票与甲方办理剩余应付款结算。甲方在收到乙方相关合规约</w:t>
      </w:r>
      <w:r>
        <w:rPr>
          <w:rFonts w:hint="eastAsia" w:ascii="宋体" w:hAnsi="宋体"/>
          <w:sz w:val="24"/>
          <w:szCs w:val="24"/>
        </w:rPr>
        <w:t xml:space="preserve">定资料</w:t>
      </w:r>
      <w:r>
        <w:rPr>
          <w:rFonts w:hint="eastAsia" w:ascii="宋体" w:hAnsi="宋体"/>
          <w:sz w:val="24"/>
          <w:szCs w:val="24"/>
        </w:rPr>
        <w:t xml:space="preserve">后30日内支付剩余应付款项，金额以实际供货数量为准，据实结算。</w:t>
      </w:r>
      <w:r/>
    </w:p>
    <w:p>
      <w:pPr>
        <w:ind w:firstLine="47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、在履约保函期满且无其它未尽事宜和纠纷后</w:t>
      </w:r>
      <w:r>
        <w:rPr>
          <w:rFonts w:ascii="宋体" w:hAnsi="宋体"/>
          <w:sz w:val="24"/>
          <w:szCs w:val="24"/>
        </w:rPr>
        <w:t xml:space="preserve">30</w:t>
      </w:r>
      <w:r>
        <w:rPr>
          <w:rFonts w:hint="eastAsia" w:ascii="宋体" w:hAnsi="宋体"/>
          <w:sz w:val="24"/>
          <w:szCs w:val="24"/>
        </w:rPr>
        <w:t xml:space="preserve">个日历日内，甲方将履约保函退还乙方。从保函出具时起算履约保函期限为1年。</w:t>
      </w:r>
      <w:r/>
    </w:p>
    <w:p>
      <w:pPr>
        <w:pStyle w:val="1056"/>
        <w:rPr>
          <w:rFonts w:hint="eastAsia" w:ascii="宋体" w:hAnsi="宋体" w:eastAsia="宋体"/>
          <w:b/>
          <w:bCs/>
          <w:sz w:val="24"/>
          <w:szCs w:val="24"/>
        </w:rPr>
      </w:pPr>
      <w:r>
        <w:rPr>
          <w:rFonts w:hint="eastAsia" w:ascii="宋体" w:hAnsi="宋体" w:eastAsia="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、警用物资质量保证期及服务期：自采购人货物签收之日起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1131"/>
        <w:ind w:firstLine="480"/>
        <w:spacing w:before="72" w:after="72"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印发的《人民警察服装质量管理办法》《警服产品交收检验规范（试用稿）》等相关文件中相对应的相关技术标准条款及招标文件中明确的技术规格文件规定执行，如发生产品质量与技术标准不符等问题，由乙方承担全部责任，甲方有权对乙方</w:t>
      </w:r>
      <w:r>
        <w:rPr>
          <w:rFonts w:hint="eastAsia" w:hAnsi="宋体"/>
        </w:rPr>
        <w:t xml:space="preserve">作出</w:t>
      </w:r>
      <w:r>
        <w:rPr>
          <w:rFonts w:hint="eastAsia" w:hAnsi="宋体"/>
        </w:rPr>
        <w:t xml:space="preserve">相关处理。</w:t>
      </w:r>
      <w:r/>
    </w:p>
    <w:p>
      <w:pPr>
        <w:ind w:firstLine="480"/>
        <w:spacing w:line="360" w:lineRule="auto"/>
        <w:rPr>
          <w:rFonts w:ascii="宋体"/>
          <w:b/>
          <w:bCs/>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标明生产企业名称和生产时间、面里料成分、号型、质保期、洗涤说明等内容。</w:t>
      </w:r>
      <w:r/>
    </w:p>
    <w:p>
      <w:pPr>
        <w:ind w:firstLine="47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乙方有完全责任和义务对甲方提供的生产数据的准确性进行复核，对警用物资相关系列产品生产所用的公安专用标志、服饰等原材料进行质量的监督、检测等，保证产品质量的前提下如期生产和按期交货。如乙方未按此条款履约，由此造成的一切后果和法律责任等将由乙方自行承担。</w:t>
      </w:r>
      <w:r/>
    </w:p>
    <w:p>
      <w:pPr>
        <w:ind w:firstLine="480"/>
        <w:spacing w:line="560" w:lineRule="exact"/>
        <w:rPr>
          <w:rFonts w:ascii="宋体" w:cs="宋体"/>
          <w:sz w:val="24"/>
          <w:szCs w:val="24"/>
        </w:rPr>
      </w:pPr>
      <w:r>
        <w:rPr>
          <w:rFonts w:ascii="宋体" w:hAnsi="宋体"/>
          <w:sz w:val="24"/>
          <w:szCs w:val="24"/>
        </w:rPr>
        <w:t xml:space="preserve">5</w:t>
      </w:r>
      <w:r>
        <w:rPr>
          <w:rFonts w:hint="eastAsia" w:ascii="宋体" w:hAnsi="宋体"/>
          <w:sz w:val="24"/>
          <w:szCs w:val="24"/>
        </w:rPr>
        <w:t xml:space="preserve">、</w:t>
      </w:r>
      <w:r>
        <w:rPr>
          <w:rFonts w:hint="eastAsia" w:hAnsi="宋体"/>
          <w:sz w:val="24"/>
          <w:szCs w:val="24"/>
        </w:rPr>
        <w:t xml:space="preserve">为确保</w:t>
      </w:r>
      <w:r>
        <w:rPr>
          <w:rFonts w:hint="eastAsia" w:ascii="宋体" w:hAnsi="宋体"/>
          <w:sz w:val="24"/>
          <w:szCs w:val="24"/>
        </w:rPr>
        <w:t xml:space="preserve">警用物资质量水平，</w:t>
      </w:r>
      <w:r>
        <w:rPr>
          <w:rFonts w:hint="eastAsia" w:hAnsi="宋体"/>
          <w:sz w:val="24"/>
          <w:szCs w:val="24"/>
        </w:rPr>
        <w:t xml:space="preserve">警服</w:t>
      </w:r>
      <w:r>
        <w:rPr>
          <w:rFonts w:hint="eastAsia" w:ascii="宋体" w:hAnsi="宋体"/>
          <w:sz w:val="24"/>
          <w:szCs w:val="24"/>
        </w:rPr>
        <w:t xml:space="preserve">类生产企业使用</w:t>
      </w:r>
      <w:r>
        <w:rPr>
          <w:rFonts w:hint="eastAsia" w:ascii="宋体" w:hAnsi="宋体" w:cs="宋体"/>
          <w:sz w:val="24"/>
          <w:szCs w:val="24"/>
        </w:rPr>
        <w:t xml:space="preserve">的警服面料，必须完全符合公安部相对应的各面料技术标准要求和本招标文件规定的质量要求，企业在购进警服面料前，必须通知江苏省公安厅对警服面料抽样送专业机构检测。</w:t>
      </w:r>
      <w:r/>
    </w:p>
    <w:p>
      <w:pPr>
        <w:ind w:firstLine="470"/>
        <w:spacing w:line="360" w:lineRule="auto"/>
        <w:rPr>
          <w:rFonts w:hint="eastAsia" w:ascii="宋体" w:hAnsi="宋体"/>
          <w:sz w:val="24"/>
          <w:szCs w:val="24"/>
        </w:rPr>
      </w:pPr>
      <w:r>
        <w:rPr>
          <w:rFonts w:hint="eastAsia" w:ascii="宋体" w:hAnsi="宋体"/>
          <w:sz w:val="24"/>
          <w:szCs w:val="24"/>
        </w:rPr>
        <w:t xml:space="preserve">6、售后服务：</w:t>
      </w:r>
      <w:r/>
    </w:p>
    <w:p>
      <w:pPr>
        <w:ind w:firstLine="470"/>
        <w:spacing w:line="360" w:lineRule="auto"/>
        <w:rPr>
          <w:rFonts w:hint="eastAsia" w:ascii="宋体" w:hAnsi="宋体"/>
          <w:sz w:val="24"/>
          <w:szCs w:val="24"/>
        </w:rPr>
      </w:pPr>
      <w:r>
        <w:rPr>
          <w:rFonts w:hint="eastAsia" w:ascii="宋体" w:hAnsi="宋体"/>
          <w:sz w:val="24"/>
          <w:szCs w:val="24"/>
        </w:rPr>
        <w:t xml:space="preserve">因公安工作的特殊性，乙方交货后，必须按照投标文件中的售后服务承诺内容，指定专人为甲方提供售后服务。对原装箱内缺少、损坏的货物，由乙方在</w:t>
      </w:r>
      <w:r>
        <w:rPr>
          <w:rFonts w:hint="eastAsia" w:ascii="宋体" w:hAnsi="宋体"/>
          <w:b/>
          <w:bCs/>
          <w:sz w:val="24"/>
          <w:szCs w:val="24"/>
        </w:rPr>
        <w:t xml:space="preserve">5个日历日内</w:t>
      </w:r>
      <w:r>
        <w:rPr>
          <w:rFonts w:hint="eastAsia" w:ascii="宋体" w:hAnsi="宋体"/>
          <w:sz w:val="24"/>
          <w:szCs w:val="24"/>
        </w:rPr>
        <w:t xml:space="preserve">负责补齐，对民警穿着使用</w:t>
      </w:r>
      <w:r>
        <w:rPr>
          <w:rFonts w:hint="eastAsia" w:ascii="宋体" w:hAnsi="宋体"/>
          <w:sz w:val="24"/>
          <w:szCs w:val="24"/>
        </w:rPr>
        <w:t xml:space="preserve">不</w:t>
      </w:r>
      <w:r>
        <w:rPr>
          <w:rFonts w:hint="eastAsia" w:ascii="宋体" w:hAnsi="宋体"/>
          <w:sz w:val="24"/>
          <w:szCs w:val="24"/>
        </w:rPr>
        <w:t xml:space="preserve">合体的警用物资在</w:t>
      </w:r>
      <w:r>
        <w:rPr>
          <w:rFonts w:hint="eastAsia" w:ascii="宋体" w:hAnsi="宋体"/>
          <w:b/>
          <w:bCs/>
          <w:sz w:val="24"/>
          <w:szCs w:val="24"/>
        </w:rPr>
        <w:t xml:space="preserve">15个工作日内</w:t>
      </w:r>
      <w:r>
        <w:rPr>
          <w:rFonts w:hint="eastAsia" w:ascii="宋体" w:hAnsi="宋体"/>
          <w:sz w:val="24"/>
          <w:szCs w:val="24"/>
        </w:rPr>
        <w:t xml:space="preserve">给予无条件调换，在2日内提供上门量体服务。如供应商无法提供其承诺的换货服务，应向采购人支付</w:t>
      </w:r>
      <w:r>
        <w:rPr>
          <w:rFonts w:hint="eastAsia" w:ascii="宋体" w:hAnsi="宋体"/>
          <w:sz w:val="24"/>
          <w:szCs w:val="24"/>
        </w:rPr>
        <w:t xml:space="preserve">换货产品总价2倍的违约金，违约金从采购人待付货款或履约保函中扣除。</w:t>
      </w:r>
      <w:r/>
    </w:p>
    <w:p>
      <w:pPr>
        <w:ind w:firstLine="470"/>
        <w:spacing w:line="360" w:lineRule="auto"/>
        <w:rPr>
          <w:rFonts w:ascii="宋体"/>
          <w:sz w:val="24"/>
          <w:szCs w:val="24"/>
        </w:rPr>
      </w:pPr>
      <w:r>
        <w:rPr>
          <w:rFonts w:ascii="宋体" w:hAnsi="宋体"/>
          <w:sz w:val="24"/>
          <w:szCs w:val="24"/>
        </w:rPr>
        <w:t xml:space="preserve">7</w:t>
      </w:r>
      <w:r>
        <w:rPr>
          <w:rFonts w:hint="eastAsia" w:ascii="宋体" w:hAnsi="宋体"/>
          <w:sz w:val="24"/>
          <w:szCs w:val="24"/>
        </w:rPr>
        <w:t xml:space="preserve">、因公安工作的特殊性，乙方必须满足甲方招标文件中规定的服务承诺以外的任何应急服务要求，</w:t>
      </w:r>
      <w:r>
        <w:rPr>
          <w:rFonts w:hint="eastAsia" w:ascii="宋体" w:hAnsi="宋体"/>
          <w:bCs/>
          <w:sz w:val="24"/>
          <w:szCs w:val="24"/>
        </w:rPr>
        <w:t xml:space="preserve">投标企业须承诺2小时内响应甲方应急需求，4小时内提供应急方案，</w:t>
      </w:r>
      <w:r>
        <w:rPr>
          <w:rFonts w:ascii="宋体" w:hAnsi="宋体"/>
          <w:bCs/>
          <w:sz w:val="24"/>
          <w:szCs w:val="24"/>
        </w:rPr>
        <w:t xml:space="preserve">24</w:t>
      </w:r>
      <w:r>
        <w:rPr>
          <w:rFonts w:hint="eastAsia" w:ascii="宋体" w:hAnsi="宋体"/>
          <w:bCs/>
          <w:sz w:val="24"/>
          <w:szCs w:val="24"/>
        </w:rPr>
        <w:t xml:space="preserve">小时内完成甲方应急物资送达。</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ascii="宋体" w:hAnsi="宋体"/>
          <w:sz w:val="24"/>
          <w:szCs w:val="24"/>
        </w:rPr>
        <w:t xml:space="preserve">8</w:t>
      </w:r>
      <w:r>
        <w:rPr>
          <w:rFonts w:hint="eastAsia" w:ascii="宋体" w:hAnsi="宋体"/>
          <w:sz w:val="24"/>
          <w:szCs w:val="24"/>
        </w:rPr>
        <w:t xml:space="preserve">、中标企业在生产任务过半时，须向甲方提供以书面形式的生产任务完成情况说明（加盖企业公章），甲方将对生产企业进行不定期抽查。检测费用由乙方承担。</w:t>
      </w:r>
      <w:r/>
    </w:p>
    <w:p>
      <w:pPr>
        <w:ind w:firstLine="470"/>
        <w:spacing w:line="360" w:lineRule="auto"/>
        <w:rPr>
          <w:rFonts w:ascii="宋体"/>
          <w:b/>
          <w:sz w:val="24"/>
          <w:szCs w:val="24"/>
        </w:rPr>
      </w:pPr>
      <w:r>
        <w:rPr>
          <w:rFonts w:ascii="宋体" w:hAnsi="宋体"/>
          <w:sz w:val="24"/>
          <w:szCs w:val="24"/>
        </w:rPr>
        <w:t xml:space="preserve">9</w:t>
      </w:r>
      <w:r>
        <w:rPr>
          <w:rFonts w:hint="eastAsia" w:ascii="宋体" w:hAnsi="宋体"/>
          <w:sz w:val="24"/>
          <w:szCs w:val="24"/>
        </w:rPr>
        <w:t xml:space="preserve">、合同执行过程中，对甲方提出的书面要求，乙方应在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1131"/>
        <w:spacing w:before="72" w:after="72" w:line="360" w:lineRule="auto"/>
        <w:rPr>
          <w:rFonts w:hint="eastAsia" w:hAnsi="宋体"/>
          <w:b/>
          <w:bCs/>
        </w:rPr>
      </w:pPr>
      <w:r>
        <w:rPr>
          <w:rFonts w:hint="eastAsia" w:hAnsi="宋体"/>
          <w:b/>
          <w:bCs/>
        </w:rPr>
        <w:t xml:space="preserve">（六）监督</w:t>
      </w:r>
      <w:r/>
    </w:p>
    <w:p>
      <w:pPr>
        <w:ind w:firstLine="470"/>
        <w:spacing w:line="360" w:lineRule="auto"/>
        <w:rPr>
          <w:rFonts w:hint="eastAsia"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p>
    <w:p>
      <w:pPr>
        <w:pStyle w:val="1131"/>
        <w:spacing w:before="72" w:after="72" w:line="360" w:lineRule="auto"/>
        <w:rPr>
          <w:rFonts w:hint="eastAsia"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、合同履约期间如公安部下发新式警服列装通知，甲方可随时终止合同，不承担任何违约责任，已完成生产并交付的货物费用据实结算；</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cs="Courier New"/>
          <w:sz w:val="24"/>
          <w:szCs w:val="24"/>
        </w:rPr>
        <w:t xml:space="preserve">甲方无正当理由拒收货物的，甲方向乙方偿付拒收货款总值</w:t>
      </w:r>
      <w:r>
        <w:rPr>
          <w:rFonts w:hint="eastAsia" w:ascii="宋体" w:hAnsi="宋体" w:cs="Courier New"/>
          <w:sz w:val="24"/>
          <w:szCs w:val="24"/>
          <w:u w:val="single"/>
        </w:rPr>
        <w:t xml:space="preserve">百分之十</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3、乙方逾期交付货物的，乙方须按合同货款总额每日万分之五向甲方支付违约金，违约金由采购人从待付货款中扣除。延迟交货时间最高期限不得超过合同中供货时间的</w:t>
      </w:r>
      <w:r>
        <w:rPr>
          <w:rFonts w:ascii="宋体" w:hAnsi="宋体"/>
          <w:sz w:val="24"/>
          <w:szCs w:val="24"/>
        </w:rPr>
        <w:t xml:space="preserve">20</w:t>
      </w:r>
      <w:r>
        <w:rPr>
          <w:rFonts w:hint="eastAsia" w:ascii="宋体" w:hAnsi="宋体"/>
          <w:sz w:val="24"/>
          <w:szCs w:val="24"/>
        </w:rPr>
        <w:t xml:space="preserve">天，如超过合同中供货时间，甲方有权终止合同，乙方须无条件退还已收到甲方的货款，并向甲方支付合同总额的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rPr>
          <w:rFonts w:ascii="宋体" w:hAnsi="宋体"/>
          <w:sz w:val="24"/>
          <w:szCs w:val="24"/>
        </w:rPr>
        <w:t xml:space="preserve"> </w:t>
      </w:r>
      <w:r/>
    </w:p>
    <w:p>
      <w:pPr>
        <w:ind w:firstLine="480"/>
        <w:spacing w:line="360" w:lineRule="auto"/>
        <w:rPr>
          <w:rFonts w:ascii="宋体"/>
          <w:sz w:val="24"/>
          <w:szCs w:val="24"/>
        </w:rPr>
      </w:pPr>
      <w:r>
        <w:rPr>
          <w:rFonts w:hint="eastAsia" w:ascii="宋体" w:hAnsi="宋体"/>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不承担违约责任。</w:t>
      </w:r>
      <w:r/>
    </w:p>
    <w:p>
      <w:pPr>
        <w:ind w:firstLine="480"/>
        <w:spacing w:line="360" w:lineRule="auto"/>
        <w:rPr>
          <w:rFonts w:ascii="宋体"/>
          <w:sz w:val="24"/>
          <w:szCs w:val="24"/>
        </w:rPr>
      </w:pPr>
      <w:r>
        <w:rPr>
          <w:rFonts w:hint="eastAsia" w:ascii="宋体" w:hAnsi="宋体"/>
          <w:sz w:val="24"/>
          <w:szCs w:val="24"/>
        </w:rPr>
        <w:t xml:space="preserve">5、乙方在履约过程中，被装物资抽检出现质量不合格的问题，经查实，每次从</w:t>
      </w:r>
      <w:r>
        <w:rPr>
          <w:rFonts w:hint="eastAsia" w:ascii="宋体" w:hAnsi="宋体"/>
          <w:sz w:val="24"/>
          <w:szCs w:val="24"/>
        </w:rPr>
        <w:t xml:space="preserve">履约保证金或未支付货款中扣除合同货款总额2</w:t>
      </w:r>
      <w:r>
        <w:rPr>
          <w:rFonts w:ascii="宋体" w:hAnsi="宋体"/>
          <w:sz w:val="24"/>
          <w:szCs w:val="24"/>
        </w:rPr>
        <w:t xml:space="preserve">%</w:t>
      </w:r>
      <w:r>
        <w:rPr>
          <w:rFonts w:hint="eastAsia" w:ascii="宋体" w:hAnsi="宋体"/>
          <w:sz w:val="24"/>
          <w:szCs w:val="24"/>
        </w:rPr>
        <w:t xml:space="preserve">的违约金，出现4次货物质量抽检不合格问题，甲方可解除合同。</w:t>
      </w:r>
      <w:r/>
    </w:p>
    <w:p>
      <w:pPr>
        <w:ind w:firstLine="480"/>
        <w:spacing w:line="360" w:lineRule="auto"/>
        <w:rPr>
          <w:rFonts w:hint="eastAsia" w:ascii="宋体" w:hAnsi="宋体"/>
          <w:sz w:val="24"/>
          <w:szCs w:val="24"/>
        </w:rPr>
      </w:pPr>
      <w:r>
        <w:rPr>
          <w:rFonts w:hint="eastAsia" w:ascii="宋体" w:hAnsi="宋体"/>
          <w:sz w:val="24"/>
          <w:szCs w:val="24"/>
        </w:rPr>
        <w:t xml:space="preserve">6、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1131"/>
        <w:spacing w:before="72" w:after="72" w:line="360" w:lineRule="auto"/>
        <w:rPr>
          <w:rFonts w:hint="eastAsia" w:hAnsi="宋体"/>
          <w:b/>
          <w:bCs/>
        </w:rPr>
      </w:pPr>
      <w:r>
        <w:rPr>
          <w:rFonts w:hint="eastAsia" w:hAnsi="宋体"/>
          <w:b/>
          <w:bCs/>
        </w:rPr>
        <w:t xml:space="preserve">（八）保密条款</w:t>
      </w:r>
      <w:r/>
    </w:p>
    <w:p>
      <w:pPr>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、甲乙双方在合作过程中知悉的对方一切秘密，包括但不限于有关本合同双方的内部资料、业务信息、技术资料及本合同项下的服务价格、合作条件等书面或口头信</w:t>
      </w:r>
      <w:r>
        <w:rPr>
          <w:rFonts w:hint="eastAsia" w:ascii="宋体" w:hAnsi="宋体"/>
          <w:sz w:val="24"/>
          <w:szCs w:val="24"/>
        </w:rPr>
        <w:t xml:space="preserve">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法律责任等将由乙方自行承担。</w:t>
      </w:r>
      <w:r/>
    </w:p>
    <w:p>
      <w:pPr>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所需专用计算机必须确保专机专用，专人负责，</w:t>
      </w:r>
      <w:r>
        <w:rPr>
          <w:rFonts w:hint="eastAsia" w:ascii="宋体" w:hAnsi="宋体"/>
          <w:sz w:val="24"/>
          <w:szCs w:val="24"/>
        </w:rPr>
        <w:t xml:space="preserve">不</w:t>
      </w:r>
      <w:r>
        <w:rPr>
          <w:rFonts w:hint="eastAsia" w:ascii="宋体" w:hAnsi="宋体"/>
          <w:sz w:val="24"/>
          <w:szCs w:val="24"/>
        </w:rPr>
        <w:t xml:space="preserve">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w:t>
      </w:r>
      <w:r>
        <w:rPr>
          <w:rFonts w:hint="eastAsia" w:ascii="宋体" w:hAnsi="宋体"/>
          <w:sz w:val="24"/>
          <w:szCs w:val="24"/>
        </w:rPr>
        <w:t xml:space="preserve">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w:t>
      </w:r>
      <w:r>
        <w:rPr>
          <w:rFonts w:hint="eastAsia" w:ascii="宋体" w:hAnsi="宋体"/>
          <w:sz w:val="24"/>
          <w:szCs w:val="24"/>
        </w:rPr>
        <w:t xml:space="preserve">准将专用计算机里保存有警用物资系列产品数据信息的资料传输到国际互联网或其它网络。</w:t>
      </w:r>
      <w:r/>
    </w:p>
    <w:p>
      <w:pPr>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360"/>
        <w:spacing w:line="360" w:lineRule="auto"/>
        <w:rPr>
          <w:rFonts w:asci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w:t>
      </w:r>
      <w:r>
        <w:rPr>
          <w:rFonts w:hint="eastAsia" w:ascii="宋体" w:hAnsi="宋体"/>
          <w:sz w:val="24"/>
          <w:szCs w:val="24"/>
        </w:rPr>
        <w:t xml:space="preserve">效，双方都应继续承担保密条款约定的保密义务，保密义务的期限为永久。在合同到期或终止等情况下，乙方须将所有保密资料、信息，包括拷贝文件等资料、信息、产品等交给甲方或在甲方监督下予以销毁。</w:t>
      </w:r>
      <w:r/>
    </w:p>
    <w:p>
      <w:pPr>
        <w:spacing w:line="360" w:lineRule="auto"/>
      </w:pPr>
      <w:r>
        <w:rPr>
          <w:rFonts w:hint="eastAsia" w:ascii="宋体" w:hAnsi="宋体"/>
          <w:b/>
          <w:bCs/>
          <w:sz w:val="24"/>
          <w:szCs w:val="24"/>
        </w:rPr>
        <w:t xml:space="preserve">（九）廉政廉洁条款</w:t>
      </w:r>
      <w:r/>
    </w:p>
    <w:p>
      <w:pPr>
        <w:ind w:firstLine="48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1131"/>
        <w:spacing w:before="72" w:after="72" w:line="360" w:lineRule="auto"/>
        <w:rPr>
          <w:rFonts w:hint="eastAsia" w:hAnsi="宋体"/>
          <w:b/>
          <w:bCs/>
        </w:rPr>
      </w:pPr>
      <w:r>
        <w:rPr>
          <w:rFonts w:hint="eastAsia" w:hAnsi="宋体"/>
          <w:b/>
          <w:bCs/>
        </w:rPr>
        <w:t xml:space="preserve">（十）不可抗力</w:t>
      </w:r>
      <w:r/>
    </w:p>
    <w:p>
      <w:pPr>
        <w:pStyle w:val="1131"/>
        <w:ind w:firstLine="480"/>
        <w:spacing w:before="72" w:after="72"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1131"/>
        <w:ind w:firstLine="480"/>
        <w:spacing w:before="72" w:after="72"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p>
    <w:p>
      <w:pPr>
        <w:pStyle w:val="1131"/>
        <w:ind w:firstLine="480"/>
        <w:spacing w:before="72" w:after="72" w:line="360" w:lineRule="auto"/>
        <w:rPr>
          <w:rFonts w:hint="eastAsia" w:hAnsi="宋体"/>
          <w:b/>
          <w:bCs/>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合同履行过程中发生的争议，双方应协商解决，协商未果应向甲方所在地法院提起诉讼。</w:t>
      </w:r>
      <w:r/>
    </w:p>
    <w:p>
      <w:pPr>
        <w:pStyle w:val="1131"/>
        <w:spacing w:before="72" w:after="72" w:line="360" w:lineRule="auto"/>
        <w:rPr>
          <w:rFonts w:hint="eastAsia" w:hAnsi="宋体"/>
          <w:b/>
          <w:bCs/>
        </w:rPr>
      </w:pPr>
      <w:r>
        <w:rPr>
          <w:rFonts w:hint="eastAsia" w:hAnsi="宋体"/>
          <w:b/>
          <w:bCs/>
        </w:rPr>
        <w:t xml:space="preserve">（十二）合同的生效</w:t>
      </w:r>
      <w:r/>
    </w:p>
    <w:p>
      <w:pPr>
        <w:pStyle w:val="1131"/>
        <w:ind w:firstLine="480"/>
        <w:spacing w:before="72" w:after="72" w:line="360" w:lineRule="auto"/>
        <w:rPr>
          <w:rFonts w:hint="eastAsia" w:hAnsi="宋体"/>
        </w:rPr>
      </w:pPr>
      <w:r>
        <w:rPr>
          <w:rFonts w:hint="eastAsia" w:hAnsi="宋体"/>
        </w:rPr>
        <w:t xml:space="preserve">本合同</w:t>
      </w:r>
      <w:r>
        <w:rPr>
          <w:rFonts w:hint="eastAsia" w:hAnsi="宋体" w:cs="Courier New"/>
        </w:rPr>
        <w:t xml:space="preserve">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1131"/>
        <w:spacing w:before="72" w:after="72"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ind w:firstLine="480"/>
        <w:spacing w:line="520" w:lineRule="exact"/>
        <w:rPr>
          <w:rFonts w:hint="eastAsia" w:ascii="宋体" w:hAnsi="宋体" w:cs="Courier New"/>
          <w:sz w:val="24"/>
          <w:szCs w:val="24"/>
        </w:rPr>
      </w:pPr>
      <w:r>
        <w:rPr>
          <w:rFonts w:hint="eastAsia" w:ascii="宋体" w:hAnsi="宋体" w:cs="Courier New"/>
          <w:sz w:val="24"/>
          <w:szCs w:val="24"/>
        </w:rPr>
        <w:t xml:space="preserve">自合同签订之日起1年内有效，下达生产计划65个日历日内交货，质保期自货物签收之日起2年。</w:t>
      </w:r>
      <w:r/>
    </w:p>
    <w:p>
      <w:pPr>
        <w:pStyle w:val="1131"/>
        <w:spacing w:before="72" w:after="72" w:line="360" w:lineRule="auto"/>
        <w:rPr>
          <w:rFonts w:hint="eastAsia" w:hAnsi="宋体"/>
          <w:b/>
          <w:bCs/>
        </w:rPr>
      </w:pPr>
      <w:r>
        <w:rPr>
          <w:rFonts w:hint="eastAsia" w:hAnsi="宋体"/>
          <w:b/>
          <w:bCs/>
        </w:rPr>
        <w:t xml:space="preserve">（十四）中标企业考核管理</w:t>
      </w:r>
      <w:r/>
    </w:p>
    <w:p>
      <w:pPr>
        <w:pStyle w:val="1131"/>
        <w:ind w:firstLine="480"/>
        <w:spacing w:before="72" w:after="72"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5年）被装物资生产的顺利进行，对中标企业的履约考核如下：</w:t>
      </w:r>
      <w:r/>
    </w:p>
    <w:p>
      <w:pPr>
        <w:pStyle w:val="1131"/>
        <w:ind w:firstLine="480"/>
        <w:spacing w:before="72" w:after="72" w:line="360" w:lineRule="auto"/>
        <w:rPr>
          <w:rFonts w:hint="eastAsia" w:hAnsi="宋体"/>
          <w:bCs/>
        </w:rPr>
      </w:pPr>
      <w:r>
        <w:rPr>
          <w:rFonts w:hAnsi="宋体"/>
          <w:bCs/>
        </w:rPr>
        <w:t xml:space="preserve">1</w:t>
      </w:r>
      <w:r>
        <w:rPr>
          <w:rFonts w:hint="eastAsia" w:hAnsi="宋体"/>
          <w:bCs/>
        </w:rPr>
        <w:t xml:space="preserve">、中标企业在履约过程中，如出现转包情形的，甲方将直接与该企业终止合同，没收履约保证金，</w:t>
      </w:r>
      <w:r>
        <w:rPr>
          <w:rFonts w:hint="eastAsia" w:hAnsi="宋体"/>
          <w:b/>
        </w:rPr>
        <w:t xml:space="preserve">并且禁止该企业参与江苏省公安厅下</w:t>
      </w:r>
      <w:r>
        <w:rPr>
          <w:rFonts w:hint="eastAsia" w:hAnsi="宋体"/>
          <w:b/>
        </w:rPr>
        <w:t xml:space="preserve">两</w:t>
      </w:r>
      <w:r>
        <w:rPr>
          <w:rFonts w:hint="eastAsia" w:hAnsi="宋体"/>
          <w:b/>
        </w:rPr>
        <w:t xml:space="preserve">年度投标活动，</w:t>
      </w:r>
      <w:r>
        <w:rPr>
          <w:rFonts w:hint="eastAsia" w:hAnsi="宋体"/>
          <w:bCs/>
        </w:rPr>
        <w:t xml:space="preserve">其份额由甲方通过重新招标确定生产企业。</w:t>
      </w:r>
      <w:r/>
    </w:p>
    <w:p>
      <w:pPr>
        <w:pStyle w:val="1131"/>
        <w:ind w:firstLine="480"/>
        <w:spacing w:before="72" w:after="72"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w:t>
      </w:r>
      <w:r>
        <w:rPr>
          <w:rFonts w:hint="eastAsia" w:hAnsi="宋体"/>
          <w:b/>
        </w:rPr>
        <w:t xml:space="preserve">并且禁止该企业参</w:t>
      </w:r>
      <w:r>
        <w:rPr>
          <w:rFonts w:hint="eastAsia" w:hAnsi="宋体"/>
          <w:b/>
        </w:rPr>
        <w:t xml:space="preserve">与江苏省公安厅下</w:t>
      </w:r>
      <w:r>
        <w:rPr>
          <w:rFonts w:hint="eastAsia" w:hAnsi="宋体"/>
          <w:b/>
        </w:rPr>
        <w:t xml:space="preserve">两</w:t>
      </w:r>
      <w:r>
        <w:rPr>
          <w:rFonts w:hint="eastAsia" w:hAnsi="宋体"/>
          <w:b/>
        </w:rPr>
        <w:t xml:space="preserve">年度投标活动</w:t>
      </w:r>
      <w:r>
        <w:rPr>
          <w:rFonts w:hint="eastAsia" w:hAnsi="宋体"/>
          <w:bCs/>
        </w:rPr>
        <w:t xml:space="preserve">，其份额由甲方通过重新招标确定生产企业。</w:t>
      </w:r>
      <w:r/>
    </w:p>
    <w:p>
      <w:pPr>
        <w:pStyle w:val="1131"/>
        <w:ind w:firstLine="480"/>
        <w:spacing w:before="72" w:after="72" w:line="360" w:lineRule="auto"/>
        <w:rPr>
          <w:rFonts w:hint="eastAsia" w:hAnsi="宋体"/>
          <w:bCs/>
          <w:i/>
        </w:rPr>
      </w:pPr>
      <w:r>
        <w:rPr>
          <w:rFonts w:hAnsi="宋体"/>
          <w:bCs/>
        </w:rPr>
        <w:t xml:space="preserve">3</w:t>
      </w:r>
      <w:r>
        <w:rPr>
          <w:rFonts w:hint="eastAsia" w:hAnsi="宋体"/>
          <w:bCs/>
        </w:rPr>
        <w:t xml:space="preserve">、</w:t>
      </w:r>
      <w:r>
        <w:rPr>
          <w:rFonts w:hint="eastAsia" w:hAnsi="宋体"/>
          <w:b/>
          <w:bCs/>
        </w:rPr>
        <w:t xml:space="preserve">投标人如违反</w:t>
      </w:r>
      <w:r>
        <w:rPr>
          <w:rFonts w:hint="eastAsia" w:hAnsi="宋体"/>
          <w:b/>
        </w:rPr>
        <w:t xml:space="preserve">《中华人民共和国政府采购法》和</w:t>
      </w:r>
      <w:r>
        <w:rPr>
          <w:rFonts w:hint="eastAsia" w:hAnsi="宋体"/>
          <w:b/>
          <w:bCs/>
        </w:rPr>
        <w:t xml:space="preserve">公安部招投标采购相关规定进行恶意投标、虚假投标、恶意投诉等，并存在重大违法行为和高额处罚或在履约过程中被公安部取消</w:t>
      </w:r>
      <w:r>
        <w:rPr>
          <w:rFonts w:hint="eastAsia" w:hAnsi="宋体"/>
          <w:b/>
        </w:rPr>
        <w:t xml:space="preserve">《人民警察服装生产企业目录（</w:t>
      </w:r>
      <w:r>
        <w:rPr>
          <w:rFonts w:hAnsi="宋体"/>
          <w:b/>
        </w:rPr>
        <w:t xml:space="preserve">2015</w:t>
      </w:r>
      <w:r>
        <w:rPr>
          <w:rFonts w:hint="eastAsia" w:hAnsi="宋体"/>
          <w:b/>
        </w:rPr>
        <w:t xml:space="preserve">版）》、《人民警察服装生产企业名册（</w:t>
      </w:r>
      <w:r>
        <w:rPr>
          <w:rFonts w:hAnsi="宋体"/>
          <w:b/>
        </w:rPr>
        <w:t xml:space="preserve">2021</w:t>
      </w:r>
      <w:r>
        <w:rPr>
          <w:rFonts w:hint="eastAsia" w:hAnsi="宋体"/>
          <w:b/>
        </w:rPr>
        <w:t xml:space="preserve">年增补版）》和</w:t>
      </w:r>
      <w:r>
        <w:rPr>
          <w:rFonts w:hint="eastAsia" w:hAnsi="宋体" w:cs="宋体"/>
          <w:b/>
          <w:bCs/>
          <w:spacing w:val="8"/>
        </w:rPr>
        <w:t xml:space="preserve">《人民警察服装生产企业目录（</w:t>
      </w:r>
      <w:r>
        <w:rPr>
          <w:rFonts w:hAnsi="宋体" w:cs="宋体"/>
          <w:b/>
          <w:bCs/>
          <w:spacing w:val="8"/>
        </w:rPr>
        <w:t xml:space="preserve">20</w:t>
      </w:r>
      <w:r>
        <w:rPr>
          <w:rFonts w:hint="eastAsia" w:hAnsi="宋体" w:cs="宋体"/>
          <w:b/>
          <w:bCs/>
          <w:spacing w:val="8"/>
        </w:rPr>
        <w:t xml:space="preserve">24版）》</w:t>
      </w:r>
      <w:r>
        <w:rPr>
          <w:rFonts w:hint="eastAsia" w:hAnsi="宋体"/>
          <w:b/>
        </w:rPr>
        <w:t xml:space="preserve">目录内生产企业资格的，</w:t>
      </w:r>
      <w:r>
        <w:rPr>
          <w:rFonts w:hint="eastAsia" w:hAnsi="宋体"/>
          <w:b/>
          <w:bCs/>
        </w:rPr>
        <w:t xml:space="preserve">根据投标人情节严重性以文字形式上报公安部装财局，申请重新审核该投标人为</w:t>
      </w:r>
      <w:r>
        <w:rPr>
          <w:rFonts w:hint="eastAsia" w:hAnsi="宋体" w:cs="宋体"/>
          <w:b/>
          <w:bCs/>
          <w:spacing w:val="8"/>
        </w:rPr>
        <w:t xml:space="preserve">《人民警察服装生产企业目录（</w:t>
      </w:r>
      <w:r>
        <w:rPr>
          <w:rFonts w:hAnsi="宋体" w:cs="宋体"/>
          <w:b/>
          <w:bCs/>
          <w:spacing w:val="8"/>
        </w:rPr>
        <w:t xml:space="preserve">20</w:t>
      </w:r>
      <w:r>
        <w:rPr>
          <w:rFonts w:hint="eastAsia" w:hAnsi="宋体" w:cs="宋体"/>
          <w:b/>
          <w:bCs/>
          <w:spacing w:val="8"/>
        </w:rPr>
        <w:t xml:space="preserve">24版）》</w:t>
      </w:r>
      <w:r>
        <w:rPr>
          <w:rFonts w:hint="eastAsia" w:hAnsi="宋体"/>
          <w:b/>
        </w:rPr>
        <w:t xml:space="preserve">目录内生产企业资格，并依据政府采购法做出相应处理，同时，江苏省公安厅将在三年内拒绝其前来投标</w:t>
      </w:r>
      <w:r>
        <w:rPr>
          <w:rFonts w:hAnsi="宋体"/>
          <w:b/>
        </w:rPr>
        <w:t xml:space="preserve">,</w:t>
      </w:r>
      <w:r>
        <w:rPr>
          <w:rFonts w:hint="eastAsia" w:hAnsi="宋体"/>
          <w:b/>
        </w:rPr>
        <w:t xml:space="preserve">并报送省财政厅，如涉及违法将追究其法律责任。</w:t>
      </w:r>
      <w:r/>
    </w:p>
    <w:p>
      <w:pPr>
        <w:pStyle w:val="1131"/>
        <w:ind w:firstLine="480"/>
        <w:spacing w:before="72" w:after="72" w:line="360" w:lineRule="auto"/>
        <w:rPr>
          <w:rFonts w:hint="eastAsia" w:hAnsi="宋体"/>
          <w:bCs/>
        </w:rPr>
      </w:pPr>
      <w:r>
        <w:rPr>
          <w:rFonts w:hAnsi="宋体"/>
          <w:bCs/>
        </w:rPr>
        <w:t xml:space="preserve">4</w:t>
      </w:r>
      <w:r>
        <w:rPr>
          <w:rFonts w:hint="eastAsia" w:hAnsi="宋体"/>
          <w:bCs/>
        </w:rPr>
        <w:t xml:space="preserve">、中标企业未按照所签订合同条款其他内容履约的，甲方有权对违约中标企业根据</w:t>
      </w:r>
      <w:r>
        <w:rPr>
          <w:rFonts w:hint="eastAsia" w:hAnsi="宋体"/>
        </w:rPr>
        <w:t xml:space="preserve">《中华人民共和国政府采购法》和</w:t>
      </w:r>
      <w:r>
        <w:rPr>
          <w:rFonts w:hint="eastAsia" w:hAnsi="宋体"/>
          <w:bCs/>
        </w:rPr>
        <w:t xml:space="preserve">公安部招投标采购规定做出相应处罚。</w:t>
      </w:r>
      <w:r/>
    </w:p>
    <w:p>
      <w:pPr>
        <w:pStyle w:val="1131"/>
        <w:spacing w:before="72" w:after="72" w:line="360" w:lineRule="auto"/>
        <w:rPr>
          <w:rFonts w:hint="eastAsia" w:hAnsi="宋体"/>
          <w:b/>
          <w:bCs/>
        </w:rPr>
      </w:pPr>
      <w:r>
        <w:rPr>
          <w:rFonts w:hint="eastAsia" w:hAnsi="宋体"/>
          <w:b/>
          <w:bCs/>
        </w:rPr>
        <w:t xml:space="preserve">（十五）其他</w:t>
      </w:r>
      <w:r/>
    </w:p>
    <w:p>
      <w:pPr>
        <w:pStyle w:val="1131"/>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1131"/>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p>
    <w:p>
      <w:pPr>
        <w:pStyle w:val="1131"/>
        <w:ind w:firstLine="480"/>
        <w:spacing w:line="360" w:lineRule="auto"/>
        <w:rPr>
          <w:rFonts w:hint="eastAsia" w:hAnsi="宋体"/>
        </w:rPr>
      </w:pPr>
      <w:r>
        <w:rPr>
          <w:rFonts w:hAnsi="宋体"/>
        </w:rPr>
        <w:t xml:space="preserve">1-4</w:t>
      </w:r>
      <w:r>
        <w:rPr>
          <w:rFonts w:hint="eastAsia" w:hAnsi="宋体"/>
        </w:rPr>
        <w:t xml:space="preserve">乙方须提供其与公安专用标志扣、臂章等辅料在《人民警察服装生产企业目录（</w:t>
      </w:r>
      <w:r>
        <w:rPr>
          <w:rFonts w:hAnsi="宋体"/>
        </w:rPr>
        <w:t xml:space="preserve">2015</w:t>
      </w:r>
      <w:r>
        <w:rPr>
          <w:rFonts w:hint="eastAsia" w:hAnsi="宋体"/>
        </w:rPr>
        <w:t xml:space="preserve">版）》、《人民警察服装生产企业名册（</w:t>
      </w:r>
      <w:r>
        <w:rPr>
          <w:rFonts w:hAnsi="宋体"/>
        </w:rPr>
        <w:t xml:space="preserve">2021</w:t>
      </w:r>
      <w:r>
        <w:rPr>
          <w:rFonts w:hint="eastAsia" w:hAnsi="宋体"/>
        </w:rPr>
        <w:t xml:space="preserve">年增补版）》和《人民警察服装生产企业目录（2024版）》目录内生产企业签订的供货合同正本，作为本合同附件之一；</w:t>
      </w:r>
      <w:r/>
    </w:p>
    <w:p>
      <w:pPr>
        <w:pStyle w:val="1131"/>
        <w:ind w:firstLine="480"/>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1131"/>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p>
    <w:p>
      <w:pPr>
        <w:pStyle w:val="1131"/>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1131"/>
        <w:ind w:firstLine="472"/>
        <w:spacing w:line="360" w:lineRule="auto"/>
        <w:rPr>
          <w:rFonts w:hint="eastAsia" w:hAnsi="宋体"/>
          <w:b/>
          <w:bCs/>
        </w:rPr>
      </w:pPr>
      <w:r>
        <w:rPr>
          <w:rFonts w:hint="eastAsia" w:hAnsi="宋体"/>
          <w:b/>
          <w:bCs/>
        </w:rPr>
        <w:t xml:space="preserve">项目负责人：</w:t>
      </w:r>
      <w:r>
        <w:rPr>
          <w:rFonts w:hAnsi="宋体"/>
          <w:b/>
          <w:bCs/>
        </w:rPr>
        <w:t xml:space="preserve">      </w:t>
      </w:r>
      <w:r>
        <w:rPr>
          <w:rFonts w:hint="eastAsia" w:hAnsi="宋体"/>
          <w:b/>
          <w:bCs/>
        </w:rPr>
        <w:t xml:space="preserve">职务：</w:t>
      </w:r>
      <w:r/>
    </w:p>
    <w:p>
      <w:pPr>
        <w:pStyle w:val="1131"/>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手机：</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w:t>
      </w:r>
      <w:r>
        <w:rPr>
          <w:rFonts w:hint="eastAsia" w:ascii="宋体" w:hAnsi="宋体"/>
          <w:sz w:val="24"/>
          <w:szCs w:val="24"/>
        </w:rPr>
        <w:t xml:space="preserve">须在甲方规定的时间内完成，乙方不得对单价或其他条款和条件做任何改变。乙方如有变更，甲方有权终止合同。对应急采购超过总额但在10%内的应签补充协议。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w:t>
      </w:r>
      <w:r>
        <w:rPr>
          <w:rFonts w:hint="eastAsia" w:ascii="宋体" w:hAnsi="宋体"/>
          <w:sz w:val="24"/>
          <w:szCs w:val="24"/>
        </w:rPr>
        <w:t xml:space="preserve">量体套号等</w:t>
      </w:r>
      <w:r>
        <w:rPr>
          <w:rFonts w:hint="eastAsia" w:ascii="宋体" w:hAnsi="宋体"/>
          <w:sz w:val="24"/>
          <w:szCs w:val="24"/>
        </w:rPr>
        <w:t xml:space="preserve">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、售后服务工作中，由于质量等原因调换回乙方的警用物资系列产品品种，乙方须严格管理，严防流入社会等。由此造成的影响、责任事故，由乙方承担全部责任，甲方将依据相关法律、法规追究乙方责任。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w:t>
      </w:r>
      <w:r>
        <w:rPr>
          <w:rFonts w:hint="eastAsia" w:ascii="宋体" w:hAnsi="宋体"/>
          <w:sz w:val="24"/>
          <w:szCs w:val="24"/>
        </w:rPr>
        <w:t xml:space="preserve">向履行</w:t>
      </w:r>
      <w:r>
        <w:rPr>
          <w:rFonts w:hint="eastAsia" w:ascii="宋体" w:hAnsi="宋体"/>
          <w:sz w:val="24"/>
          <w:szCs w:val="24"/>
        </w:rPr>
        <w:t xml:space="preserve">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45" w:after="145"/>
        <w:rPr>
          <w:rFonts w:ascii="宋体" w:hAnsi="宋体" w:eastAsia="仿宋_GB2312"/>
          <w:b/>
          <w:sz w:val="24"/>
          <w:szCs w:val="24"/>
        </w:rPr>
      </w:pPr>
      <w:r>
        <w:rPr>
          <w:rFonts w:hint="eastAsia" w:ascii="宋体" w:hAnsi="宋体"/>
          <w:b/>
          <w:sz w:val="24"/>
          <w:szCs w:val="24"/>
        </w:rPr>
        <w:t xml:space="preserve">（十八）税费</w:t>
      </w:r>
      <w:r/>
    </w:p>
    <w:p>
      <w:pPr>
        <w:ind w:firstLine="480"/>
        <w:spacing w:before="145" w:after="145"/>
      </w:pPr>
      <w:r>
        <w:rPr>
          <w:rFonts w:hint="eastAsia" w:ascii="宋体" w:hAnsi="宋体"/>
          <w:sz w:val="24"/>
          <w:szCs w:val="24"/>
        </w:rPr>
        <w:t xml:space="preserve">本合同执行中相关的一切税费均由乙方负担。</w:t>
      </w:r>
      <w:r/>
    </w:p>
    <w:p>
      <w:pPr>
        <w:pStyle w:val="1131"/>
        <w:spacing w:before="72" w:after="72" w:line="360" w:lineRule="auto"/>
        <w:rPr>
          <w:rFonts w:hint="eastAsia" w:hAnsi="宋体"/>
          <w:b/>
          <w:bCs/>
        </w:rPr>
      </w:pPr>
      <w:r>
        <w:rPr>
          <w:rFonts w:hint="eastAsia" w:hAnsi="宋体"/>
          <w:b/>
          <w:bCs/>
        </w:rPr>
        <w:t xml:space="preserve">（十九）本合同正本一式六份，具有同等法律效力，甲方执五份，乙方执一份。</w:t>
      </w:r>
      <w:r/>
    </w:p>
    <w:p>
      <w:pPr>
        <w:pStyle w:val="1131"/>
        <w:spacing w:before="72" w:after="72" w:line="360" w:lineRule="auto"/>
        <w:rPr>
          <w:b/>
          <w:bCs/>
        </w:rPr>
      </w:pPr>
      <w:r>
        <w:rPr>
          <w:rFonts w:hint="eastAsia" w:hAnsi="宋体"/>
          <w:b/>
          <w:bCs/>
        </w:rPr>
        <w:t xml:space="preserve">（二十）补充协议（如需要）</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ascii="宋体"/>
          <w:b/>
          <w:bCs/>
          <w:sz w:val="24"/>
          <w:szCs w:val="24"/>
        </w:rPr>
      </w:r>
      <w:r/>
    </w:p>
    <w:p>
      <w:r/>
      <w:r/>
    </w:p>
    <w:p>
      <w:pPr>
        <w:pStyle w:val="1056"/>
      </w:pPr>
      <w:r/>
      <w:r/>
    </w:p>
    <w:p>
      <w:r/>
      <w:r/>
    </w:p>
    <w:p>
      <w:pPr>
        <w:spacing w:line="360" w:lineRule="auto"/>
      </w:pPr>
      <w:r>
        <w:rPr>
          <w:rFonts w:hint="eastAsia" w:ascii="宋体" w:hAnsi="宋体"/>
          <w:b/>
          <w:bCs/>
          <w:sz w:val="24"/>
          <w:szCs w:val="24"/>
        </w:rPr>
        <w:br w:type="page" w:clear="all"/>
      </w:r>
      <w:r>
        <w:rPr>
          <w:rFonts w:hint="eastAsia" w:ascii="宋体" w:hAnsi="宋体"/>
          <w:b/>
          <w:bCs/>
          <w:sz w:val="24"/>
          <w:szCs w:val="24"/>
        </w:rPr>
        <w:t xml:space="preserve">附件：</w:t>
      </w:r>
      <w:r/>
    </w:p>
    <w:p>
      <w:pPr>
        <w:jc w:val="center"/>
        <w:spacing w:line="360" w:lineRule="auto"/>
        <w:rPr>
          <w:rFonts w:ascii="宋体"/>
          <w:b/>
          <w:bCs/>
          <w:sz w:val="24"/>
          <w:szCs w:val="24"/>
        </w:rPr>
      </w:pPr>
      <w:r>
        <w:rPr>
          <w:rFonts w:hint="eastAsia" w:ascii="宋体" w:hAnsi="宋体"/>
          <w:b/>
          <w:bCs/>
          <w:sz w:val="24"/>
          <w:szCs w:val="24"/>
        </w:rPr>
        <w:t xml:space="preserve">警服材料到货验收证明（格式）</w:t>
      </w:r>
      <w:r/>
    </w:p>
    <w:p>
      <w:pPr>
        <w:spacing w:line="360" w:lineRule="auto"/>
        <w:rPr>
          <w:rFonts w:ascii="宋体"/>
          <w:sz w:val="24"/>
          <w:szCs w:val="24"/>
        </w:rPr>
      </w:pPr>
      <w:r>
        <w:rPr>
          <w:rFonts w:hint="eastAsia" w:ascii="宋体" w:hAnsi="宋体"/>
          <w:b/>
          <w:bCs/>
          <w:sz w:val="24"/>
          <w:szCs w:val="24"/>
        </w:rPr>
        <w:t xml:space="preserve">致江苏省公安厅：</w:t>
      </w:r>
      <w:r/>
    </w:p>
    <w:p>
      <w:pPr>
        <w:ind w:firstLine="480"/>
        <w:spacing w:line="360" w:lineRule="auto"/>
        <w:rPr>
          <w:rFonts w:ascii="宋体"/>
          <w:sz w:val="24"/>
          <w:szCs w:val="24"/>
          <w:u w:val="single"/>
        </w:rPr>
      </w:pPr>
      <w:r>
        <w:rPr>
          <w:rFonts w:hint="eastAsia" w:ascii="宋体" w:hAnsi="宋体"/>
          <w:sz w:val="24"/>
          <w:szCs w:val="24"/>
        </w:rPr>
        <w:t xml:space="preserve">我企业于年月日收到贵厅委托的江苏省公安厅</w:t>
      </w:r>
      <w:r/>
    </w:p>
    <w:p>
      <w:pPr>
        <w:ind w:firstLine="103"/>
        <w:spacing w:line="360" w:lineRule="auto"/>
        <w:rPr>
          <w:rFonts w:ascii="宋体"/>
          <w:sz w:val="24"/>
          <w:szCs w:val="24"/>
        </w:rPr>
      </w:pPr>
      <w:r>
        <w:rPr>
          <w:rFonts w:hint="eastAsia" w:ascii="宋体" w:hAnsi="宋体"/>
          <w:sz w:val="24"/>
          <w:szCs w:val="24"/>
        </w:rPr>
        <w:t xml:space="preserve">政府采购项目，项目编号：</w:t>
      </w:r>
      <w:r>
        <w:rPr>
          <w:rFonts w:hint="eastAsia" w:ascii="宋体" w:hAnsi="宋体"/>
          <w:i/>
          <w:iCs/>
          <w:sz w:val="24"/>
          <w:szCs w:val="24"/>
          <w:u w:val="single"/>
        </w:rPr>
        <w:t xml:space="preserve">警服物资供应商（企业名称）</w:t>
      </w:r>
      <w:r>
        <w:rPr>
          <w:rFonts w:hint="eastAsia" w:ascii="宋体" w:hAnsi="宋体"/>
          <w:sz w:val="24"/>
          <w:szCs w:val="24"/>
        </w:rPr>
        <w:t xml:space="preserve">送达的警服物资，品种、数量详见下表：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8"/>
        <w:gridCol w:w="2100"/>
        <w:gridCol w:w="3255"/>
        <w:gridCol w:w="943"/>
        <w:gridCol w:w="1157"/>
      </w:tblGrid>
      <w:tr>
        <w:trPr>
          <w:jc w:val="center"/>
          <w:trHeight w:val="431"/>
        </w:trPr>
        <w:tc>
          <w:tcPr>
            <w:tcW w:w="738" w:type="dxa"/>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序号</w:t>
            </w:r>
            <w:r/>
          </w:p>
        </w:tc>
        <w:tc>
          <w:tcPr>
            <w:tcBorders>
              <w:left w:val="none" w:color="000000" w:sz="4" w:space="0"/>
            </w:tcBorders>
            <w:tcW w:w="2100" w:type="dxa"/>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材料名称</w:t>
            </w:r>
            <w:r/>
          </w:p>
        </w:tc>
        <w:tc>
          <w:tcPr>
            <w:tcBorders>
              <w:left w:val="none" w:color="000000" w:sz="4" w:space="0"/>
            </w:tcBorders>
            <w:tcW w:w="3255" w:type="dxa"/>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技术规格</w:t>
            </w:r>
            <w:r/>
          </w:p>
        </w:tc>
        <w:tc>
          <w:tcPr>
            <w:tcBorders>
              <w:left w:val="none" w:color="000000" w:sz="4" w:space="0"/>
            </w:tcBorders>
            <w:tcW w:w="943" w:type="dxa"/>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157" w:type="dxa"/>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数量</w:t>
            </w:r>
            <w:r/>
          </w:p>
        </w:tc>
      </w:tr>
      <w:tr>
        <w:trPr>
          <w:jc w:val="center"/>
          <w:trHeight w:val="453"/>
        </w:trPr>
        <w:tc>
          <w:tcPr>
            <w:tcW w:w="738" w:type="dxa"/>
            <w:vAlign w:val="center"/>
            <w:textDirection w:val="lrTb"/>
            <w:noWrap w:val="false"/>
          </w:tcPr>
          <w:p>
            <w:pPr>
              <w:jc w:val="center"/>
              <w:spacing w:line="360" w:lineRule="auto"/>
              <w:rPr>
                <w:rFonts w:ascii="宋体"/>
                <w:sz w:val="24"/>
                <w:szCs w:val="24"/>
              </w:rPr>
            </w:pPr>
            <w:r>
              <w:rPr>
                <w:rFonts w:ascii="宋体" w:hAnsi="宋体"/>
                <w:sz w:val="24"/>
                <w:szCs w:val="24"/>
              </w:rPr>
              <w:t xml:space="preserve">1</w:t>
            </w:r>
            <w:r/>
          </w:p>
        </w:tc>
        <w:tc>
          <w:tcPr>
            <w:tcBorders>
              <w:left w:val="none" w:color="000000" w:sz="4" w:space="0"/>
            </w:tcBorders>
            <w:tcW w:w="2100" w:type="dxa"/>
            <w:vAlign w:val="center"/>
            <w:textDirection w:val="lrTb"/>
            <w:noWrap w:val="false"/>
          </w:tcPr>
          <w:p>
            <w:pPr>
              <w:jc w:val="center"/>
              <w:spacing w:line="360" w:lineRule="auto"/>
              <w:rPr>
                <w:rFonts w:ascii="宋体"/>
                <w:sz w:val="24"/>
                <w:szCs w:val="24"/>
              </w:rPr>
            </w:pPr>
            <w:r>
              <w:rPr>
                <w:rFonts w:ascii="宋体"/>
                <w:sz w:val="24"/>
                <w:szCs w:val="24"/>
              </w:rPr>
            </w:r>
            <w:r/>
          </w:p>
        </w:tc>
        <w:tc>
          <w:tcPr>
            <w:tcBorders>
              <w:left w:val="none" w:color="000000" w:sz="4" w:space="0"/>
            </w:tcBorders>
            <w:tcW w:w="3255" w:type="dxa"/>
            <w:textDirection w:val="lrTb"/>
            <w:noWrap w:val="false"/>
          </w:tcPr>
          <w:p>
            <w:pPr>
              <w:ind w:left="-2" w:firstLine="2"/>
              <w:spacing w:line="360" w:lineRule="auto"/>
              <w:rPr>
                <w:rFonts w:ascii="宋体"/>
                <w:sz w:val="24"/>
                <w:szCs w:val="24"/>
              </w:rPr>
            </w:pPr>
            <w:r>
              <w:rPr>
                <w:rFonts w:ascii="宋体"/>
                <w:sz w:val="24"/>
                <w:szCs w:val="24"/>
              </w:rPr>
            </w:r>
            <w:r/>
          </w:p>
        </w:tc>
        <w:tc>
          <w:tcPr>
            <w:tcBorders>
              <w:left w:val="none" w:color="000000" w:sz="4" w:space="0"/>
            </w:tcBorders>
            <w:tcW w:w="943" w:type="dxa"/>
            <w:textDirection w:val="lrTb"/>
            <w:noWrap w:val="false"/>
          </w:tcPr>
          <w:p>
            <w:pPr>
              <w:jc w:val="center"/>
              <w:spacing w:line="360" w:lineRule="auto"/>
              <w:rPr>
                <w:rFonts w:ascii="宋体"/>
                <w:sz w:val="24"/>
                <w:szCs w:val="24"/>
              </w:rPr>
            </w:pPr>
            <w:r>
              <w:rPr>
                <w:rFonts w:hint="eastAsia" w:ascii="宋体" w:hAnsi="宋体"/>
                <w:sz w:val="24"/>
                <w:szCs w:val="24"/>
              </w:rPr>
              <w:t xml:space="preserve">米</w:t>
            </w:r>
            <w:r/>
          </w:p>
        </w:tc>
        <w:tc>
          <w:tcPr>
            <w:tcBorders>
              <w:left w:val="none" w:color="000000" w:sz="4" w:space="0"/>
            </w:tcBorders>
            <w:tcW w:w="1157" w:type="dxa"/>
            <w:textDirection w:val="lrTb"/>
            <w:noWrap w:val="false"/>
          </w:tcPr>
          <w:p>
            <w:pPr>
              <w:spacing w:line="360" w:lineRule="auto"/>
              <w:rPr>
                <w:rFonts w:ascii="宋体"/>
                <w:sz w:val="24"/>
                <w:szCs w:val="24"/>
              </w:rPr>
            </w:pPr>
            <w:r>
              <w:rPr>
                <w:rFonts w:hint="eastAsia" w:ascii="宋体"/>
                <w:sz w:val="24"/>
                <w:szCs w:val="24"/>
              </w:rPr>
              <w:t xml:space="preserve">……</w:t>
            </w:r>
            <w:r/>
          </w:p>
        </w:tc>
      </w:tr>
      <w:tr>
        <w:trPr>
          <w:jc w:val="center"/>
          <w:trHeight w:val="453"/>
        </w:trPr>
        <w:tc>
          <w:tcPr>
            <w:tcW w:w="738" w:type="dxa"/>
            <w:textDirection w:val="lrTb"/>
            <w:noWrap w:val="false"/>
          </w:tcPr>
          <w:p>
            <w:pPr>
              <w:spacing w:line="360" w:lineRule="auto"/>
              <w:rPr>
                <w:rFonts w:ascii="宋体"/>
                <w:sz w:val="24"/>
                <w:szCs w:val="24"/>
              </w:rPr>
            </w:pPr>
            <w:r>
              <w:rPr>
                <w:rFonts w:hint="eastAsia" w:ascii="宋体"/>
                <w:sz w:val="24"/>
                <w:szCs w:val="24"/>
              </w:rPr>
              <w:t xml:space="preserve">……</w:t>
            </w:r>
            <w:r/>
          </w:p>
        </w:tc>
        <w:tc>
          <w:tcPr>
            <w:tcBorders>
              <w:left w:val="none" w:color="000000" w:sz="4" w:space="0"/>
            </w:tcBorders>
            <w:tcW w:w="2100" w:type="dxa"/>
            <w:textDirection w:val="lrTb"/>
            <w:noWrap w:val="false"/>
          </w:tcPr>
          <w:p>
            <w:pPr>
              <w:spacing w:line="360" w:lineRule="auto"/>
              <w:rPr>
                <w:rFonts w:ascii="宋体"/>
                <w:sz w:val="24"/>
                <w:szCs w:val="24"/>
              </w:rPr>
            </w:pPr>
            <w:r>
              <w:rPr>
                <w:rFonts w:hint="eastAsia" w:ascii="宋体"/>
                <w:sz w:val="24"/>
                <w:szCs w:val="24"/>
              </w:rPr>
              <w:t xml:space="preserve">……</w:t>
            </w:r>
            <w:r/>
          </w:p>
        </w:tc>
        <w:tc>
          <w:tcPr>
            <w:tcBorders>
              <w:left w:val="none" w:color="000000" w:sz="4" w:space="0"/>
            </w:tcBorders>
            <w:tcW w:w="3255" w:type="dxa"/>
            <w:textDirection w:val="lrTb"/>
            <w:noWrap w:val="false"/>
          </w:tcPr>
          <w:p>
            <w:pPr>
              <w:spacing w:line="360" w:lineRule="auto"/>
              <w:rPr>
                <w:rFonts w:ascii="宋体"/>
                <w:sz w:val="24"/>
                <w:szCs w:val="24"/>
              </w:rPr>
            </w:pPr>
            <w:r>
              <w:rPr>
                <w:rFonts w:hint="eastAsia" w:ascii="宋体"/>
                <w:sz w:val="24"/>
                <w:szCs w:val="24"/>
              </w:rPr>
              <w:t xml:space="preserve">……</w:t>
            </w:r>
            <w:r/>
          </w:p>
        </w:tc>
        <w:tc>
          <w:tcPr>
            <w:tcBorders>
              <w:left w:val="none" w:color="000000" w:sz="4" w:space="0"/>
            </w:tcBorders>
            <w:tcW w:w="943" w:type="dxa"/>
            <w:textDirection w:val="lrTb"/>
            <w:noWrap w:val="false"/>
          </w:tcPr>
          <w:p>
            <w:pPr>
              <w:spacing w:line="360" w:lineRule="auto"/>
              <w:rPr>
                <w:rFonts w:ascii="宋体"/>
                <w:sz w:val="24"/>
                <w:szCs w:val="24"/>
              </w:rPr>
            </w:pPr>
            <w:r>
              <w:rPr>
                <w:rFonts w:hint="eastAsia" w:ascii="宋体"/>
                <w:sz w:val="24"/>
                <w:szCs w:val="24"/>
              </w:rPr>
              <w:t xml:space="preserve">……</w:t>
            </w:r>
            <w:r/>
          </w:p>
        </w:tc>
        <w:tc>
          <w:tcPr>
            <w:tcBorders>
              <w:left w:val="none" w:color="000000" w:sz="4" w:space="0"/>
            </w:tcBorders>
            <w:tcW w:w="1157" w:type="dxa"/>
            <w:textDirection w:val="lrTb"/>
            <w:noWrap w:val="false"/>
          </w:tcPr>
          <w:p>
            <w:pPr>
              <w:spacing w:line="360" w:lineRule="auto"/>
              <w:rPr>
                <w:rFonts w:ascii="宋体"/>
                <w:sz w:val="24"/>
                <w:szCs w:val="24"/>
              </w:rPr>
            </w:pPr>
            <w:r>
              <w:rPr>
                <w:rFonts w:hint="eastAsia" w:ascii="宋体"/>
                <w:sz w:val="24"/>
                <w:szCs w:val="24"/>
              </w:rPr>
              <w:t xml:space="preserve">……</w:t>
            </w:r>
            <w:r/>
          </w:p>
        </w:tc>
      </w:tr>
    </w:tbl>
    <w:p>
      <w:pPr>
        <w:spacing w:line="360" w:lineRule="auto"/>
        <w:rPr>
          <w:rFonts w:ascii="宋体"/>
          <w:sz w:val="24"/>
          <w:szCs w:val="24"/>
        </w:rPr>
      </w:pPr>
      <w:r>
        <w:rPr>
          <w:rFonts w:ascii="宋体"/>
          <w:sz w:val="24"/>
          <w:szCs w:val="24"/>
        </w:rPr>
      </w:r>
      <w:r/>
    </w:p>
    <w:p>
      <w:pPr>
        <w:ind w:firstLine="480"/>
        <w:spacing w:line="360" w:lineRule="auto"/>
        <w:rPr>
          <w:rFonts w:ascii="宋体"/>
          <w:sz w:val="24"/>
          <w:szCs w:val="24"/>
        </w:rPr>
      </w:pPr>
      <w:r>
        <w:rPr>
          <w:rFonts w:hint="eastAsia" w:ascii="宋体" w:hAnsi="宋体"/>
          <w:sz w:val="24"/>
          <w:szCs w:val="24"/>
        </w:rPr>
        <w:t xml:space="preserve">该警用物资供应商已提交由</w:t>
      </w:r>
      <w:r>
        <w:rPr>
          <w:rFonts w:hint="eastAsia" w:ascii="宋体" w:hAnsi="宋体"/>
          <w:bCs/>
          <w:sz w:val="24"/>
          <w:szCs w:val="24"/>
        </w:rPr>
        <w:t xml:space="preserve">公安部特种警用装备质量监督检测中心</w:t>
      </w:r>
      <w:r>
        <w:rPr>
          <w:rFonts w:hint="eastAsia" w:ascii="宋体" w:hAnsi="宋体"/>
          <w:sz w:val="24"/>
          <w:szCs w:val="24"/>
        </w:rPr>
        <w:t xml:space="preserve">针对本批次产品质量检测合格的检测报告。经我企业验收，该批次警用物资质量合格。</w:t>
      </w:r>
      <w:r/>
    </w:p>
    <w:p>
      <w:pPr>
        <w:ind w:firstLine="480"/>
        <w:spacing w:line="360" w:lineRule="auto"/>
        <w:rPr>
          <w:rFonts w:ascii="宋体"/>
          <w:sz w:val="24"/>
          <w:szCs w:val="24"/>
        </w:rPr>
      </w:pPr>
      <w:r>
        <w:rPr>
          <w:rFonts w:hint="eastAsia" w:ascii="宋体" w:hAnsi="宋体"/>
          <w:sz w:val="24"/>
          <w:szCs w:val="24"/>
        </w:rPr>
        <w:t xml:space="preserve">特此证明。</w:t>
      </w:r>
      <w:r/>
    </w:p>
    <w:p>
      <w:pPr>
        <w:ind w:firstLine="480"/>
        <w:spacing w:line="360" w:lineRule="auto"/>
        <w:rPr>
          <w:rFonts w:ascii="宋体"/>
          <w:sz w:val="24"/>
          <w:szCs w:val="24"/>
        </w:rPr>
      </w:pPr>
      <w:r>
        <w:rPr>
          <w:rFonts w:hint="eastAsia" w:ascii="宋体" w:hAnsi="宋体"/>
          <w:sz w:val="24"/>
          <w:szCs w:val="24"/>
        </w:rPr>
        <w:t xml:space="preserve">本证明</w:t>
      </w:r>
      <w:r>
        <w:rPr>
          <w:rFonts w:hint="eastAsia" w:ascii="宋体" w:hAnsi="宋体"/>
          <w:sz w:val="24"/>
          <w:szCs w:val="24"/>
        </w:rPr>
        <w:t xml:space="preserve">一式三份，江苏省公安厅、收货方、送货方各执一份。</w:t>
      </w:r>
      <w:r/>
    </w:p>
    <w:p>
      <w:pPr>
        <w:ind w:firstLine="360"/>
        <w:spacing w:line="360" w:lineRule="auto"/>
        <w:rPr>
          <w:rFonts w:ascii="宋体"/>
          <w:sz w:val="24"/>
          <w:szCs w:val="24"/>
        </w:rPr>
      </w:pPr>
      <w:r>
        <w:rPr>
          <w:rFonts w:hint="eastAsia" w:ascii="宋体" w:hAnsi="宋体"/>
          <w:sz w:val="24"/>
          <w:szCs w:val="24"/>
        </w:rPr>
        <w:t xml:space="preserve">（附本批次产品质量检验报告）</w:t>
      </w:r>
      <w:r/>
    </w:p>
    <w:p>
      <w:pPr>
        <w:ind w:firstLine="360"/>
        <w:spacing w:line="360" w:lineRule="auto"/>
        <w:rPr>
          <w:rFonts w:ascii="宋体"/>
          <w:sz w:val="24"/>
          <w:szCs w:val="24"/>
        </w:rPr>
      </w:pPr>
      <w:r>
        <w:rPr>
          <w:rFonts w:ascii="宋体"/>
          <w:sz w:val="24"/>
          <w:szCs w:val="24"/>
        </w:rPr>
      </w:r>
      <w:r/>
    </w:p>
    <w:tbl>
      <w:tblPr>
        <w:tblW w:w="0" w:type="auto"/>
        <w:tblInd w:w="2" w:type="dxa"/>
        <w:tblLayout w:type="fixed"/>
        <w:tblLook w:val="04A0" w:firstRow="1" w:lastRow="0" w:firstColumn="1" w:lastColumn="0" w:noHBand="0" w:noVBand="1"/>
      </w:tblPr>
      <w:tblGrid>
        <w:gridCol w:w="4937"/>
        <w:gridCol w:w="4651"/>
      </w:tblGrid>
      <w:tr>
        <w:trPr>
          <w:trHeight w:val="1134"/>
        </w:trPr>
        <w:tc>
          <w:tcPr>
            <w:tcBorders>
              <w:top w:val="none" w:color="000000" w:sz="4" w:space="0"/>
              <w:left w:val="none" w:color="000000" w:sz="4" w:space="0"/>
              <w:bottom w:val="none" w:color="000000" w:sz="4" w:space="0"/>
              <w:right w:val="none" w:color="000000" w:sz="4" w:space="0"/>
            </w:tcBorders>
            <w:tcW w:w="4937" w:type="dxa"/>
            <w:textDirection w:val="lrTb"/>
            <w:noWrap w:val="false"/>
          </w:tcPr>
          <w:p>
            <w:pPr>
              <w:ind w:firstLine="480"/>
              <w:spacing w:line="360" w:lineRule="auto"/>
              <w:rPr>
                <w:rFonts w:ascii="宋体"/>
                <w:sz w:val="24"/>
                <w:szCs w:val="24"/>
              </w:rPr>
            </w:pPr>
            <w:r>
              <w:rPr>
                <w:rFonts w:hint="eastAsia" w:ascii="宋体" w:hAnsi="宋体"/>
                <w:sz w:val="24"/>
                <w:szCs w:val="24"/>
              </w:rPr>
              <w:t xml:space="preserve">收货方：（公章）</w:t>
            </w:r>
            <w:r/>
          </w:p>
        </w:tc>
        <w:tc>
          <w:tcPr>
            <w:tcBorders>
              <w:top w:val="none" w:color="000000" w:sz="4" w:space="0"/>
              <w:left w:val="none" w:color="000000" w:sz="4" w:space="0"/>
              <w:bottom w:val="none" w:color="000000" w:sz="4" w:space="0"/>
              <w:right w:val="none" w:color="000000" w:sz="4" w:space="0"/>
            </w:tcBorders>
            <w:tcW w:w="4651" w:type="dxa"/>
            <w:textDirection w:val="lrTb"/>
            <w:noWrap w:val="false"/>
          </w:tcPr>
          <w:p>
            <w:pPr>
              <w:ind w:firstLine="240"/>
              <w:spacing w:line="360" w:lineRule="auto"/>
              <w:rPr>
                <w:rFonts w:ascii="宋体"/>
                <w:sz w:val="24"/>
                <w:szCs w:val="24"/>
              </w:rPr>
            </w:pPr>
            <w:r>
              <w:rPr>
                <w:rFonts w:hint="eastAsia" w:ascii="宋体" w:hAnsi="宋体"/>
                <w:sz w:val="24"/>
                <w:szCs w:val="24"/>
              </w:rPr>
              <w:t xml:space="preserve">送货方：（公章）</w:t>
            </w:r>
            <w:r/>
          </w:p>
        </w:tc>
      </w:tr>
      <w:tr>
        <w:trPr>
          <w:trHeight w:val="2032"/>
        </w:trPr>
        <w:tc>
          <w:tcPr>
            <w:tcBorders>
              <w:top w:val="none" w:color="000000" w:sz="4" w:space="0"/>
              <w:left w:val="none" w:color="000000" w:sz="4" w:space="0"/>
              <w:bottom w:val="none" w:color="000000" w:sz="4" w:space="0"/>
              <w:right w:val="none" w:color="000000" w:sz="4" w:space="0"/>
            </w:tcBorders>
            <w:tcW w:w="4937" w:type="dxa"/>
            <w:textDirection w:val="lrTb"/>
            <w:noWrap w:val="false"/>
          </w:tcPr>
          <w:p>
            <w:pPr>
              <w:ind w:firstLine="480"/>
              <w:spacing w:line="360" w:lineRule="auto"/>
              <w:rPr>
                <w:rFonts w:ascii="宋体"/>
                <w:sz w:val="24"/>
                <w:szCs w:val="24"/>
              </w:rPr>
            </w:pPr>
            <w:r>
              <w:rPr>
                <w:rFonts w:hint="eastAsia" w:ascii="宋体" w:hAnsi="宋体"/>
                <w:sz w:val="24"/>
                <w:szCs w:val="24"/>
              </w:rPr>
              <w:t xml:space="preserve">法定代表人或授权代表：</w:t>
            </w:r>
            <w:r/>
          </w:p>
          <w:p>
            <w:pPr>
              <w:ind w:firstLine="480"/>
              <w:spacing w:line="360" w:lineRule="auto"/>
              <w:rPr>
                <w:rFonts w:ascii="宋体"/>
                <w:sz w:val="24"/>
                <w:szCs w:val="24"/>
                <w:u w:val="single"/>
              </w:rPr>
            </w:pPr>
            <w:r>
              <w:rPr>
                <w:rFonts w:ascii="宋体"/>
                <w:sz w:val="24"/>
                <w:szCs w:val="24"/>
                <w:u w:val="single"/>
              </w:rPr>
            </w:r>
            <w:r/>
          </w:p>
          <w:p>
            <w:pPr>
              <w:ind w:firstLine="480"/>
              <w:spacing w:line="360" w:lineRule="auto"/>
              <w:rPr>
                <w:rFonts w:ascii="宋体"/>
                <w:sz w:val="24"/>
                <w:szCs w:val="24"/>
                <w:u w:val="single"/>
              </w:rPr>
            </w:pPr>
            <w:r>
              <w:rPr>
                <w:rFonts w:hint="eastAsia" w:ascii="宋体" w:hAnsi="宋体"/>
                <w:sz w:val="24"/>
                <w:szCs w:val="24"/>
              </w:rPr>
              <w:t xml:space="preserve">（签字）</w:t>
            </w:r>
            <w:r/>
          </w:p>
          <w:p>
            <w:pPr>
              <w:ind w:firstLine="480"/>
              <w:spacing w:line="360" w:lineRule="auto"/>
              <w:rPr>
                <w:rFonts w:ascii="宋体"/>
                <w:sz w:val="24"/>
                <w:szCs w:val="24"/>
              </w:rPr>
            </w:pPr>
            <w:r>
              <w:rPr>
                <w:rFonts w:ascii="宋体"/>
                <w:sz w:val="24"/>
                <w:szCs w:val="24"/>
              </w:rPr>
            </w:r>
            <w:r/>
          </w:p>
        </w:tc>
        <w:tc>
          <w:tcPr>
            <w:tcBorders>
              <w:top w:val="none" w:color="000000" w:sz="4" w:space="0"/>
              <w:left w:val="none" w:color="000000" w:sz="4" w:space="0"/>
              <w:bottom w:val="none" w:color="000000" w:sz="4" w:space="0"/>
              <w:right w:val="none" w:color="000000" w:sz="4" w:space="0"/>
            </w:tcBorders>
            <w:tcW w:w="4651" w:type="dxa"/>
            <w:textDirection w:val="lrTb"/>
            <w:noWrap w:val="false"/>
          </w:tcPr>
          <w:p>
            <w:pPr>
              <w:ind w:firstLine="240"/>
              <w:spacing w:line="360" w:lineRule="auto"/>
              <w:rPr>
                <w:rFonts w:ascii="宋体"/>
                <w:sz w:val="24"/>
                <w:szCs w:val="24"/>
              </w:rPr>
            </w:pPr>
            <w:r>
              <w:rPr>
                <w:rFonts w:hint="eastAsia" w:ascii="宋体" w:hAnsi="宋体"/>
                <w:sz w:val="24"/>
                <w:szCs w:val="24"/>
              </w:rPr>
              <w:t xml:space="preserve">法定代表人或授权代表：</w:t>
            </w:r>
            <w:r/>
          </w:p>
          <w:p>
            <w:pPr>
              <w:ind w:firstLine="240"/>
              <w:spacing w:line="360" w:lineRule="auto"/>
              <w:rPr>
                <w:rFonts w:ascii="宋体"/>
                <w:sz w:val="24"/>
                <w:szCs w:val="24"/>
                <w:u w:val="single"/>
              </w:rPr>
            </w:pPr>
            <w:r>
              <w:rPr>
                <w:rFonts w:ascii="宋体"/>
                <w:sz w:val="24"/>
                <w:szCs w:val="24"/>
                <w:u w:val="single"/>
              </w:rPr>
            </w:r>
            <w:r/>
          </w:p>
          <w:p>
            <w:pPr>
              <w:ind w:firstLine="240"/>
              <w:spacing w:line="360" w:lineRule="auto"/>
              <w:rPr>
                <w:rFonts w:ascii="宋体"/>
                <w:sz w:val="24"/>
                <w:szCs w:val="24"/>
                <w:u w:val="single"/>
              </w:rPr>
            </w:pPr>
            <w:r>
              <w:rPr>
                <w:rFonts w:hint="eastAsia" w:ascii="宋体" w:hAnsi="宋体"/>
                <w:sz w:val="24"/>
                <w:szCs w:val="24"/>
              </w:rPr>
              <w:t xml:space="preserve">（签字）</w:t>
            </w:r>
            <w:r/>
          </w:p>
          <w:p>
            <w:pPr>
              <w:ind w:firstLine="240"/>
              <w:spacing w:line="360" w:lineRule="auto"/>
              <w:rPr>
                <w:rFonts w:ascii="宋体"/>
                <w:sz w:val="24"/>
                <w:szCs w:val="24"/>
              </w:rPr>
            </w:pPr>
            <w:r>
              <w:rPr>
                <w:rFonts w:ascii="宋体"/>
                <w:sz w:val="24"/>
                <w:szCs w:val="24"/>
              </w:rPr>
            </w:r>
            <w:r/>
          </w:p>
        </w:tc>
      </w:tr>
      <w:tr>
        <w:trPr/>
        <w:tc>
          <w:tcPr>
            <w:tcBorders>
              <w:top w:val="none" w:color="000000" w:sz="4" w:space="0"/>
              <w:left w:val="none" w:color="000000" w:sz="4" w:space="0"/>
              <w:bottom w:val="none" w:color="000000" w:sz="4" w:space="0"/>
              <w:right w:val="none" w:color="000000" w:sz="4" w:space="0"/>
            </w:tcBorders>
            <w:tcW w:w="4937" w:type="dxa"/>
            <w:textDirection w:val="lrTb"/>
            <w:noWrap w:val="false"/>
          </w:tcPr>
          <w:p>
            <w:pPr>
              <w:ind w:firstLine="480"/>
              <w:spacing w:line="360" w:lineRule="auto"/>
              <w:rPr>
                <w:rFonts w:ascii="宋体"/>
                <w:sz w:val="24"/>
                <w:szCs w:val="24"/>
              </w:rPr>
            </w:pPr>
            <w:r>
              <w:rPr>
                <w:rFonts w:ascii="宋体" w:hAnsi="宋体"/>
                <w:sz w:val="24"/>
                <w:szCs w:val="24"/>
              </w:rPr>
              <w:t xml:space="preserve">202</w:t>
            </w: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年月日</w:t>
            </w:r>
            <w:r/>
          </w:p>
        </w:tc>
        <w:tc>
          <w:tcPr>
            <w:tcBorders>
              <w:top w:val="none" w:color="000000" w:sz="4" w:space="0"/>
              <w:left w:val="none" w:color="000000" w:sz="4" w:space="0"/>
              <w:bottom w:val="none" w:color="000000" w:sz="4" w:space="0"/>
              <w:right w:val="none" w:color="000000" w:sz="4" w:space="0"/>
            </w:tcBorders>
            <w:tcW w:w="4651" w:type="dxa"/>
            <w:textDirection w:val="lrTb"/>
            <w:noWrap w:val="false"/>
          </w:tcPr>
          <w:p>
            <w:pPr>
              <w:ind w:firstLine="480"/>
              <w:spacing w:line="360" w:lineRule="auto"/>
              <w:rPr>
                <w:rFonts w:ascii="宋体"/>
                <w:sz w:val="24"/>
                <w:szCs w:val="24"/>
              </w:rPr>
            </w:pPr>
            <w:r>
              <w:rPr>
                <w:rFonts w:ascii="宋体" w:hAnsi="宋体"/>
                <w:sz w:val="24"/>
                <w:szCs w:val="24"/>
              </w:rPr>
              <w:t xml:space="preserve">202</w:t>
            </w:r>
            <w:r>
              <w:rPr>
                <w:rFonts w:hint="eastAsia" w:ascii="宋体" w:hAnsi="宋体"/>
                <w:sz w:val="24"/>
                <w:szCs w:val="24"/>
              </w:rPr>
              <w:t xml:space="preserve">5年月日</w:t>
            </w:r>
            <w:r/>
          </w:p>
        </w:tc>
      </w:tr>
    </w:tbl>
    <w:p>
      <w:pPr>
        <w:ind w:firstLine="2640"/>
        <w:jc w:val="left"/>
        <w:keepNext/>
        <w:rPr>
          <w:rFonts w:hint="eastAsia" w:ascii="宋体" w:hAnsi="宋体" w:cs="Courier New"/>
          <w:sz w:val="24"/>
          <w:szCs w:val="24"/>
        </w:rPr>
        <w:outlineLvl w:val="0"/>
      </w:pPr>
      <w:r>
        <w:rPr>
          <w:rFonts w:ascii="黑体" w:hAnsi="Courier New" w:eastAsia="黑体" w:cs="Courier New"/>
          <w:bCs/>
          <w:sz w:val="44"/>
          <w:szCs w:val="21"/>
        </w:rPr>
        <w:br w:type="page" w:clear="all"/>
      </w:r>
      <w:bookmarkStart w:id="204" w:name="_Toc207792273"/>
      <w:r>
        <w:rPr>
          <w:rFonts w:hint="eastAsia" w:ascii="黑体" w:hAnsi="Times New Roman" w:eastAsia="黑体"/>
          <w:bCs/>
          <w:sz w:val="44"/>
          <w:szCs w:val="28"/>
        </w:rPr>
        <w:t xml:space="preserve">第</w:t>
      </w:r>
      <w:bookmarkEnd w:id="198"/>
      <w:r>
        <w:rPr>
          <w:rFonts w:hint="eastAsia" w:ascii="黑体" w:hAnsi="Times New Roman" w:eastAsia="黑体"/>
          <w:bCs/>
          <w:sz w:val="44"/>
          <w:szCs w:val="28"/>
        </w:rPr>
        <w:t xml:space="preserve">四章 采购需求</w:t>
      </w:r>
      <w:bookmarkEnd w:id="199"/>
      <w:r/>
      <w:bookmarkEnd w:id="200"/>
      <w:r/>
      <w:bookmarkEnd w:id="201"/>
      <w:r/>
      <w:bookmarkEnd w:id="204"/>
      <w:r/>
      <w:r/>
    </w:p>
    <w:p>
      <w:pPr>
        <w:spacing w:line="360" w:lineRule="auto"/>
        <w:rPr>
          <w:rFonts w:ascii="宋体"/>
          <w:b/>
          <w:bCs/>
          <w:sz w:val="22"/>
        </w:rPr>
      </w:pPr>
      <w:r/>
      <w:bookmarkStart w:id="205" w:name="_Toc49090575"/>
      <w:r/>
      <w:bookmarkStart w:id="206" w:name="_Toc26554093"/>
      <w:r>
        <w:rPr>
          <w:rFonts w:hint="eastAsia" w:ascii="宋体" w:hAnsi="宋体"/>
          <w:b/>
          <w:bCs/>
          <w:sz w:val="22"/>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5"/>
        <w:gridCol w:w="680"/>
        <w:gridCol w:w="1850"/>
        <w:gridCol w:w="460"/>
        <w:gridCol w:w="840"/>
        <w:gridCol w:w="940"/>
        <w:gridCol w:w="1170"/>
        <w:gridCol w:w="850"/>
        <w:gridCol w:w="770"/>
        <w:gridCol w:w="1178"/>
      </w:tblGrid>
      <w:tr>
        <w:trPr>
          <w:jc w:val="center"/>
          <w:trHeight w:val="804"/>
        </w:trPr>
        <w:tc>
          <w:tcPr>
            <w:tcW w:w="435" w:type="dxa"/>
            <w:vAlign w:val="center"/>
            <w:textDirection w:val="lrTb"/>
            <w:noWrap w:val="false"/>
          </w:tcPr>
          <w:p>
            <w:pPr>
              <w:jc w:val="center"/>
              <w:widowControl/>
              <w:rPr>
                <w:rFonts w:cs="宋体"/>
                <w:szCs w:val="21"/>
              </w:rPr>
            </w:pPr>
            <w:r>
              <w:rPr>
                <w:rFonts w:hint="eastAsia" w:cs="宋体"/>
                <w:szCs w:val="21"/>
              </w:rPr>
              <w:t xml:space="preserve">采</w:t>
            </w:r>
            <w:r/>
          </w:p>
          <w:p>
            <w:pPr>
              <w:jc w:val="center"/>
              <w:widowControl/>
              <w:rPr>
                <w:rFonts w:cs="宋体"/>
                <w:szCs w:val="21"/>
              </w:rPr>
            </w:pPr>
            <w:r>
              <w:rPr>
                <w:rFonts w:hint="eastAsia" w:cs="宋体"/>
                <w:szCs w:val="21"/>
              </w:rPr>
              <w:t xml:space="preserve">购</w:t>
            </w:r>
            <w:r/>
          </w:p>
          <w:p>
            <w:pPr>
              <w:jc w:val="center"/>
              <w:widowControl/>
              <w:rPr>
                <w:rFonts w:cs="宋体"/>
                <w:szCs w:val="21"/>
              </w:rPr>
            </w:pPr>
            <w:r>
              <w:rPr>
                <w:rFonts w:hint="eastAsia" w:cs="宋体"/>
                <w:szCs w:val="21"/>
              </w:rPr>
              <w:t xml:space="preserve">包</w:t>
            </w:r>
            <w:r/>
          </w:p>
        </w:tc>
        <w:tc>
          <w:tcPr>
            <w:tcW w:w="680" w:type="dxa"/>
            <w:vAlign w:val="center"/>
            <w:textDirection w:val="lrTb"/>
            <w:noWrap w:val="false"/>
          </w:tcPr>
          <w:p>
            <w:pPr>
              <w:jc w:val="center"/>
              <w:widowControl/>
              <w:rPr>
                <w:rFonts w:ascii="宋体" w:cs="宋体"/>
              </w:rPr>
            </w:pPr>
            <w:r>
              <w:rPr>
                <w:rFonts w:hint="eastAsia" w:ascii="宋体" w:hAnsi="宋体" w:cs="宋体"/>
              </w:rPr>
              <w:t xml:space="preserve">品目号</w:t>
            </w:r>
            <w:r/>
          </w:p>
        </w:tc>
        <w:tc>
          <w:tcPr>
            <w:tcW w:w="1850" w:type="dxa"/>
            <w:vAlign w:val="center"/>
            <w:textDirection w:val="lrTb"/>
            <w:noWrap w:val="false"/>
          </w:tcPr>
          <w:p>
            <w:pPr>
              <w:jc w:val="center"/>
              <w:widowControl/>
              <w:rPr>
                <w:rFonts w:ascii="宋体" w:cs="宋体"/>
              </w:rPr>
            </w:pPr>
            <w:r>
              <w:rPr>
                <w:rFonts w:hint="eastAsia" w:ascii="宋体" w:hAnsi="宋体" w:cs="宋体"/>
              </w:rPr>
              <w:t xml:space="preserve">品种名称</w:t>
            </w:r>
            <w:r/>
          </w:p>
        </w:tc>
        <w:tc>
          <w:tcPr>
            <w:tcW w:w="460" w:type="dxa"/>
            <w:vAlign w:val="center"/>
            <w:textDirection w:val="lrTb"/>
            <w:noWrap w:val="false"/>
          </w:tcPr>
          <w:p>
            <w:pPr>
              <w:jc w:val="center"/>
              <w:widowControl/>
              <w:rPr>
                <w:rFonts w:ascii="宋体" w:cs="宋体"/>
              </w:rPr>
            </w:pPr>
            <w:r>
              <w:rPr>
                <w:rFonts w:hint="eastAsia" w:ascii="宋体" w:hAnsi="宋体" w:cs="宋体"/>
              </w:rPr>
              <w:t xml:space="preserve">单位</w:t>
            </w:r>
            <w:r/>
          </w:p>
        </w:tc>
        <w:tc>
          <w:tcPr>
            <w:tcW w:w="840" w:type="dxa"/>
            <w:vAlign w:val="center"/>
            <w:textDirection w:val="lrTb"/>
            <w:noWrap w:val="false"/>
          </w:tcPr>
          <w:p>
            <w:pPr>
              <w:jc w:val="center"/>
              <w:widowControl/>
              <w:rPr>
                <w:rFonts w:ascii="宋体" w:cs="宋体"/>
              </w:rPr>
            </w:pPr>
            <w:r>
              <w:rPr>
                <w:rFonts w:hint="eastAsia" w:ascii="宋体" w:hAnsi="宋体" w:cs="宋体"/>
              </w:rPr>
              <w:t xml:space="preserve">公安部指导价（人民币：元</w:t>
            </w:r>
            <w:r>
              <w:rPr>
                <w:rFonts w:ascii="宋体" w:hAnsi="宋体" w:cs="宋体"/>
              </w:rPr>
              <w:t xml:space="preserve">/</w:t>
            </w:r>
            <w:r>
              <w:rPr>
                <w:rFonts w:hint="eastAsia" w:ascii="宋体" w:hAnsi="宋体" w:cs="宋体"/>
              </w:rPr>
              <w:t xml:space="preserve">单位）</w:t>
            </w:r>
            <w:r/>
          </w:p>
        </w:tc>
        <w:tc>
          <w:tcPr>
            <w:tcW w:w="940" w:type="dxa"/>
            <w:vAlign w:val="center"/>
            <w:textDirection w:val="lrTb"/>
            <w:noWrap w:val="false"/>
          </w:tcPr>
          <w:p>
            <w:pPr>
              <w:jc w:val="center"/>
              <w:widowControl/>
              <w:rPr>
                <w:rFonts w:ascii="宋体" w:cs="宋体"/>
              </w:rPr>
            </w:pPr>
            <w:r>
              <w:rPr>
                <w:rFonts w:hint="eastAsia" w:ascii="宋体" w:hAnsi="宋体" w:cs="宋体"/>
              </w:rPr>
              <w:t xml:space="preserve">采购数量</w:t>
            </w:r>
            <w:r/>
          </w:p>
        </w:tc>
        <w:tc>
          <w:tcPr>
            <w:tcW w:w="1170" w:type="dxa"/>
            <w:vAlign w:val="center"/>
            <w:textDirection w:val="lrTb"/>
            <w:noWrap w:val="false"/>
          </w:tcPr>
          <w:p>
            <w:pPr>
              <w:jc w:val="center"/>
              <w:widowControl/>
              <w:rPr>
                <w:rFonts w:ascii="宋体" w:cs="宋体"/>
              </w:rPr>
            </w:pPr>
            <w:r>
              <w:rPr>
                <w:rFonts w:hint="eastAsia" w:ascii="宋体" w:hAnsi="宋体" w:cs="宋体"/>
              </w:rPr>
              <w:t xml:space="preserve">预算金额（人民币：元）</w:t>
            </w:r>
            <w:r/>
          </w:p>
        </w:tc>
        <w:tc>
          <w:tcPr>
            <w:tcW w:w="850" w:type="dxa"/>
            <w:vAlign w:val="center"/>
            <w:textDirection w:val="lrTb"/>
            <w:noWrap w:val="false"/>
          </w:tcPr>
          <w:p>
            <w:pPr>
              <w:jc w:val="center"/>
              <w:widowControl/>
              <w:rPr>
                <w:rFonts w:hint="eastAsia" w:ascii="宋体" w:hAnsi="宋体" w:cs="宋体"/>
              </w:rPr>
            </w:pPr>
            <w:r>
              <w:rPr>
                <w:rFonts w:hint="eastAsia" w:ascii="宋体" w:hAnsi="宋体"/>
                <w:sz w:val="18"/>
                <w:szCs w:val="18"/>
              </w:rPr>
              <w:t xml:space="preserve">递交样品及型号</w:t>
            </w:r>
            <w:r/>
          </w:p>
        </w:tc>
        <w:tc>
          <w:tcPr>
            <w:tcW w:w="770" w:type="dxa"/>
            <w:vAlign w:val="center"/>
            <w:textDirection w:val="lrTb"/>
            <w:noWrap w:val="false"/>
          </w:tcPr>
          <w:p>
            <w:pPr>
              <w:jc w:val="center"/>
              <w:widowControl/>
              <w:rPr>
                <w:rFonts w:ascii="宋体" w:cs="宋体"/>
              </w:rPr>
            </w:pPr>
            <w:r>
              <w:rPr>
                <w:rFonts w:hint="eastAsia" w:ascii="宋体" w:hAnsi="宋体"/>
                <w:sz w:val="18"/>
                <w:szCs w:val="18"/>
              </w:rPr>
              <w:t xml:space="preserve">对应中小企业划分标准所属行业</w:t>
            </w:r>
            <w:r/>
          </w:p>
        </w:tc>
        <w:tc>
          <w:tcPr>
            <w:tcW w:w="1178" w:type="dxa"/>
            <w:vAlign w:val="center"/>
            <w:textDirection w:val="lrTb"/>
            <w:noWrap w:val="false"/>
          </w:tcPr>
          <w:p>
            <w:pPr>
              <w:jc w:val="center"/>
              <w:widowControl/>
              <w:rPr>
                <w:rFonts w:ascii="宋体" w:cs="宋体"/>
              </w:rPr>
            </w:pPr>
            <w:r>
              <w:rPr>
                <w:rFonts w:hint="eastAsia" w:ascii="宋体" w:hAnsi="宋体"/>
                <w:sz w:val="18"/>
                <w:szCs w:val="18"/>
              </w:rPr>
              <w:t xml:space="preserve">检验报告及要求</w:t>
            </w:r>
            <w:r/>
          </w:p>
        </w:tc>
      </w:tr>
      <w:tr>
        <w:trPr>
          <w:cantSplit/>
          <w:jc w:val="center"/>
          <w:trHeight w:val="859" w:hRule="exact"/>
        </w:trPr>
        <w:tc>
          <w:tcPr>
            <w:shd w:val="clear" w:color="auto" w:fill="c7d9f1"/>
            <w:tcW w:w="435" w:type="dxa"/>
            <w:vAlign w:val="center"/>
            <w:vMerge w:val="restart"/>
            <w:textDirection w:val="lrTb"/>
            <w:noWrap w:val="false"/>
          </w:tcPr>
          <w:p>
            <w:pPr>
              <w:jc w:val="center"/>
              <w:widowControl/>
              <w:rPr>
                <w:rFonts w:cs="宋体"/>
              </w:rPr>
            </w:pPr>
            <w:r>
              <w:rPr>
                <w:rFonts w:hint="eastAsia" w:cs="宋体"/>
              </w:rPr>
              <w:t xml:space="preserve">包</w:t>
            </w:r>
            <w:r>
              <w:rPr>
                <w:rFonts w:hint="eastAsia" w:cs="宋体"/>
              </w:rPr>
              <w:t xml:space="preserve">1</w:t>
            </w:r>
            <w:r>
              <w:rPr>
                <w:rFonts w:hint="eastAsia" w:cs="宋体"/>
              </w:rPr>
              <w:t xml:space="preserve">警帽类</w:t>
            </w:r>
            <w:r/>
          </w:p>
        </w:tc>
        <w:tc>
          <w:tcPr>
            <w:shd w:val="clear" w:color="auto" w:fill="c7d9f1"/>
            <w:tcW w:w="680" w:type="dxa"/>
            <w:vAlign w:val="center"/>
            <w:textDirection w:val="lrTb"/>
            <w:noWrap w:val="false"/>
          </w:tcPr>
          <w:p>
            <w:pPr>
              <w:jc w:val="center"/>
              <w:widowControl/>
              <w:rPr>
                <w:rFonts w:cs="宋体"/>
              </w:rPr>
            </w:pPr>
            <w:r>
              <w:rPr>
                <w:rFonts w:cs="宋体"/>
              </w:rPr>
              <w:t xml:space="preserve">1-1</w:t>
            </w:r>
            <w:r/>
          </w:p>
        </w:tc>
        <w:tc>
          <w:tcPr>
            <w:shd w:val="clear" w:color="auto" w:fill="c7d9f1"/>
            <w:tcW w:w="1850" w:type="dxa"/>
            <w:vAlign w:val="center"/>
            <w:textDirection w:val="lrTb"/>
            <w:noWrap w:val="false"/>
          </w:tcPr>
          <w:p>
            <w:pPr>
              <w:jc w:val="center"/>
              <w:widowControl/>
              <w:rPr>
                <w:rFonts w:cs="宋体"/>
              </w:rPr>
            </w:pPr>
            <w:r>
              <w:rPr>
                <w:rFonts w:hint="eastAsia"/>
              </w:rPr>
              <w:t xml:space="preserve">警察女布帽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52</w:t>
            </w:r>
            <w:r/>
          </w:p>
        </w:tc>
        <w:tc>
          <w:tcPr>
            <w:shd w:val="clear" w:color="auto" w:fill="c7d9f1"/>
            <w:tcW w:w="940" w:type="dxa"/>
            <w:vAlign w:val="center"/>
            <w:textDirection w:val="lrTb"/>
            <w:noWrap w:val="false"/>
          </w:tcPr>
          <w:p>
            <w:pPr>
              <w:jc w:val="center"/>
              <w:widowControl/>
              <w:rPr>
                <w:rFonts w:cs="宋体"/>
              </w:rPr>
            </w:pPr>
            <w:r>
              <w:rPr>
                <w:rFonts w:hint="eastAsia"/>
              </w:rPr>
              <w:t xml:space="preserve">340</w:t>
            </w:r>
            <w:r/>
          </w:p>
        </w:tc>
        <w:tc>
          <w:tcPr>
            <w:shd w:val="clear" w:color="auto" w:fill="c7d9f1"/>
            <w:tcW w:w="1170" w:type="dxa"/>
            <w:vAlign w:val="center"/>
            <w:textDirection w:val="lrTb"/>
            <w:noWrap w:val="false"/>
          </w:tcPr>
          <w:p>
            <w:pPr>
              <w:jc w:val="center"/>
              <w:widowControl/>
              <w:rPr>
                <w:rFonts w:cs="宋体"/>
              </w:rPr>
            </w:pPr>
            <w:r>
              <w:rPr>
                <w:rFonts w:hint="eastAsia"/>
              </w:rPr>
              <w:t xml:space="preserve">17680</w:t>
            </w:r>
            <w:r/>
          </w:p>
        </w:tc>
        <w:tc>
          <w:tcPr>
            <w:shd w:val="clear" w:color="auto" w:fill="c7d9f1"/>
            <w:tcW w:w="850" w:type="dxa"/>
            <w:vAlign w:val="center"/>
            <w:textDirection w:val="lrTb"/>
            <w:noWrap w:val="false"/>
          </w:tcPr>
          <w:p>
            <w:pPr>
              <w:jc w:val="center"/>
              <w:widowControl/>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顶（</w:t>
            </w:r>
            <w:r>
              <w:rPr>
                <w:rFonts w:ascii="宋体" w:hAnsi="宋体"/>
                <w:sz w:val="18"/>
                <w:szCs w:val="18"/>
              </w:rPr>
              <w:t xml:space="preserve">5</w:t>
            </w:r>
            <w:r>
              <w:rPr>
                <w:rFonts w:hint="eastAsia" w:ascii="宋体" w:hAnsi="宋体"/>
                <w:sz w:val="18"/>
                <w:szCs w:val="18"/>
              </w:rPr>
              <w:t xml:space="preserve">6）</w:t>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restart"/>
            <w:textDirection w:val="lrTb"/>
            <w:noWrap w:val="false"/>
          </w:tcPr>
          <w:p>
            <w:pPr>
              <w:jc w:val="center"/>
              <w:rPr>
                <w:rFonts w:cs="宋体"/>
              </w:rPr>
            </w:pPr>
            <w:r>
              <w:rPr>
                <w:rFonts w:hint="eastAsia" w:ascii="宋体" w:hAnsi="宋体" w:cs="宋体"/>
                <w:sz w:val="18"/>
                <w:szCs w:val="18"/>
              </w:rPr>
              <w:t xml:space="preserve">2024年以来由公安部特种警用装备质量监督检测中心出具的检测报告，</w:t>
            </w:r>
            <w:r>
              <w:rPr>
                <w:rFonts w:hint="eastAsia" w:ascii="宋体" w:hAnsi="宋体"/>
                <w:sz w:val="18"/>
                <w:szCs w:val="18"/>
              </w:rPr>
              <w:t xml:space="preserve">需同步出具所用主面料的检测报告（可复印件</w:t>
            </w:r>
            <w:r>
              <w:rPr>
                <w:rFonts w:ascii="宋体" w:hAnsi="宋体"/>
                <w:sz w:val="18"/>
                <w:szCs w:val="18"/>
              </w:rPr>
              <w:t xml:space="preserve">）</w:t>
            </w:r>
            <w:r>
              <w:rPr>
                <w:rFonts w:hint="eastAsia" w:ascii="宋体" w:hAnsi="宋体"/>
                <w:sz w:val="18"/>
                <w:szCs w:val="18"/>
              </w:rPr>
              <w:t xml:space="preserve">，且出具报告需与最终交付产品所用</w:t>
            </w:r>
            <w:r>
              <w:rPr>
                <w:rFonts w:ascii="宋体" w:hAnsi="宋体"/>
                <w:sz w:val="18"/>
                <w:szCs w:val="18"/>
              </w:rPr>
              <w:t xml:space="preserve">面料</w:t>
            </w:r>
            <w:r>
              <w:rPr>
                <w:rFonts w:hint="eastAsia" w:ascii="宋体" w:hAnsi="宋体"/>
                <w:sz w:val="18"/>
                <w:szCs w:val="18"/>
              </w:rPr>
              <w:t xml:space="preserve">一致（供应企业等）。</w:t>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rPr>
                <w:rFonts w:cs="宋体"/>
              </w:rPr>
            </w:pPr>
            <w:r>
              <w:rPr>
                <w:rFonts w:cs="宋体"/>
              </w:rPr>
              <w:t xml:space="preserve">1-</w:t>
            </w:r>
            <w:r>
              <w:rPr>
                <w:rFonts w:hint="eastAsia" w:cs="宋体"/>
              </w:rPr>
              <w:t xml:space="preserve">2</w:t>
            </w:r>
            <w:r/>
          </w:p>
        </w:tc>
        <w:tc>
          <w:tcPr>
            <w:shd w:val="clear" w:color="auto" w:fill="c7d9f1"/>
            <w:tcW w:w="1850" w:type="dxa"/>
            <w:vAlign w:val="center"/>
            <w:textDirection w:val="lrTb"/>
            <w:noWrap w:val="false"/>
          </w:tcPr>
          <w:p>
            <w:pPr>
              <w:jc w:val="center"/>
              <w:widowControl/>
              <w:rPr>
                <w:rFonts w:cs="宋体"/>
              </w:rPr>
            </w:pPr>
            <w:r>
              <w:rPr>
                <w:rFonts w:hint="eastAsia"/>
              </w:rPr>
              <w:t xml:space="preserve">交警大檐帽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52</w:t>
            </w:r>
            <w:r/>
          </w:p>
        </w:tc>
        <w:tc>
          <w:tcPr>
            <w:shd w:val="clear" w:color="auto" w:fill="c7d9f1"/>
            <w:tcW w:w="940" w:type="dxa"/>
            <w:vAlign w:val="center"/>
            <w:textDirection w:val="lrTb"/>
            <w:noWrap w:val="false"/>
          </w:tcPr>
          <w:p>
            <w:pPr>
              <w:jc w:val="center"/>
              <w:widowControl/>
              <w:rPr>
                <w:rFonts w:cs="宋体"/>
              </w:rPr>
            </w:pPr>
            <w:r>
              <w:rPr>
                <w:rFonts w:hint="eastAsia"/>
              </w:rPr>
              <w:t xml:space="preserve">1138</w:t>
            </w:r>
            <w:r/>
          </w:p>
        </w:tc>
        <w:tc>
          <w:tcPr>
            <w:shd w:val="clear" w:color="auto" w:fill="c7d9f1"/>
            <w:tcW w:w="1170" w:type="dxa"/>
            <w:vAlign w:val="center"/>
            <w:textDirection w:val="lrTb"/>
            <w:noWrap w:val="false"/>
          </w:tcPr>
          <w:p>
            <w:pPr>
              <w:jc w:val="center"/>
              <w:widowControl/>
              <w:rPr>
                <w:rFonts w:cs="宋体"/>
              </w:rPr>
            </w:pPr>
            <w:r>
              <w:rPr>
                <w:rFonts w:hint="eastAsia"/>
              </w:rPr>
              <w:t xml:space="preserve">59176</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rPr>
                <w:rFonts w:cs="宋体"/>
              </w:rPr>
            </w:pPr>
            <w:r>
              <w:rPr>
                <w:rFonts w:cs="宋体"/>
              </w:rPr>
              <w:t xml:space="preserve">1-</w:t>
            </w:r>
            <w:r>
              <w:rPr>
                <w:rFonts w:hint="eastAsia" w:cs="宋体"/>
              </w:rPr>
              <w:t xml:space="preserve">3</w:t>
            </w:r>
            <w:r/>
          </w:p>
        </w:tc>
        <w:tc>
          <w:tcPr>
            <w:shd w:val="clear" w:color="auto" w:fill="c7d9f1"/>
            <w:tcW w:w="1850" w:type="dxa"/>
            <w:vAlign w:val="center"/>
            <w:textDirection w:val="lrTb"/>
            <w:noWrap w:val="false"/>
          </w:tcPr>
          <w:p>
            <w:pPr>
              <w:jc w:val="center"/>
              <w:widowControl/>
              <w:rPr>
                <w:rFonts w:cs="宋体"/>
              </w:rPr>
            </w:pPr>
            <w:r>
              <w:rPr>
                <w:rFonts w:hint="eastAsia"/>
              </w:rPr>
              <w:t xml:space="preserve">交警女</w:t>
            </w:r>
            <w:r>
              <w:rPr>
                <w:rFonts w:hint="eastAsia"/>
              </w:rPr>
              <w:t xml:space="preserve">布帽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52</w:t>
            </w:r>
            <w:r/>
          </w:p>
        </w:tc>
        <w:tc>
          <w:tcPr>
            <w:shd w:val="clear" w:color="auto" w:fill="c7d9f1"/>
            <w:tcW w:w="940" w:type="dxa"/>
            <w:vAlign w:val="center"/>
            <w:textDirection w:val="lrTb"/>
            <w:noWrap w:val="false"/>
          </w:tcPr>
          <w:p>
            <w:pPr>
              <w:jc w:val="center"/>
              <w:widowControl/>
              <w:rPr>
                <w:rFonts w:cs="宋体"/>
              </w:rPr>
            </w:pPr>
            <w:r>
              <w:rPr>
                <w:rFonts w:hint="eastAsia"/>
              </w:rPr>
              <w:t xml:space="preserve">215</w:t>
            </w:r>
            <w:r/>
          </w:p>
        </w:tc>
        <w:tc>
          <w:tcPr>
            <w:shd w:val="clear" w:color="auto" w:fill="c7d9f1"/>
            <w:tcW w:w="1170" w:type="dxa"/>
            <w:vAlign w:val="center"/>
            <w:textDirection w:val="lrTb"/>
            <w:noWrap w:val="false"/>
          </w:tcPr>
          <w:p>
            <w:pPr>
              <w:jc w:val="center"/>
              <w:widowControl/>
              <w:rPr>
                <w:rFonts w:cs="宋体"/>
              </w:rPr>
            </w:pPr>
            <w:r>
              <w:rPr>
                <w:rFonts w:hint="eastAsia"/>
              </w:rPr>
              <w:t xml:space="preserve">11180</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rPr>
                <w:rFonts w:cs="宋体"/>
              </w:rPr>
            </w:pPr>
            <w:r>
              <w:rPr>
                <w:rFonts w:cs="宋体"/>
              </w:rPr>
              <w:t xml:space="preserve">1-</w:t>
            </w:r>
            <w:r>
              <w:rPr>
                <w:rFonts w:hint="eastAsia" w:cs="宋体"/>
              </w:rPr>
              <w:t xml:space="preserve">4</w:t>
            </w:r>
            <w:r/>
          </w:p>
        </w:tc>
        <w:tc>
          <w:tcPr>
            <w:shd w:val="clear" w:color="auto" w:fill="c7d9f1"/>
            <w:tcW w:w="1850" w:type="dxa"/>
            <w:vAlign w:val="center"/>
            <w:textDirection w:val="lrTb"/>
            <w:noWrap w:val="false"/>
          </w:tcPr>
          <w:p>
            <w:pPr>
              <w:jc w:val="center"/>
              <w:widowControl/>
              <w:rPr>
                <w:rFonts w:cs="宋体"/>
              </w:rPr>
            </w:pPr>
            <w:r>
              <w:rPr>
                <w:rFonts w:hint="eastAsia"/>
              </w:rPr>
              <w:t xml:space="preserve">警察凉帽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47</w:t>
            </w:r>
            <w:r/>
          </w:p>
        </w:tc>
        <w:tc>
          <w:tcPr>
            <w:shd w:val="clear" w:color="auto" w:fill="c7d9f1"/>
            <w:tcW w:w="940" w:type="dxa"/>
            <w:vAlign w:val="center"/>
            <w:textDirection w:val="lrTb"/>
            <w:noWrap w:val="false"/>
          </w:tcPr>
          <w:p>
            <w:pPr>
              <w:jc w:val="center"/>
              <w:widowControl/>
              <w:rPr>
                <w:rFonts w:cs="宋体"/>
              </w:rPr>
            </w:pPr>
            <w:r>
              <w:rPr>
                <w:rFonts w:hint="eastAsia"/>
              </w:rPr>
              <w:t xml:space="preserve">729</w:t>
            </w:r>
            <w:r/>
          </w:p>
        </w:tc>
        <w:tc>
          <w:tcPr>
            <w:shd w:val="clear" w:color="auto" w:fill="c7d9f1"/>
            <w:tcW w:w="1170" w:type="dxa"/>
            <w:vAlign w:val="center"/>
            <w:textDirection w:val="lrTb"/>
            <w:noWrap w:val="false"/>
          </w:tcPr>
          <w:p>
            <w:pPr>
              <w:jc w:val="center"/>
              <w:widowControl/>
              <w:rPr>
                <w:rFonts w:cs="宋体"/>
              </w:rPr>
            </w:pPr>
            <w:r>
              <w:rPr>
                <w:rFonts w:hint="eastAsia"/>
              </w:rPr>
              <w:t xml:space="preserve">34263</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1-5</w:t>
            </w:r>
            <w:r/>
          </w:p>
        </w:tc>
        <w:tc>
          <w:tcPr>
            <w:shd w:val="clear" w:color="auto" w:fill="c7d9f1"/>
            <w:tcW w:w="1850" w:type="dxa"/>
            <w:vAlign w:val="center"/>
            <w:textDirection w:val="lrTb"/>
            <w:noWrap w:val="false"/>
          </w:tcPr>
          <w:p>
            <w:pPr>
              <w:jc w:val="center"/>
              <w:widowControl/>
              <w:rPr>
                <w:rFonts w:cs="宋体"/>
              </w:rPr>
            </w:pPr>
            <w:r>
              <w:rPr>
                <w:rFonts w:hint="eastAsia"/>
              </w:rPr>
              <w:t xml:space="preserve">警察女凉帽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47</w:t>
            </w:r>
            <w:r/>
          </w:p>
        </w:tc>
        <w:tc>
          <w:tcPr>
            <w:shd w:val="clear" w:color="auto" w:fill="c7d9f1"/>
            <w:tcW w:w="940" w:type="dxa"/>
            <w:vAlign w:val="center"/>
            <w:textDirection w:val="lrTb"/>
            <w:noWrap w:val="false"/>
          </w:tcPr>
          <w:p>
            <w:pPr>
              <w:jc w:val="center"/>
              <w:widowControl/>
              <w:rPr>
                <w:rFonts w:cs="宋体"/>
              </w:rPr>
            </w:pPr>
            <w:r>
              <w:rPr>
                <w:rFonts w:hint="eastAsia"/>
              </w:rPr>
              <w:t xml:space="preserve">51</w:t>
            </w:r>
            <w:r/>
          </w:p>
        </w:tc>
        <w:tc>
          <w:tcPr>
            <w:shd w:val="clear" w:color="auto" w:fill="c7d9f1"/>
            <w:tcW w:w="1170" w:type="dxa"/>
            <w:vAlign w:val="center"/>
            <w:textDirection w:val="lrTb"/>
            <w:noWrap w:val="false"/>
          </w:tcPr>
          <w:p>
            <w:pPr>
              <w:jc w:val="center"/>
              <w:widowControl/>
              <w:rPr>
                <w:rFonts w:cs="宋体"/>
              </w:rPr>
            </w:pPr>
            <w:r>
              <w:rPr>
                <w:rFonts w:hint="eastAsia"/>
              </w:rPr>
              <w:t xml:space="preserve">2397</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1-6</w:t>
            </w:r>
            <w:r/>
          </w:p>
        </w:tc>
        <w:tc>
          <w:tcPr>
            <w:shd w:val="clear" w:color="auto" w:fill="c7d9f1"/>
            <w:tcW w:w="1850" w:type="dxa"/>
            <w:vAlign w:val="center"/>
            <w:textDirection w:val="lrTb"/>
            <w:noWrap w:val="false"/>
          </w:tcPr>
          <w:p>
            <w:pPr>
              <w:jc w:val="center"/>
              <w:widowControl/>
              <w:rPr>
                <w:rFonts w:cs="宋体"/>
              </w:rPr>
            </w:pPr>
            <w:r>
              <w:rPr>
                <w:rFonts w:hint="eastAsia"/>
              </w:rPr>
              <w:t xml:space="preserve">交警凉帽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47</w:t>
            </w:r>
            <w:r/>
          </w:p>
        </w:tc>
        <w:tc>
          <w:tcPr>
            <w:shd w:val="clear" w:color="auto" w:fill="c7d9f1"/>
            <w:tcW w:w="940" w:type="dxa"/>
            <w:vAlign w:val="center"/>
            <w:textDirection w:val="lrTb"/>
            <w:noWrap w:val="false"/>
          </w:tcPr>
          <w:p>
            <w:pPr>
              <w:jc w:val="center"/>
              <w:widowControl/>
              <w:rPr>
                <w:rFonts w:cs="宋体"/>
              </w:rPr>
            </w:pPr>
            <w:r>
              <w:rPr>
                <w:rFonts w:hint="eastAsia"/>
              </w:rPr>
              <w:t xml:space="preserve">1478</w:t>
            </w:r>
            <w:r/>
          </w:p>
        </w:tc>
        <w:tc>
          <w:tcPr>
            <w:shd w:val="clear" w:color="auto" w:fill="c7d9f1"/>
            <w:tcW w:w="1170" w:type="dxa"/>
            <w:vAlign w:val="center"/>
            <w:textDirection w:val="lrTb"/>
            <w:noWrap w:val="false"/>
          </w:tcPr>
          <w:p>
            <w:pPr>
              <w:jc w:val="center"/>
              <w:widowControl/>
              <w:rPr>
                <w:rFonts w:cs="宋体"/>
              </w:rPr>
            </w:pPr>
            <w:r>
              <w:rPr>
                <w:rFonts w:hint="eastAsia"/>
              </w:rPr>
              <w:t xml:space="preserve">69466</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1-7</w:t>
            </w:r>
            <w:r/>
          </w:p>
        </w:tc>
        <w:tc>
          <w:tcPr>
            <w:shd w:val="clear" w:color="auto" w:fill="c7d9f1"/>
            <w:tcW w:w="1850" w:type="dxa"/>
            <w:vAlign w:val="center"/>
            <w:textDirection w:val="lrTb"/>
            <w:noWrap w:val="false"/>
          </w:tcPr>
          <w:p>
            <w:pPr>
              <w:jc w:val="center"/>
              <w:widowControl/>
              <w:rPr>
                <w:rFonts w:cs="宋体"/>
              </w:rPr>
            </w:pPr>
            <w:r>
              <w:rPr>
                <w:rFonts w:hint="eastAsia"/>
              </w:rPr>
              <w:t xml:space="preserve">交警女凉帽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47</w:t>
            </w:r>
            <w:r/>
          </w:p>
        </w:tc>
        <w:tc>
          <w:tcPr>
            <w:shd w:val="clear" w:color="auto" w:fill="c7d9f1"/>
            <w:tcW w:w="940" w:type="dxa"/>
            <w:vAlign w:val="center"/>
            <w:textDirection w:val="lrTb"/>
            <w:noWrap w:val="false"/>
          </w:tcPr>
          <w:p>
            <w:pPr>
              <w:jc w:val="center"/>
              <w:widowControl/>
              <w:rPr>
                <w:rFonts w:cs="宋体"/>
              </w:rPr>
            </w:pPr>
            <w:r>
              <w:rPr>
                <w:rFonts w:hint="eastAsia"/>
              </w:rPr>
              <w:t xml:space="preserve">52</w:t>
            </w:r>
            <w:r/>
          </w:p>
        </w:tc>
        <w:tc>
          <w:tcPr>
            <w:shd w:val="clear" w:color="auto" w:fill="c7d9f1"/>
            <w:tcW w:w="1170" w:type="dxa"/>
            <w:vAlign w:val="center"/>
            <w:textDirection w:val="lrTb"/>
            <w:noWrap w:val="false"/>
          </w:tcPr>
          <w:p>
            <w:pPr>
              <w:jc w:val="center"/>
              <w:widowControl/>
              <w:rPr>
                <w:rFonts w:cs="宋体"/>
              </w:rPr>
            </w:pPr>
            <w:r>
              <w:rPr>
                <w:rFonts w:hint="eastAsia"/>
              </w:rPr>
              <w:t xml:space="preserve">2444</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1-8</w:t>
            </w:r>
            <w:r/>
          </w:p>
        </w:tc>
        <w:tc>
          <w:tcPr>
            <w:shd w:val="clear" w:color="auto" w:fill="c7d9f1"/>
            <w:tcW w:w="1850" w:type="dxa"/>
            <w:vAlign w:val="center"/>
            <w:textDirection w:val="lrTb"/>
            <w:noWrap w:val="false"/>
          </w:tcPr>
          <w:p>
            <w:pPr>
              <w:jc w:val="center"/>
              <w:widowControl/>
              <w:rPr>
                <w:rFonts w:cs="宋体"/>
              </w:rPr>
            </w:pPr>
            <w:r>
              <w:rPr>
                <w:rFonts w:hint="eastAsia"/>
              </w:rPr>
              <w:t xml:space="preserve">警察战训帽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27</w:t>
            </w:r>
            <w:r/>
          </w:p>
        </w:tc>
        <w:tc>
          <w:tcPr>
            <w:shd w:val="clear" w:color="auto" w:fill="c7d9f1"/>
            <w:tcW w:w="940" w:type="dxa"/>
            <w:vAlign w:val="center"/>
            <w:textDirection w:val="lrTb"/>
            <w:noWrap w:val="false"/>
          </w:tcPr>
          <w:p>
            <w:pPr>
              <w:jc w:val="center"/>
              <w:widowControl/>
              <w:rPr>
                <w:rFonts w:cs="宋体"/>
              </w:rPr>
            </w:pPr>
            <w:r>
              <w:rPr>
                <w:rFonts w:hint="eastAsia"/>
              </w:rPr>
              <w:t xml:space="preserve">23217</w:t>
            </w:r>
            <w:r/>
          </w:p>
        </w:tc>
        <w:tc>
          <w:tcPr>
            <w:shd w:val="clear" w:color="auto" w:fill="c7d9f1"/>
            <w:tcW w:w="1170" w:type="dxa"/>
            <w:vAlign w:val="center"/>
            <w:textDirection w:val="lrTb"/>
            <w:noWrap w:val="false"/>
          </w:tcPr>
          <w:p>
            <w:pPr>
              <w:jc w:val="center"/>
              <w:widowControl/>
              <w:rPr>
                <w:rFonts w:cs="宋体"/>
              </w:rPr>
            </w:pPr>
            <w:r>
              <w:rPr>
                <w:rFonts w:hint="eastAsia"/>
              </w:rPr>
              <w:t xml:space="preserve">626859</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1-9</w:t>
            </w:r>
            <w:r/>
          </w:p>
        </w:tc>
        <w:tc>
          <w:tcPr>
            <w:shd w:val="clear" w:color="auto" w:fill="c7d9f1"/>
            <w:tcW w:w="1850" w:type="dxa"/>
            <w:vAlign w:val="center"/>
            <w:textDirection w:val="lrTb"/>
            <w:noWrap w:val="false"/>
          </w:tcPr>
          <w:p>
            <w:pPr>
              <w:jc w:val="center"/>
              <w:widowControl/>
              <w:rPr>
                <w:rFonts w:cs="宋体"/>
              </w:rPr>
            </w:pPr>
            <w:r>
              <w:rPr>
                <w:rFonts w:hint="eastAsia"/>
              </w:rPr>
              <w:t xml:space="preserve">布面栽绒帽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59</w:t>
            </w:r>
            <w:r/>
          </w:p>
        </w:tc>
        <w:tc>
          <w:tcPr>
            <w:shd w:val="clear" w:color="auto" w:fill="c7d9f1"/>
            <w:tcW w:w="940" w:type="dxa"/>
            <w:vAlign w:val="center"/>
            <w:textDirection w:val="lrTb"/>
            <w:noWrap w:val="false"/>
          </w:tcPr>
          <w:p>
            <w:pPr>
              <w:jc w:val="center"/>
              <w:widowControl/>
              <w:rPr>
                <w:rFonts w:cs="宋体"/>
              </w:rPr>
            </w:pPr>
            <w:r>
              <w:rPr>
                <w:rFonts w:hint="eastAsia"/>
              </w:rPr>
              <w:t xml:space="preserve">2369</w:t>
            </w:r>
            <w:r/>
          </w:p>
        </w:tc>
        <w:tc>
          <w:tcPr>
            <w:shd w:val="clear" w:color="auto" w:fill="c7d9f1"/>
            <w:tcW w:w="1170" w:type="dxa"/>
            <w:vAlign w:val="center"/>
            <w:textDirection w:val="lrTb"/>
            <w:noWrap w:val="false"/>
          </w:tcPr>
          <w:p>
            <w:pPr>
              <w:jc w:val="center"/>
              <w:widowControl/>
              <w:rPr>
                <w:rFonts w:cs="宋体"/>
              </w:rPr>
            </w:pPr>
            <w:r>
              <w:rPr>
                <w:rFonts w:hint="eastAsia"/>
              </w:rPr>
              <w:t xml:space="preserve">139771</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1-10</w:t>
            </w:r>
            <w:r/>
          </w:p>
        </w:tc>
        <w:tc>
          <w:tcPr>
            <w:shd w:val="clear" w:color="auto" w:fill="c7d9f1"/>
            <w:tcW w:w="1850" w:type="dxa"/>
            <w:vAlign w:val="center"/>
            <w:textDirection w:val="lrTb"/>
            <w:noWrap w:val="false"/>
          </w:tcPr>
          <w:p>
            <w:pPr>
              <w:jc w:val="center"/>
              <w:widowControl/>
              <w:rPr>
                <w:rFonts w:cs="宋体"/>
              </w:rPr>
            </w:pPr>
            <w:r>
              <w:rPr>
                <w:rFonts w:hint="eastAsia"/>
              </w:rPr>
              <w:t xml:space="preserve">警察大檐帽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52</w:t>
            </w:r>
            <w:r/>
          </w:p>
        </w:tc>
        <w:tc>
          <w:tcPr>
            <w:shd w:val="clear" w:color="auto" w:fill="c7d9f1"/>
            <w:tcW w:w="940" w:type="dxa"/>
            <w:vAlign w:val="center"/>
            <w:textDirection w:val="lrTb"/>
            <w:noWrap w:val="false"/>
          </w:tcPr>
          <w:p>
            <w:pPr>
              <w:jc w:val="center"/>
              <w:widowControl/>
              <w:rPr>
                <w:rFonts w:cs="宋体"/>
              </w:rPr>
            </w:pPr>
            <w:r>
              <w:rPr>
                <w:rFonts w:hint="eastAsia"/>
              </w:rPr>
              <w:t xml:space="preserve">1331</w:t>
            </w:r>
            <w:r/>
          </w:p>
        </w:tc>
        <w:tc>
          <w:tcPr>
            <w:shd w:val="clear" w:color="auto" w:fill="c7d9f1"/>
            <w:tcW w:w="1170" w:type="dxa"/>
            <w:vAlign w:val="center"/>
            <w:textDirection w:val="lrTb"/>
            <w:noWrap w:val="false"/>
          </w:tcPr>
          <w:p>
            <w:pPr>
              <w:jc w:val="center"/>
              <w:widowControl/>
              <w:rPr>
                <w:rFonts w:cs="宋体"/>
              </w:rPr>
            </w:pPr>
            <w:r>
              <w:rPr>
                <w:rFonts w:hint="eastAsia"/>
              </w:rPr>
              <w:t xml:space="preserve">69212</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1-11</w:t>
            </w:r>
            <w:r/>
          </w:p>
        </w:tc>
        <w:tc>
          <w:tcPr>
            <w:shd w:val="clear" w:color="auto" w:fill="c7d9f1"/>
            <w:tcW w:w="1850" w:type="dxa"/>
            <w:vAlign w:val="center"/>
            <w:textDirection w:val="lrTb"/>
            <w:noWrap w:val="false"/>
          </w:tcPr>
          <w:p>
            <w:pPr>
              <w:jc w:val="center"/>
              <w:widowControl/>
              <w:rPr>
                <w:rFonts w:cs="宋体"/>
              </w:rPr>
            </w:pPr>
            <w:r>
              <w:rPr>
                <w:rFonts w:hint="eastAsia"/>
              </w:rPr>
              <w:t xml:space="preserve">特警春秋战训帽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59</w:t>
            </w:r>
            <w:r/>
          </w:p>
        </w:tc>
        <w:tc>
          <w:tcPr>
            <w:shd w:val="clear" w:color="auto" w:fill="c7d9f1"/>
            <w:tcW w:w="940" w:type="dxa"/>
            <w:vAlign w:val="center"/>
            <w:textDirection w:val="lrTb"/>
            <w:noWrap w:val="false"/>
          </w:tcPr>
          <w:p>
            <w:pPr>
              <w:jc w:val="center"/>
              <w:widowControl/>
              <w:rPr>
                <w:rFonts w:cs="宋体"/>
              </w:rPr>
            </w:pPr>
            <w:r>
              <w:rPr>
                <w:rFonts w:hint="eastAsia"/>
              </w:rPr>
              <w:t xml:space="preserve">599</w:t>
            </w:r>
            <w:r/>
          </w:p>
        </w:tc>
        <w:tc>
          <w:tcPr>
            <w:shd w:val="clear" w:color="auto" w:fill="c7d9f1"/>
            <w:tcW w:w="1170" w:type="dxa"/>
            <w:vAlign w:val="center"/>
            <w:textDirection w:val="lrTb"/>
            <w:noWrap w:val="false"/>
          </w:tcPr>
          <w:p>
            <w:pPr>
              <w:jc w:val="center"/>
              <w:widowControl/>
              <w:rPr>
                <w:rFonts w:cs="宋体"/>
              </w:rPr>
            </w:pPr>
            <w:r>
              <w:rPr>
                <w:rFonts w:hint="eastAsia"/>
              </w:rPr>
              <w:t xml:space="preserve">35341</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1-12</w:t>
            </w:r>
            <w:r/>
          </w:p>
        </w:tc>
        <w:tc>
          <w:tcPr>
            <w:shd w:val="clear" w:color="auto" w:fill="c7d9f1"/>
            <w:tcW w:w="1850" w:type="dxa"/>
            <w:vAlign w:val="center"/>
            <w:textDirection w:val="lrTb"/>
            <w:noWrap w:val="false"/>
          </w:tcPr>
          <w:p>
            <w:pPr>
              <w:jc w:val="center"/>
              <w:widowControl/>
              <w:rPr>
                <w:rFonts w:cs="宋体"/>
              </w:rPr>
            </w:pPr>
            <w:r>
              <w:rPr>
                <w:rFonts w:hint="eastAsia"/>
              </w:rPr>
              <w:t xml:space="preserve">贝雷帽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43</w:t>
            </w:r>
            <w:r/>
          </w:p>
        </w:tc>
        <w:tc>
          <w:tcPr>
            <w:shd w:val="clear" w:color="auto" w:fill="c7d9f1"/>
            <w:tcW w:w="940" w:type="dxa"/>
            <w:vAlign w:val="center"/>
            <w:textDirection w:val="lrTb"/>
            <w:noWrap w:val="false"/>
          </w:tcPr>
          <w:p>
            <w:pPr>
              <w:jc w:val="center"/>
              <w:widowControl/>
              <w:rPr>
                <w:rFonts w:cs="宋体"/>
              </w:rPr>
            </w:pPr>
            <w:r>
              <w:rPr>
                <w:rFonts w:hint="eastAsia"/>
              </w:rPr>
              <w:t xml:space="preserve">175</w:t>
            </w:r>
            <w:r/>
          </w:p>
        </w:tc>
        <w:tc>
          <w:tcPr>
            <w:shd w:val="clear" w:color="auto" w:fill="c7d9f1"/>
            <w:tcW w:w="1170" w:type="dxa"/>
            <w:vAlign w:val="center"/>
            <w:textDirection w:val="lrTb"/>
            <w:noWrap w:val="false"/>
          </w:tcPr>
          <w:p>
            <w:pPr>
              <w:jc w:val="center"/>
              <w:widowControl/>
              <w:rPr>
                <w:rFonts w:cs="宋体"/>
              </w:rPr>
            </w:pPr>
            <w:r>
              <w:rPr>
                <w:rFonts w:hint="eastAsia"/>
              </w:rPr>
              <w:t xml:space="preserve">7525</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1-13</w:t>
            </w:r>
            <w:r/>
          </w:p>
        </w:tc>
        <w:tc>
          <w:tcPr>
            <w:shd w:val="clear" w:color="auto" w:fill="c7d9f1"/>
            <w:tcW w:w="1850" w:type="dxa"/>
            <w:vAlign w:val="center"/>
            <w:textDirection w:val="lrTb"/>
            <w:noWrap w:val="false"/>
          </w:tcPr>
          <w:p>
            <w:pPr>
              <w:jc w:val="center"/>
              <w:widowControl/>
              <w:rPr>
                <w:rFonts w:cs="宋体"/>
              </w:rPr>
            </w:pPr>
            <w:r>
              <w:rPr>
                <w:rFonts w:hint="eastAsia"/>
              </w:rPr>
              <w:t xml:space="preserve">冬特警战训帽</w:t>
            </w:r>
            <w:r/>
          </w:p>
        </w:tc>
        <w:tc>
          <w:tcPr>
            <w:shd w:val="clear" w:color="auto" w:fill="c7d9f1"/>
            <w:tcW w:w="460" w:type="dxa"/>
            <w:vAlign w:val="center"/>
            <w:textDirection w:val="lrTb"/>
            <w:noWrap w:val="false"/>
          </w:tcPr>
          <w:p>
            <w:pPr>
              <w:jc w:val="center"/>
              <w:widowControl/>
              <w:rPr>
                <w:rFonts w:cs="宋体"/>
              </w:rPr>
            </w:pPr>
            <w:r>
              <w:rPr>
                <w:rFonts w:hint="eastAsia" w:cs="宋体"/>
                <w:sz w:val="18"/>
                <w:szCs w:val="18"/>
              </w:rPr>
              <w:t xml:space="preserve">顶</w:t>
            </w:r>
            <w:r/>
          </w:p>
        </w:tc>
        <w:tc>
          <w:tcPr>
            <w:shd w:val="clear" w:color="auto" w:fill="c7d9f1"/>
            <w:tcW w:w="840" w:type="dxa"/>
            <w:vAlign w:val="center"/>
            <w:textDirection w:val="lrTb"/>
            <w:noWrap w:val="false"/>
          </w:tcPr>
          <w:p>
            <w:pPr>
              <w:jc w:val="center"/>
              <w:widowControl/>
              <w:rPr>
                <w:rFonts w:cs="宋体"/>
              </w:rPr>
            </w:pPr>
            <w:r>
              <w:rPr>
                <w:rFonts w:hint="eastAsia"/>
              </w:rPr>
              <w:t xml:space="preserve">61</w:t>
            </w:r>
            <w:r/>
          </w:p>
        </w:tc>
        <w:tc>
          <w:tcPr>
            <w:shd w:val="clear" w:color="auto" w:fill="c7d9f1"/>
            <w:tcW w:w="940" w:type="dxa"/>
            <w:vAlign w:val="center"/>
            <w:textDirection w:val="lrTb"/>
            <w:noWrap w:val="false"/>
          </w:tcPr>
          <w:p>
            <w:pPr>
              <w:jc w:val="center"/>
              <w:widowControl/>
              <w:rPr>
                <w:rFonts w:cs="宋体"/>
              </w:rPr>
            </w:pPr>
            <w:r>
              <w:rPr>
                <w:rFonts w:hint="eastAsia"/>
              </w:rPr>
              <w:t xml:space="preserve">489</w:t>
            </w:r>
            <w:r/>
          </w:p>
        </w:tc>
        <w:tc>
          <w:tcPr>
            <w:shd w:val="clear" w:color="auto" w:fill="c7d9f1"/>
            <w:tcW w:w="1170" w:type="dxa"/>
            <w:vAlign w:val="center"/>
            <w:textDirection w:val="lrTb"/>
            <w:noWrap w:val="false"/>
          </w:tcPr>
          <w:p>
            <w:pPr>
              <w:jc w:val="center"/>
              <w:widowControl/>
              <w:rPr>
                <w:rFonts w:cs="宋体"/>
              </w:rPr>
            </w:pPr>
            <w:r>
              <w:rPr>
                <w:rFonts w:hint="eastAsia"/>
              </w:rPr>
              <w:t xml:space="preserve">29829</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1970" w:hRule="exact"/>
        </w:trPr>
        <w:tc>
          <w:tcPr>
            <w:tcW w:w="435" w:type="dxa"/>
            <w:vAlign w:val="center"/>
            <w:vMerge w:val="restart"/>
            <w:textDirection w:val="lrTb"/>
            <w:noWrap w:val="false"/>
          </w:tcPr>
          <w:p>
            <w:pPr>
              <w:jc w:val="center"/>
              <w:widowControl/>
              <w:rPr>
                <w:rFonts w:cs="宋体"/>
              </w:rPr>
            </w:pPr>
            <w:r>
              <w:rPr>
                <w:rFonts w:hint="eastAsia" w:cs="宋体"/>
              </w:rPr>
              <w:t xml:space="preserve">包</w:t>
            </w:r>
            <w:r>
              <w:rPr>
                <w:rFonts w:hint="eastAsia" w:cs="宋体"/>
              </w:rPr>
              <w:t xml:space="preserve">2</w:t>
            </w:r>
            <w:r>
              <w:rPr>
                <w:rFonts w:hint="eastAsia" w:cs="宋体"/>
              </w:rPr>
              <w:t xml:space="preserve">夏执勤服、衬衫</w:t>
            </w:r>
            <w:r/>
          </w:p>
        </w:tc>
        <w:tc>
          <w:tcPr>
            <w:tcW w:w="680" w:type="dxa"/>
            <w:vAlign w:val="center"/>
            <w:textDirection w:val="lrTb"/>
            <w:noWrap w:val="false"/>
          </w:tcPr>
          <w:p>
            <w:pPr>
              <w:jc w:val="center"/>
              <w:widowControl/>
              <w:rPr>
                <w:rFonts w:cs="宋体"/>
              </w:rPr>
            </w:pPr>
            <w:r>
              <w:rPr>
                <w:rFonts w:hint="eastAsia" w:cs="宋体"/>
              </w:rPr>
              <w:t xml:space="preserve">2-1</w:t>
            </w:r>
            <w:r/>
          </w:p>
        </w:tc>
        <w:tc>
          <w:tcPr>
            <w:tcW w:w="1850" w:type="dxa"/>
            <w:vAlign w:val="center"/>
            <w:textDirection w:val="lrTb"/>
            <w:noWrap w:val="false"/>
          </w:tcPr>
          <w:p>
            <w:pPr>
              <w:jc w:val="center"/>
              <w:widowControl/>
              <w:rPr>
                <w:rFonts w:cs="宋体"/>
              </w:rPr>
            </w:pPr>
            <w:r>
              <w:rPr>
                <w:rFonts w:hint="eastAsia"/>
              </w:rPr>
              <w:t xml:space="preserve">警察夏执勤服</w:t>
            </w:r>
            <w:r/>
          </w:p>
        </w:tc>
        <w:tc>
          <w:tcPr>
            <w:tcW w:w="460" w:type="dxa"/>
            <w:vAlign w:val="center"/>
            <w:textDirection w:val="lrTb"/>
            <w:noWrap w:val="false"/>
          </w:tcPr>
          <w:p>
            <w:pPr>
              <w:jc w:val="center"/>
              <w:widowControl/>
              <w:rPr>
                <w:rFonts w:cs="宋体"/>
              </w:rPr>
            </w:pPr>
            <w:r>
              <w:rPr>
                <w:rFonts w:hint="eastAsia" w:cs="宋体"/>
              </w:rPr>
              <w:t xml:space="preserve">件</w:t>
            </w:r>
            <w:r/>
          </w:p>
        </w:tc>
        <w:tc>
          <w:tcPr>
            <w:tcW w:w="840" w:type="dxa"/>
            <w:vAlign w:val="center"/>
            <w:textDirection w:val="lrTb"/>
            <w:noWrap w:val="false"/>
          </w:tcPr>
          <w:p>
            <w:pPr>
              <w:jc w:val="center"/>
              <w:widowControl/>
              <w:rPr>
                <w:rFonts w:cs="宋体"/>
              </w:rPr>
            </w:pPr>
            <w:r>
              <w:rPr>
                <w:rFonts w:hint="eastAsia"/>
              </w:rPr>
              <w:t xml:space="preserve">80</w:t>
            </w:r>
            <w:r/>
          </w:p>
        </w:tc>
        <w:tc>
          <w:tcPr>
            <w:tcW w:w="940" w:type="dxa"/>
            <w:vAlign w:val="center"/>
            <w:textDirection w:val="lrTb"/>
            <w:noWrap w:val="false"/>
          </w:tcPr>
          <w:p>
            <w:pPr>
              <w:jc w:val="center"/>
              <w:widowControl/>
              <w:rPr>
                <w:rFonts w:cs="宋体"/>
              </w:rPr>
            </w:pPr>
            <w:r>
              <w:rPr>
                <w:rFonts w:hint="eastAsia"/>
              </w:rPr>
              <w:t xml:space="preserve">18116</w:t>
            </w:r>
            <w:r/>
          </w:p>
        </w:tc>
        <w:tc>
          <w:tcPr>
            <w:tcW w:w="1170" w:type="dxa"/>
            <w:vAlign w:val="center"/>
            <w:textDirection w:val="lrTb"/>
            <w:noWrap w:val="false"/>
          </w:tcPr>
          <w:p>
            <w:pPr>
              <w:jc w:val="center"/>
              <w:widowControl/>
              <w:rPr>
                <w:rFonts w:cs="宋体"/>
              </w:rPr>
            </w:pPr>
            <w:r>
              <w:rPr>
                <w:rFonts w:hint="eastAsia"/>
              </w:rPr>
              <w:t xml:space="preserve">1449280</w:t>
            </w:r>
            <w:r/>
          </w:p>
        </w:tc>
        <w:tc>
          <w:tcPr>
            <w:tcW w:w="850" w:type="dxa"/>
            <w:vAlign w:val="center"/>
            <w:textDirection w:val="lrTb"/>
            <w:noWrap w:val="false"/>
          </w:tcPr>
          <w:p>
            <w:pPr>
              <w:jc w:val="center"/>
              <w:widowControl/>
            </w:pPr>
            <w:r>
              <w:rPr>
                <w:rFonts w:hint="eastAsia" w:ascii="宋体" w:hAnsi="宋体"/>
                <w:sz w:val="18"/>
                <w:szCs w:val="18"/>
              </w:rPr>
              <w:t xml:space="preserve">样品1件（面料为交织绸面料、藏蓝色）男</w:t>
            </w:r>
            <w:r>
              <w:rPr>
                <w:rFonts w:ascii="宋体" w:hAnsi="宋体"/>
                <w:sz w:val="18"/>
                <w:szCs w:val="18"/>
              </w:rPr>
              <w:t xml:space="preserve"> 175/96B</w:t>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restart"/>
            <w:textDirection w:val="lrTb"/>
            <w:noWrap w:val="false"/>
          </w:tcPr>
          <w:p>
            <w:pPr>
              <w:jc w:val="center"/>
              <w:widowControl/>
              <w:rPr>
                <w:rFonts w:cs="宋体"/>
              </w:rPr>
            </w:pPr>
            <w:r>
              <w:rPr>
                <w:rFonts w:hint="eastAsia" w:ascii="宋体" w:hAnsi="宋体" w:cs="宋体"/>
                <w:sz w:val="18"/>
                <w:szCs w:val="18"/>
              </w:rPr>
              <w:t xml:space="preserve">2024年以来具有CMA标识的检测报告，</w:t>
            </w:r>
            <w:r>
              <w:rPr>
                <w:rFonts w:hint="eastAsia" w:ascii="宋体" w:hAnsi="宋体"/>
                <w:sz w:val="18"/>
                <w:szCs w:val="18"/>
              </w:rPr>
              <w:t xml:space="preserve">需同步出具所用主面料的检测报告（可复印件</w:t>
            </w:r>
            <w:r>
              <w:rPr>
                <w:rFonts w:ascii="宋体" w:hAnsi="宋体"/>
                <w:sz w:val="18"/>
                <w:szCs w:val="18"/>
              </w:rPr>
              <w:t xml:space="preserve">）</w:t>
            </w:r>
            <w:r>
              <w:rPr>
                <w:rFonts w:hint="eastAsia" w:ascii="宋体" w:hAnsi="宋体"/>
                <w:sz w:val="18"/>
                <w:szCs w:val="18"/>
              </w:rPr>
              <w:t xml:space="preserve">，且出具报告需与最终交付产品所用</w:t>
            </w:r>
            <w:r>
              <w:rPr>
                <w:rFonts w:ascii="宋体" w:hAnsi="宋体"/>
                <w:sz w:val="18"/>
                <w:szCs w:val="18"/>
              </w:rPr>
              <w:t xml:space="preserve">面料</w:t>
            </w:r>
            <w:r>
              <w:rPr>
                <w:rFonts w:hint="eastAsia" w:ascii="宋体" w:hAnsi="宋体"/>
                <w:sz w:val="18"/>
                <w:szCs w:val="18"/>
              </w:rPr>
              <w:t xml:space="preserve">一致（供应企业等）。</w:t>
            </w:r>
            <w:r/>
          </w:p>
        </w:tc>
      </w:tr>
      <w:tr>
        <w:trPr>
          <w:cantSplit/>
          <w:jc w:val="center"/>
          <w:trHeight w:val="42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2-2</w:t>
            </w:r>
            <w:r/>
          </w:p>
        </w:tc>
        <w:tc>
          <w:tcPr>
            <w:tcW w:w="1850" w:type="dxa"/>
            <w:vAlign w:val="center"/>
            <w:textDirection w:val="lrTb"/>
            <w:noWrap w:val="false"/>
          </w:tcPr>
          <w:p>
            <w:pPr>
              <w:jc w:val="center"/>
              <w:widowControl/>
              <w:rPr>
                <w:rFonts w:cs="宋体"/>
              </w:rPr>
            </w:pPr>
            <w:r>
              <w:rPr>
                <w:rFonts w:hint="eastAsia"/>
              </w:rPr>
              <w:t xml:space="preserve">带</w:t>
            </w:r>
            <w:r>
              <w:rPr>
                <w:rFonts w:hint="eastAsia"/>
              </w:rPr>
              <w:t xml:space="preserve">袢</w:t>
            </w:r>
            <w:r>
              <w:rPr>
                <w:rFonts w:hint="eastAsia"/>
              </w:rPr>
              <w:t xml:space="preserve">夏执勤服</w:t>
            </w:r>
            <w:r/>
          </w:p>
        </w:tc>
        <w:tc>
          <w:tcPr>
            <w:tcW w:w="460" w:type="dxa"/>
            <w:vAlign w:val="center"/>
            <w:textDirection w:val="lrTb"/>
            <w:noWrap w:val="false"/>
          </w:tcPr>
          <w:p>
            <w:pPr>
              <w:jc w:val="center"/>
              <w:widowControl/>
              <w:rPr>
                <w:rFonts w:cs="宋体"/>
              </w:rPr>
            </w:pPr>
            <w:r>
              <w:rPr>
                <w:rFonts w:hint="eastAsia" w:cs="宋体"/>
              </w:rPr>
              <w:t xml:space="preserve">件</w:t>
            </w:r>
            <w:r/>
          </w:p>
        </w:tc>
        <w:tc>
          <w:tcPr>
            <w:tcW w:w="840" w:type="dxa"/>
            <w:vAlign w:val="center"/>
            <w:textDirection w:val="lrTb"/>
            <w:noWrap w:val="false"/>
          </w:tcPr>
          <w:p>
            <w:pPr>
              <w:jc w:val="center"/>
              <w:widowControl/>
              <w:rPr>
                <w:rFonts w:cs="宋体"/>
              </w:rPr>
            </w:pPr>
            <w:r>
              <w:rPr>
                <w:rFonts w:hint="eastAsia"/>
              </w:rPr>
              <w:t xml:space="preserve">80</w:t>
            </w:r>
            <w:r/>
          </w:p>
        </w:tc>
        <w:tc>
          <w:tcPr>
            <w:tcW w:w="940" w:type="dxa"/>
            <w:vAlign w:val="center"/>
            <w:textDirection w:val="lrTb"/>
            <w:noWrap w:val="false"/>
          </w:tcPr>
          <w:p>
            <w:pPr>
              <w:jc w:val="center"/>
              <w:widowControl/>
              <w:rPr>
                <w:rFonts w:cs="宋体"/>
              </w:rPr>
            </w:pPr>
            <w:r>
              <w:rPr>
                <w:rFonts w:hint="eastAsia"/>
              </w:rPr>
              <w:t xml:space="preserve">1742</w:t>
            </w:r>
            <w:r/>
          </w:p>
        </w:tc>
        <w:tc>
          <w:tcPr>
            <w:tcW w:w="1170" w:type="dxa"/>
            <w:vAlign w:val="center"/>
            <w:textDirection w:val="lrTb"/>
            <w:noWrap w:val="false"/>
          </w:tcPr>
          <w:p>
            <w:pPr>
              <w:jc w:val="center"/>
              <w:widowControl/>
              <w:rPr>
                <w:rFonts w:cs="宋体"/>
              </w:rPr>
            </w:pPr>
            <w:r>
              <w:rPr>
                <w:rFonts w:hint="eastAsia"/>
              </w:rPr>
              <w:t xml:space="preserve">139360</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cantSplit/>
          <w:jc w:val="center"/>
          <w:trHeight w:val="42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2-3</w:t>
            </w:r>
            <w:r/>
          </w:p>
        </w:tc>
        <w:tc>
          <w:tcPr>
            <w:tcW w:w="1850" w:type="dxa"/>
            <w:vAlign w:val="center"/>
            <w:textDirection w:val="lrTb"/>
            <w:noWrap w:val="false"/>
          </w:tcPr>
          <w:p>
            <w:pPr>
              <w:jc w:val="center"/>
              <w:widowControl/>
              <w:rPr>
                <w:rFonts w:cs="宋体"/>
              </w:rPr>
            </w:pPr>
            <w:r>
              <w:rPr>
                <w:rFonts w:hint="eastAsia"/>
              </w:rPr>
              <w:t xml:space="preserve">夏执勤服（棉）</w:t>
            </w:r>
            <w:r/>
          </w:p>
        </w:tc>
        <w:tc>
          <w:tcPr>
            <w:tcW w:w="460" w:type="dxa"/>
            <w:vAlign w:val="center"/>
            <w:textDirection w:val="lrTb"/>
            <w:noWrap w:val="false"/>
          </w:tcPr>
          <w:p>
            <w:pPr>
              <w:jc w:val="center"/>
              <w:widowControl/>
              <w:rPr>
                <w:rFonts w:cs="宋体"/>
              </w:rPr>
            </w:pPr>
            <w:r>
              <w:rPr>
                <w:rFonts w:hint="eastAsia" w:cs="宋体"/>
              </w:rPr>
              <w:t xml:space="preserve">件</w:t>
            </w:r>
            <w:r/>
          </w:p>
        </w:tc>
        <w:tc>
          <w:tcPr>
            <w:tcW w:w="840" w:type="dxa"/>
            <w:vAlign w:val="center"/>
            <w:textDirection w:val="lrTb"/>
            <w:noWrap w:val="false"/>
          </w:tcPr>
          <w:p>
            <w:pPr>
              <w:jc w:val="center"/>
              <w:widowControl/>
              <w:rPr>
                <w:rFonts w:cs="宋体"/>
              </w:rPr>
            </w:pPr>
            <w:r>
              <w:rPr>
                <w:rFonts w:hint="eastAsia"/>
              </w:rPr>
              <w:t xml:space="preserve">91</w:t>
            </w:r>
            <w:r/>
          </w:p>
        </w:tc>
        <w:tc>
          <w:tcPr>
            <w:tcW w:w="940" w:type="dxa"/>
            <w:vAlign w:val="center"/>
            <w:textDirection w:val="lrTb"/>
            <w:noWrap w:val="false"/>
          </w:tcPr>
          <w:p>
            <w:pPr>
              <w:jc w:val="center"/>
              <w:widowControl/>
              <w:rPr>
                <w:rFonts w:cs="宋体"/>
              </w:rPr>
            </w:pPr>
            <w:r>
              <w:rPr>
                <w:rFonts w:hint="eastAsia"/>
              </w:rPr>
              <w:t xml:space="preserve">25993</w:t>
            </w:r>
            <w:r/>
          </w:p>
        </w:tc>
        <w:tc>
          <w:tcPr>
            <w:tcW w:w="1170" w:type="dxa"/>
            <w:vAlign w:val="center"/>
            <w:textDirection w:val="lrTb"/>
            <w:noWrap w:val="false"/>
          </w:tcPr>
          <w:p>
            <w:pPr>
              <w:jc w:val="center"/>
              <w:widowControl/>
              <w:rPr>
                <w:rFonts w:cs="宋体"/>
              </w:rPr>
            </w:pPr>
            <w:r>
              <w:rPr>
                <w:rFonts w:hint="eastAsia"/>
              </w:rPr>
              <w:t xml:space="preserve">2365363</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cantSplit/>
          <w:jc w:val="center"/>
          <w:trHeight w:val="69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2-4</w:t>
            </w:r>
            <w:r/>
          </w:p>
        </w:tc>
        <w:tc>
          <w:tcPr>
            <w:tcW w:w="1850" w:type="dxa"/>
            <w:vAlign w:val="center"/>
            <w:textDirection w:val="lrTb"/>
            <w:noWrap w:val="false"/>
          </w:tcPr>
          <w:p>
            <w:pPr>
              <w:jc w:val="center"/>
              <w:widowControl/>
              <w:rPr>
                <w:rFonts w:cs="宋体"/>
              </w:rPr>
            </w:pPr>
            <w:r>
              <w:rPr>
                <w:rFonts w:hint="eastAsia"/>
              </w:rPr>
              <w:t xml:space="preserve">束腰式夏执勤服（</w:t>
            </w:r>
            <w:r>
              <w:rPr>
                <w:rFonts w:hint="eastAsia"/>
              </w:rPr>
              <w:t xml:space="preserve">涤</w:t>
            </w:r>
            <w:r>
              <w:rPr>
                <w:rFonts w:hint="eastAsia"/>
              </w:rPr>
              <w:t xml:space="preserve">）</w:t>
            </w:r>
            <w:r/>
          </w:p>
        </w:tc>
        <w:tc>
          <w:tcPr>
            <w:tcW w:w="460" w:type="dxa"/>
            <w:vAlign w:val="center"/>
            <w:textDirection w:val="lrTb"/>
            <w:noWrap w:val="false"/>
          </w:tcPr>
          <w:p>
            <w:pPr>
              <w:jc w:val="center"/>
              <w:widowControl/>
              <w:rPr>
                <w:rFonts w:cs="宋体"/>
              </w:rPr>
            </w:pPr>
            <w:r>
              <w:rPr>
                <w:rFonts w:hint="eastAsia" w:cs="宋体"/>
              </w:rPr>
              <w:t xml:space="preserve">件</w:t>
            </w:r>
            <w:r/>
          </w:p>
        </w:tc>
        <w:tc>
          <w:tcPr>
            <w:tcW w:w="840" w:type="dxa"/>
            <w:vAlign w:val="center"/>
            <w:textDirection w:val="lrTb"/>
            <w:noWrap w:val="false"/>
          </w:tcPr>
          <w:p>
            <w:pPr>
              <w:jc w:val="center"/>
              <w:widowControl/>
              <w:rPr>
                <w:rFonts w:cs="宋体"/>
              </w:rPr>
            </w:pPr>
            <w:r>
              <w:rPr>
                <w:rFonts w:hint="eastAsia"/>
              </w:rPr>
              <w:t xml:space="preserve">80</w:t>
            </w:r>
            <w:r/>
          </w:p>
        </w:tc>
        <w:tc>
          <w:tcPr>
            <w:tcW w:w="940" w:type="dxa"/>
            <w:vAlign w:val="center"/>
            <w:textDirection w:val="lrTb"/>
            <w:noWrap w:val="false"/>
          </w:tcPr>
          <w:p>
            <w:pPr>
              <w:jc w:val="center"/>
              <w:widowControl/>
              <w:rPr>
                <w:rFonts w:cs="宋体"/>
              </w:rPr>
            </w:pPr>
            <w:r>
              <w:rPr>
                <w:rFonts w:hint="eastAsia"/>
              </w:rPr>
              <w:t xml:space="preserve">4130</w:t>
            </w:r>
            <w:r/>
          </w:p>
        </w:tc>
        <w:tc>
          <w:tcPr>
            <w:tcW w:w="1170" w:type="dxa"/>
            <w:vAlign w:val="center"/>
            <w:textDirection w:val="lrTb"/>
            <w:noWrap w:val="false"/>
          </w:tcPr>
          <w:p>
            <w:pPr>
              <w:jc w:val="center"/>
              <w:widowControl/>
              <w:rPr>
                <w:rFonts w:cs="宋体"/>
              </w:rPr>
            </w:pPr>
            <w:r>
              <w:rPr>
                <w:rFonts w:hint="eastAsia"/>
              </w:rPr>
              <w:t xml:space="preserve">330400</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cantSplit/>
          <w:jc w:val="center"/>
          <w:trHeight w:val="44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2-5</w:t>
            </w:r>
            <w:r/>
          </w:p>
        </w:tc>
        <w:tc>
          <w:tcPr>
            <w:tcW w:w="1850" w:type="dxa"/>
            <w:vAlign w:val="center"/>
            <w:textDirection w:val="lrTb"/>
            <w:noWrap w:val="false"/>
          </w:tcPr>
          <w:p>
            <w:pPr>
              <w:jc w:val="center"/>
              <w:widowControl/>
              <w:rPr>
                <w:rFonts w:cs="宋体"/>
              </w:rPr>
            </w:pPr>
            <w:r>
              <w:rPr>
                <w:rFonts w:hint="eastAsia"/>
              </w:rPr>
              <w:t xml:space="preserve">长袖制式衬衣</w:t>
            </w:r>
            <w:r/>
          </w:p>
        </w:tc>
        <w:tc>
          <w:tcPr>
            <w:tcW w:w="460" w:type="dxa"/>
            <w:vAlign w:val="center"/>
            <w:textDirection w:val="lrTb"/>
            <w:noWrap w:val="false"/>
          </w:tcPr>
          <w:p>
            <w:pPr>
              <w:jc w:val="center"/>
              <w:widowControl/>
              <w:rPr>
                <w:rFonts w:cs="宋体"/>
              </w:rPr>
            </w:pPr>
            <w:r>
              <w:rPr>
                <w:rFonts w:hint="eastAsia" w:cs="宋体"/>
              </w:rPr>
              <w:t xml:space="preserve">件</w:t>
            </w:r>
            <w:r/>
          </w:p>
        </w:tc>
        <w:tc>
          <w:tcPr>
            <w:tcW w:w="840" w:type="dxa"/>
            <w:vAlign w:val="center"/>
            <w:textDirection w:val="lrTb"/>
            <w:noWrap w:val="false"/>
          </w:tcPr>
          <w:p>
            <w:pPr>
              <w:jc w:val="center"/>
              <w:widowControl/>
              <w:rPr>
                <w:rFonts w:cs="宋体"/>
              </w:rPr>
            </w:pPr>
            <w:r>
              <w:rPr>
                <w:rFonts w:hint="eastAsia"/>
              </w:rPr>
              <w:t xml:space="preserve">81</w:t>
            </w:r>
            <w:r/>
          </w:p>
        </w:tc>
        <w:tc>
          <w:tcPr>
            <w:tcW w:w="940" w:type="dxa"/>
            <w:vAlign w:val="center"/>
            <w:textDirection w:val="lrTb"/>
            <w:noWrap w:val="false"/>
          </w:tcPr>
          <w:p>
            <w:pPr>
              <w:jc w:val="center"/>
              <w:widowControl/>
              <w:rPr>
                <w:rFonts w:cs="宋体"/>
              </w:rPr>
            </w:pPr>
            <w:r>
              <w:rPr>
                <w:rFonts w:hint="eastAsia"/>
              </w:rPr>
              <w:t xml:space="preserve">5022</w:t>
            </w:r>
            <w:r/>
          </w:p>
        </w:tc>
        <w:tc>
          <w:tcPr>
            <w:tcW w:w="1170" w:type="dxa"/>
            <w:vAlign w:val="center"/>
            <w:textDirection w:val="lrTb"/>
            <w:noWrap w:val="false"/>
          </w:tcPr>
          <w:p>
            <w:pPr>
              <w:jc w:val="center"/>
              <w:widowControl/>
              <w:rPr>
                <w:rFonts w:cs="宋体"/>
              </w:rPr>
            </w:pPr>
            <w:r>
              <w:rPr>
                <w:rFonts w:hint="eastAsia"/>
              </w:rPr>
              <w:t xml:space="preserve">406782</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cantSplit/>
          <w:jc w:val="center"/>
          <w:trHeight w:val="59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2-6</w:t>
            </w:r>
            <w:r/>
          </w:p>
        </w:tc>
        <w:tc>
          <w:tcPr>
            <w:tcW w:w="1850" w:type="dxa"/>
            <w:vAlign w:val="center"/>
            <w:textDirection w:val="lrTb"/>
            <w:noWrap w:val="false"/>
          </w:tcPr>
          <w:p>
            <w:pPr>
              <w:jc w:val="center"/>
              <w:widowControl/>
              <w:rPr>
                <w:rFonts w:cs="宋体"/>
              </w:rPr>
            </w:pPr>
            <w:r>
              <w:rPr>
                <w:rFonts w:hint="eastAsia"/>
              </w:rPr>
              <w:t xml:space="preserve">长袖制式衬衣（棉）</w:t>
            </w:r>
            <w:r/>
          </w:p>
        </w:tc>
        <w:tc>
          <w:tcPr>
            <w:tcW w:w="460" w:type="dxa"/>
            <w:vAlign w:val="center"/>
            <w:textDirection w:val="lrTb"/>
            <w:noWrap w:val="false"/>
          </w:tcPr>
          <w:p>
            <w:pPr>
              <w:jc w:val="center"/>
              <w:widowControl/>
              <w:rPr>
                <w:rFonts w:cs="宋体"/>
              </w:rPr>
            </w:pPr>
            <w:r>
              <w:rPr>
                <w:rFonts w:hint="eastAsia" w:cs="宋体"/>
              </w:rPr>
              <w:t xml:space="preserve">件</w:t>
            </w:r>
            <w:r/>
          </w:p>
        </w:tc>
        <w:tc>
          <w:tcPr>
            <w:tcW w:w="840" w:type="dxa"/>
            <w:vAlign w:val="center"/>
            <w:textDirection w:val="lrTb"/>
            <w:noWrap w:val="false"/>
          </w:tcPr>
          <w:p>
            <w:pPr>
              <w:jc w:val="center"/>
              <w:widowControl/>
              <w:rPr>
                <w:rFonts w:cs="宋体"/>
              </w:rPr>
            </w:pPr>
            <w:r>
              <w:rPr>
                <w:rFonts w:hint="eastAsia"/>
              </w:rPr>
              <w:t xml:space="preserve">91</w:t>
            </w:r>
            <w:r/>
          </w:p>
        </w:tc>
        <w:tc>
          <w:tcPr>
            <w:tcW w:w="940" w:type="dxa"/>
            <w:vAlign w:val="center"/>
            <w:textDirection w:val="lrTb"/>
            <w:noWrap w:val="false"/>
          </w:tcPr>
          <w:p>
            <w:pPr>
              <w:jc w:val="center"/>
              <w:widowControl/>
              <w:rPr>
                <w:rFonts w:cs="宋体"/>
              </w:rPr>
            </w:pPr>
            <w:r>
              <w:rPr>
                <w:rFonts w:hint="eastAsia"/>
              </w:rPr>
              <w:t xml:space="preserve">7724</w:t>
            </w:r>
            <w:r/>
          </w:p>
        </w:tc>
        <w:tc>
          <w:tcPr>
            <w:tcW w:w="1170" w:type="dxa"/>
            <w:vAlign w:val="center"/>
            <w:textDirection w:val="lrTb"/>
            <w:noWrap w:val="false"/>
          </w:tcPr>
          <w:p>
            <w:pPr>
              <w:jc w:val="center"/>
              <w:widowControl/>
              <w:rPr>
                <w:rFonts w:cs="宋体"/>
              </w:rPr>
            </w:pPr>
            <w:r>
              <w:rPr>
                <w:rFonts w:hint="eastAsia"/>
              </w:rPr>
              <w:t xml:space="preserve">702884</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cantSplit/>
          <w:jc w:val="center"/>
          <w:trHeight w:val="46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2-7</w:t>
            </w:r>
            <w:r/>
          </w:p>
        </w:tc>
        <w:tc>
          <w:tcPr>
            <w:tcW w:w="1850" w:type="dxa"/>
            <w:vAlign w:val="center"/>
            <w:textDirection w:val="lrTb"/>
            <w:noWrap w:val="false"/>
          </w:tcPr>
          <w:p>
            <w:pPr>
              <w:jc w:val="center"/>
              <w:widowControl/>
              <w:rPr>
                <w:rFonts w:cs="宋体"/>
              </w:rPr>
            </w:pPr>
            <w:r>
              <w:rPr>
                <w:rFonts w:hint="eastAsia"/>
              </w:rPr>
              <w:t xml:space="preserve">长袖内穿衬衣</w:t>
            </w:r>
            <w:r/>
          </w:p>
        </w:tc>
        <w:tc>
          <w:tcPr>
            <w:tcW w:w="460" w:type="dxa"/>
            <w:vAlign w:val="center"/>
            <w:textDirection w:val="lrTb"/>
            <w:noWrap w:val="false"/>
          </w:tcPr>
          <w:p>
            <w:pPr>
              <w:jc w:val="center"/>
              <w:widowControl/>
              <w:rPr>
                <w:rFonts w:cs="宋体"/>
              </w:rPr>
            </w:pPr>
            <w:r>
              <w:rPr>
                <w:rFonts w:hint="eastAsia" w:cs="宋体"/>
              </w:rPr>
              <w:t xml:space="preserve">件</w:t>
            </w:r>
            <w:r/>
          </w:p>
        </w:tc>
        <w:tc>
          <w:tcPr>
            <w:tcW w:w="840" w:type="dxa"/>
            <w:vAlign w:val="center"/>
            <w:textDirection w:val="lrTb"/>
            <w:noWrap w:val="false"/>
          </w:tcPr>
          <w:p>
            <w:pPr>
              <w:jc w:val="center"/>
              <w:widowControl/>
              <w:rPr>
                <w:rFonts w:cs="宋体"/>
              </w:rPr>
            </w:pPr>
            <w:r>
              <w:rPr>
                <w:rFonts w:hint="eastAsia"/>
              </w:rPr>
              <w:t xml:space="preserve">91</w:t>
            </w:r>
            <w:r/>
          </w:p>
        </w:tc>
        <w:tc>
          <w:tcPr>
            <w:tcW w:w="940" w:type="dxa"/>
            <w:vAlign w:val="center"/>
            <w:textDirection w:val="lrTb"/>
            <w:noWrap w:val="false"/>
          </w:tcPr>
          <w:p>
            <w:pPr>
              <w:jc w:val="center"/>
              <w:widowControl/>
              <w:rPr>
                <w:rFonts w:cs="宋体"/>
              </w:rPr>
            </w:pPr>
            <w:r>
              <w:rPr>
                <w:rFonts w:hint="eastAsia"/>
              </w:rPr>
              <w:t xml:space="preserve">18767</w:t>
            </w:r>
            <w:r/>
          </w:p>
        </w:tc>
        <w:tc>
          <w:tcPr>
            <w:tcW w:w="1170" w:type="dxa"/>
            <w:vAlign w:val="center"/>
            <w:textDirection w:val="lrTb"/>
            <w:noWrap w:val="false"/>
          </w:tcPr>
          <w:p>
            <w:pPr>
              <w:jc w:val="center"/>
              <w:widowControl/>
              <w:rPr>
                <w:rFonts w:cs="宋体"/>
              </w:rPr>
            </w:pPr>
            <w:r>
              <w:rPr>
                <w:rFonts w:hint="eastAsia"/>
              </w:rPr>
              <w:t xml:space="preserve">1707797</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restart"/>
            <w:textDirection w:val="lrTb"/>
            <w:noWrap w:val="false"/>
          </w:tcPr>
          <w:p>
            <w:pPr>
              <w:jc w:val="center"/>
              <w:widowControl/>
              <w:rPr>
                <w:rFonts w:cs="宋体"/>
              </w:rPr>
            </w:pPr>
            <w:r>
              <w:rPr>
                <w:rFonts w:cs="宋体"/>
              </w:rPr>
            </w:r>
            <w:r/>
          </w:p>
        </w:tc>
      </w:tr>
      <w:tr>
        <w:trPr>
          <w:cantSplit/>
          <w:jc w:val="center"/>
          <w:trHeight w:val="37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2-8</w:t>
            </w:r>
            <w:r/>
          </w:p>
        </w:tc>
        <w:tc>
          <w:tcPr>
            <w:tcW w:w="1850" w:type="dxa"/>
            <w:vAlign w:val="center"/>
            <w:textDirection w:val="lrTb"/>
            <w:noWrap w:val="false"/>
          </w:tcPr>
          <w:p>
            <w:pPr>
              <w:jc w:val="center"/>
              <w:widowControl/>
              <w:rPr>
                <w:rFonts w:cs="宋体"/>
              </w:rPr>
            </w:pPr>
            <w:r>
              <w:rPr>
                <w:rFonts w:hint="eastAsia"/>
              </w:rPr>
              <w:t xml:space="preserve">夏单裤</w:t>
            </w:r>
            <w:r/>
          </w:p>
        </w:tc>
        <w:tc>
          <w:tcPr>
            <w:tcW w:w="460" w:type="dxa"/>
            <w:vAlign w:val="center"/>
            <w:textDirection w:val="lrTb"/>
            <w:noWrap w:val="false"/>
          </w:tcPr>
          <w:p>
            <w:pPr>
              <w:jc w:val="center"/>
              <w:widowControl/>
              <w:rPr>
                <w:rFonts w:cs="宋体"/>
              </w:rPr>
            </w:pPr>
            <w:r>
              <w:rPr>
                <w:rFonts w:hint="eastAsia" w:cs="宋体"/>
              </w:rPr>
              <w:t xml:space="preserve">条</w:t>
            </w:r>
            <w:r/>
          </w:p>
        </w:tc>
        <w:tc>
          <w:tcPr>
            <w:tcW w:w="840" w:type="dxa"/>
            <w:vAlign w:val="center"/>
            <w:textDirection w:val="lrTb"/>
            <w:noWrap w:val="false"/>
          </w:tcPr>
          <w:p>
            <w:pPr>
              <w:jc w:val="center"/>
              <w:widowControl/>
              <w:rPr>
                <w:rFonts w:cs="宋体"/>
              </w:rPr>
            </w:pPr>
            <w:r>
              <w:rPr>
                <w:rFonts w:hint="eastAsia"/>
              </w:rPr>
              <w:t xml:space="preserve">137</w:t>
            </w:r>
            <w:r/>
          </w:p>
        </w:tc>
        <w:tc>
          <w:tcPr>
            <w:tcW w:w="940" w:type="dxa"/>
            <w:vAlign w:val="center"/>
            <w:textDirection w:val="lrTb"/>
            <w:noWrap w:val="false"/>
          </w:tcPr>
          <w:p>
            <w:pPr>
              <w:jc w:val="center"/>
              <w:widowControl/>
              <w:rPr>
                <w:rFonts w:cs="宋体"/>
              </w:rPr>
            </w:pPr>
            <w:r>
              <w:rPr>
                <w:rFonts w:hint="eastAsia"/>
              </w:rPr>
              <w:t xml:space="preserve">75278</w:t>
            </w:r>
            <w:r/>
          </w:p>
        </w:tc>
        <w:tc>
          <w:tcPr>
            <w:tcW w:w="1170" w:type="dxa"/>
            <w:vAlign w:val="center"/>
            <w:textDirection w:val="lrTb"/>
            <w:noWrap w:val="false"/>
          </w:tcPr>
          <w:p>
            <w:pPr>
              <w:jc w:val="center"/>
              <w:widowControl/>
              <w:rPr>
                <w:rFonts w:cs="宋体"/>
              </w:rPr>
            </w:pPr>
            <w:r>
              <w:rPr>
                <w:rFonts w:hint="eastAsia"/>
              </w:rPr>
              <w:t xml:space="preserve">10313086</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cantSplit/>
          <w:jc w:val="center"/>
          <w:trHeight w:val="320" w:hRule="exact"/>
        </w:trPr>
        <w:tc>
          <w:tcPr>
            <w:tcW w:w="435" w:type="dxa"/>
            <w:vAlign w:val="center"/>
            <w:vMerge w:val="continue"/>
            <w:textDirection w:val="lrTb"/>
            <w:noWrap w:val="false"/>
          </w:tcPr>
          <w:p>
            <w:pPr>
              <w:jc w:val="center"/>
              <w:widowControl/>
              <w:rPr>
                <w:rFonts w:cs="宋体"/>
              </w:rPr>
            </w:pPr>
            <w:r>
              <w:rPr>
                <w:rFonts w:cs="宋体"/>
              </w:rPr>
            </w:r>
            <w:r/>
          </w:p>
        </w:tc>
        <w:tc>
          <w:tcPr>
            <w:tcW w:w="680" w:type="dxa"/>
            <w:vAlign w:val="center"/>
            <w:textDirection w:val="lrTb"/>
            <w:noWrap w:val="false"/>
          </w:tcPr>
          <w:p>
            <w:pPr>
              <w:jc w:val="center"/>
              <w:widowControl/>
              <w:rPr>
                <w:rFonts w:cs="宋体"/>
              </w:rPr>
            </w:pPr>
            <w:r>
              <w:rPr>
                <w:rFonts w:hint="eastAsia" w:cs="宋体"/>
              </w:rPr>
              <w:t xml:space="preserve">2-9</w:t>
            </w:r>
            <w:r/>
          </w:p>
        </w:tc>
        <w:tc>
          <w:tcPr>
            <w:tcW w:w="1850" w:type="dxa"/>
            <w:vAlign w:val="center"/>
            <w:textDirection w:val="lrTb"/>
            <w:noWrap w:val="false"/>
          </w:tcPr>
          <w:p>
            <w:pPr>
              <w:jc w:val="center"/>
              <w:widowControl/>
              <w:rPr>
                <w:rFonts w:cs="宋体"/>
              </w:rPr>
            </w:pPr>
            <w:r>
              <w:rPr>
                <w:rFonts w:hint="eastAsia"/>
              </w:rPr>
              <w:t xml:space="preserve">警察女裙</w:t>
            </w:r>
            <w:r/>
          </w:p>
        </w:tc>
        <w:tc>
          <w:tcPr>
            <w:tcW w:w="460" w:type="dxa"/>
            <w:vAlign w:val="center"/>
            <w:textDirection w:val="lrTb"/>
            <w:noWrap w:val="false"/>
          </w:tcPr>
          <w:p>
            <w:pPr>
              <w:jc w:val="center"/>
              <w:widowControl/>
              <w:rPr>
                <w:rFonts w:cs="宋体"/>
              </w:rPr>
            </w:pPr>
            <w:r>
              <w:rPr>
                <w:rFonts w:hint="eastAsia" w:cs="宋体"/>
              </w:rPr>
              <w:t xml:space="preserve">条</w:t>
            </w:r>
            <w:r/>
          </w:p>
        </w:tc>
        <w:tc>
          <w:tcPr>
            <w:tcW w:w="840" w:type="dxa"/>
            <w:vAlign w:val="center"/>
            <w:textDirection w:val="lrTb"/>
            <w:noWrap w:val="false"/>
          </w:tcPr>
          <w:p>
            <w:pPr>
              <w:jc w:val="center"/>
              <w:widowControl/>
              <w:rPr>
                <w:rFonts w:cs="宋体"/>
              </w:rPr>
            </w:pPr>
            <w:r>
              <w:rPr>
                <w:rFonts w:hint="eastAsia"/>
              </w:rPr>
              <w:t xml:space="preserve">126</w:t>
            </w:r>
            <w:r/>
          </w:p>
        </w:tc>
        <w:tc>
          <w:tcPr>
            <w:tcW w:w="940" w:type="dxa"/>
            <w:vAlign w:val="center"/>
            <w:textDirection w:val="lrTb"/>
            <w:noWrap w:val="false"/>
          </w:tcPr>
          <w:p>
            <w:pPr>
              <w:jc w:val="center"/>
              <w:widowControl/>
              <w:rPr>
                <w:rFonts w:cs="宋体"/>
              </w:rPr>
            </w:pPr>
            <w:r>
              <w:rPr>
                <w:rFonts w:hint="eastAsia"/>
              </w:rPr>
              <w:t xml:space="preserve">453</w:t>
            </w:r>
            <w:r/>
          </w:p>
        </w:tc>
        <w:tc>
          <w:tcPr>
            <w:tcW w:w="1170" w:type="dxa"/>
            <w:vAlign w:val="center"/>
            <w:textDirection w:val="lrTb"/>
            <w:noWrap w:val="false"/>
          </w:tcPr>
          <w:p>
            <w:pPr>
              <w:jc w:val="center"/>
              <w:widowControl/>
              <w:rPr>
                <w:rFonts w:cs="宋体"/>
              </w:rPr>
            </w:pPr>
            <w:r>
              <w:rPr>
                <w:rFonts w:hint="eastAsia"/>
              </w:rPr>
              <w:t xml:space="preserve">57078</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rPr>
                <w:rFonts w:cs="宋体"/>
              </w:rPr>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cantSplit/>
          <w:jc w:val="center"/>
          <w:trHeight w:val="380" w:hRule="exact"/>
        </w:trPr>
        <w:tc>
          <w:tcPr>
            <w:shd w:val="clear" w:color="auto" w:fill="c7d9f1"/>
            <w:tcW w:w="435" w:type="dxa"/>
            <w:vAlign w:val="center"/>
            <w:vMerge w:val="restart"/>
            <w:textDirection w:val="lrTb"/>
            <w:noWrap w:val="false"/>
          </w:tcPr>
          <w:p>
            <w:pPr>
              <w:jc w:val="center"/>
              <w:widowControl/>
              <w:rPr>
                <w:rFonts w:cs="宋体"/>
              </w:rPr>
            </w:pPr>
            <w:r>
              <w:rPr>
                <w:rFonts w:hint="eastAsia" w:cs="宋体"/>
                <w:sz w:val="20"/>
                <w:szCs w:val="20"/>
              </w:rPr>
              <w:t xml:space="preserve">包</w:t>
            </w:r>
            <w:r>
              <w:rPr>
                <w:rFonts w:hint="eastAsia" w:cs="宋体"/>
                <w:sz w:val="20"/>
                <w:szCs w:val="20"/>
              </w:rPr>
              <w:t xml:space="preserve">3</w:t>
            </w:r>
            <w:r>
              <w:rPr>
                <w:rFonts w:hint="eastAsia" w:cs="宋体"/>
                <w:sz w:val="20"/>
                <w:szCs w:val="20"/>
              </w:rPr>
              <w:t xml:space="preserve">春秋常服执勤服</w:t>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3-1</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春秋常服上衣</w:t>
            </w:r>
            <w:r/>
          </w:p>
        </w:tc>
        <w:tc>
          <w:tcPr>
            <w:shd w:val="clear" w:color="auto" w:fill="c7d9f1"/>
            <w:tcW w:w="460" w:type="dxa"/>
            <w:vAlign w:val="center"/>
            <w:textDirection w:val="lrTb"/>
            <w:noWrap w:val="false"/>
          </w:tcPr>
          <w:p>
            <w:pPr>
              <w:jc w:val="center"/>
              <w:widowControl/>
              <w:rPr>
                <w:rFonts w:cs="宋体"/>
              </w:rPr>
            </w:pPr>
            <w:r>
              <w:rPr>
                <w:rFonts w:hint="eastAsia" w:cs="宋体"/>
              </w:rPr>
              <w:t xml:space="preserve">件</w:t>
            </w:r>
            <w:r/>
          </w:p>
        </w:tc>
        <w:tc>
          <w:tcPr>
            <w:shd w:val="clear" w:color="auto" w:fill="c7d9f1"/>
            <w:tcW w:w="840" w:type="dxa"/>
            <w:vAlign w:val="center"/>
            <w:textDirection w:val="lrTb"/>
            <w:noWrap w:val="false"/>
          </w:tcPr>
          <w:p>
            <w:pPr>
              <w:jc w:val="center"/>
              <w:widowControl/>
            </w:pPr>
            <w:r>
              <w:t xml:space="preserve">321</w:t>
            </w:r>
            <w:r/>
          </w:p>
        </w:tc>
        <w:tc>
          <w:tcPr>
            <w:shd w:val="clear" w:color="auto" w:fill="c7d9f1"/>
            <w:tcW w:w="940" w:type="dxa"/>
            <w:vAlign w:val="center"/>
            <w:textDirection w:val="lrTb"/>
            <w:noWrap w:val="false"/>
          </w:tcPr>
          <w:p>
            <w:pPr>
              <w:jc w:val="center"/>
              <w:widowControl/>
            </w:pPr>
            <w:r>
              <w:t xml:space="preserve">2028</w:t>
            </w:r>
            <w:r/>
          </w:p>
        </w:tc>
        <w:tc>
          <w:tcPr>
            <w:shd w:val="clear" w:color="auto" w:fill="c7d9f1"/>
            <w:tcW w:w="1170" w:type="dxa"/>
            <w:vAlign w:val="center"/>
            <w:textDirection w:val="lrTb"/>
            <w:noWrap w:val="false"/>
          </w:tcPr>
          <w:p>
            <w:pPr>
              <w:jc w:val="center"/>
              <w:widowControl/>
            </w:pPr>
            <w:r>
              <w:t xml:space="preserve">650988</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2024年以来由公安部特种警用装备质量监督检测中心出具的检测报告，</w:t>
            </w:r>
            <w:r>
              <w:rPr>
                <w:rFonts w:hint="eastAsia" w:ascii="宋体" w:hAnsi="宋体"/>
                <w:sz w:val="18"/>
                <w:szCs w:val="18"/>
              </w:rPr>
              <w:t xml:space="preserve">需同步出具所用主面料的检测报告（可复印件</w:t>
            </w:r>
            <w:r>
              <w:rPr>
                <w:rFonts w:ascii="宋体" w:hAnsi="宋体"/>
                <w:sz w:val="18"/>
                <w:szCs w:val="18"/>
              </w:rPr>
              <w:t xml:space="preserve">）</w:t>
            </w:r>
            <w:r>
              <w:rPr>
                <w:rFonts w:hint="eastAsia" w:ascii="宋体" w:hAnsi="宋体"/>
                <w:sz w:val="18"/>
                <w:szCs w:val="18"/>
              </w:rPr>
              <w:t xml:space="preserve">，且出具报告需与最终交付产品所用</w:t>
            </w:r>
            <w:r>
              <w:rPr>
                <w:rFonts w:ascii="宋体" w:hAnsi="宋体"/>
                <w:sz w:val="18"/>
                <w:szCs w:val="18"/>
              </w:rPr>
              <w:t xml:space="preserve">面料</w:t>
            </w:r>
            <w:r>
              <w:rPr>
                <w:rFonts w:hint="eastAsia" w:ascii="宋体" w:hAnsi="宋体"/>
                <w:sz w:val="18"/>
                <w:szCs w:val="18"/>
              </w:rPr>
              <w:t xml:space="preserve">一致（供应企业等）。</w:t>
            </w:r>
            <w:r/>
          </w:p>
        </w:tc>
      </w:tr>
      <w:tr>
        <w:trPr>
          <w:cantSplit/>
          <w:jc w:val="center"/>
          <w:trHeight w:val="320" w:hRule="exact"/>
        </w:trPr>
        <w:tc>
          <w:tcPr>
            <w:shd w:val="clear" w:color="auto" w:fill="c7d9f1"/>
            <w:tcW w:w="435" w:type="dxa"/>
            <w:vAlign w:val="center"/>
            <w:vMerge w:val="continue"/>
            <w:textDirection w:val="lrTb"/>
            <w:noWrap w:val="false"/>
          </w:tcPr>
          <w:p>
            <w:pPr>
              <w:jc w:val="center"/>
              <w:widowControl/>
              <w:rPr>
                <w:rFonts w:cs="宋体"/>
              </w:rPr>
            </w:pPr>
            <w:r>
              <w:rPr>
                <w:rFonts w:cs="宋体"/>
              </w:rPr>
            </w:r>
            <w:r/>
          </w:p>
        </w:tc>
        <w:tc>
          <w:tcPr>
            <w:shd w:val="clear" w:color="auto" w:fill="c7d9f1"/>
            <w:tcW w:w="680" w:type="dxa"/>
            <w:vAlign w:val="center"/>
            <w:textDirection w:val="lrTb"/>
            <w:noWrap w:val="false"/>
          </w:tcPr>
          <w:p>
            <w:pPr>
              <w:jc w:val="center"/>
              <w:widowControl/>
              <w:rPr>
                <w:rFonts w:cs="宋体"/>
              </w:rPr>
            </w:pPr>
            <w:r>
              <w:rPr>
                <w:rFonts w:hint="eastAsia" w:cs="宋体"/>
              </w:rPr>
              <w:t xml:space="preserve">3-2</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春秋常服裤子</w:t>
            </w:r>
            <w:r/>
          </w:p>
        </w:tc>
        <w:tc>
          <w:tcPr>
            <w:shd w:val="clear" w:color="auto" w:fill="c7d9f1"/>
            <w:tcW w:w="460" w:type="dxa"/>
            <w:vAlign w:val="center"/>
            <w:textDirection w:val="lrTb"/>
            <w:noWrap w:val="false"/>
          </w:tcPr>
          <w:p>
            <w:pPr>
              <w:jc w:val="center"/>
              <w:widowControl/>
              <w:rPr>
                <w:rFonts w:cs="宋体"/>
              </w:rPr>
            </w:pPr>
            <w:r>
              <w:rPr>
                <w:rFonts w:hint="eastAsia" w:cs="宋体"/>
              </w:rPr>
              <w:t xml:space="preserve">条</w:t>
            </w:r>
            <w:r/>
          </w:p>
        </w:tc>
        <w:tc>
          <w:tcPr>
            <w:shd w:val="clear" w:color="auto" w:fill="c7d9f1"/>
            <w:tcW w:w="840" w:type="dxa"/>
            <w:vAlign w:val="center"/>
            <w:textDirection w:val="lrTb"/>
            <w:noWrap w:val="false"/>
          </w:tcPr>
          <w:p>
            <w:pPr>
              <w:jc w:val="center"/>
              <w:widowControl/>
            </w:pPr>
            <w:r>
              <w:t xml:space="preserve">157</w:t>
            </w:r>
            <w:r/>
          </w:p>
        </w:tc>
        <w:tc>
          <w:tcPr>
            <w:shd w:val="clear" w:color="auto" w:fill="c7d9f1"/>
            <w:tcW w:w="940" w:type="dxa"/>
            <w:vAlign w:val="center"/>
            <w:textDirection w:val="lrTb"/>
            <w:noWrap w:val="false"/>
          </w:tcPr>
          <w:p>
            <w:pPr>
              <w:jc w:val="center"/>
              <w:widowControl/>
            </w:pPr>
            <w:r>
              <w:t xml:space="preserve">27684</w:t>
            </w:r>
            <w:r/>
          </w:p>
        </w:tc>
        <w:tc>
          <w:tcPr>
            <w:shd w:val="clear" w:color="auto" w:fill="c7d9f1"/>
            <w:tcW w:w="1170" w:type="dxa"/>
            <w:vAlign w:val="center"/>
            <w:textDirection w:val="lrTb"/>
            <w:noWrap w:val="false"/>
          </w:tcPr>
          <w:p>
            <w:pPr>
              <w:jc w:val="center"/>
              <w:widowControl/>
            </w:pPr>
            <w:r>
              <w:t xml:space="preserve">4346388</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rPr>
            </w:pPr>
            <w:r>
              <w:rPr>
                <w:rFonts w:cs="宋体"/>
              </w:rPr>
            </w:r>
            <w:r/>
          </w:p>
        </w:tc>
      </w:tr>
      <w:tr>
        <w:trPr>
          <w:cantSplit/>
          <w:jc w:val="center"/>
          <w:trHeight w:val="980" w:hRule="exact"/>
        </w:trPr>
        <w:tc>
          <w:tcPr>
            <w:shd w:val="clear" w:color="auto" w:fill="c7d9f1"/>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3-3</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春秋执勤服上衣</w:t>
            </w:r>
            <w:r/>
          </w:p>
        </w:tc>
        <w:tc>
          <w:tcPr>
            <w:shd w:val="clear" w:color="auto" w:fill="c7d9f1"/>
            <w:tcW w:w="460" w:type="dxa"/>
            <w:vAlign w:val="center"/>
            <w:textDirection w:val="lrTb"/>
            <w:noWrap w:val="false"/>
          </w:tcPr>
          <w:p>
            <w:pPr>
              <w:jc w:val="center"/>
              <w:widowControl/>
              <w:rPr>
                <w:rFonts w:cs="宋体"/>
              </w:rPr>
            </w:pPr>
            <w:r>
              <w:rPr>
                <w:rFonts w:hint="eastAsia" w:cs="宋体"/>
              </w:rPr>
              <w:t xml:space="preserve">件</w:t>
            </w:r>
            <w:r/>
          </w:p>
        </w:tc>
        <w:tc>
          <w:tcPr>
            <w:shd w:val="clear" w:color="auto" w:fill="c7d9f1"/>
            <w:tcW w:w="840" w:type="dxa"/>
            <w:vAlign w:val="center"/>
            <w:textDirection w:val="lrTb"/>
            <w:noWrap w:val="false"/>
          </w:tcPr>
          <w:p>
            <w:pPr>
              <w:jc w:val="center"/>
              <w:widowControl/>
            </w:pPr>
            <w:r>
              <w:t xml:space="preserve">243</w:t>
            </w:r>
            <w:r/>
          </w:p>
        </w:tc>
        <w:tc>
          <w:tcPr>
            <w:shd w:val="clear" w:color="auto" w:fill="c7d9f1"/>
            <w:tcW w:w="940" w:type="dxa"/>
            <w:vAlign w:val="center"/>
            <w:textDirection w:val="lrTb"/>
            <w:noWrap w:val="false"/>
          </w:tcPr>
          <w:p>
            <w:pPr>
              <w:jc w:val="center"/>
              <w:widowControl/>
            </w:pPr>
            <w:r>
              <w:t xml:space="preserve">12284</w:t>
            </w:r>
            <w:r/>
          </w:p>
        </w:tc>
        <w:tc>
          <w:tcPr>
            <w:shd w:val="clear" w:color="auto" w:fill="c7d9f1"/>
            <w:tcW w:w="1170" w:type="dxa"/>
            <w:vAlign w:val="center"/>
            <w:textDirection w:val="lrTb"/>
            <w:noWrap w:val="false"/>
          </w:tcPr>
          <w:p>
            <w:pPr>
              <w:jc w:val="center"/>
              <w:widowControl/>
            </w:pPr>
            <w:r>
              <w:t xml:space="preserve">2985012</w:t>
            </w:r>
            <w:r/>
          </w:p>
        </w:tc>
        <w:tc>
          <w:tcPr>
            <w:shd w:val="clear" w:color="auto" w:fill="c7d9f1"/>
            <w:tcW w:w="850" w:type="dxa"/>
            <w:vAlign w:val="center"/>
            <w:vMerge w:val="restart"/>
            <w:textDirection w:val="lrTb"/>
            <w:noWrap w:val="false"/>
          </w:tcPr>
          <w:p>
            <w:pPr>
              <w:jc w:val="left"/>
              <w:widowControl/>
              <w:tabs>
                <w:tab w:val="left" w:pos="342" w:leader="none"/>
              </w:tabs>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套（面料为毛涤单面哔叽面料、藏蓝色）男</w:t>
            </w:r>
            <w:r>
              <w:rPr>
                <w:rFonts w:ascii="宋体" w:hAnsi="宋体"/>
                <w:sz w:val="18"/>
                <w:szCs w:val="18"/>
              </w:rPr>
              <w:t xml:space="preserve"> 175/96B/86B</w:t>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410" w:hRule="exact"/>
        </w:trPr>
        <w:tc>
          <w:tcPr>
            <w:shd w:val="clear" w:color="auto" w:fill="c7d9f1"/>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3-4</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春秋执勤服裤子</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rPr>
              <w:t xml:space="preserve">条</w:t>
            </w:r>
            <w:r/>
          </w:p>
        </w:tc>
        <w:tc>
          <w:tcPr>
            <w:shd w:val="clear" w:color="auto" w:fill="c7d9f1"/>
            <w:tcW w:w="840" w:type="dxa"/>
            <w:vAlign w:val="center"/>
            <w:textDirection w:val="lrTb"/>
            <w:noWrap w:val="false"/>
          </w:tcPr>
          <w:p>
            <w:pPr>
              <w:jc w:val="center"/>
              <w:widowControl/>
            </w:pPr>
            <w:r>
              <w:t xml:space="preserve">157</w:t>
            </w:r>
            <w:r/>
          </w:p>
        </w:tc>
        <w:tc>
          <w:tcPr>
            <w:shd w:val="clear" w:color="auto" w:fill="c7d9f1"/>
            <w:tcW w:w="940" w:type="dxa"/>
            <w:vAlign w:val="center"/>
            <w:textDirection w:val="lrTb"/>
            <w:noWrap w:val="false"/>
          </w:tcPr>
          <w:p>
            <w:pPr>
              <w:jc w:val="center"/>
              <w:widowControl/>
            </w:pPr>
            <w:r>
              <w:t xml:space="preserve">29901</w:t>
            </w:r>
            <w:r/>
          </w:p>
        </w:tc>
        <w:tc>
          <w:tcPr>
            <w:shd w:val="clear" w:color="auto" w:fill="c7d9f1"/>
            <w:tcW w:w="1170" w:type="dxa"/>
            <w:vAlign w:val="center"/>
            <w:textDirection w:val="lrTb"/>
            <w:noWrap w:val="false"/>
          </w:tcPr>
          <w:p>
            <w:pPr>
              <w:jc w:val="center"/>
              <w:widowControl/>
            </w:pPr>
            <w:r>
              <w:t xml:space="preserve">4694457</w:t>
            </w:r>
            <w:r/>
          </w:p>
        </w:tc>
        <w:tc>
          <w:tcPr>
            <w:shd w:val="clear" w:color="auto" w:fill="c7d9f1"/>
            <w:tcW w:w="850" w:type="dxa"/>
            <w:vAlign w:val="center"/>
            <w:vMerge w:val="continue"/>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020" w:hRule="exact"/>
        </w:trPr>
        <w:tc>
          <w:tcPr>
            <w:tcW w:w="435" w:type="dxa"/>
            <w:vAlign w:val="center"/>
            <w:vMerge w:val="restart"/>
            <w:textDirection w:val="lrTb"/>
            <w:noWrap w:val="false"/>
          </w:tcPr>
          <w:p>
            <w:pPr>
              <w:jc w:val="center"/>
              <w:widowControl/>
              <w:rPr>
                <w:rFonts w:cs="宋体"/>
                <w:sz w:val="18"/>
                <w:szCs w:val="18"/>
              </w:rPr>
            </w:pPr>
            <w:r>
              <w:rPr>
                <w:rFonts w:hint="eastAsia" w:cs="宋体"/>
                <w:sz w:val="20"/>
                <w:szCs w:val="20"/>
              </w:rPr>
              <w:t xml:space="preserve">包</w:t>
            </w:r>
            <w:r>
              <w:rPr>
                <w:rFonts w:hint="eastAsia" w:cs="宋体"/>
                <w:sz w:val="20"/>
                <w:szCs w:val="20"/>
              </w:rPr>
              <w:t xml:space="preserve">4</w:t>
            </w:r>
            <w:r>
              <w:rPr>
                <w:rFonts w:hint="eastAsia" w:cs="宋体"/>
                <w:sz w:val="20"/>
                <w:szCs w:val="20"/>
              </w:rPr>
              <w:t xml:space="preserve">冬服、多功能服、雨衣</w:t>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4-1</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冬常服上衣</w:t>
            </w:r>
            <w:r/>
          </w:p>
        </w:tc>
        <w:tc>
          <w:tcPr>
            <w:tcW w:w="460" w:type="dxa"/>
            <w:vAlign w:val="center"/>
            <w:textDirection w:val="lrTb"/>
            <w:noWrap w:val="false"/>
          </w:tcPr>
          <w:p>
            <w:pPr>
              <w:jc w:val="center"/>
              <w:widowControl/>
              <w:rPr>
                <w:rFonts w:cs="宋体"/>
                <w:sz w:val="18"/>
                <w:szCs w:val="18"/>
              </w:rPr>
            </w:pPr>
            <w:r>
              <w:rPr>
                <w:rFonts w:hint="eastAsia" w:cs="宋体"/>
              </w:rPr>
              <w:t xml:space="preserve">件</w:t>
            </w:r>
            <w:r/>
          </w:p>
        </w:tc>
        <w:tc>
          <w:tcPr>
            <w:tcW w:w="840" w:type="dxa"/>
            <w:vAlign w:val="center"/>
            <w:textDirection w:val="lrTb"/>
            <w:noWrap w:val="false"/>
          </w:tcPr>
          <w:p>
            <w:pPr>
              <w:jc w:val="center"/>
              <w:widowControl/>
            </w:pPr>
            <w:r>
              <w:t xml:space="preserve">351</w:t>
            </w:r>
            <w:r/>
          </w:p>
        </w:tc>
        <w:tc>
          <w:tcPr>
            <w:tcW w:w="940" w:type="dxa"/>
            <w:vAlign w:val="center"/>
            <w:textDirection w:val="lrTb"/>
            <w:noWrap w:val="false"/>
          </w:tcPr>
          <w:p>
            <w:pPr>
              <w:jc w:val="center"/>
              <w:widowControl/>
            </w:pPr>
            <w:r>
              <w:t xml:space="preserve">878</w:t>
            </w:r>
            <w:r/>
          </w:p>
        </w:tc>
        <w:tc>
          <w:tcPr>
            <w:tcW w:w="1170" w:type="dxa"/>
            <w:vAlign w:val="center"/>
            <w:textDirection w:val="lrTb"/>
            <w:noWrap w:val="false"/>
          </w:tcPr>
          <w:p>
            <w:pPr>
              <w:jc w:val="center"/>
              <w:widowControl/>
            </w:pPr>
            <w:r>
              <w:t xml:space="preserve">308178</w:t>
            </w:r>
            <w:r/>
          </w:p>
        </w:tc>
        <w:tc>
          <w:tcPr>
            <w:tcW w:w="850" w:type="dxa"/>
            <w:vAlign w:val="center"/>
            <w:vMerge w:val="restart"/>
            <w:textDirection w:val="lrTb"/>
            <w:noWrap w:val="false"/>
          </w:tcPr>
          <w:p>
            <w:pPr>
              <w:jc w:val="center"/>
              <w:widowControl/>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套（面料为毛涤缎背哔叽面料、藏蓝色）男</w:t>
            </w:r>
            <w:r>
              <w:rPr>
                <w:rFonts w:ascii="宋体" w:hAnsi="宋体"/>
                <w:sz w:val="18"/>
                <w:szCs w:val="18"/>
              </w:rPr>
              <w:t xml:space="preserve"> 175/96B/86B</w:t>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2024年以来由公安部特种警用装备质量监督检测中心出具的检测报告，</w:t>
            </w:r>
            <w:r>
              <w:rPr>
                <w:rFonts w:hint="eastAsia" w:ascii="宋体" w:hAnsi="宋体"/>
                <w:sz w:val="18"/>
                <w:szCs w:val="18"/>
              </w:rPr>
              <w:t xml:space="preserve">需同步出具所用主面料的检测报告（可复印件</w:t>
            </w:r>
            <w:r>
              <w:rPr>
                <w:rFonts w:ascii="宋体" w:hAnsi="宋体"/>
                <w:sz w:val="18"/>
                <w:szCs w:val="18"/>
              </w:rPr>
              <w:t xml:space="preserve">）</w:t>
            </w:r>
            <w:r>
              <w:rPr>
                <w:rFonts w:hint="eastAsia" w:ascii="宋体" w:hAnsi="宋体"/>
                <w:sz w:val="18"/>
                <w:szCs w:val="18"/>
              </w:rPr>
              <w:t xml:space="preserve">，且出具报告需与最终交付产品所用</w:t>
            </w:r>
            <w:r>
              <w:rPr>
                <w:rFonts w:ascii="宋体" w:hAnsi="宋体"/>
                <w:sz w:val="18"/>
                <w:szCs w:val="18"/>
              </w:rPr>
              <w:t xml:space="preserve">面料</w:t>
            </w:r>
            <w:r>
              <w:rPr>
                <w:rFonts w:hint="eastAsia" w:ascii="宋体" w:hAnsi="宋体"/>
                <w:sz w:val="18"/>
                <w:szCs w:val="18"/>
              </w:rPr>
              <w:t xml:space="preserve">一致。（供应企业等）。</w:t>
            </w:r>
            <w:r/>
          </w:p>
        </w:tc>
      </w:tr>
      <w:tr>
        <w:trPr>
          <w:cantSplit/>
          <w:jc w:val="center"/>
          <w:trHeight w:val="135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4-2</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冬常服裤子</w:t>
            </w:r>
            <w:r/>
          </w:p>
        </w:tc>
        <w:tc>
          <w:tcPr>
            <w:tcW w:w="460" w:type="dxa"/>
            <w:vAlign w:val="center"/>
            <w:textDirection w:val="lrTb"/>
            <w:noWrap w:val="false"/>
          </w:tcPr>
          <w:p>
            <w:pPr>
              <w:jc w:val="center"/>
              <w:widowControl/>
              <w:rPr>
                <w:rFonts w:cs="宋体"/>
                <w:sz w:val="18"/>
                <w:szCs w:val="18"/>
              </w:rPr>
            </w:pPr>
            <w:r>
              <w:rPr>
                <w:rFonts w:hint="eastAsia" w:cs="宋体"/>
              </w:rPr>
              <w:t xml:space="preserve">条</w:t>
            </w:r>
            <w:r/>
          </w:p>
        </w:tc>
        <w:tc>
          <w:tcPr>
            <w:tcW w:w="840" w:type="dxa"/>
            <w:vAlign w:val="center"/>
            <w:textDirection w:val="lrTb"/>
            <w:noWrap w:val="false"/>
          </w:tcPr>
          <w:p>
            <w:pPr>
              <w:jc w:val="center"/>
              <w:widowControl/>
            </w:pPr>
            <w:r>
              <w:t xml:space="preserve">177</w:t>
            </w:r>
            <w:r/>
          </w:p>
        </w:tc>
        <w:tc>
          <w:tcPr>
            <w:tcW w:w="940" w:type="dxa"/>
            <w:vAlign w:val="center"/>
            <w:textDirection w:val="lrTb"/>
            <w:noWrap w:val="false"/>
          </w:tcPr>
          <w:p>
            <w:pPr>
              <w:jc w:val="center"/>
              <w:widowControl/>
            </w:pPr>
            <w:r>
              <w:t xml:space="preserve">14886</w:t>
            </w:r>
            <w:r/>
          </w:p>
        </w:tc>
        <w:tc>
          <w:tcPr>
            <w:tcW w:w="1170" w:type="dxa"/>
            <w:vAlign w:val="center"/>
            <w:textDirection w:val="lrTb"/>
            <w:noWrap w:val="false"/>
          </w:tcPr>
          <w:p>
            <w:pPr>
              <w:jc w:val="center"/>
              <w:widowControl/>
            </w:pPr>
            <w:r>
              <w:t xml:space="preserve">2634822</w:t>
            </w:r>
            <w:r/>
          </w:p>
        </w:tc>
        <w:tc>
          <w:tcPr>
            <w:tcW w:w="850" w:type="dxa"/>
            <w:vAlign w:val="center"/>
            <w:vMerge w:val="continue"/>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4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4-3</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冬执勤服上衣</w:t>
            </w:r>
            <w:r/>
          </w:p>
        </w:tc>
        <w:tc>
          <w:tcPr>
            <w:tcW w:w="460" w:type="dxa"/>
            <w:vAlign w:val="center"/>
            <w:textDirection w:val="lrTb"/>
            <w:noWrap w:val="false"/>
          </w:tcPr>
          <w:p>
            <w:pPr>
              <w:jc w:val="center"/>
              <w:widowControl/>
              <w:rPr>
                <w:rFonts w:cs="宋体"/>
                <w:sz w:val="18"/>
                <w:szCs w:val="18"/>
              </w:rPr>
            </w:pPr>
            <w:r>
              <w:rPr>
                <w:rFonts w:hint="eastAsia" w:cs="宋体"/>
              </w:rPr>
              <w:t xml:space="preserve">件</w:t>
            </w:r>
            <w:r/>
          </w:p>
        </w:tc>
        <w:tc>
          <w:tcPr>
            <w:tcW w:w="840" w:type="dxa"/>
            <w:vAlign w:val="center"/>
            <w:textDirection w:val="lrTb"/>
            <w:noWrap w:val="false"/>
          </w:tcPr>
          <w:p>
            <w:pPr>
              <w:jc w:val="center"/>
              <w:widowControl/>
            </w:pPr>
            <w:r>
              <w:t xml:space="preserve">368</w:t>
            </w:r>
            <w:r/>
          </w:p>
        </w:tc>
        <w:tc>
          <w:tcPr>
            <w:tcW w:w="940" w:type="dxa"/>
            <w:vAlign w:val="center"/>
            <w:textDirection w:val="lrTb"/>
            <w:noWrap w:val="false"/>
          </w:tcPr>
          <w:p>
            <w:pPr>
              <w:jc w:val="center"/>
              <w:widowControl/>
            </w:pPr>
            <w:r>
              <w:t xml:space="preserve">5745</w:t>
            </w:r>
            <w:r/>
          </w:p>
        </w:tc>
        <w:tc>
          <w:tcPr>
            <w:tcW w:w="1170" w:type="dxa"/>
            <w:vAlign w:val="center"/>
            <w:textDirection w:val="lrTb"/>
            <w:noWrap w:val="false"/>
          </w:tcPr>
          <w:p>
            <w:pPr>
              <w:jc w:val="center"/>
              <w:widowControl/>
            </w:pPr>
            <w:r>
              <w:t xml:space="preserve">2114160</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4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4-4</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冬执勤服裤子</w:t>
            </w:r>
            <w:r/>
          </w:p>
        </w:tc>
        <w:tc>
          <w:tcPr>
            <w:tcW w:w="460" w:type="dxa"/>
            <w:vAlign w:val="center"/>
            <w:textDirection w:val="lrTb"/>
            <w:noWrap w:val="false"/>
          </w:tcPr>
          <w:p>
            <w:pPr>
              <w:jc w:val="center"/>
              <w:widowControl/>
              <w:rPr>
                <w:rFonts w:cs="宋体"/>
                <w:sz w:val="18"/>
                <w:szCs w:val="18"/>
              </w:rPr>
            </w:pPr>
            <w:r>
              <w:rPr>
                <w:rFonts w:hint="eastAsia" w:cs="宋体"/>
              </w:rPr>
              <w:t xml:space="preserve">条</w:t>
            </w:r>
            <w:r/>
          </w:p>
        </w:tc>
        <w:tc>
          <w:tcPr>
            <w:tcW w:w="840" w:type="dxa"/>
            <w:vAlign w:val="center"/>
            <w:textDirection w:val="lrTb"/>
            <w:noWrap w:val="false"/>
          </w:tcPr>
          <w:p>
            <w:pPr>
              <w:jc w:val="center"/>
              <w:widowControl/>
            </w:pPr>
            <w:r>
              <w:t xml:space="preserve">177</w:t>
            </w:r>
            <w:r/>
          </w:p>
        </w:tc>
        <w:tc>
          <w:tcPr>
            <w:tcW w:w="940" w:type="dxa"/>
            <w:vAlign w:val="center"/>
            <w:textDirection w:val="lrTb"/>
            <w:noWrap w:val="false"/>
          </w:tcPr>
          <w:p>
            <w:pPr>
              <w:jc w:val="center"/>
              <w:widowControl/>
            </w:pPr>
            <w:r>
              <w:t xml:space="preserve">14451</w:t>
            </w:r>
            <w:r/>
          </w:p>
        </w:tc>
        <w:tc>
          <w:tcPr>
            <w:tcW w:w="1170" w:type="dxa"/>
            <w:vAlign w:val="center"/>
            <w:textDirection w:val="lrTb"/>
            <w:noWrap w:val="false"/>
          </w:tcPr>
          <w:p>
            <w:pPr>
              <w:jc w:val="center"/>
              <w:widowControl/>
            </w:pPr>
            <w:r>
              <w:t xml:space="preserve">2557827</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56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4-5</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警察多功能服</w:t>
            </w:r>
            <w:r>
              <w:rPr>
                <w:rFonts w:ascii="Arial" w:hAnsi="Arial" w:cs="Arial"/>
                <w:sz w:val="20"/>
                <w:szCs w:val="20"/>
                <w:lang w:bidi="ar"/>
              </w:rPr>
              <w:t xml:space="preserve">(</w:t>
            </w:r>
            <w:r>
              <w:rPr>
                <w:rFonts w:ascii="Arial" w:hAnsi="Arial" w:cs="Arial"/>
                <w:sz w:val="20"/>
                <w:szCs w:val="20"/>
                <w:lang w:bidi="ar"/>
              </w:rPr>
              <w:t xml:space="preserve">上衣</w:t>
            </w:r>
            <w:r>
              <w:rPr>
                <w:rFonts w:ascii="Arial" w:hAnsi="Arial" w:cs="Arial"/>
                <w:sz w:val="20"/>
                <w:szCs w:val="20"/>
                <w:lang w:bidi="ar"/>
              </w:rPr>
              <w:t xml:space="preserve">)</w:t>
            </w:r>
            <w:r/>
          </w:p>
        </w:tc>
        <w:tc>
          <w:tcPr>
            <w:tcW w:w="460" w:type="dxa"/>
            <w:vAlign w:val="center"/>
            <w:textDirection w:val="lrTb"/>
            <w:noWrap w:val="false"/>
          </w:tcPr>
          <w:p>
            <w:pPr>
              <w:jc w:val="center"/>
              <w:widowControl/>
              <w:rPr>
                <w:rFonts w:cs="宋体"/>
                <w:sz w:val="18"/>
                <w:szCs w:val="18"/>
              </w:rPr>
            </w:pPr>
            <w:r>
              <w:rPr>
                <w:rFonts w:hint="eastAsia" w:cs="宋体"/>
              </w:rPr>
              <w:t xml:space="preserve">件</w:t>
            </w:r>
            <w:r/>
          </w:p>
        </w:tc>
        <w:tc>
          <w:tcPr>
            <w:tcW w:w="840" w:type="dxa"/>
            <w:vAlign w:val="center"/>
            <w:textDirection w:val="lrTb"/>
            <w:noWrap w:val="false"/>
          </w:tcPr>
          <w:p>
            <w:pPr>
              <w:jc w:val="center"/>
              <w:widowControl/>
            </w:pPr>
            <w:r>
              <w:t xml:space="preserve">356</w:t>
            </w:r>
            <w:r/>
          </w:p>
        </w:tc>
        <w:tc>
          <w:tcPr>
            <w:tcW w:w="940" w:type="dxa"/>
            <w:vAlign w:val="center"/>
            <w:textDirection w:val="lrTb"/>
            <w:noWrap w:val="false"/>
          </w:tcPr>
          <w:p>
            <w:pPr>
              <w:jc w:val="center"/>
              <w:widowControl/>
            </w:pPr>
            <w:r>
              <w:t xml:space="preserve">3263</w:t>
            </w:r>
            <w:r/>
          </w:p>
        </w:tc>
        <w:tc>
          <w:tcPr>
            <w:tcW w:w="1170" w:type="dxa"/>
            <w:vAlign w:val="center"/>
            <w:textDirection w:val="lrTb"/>
            <w:noWrap w:val="false"/>
          </w:tcPr>
          <w:p>
            <w:pPr>
              <w:jc w:val="center"/>
              <w:widowControl/>
            </w:pPr>
            <w:r>
              <w:t xml:space="preserve">1161628</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4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4-6</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多功能服裤子</w:t>
            </w:r>
            <w:r/>
          </w:p>
        </w:tc>
        <w:tc>
          <w:tcPr>
            <w:tcW w:w="460" w:type="dxa"/>
            <w:vAlign w:val="center"/>
            <w:textDirection w:val="lrTb"/>
            <w:noWrap w:val="false"/>
          </w:tcPr>
          <w:p>
            <w:pPr>
              <w:jc w:val="center"/>
              <w:widowControl/>
              <w:rPr>
                <w:rFonts w:cs="宋体"/>
                <w:sz w:val="18"/>
                <w:szCs w:val="18"/>
              </w:rPr>
            </w:pPr>
            <w:r>
              <w:rPr>
                <w:rFonts w:hint="eastAsia" w:cs="宋体"/>
              </w:rPr>
              <w:t xml:space="preserve">条</w:t>
            </w:r>
            <w:r/>
          </w:p>
        </w:tc>
        <w:tc>
          <w:tcPr>
            <w:tcW w:w="840" w:type="dxa"/>
            <w:vAlign w:val="center"/>
            <w:textDirection w:val="lrTb"/>
            <w:noWrap w:val="false"/>
          </w:tcPr>
          <w:p>
            <w:pPr>
              <w:jc w:val="center"/>
              <w:widowControl/>
            </w:pPr>
            <w:r>
              <w:t xml:space="preserve">170</w:t>
            </w:r>
            <w:r/>
          </w:p>
        </w:tc>
        <w:tc>
          <w:tcPr>
            <w:tcW w:w="940" w:type="dxa"/>
            <w:vAlign w:val="center"/>
            <w:textDirection w:val="lrTb"/>
            <w:noWrap w:val="false"/>
          </w:tcPr>
          <w:p>
            <w:pPr>
              <w:jc w:val="center"/>
              <w:widowControl/>
            </w:pPr>
            <w:r>
              <w:t xml:space="preserve">1807</w:t>
            </w:r>
            <w:r/>
          </w:p>
        </w:tc>
        <w:tc>
          <w:tcPr>
            <w:tcW w:w="1170" w:type="dxa"/>
            <w:vAlign w:val="center"/>
            <w:textDirection w:val="lrTb"/>
            <w:noWrap w:val="false"/>
          </w:tcPr>
          <w:p>
            <w:pPr>
              <w:jc w:val="center"/>
              <w:widowControl/>
            </w:pPr>
            <w:r>
              <w:t xml:space="preserve">307190</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60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4-7</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交</w:t>
            </w:r>
            <w:r>
              <w:rPr>
                <w:rFonts w:ascii="Arial" w:hAnsi="Arial" w:cs="Arial"/>
                <w:sz w:val="20"/>
                <w:szCs w:val="20"/>
                <w:lang w:bidi="ar"/>
              </w:rPr>
              <w:t xml:space="preserve">(</w:t>
            </w:r>
            <w:r>
              <w:rPr>
                <w:rFonts w:ascii="Arial" w:hAnsi="Arial" w:cs="Arial"/>
                <w:sz w:val="20"/>
                <w:szCs w:val="20"/>
                <w:lang w:bidi="ar"/>
              </w:rPr>
              <w:t xml:space="preserve">巡</w:t>
            </w:r>
            <w:r>
              <w:rPr>
                <w:rFonts w:ascii="Arial" w:hAnsi="Arial" w:cs="Arial"/>
                <w:sz w:val="20"/>
                <w:szCs w:val="20"/>
                <w:lang w:bidi="ar"/>
              </w:rPr>
              <w:t xml:space="preserve">)</w:t>
            </w:r>
            <w:r>
              <w:rPr>
                <w:rFonts w:ascii="Arial" w:hAnsi="Arial" w:cs="Arial"/>
                <w:sz w:val="20"/>
                <w:szCs w:val="20"/>
                <w:lang w:bidi="ar"/>
              </w:rPr>
              <w:t xml:space="preserve">警多功能服上衣</w:t>
            </w:r>
            <w:r/>
          </w:p>
        </w:tc>
        <w:tc>
          <w:tcPr>
            <w:tcW w:w="460" w:type="dxa"/>
            <w:vAlign w:val="center"/>
            <w:textDirection w:val="lrTb"/>
            <w:noWrap w:val="false"/>
          </w:tcPr>
          <w:p>
            <w:pPr>
              <w:jc w:val="center"/>
              <w:widowControl/>
              <w:rPr>
                <w:rFonts w:cs="宋体"/>
                <w:sz w:val="18"/>
                <w:szCs w:val="18"/>
              </w:rPr>
            </w:pPr>
            <w:r>
              <w:rPr>
                <w:rFonts w:hint="eastAsia" w:cs="宋体"/>
              </w:rPr>
              <w:t xml:space="preserve">件</w:t>
            </w:r>
            <w:r/>
          </w:p>
        </w:tc>
        <w:tc>
          <w:tcPr>
            <w:tcW w:w="840" w:type="dxa"/>
            <w:vAlign w:val="center"/>
            <w:textDirection w:val="lrTb"/>
            <w:noWrap w:val="false"/>
          </w:tcPr>
          <w:p>
            <w:pPr>
              <w:jc w:val="center"/>
              <w:widowControl/>
            </w:pPr>
            <w:r>
              <w:t xml:space="preserve">381</w:t>
            </w:r>
            <w:r/>
          </w:p>
        </w:tc>
        <w:tc>
          <w:tcPr>
            <w:tcW w:w="940" w:type="dxa"/>
            <w:vAlign w:val="center"/>
            <w:textDirection w:val="lrTb"/>
            <w:noWrap w:val="false"/>
          </w:tcPr>
          <w:p>
            <w:pPr>
              <w:jc w:val="center"/>
              <w:widowControl/>
            </w:pPr>
            <w:r>
              <w:t xml:space="preserve">179</w:t>
            </w:r>
            <w:r/>
          </w:p>
        </w:tc>
        <w:tc>
          <w:tcPr>
            <w:tcW w:w="1170" w:type="dxa"/>
            <w:vAlign w:val="center"/>
            <w:textDirection w:val="lrTb"/>
            <w:noWrap w:val="false"/>
          </w:tcPr>
          <w:p>
            <w:pPr>
              <w:jc w:val="center"/>
              <w:widowControl/>
            </w:pPr>
            <w:r>
              <w:t xml:space="preserve">68199</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4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4-8</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警察雨衣（新款）</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840" w:type="dxa"/>
            <w:vAlign w:val="center"/>
            <w:textDirection w:val="lrTb"/>
            <w:noWrap w:val="false"/>
          </w:tcPr>
          <w:p>
            <w:pPr>
              <w:jc w:val="center"/>
              <w:widowControl/>
            </w:pPr>
            <w:r>
              <w:t xml:space="preserve">532.52</w:t>
            </w:r>
            <w:r/>
          </w:p>
        </w:tc>
        <w:tc>
          <w:tcPr>
            <w:tcW w:w="940" w:type="dxa"/>
            <w:vAlign w:val="center"/>
            <w:textDirection w:val="lrTb"/>
            <w:noWrap w:val="false"/>
          </w:tcPr>
          <w:p>
            <w:pPr>
              <w:jc w:val="center"/>
              <w:widowControl/>
            </w:pPr>
            <w:r>
              <w:t xml:space="preserve">1829</w:t>
            </w:r>
            <w:r/>
          </w:p>
        </w:tc>
        <w:tc>
          <w:tcPr>
            <w:tcW w:w="1170" w:type="dxa"/>
            <w:vAlign w:val="center"/>
            <w:textDirection w:val="lrTb"/>
            <w:noWrap w:val="false"/>
          </w:tcPr>
          <w:p>
            <w:pPr>
              <w:jc w:val="center"/>
              <w:widowControl/>
            </w:pPr>
            <w:r>
              <w:t xml:space="preserve">973979.08</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220" w:hRule="exact"/>
        </w:trPr>
        <w:tc>
          <w:tcPr>
            <w:shd w:val="clear" w:color="auto" w:fill="c7d9f1"/>
            <w:tcW w:w="435"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5</w:t>
            </w:r>
            <w:r>
              <w:rPr>
                <w:rFonts w:hint="eastAsia" w:cs="宋体"/>
                <w:sz w:val="18"/>
                <w:szCs w:val="18"/>
              </w:rPr>
              <w:t xml:space="preserve">警礼服</w:t>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5-1</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男警礼服</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shd w:val="clear" w:color="auto" w:fill="c7d9f1"/>
            <w:tcW w:w="840" w:type="dxa"/>
            <w:vAlign w:val="center"/>
            <w:textDirection w:val="lrTb"/>
            <w:noWrap w:val="false"/>
          </w:tcPr>
          <w:p>
            <w:pPr>
              <w:jc w:val="center"/>
              <w:widowControl/>
            </w:pPr>
            <w:r>
              <w:t xml:space="preserve">1516.5</w:t>
            </w:r>
            <w:r/>
          </w:p>
        </w:tc>
        <w:tc>
          <w:tcPr>
            <w:shd w:val="clear" w:color="auto" w:fill="c7d9f1"/>
            <w:tcW w:w="940" w:type="dxa"/>
            <w:vAlign w:val="center"/>
            <w:textDirection w:val="lrTb"/>
            <w:noWrap w:val="false"/>
          </w:tcPr>
          <w:p>
            <w:pPr>
              <w:jc w:val="center"/>
              <w:widowControl/>
            </w:pPr>
            <w:r>
              <w:t xml:space="preserve">5759</w:t>
            </w:r>
            <w:r/>
          </w:p>
        </w:tc>
        <w:tc>
          <w:tcPr>
            <w:shd w:val="clear" w:color="auto" w:fill="c7d9f1"/>
            <w:tcW w:w="1170" w:type="dxa"/>
            <w:vAlign w:val="center"/>
            <w:textDirection w:val="lrTb"/>
            <w:noWrap w:val="false"/>
          </w:tcPr>
          <w:p>
            <w:pPr>
              <w:jc w:val="center"/>
              <w:widowControl/>
            </w:pPr>
            <w:r>
              <w:t xml:space="preserve">8733523.5</w:t>
            </w:r>
            <w:r/>
          </w:p>
        </w:tc>
        <w:tc>
          <w:tcPr>
            <w:shd w:val="clear" w:color="auto" w:fill="c7d9f1"/>
            <w:tcW w:w="850" w:type="dxa"/>
            <w:vAlign w:val="center"/>
            <w:vMerge w:val="restart"/>
            <w:textDirection w:val="lrTb"/>
            <w:noWrap w:val="false"/>
          </w:tcPr>
          <w:p>
            <w:pPr>
              <w:jc w:val="center"/>
              <w:widowControl/>
            </w:pPr>
            <w:r>
              <w:rPr>
                <w:rFonts w:hint="eastAsia" w:ascii="宋体" w:hAnsi="宋体"/>
                <w:sz w:val="18"/>
                <w:szCs w:val="18"/>
              </w:rPr>
              <w:t xml:space="preserve">样品：警礼服</w:t>
            </w:r>
            <w:r>
              <w:rPr>
                <w:rFonts w:ascii="宋体" w:hAnsi="宋体"/>
                <w:sz w:val="18"/>
                <w:szCs w:val="18"/>
              </w:rPr>
              <w:t xml:space="preserve">1</w:t>
            </w:r>
            <w:r>
              <w:rPr>
                <w:rFonts w:hint="eastAsia" w:ascii="宋体" w:hAnsi="宋体"/>
                <w:sz w:val="18"/>
                <w:szCs w:val="18"/>
              </w:rPr>
              <w:t xml:space="preserve">套</w:t>
            </w:r>
            <w:r>
              <w:rPr>
                <w:rFonts w:ascii="宋体" w:hAnsi="宋体"/>
                <w:sz w:val="18"/>
                <w:szCs w:val="18"/>
              </w:rPr>
              <w:t xml:space="preserve">175/96B/86B</w:t>
            </w:r>
            <w:r>
              <w:rPr>
                <w:rFonts w:hint="eastAsia" w:ascii="宋体" w:hAnsi="宋体"/>
                <w:sz w:val="18"/>
                <w:szCs w:val="18"/>
              </w:rPr>
              <w:t xml:space="preserve">、警礼服白衬衫一件（男）</w:t>
            </w:r>
            <w:r>
              <w:rPr>
                <w:rFonts w:ascii="宋体" w:hAnsi="宋体"/>
                <w:sz w:val="18"/>
                <w:szCs w:val="18"/>
              </w:rPr>
              <w:t xml:space="preserve"> 175/96B/</w:t>
            </w:r>
            <w:r>
              <w:rPr>
                <w:rFonts w:hint="eastAsia" w:ascii="宋体" w:hAnsi="宋体"/>
                <w:sz w:val="18"/>
                <w:szCs w:val="18"/>
              </w:rPr>
              <w:t xml:space="preserve">41</w:t>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2024年以来由公安部特种警用装备质量监督检测中心出具的检测报告，</w:t>
            </w:r>
            <w:r>
              <w:rPr>
                <w:rFonts w:hint="eastAsia" w:ascii="宋体" w:hAnsi="宋体"/>
                <w:sz w:val="18"/>
                <w:szCs w:val="18"/>
              </w:rPr>
              <w:t xml:space="preserve">需同步出具所用主面料的检测报告（可复印件</w:t>
            </w:r>
            <w:r>
              <w:rPr>
                <w:rFonts w:ascii="宋体" w:hAnsi="宋体"/>
                <w:sz w:val="18"/>
                <w:szCs w:val="18"/>
              </w:rPr>
              <w:t xml:space="preserve">）</w:t>
            </w:r>
            <w:r>
              <w:rPr>
                <w:rFonts w:hint="eastAsia" w:ascii="宋体" w:hAnsi="宋体"/>
                <w:sz w:val="18"/>
                <w:szCs w:val="18"/>
              </w:rPr>
              <w:t xml:space="preserve">，且出具报告需与最终交付产品所用</w:t>
            </w:r>
            <w:r>
              <w:rPr>
                <w:rFonts w:ascii="宋体" w:hAnsi="宋体"/>
                <w:sz w:val="18"/>
                <w:szCs w:val="18"/>
              </w:rPr>
              <w:t xml:space="preserve">面料</w:t>
            </w:r>
            <w:r>
              <w:rPr>
                <w:rFonts w:hint="eastAsia" w:ascii="宋体" w:hAnsi="宋体"/>
                <w:sz w:val="18"/>
                <w:szCs w:val="18"/>
              </w:rPr>
              <w:t xml:space="preserve">一致。（供应企业等）。</w:t>
            </w:r>
            <w:r/>
          </w:p>
        </w:tc>
      </w:tr>
      <w:tr>
        <w:trPr>
          <w:cantSplit/>
          <w:jc w:val="center"/>
          <w:trHeight w:val="3100" w:hRule="exact"/>
        </w:trPr>
        <w:tc>
          <w:tcPr>
            <w:shd w:val="clear" w:color="auto" w:fill="c7d9f1"/>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5-2</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女警礼服</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shd w:val="clear" w:color="auto" w:fill="c7d9f1"/>
            <w:tcW w:w="840" w:type="dxa"/>
            <w:vAlign w:val="center"/>
            <w:textDirection w:val="lrTb"/>
            <w:noWrap w:val="false"/>
          </w:tcPr>
          <w:p>
            <w:pPr>
              <w:jc w:val="center"/>
              <w:widowControl/>
            </w:pPr>
            <w:r>
              <w:t xml:space="preserve">1506</w:t>
            </w:r>
            <w:r/>
          </w:p>
        </w:tc>
        <w:tc>
          <w:tcPr>
            <w:shd w:val="clear" w:color="auto" w:fill="c7d9f1"/>
            <w:tcW w:w="940" w:type="dxa"/>
            <w:vAlign w:val="center"/>
            <w:textDirection w:val="lrTb"/>
            <w:noWrap w:val="false"/>
          </w:tcPr>
          <w:p>
            <w:pPr>
              <w:jc w:val="center"/>
              <w:widowControl/>
            </w:pPr>
            <w:r>
              <w:t xml:space="preserve">1130</w:t>
            </w:r>
            <w:r/>
          </w:p>
        </w:tc>
        <w:tc>
          <w:tcPr>
            <w:shd w:val="clear" w:color="auto" w:fill="c7d9f1"/>
            <w:tcW w:w="1170" w:type="dxa"/>
            <w:vAlign w:val="center"/>
            <w:textDirection w:val="lrTb"/>
            <w:noWrap w:val="false"/>
          </w:tcPr>
          <w:p>
            <w:pPr>
              <w:jc w:val="center"/>
              <w:widowControl/>
            </w:pPr>
            <w:r>
              <w:t xml:space="preserve">1701780</w:t>
            </w:r>
            <w:r/>
          </w:p>
        </w:tc>
        <w:tc>
          <w:tcPr>
            <w:shd w:val="clear" w:color="auto" w:fill="c7d9f1"/>
            <w:tcW w:w="850" w:type="dxa"/>
            <w:vAlign w:val="center"/>
            <w:vMerge w:val="continue"/>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650" w:hRule="exact"/>
        </w:trPr>
        <w:tc>
          <w:tcPr>
            <w:tcW w:w="435" w:type="dxa"/>
            <w:vAlign w:val="center"/>
            <w:vMerge w:val="restart"/>
            <w:textDirection w:val="lrTb"/>
            <w:noWrap w:val="false"/>
          </w:tcPr>
          <w:p>
            <w:pPr>
              <w:jc w:val="center"/>
              <w:widowControl/>
              <w:rPr>
                <w:rFonts w:cs="宋体"/>
                <w:sz w:val="18"/>
                <w:szCs w:val="18"/>
              </w:rPr>
            </w:pPr>
            <w:r>
              <w:rPr>
                <w:rFonts w:hint="eastAsia" w:ascii="宋体" w:hAnsi="宋体" w:cs="宋体"/>
                <w:sz w:val="18"/>
                <w:szCs w:val="18"/>
              </w:rPr>
              <w:t xml:space="preserve">包6T恤衫</w:t>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6-1</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长袖针织圆领</w:t>
            </w:r>
            <w:r>
              <w:rPr>
                <w:rFonts w:ascii="Arial" w:hAnsi="Arial" w:cs="Arial"/>
                <w:sz w:val="20"/>
                <w:szCs w:val="20"/>
                <w:lang w:bidi="ar"/>
              </w:rPr>
              <w:t xml:space="preserve">T</w:t>
            </w:r>
            <w:r>
              <w:rPr>
                <w:rFonts w:ascii="Arial" w:hAnsi="Arial" w:cs="Arial"/>
                <w:sz w:val="20"/>
                <w:szCs w:val="20"/>
                <w:lang w:bidi="ar"/>
              </w:rPr>
              <w:t xml:space="preserve">恤衫</w:t>
            </w:r>
            <w:r>
              <w:rPr>
                <w:rFonts w:ascii="Arial" w:hAnsi="Arial" w:cs="Arial"/>
                <w:sz w:val="20"/>
                <w:szCs w:val="20"/>
                <w:lang w:bidi="ar"/>
              </w:rPr>
              <w:t xml:space="preserve">(</w:t>
            </w:r>
            <w:r>
              <w:rPr>
                <w:rFonts w:ascii="Arial" w:hAnsi="Arial" w:cs="Arial"/>
                <w:sz w:val="20"/>
                <w:szCs w:val="20"/>
                <w:lang w:bidi="ar"/>
              </w:rPr>
              <w:t xml:space="preserve">毛）</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840" w:type="dxa"/>
            <w:vAlign w:val="center"/>
            <w:textDirection w:val="lrTb"/>
            <w:noWrap w:val="false"/>
          </w:tcPr>
          <w:p>
            <w:pPr>
              <w:jc w:val="center"/>
              <w:widowControl/>
            </w:pPr>
            <w:r>
              <w:t xml:space="preserve">167</w:t>
            </w:r>
            <w:r/>
          </w:p>
        </w:tc>
        <w:tc>
          <w:tcPr>
            <w:tcW w:w="940" w:type="dxa"/>
            <w:vAlign w:val="center"/>
            <w:textDirection w:val="lrTb"/>
            <w:noWrap w:val="false"/>
          </w:tcPr>
          <w:p>
            <w:pPr>
              <w:jc w:val="center"/>
              <w:widowControl/>
            </w:pPr>
            <w:r>
              <w:t xml:space="preserve">16562</w:t>
            </w:r>
            <w:r/>
          </w:p>
        </w:tc>
        <w:tc>
          <w:tcPr>
            <w:tcW w:w="1170" w:type="dxa"/>
            <w:vAlign w:val="center"/>
            <w:textDirection w:val="lrTb"/>
            <w:noWrap w:val="false"/>
          </w:tcPr>
          <w:p>
            <w:pPr>
              <w:jc w:val="center"/>
              <w:widowControl/>
            </w:pPr>
            <w:r>
              <w:t xml:space="preserve">2765854</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2024年以来具有CMA标识的检测报告（包含外观制作工艺和理化检测报告）</w:t>
            </w:r>
            <w:r>
              <w:rPr>
                <w:rFonts w:hint="eastAsia" w:ascii="宋体" w:hAnsi="宋体"/>
                <w:sz w:val="18"/>
                <w:szCs w:val="18"/>
              </w:rPr>
              <w:t xml:space="preserve">，且出具报告需与最终交付产品所用材</w:t>
            </w:r>
            <w:r>
              <w:rPr>
                <w:rFonts w:ascii="宋体" w:hAnsi="宋体"/>
                <w:sz w:val="18"/>
                <w:szCs w:val="18"/>
              </w:rPr>
              <w:t xml:space="preserve">料</w:t>
            </w:r>
            <w:r>
              <w:rPr>
                <w:rFonts w:hint="eastAsia" w:ascii="宋体" w:hAnsi="宋体"/>
                <w:sz w:val="18"/>
                <w:szCs w:val="18"/>
              </w:rPr>
              <w:t xml:space="preserve">一致。</w:t>
            </w:r>
            <w:r/>
          </w:p>
        </w:tc>
      </w:tr>
      <w:tr>
        <w:trPr>
          <w:cantSplit/>
          <w:jc w:val="center"/>
          <w:trHeight w:val="95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6-2</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短袖针织圆领</w:t>
            </w:r>
            <w:r>
              <w:rPr>
                <w:rFonts w:ascii="Arial" w:hAnsi="Arial" w:cs="Arial"/>
                <w:sz w:val="20"/>
                <w:szCs w:val="20"/>
                <w:lang w:bidi="ar"/>
              </w:rPr>
              <w:t xml:space="preserve">T</w:t>
            </w:r>
            <w:r>
              <w:rPr>
                <w:rFonts w:ascii="Arial" w:hAnsi="Arial" w:cs="Arial"/>
                <w:sz w:val="20"/>
                <w:szCs w:val="20"/>
                <w:lang w:bidi="ar"/>
              </w:rPr>
              <w:t xml:space="preserve">恤衫（毛）</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840" w:type="dxa"/>
            <w:vAlign w:val="center"/>
            <w:textDirection w:val="lrTb"/>
            <w:noWrap w:val="false"/>
          </w:tcPr>
          <w:p>
            <w:pPr>
              <w:jc w:val="center"/>
              <w:widowControl/>
            </w:pPr>
            <w:r>
              <w:t xml:space="preserve">137</w:t>
            </w:r>
            <w:r/>
          </w:p>
        </w:tc>
        <w:tc>
          <w:tcPr>
            <w:tcW w:w="940" w:type="dxa"/>
            <w:vAlign w:val="center"/>
            <w:textDirection w:val="lrTb"/>
            <w:noWrap w:val="false"/>
          </w:tcPr>
          <w:p>
            <w:pPr>
              <w:jc w:val="center"/>
              <w:widowControl/>
            </w:pPr>
            <w:r>
              <w:t xml:space="preserve">24418</w:t>
            </w:r>
            <w:r/>
          </w:p>
        </w:tc>
        <w:tc>
          <w:tcPr>
            <w:tcW w:w="1170" w:type="dxa"/>
            <w:vAlign w:val="center"/>
            <w:textDirection w:val="lrTb"/>
            <w:noWrap w:val="false"/>
          </w:tcPr>
          <w:p>
            <w:pPr>
              <w:jc w:val="center"/>
              <w:widowControl/>
            </w:pPr>
            <w:r>
              <w:t xml:space="preserve">3345266</w:t>
            </w:r>
            <w:r/>
          </w:p>
        </w:tc>
        <w:tc>
          <w:tcPr>
            <w:tcW w:w="850" w:type="dxa"/>
            <w:vAlign w:val="center"/>
            <w:textDirection w:val="lrTb"/>
            <w:noWrap w:val="false"/>
          </w:tcPr>
          <w:p>
            <w:pPr>
              <w:jc w:val="center"/>
              <w:widowControl/>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件</w:t>
            </w:r>
            <w:r>
              <w:rPr>
                <w:rFonts w:ascii="宋体" w:hAnsi="宋体"/>
                <w:sz w:val="18"/>
                <w:szCs w:val="18"/>
              </w:rPr>
              <w:t xml:space="preserve"> </w:t>
            </w:r>
            <w:r>
              <w:rPr>
                <w:rFonts w:hint="eastAsia" w:ascii="宋体" w:hAnsi="宋体"/>
                <w:sz w:val="18"/>
                <w:szCs w:val="18"/>
              </w:rPr>
              <w:t xml:space="preserve">男</w:t>
            </w:r>
            <w:r>
              <w:rPr>
                <w:rFonts w:ascii="宋体" w:hAnsi="宋体"/>
                <w:sz w:val="18"/>
                <w:szCs w:val="18"/>
              </w:rPr>
              <w:t xml:space="preserve"> 175/96</w:t>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66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6-3</w:t>
            </w:r>
            <w:r/>
          </w:p>
        </w:tc>
        <w:tc>
          <w:tcPr>
            <w:tcW w:w="1850" w:type="dxa"/>
            <w:vAlign w:val="center"/>
            <w:textDirection w:val="lrTb"/>
            <w:noWrap w:val="false"/>
          </w:tcPr>
          <w:p>
            <w:pPr>
              <w:jc w:val="center"/>
              <w:widowControl/>
              <w:rPr>
                <w:rFonts w:cs="宋体"/>
              </w:rPr>
            </w:pPr>
            <w:r>
              <w:rPr>
                <w:rStyle w:val="1134"/>
                <w:rFonts w:hint="default"/>
                <w:color w:val="auto"/>
                <w:lang w:bidi="ar"/>
              </w:rPr>
              <w:t xml:space="preserve">特警长袖</w:t>
            </w:r>
            <w:r>
              <w:rPr>
                <w:rStyle w:val="1135"/>
                <w:color w:val="auto"/>
                <w:lang w:bidi="ar"/>
              </w:rPr>
              <w:t xml:space="preserve">T</w:t>
            </w:r>
            <w:r>
              <w:rPr>
                <w:rStyle w:val="1134"/>
                <w:rFonts w:hint="default"/>
                <w:color w:val="auto"/>
                <w:lang w:bidi="ar"/>
              </w:rPr>
              <w:t xml:space="preserve">恤衫</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840" w:type="dxa"/>
            <w:vAlign w:val="center"/>
            <w:textDirection w:val="lrTb"/>
            <w:noWrap w:val="false"/>
          </w:tcPr>
          <w:p>
            <w:pPr>
              <w:jc w:val="center"/>
              <w:widowControl/>
            </w:pPr>
            <w:r>
              <w:t xml:space="preserve">91</w:t>
            </w:r>
            <w:r/>
          </w:p>
        </w:tc>
        <w:tc>
          <w:tcPr>
            <w:tcW w:w="940" w:type="dxa"/>
            <w:vAlign w:val="center"/>
            <w:textDirection w:val="lrTb"/>
            <w:noWrap w:val="false"/>
          </w:tcPr>
          <w:p>
            <w:pPr>
              <w:jc w:val="center"/>
              <w:widowControl/>
            </w:pPr>
            <w:r>
              <w:t xml:space="preserve">957</w:t>
            </w:r>
            <w:r/>
          </w:p>
        </w:tc>
        <w:tc>
          <w:tcPr>
            <w:tcW w:w="1170" w:type="dxa"/>
            <w:vAlign w:val="center"/>
            <w:textDirection w:val="lrTb"/>
            <w:noWrap w:val="false"/>
          </w:tcPr>
          <w:p>
            <w:pPr>
              <w:jc w:val="center"/>
              <w:widowControl/>
            </w:pPr>
            <w:r>
              <w:t xml:space="preserve">87087</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75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6-4</w:t>
            </w:r>
            <w:r/>
          </w:p>
        </w:tc>
        <w:tc>
          <w:tcPr>
            <w:tcW w:w="1850" w:type="dxa"/>
            <w:vAlign w:val="center"/>
            <w:textDirection w:val="lrTb"/>
            <w:noWrap w:val="false"/>
          </w:tcPr>
          <w:p>
            <w:pPr>
              <w:jc w:val="center"/>
              <w:widowControl/>
              <w:rPr>
                <w:rFonts w:cs="宋体"/>
              </w:rPr>
            </w:pPr>
            <w:r>
              <w:rPr>
                <w:rStyle w:val="1134"/>
                <w:rFonts w:hint="default"/>
                <w:color w:val="auto"/>
                <w:lang w:bidi="ar"/>
              </w:rPr>
              <w:t xml:space="preserve">特警短袖</w:t>
            </w:r>
            <w:r>
              <w:rPr>
                <w:rStyle w:val="1135"/>
                <w:color w:val="auto"/>
                <w:lang w:bidi="ar"/>
              </w:rPr>
              <w:t xml:space="preserve">T</w:t>
            </w:r>
            <w:r>
              <w:rPr>
                <w:rStyle w:val="1134"/>
                <w:rFonts w:hint="default"/>
                <w:color w:val="auto"/>
                <w:lang w:bidi="ar"/>
              </w:rPr>
              <w:t xml:space="preserve">恤衫</w:t>
            </w:r>
            <w:r>
              <w:rPr>
                <w:rStyle w:val="1135"/>
                <w:color w:val="auto"/>
                <w:lang w:bidi="ar"/>
              </w:rPr>
              <w:t xml:space="preserve">(</w:t>
            </w:r>
            <w:r>
              <w:rPr>
                <w:rStyle w:val="1134"/>
                <w:rFonts w:hint="default"/>
                <w:color w:val="auto"/>
                <w:lang w:bidi="ar"/>
              </w:rPr>
              <w:t xml:space="preserve">纯棉）</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840" w:type="dxa"/>
            <w:vAlign w:val="center"/>
            <w:textDirection w:val="lrTb"/>
            <w:noWrap w:val="false"/>
          </w:tcPr>
          <w:p>
            <w:pPr>
              <w:jc w:val="center"/>
              <w:widowControl/>
            </w:pPr>
            <w:r>
              <w:t xml:space="preserve">82</w:t>
            </w:r>
            <w:r/>
          </w:p>
        </w:tc>
        <w:tc>
          <w:tcPr>
            <w:tcW w:w="940" w:type="dxa"/>
            <w:vAlign w:val="center"/>
            <w:textDirection w:val="lrTb"/>
            <w:noWrap w:val="false"/>
          </w:tcPr>
          <w:p>
            <w:pPr>
              <w:jc w:val="center"/>
              <w:widowControl/>
            </w:pPr>
            <w:r>
              <w:t xml:space="preserve">1524</w:t>
            </w:r>
            <w:r/>
          </w:p>
        </w:tc>
        <w:tc>
          <w:tcPr>
            <w:tcW w:w="1170" w:type="dxa"/>
            <w:vAlign w:val="center"/>
            <w:textDirection w:val="lrTb"/>
            <w:noWrap w:val="false"/>
          </w:tcPr>
          <w:p>
            <w:pPr>
              <w:jc w:val="center"/>
              <w:widowControl/>
            </w:pPr>
            <w:r>
              <w:t xml:space="preserve">124968</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57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6-5</w:t>
            </w:r>
            <w:r/>
          </w:p>
        </w:tc>
        <w:tc>
          <w:tcPr>
            <w:tcW w:w="1850" w:type="dxa"/>
            <w:vAlign w:val="center"/>
            <w:textDirection w:val="lrTb"/>
            <w:noWrap w:val="false"/>
          </w:tcPr>
          <w:p>
            <w:pPr>
              <w:jc w:val="center"/>
              <w:widowControl/>
              <w:rPr>
                <w:rFonts w:cs="宋体"/>
              </w:rPr>
            </w:pPr>
            <w:r>
              <w:rPr>
                <w:rStyle w:val="1134"/>
                <w:rFonts w:hint="default"/>
                <w:color w:val="auto"/>
                <w:lang w:bidi="ar"/>
              </w:rPr>
              <w:t xml:space="preserve">特警短袖</w:t>
            </w:r>
            <w:r>
              <w:rPr>
                <w:rStyle w:val="1135"/>
                <w:color w:val="auto"/>
                <w:lang w:bidi="ar"/>
              </w:rPr>
              <w:t xml:space="preserve">T</w:t>
            </w:r>
            <w:r>
              <w:rPr>
                <w:rStyle w:val="1134"/>
                <w:rFonts w:hint="default"/>
                <w:color w:val="auto"/>
                <w:lang w:bidi="ar"/>
              </w:rPr>
              <w:t xml:space="preserve">恤衫（吸湿排汗）</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tcW w:w="840" w:type="dxa"/>
            <w:vAlign w:val="center"/>
            <w:textDirection w:val="lrTb"/>
            <w:noWrap w:val="false"/>
          </w:tcPr>
          <w:p>
            <w:pPr>
              <w:jc w:val="center"/>
              <w:widowControl/>
            </w:pPr>
            <w:r>
              <w:t xml:space="preserve">82</w:t>
            </w:r>
            <w:r/>
          </w:p>
        </w:tc>
        <w:tc>
          <w:tcPr>
            <w:tcW w:w="940" w:type="dxa"/>
            <w:vAlign w:val="center"/>
            <w:textDirection w:val="lrTb"/>
            <w:noWrap w:val="false"/>
          </w:tcPr>
          <w:p>
            <w:pPr>
              <w:jc w:val="center"/>
              <w:widowControl/>
            </w:pPr>
            <w:r>
              <w:t xml:space="preserve">3022</w:t>
            </w:r>
            <w:r/>
          </w:p>
        </w:tc>
        <w:tc>
          <w:tcPr>
            <w:tcW w:w="1170" w:type="dxa"/>
            <w:vAlign w:val="center"/>
            <w:textDirection w:val="lrTb"/>
            <w:noWrap w:val="false"/>
          </w:tcPr>
          <w:p>
            <w:pPr>
              <w:jc w:val="center"/>
              <w:widowControl/>
            </w:pPr>
            <w:r>
              <w:t xml:space="preserve">247804</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090" w:hRule="exact"/>
        </w:trPr>
        <w:tc>
          <w:tcPr>
            <w:tcW w:w="435" w:type="dxa"/>
            <w:vAlign w:val="center"/>
            <w:vMerge w:val="restart"/>
            <w:textDirection w:val="lrTb"/>
            <w:noWrap w:val="false"/>
          </w:tcPr>
          <w:p>
            <w:pPr>
              <w:jc w:val="center"/>
              <w:widowControl/>
              <w:rPr>
                <w:rFonts w:cs="宋体"/>
                <w:sz w:val="18"/>
                <w:szCs w:val="18"/>
              </w:rPr>
            </w:pPr>
            <w:r>
              <w:rPr>
                <w:rFonts w:hint="eastAsia" w:ascii="宋体" w:hAnsi="宋体" w:cs="宋体"/>
                <w:sz w:val="18"/>
                <w:szCs w:val="18"/>
              </w:rPr>
              <w:t xml:space="preserve">包7羊毛</w:t>
            </w:r>
            <w:r>
              <w:rPr>
                <w:rFonts w:hint="eastAsia" w:cs="宋体"/>
                <w:sz w:val="18"/>
                <w:szCs w:val="18"/>
              </w:rPr>
              <w:t xml:space="preserve">衫</w:t>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7-1</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半高领羊毛衫</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件</w:t>
            </w:r>
            <w:r/>
          </w:p>
        </w:tc>
        <w:tc>
          <w:tcPr>
            <w:shd w:val="clear" w:color="auto" w:fill="c7d9f1"/>
            <w:tcW w:w="840" w:type="dxa"/>
            <w:vAlign w:val="center"/>
            <w:textDirection w:val="lrTb"/>
            <w:noWrap w:val="false"/>
          </w:tcPr>
          <w:p>
            <w:pPr>
              <w:jc w:val="center"/>
              <w:widowControl/>
            </w:pPr>
            <w:r>
              <w:t xml:space="preserve">220</w:t>
            </w:r>
            <w:r/>
          </w:p>
        </w:tc>
        <w:tc>
          <w:tcPr>
            <w:shd w:val="clear" w:color="auto" w:fill="c7d9f1"/>
            <w:tcW w:w="940" w:type="dxa"/>
            <w:vAlign w:val="center"/>
            <w:textDirection w:val="lrTb"/>
            <w:noWrap w:val="false"/>
          </w:tcPr>
          <w:p>
            <w:pPr>
              <w:jc w:val="center"/>
              <w:widowControl/>
            </w:pPr>
            <w:r>
              <w:t xml:space="preserve">9433</w:t>
            </w:r>
            <w:r/>
          </w:p>
        </w:tc>
        <w:tc>
          <w:tcPr>
            <w:shd w:val="clear" w:color="auto" w:fill="c7d9f1"/>
            <w:tcW w:w="1170" w:type="dxa"/>
            <w:vAlign w:val="center"/>
            <w:textDirection w:val="lrTb"/>
            <w:noWrap w:val="false"/>
          </w:tcPr>
          <w:p>
            <w:pPr>
              <w:jc w:val="center"/>
              <w:widowControl/>
            </w:pPr>
            <w:r>
              <w:t xml:space="preserve">2075260</w:t>
            </w:r>
            <w:r/>
          </w:p>
        </w:tc>
        <w:tc>
          <w:tcPr>
            <w:shd w:val="clear" w:color="auto" w:fill="c7d9f1"/>
            <w:tcW w:w="850" w:type="dxa"/>
            <w:vAlign w:val="center"/>
            <w:vMerge w:val="restart"/>
            <w:textDirection w:val="lrTb"/>
            <w:noWrap w:val="false"/>
          </w:tcPr>
          <w:p>
            <w:pPr>
              <w:jc w:val="center"/>
              <w:widowControl/>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件</w:t>
            </w:r>
            <w:r>
              <w:rPr>
                <w:rFonts w:ascii="宋体" w:hAnsi="宋体"/>
                <w:sz w:val="18"/>
                <w:szCs w:val="18"/>
              </w:rPr>
              <w:t xml:space="preserve"> </w:t>
            </w:r>
            <w:r>
              <w:rPr>
                <w:rFonts w:hint="eastAsia" w:ascii="宋体" w:hAnsi="宋体"/>
                <w:sz w:val="18"/>
                <w:szCs w:val="18"/>
              </w:rPr>
              <w:t xml:space="preserve">男</w:t>
            </w:r>
            <w:r>
              <w:rPr>
                <w:rFonts w:ascii="宋体" w:hAnsi="宋体"/>
                <w:sz w:val="18"/>
                <w:szCs w:val="18"/>
              </w:rPr>
              <w:t xml:space="preserve"> 175/96/85</w:t>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2024年以来具有CMA标识的检测报告（包含外观制作工艺和理化检测报告）</w:t>
            </w:r>
            <w:r>
              <w:rPr>
                <w:rFonts w:hint="eastAsia" w:ascii="宋体" w:hAnsi="宋体"/>
                <w:sz w:val="18"/>
                <w:szCs w:val="18"/>
              </w:rPr>
              <w:t xml:space="preserve">，且出具报告需与最终交付产品所用材</w:t>
            </w:r>
            <w:r>
              <w:rPr>
                <w:rFonts w:ascii="宋体" w:hAnsi="宋体"/>
                <w:sz w:val="18"/>
                <w:szCs w:val="18"/>
              </w:rPr>
              <w:t xml:space="preserve">料</w:t>
            </w:r>
            <w:r>
              <w:rPr>
                <w:rFonts w:hint="eastAsia" w:ascii="宋体" w:hAnsi="宋体"/>
                <w:sz w:val="18"/>
                <w:szCs w:val="18"/>
              </w:rPr>
              <w:t xml:space="preserve">一致。（供应企业等）。</w:t>
            </w:r>
            <w:r/>
          </w:p>
        </w:tc>
      </w:tr>
      <w:tr>
        <w:trPr>
          <w:cantSplit/>
          <w:jc w:val="center"/>
          <w:trHeight w:val="197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7-2</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羊毛裤</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840" w:type="dxa"/>
            <w:vAlign w:val="center"/>
            <w:textDirection w:val="lrTb"/>
            <w:noWrap w:val="false"/>
          </w:tcPr>
          <w:p>
            <w:pPr>
              <w:jc w:val="center"/>
              <w:widowControl/>
            </w:pPr>
            <w:r>
              <w:t xml:space="preserve">178</w:t>
            </w:r>
            <w:r/>
          </w:p>
        </w:tc>
        <w:tc>
          <w:tcPr>
            <w:shd w:val="clear" w:color="auto" w:fill="c7d9f1"/>
            <w:tcW w:w="940" w:type="dxa"/>
            <w:vAlign w:val="center"/>
            <w:textDirection w:val="lrTb"/>
            <w:noWrap w:val="false"/>
          </w:tcPr>
          <w:p>
            <w:pPr>
              <w:jc w:val="center"/>
              <w:widowControl/>
            </w:pPr>
            <w:r>
              <w:t xml:space="preserve">5988</w:t>
            </w:r>
            <w:r/>
          </w:p>
        </w:tc>
        <w:tc>
          <w:tcPr>
            <w:shd w:val="clear" w:color="auto" w:fill="c7d9f1"/>
            <w:tcW w:w="1170" w:type="dxa"/>
            <w:vAlign w:val="center"/>
            <w:textDirection w:val="lrTb"/>
            <w:noWrap w:val="false"/>
          </w:tcPr>
          <w:p>
            <w:pPr>
              <w:jc w:val="center"/>
              <w:widowControl/>
            </w:pPr>
            <w:r>
              <w:t xml:space="preserve">1065864</w:t>
            </w:r>
            <w:r/>
          </w:p>
        </w:tc>
        <w:tc>
          <w:tcPr>
            <w:shd w:val="clear" w:color="auto" w:fill="c7d9f1"/>
            <w:tcW w:w="850" w:type="dxa"/>
            <w:vAlign w:val="center"/>
            <w:vMerge w:val="continue"/>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670" w:hRule="exact"/>
        </w:trPr>
        <w:tc>
          <w:tcPr>
            <w:tcW w:w="435" w:type="dxa"/>
            <w:vAlign w:val="center"/>
            <w:vMerge w:val="restart"/>
            <w:textDirection w:val="lrTb"/>
            <w:noWrap w:val="false"/>
          </w:tcPr>
          <w:p>
            <w:pPr>
              <w:jc w:val="center"/>
              <w:widowControl/>
              <w:rPr>
                <w:rFonts w:cs="宋体"/>
                <w:sz w:val="18"/>
                <w:szCs w:val="18"/>
              </w:rPr>
            </w:pPr>
            <w:r>
              <w:rPr>
                <w:rFonts w:hint="eastAsia" w:ascii="宋体" w:hAnsi="宋体" w:cs="宋体"/>
                <w:sz w:val="18"/>
                <w:szCs w:val="18"/>
              </w:rPr>
              <w:t xml:space="preserve">包8特警春秋冬季内衣</w:t>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8-1</w:t>
            </w:r>
            <w:r/>
          </w:p>
        </w:tc>
        <w:tc>
          <w:tcPr>
            <w:tcW w:w="1850" w:type="dxa"/>
            <w:vAlign w:val="center"/>
            <w:textDirection w:val="lrTb"/>
            <w:noWrap w:val="false"/>
          </w:tcPr>
          <w:p>
            <w:pPr>
              <w:jc w:val="center"/>
              <w:widowControl/>
              <w:rPr>
                <w:rFonts w:cs="宋体"/>
              </w:rPr>
            </w:pPr>
            <w:r>
              <w:rPr>
                <w:rFonts w:hint="eastAsia" w:ascii="宋体" w:hAnsi="宋体" w:cs="宋体"/>
                <w:sz w:val="20"/>
                <w:szCs w:val="20"/>
                <w:lang w:bidi="ar"/>
              </w:rPr>
              <w:t xml:space="preserve">特警春秋季内衣</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tcW w:w="840" w:type="dxa"/>
            <w:vAlign w:val="center"/>
            <w:textDirection w:val="lrTb"/>
            <w:noWrap w:val="false"/>
          </w:tcPr>
          <w:p>
            <w:pPr>
              <w:jc w:val="center"/>
              <w:widowControl/>
            </w:pPr>
            <w:r>
              <w:t xml:space="preserve">155</w:t>
            </w:r>
            <w:r/>
          </w:p>
        </w:tc>
        <w:tc>
          <w:tcPr>
            <w:tcW w:w="940" w:type="dxa"/>
            <w:vAlign w:val="center"/>
            <w:textDirection w:val="lrTb"/>
            <w:noWrap w:val="false"/>
          </w:tcPr>
          <w:p>
            <w:pPr>
              <w:jc w:val="center"/>
              <w:widowControl/>
            </w:pPr>
            <w:r>
              <w:t xml:space="preserve">19275</w:t>
            </w:r>
            <w:r/>
          </w:p>
        </w:tc>
        <w:tc>
          <w:tcPr>
            <w:tcW w:w="1170" w:type="dxa"/>
            <w:vAlign w:val="center"/>
            <w:textDirection w:val="lrTb"/>
            <w:noWrap w:val="false"/>
          </w:tcPr>
          <w:p>
            <w:pPr>
              <w:jc w:val="center"/>
              <w:widowControl/>
            </w:pPr>
            <w:r>
              <w:t xml:space="preserve">2987625</w:t>
            </w:r>
            <w:r/>
          </w:p>
        </w:tc>
        <w:tc>
          <w:tcPr>
            <w:tcW w:w="850" w:type="dxa"/>
            <w:vAlign w:val="center"/>
            <w:textDirection w:val="lrTb"/>
            <w:noWrap w:val="false"/>
          </w:tcPr>
          <w:p>
            <w:pPr>
              <w:jc w:val="center"/>
              <w:widowControl/>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件</w:t>
            </w:r>
            <w:r>
              <w:rPr>
                <w:rFonts w:ascii="宋体" w:hAnsi="宋体"/>
                <w:sz w:val="18"/>
                <w:szCs w:val="18"/>
              </w:rPr>
              <w:t xml:space="preserve"> </w:t>
            </w:r>
            <w:r>
              <w:rPr>
                <w:rFonts w:hint="eastAsia" w:ascii="宋体" w:hAnsi="宋体"/>
                <w:sz w:val="18"/>
                <w:szCs w:val="18"/>
              </w:rPr>
              <w:t xml:space="preserve">男</w:t>
            </w:r>
            <w:r>
              <w:rPr>
                <w:rFonts w:ascii="宋体" w:hAnsi="宋体"/>
                <w:sz w:val="18"/>
                <w:szCs w:val="18"/>
              </w:rPr>
              <w:t xml:space="preserve"> 175/96/85</w:t>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2024年以来具有CMA标识的检测报告，</w:t>
            </w:r>
            <w:r>
              <w:rPr>
                <w:rFonts w:hint="eastAsia" w:ascii="宋体" w:hAnsi="宋体"/>
                <w:sz w:val="18"/>
                <w:szCs w:val="18"/>
              </w:rPr>
              <w:t xml:space="preserve">需同步出具所用主面料的检测报告（可复印件</w:t>
            </w:r>
            <w:r>
              <w:rPr>
                <w:rFonts w:ascii="宋体" w:hAnsi="宋体"/>
                <w:sz w:val="18"/>
                <w:szCs w:val="18"/>
              </w:rPr>
              <w:t xml:space="preserve">）</w:t>
            </w:r>
            <w:r>
              <w:rPr>
                <w:rFonts w:hint="eastAsia" w:ascii="宋体" w:hAnsi="宋体"/>
                <w:sz w:val="18"/>
                <w:szCs w:val="18"/>
              </w:rPr>
              <w:t xml:space="preserve">，且出具报告需与最终交付产品所用</w:t>
            </w:r>
            <w:r>
              <w:rPr>
                <w:rFonts w:ascii="宋体" w:hAnsi="宋体"/>
                <w:sz w:val="18"/>
                <w:szCs w:val="18"/>
              </w:rPr>
              <w:t xml:space="preserve">面料</w:t>
            </w:r>
            <w:r>
              <w:rPr>
                <w:rFonts w:hint="eastAsia" w:ascii="宋体" w:hAnsi="宋体"/>
                <w:sz w:val="18"/>
                <w:szCs w:val="18"/>
              </w:rPr>
              <w:t xml:space="preserve">一致。（供应企业等）。</w:t>
            </w:r>
            <w:r/>
          </w:p>
        </w:tc>
      </w:tr>
      <w:tr>
        <w:trPr>
          <w:cantSplit/>
          <w:jc w:val="center"/>
          <w:trHeight w:val="18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8-2</w:t>
            </w:r>
            <w:r/>
          </w:p>
        </w:tc>
        <w:tc>
          <w:tcPr>
            <w:tcW w:w="1850" w:type="dxa"/>
            <w:vAlign w:val="center"/>
            <w:textDirection w:val="lrTb"/>
            <w:noWrap w:val="false"/>
          </w:tcPr>
          <w:p>
            <w:pPr>
              <w:jc w:val="center"/>
              <w:widowControl/>
              <w:rPr>
                <w:rFonts w:cs="宋体"/>
              </w:rPr>
            </w:pPr>
            <w:r>
              <w:rPr>
                <w:rFonts w:hint="eastAsia" w:ascii="宋体" w:hAnsi="宋体" w:cs="宋体"/>
                <w:sz w:val="20"/>
                <w:szCs w:val="20"/>
                <w:lang w:bidi="ar"/>
              </w:rPr>
              <w:t xml:space="preserve">特警冬季内衣</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套</w:t>
            </w:r>
            <w:r/>
          </w:p>
        </w:tc>
        <w:tc>
          <w:tcPr>
            <w:tcW w:w="840" w:type="dxa"/>
            <w:vAlign w:val="center"/>
            <w:textDirection w:val="lrTb"/>
            <w:noWrap w:val="false"/>
          </w:tcPr>
          <w:p>
            <w:pPr>
              <w:jc w:val="center"/>
              <w:widowControl/>
            </w:pPr>
            <w:r>
              <w:t xml:space="preserve">156</w:t>
            </w:r>
            <w:r/>
          </w:p>
        </w:tc>
        <w:tc>
          <w:tcPr>
            <w:tcW w:w="940" w:type="dxa"/>
            <w:vAlign w:val="center"/>
            <w:textDirection w:val="lrTb"/>
            <w:noWrap w:val="false"/>
          </w:tcPr>
          <w:p>
            <w:pPr>
              <w:jc w:val="center"/>
              <w:widowControl/>
            </w:pPr>
            <w:r>
              <w:t xml:space="preserve">18622</w:t>
            </w:r>
            <w:r/>
          </w:p>
        </w:tc>
        <w:tc>
          <w:tcPr>
            <w:tcW w:w="1170" w:type="dxa"/>
            <w:vAlign w:val="center"/>
            <w:textDirection w:val="lrTb"/>
            <w:noWrap w:val="false"/>
          </w:tcPr>
          <w:p>
            <w:pPr>
              <w:jc w:val="center"/>
              <w:widowControl/>
            </w:pPr>
            <w:r>
              <w:t xml:space="preserve">2905032</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500" w:hRule="exact"/>
        </w:trPr>
        <w:tc>
          <w:tcPr>
            <w:shd w:val="clear" w:color="auto" w:fill="c7d9f1"/>
            <w:tcW w:w="435" w:type="dxa"/>
            <w:vAlign w:val="center"/>
            <w:vMerge w:val="restart"/>
            <w:textDirection w:val="lrTb"/>
            <w:noWrap w:val="false"/>
          </w:tcPr>
          <w:p>
            <w:pPr>
              <w:jc w:val="center"/>
              <w:widowControl/>
              <w:rPr>
                <w:rFonts w:cs="宋体"/>
                <w:sz w:val="18"/>
                <w:szCs w:val="18"/>
              </w:rPr>
            </w:pPr>
            <w:r>
              <w:rPr>
                <w:rFonts w:hint="eastAsia" w:ascii="宋体" w:hAnsi="宋体" w:cs="宋体"/>
                <w:sz w:val="18"/>
                <w:szCs w:val="18"/>
              </w:rPr>
              <w:t xml:space="preserve">包9</w:t>
            </w:r>
            <w:r>
              <w:rPr>
                <w:rFonts w:hint="eastAsia" w:ascii="宋体" w:hAnsi="宋体" w:cs="宋体"/>
                <w:sz w:val="18"/>
                <w:szCs w:val="18"/>
              </w:rPr>
              <w:t xml:space="preserve">作训</w:t>
            </w:r>
            <w:r>
              <w:rPr>
                <w:rFonts w:hint="eastAsia" w:cs="宋体"/>
                <w:sz w:val="18"/>
                <w:szCs w:val="18"/>
              </w:rPr>
              <w:t xml:space="preserve">鞋</w:t>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9-1</w:t>
            </w:r>
            <w:r/>
          </w:p>
        </w:tc>
        <w:tc>
          <w:tcPr>
            <w:shd w:val="clear" w:color="auto" w:fill="c7d9f1"/>
            <w:tcW w:w="1850"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w:t>
            </w:r>
            <w:r>
              <w:rPr>
                <w:rFonts w:ascii="宋体" w:hAnsi="宋体" w:cs="宋体"/>
                <w:sz w:val="20"/>
                <w:szCs w:val="20"/>
                <w:lang w:bidi="ar"/>
              </w:rPr>
              <w:t xml:space="preserve">夏作训鞋</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shd w:val="clear" w:color="auto" w:fill="c7d9f1"/>
            <w:tcW w:w="840" w:type="dxa"/>
            <w:vAlign w:val="center"/>
            <w:textDirection w:val="lrTb"/>
            <w:noWrap w:val="false"/>
          </w:tcPr>
          <w:p>
            <w:pPr>
              <w:jc w:val="center"/>
              <w:widowControl/>
            </w:pPr>
            <w:r>
              <w:t xml:space="preserve">136</w:t>
            </w:r>
            <w:r/>
          </w:p>
        </w:tc>
        <w:tc>
          <w:tcPr>
            <w:shd w:val="clear" w:color="auto" w:fill="c7d9f1"/>
            <w:tcW w:w="940" w:type="dxa"/>
            <w:vAlign w:val="center"/>
            <w:textDirection w:val="lrTb"/>
            <w:noWrap w:val="false"/>
          </w:tcPr>
          <w:p>
            <w:pPr>
              <w:jc w:val="center"/>
              <w:widowControl/>
            </w:pPr>
            <w:r>
              <w:t xml:space="preserve">21435</w:t>
            </w:r>
            <w:r/>
          </w:p>
        </w:tc>
        <w:tc>
          <w:tcPr>
            <w:shd w:val="clear" w:color="auto" w:fill="c7d9f1"/>
            <w:tcW w:w="1170" w:type="dxa"/>
            <w:vAlign w:val="center"/>
            <w:textDirection w:val="lrTb"/>
            <w:noWrap w:val="false"/>
          </w:tcPr>
          <w:p>
            <w:pPr>
              <w:jc w:val="center"/>
              <w:widowControl/>
            </w:pPr>
            <w:r>
              <w:t xml:space="preserve">2915160</w:t>
            </w:r>
            <w:r/>
          </w:p>
        </w:tc>
        <w:tc>
          <w:tcPr>
            <w:shd w:val="clear" w:color="auto" w:fill="c7d9f1"/>
            <w:tcW w:w="850" w:type="dxa"/>
            <w:vAlign w:val="center"/>
            <w:textDirection w:val="lrTb"/>
            <w:noWrap w:val="false"/>
          </w:tcPr>
          <w:p>
            <w:pPr>
              <w:jc w:val="center"/>
              <w:widowControl/>
              <w:rPr>
                <w:rFonts w:ascii="宋体"/>
                <w:sz w:val="18"/>
                <w:szCs w:val="18"/>
              </w:rPr>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双</w:t>
            </w:r>
            <w:r/>
          </w:p>
          <w:p>
            <w:pPr>
              <w:jc w:val="center"/>
              <w:widowControl/>
            </w:pPr>
            <w:r>
              <w:rPr>
                <w:rFonts w:hint="eastAsia" w:ascii="宋体" w:hAnsi="宋体"/>
                <w:sz w:val="18"/>
                <w:szCs w:val="18"/>
              </w:rPr>
              <w:t xml:space="preserve">男，</w:t>
            </w:r>
            <w:r>
              <w:rPr>
                <w:rFonts w:ascii="宋体" w:hAnsi="宋体"/>
                <w:sz w:val="18"/>
                <w:szCs w:val="18"/>
              </w:rPr>
              <w:t xml:space="preserve">260</w:t>
            </w:r>
            <w:r>
              <w:rPr>
                <w:rFonts w:hint="eastAsia" w:ascii="宋体" w:hAnsi="宋体"/>
                <w:sz w:val="18"/>
                <w:szCs w:val="18"/>
              </w:rPr>
              <w:t xml:space="preserve">码</w:t>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2024年以来由公安部特种警用装备质量监督检测中心出具的检测报告（包含外观制作工艺和理化检测报告），</w:t>
            </w:r>
            <w:r>
              <w:rPr>
                <w:rFonts w:hint="eastAsia" w:ascii="宋体" w:hAnsi="宋体"/>
                <w:sz w:val="18"/>
                <w:szCs w:val="18"/>
              </w:rPr>
              <w:t xml:space="preserve">且出具的报告需与最终交付产品一致。（供应企业等）。</w:t>
            </w:r>
            <w:r/>
          </w:p>
        </w:tc>
      </w:tr>
      <w:tr>
        <w:trPr>
          <w:cantSplit/>
          <w:jc w:val="center"/>
          <w:trHeight w:val="2240" w:hRule="exact"/>
        </w:trPr>
        <w:tc>
          <w:tcPr>
            <w:shd w:val="clear" w:color="auto" w:fill="c7d9f1"/>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9-2</w:t>
            </w:r>
            <w:r/>
          </w:p>
        </w:tc>
        <w:tc>
          <w:tcPr>
            <w:shd w:val="clear" w:color="auto" w:fill="c7d9f1"/>
            <w:tcW w:w="1850"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2018款春秋</w:t>
            </w:r>
            <w:r>
              <w:rPr>
                <w:rFonts w:ascii="宋体" w:hAnsi="宋体" w:cs="宋体"/>
                <w:sz w:val="20"/>
                <w:szCs w:val="20"/>
                <w:lang w:bidi="ar"/>
              </w:rPr>
              <w:t xml:space="preserve">作训鞋</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shd w:val="clear" w:color="auto" w:fill="c7d9f1"/>
            <w:tcW w:w="840" w:type="dxa"/>
            <w:vAlign w:val="center"/>
            <w:textDirection w:val="lrTb"/>
            <w:noWrap w:val="false"/>
          </w:tcPr>
          <w:p>
            <w:pPr>
              <w:jc w:val="center"/>
              <w:widowControl/>
            </w:pPr>
            <w:r>
              <w:t xml:space="preserve">136</w:t>
            </w:r>
            <w:r/>
          </w:p>
        </w:tc>
        <w:tc>
          <w:tcPr>
            <w:shd w:val="clear" w:color="auto" w:fill="c7d9f1"/>
            <w:tcW w:w="940" w:type="dxa"/>
            <w:vAlign w:val="center"/>
            <w:textDirection w:val="lrTb"/>
            <w:noWrap w:val="false"/>
          </w:tcPr>
          <w:p>
            <w:pPr>
              <w:jc w:val="center"/>
              <w:widowControl/>
            </w:pPr>
            <w:r>
              <w:t xml:space="preserve">16250</w:t>
            </w:r>
            <w:r/>
          </w:p>
        </w:tc>
        <w:tc>
          <w:tcPr>
            <w:shd w:val="clear" w:color="auto" w:fill="c7d9f1"/>
            <w:tcW w:w="1170" w:type="dxa"/>
            <w:vAlign w:val="center"/>
            <w:textDirection w:val="lrTb"/>
            <w:noWrap w:val="false"/>
          </w:tcPr>
          <w:p>
            <w:pPr>
              <w:jc w:val="center"/>
              <w:widowControl/>
            </w:pPr>
            <w:r>
              <w:t xml:space="preserve">2210000</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630" w:hRule="exact"/>
        </w:trPr>
        <w:tc>
          <w:tcPr>
            <w:tcW w:w="435"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10</w:t>
            </w:r>
            <w:r>
              <w:rPr>
                <w:rFonts w:hint="eastAsia" w:cs="宋体"/>
                <w:sz w:val="18"/>
                <w:szCs w:val="18"/>
              </w:rPr>
              <w:t xml:space="preserve">部标皮鞋</w:t>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10-1</w:t>
            </w:r>
            <w:r/>
          </w:p>
        </w:tc>
        <w:tc>
          <w:tcPr>
            <w:tcW w:w="1850"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2018款单皮鞋</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tcW w:w="840" w:type="dxa"/>
            <w:vAlign w:val="center"/>
            <w:textDirection w:val="lrTb"/>
            <w:noWrap w:val="false"/>
          </w:tcPr>
          <w:p>
            <w:pPr>
              <w:jc w:val="center"/>
              <w:widowControl/>
            </w:pPr>
            <w:r>
              <w:t xml:space="preserve">276</w:t>
            </w:r>
            <w:r/>
          </w:p>
        </w:tc>
        <w:tc>
          <w:tcPr>
            <w:tcW w:w="940" w:type="dxa"/>
            <w:vAlign w:val="center"/>
            <w:textDirection w:val="lrTb"/>
            <w:noWrap w:val="false"/>
          </w:tcPr>
          <w:p>
            <w:pPr>
              <w:jc w:val="center"/>
              <w:widowControl/>
            </w:pPr>
            <w:r>
              <w:t xml:space="preserve">8947</w:t>
            </w:r>
            <w:r/>
          </w:p>
        </w:tc>
        <w:tc>
          <w:tcPr>
            <w:tcW w:w="1170" w:type="dxa"/>
            <w:vAlign w:val="center"/>
            <w:textDirection w:val="lrTb"/>
            <w:noWrap w:val="false"/>
          </w:tcPr>
          <w:p>
            <w:pPr>
              <w:jc w:val="center"/>
              <w:widowControl/>
            </w:pPr>
            <w:r>
              <w:t xml:space="preserve">2469372</w:t>
            </w:r>
            <w:r/>
          </w:p>
        </w:tc>
        <w:tc>
          <w:tcPr>
            <w:tcW w:w="850" w:type="dxa"/>
            <w:vAlign w:val="center"/>
            <w:textDirection w:val="lrTb"/>
            <w:noWrap w:val="false"/>
          </w:tcPr>
          <w:p>
            <w:pPr>
              <w:jc w:val="center"/>
              <w:widowControl/>
              <w:rPr>
                <w:rFonts w:ascii="宋体"/>
                <w:sz w:val="18"/>
                <w:szCs w:val="18"/>
              </w:rPr>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双</w:t>
            </w:r>
            <w:r/>
          </w:p>
          <w:p>
            <w:pPr>
              <w:jc w:val="center"/>
              <w:widowControl/>
            </w:pPr>
            <w:r>
              <w:rPr>
                <w:rFonts w:hint="eastAsia" w:ascii="宋体" w:hAnsi="宋体"/>
                <w:sz w:val="18"/>
                <w:szCs w:val="18"/>
              </w:rPr>
              <w:t xml:space="preserve">男，</w:t>
            </w:r>
            <w:r>
              <w:rPr>
                <w:rFonts w:ascii="宋体" w:hAnsi="宋体"/>
                <w:sz w:val="18"/>
                <w:szCs w:val="18"/>
              </w:rPr>
              <w:t xml:space="preserve">260</w:t>
            </w:r>
            <w:r>
              <w:rPr>
                <w:rFonts w:hint="eastAsia" w:ascii="宋体" w:hAnsi="宋体"/>
                <w:sz w:val="18"/>
                <w:szCs w:val="18"/>
              </w:rPr>
              <w:t xml:space="preserve">码</w:t>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2024年以来由公安部特种警用装备质量监督检测中心出具的检测报告（包含外观制作工艺和理化检测报告）。</w:t>
            </w:r>
            <w:r>
              <w:rPr>
                <w:rFonts w:hint="eastAsia" w:ascii="宋体" w:hAnsi="宋体"/>
                <w:sz w:val="18"/>
                <w:szCs w:val="18"/>
              </w:rPr>
              <w:t xml:space="preserve">且出具的报告需与最终交付产品一致。（供应企业等）。</w:t>
            </w:r>
            <w:r/>
          </w:p>
        </w:tc>
      </w:tr>
      <w:tr>
        <w:trPr>
          <w:cantSplit/>
          <w:jc w:val="center"/>
          <w:trHeight w:val="190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10-2</w:t>
            </w:r>
            <w:r/>
          </w:p>
        </w:tc>
        <w:tc>
          <w:tcPr>
            <w:tcW w:w="1850"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2018款皮凉鞋</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双</w:t>
            </w:r>
            <w:r/>
          </w:p>
        </w:tc>
        <w:tc>
          <w:tcPr>
            <w:tcW w:w="840" w:type="dxa"/>
            <w:vAlign w:val="center"/>
            <w:textDirection w:val="lrTb"/>
            <w:noWrap w:val="false"/>
          </w:tcPr>
          <w:p>
            <w:pPr>
              <w:jc w:val="center"/>
              <w:widowControl/>
            </w:pPr>
            <w:r>
              <w:t xml:space="preserve">276</w:t>
            </w:r>
            <w:r/>
          </w:p>
        </w:tc>
        <w:tc>
          <w:tcPr>
            <w:tcW w:w="940" w:type="dxa"/>
            <w:vAlign w:val="center"/>
            <w:textDirection w:val="lrTb"/>
            <w:noWrap w:val="false"/>
          </w:tcPr>
          <w:p>
            <w:pPr>
              <w:jc w:val="center"/>
              <w:widowControl/>
            </w:pPr>
            <w:r>
              <w:t xml:space="preserve">4538</w:t>
            </w:r>
            <w:r/>
          </w:p>
        </w:tc>
        <w:tc>
          <w:tcPr>
            <w:tcW w:w="1170" w:type="dxa"/>
            <w:vAlign w:val="center"/>
            <w:textDirection w:val="lrTb"/>
            <w:noWrap w:val="false"/>
          </w:tcPr>
          <w:p>
            <w:pPr>
              <w:jc w:val="center"/>
              <w:widowControl/>
            </w:pPr>
            <w:r>
              <w:t xml:space="preserve">1252488</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030" w:hRule="exact"/>
        </w:trPr>
        <w:tc>
          <w:tcPr>
            <w:shd w:val="clear" w:color="auto" w:fill="c7d9f1"/>
            <w:tcW w:w="435"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11</w:t>
            </w:r>
            <w:r>
              <w:rPr>
                <w:rFonts w:hint="eastAsia" w:cs="宋体"/>
                <w:sz w:val="18"/>
                <w:szCs w:val="18"/>
              </w:rPr>
              <w:t xml:space="preserve">作训腰带</w:t>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11-1</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内腰带（男款）</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840" w:type="dxa"/>
            <w:vAlign w:val="center"/>
            <w:textDirection w:val="lrTb"/>
            <w:noWrap w:val="false"/>
          </w:tcPr>
          <w:p>
            <w:pPr>
              <w:jc w:val="center"/>
              <w:widowControl/>
            </w:pPr>
            <w:r>
              <w:t xml:space="preserve">96</w:t>
            </w:r>
            <w:r/>
          </w:p>
        </w:tc>
        <w:tc>
          <w:tcPr>
            <w:shd w:val="clear" w:color="auto" w:fill="c7d9f1"/>
            <w:tcW w:w="940" w:type="dxa"/>
            <w:vAlign w:val="center"/>
            <w:textDirection w:val="lrTb"/>
            <w:noWrap w:val="false"/>
          </w:tcPr>
          <w:p>
            <w:pPr>
              <w:jc w:val="center"/>
              <w:widowControl/>
            </w:pPr>
            <w:r>
              <w:t xml:space="preserve">52330</w:t>
            </w:r>
            <w:r/>
          </w:p>
        </w:tc>
        <w:tc>
          <w:tcPr>
            <w:shd w:val="clear" w:color="auto" w:fill="c7d9f1"/>
            <w:tcW w:w="1170" w:type="dxa"/>
            <w:vAlign w:val="center"/>
            <w:textDirection w:val="lrTb"/>
            <w:noWrap w:val="false"/>
          </w:tcPr>
          <w:p>
            <w:pPr>
              <w:jc w:val="center"/>
              <w:widowControl/>
            </w:pPr>
            <w:r>
              <w:t xml:space="preserve">5023680</w:t>
            </w:r>
            <w:r/>
          </w:p>
        </w:tc>
        <w:tc>
          <w:tcPr>
            <w:shd w:val="clear" w:color="auto" w:fill="c7d9f1"/>
            <w:tcW w:w="850" w:type="dxa"/>
            <w:vAlign w:val="center"/>
            <w:textDirection w:val="lrTb"/>
            <w:noWrap w:val="false"/>
          </w:tcPr>
          <w:p>
            <w:pPr>
              <w:jc w:val="center"/>
              <w:widowControl/>
            </w:pPr>
            <w:r>
              <w:rPr>
                <w:rFonts w:hint="eastAsia" w:ascii="宋体" w:hAnsi="宋体"/>
                <w:sz w:val="18"/>
                <w:szCs w:val="18"/>
              </w:rPr>
              <w:t xml:space="preserve">样品</w:t>
            </w:r>
            <w:r>
              <w:rPr>
                <w:rFonts w:ascii="宋体" w:hAnsi="宋体"/>
                <w:sz w:val="18"/>
                <w:szCs w:val="18"/>
              </w:rPr>
              <w:t xml:space="preserve">1</w:t>
            </w:r>
            <w:r>
              <w:rPr>
                <w:rFonts w:hint="eastAsia" w:ascii="宋体" w:hAnsi="宋体"/>
                <w:sz w:val="18"/>
                <w:szCs w:val="18"/>
              </w:rPr>
              <w:t xml:space="preserve">条（</w:t>
            </w:r>
            <w:r>
              <w:rPr>
                <w:rFonts w:ascii="宋体" w:hAnsi="宋体"/>
                <w:sz w:val="18"/>
                <w:szCs w:val="18"/>
              </w:rPr>
              <w:t xml:space="preserve">110</w:t>
            </w:r>
            <w:r>
              <w:rPr>
                <w:rFonts w:hint="eastAsia" w:ascii="宋体" w:hAnsi="宋体"/>
                <w:sz w:val="18"/>
                <w:szCs w:val="18"/>
              </w:rPr>
              <w:t xml:space="preserve">）</w:t>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2024年以来由公安部特种警用装备质量监督检测中心出具的检测报告（包含外观制作工艺和理化检测报告）。</w:t>
            </w:r>
            <w:r>
              <w:rPr>
                <w:rFonts w:hint="eastAsia" w:ascii="宋体" w:hAnsi="宋体"/>
                <w:sz w:val="18"/>
                <w:szCs w:val="18"/>
              </w:rPr>
              <w:t xml:space="preserve">且出具的报告需与最终交付产品一致。（供应企业等）。</w:t>
            </w:r>
            <w:r/>
          </w:p>
        </w:tc>
      </w:tr>
      <w:tr>
        <w:trPr>
          <w:cantSplit/>
          <w:jc w:val="center"/>
          <w:trHeight w:val="1040" w:hRule="exact"/>
        </w:trPr>
        <w:tc>
          <w:tcPr>
            <w:shd w:val="clear" w:color="auto" w:fill="c7d9f1"/>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11-2</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内腰带（女款）</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840" w:type="dxa"/>
            <w:vAlign w:val="center"/>
            <w:textDirection w:val="lrTb"/>
            <w:noWrap w:val="false"/>
          </w:tcPr>
          <w:p>
            <w:pPr>
              <w:jc w:val="center"/>
              <w:widowControl/>
            </w:pPr>
            <w:r>
              <w:t xml:space="preserve">91</w:t>
            </w:r>
            <w:r/>
          </w:p>
        </w:tc>
        <w:tc>
          <w:tcPr>
            <w:shd w:val="clear" w:color="auto" w:fill="c7d9f1"/>
            <w:tcW w:w="940" w:type="dxa"/>
            <w:vAlign w:val="center"/>
            <w:textDirection w:val="lrTb"/>
            <w:noWrap w:val="false"/>
          </w:tcPr>
          <w:p>
            <w:pPr>
              <w:jc w:val="center"/>
              <w:widowControl/>
            </w:pPr>
            <w:r>
              <w:t xml:space="preserve">3878</w:t>
            </w:r>
            <w:r/>
          </w:p>
        </w:tc>
        <w:tc>
          <w:tcPr>
            <w:shd w:val="clear" w:color="auto" w:fill="c7d9f1"/>
            <w:tcW w:w="1170" w:type="dxa"/>
            <w:vAlign w:val="center"/>
            <w:textDirection w:val="lrTb"/>
            <w:noWrap w:val="false"/>
          </w:tcPr>
          <w:p>
            <w:pPr>
              <w:jc w:val="center"/>
              <w:widowControl/>
            </w:pPr>
            <w:r>
              <w:t xml:space="preserve">352898</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040" w:hRule="exact"/>
        </w:trPr>
        <w:tc>
          <w:tcPr>
            <w:shd w:val="clear" w:color="auto" w:fill="c7d9f1"/>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11-3</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交警外腰带</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840" w:type="dxa"/>
            <w:vAlign w:val="center"/>
            <w:textDirection w:val="lrTb"/>
            <w:noWrap w:val="false"/>
          </w:tcPr>
          <w:p>
            <w:pPr>
              <w:jc w:val="center"/>
              <w:widowControl/>
            </w:pPr>
            <w:r>
              <w:t xml:space="preserve">45</w:t>
            </w:r>
            <w:r/>
          </w:p>
        </w:tc>
        <w:tc>
          <w:tcPr>
            <w:shd w:val="clear" w:color="auto" w:fill="c7d9f1"/>
            <w:tcW w:w="940" w:type="dxa"/>
            <w:vAlign w:val="center"/>
            <w:textDirection w:val="lrTb"/>
            <w:noWrap w:val="false"/>
          </w:tcPr>
          <w:p>
            <w:pPr>
              <w:jc w:val="center"/>
              <w:widowControl/>
            </w:pPr>
            <w:r>
              <w:t xml:space="preserve">173</w:t>
            </w:r>
            <w:r/>
          </w:p>
        </w:tc>
        <w:tc>
          <w:tcPr>
            <w:shd w:val="clear" w:color="auto" w:fill="c7d9f1"/>
            <w:tcW w:w="1170" w:type="dxa"/>
            <w:vAlign w:val="center"/>
            <w:textDirection w:val="lrTb"/>
            <w:noWrap w:val="false"/>
          </w:tcPr>
          <w:p>
            <w:pPr>
              <w:jc w:val="center"/>
              <w:widowControl/>
            </w:pPr>
            <w:r>
              <w:t xml:space="preserve">7785</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150" w:hRule="exact"/>
        </w:trPr>
        <w:tc>
          <w:tcPr>
            <w:shd w:val="clear" w:color="auto" w:fill="c7d9f1"/>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11-4</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普警外</w:t>
            </w:r>
            <w:r>
              <w:rPr>
                <w:rFonts w:ascii="Arial" w:hAnsi="Arial" w:cs="Arial"/>
                <w:sz w:val="20"/>
                <w:szCs w:val="20"/>
                <w:lang w:bidi="ar"/>
              </w:rPr>
              <w:t xml:space="preserve">腰带</w:t>
            </w:r>
            <w:r/>
          </w:p>
        </w:tc>
        <w:tc>
          <w:tcPr>
            <w:shd w:val="clear" w:color="auto" w:fill="c7d9f1"/>
            <w:tcW w:w="460" w:type="dxa"/>
            <w:vAlign w:val="center"/>
            <w:textDirection w:val="lrTb"/>
            <w:noWrap w:val="false"/>
          </w:tcPr>
          <w:p>
            <w:pPr>
              <w:jc w:val="center"/>
              <w:widowControl/>
              <w:rPr>
                <w:rFonts w:cs="宋体"/>
                <w:sz w:val="18"/>
                <w:szCs w:val="18"/>
              </w:rPr>
            </w:pPr>
            <w:r>
              <w:rPr>
                <w:rFonts w:hint="eastAsia" w:cs="宋体"/>
                <w:sz w:val="18"/>
                <w:szCs w:val="18"/>
              </w:rPr>
              <w:t xml:space="preserve">条</w:t>
            </w:r>
            <w:r/>
          </w:p>
        </w:tc>
        <w:tc>
          <w:tcPr>
            <w:shd w:val="clear" w:color="auto" w:fill="c7d9f1"/>
            <w:tcW w:w="840" w:type="dxa"/>
            <w:vAlign w:val="center"/>
            <w:textDirection w:val="lrTb"/>
            <w:noWrap w:val="false"/>
          </w:tcPr>
          <w:p>
            <w:pPr>
              <w:jc w:val="center"/>
              <w:widowControl/>
            </w:pPr>
            <w:r>
              <w:t xml:space="preserve">45</w:t>
            </w:r>
            <w:r/>
          </w:p>
        </w:tc>
        <w:tc>
          <w:tcPr>
            <w:shd w:val="clear" w:color="auto" w:fill="c7d9f1"/>
            <w:tcW w:w="940" w:type="dxa"/>
            <w:vAlign w:val="center"/>
            <w:textDirection w:val="lrTb"/>
            <w:noWrap w:val="false"/>
          </w:tcPr>
          <w:p>
            <w:pPr>
              <w:jc w:val="center"/>
              <w:widowControl/>
            </w:pPr>
            <w:r>
              <w:t xml:space="preserve">836</w:t>
            </w:r>
            <w:r/>
          </w:p>
        </w:tc>
        <w:tc>
          <w:tcPr>
            <w:shd w:val="clear" w:color="auto" w:fill="c7d9f1"/>
            <w:tcW w:w="1170" w:type="dxa"/>
            <w:vAlign w:val="center"/>
            <w:textDirection w:val="lrTb"/>
            <w:noWrap w:val="false"/>
          </w:tcPr>
          <w:p>
            <w:pPr>
              <w:jc w:val="center"/>
              <w:widowControl/>
            </w:pPr>
            <w:r>
              <w:t xml:space="preserve">37620</w:t>
            </w:r>
            <w:r/>
          </w:p>
        </w:tc>
        <w:tc>
          <w:tcPr>
            <w:shd w:val="clear" w:color="auto" w:fill="c7d9f1"/>
            <w:tcW w:w="850" w:type="dxa"/>
            <w:vAlign w:val="center"/>
            <w:textDirection w:val="lrTb"/>
            <w:noWrap w:val="false"/>
          </w:tcPr>
          <w:p>
            <w:pPr>
              <w:jc w:val="center"/>
              <w:widowControl/>
            </w:pPr>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560" w:hRule="exact"/>
        </w:trPr>
        <w:tc>
          <w:tcPr>
            <w:tcW w:w="435" w:type="dxa"/>
            <w:vAlign w:val="center"/>
            <w:vMerge w:val="restart"/>
            <w:textDirection w:val="lrTb"/>
            <w:noWrap w:val="false"/>
          </w:tcPr>
          <w:p>
            <w:pPr>
              <w:jc w:val="center"/>
              <w:widowControl/>
              <w:rPr>
                <w:rFonts w:cs="宋体"/>
                <w:sz w:val="18"/>
                <w:szCs w:val="18"/>
              </w:rPr>
            </w:pPr>
            <w:r>
              <w:rPr>
                <w:rFonts w:hint="eastAsia" w:cs="宋体"/>
                <w:sz w:val="18"/>
                <w:szCs w:val="18"/>
              </w:rPr>
              <w:t xml:space="preserve">包</w:t>
            </w:r>
            <w:r>
              <w:rPr>
                <w:rFonts w:hint="eastAsia" w:cs="宋体"/>
                <w:sz w:val="18"/>
                <w:szCs w:val="18"/>
              </w:rPr>
              <w:t xml:space="preserve">12</w:t>
            </w:r>
            <w:r>
              <w:rPr>
                <w:rFonts w:hint="eastAsia" w:cs="宋体"/>
                <w:sz w:val="18"/>
                <w:szCs w:val="18"/>
              </w:rPr>
              <w:t xml:space="preserve">装具类</w:t>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12-1</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绒手套</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副</w:t>
            </w:r>
            <w:r/>
          </w:p>
        </w:tc>
        <w:tc>
          <w:tcPr>
            <w:tcW w:w="840" w:type="dxa"/>
            <w:vAlign w:val="center"/>
            <w:textDirection w:val="lrTb"/>
            <w:noWrap w:val="false"/>
          </w:tcPr>
          <w:p>
            <w:pPr>
              <w:jc w:val="center"/>
              <w:widowControl/>
            </w:pPr>
            <w:r>
              <w:t xml:space="preserve">19</w:t>
            </w:r>
            <w:r/>
          </w:p>
        </w:tc>
        <w:tc>
          <w:tcPr>
            <w:tcW w:w="940" w:type="dxa"/>
            <w:vAlign w:val="center"/>
            <w:textDirection w:val="lrTb"/>
            <w:noWrap w:val="false"/>
          </w:tcPr>
          <w:p>
            <w:pPr>
              <w:jc w:val="center"/>
              <w:widowControl/>
            </w:pPr>
            <w:r>
              <w:t xml:space="preserve">20652</w:t>
            </w:r>
            <w:r/>
          </w:p>
        </w:tc>
        <w:tc>
          <w:tcPr>
            <w:tcW w:w="1170" w:type="dxa"/>
            <w:vAlign w:val="center"/>
            <w:textDirection w:val="lrTb"/>
            <w:noWrap w:val="false"/>
          </w:tcPr>
          <w:p>
            <w:pPr>
              <w:jc w:val="center"/>
              <w:widowControl/>
            </w:pPr>
            <w:r>
              <w:t xml:space="preserve">392388</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restart"/>
            <w:textDirection w:val="lrTb"/>
            <w:noWrap w:val="false"/>
          </w:tcPr>
          <w:p>
            <w:pPr>
              <w:jc w:val="left"/>
              <w:widowControl/>
              <w:rPr>
                <w:rFonts w:ascii="Times New Roman" w:hAnsi="Times New Roman"/>
                <w:sz w:val="20"/>
                <w:szCs w:val="20"/>
              </w:rPr>
            </w:pPr>
            <w:r>
              <w:rPr>
                <w:rFonts w:hint="eastAsia" w:ascii="宋体" w:hAnsi="宋体" w:cs="宋体"/>
                <w:sz w:val="18"/>
                <w:szCs w:val="18"/>
              </w:rPr>
              <w:t xml:space="preserve">2024年以来具有CMA标识的检测报告（包含外观制作工艺和理化检测报告）</w:t>
            </w:r>
            <w:r>
              <w:rPr>
                <w:rFonts w:hint="eastAsia" w:ascii="宋体" w:hAnsi="宋体"/>
                <w:sz w:val="18"/>
                <w:szCs w:val="18"/>
              </w:rPr>
              <w:t xml:space="preserve">，且出具报告需与最终交付产品所用材</w:t>
            </w:r>
            <w:r>
              <w:rPr>
                <w:rFonts w:ascii="宋体" w:hAnsi="宋体"/>
                <w:sz w:val="18"/>
                <w:szCs w:val="18"/>
              </w:rPr>
              <w:t xml:space="preserve">料</w:t>
            </w:r>
            <w:r>
              <w:rPr>
                <w:rFonts w:hint="eastAsia" w:ascii="宋体" w:hAnsi="宋体"/>
                <w:sz w:val="18"/>
                <w:szCs w:val="18"/>
              </w:rPr>
              <w:t xml:space="preserve">一致。（供应企业等）。</w:t>
            </w:r>
            <w:r/>
          </w:p>
        </w:tc>
      </w:tr>
      <w:tr>
        <w:trPr>
          <w:cantSplit/>
          <w:jc w:val="center"/>
          <w:trHeight w:val="73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12-2</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皮手套</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副</w:t>
            </w:r>
            <w:r/>
          </w:p>
        </w:tc>
        <w:tc>
          <w:tcPr>
            <w:tcW w:w="840" w:type="dxa"/>
            <w:vAlign w:val="center"/>
            <w:textDirection w:val="lrTb"/>
            <w:noWrap w:val="false"/>
          </w:tcPr>
          <w:p>
            <w:pPr>
              <w:jc w:val="center"/>
              <w:widowControl/>
            </w:pPr>
            <w:r>
              <w:t xml:space="preserve">79</w:t>
            </w:r>
            <w:r/>
          </w:p>
        </w:tc>
        <w:tc>
          <w:tcPr>
            <w:tcW w:w="940" w:type="dxa"/>
            <w:vAlign w:val="center"/>
            <w:textDirection w:val="lrTb"/>
            <w:noWrap w:val="false"/>
          </w:tcPr>
          <w:p>
            <w:pPr>
              <w:jc w:val="center"/>
              <w:widowControl/>
            </w:pPr>
            <w:r>
              <w:t xml:space="preserve">14856</w:t>
            </w:r>
            <w:r/>
          </w:p>
        </w:tc>
        <w:tc>
          <w:tcPr>
            <w:tcW w:w="1170" w:type="dxa"/>
            <w:vAlign w:val="center"/>
            <w:textDirection w:val="lrTb"/>
            <w:noWrap w:val="false"/>
          </w:tcPr>
          <w:p>
            <w:pPr>
              <w:jc w:val="center"/>
              <w:widowControl/>
            </w:pPr>
            <w:r>
              <w:t xml:space="preserve">1173624</w:t>
            </w:r>
            <w:r/>
          </w:p>
        </w:tc>
        <w:tc>
          <w:tcPr>
            <w:tcW w:w="850" w:type="dxa"/>
            <w:vAlign w:val="center"/>
            <w:textDirection w:val="lrTb"/>
            <w:noWrap w:val="false"/>
          </w:tcPr>
          <w:p>
            <w:pPr>
              <w:jc w:val="center"/>
              <w:widowControl/>
            </w:pPr>
            <w:r>
              <w:rPr>
                <w:rFonts w:hint="eastAsia"/>
                <w:sz w:val="18"/>
                <w:szCs w:val="18"/>
              </w:rPr>
              <w:t xml:space="preserve">大、</w:t>
            </w:r>
            <w:r>
              <w:rPr>
                <w:rFonts w:hint="eastAsia"/>
                <w:sz w:val="18"/>
                <w:szCs w:val="18"/>
              </w:rPr>
              <w:t xml:space="preserve">小号各</w:t>
            </w:r>
            <w:r>
              <w:rPr>
                <w:rFonts w:hint="eastAsia"/>
                <w:sz w:val="18"/>
                <w:szCs w:val="18"/>
              </w:rPr>
              <w:t xml:space="preserve">一副</w:t>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55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12-3</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针织白手套</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副</w:t>
            </w:r>
            <w:r/>
          </w:p>
        </w:tc>
        <w:tc>
          <w:tcPr>
            <w:tcW w:w="840" w:type="dxa"/>
            <w:vAlign w:val="center"/>
            <w:textDirection w:val="lrTb"/>
            <w:noWrap w:val="false"/>
          </w:tcPr>
          <w:p>
            <w:pPr>
              <w:jc w:val="center"/>
              <w:widowControl/>
            </w:pPr>
            <w:r>
              <w:t xml:space="preserve">6.2</w:t>
            </w:r>
            <w:r/>
          </w:p>
        </w:tc>
        <w:tc>
          <w:tcPr>
            <w:tcW w:w="940" w:type="dxa"/>
            <w:vAlign w:val="center"/>
            <w:textDirection w:val="lrTb"/>
            <w:noWrap w:val="false"/>
          </w:tcPr>
          <w:p>
            <w:pPr>
              <w:jc w:val="center"/>
              <w:widowControl/>
            </w:pPr>
            <w:r>
              <w:t xml:space="preserve">13425</w:t>
            </w:r>
            <w:r/>
          </w:p>
        </w:tc>
        <w:tc>
          <w:tcPr>
            <w:tcW w:w="1170" w:type="dxa"/>
            <w:vAlign w:val="center"/>
            <w:textDirection w:val="lrTb"/>
            <w:noWrap w:val="false"/>
          </w:tcPr>
          <w:p>
            <w:pPr>
              <w:jc w:val="center"/>
              <w:widowControl/>
            </w:pPr>
            <w:r>
              <w:t xml:space="preserve">83235</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4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12-4</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夏春秋季防护头盔</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个</w:t>
            </w:r>
            <w:r/>
          </w:p>
        </w:tc>
        <w:tc>
          <w:tcPr>
            <w:tcW w:w="840" w:type="dxa"/>
            <w:vAlign w:val="center"/>
            <w:textDirection w:val="lrTb"/>
            <w:noWrap w:val="false"/>
          </w:tcPr>
          <w:p>
            <w:pPr>
              <w:jc w:val="center"/>
              <w:widowControl/>
            </w:pPr>
            <w:r>
              <w:t xml:space="preserve">121</w:t>
            </w:r>
            <w:r/>
          </w:p>
        </w:tc>
        <w:tc>
          <w:tcPr>
            <w:tcW w:w="940" w:type="dxa"/>
            <w:vAlign w:val="center"/>
            <w:textDirection w:val="lrTb"/>
            <w:noWrap w:val="false"/>
          </w:tcPr>
          <w:p>
            <w:pPr>
              <w:jc w:val="center"/>
              <w:widowControl/>
            </w:pPr>
            <w:r>
              <w:t xml:space="preserve">1946</w:t>
            </w:r>
            <w:r/>
          </w:p>
        </w:tc>
        <w:tc>
          <w:tcPr>
            <w:tcW w:w="1170" w:type="dxa"/>
            <w:vAlign w:val="center"/>
            <w:textDirection w:val="lrTb"/>
            <w:noWrap w:val="false"/>
          </w:tcPr>
          <w:p>
            <w:pPr>
              <w:jc w:val="center"/>
              <w:widowControl/>
            </w:pPr>
            <w:r>
              <w:t xml:space="preserve">235466</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4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12-5</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冬季防护头盔</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个</w:t>
            </w:r>
            <w:r/>
          </w:p>
        </w:tc>
        <w:tc>
          <w:tcPr>
            <w:tcW w:w="840" w:type="dxa"/>
            <w:vAlign w:val="center"/>
            <w:textDirection w:val="lrTb"/>
            <w:noWrap w:val="false"/>
          </w:tcPr>
          <w:p>
            <w:pPr>
              <w:jc w:val="center"/>
              <w:widowControl/>
            </w:pPr>
            <w:r>
              <w:t xml:space="preserve">210</w:t>
            </w:r>
            <w:r/>
          </w:p>
        </w:tc>
        <w:tc>
          <w:tcPr>
            <w:tcW w:w="940" w:type="dxa"/>
            <w:vAlign w:val="center"/>
            <w:textDirection w:val="lrTb"/>
            <w:noWrap w:val="false"/>
          </w:tcPr>
          <w:p>
            <w:pPr>
              <w:jc w:val="center"/>
              <w:widowControl/>
            </w:pPr>
            <w:r>
              <w:t xml:space="preserve">1121</w:t>
            </w:r>
            <w:r/>
          </w:p>
        </w:tc>
        <w:tc>
          <w:tcPr>
            <w:tcW w:w="1170" w:type="dxa"/>
            <w:vAlign w:val="center"/>
            <w:textDirection w:val="lrTb"/>
            <w:noWrap w:val="false"/>
          </w:tcPr>
          <w:p>
            <w:pPr>
              <w:jc w:val="center"/>
              <w:widowControl/>
            </w:pPr>
            <w:r>
              <w:t xml:space="preserve">235410</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420" w:hRule="exact"/>
        </w:trPr>
        <w:tc>
          <w:tcPr>
            <w:tcW w:w="435" w:type="dxa"/>
            <w:vAlign w:val="center"/>
            <w:vMerge w:val="continue"/>
            <w:textDirection w:val="lrTb"/>
            <w:noWrap w:val="false"/>
          </w:tcPr>
          <w:p>
            <w:pPr>
              <w:jc w:val="center"/>
              <w:widowControl/>
              <w:rPr>
                <w:rFonts w:cs="宋体"/>
                <w:sz w:val="18"/>
                <w:szCs w:val="18"/>
              </w:rPr>
            </w:pPr>
            <w:r>
              <w:rPr>
                <w:rFonts w:cs="宋体"/>
                <w:sz w:val="18"/>
                <w:szCs w:val="18"/>
              </w:rPr>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12-6</w:t>
            </w:r>
            <w:r/>
          </w:p>
        </w:tc>
        <w:tc>
          <w:tcPr>
            <w:tcW w:w="1850" w:type="dxa"/>
            <w:vAlign w:val="center"/>
            <w:textDirection w:val="lrTb"/>
            <w:noWrap w:val="false"/>
          </w:tcPr>
          <w:p>
            <w:pPr>
              <w:jc w:val="center"/>
              <w:widowControl/>
              <w:rPr>
                <w:rFonts w:cs="宋体"/>
              </w:rPr>
            </w:pPr>
            <w:r>
              <w:rPr>
                <w:rFonts w:ascii="Arial" w:hAnsi="Arial" w:cs="Arial"/>
                <w:sz w:val="20"/>
                <w:szCs w:val="20"/>
                <w:lang w:bidi="ar"/>
              </w:rPr>
              <w:t xml:space="preserve">交</w:t>
            </w:r>
            <w:r>
              <w:rPr>
                <w:rFonts w:ascii="Arial" w:hAnsi="Arial" w:cs="Arial"/>
                <w:sz w:val="20"/>
                <w:szCs w:val="20"/>
                <w:lang w:bidi="ar"/>
              </w:rPr>
              <w:t xml:space="preserve">(</w:t>
            </w:r>
            <w:r>
              <w:rPr>
                <w:rFonts w:ascii="Arial" w:hAnsi="Arial" w:cs="Arial"/>
                <w:sz w:val="20"/>
                <w:szCs w:val="20"/>
                <w:lang w:bidi="ar"/>
              </w:rPr>
              <w:t xml:space="preserve">巡</w:t>
            </w:r>
            <w:r>
              <w:rPr>
                <w:rFonts w:ascii="Arial" w:hAnsi="Arial" w:cs="Arial"/>
                <w:sz w:val="20"/>
                <w:szCs w:val="20"/>
                <w:lang w:bidi="ar"/>
              </w:rPr>
              <w:t xml:space="preserve">)</w:t>
            </w:r>
            <w:r>
              <w:rPr>
                <w:rFonts w:ascii="Arial" w:hAnsi="Arial" w:cs="Arial"/>
                <w:sz w:val="20"/>
                <w:szCs w:val="20"/>
                <w:lang w:bidi="ar"/>
              </w:rPr>
              <w:t xml:space="preserve">警工作包</w:t>
            </w:r>
            <w:r/>
          </w:p>
        </w:tc>
        <w:tc>
          <w:tcPr>
            <w:tcW w:w="460" w:type="dxa"/>
            <w:vAlign w:val="center"/>
            <w:textDirection w:val="lrTb"/>
            <w:noWrap w:val="false"/>
          </w:tcPr>
          <w:p>
            <w:pPr>
              <w:jc w:val="center"/>
              <w:widowControl/>
              <w:rPr>
                <w:rFonts w:cs="宋体"/>
                <w:sz w:val="18"/>
                <w:szCs w:val="18"/>
              </w:rPr>
            </w:pPr>
            <w:r>
              <w:rPr>
                <w:rFonts w:hint="eastAsia" w:cs="宋体"/>
                <w:sz w:val="18"/>
                <w:szCs w:val="18"/>
              </w:rPr>
              <w:t xml:space="preserve">个</w:t>
            </w:r>
            <w:r/>
          </w:p>
        </w:tc>
        <w:tc>
          <w:tcPr>
            <w:tcW w:w="840" w:type="dxa"/>
            <w:vAlign w:val="center"/>
            <w:textDirection w:val="lrTb"/>
            <w:noWrap w:val="false"/>
          </w:tcPr>
          <w:p>
            <w:pPr>
              <w:jc w:val="center"/>
              <w:widowControl/>
            </w:pPr>
            <w:r>
              <w:t xml:space="preserve">71</w:t>
            </w:r>
            <w:r/>
          </w:p>
        </w:tc>
        <w:tc>
          <w:tcPr>
            <w:tcW w:w="940" w:type="dxa"/>
            <w:vAlign w:val="center"/>
            <w:textDirection w:val="lrTb"/>
            <w:noWrap w:val="false"/>
          </w:tcPr>
          <w:p>
            <w:pPr>
              <w:jc w:val="center"/>
              <w:widowControl/>
            </w:pPr>
            <w:r>
              <w:t xml:space="preserve">162</w:t>
            </w:r>
            <w:r/>
          </w:p>
        </w:tc>
        <w:tc>
          <w:tcPr>
            <w:tcW w:w="1170" w:type="dxa"/>
            <w:vAlign w:val="center"/>
            <w:textDirection w:val="lrTb"/>
            <w:noWrap w:val="false"/>
          </w:tcPr>
          <w:p>
            <w:pPr>
              <w:jc w:val="center"/>
              <w:widowControl/>
            </w:pPr>
            <w:r>
              <w:t xml:space="preserve">11502</w:t>
            </w:r>
            <w:r/>
          </w:p>
        </w:tc>
        <w:tc>
          <w:tcPr>
            <w:tcW w:w="850" w:type="dxa"/>
            <w:vAlign w:val="center"/>
            <w:textDirection w:val="lrTb"/>
            <w:noWrap w:val="false"/>
          </w:tcPr>
          <w:p>
            <w:pPr>
              <w:jc w:val="center"/>
              <w:widowControl/>
            </w:pPr>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sz w:val="20"/>
                <w:szCs w:val="20"/>
              </w:rPr>
            </w:pPr>
            <w:r>
              <w:rPr>
                <w:rFonts w:cs="宋体"/>
                <w:sz w:val="20"/>
                <w:szCs w:val="20"/>
              </w:rPr>
            </w:r>
            <w:r/>
          </w:p>
        </w:tc>
      </w:tr>
      <w:tr>
        <w:trPr>
          <w:cantSplit/>
          <w:jc w:val="center"/>
          <w:trHeight w:val="1500" w:hRule="exact"/>
        </w:trPr>
        <w:tc>
          <w:tcPr>
            <w:shd w:val="clear" w:color="auto" w:fill="c7d9f1"/>
            <w:tcW w:w="435" w:type="dxa"/>
            <w:vAlign w:val="center"/>
            <w:textDirection w:val="lrTb"/>
            <w:noWrap w:val="false"/>
          </w:tcPr>
          <w:p>
            <w:pPr>
              <w:jc w:val="center"/>
              <w:widowControl/>
              <w:rPr>
                <w:rFonts w:cs="宋体"/>
              </w:rPr>
            </w:pPr>
            <w:r>
              <w:rPr>
                <w:rFonts w:hint="eastAsia" w:cs="宋体"/>
                <w:sz w:val="18"/>
                <w:szCs w:val="18"/>
              </w:rPr>
              <w:t xml:space="preserve">包</w:t>
            </w:r>
            <w:r>
              <w:rPr>
                <w:rFonts w:hint="eastAsia" w:cs="宋体"/>
                <w:sz w:val="18"/>
                <w:szCs w:val="18"/>
              </w:rPr>
              <w:t xml:space="preserve">13</w:t>
            </w:r>
            <w:r>
              <w:rPr>
                <w:rFonts w:hint="eastAsia" w:cs="宋体"/>
                <w:sz w:val="18"/>
                <w:szCs w:val="18"/>
              </w:rPr>
              <w:t xml:space="preserve">太阳镜</w:t>
            </w:r>
            <w:r/>
          </w:p>
        </w:tc>
        <w:tc>
          <w:tcPr>
            <w:shd w:val="clear" w:color="auto" w:fill="c7d9f1"/>
            <w:tcW w:w="680" w:type="dxa"/>
            <w:vAlign w:val="center"/>
            <w:textDirection w:val="lrTb"/>
            <w:noWrap w:val="false"/>
          </w:tcPr>
          <w:p>
            <w:pPr>
              <w:jc w:val="center"/>
              <w:widowControl/>
              <w:rPr>
                <w:rFonts w:cs="宋体"/>
                <w:sz w:val="18"/>
                <w:szCs w:val="18"/>
              </w:rPr>
            </w:pPr>
            <w:r>
              <w:rPr>
                <w:rFonts w:hint="eastAsia" w:cs="宋体"/>
                <w:sz w:val="18"/>
                <w:szCs w:val="18"/>
              </w:rPr>
              <w:t xml:space="preserve">13-1</w:t>
            </w:r>
            <w:r/>
          </w:p>
        </w:tc>
        <w:tc>
          <w:tcPr>
            <w:shd w:val="clear" w:color="auto" w:fill="c7d9f1"/>
            <w:tcW w:w="1850" w:type="dxa"/>
            <w:vAlign w:val="center"/>
            <w:textDirection w:val="lrTb"/>
            <w:noWrap w:val="false"/>
          </w:tcPr>
          <w:p>
            <w:pPr>
              <w:jc w:val="center"/>
              <w:widowControl/>
              <w:rPr>
                <w:rFonts w:cs="宋体"/>
              </w:rPr>
            </w:pPr>
            <w:r>
              <w:rPr>
                <w:rFonts w:ascii="Arial" w:hAnsi="Arial" w:cs="Arial"/>
                <w:sz w:val="20"/>
                <w:szCs w:val="20"/>
                <w:lang w:bidi="ar"/>
              </w:rPr>
              <w:t xml:space="preserve">太阳镜</w:t>
            </w:r>
            <w:r/>
          </w:p>
        </w:tc>
        <w:tc>
          <w:tcPr>
            <w:shd w:val="clear" w:color="auto" w:fill="c7d9f1"/>
            <w:tcW w:w="460" w:type="dxa"/>
            <w:vAlign w:val="center"/>
            <w:textDirection w:val="lrTb"/>
            <w:noWrap w:val="false"/>
          </w:tcPr>
          <w:p>
            <w:pPr>
              <w:jc w:val="center"/>
              <w:widowControl/>
              <w:rPr>
                <w:rFonts w:cs="宋体"/>
              </w:rPr>
            </w:pPr>
            <w:r>
              <w:rPr>
                <w:rFonts w:hint="eastAsia" w:cs="宋体"/>
              </w:rPr>
              <w:t xml:space="preserve">副</w:t>
            </w:r>
            <w:r/>
          </w:p>
        </w:tc>
        <w:tc>
          <w:tcPr>
            <w:shd w:val="clear" w:color="auto" w:fill="c7d9f1"/>
            <w:tcW w:w="840" w:type="dxa"/>
            <w:vAlign w:val="center"/>
            <w:textDirection w:val="lrTb"/>
            <w:noWrap w:val="false"/>
          </w:tcPr>
          <w:p>
            <w:pPr>
              <w:jc w:val="center"/>
              <w:widowControl/>
            </w:pPr>
            <w:r>
              <w:t xml:space="preserve">202</w:t>
            </w:r>
            <w:r/>
          </w:p>
        </w:tc>
        <w:tc>
          <w:tcPr>
            <w:shd w:val="clear" w:color="auto" w:fill="c7d9f1"/>
            <w:tcW w:w="940" w:type="dxa"/>
            <w:vAlign w:val="center"/>
            <w:textDirection w:val="lrTb"/>
            <w:noWrap w:val="false"/>
          </w:tcPr>
          <w:p>
            <w:pPr>
              <w:jc w:val="center"/>
              <w:widowControl/>
            </w:pPr>
            <w:r>
              <w:t xml:space="preserve">19313</w:t>
            </w:r>
            <w:r/>
          </w:p>
        </w:tc>
        <w:tc>
          <w:tcPr>
            <w:shd w:val="clear" w:color="auto" w:fill="c7d9f1"/>
            <w:tcW w:w="1170" w:type="dxa"/>
            <w:vAlign w:val="center"/>
            <w:textDirection w:val="lrTb"/>
            <w:noWrap w:val="false"/>
          </w:tcPr>
          <w:p>
            <w:pPr>
              <w:jc w:val="center"/>
              <w:widowControl/>
            </w:pPr>
            <w:r>
              <w:t xml:space="preserve">3901226</w:t>
            </w:r>
            <w:r/>
          </w:p>
        </w:tc>
        <w:tc>
          <w:tcPr>
            <w:shd w:val="clear" w:color="auto" w:fill="c7d9f1"/>
            <w:tcW w:w="850" w:type="dxa"/>
            <w:vAlign w:val="center"/>
            <w:textDirection w:val="lrTb"/>
            <w:noWrap w:val="false"/>
          </w:tcPr>
          <w:p>
            <w:pPr>
              <w:jc w:val="center"/>
              <w:widowControl/>
            </w:pPr>
            <w:r>
              <w:rPr>
                <w:rFonts w:hint="eastAsia" w:ascii="宋体" w:hAnsi="宋体"/>
                <w:sz w:val="18"/>
                <w:szCs w:val="18"/>
              </w:rPr>
              <w:t xml:space="preserve">样品一副</w:t>
            </w:r>
            <w:r/>
          </w:p>
        </w:tc>
        <w:tc>
          <w:tcPr>
            <w:shd w:val="clear" w:color="auto" w:fill="c7d9f1"/>
            <w:tcW w:w="770" w:type="dxa"/>
            <w:vAlign w:val="center"/>
            <w:textDirection w:val="lrTb"/>
            <w:noWrap w:val="false"/>
          </w:tcPr>
          <w:p>
            <w:pPr>
              <w:jc w:val="center"/>
              <w:widowControl/>
            </w:pPr>
            <w:r>
              <w:rPr>
                <w:rFonts w:hint="eastAsia" w:ascii="宋体" w:hAnsi="宋体"/>
                <w:sz w:val="18"/>
                <w:szCs w:val="18"/>
              </w:rPr>
              <w:t xml:space="preserve">工业</w:t>
            </w:r>
            <w:r/>
          </w:p>
        </w:tc>
        <w:tc>
          <w:tcPr>
            <w:shd w:val="clear" w:color="auto" w:fill="c7d9f1"/>
            <w:tcW w:w="1178" w:type="dxa"/>
            <w:vAlign w:val="center"/>
            <w:vMerge w:val="restart"/>
            <w:textDirection w:val="lrTb"/>
            <w:noWrap w:val="false"/>
          </w:tcPr>
          <w:p>
            <w:pPr>
              <w:jc w:val="center"/>
              <w:widowControl/>
              <w:rPr>
                <w:rFonts w:cs="宋体"/>
              </w:rPr>
            </w:pPr>
            <w:r>
              <w:rPr>
                <w:rFonts w:hint="eastAsia" w:ascii="宋体" w:hAnsi="宋体" w:cs="宋体"/>
                <w:sz w:val="18"/>
                <w:szCs w:val="18"/>
              </w:rPr>
              <w:t xml:space="preserve">2024年以来具有CMA标识的检测报告（包含外观制作工艺和理化检测报告）</w:t>
            </w:r>
            <w:r/>
          </w:p>
        </w:tc>
      </w:tr>
      <w:tr>
        <w:trPr>
          <w:cantSplit/>
          <w:jc w:val="center"/>
          <w:trHeight w:val="1560" w:hRule="exact"/>
        </w:trPr>
        <w:tc>
          <w:tcPr>
            <w:tcW w:w="435" w:type="dxa"/>
            <w:vAlign w:val="center"/>
            <w:textDirection w:val="lrTb"/>
            <w:noWrap w:val="false"/>
          </w:tcPr>
          <w:p>
            <w:pPr>
              <w:jc w:val="center"/>
              <w:widowControl/>
              <w:rPr>
                <w:rFonts w:cs="宋体"/>
              </w:rPr>
            </w:pPr>
            <w:r>
              <w:rPr>
                <w:rFonts w:hint="eastAsia" w:cs="宋体"/>
                <w:sz w:val="18"/>
                <w:szCs w:val="18"/>
              </w:rPr>
              <w:t xml:space="preserve">包</w:t>
            </w:r>
            <w:r>
              <w:rPr>
                <w:rFonts w:hint="eastAsia" w:cs="宋体"/>
                <w:sz w:val="18"/>
                <w:szCs w:val="18"/>
              </w:rPr>
              <w:t xml:space="preserve">14</w:t>
            </w:r>
            <w:r>
              <w:rPr>
                <w:rFonts w:hint="eastAsia" w:cs="宋体"/>
                <w:sz w:val="18"/>
                <w:szCs w:val="18"/>
              </w:rPr>
              <w:t xml:space="preserve">警用水壶</w:t>
            </w:r>
            <w:r/>
          </w:p>
        </w:tc>
        <w:tc>
          <w:tcPr>
            <w:tcW w:w="680" w:type="dxa"/>
            <w:vAlign w:val="center"/>
            <w:textDirection w:val="lrTb"/>
            <w:noWrap w:val="false"/>
          </w:tcPr>
          <w:p>
            <w:pPr>
              <w:jc w:val="center"/>
              <w:widowControl/>
              <w:rPr>
                <w:rFonts w:cs="宋体"/>
                <w:sz w:val="18"/>
                <w:szCs w:val="18"/>
              </w:rPr>
            </w:pPr>
            <w:r>
              <w:rPr>
                <w:rFonts w:hint="eastAsia" w:cs="宋体"/>
                <w:sz w:val="18"/>
                <w:szCs w:val="18"/>
              </w:rPr>
              <w:t xml:space="preserve">14-1</w:t>
            </w:r>
            <w:r/>
          </w:p>
        </w:tc>
        <w:tc>
          <w:tcPr>
            <w:tcW w:w="1850" w:type="dxa"/>
            <w:vAlign w:val="center"/>
            <w:textDirection w:val="lrTb"/>
            <w:noWrap w:val="false"/>
          </w:tcPr>
          <w:p>
            <w:pPr>
              <w:jc w:val="center"/>
              <w:widowControl/>
              <w:rPr>
                <w:rFonts w:cs="宋体"/>
              </w:rPr>
            </w:pPr>
            <w:r>
              <w:rPr>
                <w:rFonts w:hint="eastAsia" w:ascii="宋体" w:hAnsi="宋体" w:cs="宋体"/>
                <w:sz w:val="20"/>
                <w:szCs w:val="20"/>
                <w:lang w:bidi="ar"/>
              </w:rPr>
              <w:t xml:space="preserve">警用水壶（</w:t>
            </w:r>
            <w:r>
              <w:rPr>
                <w:rFonts w:hint="eastAsia" w:ascii="宋体" w:hAnsi="宋体" w:cs="宋体"/>
                <w:sz w:val="20"/>
                <w:szCs w:val="20"/>
                <w:lang w:bidi="ar"/>
              </w:rPr>
              <w:t xml:space="preserve">单警装备</w:t>
            </w:r>
            <w:r>
              <w:rPr>
                <w:rFonts w:hint="eastAsia" w:ascii="宋体" w:hAnsi="宋体" w:cs="宋体"/>
                <w:sz w:val="20"/>
                <w:szCs w:val="20"/>
                <w:lang w:bidi="ar"/>
              </w:rPr>
              <w:t xml:space="preserve">）</w:t>
            </w:r>
            <w:r/>
          </w:p>
        </w:tc>
        <w:tc>
          <w:tcPr>
            <w:tcW w:w="460" w:type="dxa"/>
            <w:vAlign w:val="center"/>
            <w:textDirection w:val="lrTb"/>
            <w:noWrap w:val="false"/>
          </w:tcPr>
          <w:p>
            <w:pPr>
              <w:jc w:val="center"/>
              <w:widowControl/>
              <w:rPr>
                <w:rFonts w:cs="宋体"/>
              </w:rPr>
            </w:pPr>
            <w:r>
              <w:rPr>
                <w:rFonts w:hint="eastAsia" w:cs="宋体"/>
              </w:rPr>
              <w:t xml:space="preserve">个</w:t>
            </w:r>
            <w:r/>
          </w:p>
        </w:tc>
        <w:tc>
          <w:tcPr>
            <w:tcW w:w="840" w:type="dxa"/>
            <w:vAlign w:val="center"/>
            <w:textDirection w:val="lrTb"/>
            <w:noWrap w:val="false"/>
          </w:tcPr>
          <w:p>
            <w:pPr>
              <w:jc w:val="center"/>
              <w:widowControl/>
            </w:pPr>
            <w:r>
              <w:t xml:space="preserve">77.32</w:t>
            </w:r>
            <w:r/>
          </w:p>
        </w:tc>
        <w:tc>
          <w:tcPr>
            <w:tcW w:w="940" w:type="dxa"/>
            <w:vAlign w:val="center"/>
            <w:textDirection w:val="lrTb"/>
            <w:noWrap w:val="false"/>
          </w:tcPr>
          <w:p>
            <w:pPr>
              <w:jc w:val="center"/>
              <w:widowControl/>
            </w:pPr>
            <w:r>
              <w:t xml:space="preserve">16125</w:t>
            </w:r>
            <w:r/>
          </w:p>
        </w:tc>
        <w:tc>
          <w:tcPr>
            <w:tcW w:w="1170" w:type="dxa"/>
            <w:vAlign w:val="center"/>
            <w:textDirection w:val="lrTb"/>
            <w:noWrap w:val="false"/>
          </w:tcPr>
          <w:p>
            <w:pPr>
              <w:jc w:val="center"/>
              <w:widowControl/>
            </w:pPr>
            <w:r>
              <w:t xml:space="preserve">1246785</w:t>
            </w:r>
            <w:r/>
          </w:p>
        </w:tc>
        <w:tc>
          <w:tcPr>
            <w:tcW w:w="850" w:type="dxa"/>
            <w:vAlign w:val="center"/>
            <w:textDirection w:val="lrTb"/>
            <w:noWrap w:val="false"/>
          </w:tcPr>
          <w:p>
            <w:pPr>
              <w:jc w:val="center"/>
              <w:widowControl/>
            </w:pPr>
            <w:r>
              <w:rPr>
                <w:rFonts w:hint="eastAsia" w:ascii="宋体" w:hAnsi="宋体" w:cs="宋体"/>
                <w:sz w:val="18"/>
                <w:szCs w:val="18"/>
              </w:rPr>
              <w:t xml:space="preserve">样品</w:t>
            </w:r>
            <w:r>
              <w:rPr>
                <w:rFonts w:ascii="宋体" w:hAnsi="宋体" w:cs="宋体"/>
                <w:sz w:val="18"/>
                <w:szCs w:val="18"/>
              </w:rPr>
              <w:t xml:space="preserve">1</w:t>
            </w:r>
            <w:r>
              <w:rPr>
                <w:rFonts w:hint="eastAsia" w:ascii="宋体" w:hAnsi="宋体" w:cs="宋体"/>
                <w:sz w:val="18"/>
                <w:szCs w:val="18"/>
              </w:rPr>
              <w:t xml:space="preserve">个</w:t>
            </w:r>
            <w:r/>
          </w:p>
        </w:tc>
        <w:tc>
          <w:tcPr>
            <w:tcW w:w="770" w:type="dxa"/>
            <w:vAlign w:val="center"/>
            <w:textDirection w:val="lrTb"/>
            <w:noWrap w:val="false"/>
          </w:tcPr>
          <w:p>
            <w:pPr>
              <w:jc w:val="center"/>
              <w:widowControl/>
            </w:pPr>
            <w:r>
              <w:rPr>
                <w:rFonts w:hint="eastAsia" w:ascii="宋体" w:hAnsi="宋体"/>
                <w:sz w:val="18"/>
                <w:szCs w:val="18"/>
              </w:rPr>
              <w:t xml:space="preserve">工业</w:t>
            </w:r>
            <w:r/>
          </w:p>
        </w:tc>
        <w:tc>
          <w:tcPr>
            <w:tcW w:w="1178" w:type="dxa"/>
            <w:vAlign w:val="center"/>
            <w:vMerge w:val="continue"/>
            <w:textDirection w:val="lrTb"/>
            <w:noWrap w:val="false"/>
          </w:tcPr>
          <w:p>
            <w:pPr>
              <w:jc w:val="center"/>
              <w:widowControl/>
              <w:rPr>
                <w:rFonts w:cs="宋体"/>
              </w:rPr>
            </w:pPr>
            <w:r>
              <w:rPr>
                <w:rFonts w:cs="宋体"/>
              </w:rPr>
            </w:r>
            <w:r/>
          </w:p>
        </w:tc>
      </w:tr>
      <w:tr>
        <w:trPr>
          <w:jc w:val="center"/>
          <w:trHeight w:val="401"/>
        </w:trPr>
        <w:tc>
          <w:tcPr>
            <w:gridSpan w:val="10"/>
            <w:tcW w:w="9173" w:type="dxa"/>
            <w:vAlign w:val="center"/>
            <w:textDirection w:val="lrTb"/>
            <w:noWrap w:val="false"/>
          </w:tcPr>
          <w:p>
            <w:pPr>
              <w:spacing w:line="360" w:lineRule="auto"/>
            </w:pPr>
            <w:r>
              <w:rPr>
                <w:rFonts w:hint="eastAsia"/>
              </w:rPr>
              <w:t xml:space="preserve">备注：</w:t>
            </w:r>
            <w:r>
              <w:br w:type="textWrapping" w:clear="all"/>
              <w:t xml:space="preserve">1</w:t>
            </w:r>
            <w:r>
              <w:rPr>
                <w:rFonts w:hint="eastAsia"/>
              </w:rPr>
              <w:t xml:space="preserve">、包为最小的投标单位，投标人必须投完整包，不得仅对采购</w:t>
            </w:r>
            <w:r>
              <w:rPr>
                <w:rFonts w:hint="eastAsia"/>
              </w:rPr>
              <w:t xml:space="preserve">包内部</w:t>
            </w:r>
            <w:r>
              <w:rPr>
                <w:rFonts w:hint="eastAsia"/>
              </w:rPr>
              <w:t xml:space="preserve">分品目进行投标，也不得将几个采购</w:t>
            </w:r>
            <w:r>
              <w:rPr>
                <w:rFonts w:hint="eastAsia"/>
              </w:rPr>
              <w:t xml:space="preserve">包合报一个</w:t>
            </w:r>
            <w:r>
              <w:rPr>
                <w:rFonts w:hint="eastAsia"/>
              </w:rPr>
              <w:t xml:space="preserve">价格，包内单品按要求分别报价。</w:t>
            </w:r>
            <w:r>
              <w:br w:type="textWrapping" w:clear="all"/>
              <w:t xml:space="preserve">2</w:t>
            </w:r>
            <w:r>
              <w:rPr>
                <w:rFonts w:hint="eastAsia"/>
              </w:rPr>
              <w:t xml:space="preserve">、以上品种投标单价（元）、总价（元）均须保留到小数点后</w:t>
            </w:r>
            <w:r>
              <w:t xml:space="preserve">2</w:t>
            </w:r>
            <w:r>
              <w:rPr>
                <w:rFonts w:hint="eastAsia"/>
              </w:rPr>
              <w:t xml:space="preserve">位。</w:t>
            </w:r>
            <w:r>
              <w:br w:type="textWrapping" w:clear="all"/>
              <w:t xml:space="preserve">3</w:t>
            </w:r>
            <w:r>
              <w:rPr>
                <w:rFonts w:hint="eastAsia"/>
              </w:rPr>
              <w:t xml:space="preserve">、</w:t>
            </w:r>
            <w:r>
              <w:rPr>
                <w:rFonts w:hint="eastAsia" w:ascii="宋体" w:hAnsi="宋体"/>
              </w:rPr>
              <w:t xml:space="preserve">同一品种中男、</w:t>
            </w:r>
            <w:r>
              <w:rPr>
                <w:rFonts w:hint="eastAsia" w:ascii="宋体" w:hAnsi="宋体"/>
              </w:rPr>
              <w:t xml:space="preserve">女款所报</w:t>
            </w:r>
            <w:r>
              <w:rPr>
                <w:rFonts w:hint="eastAsia" w:ascii="宋体" w:hAnsi="宋体"/>
              </w:rPr>
              <w:t xml:space="preserve">单价应一致，</w:t>
            </w:r>
            <w:r>
              <w:rPr>
                <w:rFonts w:hint="eastAsia" w:hAnsi="宋体"/>
              </w:rPr>
              <w:t xml:space="preserve">采购预算单价执行《关于调整人民警察服装及其服饰预算指导价格的通知》（</w:t>
            </w:r>
            <w:r>
              <w:rPr>
                <w:rFonts w:hint="eastAsia" w:hAnsi="宋体"/>
              </w:rPr>
              <w:t xml:space="preserve">公装财</w:t>
            </w:r>
            <w:r>
              <w:rPr>
                <w:rFonts w:hint="eastAsia" w:ascii="方正仿宋_GBK" w:hAnsi="方正仿宋_GBK" w:eastAsia="方正仿宋_GBK" w:cs="方正仿宋_GBK"/>
              </w:rPr>
              <w:t xml:space="preserve">〔</w:t>
            </w:r>
            <w:r>
              <w:rPr>
                <w:rFonts w:hAnsi="宋体"/>
              </w:rPr>
              <w:t xml:space="preserve">2012</w:t>
            </w:r>
            <w:r>
              <w:rPr>
                <w:rFonts w:hint="eastAsia" w:ascii="方正仿宋_GBK" w:hAnsi="方正仿宋_GBK" w:eastAsia="方正仿宋_GBK" w:cs="方正仿宋_GBK"/>
              </w:rPr>
              <w:t xml:space="preserve">〕</w:t>
            </w:r>
            <w:r>
              <w:rPr>
                <w:rFonts w:hAnsi="宋体"/>
              </w:rPr>
              <w:t xml:space="preserve">588</w:t>
            </w:r>
            <w:r>
              <w:rPr>
                <w:rFonts w:hint="eastAsia" w:hAnsi="宋体"/>
              </w:rPr>
              <w:t xml:space="preserve">号）及公安部《关于印发〈</w:t>
            </w:r>
            <w:r>
              <w:rPr>
                <w:rFonts w:hAnsi="宋体"/>
              </w:rPr>
              <w:t xml:space="preserve">2012</w:t>
            </w:r>
            <w:r>
              <w:rPr>
                <w:rFonts w:hint="eastAsia" w:hAnsi="宋体"/>
              </w:rPr>
              <w:t xml:space="preserve">年度人民警察服装选配品种预算指导价格表〉的通知》（</w:t>
            </w:r>
            <w:r>
              <w:rPr>
                <w:rFonts w:hint="eastAsia" w:hAnsi="宋体"/>
              </w:rPr>
              <w:t xml:space="preserve">公装财</w:t>
            </w:r>
            <w:r>
              <w:rPr>
                <w:rFonts w:hint="eastAsia" w:ascii="方正仿宋_GBK" w:hAnsi="方正仿宋_GBK" w:eastAsia="方正仿宋_GBK" w:cs="方正仿宋_GBK"/>
              </w:rPr>
              <w:t xml:space="preserve">〔</w:t>
            </w:r>
            <w:r>
              <w:rPr>
                <w:rFonts w:hAnsi="宋体"/>
              </w:rPr>
              <w:t xml:space="preserve">201</w:t>
            </w:r>
            <w:r>
              <w:rPr>
                <w:rFonts w:hint="eastAsia" w:hAnsi="宋体"/>
              </w:rPr>
              <w:t xml:space="preserve">1</w:t>
            </w:r>
            <w:r>
              <w:rPr>
                <w:rFonts w:hint="eastAsia" w:ascii="方正仿宋_GBK" w:hAnsi="方正仿宋_GBK" w:eastAsia="方正仿宋_GBK" w:cs="方正仿宋_GBK"/>
              </w:rPr>
              <w:t xml:space="preserve">〕</w:t>
            </w:r>
            <w:r>
              <w:rPr>
                <w:rFonts w:hAnsi="宋体"/>
              </w:rPr>
              <w:t xml:space="preserve">690</w:t>
            </w:r>
            <w:r>
              <w:rPr>
                <w:rFonts w:hint="eastAsia" w:hAnsi="宋体"/>
              </w:rPr>
              <w:t xml:space="preserve">号）、《关于列装部分选配品种的通知》（</w:t>
            </w:r>
            <w:r>
              <w:rPr>
                <w:rFonts w:hint="eastAsia" w:hAnsi="宋体"/>
              </w:rPr>
              <w:t xml:space="preserve">公装财</w:t>
            </w:r>
            <w:r>
              <w:rPr>
                <w:rFonts w:hint="eastAsia" w:ascii="方正仿宋_GBK" w:hAnsi="方正仿宋_GBK" w:eastAsia="方正仿宋_GBK" w:cs="方正仿宋_GBK"/>
              </w:rPr>
              <w:t xml:space="preserve">〔</w:t>
            </w:r>
            <w:r>
              <w:rPr>
                <w:rFonts w:hAnsi="宋体"/>
              </w:rPr>
              <w:t xml:space="preserve">201</w:t>
            </w:r>
            <w:r>
              <w:rPr>
                <w:rFonts w:hint="eastAsia" w:hAnsi="宋体"/>
              </w:rPr>
              <w:t xml:space="preserve">3</w:t>
            </w:r>
            <w:r>
              <w:rPr>
                <w:rFonts w:hint="eastAsia" w:ascii="方正仿宋_GBK" w:hAnsi="方正仿宋_GBK" w:eastAsia="方正仿宋_GBK" w:cs="方正仿宋_GBK"/>
              </w:rPr>
              <w:t xml:space="preserve">〕</w:t>
            </w:r>
            <w:r>
              <w:rPr>
                <w:rFonts w:hAnsi="宋体"/>
              </w:rPr>
              <w:t xml:space="preserve">876</w:t>
            </w:r>
            <w:r>
              <w:rPr>
                <w:rFonts w:hint="eastAsia" w:hAnsi="宋体"/>
              </w:rPr>
              <w:t xml:space="preserve">号）等。</w:t>
            </w:r>
            <w:r>
              <w:rPr>
                <w:rFonts w:hint="eastAsia"/>
              </w:rPr>
              <w:t xml:space="preserve">上述预算包含运输等费用。</w:t>
            </w:r>
            <w:r/>
          </w:p>
          <w:p>
            <w:pPr>
              <w:spacing w:line="336" w:lineRule="auto"/>
              <w:rPr>
                <w:rFonts w:hint="eastAsia" w:ascii="宋体" w:hAnsi="宋体"/>
              </w:rPr>
            </w:pPr>
            <w:r>
              <w:rPr>
                <w:rFonts w:ascii="宋体" w:hAnsi="宋体"/>
              </w:rPr>
              <w:t xml:space="preserve">4、以上品种须按人员量体套号（含特殊体型，脚型），服装</w:t>
            </w:r>
            <w:r>
              <w:rPr>
                <w:rFonts w:ascii="宋体" w:hAnsi="宋体"/>
              </w:rPr>
              <w:t xml:space="preserve">号型须</w:t>
            </w:r>
            <w:r>
              <w:rPr>
                <w:rFonts w:ascii="宋体" w:hAnsi="宋体"/>
              </w:rPr>
              <w:t xml:space="preserve">按照</w:t>
            </w:r>
            <w:r>
              <w:rPr>
                <w:rFonts w:ascii="宋体" w:hAnsi="宋体"/>
              </w:rPr>
              <w:t xml:space="preserve">公安部带体号型</w:t>
            </w:r>
            <w:r>
              <w:rPr>
                <w:rFonts w:ascii="宋体" w:hAnsi="宋体"/>
              </w:rPr>
              <w:t xml:space="preserve">和不带体号型</w:t>
            </w:r>
            <w:r>
              <w:rPr>
                <w:rFonts w:hint="eastAsia" w:ascii="宋体" w:hAnsi="宋体"/>
              </w:rPr>
              <w:t xml:space="preserve">“GA 250”</w:t>
            </w:r>
            <w:r>
              <w:rPr>
                <w:rFonts w:ascii="宋体" w:hAnsi="宋体"/>
              </w:rPr>
              <w:t xml:space="preserve">标准执行，上述预算包含量体等费用。</w:t>
            </w:r>
            <w:r/>
          </w:p>
          <w:p>
            <w:pPr>
              <w:spacing w:line="336" w:lineRule="auto"/>
              <w:rPr>
                <w:rFonts w:hint="eastAsia" w:ascii="宋体" w:hAnsi="宋体"/>
              </w:rPr>
            </w:pPr>
            <w:r>
              <w:rPr>
                <w:rFonts w:hint="eastAsia"/>
              </w:rPr>
              <w:t xml:space="preserve">5</w:t>
            </w:r>
            <w:r>
              <w:rPr>
                <w:rFonts w:hint="eastAsia"/>
              </w:rPr>
              <w:t xml:space="preserve">、投标人在递交样品时均须严格遵照招标文件第四章执行。</w:t>
            </w:r>
            <w:r>
              <w:br w:type="textWrapping" w:clear="all"/>
              <w:t xml:space="preserve">6</w:t>
            </w:r>
            <w:r>
              <w:rPr>
                <w:rFonts w:hint="eastAsia" w:hAnsi="宋体"/>
              </w:rPr>
              <w:t xml:space="preserve">、</w:t>
            </w:r>
            <w:r>
              <w:rPr>
                <w:rFonts w:ascii="宋体" w:hAnsi="宋体"/>
              </w:rPr>
              <w:t xml:space="preserve">投标人递交的检测报告均应为一次性检测</w:t>
            </w:r>
            <w:r>
              <w:rPr>
                <w:rFonts w:hint="eastAsia" w:ascii="宋体" w:hAnsi="宋体"/>
              </w:rPr>
              <w:t xml:space="preserve">、</w:t>
            </w:r>
            <w:r>
              <w:rPr>
                <w:rFonts w:ascii="宋体" w:hAnsi="宋体"/>
              </w:rPr>
              <w:t xml:space="preserve">完整、有效的检测报告原件；单独封装随样品提交（外包装上不得显示投标人名称及其他区别投标人的标识），检测报告一律不退还。</w:t>
            </w:r>
            <w:r/>
          </w:p>
          <w:p>
            <w:pPr>
              <w:spacing w:line="360" w:lineRule="auto"/>
              <w:rPr>
                <w:rFonts w:hint="eastAsia" w:ascii="宋体" w:hAnsi="宋体"/>
                <w:b/>
                <w:i/>
                <w:u w:val="single"/>
              </w:rPr>
            </w:pPr>
            <w:r>
              <w:rPr>
                <w:rFonts w:hint="eastAsia" w:ascii="宋体" w:hAnsi="宋体"/>
                <w:b/>
                <w:i/>
                <w:u w:val="single"/>
              </w:rPr>
              <w:t xml:space="preserve">7、所有采购包交货期均以生产计划下达之日起计算。</w:t>
            </w:r>
            <w:r/>
          </w:p>
          <w:p>
            <w:pPr>
              <w:spacing w:line="360" w:lineRule="auto"/>
              <w:rPr>
                <w:rFonts w:hint="eastAsia" w:ascii="宋体" w:hAnsi="宋体"/>
                <w:b/>
                <w:i/>
                <w:u w:val="single"/>
              </w:rPr>
            </w:pPr>
            <w:r>
              <w:rPr>
                <w:rFonts w:hint="eastAsia"/>
              </w:rPr>
              <w:t xml:space="preserve">8</w:t>
            </w:r>
            <w:r>
              <w:rPr>
                <w:rFonts w:hint="eastAsia"/>
              </w:rPr>
              <w:t xml:space="preserve">、结算数量以实际供货数量为准</w:t>
            </w:r>
            <w:r>
              <w:rPr>
                <w:rFonts w:hint="eastAsia" w:ascii="宋体" w:hAnsi="宋体"/>
              </w:rPr>
              <w:t xml:space="preserve">，按照实际供货数量结算；因公安部新式警服换装在即，品种数量可能为零。</w:t>
            </w:r>
            <w:r/>
          </w:p>
          <w:p>
            <w:pPr>
              <w:spacing w:line="360" w:lineRule="auto"/>
            </w:pPr>
            <w:r>
              <w:rPr>
                <w:rFonts w:hint="eastAsia"/>
              </w:rPr>
              <w:t xml:space="preserve">9</w:t>
            </w:r>
            <w:r>
              <w:rPr>
                <w:rFonts w:hint="eastAsia"/>
              </w:rPr>
              <w:t xml:space="preserve">、产品大货交付以采购方确定的实物样品为准。各品种号型标志、产品名称标志、洗涤标志按照公安部技术文件要求缝制相应位置。</w:t>
            </w:r>
            <w:r/>
          </w:p>
          <w:p>
            <w:pPr>
              <w:jc w:val="left"/>
            </w:pPr>
            <w:r>
              <w:rPr>
                <w:rFonts w:hint="eastAsia"/>
              </w:rPr>
              <w:t xml:space="preserve">10</w:t>
            </w:r>
            <w:r>
              <w:rPr>
                <w:rFonts w:hint="eastAsia" w:ascii="宋体" w:hAnsi="宋体"/>
              </w:rPr>
              <w:t xml:space="preserve">、中标企业按照甲方要求和配备标准，将个人物资独立包装、以基层单位分别装箱并外附明细，送到指定地点。具体</w:t>
            </w:r>
            <w:r>
              <w:rPr>
                <w:rFonts w:hint="eastAsia" w:ascii="宋体" w:hAnsi="宋体"/>
              </w:rPr>
              <w:t xml:space="preserve">见合同</w:t>
            </w:r>
            <w:r>
              <w:rPr>
                <w:rFonts w:hint="eastAsia" w:ascii="宋体" w:hAnsi="宋体"/>
              </w:rPr>
              <w:t xml:space="preserve">内容：包装要求及费用计算。包装材料、包装标志、封</w:t>
            </w:r>
            <w:r>
              <w:rPr>
                <w:rFonts w:hint="eastAsia" w:ascii="宋体" w:hAnsi="宋体"/>
              </w:rPr>
              <w:t xml:space="preserve">箱方法</w:t>
            </w:r>
            <w:r>
              <w:rPr>
                <w:rFonts w:hint="eastAsia" w:ascii="宋体" w:hAnsi="宋体"/>
              </w:rPr>
              <w:t xml:space="preserve">等技术要求应符合“</w:t>
            </w:r>
            <w:r>
              <w:rPr>
                <w:rFonts w:ascii="宋体" w:hAnsi="宋体"/>
              </w:rPr>
              <w:t xml:space="preserve">GA 252</w:t>
            </w:r>
            <w:r>
              <w:rPr>
                <w:rFonts w:hint="eastAsia" w:ascii="宋体" w:hAnsi="宋体"/>
              </w:rPr>
              <w:t xml:space="preserve">”规定。</w:t>
            </w:r>
            <w:r/>
          </w:p>
        </w:tc>
      </w:tr>
    </w:tbl>
    <w:p>
      <w:r/>
      <w:r/>
    </w:p>
    <w:p>
      <w:pPr>
        <w:spacing w:line="360" w:lineRule="auto"/>
        <w:rPr>
          <w:b/>
          <w:bCs/>
          <w:sz w:val="28"/>
          <w:szCs w:val="28"/>
        </w:rPr>
      </w:pPr>
      <w:r>
        <w:rPr>
          <w:rFonts w:hint="eastAsia" w:ascii="宋体" w:hAnsi="宋体"/>
          <w:b/>
          <w:bCs/>
          <w:sz w:val="28"/>
          <w:szCs w:val="28"/>
        </w:rPr>
        <w:t xml:space="preserve">二、各采购包技术质量具体要求</w:t>
      </w:r>
      <w:r/>
    </w:p>
    <w:p>
      <w:pPr>
        <w:jc w:val="left"/>
        <w:spacing w:line="360" w:lineRule="auto"/>
        <w:widowControl/>
        <w:rPr>
          <w:rFonts w:hint="eastAsia" w:hAnsi="仿宋" w:eastAsia="仿宋"/>
          <w:b/>
          <w:bCs/>
          <w:sz w:val="28"/>
          <w:szCs w:val="28"/>
        </w:rPr>
      </w:pPr>
      <w:r>
        <w:rPr>
          <w:rFonts w:hint="eastAsia" w:ascii="仿宋" w:hAnsi="仿宋" w:eastAsia="仿宋"/>
          <w:b/>
          <w:bCs/>
          <w:sz w:val="28"/>
          <w:szCs w:val="28"/>
        </w:rPr>
        <w:t xml:space="preserve">（一）技术规格要求及检测标准</w:t>
      </w:r>
      <w:r/>
    </w:p>
    <w:p>
      <w:pPr>
        <w:ind w:firstLine="480"/>
        <w:spacing w:line="520" w:lineRule="exact"/>
        <w:rPr>
          <w:rFonts w:ascii="宋体"/>
          <w:sz w:val="24"/>
          <w:szCs w:val="24"/>
        </w:rPr>
      </w:pPr>
      <w:r>
        <w:rPr>
          <w:rFonts w:ascii="宋体" w:hAnsi="宋体"/>
          <w:sz w:val="24"/>
          <w:szCs w:val="24"/>
        </w:rPr>
        <w:t xml:space="preserve">1</w:t>
      </w:r>
      <w:r>
        <w:rPr>
          <w:rFonts w:hint="eastAsia" w:ascii="宋体" w:hAnsi="宋体"/>
          <w:sz w:val="24"/>
          <w:szCs w:val="24"/>
        </w:rPr>
        <w:t xml:space="preserve">、中标企业所交大货质量必须符合《中华人民共和国公共安全行业标准》和公安部《警服产品交收检验规范（试用稿）》相对应各品种的相关技术标准要求，具体技术参数要求详见</w:t>
      </w:r>
      <w:r>
        <w:rPr>
          <w:rFonts w:hint="eastAsia" w:ascii="宋体" w:hAnsi="宋体"/>
          <w:bCs/>
          <w:sz w:val="24"/>
          <w:szCs w:val="24"/>
        </w:rPr>
        <w:t xml:space="preserve">公安部特种警用装备质量监督检测中心出具的检测报告</w:t>
      </w:r>
      <w:r>
        <w:rPr>
          <w:rFonts w:hint="eastAsia" w:ascii="宋体" w:hAnsi="宋体"/>
          <w:sz w:val="24"/>
          <w:szCs w:val="24"/>
        </w:rPr>
        <w:t xml:space="preserve">。</w:t>
      </w:r>
      <w:r/>
    </w:p>
    <w:p>
      <w:pPr>
        <w:ind w:firstLine="480"/>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、在合同有效期内，如公安部对本项目相关产品出台新的技术标准，合同可以提前终止，双方据实结算，且采购人不承担任何责任。</w:t>
      </w:r>
      <w:r/>
    </w:p>
    <w:p>
      <w:pPr>
        <w:ind w:firstLine="480"/>
        <w:spacing w:line="520" w:lineRule="exact"/>
        <w:rPr>
          <w:rFonts w:hint="eastAsia" w:ascii="宋体" w:hAnsi="宋体"/>
          <w:sz w:val="24"/>
          <w:szCs w:val="24"/>
        </w:rPr>
      </w:pPr>
      <w:r>
        <w:rPr>
          <w:rFonts w:hint="eastAsia" w:ascii="宋体" w:hAnsi="宋体"/>
          <w:sz w:val="24"/>
          <w:szCs w:val="24"/>
        </w:rPr>
        <w:t xml:space="preserve">3、服装号型执行《GA250-2000 警服号型》标准。部分品种技术规范中</w:t>
      </w:r>
      <w:r>
        <w:rPr>
          <w:rFonts w:hint="eastAsia" w:ascii="宋体" w:hAnsi="宋体"/>
          <w:sz w:val="24"/>
          <w:szCs w:val="24"/>
        </w:rPr>
        <w:t xml:space="preserve">含主要</w:t>
      </w:r>
      <w:r>
        <w:rPr>
          <w:rFonts w:hint="eastAsia" w:ascii="宋体" w:hAnsi="宋体"/>
          <w:sz w:val="24"/>
          <w:szCs w:val="24"/>
        </w:rPr>
        <w:t xml:space="preserve">部位规格尺寸及极限偏差表的为生产及打样参考依据，有不一致之处优先以《GA250-2000 警服号型》为准，未注明的参照《GA250-2000 警服号型》执行。落实生产过程</w:t>
      </w:r>
      <w:r>
        <w:rPr>
          <w:rFonts w:hint="eastAsia" w:ascii="宋体" w:hAnsi="宋体"/>
          <w:sz w:val="24"/>
          <w:szCs w:val="24"/>
        </w:rPr>
        <w:t xml:space="preserve">中如根据实际有修订需要，须征得采购人同意。</w:t>
      </w:r>
      <w:r/>
    </w:p>
    <w:p>
      <w:pPr>
        <w:ind w:firstLine="480"/>
        <w:spacing w:line="520" w:lineRule="exact"/>
        <w:rPr>
          <w:rFonts w:hint="eastAsia" w:ascii="宋体" w:hAnsi="宋体"/>
          <w:b/>
          <w:bCs/>
          <w:sz w:val="28"/>
          <w:szCs w:val="28"/>
        </w:rPr>
      </w:pPr>
      <w:r>
        <w:rPr>
          <w:rFonts w:hint="eastAsia" w:ascii="宋体" w:hAnsi="宋体"/>
          <w:b/>
          <w:bCs/>
          <w:sz w:val="28"/>
          <w:szCs w:val="28"/>
        </w:rPr>
        <w:t xml:space="preserve">包八：（8-1）特警春秋内衣技术规范</w:t>
      </w:r>
      <w:r/>
    </w:p>
    <w:p>
      <w:pPr>
        <w:ind w:firstLine="480"/>
        <w:spacing w:line="520" w:lineRule="exact"/>
        <w:rPr>
          <w:rFonts w:hint="eastAsia" w:ascii="宋体" w:hAnsi="宋体"/>
          <w:sz w:val="24"/>
          <w:szCs w:val="24"/>
        </w:rPr>
      </w:pPr>
      <w:r>
        <w:rPr>
          <w:rFonts w:hint="eastAsia" w:ascii="宋体" w:hAnsi="宋体"/>
          <w:sz w:val="24"/>
          <w:szCs w:val="24"/>
        </w:rPr>
        <w:t xml:space="preserve">特警春秋季</w:t>
      </w:r>
      <w:r>
        <w:rPr>
          <w:rFonts w:hint="eastAsia" w:ascii="宋体" w:hAnsi="宋体" w:cs="宋体"/>
          <w:spacing w:val="-3"/>
          <w:position w:val="-2"/>
          <w:sz w:val="24"/>
          <w:szCs w:val="24"/>
        </w:rPr>
        <w:t xml:space="preserve">内衣。中华人民共和国公共安全行业标准警服—特警战训针织内衣（生产检验稿），其中面料精梳纯棉丝光针织双面布改为混纺针织双面布，即内在质量要求中的纤维含量﹙%﹚改为：11.7tex（50s）棉50%﹙±5%﹚和莫代尔纤维50%﹙±5%﹚，领口改为V领，</w:t>
      </w:r>
      <w:r>
        <w:rPr>
          <w:rFonts w:hint="eastAsia" w:ascii="宋体" w:hAnsi="宋体" w:cs="宋体"/>
          <w:spacing w:val="-3"/>
          <w:position w:val="-2"/>
          <w:sz w:val="24"/>
          <w:szCs w:val="24"/>
        </w:rPr>
        <w:t xml:space="preserve">前领深</w:t>
      </w:r>
      <w:r>
        <w:rPr>
          <w:rFonts w:hint="eastAsia" w:ascii="宋体" w:hAnsi="宋体" w:cs="宋体"/>
          <w:spacing w:val="-3"/>
          <w:position w:val="-2"/>
          <w:sz w:val="24"/>
          <w:szCs w:val="24"/>
        </w:rPr>
        <w:t xml:space="preserve">18cm±2cm；春秋内衣裤腰制作工艺由外上松紧改为大身内包松紧（</w:t>
      </w:r>
      <w:r>
        <w:rPr>
          <w:rFonts w:hint="eastAsia" w:ascii="宋体" w:hAnsi="宋体"/>
          <w:sz w:val="24"/>
          <w:szCs w:val="24"/>
        </w:rPr>
        <w:t xml:space="preserve">松紧宽3cm)，其他标准不变。</w:t>
      </w:r>
      <w:r/>
    </w:p>
    <w:p>
      <w:pPr>
        <w:ind w:firstLine="480"/>
        <w:spacing w:line="520" w:lineRule="exact"/>
        <w:rPr>
          <w:rFonts w:hint="eastAsia" w:ascii="宋体" w:hAnsi="宋体"/>
          <w:b/>
          <w:bCs/>
          <w:sz w:val="28"/>
          <w:szCs w:val="28"/>
        </w:rPr>
      </w:pPr>
      <w:r>
        <w:rPr>
          <w:rFonts w:hint="eastAsia" w:ascii="宋体" w:hAnsi="宋体"/>
          <w:b/>
          <w:bCs/>
          <w:sz w:val="28"/>
          <w:szCs w:val="28"/>
        </w:rPr>
        <w:t xml:space="preserve">包八：（8-2）特警冬内衣技术规范</w:t>
      </w:r>
      <w:r/>
    </w:p>
    <w:p>
      <w:pPr>
        <w:ind w:firstLine="480"/>
        <w:spacing w:line="520" w:lineRule="exact"/>
        <w:rPr>
          <w:rFonts w:hint="eastAsia" w:ascii="宋体" w:hAnsi="宋体" w:cs="宋体"/>
          <w:spacing w:val="-3"/>
          <w:position w:val="-2"/>
          <w:sz w:val="24"/>
          <w:szCs w:val="24"/>
        </w:rPr>
      </w:pPr>
      <w:r>
        <w:rPr>
          <w:rFonts w:hint="eastAsia" w:ascii="宋体" w:hAnsi="宋体"/>
          <w:sz w:val="24"/>
          <w:szCs w:val="24"/>
        </w:rPr>
        <w:t xml:space="preserve">特警冬季内</w:t>
      </w:r>
      <w:r>
        <w:rPr>
          <w:rFonts w:hint="eastAsia" w:ascii="宋体" w:hAnsi="宋体" w:cs="宋体"/>
          <w:spacing w:val="-3"/>
          <w:position w:val="-2"/>
          <w:sz w:val="24"/>
          <w:szCs w:val="24"/>
        </w:rPr>
        <w:t xml:space="preserve">衣。中华人民共和国公共安全行业标准警服—特警战训针织内衣（生产检验稿），其中面料精梳纯棉磨毛针织双面布改为混纺针织双面布，即内在质量要求中的纤维含量﹙%﹚改为：18.2tex（32s）棉50%﹙±5%﹚和莫代尔纤维50%﹙±5%﹚，平方米干燥重量270±15ɡ/㎡。领口改为V领，</w:t>
      </w:r>
      <w:r>
        <w:rPr>
          <w:rFonts w:hint="eastAsia" w:ascii="宋体" w:hAnsi="宋体" w:cs="宋体"/>
          <w:spacing w:val="-3"/>
          <w:position w:val="-2"/>
          <w:sz w:val="24"/>
          <w:szCs w:val="24"/>
        </w:rPr>
        <w:t xml:space="preserve">前领深</w:t>
      </w:r>
      <w:r>
        <w:rPr>
          <w:rFonts w:hint="eastAsia" w:ascii="宋体" w:hAnsi="宋体" w:cs="宋体"/>
          <w:spacing w:val="-3"/>
          <w:position w:val="-2"/>
          <w:sz w:val="24"/>
          <w:szCs w:val="24"/>
        </w:rPr>
        <w:t xml:space="preserve">18cm±2cm；其他标准不变。</w:t>
      </w:r>
      <w:r/>
    </w:p>
    <w:p>
      <w:pPr>
        <w:ind w:firstLine="562"/>
        <w:widowControl/>
        <w:rPr>
          <w:rFonts w:hint="eastAsia" w:ascii="宋体" w:hAnsi="宋体" w:cs="宋体"/>
          <w:sz w:val="28"/>
          <w:szCs w:val="28"/>
        </w:rPr>
      </w:pPr>
      <w:r>
        <w:rPr>
          <w:rFonts w:hint="eastAsia" w:ascii="宋体" w:hAnsi="宋体" w:cs="宋体"/>
          <w:b/>
          <w:bCs/>
          <w:sz w:val="28"/>
          <w:szCs w:val="28"/>
        </w:rPr>
        <w:t xml:space="preserve">包12、皮手套技术要求</w:t>
      </w:r>
      <w:r/>
    </w:p>
    <w:p>
      <w:pPr>
        <w:pStyle w:val="1137"/>
        <w:numPr>
          <w:ilvl w:val="0"/>
          <w:numId w:val="10"/>
        </w:numPr>
      </w:pPr>
      <w:r>
        <w:rPr>
          <w:rFonts w:hint="eastAsia" w:ascii="黑体" w:hAnsi="黑体" w:eastAsia="黑体"/>
        </w:rPr>
        <w:t xml:space="preserve">样式</w:t>
      </w:r>
      <w:r>
        <w:rPr>
          <w:rFonts w:hint="eastAsia"/>
        </w:rPr>
        <w:t xml:space="preserve">：</w:t>
      </w:r>
      <w:r/>
    </w:p>
    <w:p>
      <w:pPr>
        <w:pStyle w:val="1137"/>
        <w:ind w:left="360" w:firstLine="0"/>
      </w:pPr>
      <w:r>
        <w:rPr>
          <w:rFonts w:hint="eastAsia"/>
        </w:rPr>
        <w:t xml:space="preserve">皮手套样式应符合图</w:t>
      </w:r>
      <w:r>
        <w:t xml:space="preserve">1</w:t>
      </w:r>
      <w:r>
        <w:rPr>
          <w:rFonts w:hint="eastAsia"/>
        </w:rPr>
        <w:t xml:space="preserve">的规定。</w:t>
      </w:r>
      <w:r/>
    </w:p>
    <w:p>
      <w:pPr>
        <w:pStyle w:val="1137"/>
        <w:ind w:firstLine="420"/>
      </w:pPr>
      <w:r>
        <mc:AlternateContent>
          <mc:Choice Requires="wpg">
            <w:drawing>
              <wp:inline xmlns:wp="http://schemas.openxmlformats.org/drawingml/2006/wordprocessingDrawing" distT="0" distB="0" distL="0" distR="0">
                <wp:extent cx="3467100" cy="2647950"/>
                <wp:effectExtent l="0" t="0" r="0" b="0"/>
                <wp:docPr id="4" name="图片 1" descr="/Users/zhangziyu/Documents/2020.11改图/皮手套副本.jpg皮手套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Users/zhangziyu/Documents/2020.11改图/皮手套副本.jpg皮手套副本"/>
                        <pic:cNvPicPr>
                          <a:picLocks noChangeAspect="1"/>
                        </pic:cNvPicPr>
                        <pic:nvPr/>
                      </pic:nvPicPr>
                      <pic:blipFill>
                        <a:blip r:embed="rId16"/>
                        <a:stretch/>
                      </pic:blipFill>
                      <pic:spPr bwMode="auto">
                        <a:xfrm>
                          <a:off x="0" y="0"/>
                          <a:ext cx="3467100" cy="2647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3.0pt;height:208.5pt;mso-wrap-distance-left:0.0pt;mso-wrap-distance-top:0.0pt;mso-wrap-distance-right:0.0pt;mso-wrap-distance-bottom:0.0pt;" stroked="f">
                <v:path textboxrect="0,0,0,0"/>
                <v:imagedata r:id="rId16" o:title=""/>
              </v:shape>
            </w:pict>
          </mc:Fallback>
        </mc:AlternateContent>
      </w:r>
      <w:r/>
    </w:p>
    <w:p>
      <w:pPr>
        <w:pStyle w:val="1138"/>
        <w:spacing w:before="120" w:after="120"/>
      </w:pPr>
      <w:r>
        <w:rPr>
          <w:rFonts w:hint="eastAsia"/>
        </w:rPr>
        <w:t xml:space="preserve">皮手套样式</w:t>
      </w:r>
      <w:r/>
    </w:p>
    <w:p>
      <w:pPr>
        <w:pStyle w:val="1139"/>
        <w:numPr>
          <w:ilvl w:val="0"/>
          <w:numId w:val="11"/>
        </w:numPr>
        <w:spacing w:before="120" w:after="120"/>
      </w:pPr>
      <w:r>
        <w:rPr>
          <w:rFonts w:hint="eastAsia"/>
        </w:rPr>
        <w:t xml:space="preserve">规格尺寸</w:t>
      </w:r>
      <w:r/>
    </w:p>
    <w:p>
      <w:pPr>
        <w:pStyle w:val="1141"/>
        <w:numPr>
          <w:ilvl w:val="0"/>
          <w:numId w:val="0"/>
        </w:numPr>
      </w:pPr>
      <w:r>
        <w:t xml:space="preserve">2.1</w:t>
      </w:r>
      <w:r>
        <w:rPr>
          <w:rFonts w:hint="eastAsia"/>
        </w:rPr>
        <w:t xml:space="preserve">皮手套分为：特大号、大号、中号、小号，四个规格。规格尺寸及极限偏差见表</w:t>
      </w:r>
      <w:r>
        <w:t xml:space="preserve">1</w:t>
      </w:r>
      <w:r>
        <w:rPr>
          <w:rFonts w:hint="eastAsia"/>
        </w:rPr>
        <w:t xml:space="preserve">。</w:t>
      </w:r>
      <w:r/>
    </w:p>
    <w:p>
      <w:pPr>
        <w:pStyle w:val="1143"/>
        <w:spacing w:before="120" w:after="120"/>
      </w:pPr>
      <w:r>
        <w:rPr>
          <w:rFonts w:hint="eastAsia"/>
        </w:rPr>
        <w:t xml:space="preserve">规格尺寸及极限偏差</w:t>
      </w:r>
      <w:r/>
    </w:p>
    <w:p>
      <w:pPr>
        <w:pStyle w:val="1137"/>
        <w:ind w:firstLine="360"/>
        <w:jc w:val="right"/>
        <w:rPr>
          <w:sz w:val="18"/>
          <w:szCs w:val="18"/>
        </w:rPr>
      </w:pPr>
      <w:r>
        <w:rPr>
          <w:rFonts w:hint="eastAsia"/>
          <w:sz w:val="18"/>
          <w:szCs w:val="18"/>
        </w:rPr>
        <w:t xml:space="preserve">单位为毫米</w:t>
      </w:r>
      <w:r/>
    </w:p>
    <w:tbl>
      <w:tblPr>
        <w:tblW w:w="89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40"/>
        <w:gridCol w:w="1973"/>
        <w:gridCol w:w="1292"/>
        <w:gridCol w:w="1292"/>
        <w:gridCol w:w="1292"/>
        <w:gridCol w:w="1293"/>
        <w:gridCol w:w="1134"/>
      </w:tblGrid>
      <w:tr>
        <w:trPr>
          <w:jc w:val="center"/>
          <w:trHeight w:val="193"/>
        </w:trPr>
        <w:tc>
          <w:tcPr>
            <w:tcBorders>
              <w:top w:val="single" w:color="auto" w:sz="12" w:space="0"/>
            </w:tcBorders>
            <w:tcW w:w="640" w:type="dxa"/>
            <w:vAlign w:val="center"/>
            <w:vMerge w:val="restart"/>
            <w:textDirection w:val="lrTb"/>
            <w:noWrap w:val="false"/>
          </w:tcPr>
          <w:p>
            <w:pPr>
              <w:rPr>
                <w:rFonts w:ascii="宋体" w:cs="宋体"/>
                <w:bCs/>
                <w:sz w:val="18"/>
                <w:szCs w:val="18"/>
              </w:rPr>
            </w:pPr>
            <w:r>
              <w:rPr>
                <w:rFonts w:hint="eastAsia" w:ascii="宋体" w:hAnsi="宋体" w:cs="宋体"/>
                <w:bCs/>
                <w:sz w:val="18"/>
                <w:szCs w:val="18"/>
              </w:rPr>
              <w:t xml:space="preserve">编号</w:t>
            </w:r>
            <w:r/>
          </w:p>
        </w:tc>
        <w:tc>
          <w:tcPr>
            <w:tcBorders>
              <w:top w:val="single" w:color="auto" w:sz="12" w:space="0"/>
            </w:tcBorders>
            <w:tcW w:w="1973" w:type="dxa"/>
            <w:vAlign w:val="center"/>
            <w:vMerge w:val="restart"/>
            <w:textDirection w:val="lrTb"/>
            <w:noWrap w:val="false"/>
          </w:tcPr>
          <w:p>
            <w:pPr>
              <w:jc w:val="center"/>
              <w:rPr>
                <w:rFonts w:ascii="宋体" w:cs="宋体"/>
                <w:bCs/>
                <w:sz w:val="18"/>
                <w:szCs w:val="18"/>
              </w:rPr>
            </w:pPr>
            <w:r>
              <w:rPr>
                <w:rFonts w:hint="eastAsia" w:ascii="宋体" w:hAnsi="宋体" w:cs="宋体"/>
                <w:bCs/>
                <w:sz w:val="18"/>
                <w:szCs w:val="18"/>
              </w:rPr>
              <w:t xml:space="preserve">部位名称</w:t>
            </w:r>
            <w:r/>
          </w:p>
        </w:tc>
        <w:tc>
          <w:tcPr>
            <w:gridSpan w:val="4"/>
            <w:tcBorders>
              <w:top w:val="single" w:color="auto" w:sz="12" w:space="0"/>
            </w:tcBorders>
            <w:tcW w:w="5169" w:type="dxa"/>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规</w:t>
            </w:r>
            <w:r>
              <w:rPr>
                <w:rFonts w:ascii="宋体" w:hAnsi="宋体" w:cs="宋体"/>
                <w:bCs/>
                <w:sz w:val="18"/>
                <w:szCs w:val="18"/>
              </w:rPr>
              <w:t xml:space="preserve">  </w:t>
            </w:r>
            <w:r>
              <w:rPr>
                <w:rFonts w:hint="eastAsia" w:ascii="宋体" w:hAnsi="宋体" w:cs="宋体"/>
                <w:bCs/>
                <w:sz w:val="18"/>
                <w:szCs w:val="18"/>
              </w:rPr>
              <w:t xml:space="preserve">格</w:t>
            </w:r>
            <w:r/>
          </w:p>
        </w:tc>
        <w:tc>
          <w:tcPr>
            <w:tcBorders>
              <w:top w:val="single" w:color="auto" w:sz="12" w:space="0"/>
            </w:tcBorders>
            <w:tcW w:w="1134" w:type="dxa"/>
            <w:vAlign w:val="center"/>
            <w:vMerge w:val="restart"/>
            <w:textDirection w:val="lrTb"/>
            <w:noWrap w:val="false"/>
          </w:tcPr>
          <w:p>
            <w:pPr>
              <w:jc w:val="center"/>
              <w:spacing w:line="240" w:lineRule="atLeast"/>
              <w:rPr>
                <w:rFonts w:ascii="宋体" w:cs="宋体"/>
                <w:bCs/>
                <w:sz w:val="18"/>
                <w:szCs w:val="18"/>
              </w:rPr>
            </w:pPr>
            <w:r>
              <w:rPr>
                <w:rFonts w:hint="eastAsia" w:ascii="宋体" w:hAnsi="宋体" w:cs="宋体"/>
                <w:bCs/>
                <w:sz w:val="18"/>
                <w:szCs w:val="18"/>
              </w:rPr>
              <w:t xml:space="preserve">极限偏差</w:t>
            </w:r>
            <w:r/>
          </w:p>
        </w:tc>
      </w:tr>
      <w:tr>
        <w:trPr>
          <w:jc w:val="center"/>
          <w:trHeight w:val="149"/>
        </w:trPr>
        <w:tc>
          <w:tcPr>
            <w:tcW w:w="640" w:type="dxa"/>
            <w:vAlign w:val="center"/>
            <w:vMerge w:val="continue"/>
            <w:textDirection w:val="lrTb"/>
            <w:noWrap w:val="false"/>
          </w:tcPr>
          <w:p>
            <w:pPr>
              <w:rPr>
                <w:rFonts w:ascii="宋体" w:cs="宋体"/>
                <w:bCs/>
                <w:sz w:val="18"/>
                <w:szCs w:val="18"/>
              </w:rPr>
            </w:pPr>
            <w:r>
              <w:rPr>
                <w:rFonts w:ascii="宋体" w:cs="宋体"/>
                <w:bCs/>
                <w:sz w:val="18"/>
                <w:szCs w:val="18"/>
              </w:rPr>
            </w:r>
            <w:r/>
          </w:p>
        </w:tc>
        <w:tc>
          <w:tcPr>
            <w:tcW w:w="1973" w:type="dxa"/>
            <w:vAlign w:val="center"/>
            <w:vMerge w:val="continue"/>
            <w:textDirection w:val="lrTb"/>
            <w:noWrap w:val="false"/>
          </w:tcPr>
          <w:p>
            <w:pPr>
              <w:jc w:val="center"/>
              <w:rPr>
                <w:rFonts w:ascii="宋体" w:cs="宋体"/>
                <w:bCs/>
                <w:sz w:val="18"/>
                <w:szCs w:val="18"/>
              </w:rPr>
            </w:pPr>
            <w:r>
              <w:rPr>
                <w:rFonts w:ascii="宋体" w:cs="宋体"/>
                <w:bCs/>
                <w:sz w:val="18"/>
                <w:szCs w:val="18"/>
              </w:rPr>
            </w:r>
            <w:r/>
          </w:p>
        </w:tc>
        <w:tc>
          <w:tcPr>
            <w:tcW w:w="1292" w:type="dxa"/>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特大号</w:t>
            </w:r>
            <w:r/>
          </w:p>
        </w:tc>
        <w:tc>
          <w:tcPr>
            <w:tcW w:w="1292" w:type="dxa"/>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大号</w:t>
            </w:r>
            <w:r>
              <w:rPr>
                <w:rFonts w:ascii="宋体" w:hAnsi="宋体" w:cs="宋体"/>
                <w:bCs/>
                <w:sz w:val="18"/>
                <w:szCs w:val="18"/>
              </w:rPr>
              <w:t xml:space="preserve"> </w:t>
            </w:r>
            <w:r/>
          </w:p>
        </w:tc>
        <w:tc>
          <w:tcPr>
            <w:tcW w:w="1292" w:type="dxa"/>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中号</w:t>
            </w:r>
            <w:r>
              <w:rPr>
                <w:rFonts w:ascii="宋体" w:hAnsi="宋体" w:cs="宋体"/>
                <w:bCs/>
                <w:sz w:val="18"/>
                <w:szCs w:val="18"/>
              </w:rPr>
              <w:t xml:space="preserve"> </w:t>
            </w:r>
            <w:r/>
          </w:p>
        </w:tc>
        <w:tc>
          <w:tcPr>
            <w:tcW w:w="1293" w:type="dxa"/>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小号</w:t>
            </w:r>
            <w:r>
              <w:rPr>
                <w:rFonts w:ascii="宋体" w:hAnsi="宋体" w:cs="宋体"/>
                <w:bCs/>
                <w:sz w:val="18"/>
                <w:szCs w:val="18"/>
              </w:rPr>
              <w:t xml:space="preserve"> </w:t>
            </w:r>
            <w:r/>
          </w:p>
        </w:tc>
        <w:tc>
          <w:tcPr>
            <w:tcW w:w="1134" w:type="dxa"/>
            <w:vAlign w:val="center"/>
            <w:vMerge w:val="continue"/>
            <w:textDirection w:val="lrTb"/>
            <w:noWrap w:val="false"/>
          </w:tcPr>
          <w:p>
            <w:pPr>
              <w:jc w:val="center"/>
              <w:rPr>
                <w:rFonts w:ascii="宋体" w:cs="宋体"/>
                <w:bCs/>
                <w:sz w:val="18"/>
                <w:szCs w:val="18"/>
              </w:rPr>
            </w:pPr>
            <w:r>
              <w:rPr>
                <w:rFonts w:ascii="宋体" w:cs="宋体"/>
                <w:bCs/>
                <w:sz w:val="18"/>
                <w:szCs w:val="18"/>
              </w:rPr>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1</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手套长</w:t>
            </w:r>
            <w:r>
              <w:rPr>
                <w:rFonts w:ascii="宋体" w:hAnsi="宋体" w:cs="宋体"/>
                <w:sz w:val="18"/>
                <w:szCs w:val="18"/>
                <w:vertAlign w:val="superscript"/>
              </w:rPr>
              <w:t xml:space="preserve">a</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247</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240</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233</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226</w:t>
            </w:r>
            <w:r/>
          </w:p>
        </w:tc>
        <w:tc>
          <w:tcPr>
            <w:tcW w:w="1134" w:type="dxa"/>
            <w:vAlign w:val="center"/>
            <w:textDirection w:val="lrTb"/>
            <w:noWrap w:val="false"/>
          </w:tcPr>
          <w:p>
            <w:pPr>
              <w:jc w:val="center"/>
              <w:rPr>
                <w:rFonts w:ascii="宋体"/>
              </w:rPr>
            </w:pPr>
            <w:r>
              <w:rPr>
                <w:rFonts w:hint="eastAsia" w:ascii="宋体" w:hAnsi="宋体"/>
              </w:rPr>
              <w:t xml:space="preserve">＋</w:t>
            </w:r>
            <w:r>
              <w:rPr>
                <w:rFonts w:ascii="宋体" w:hAnsi="宋体"/>
              </w:rPr>
              <w:t xml:space="preserve">4</w:t>
            </w:r>
            <w:r>
              <w:rPr>
                <w:rFonts w:hint="eastAsia" w:ascii="宋体" w:hAnsi="宋体"/>
              </w:rPr>
              <w:t xml:space="preserve">－</w:t>
            </w:r>
            <w:r>
              <w:rPr>
                <w:rFonts w:ascii="宋体" w:hAnsi="宋体"/>
              </w:rPr>
              <w:t xml:space="preserve">2</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2</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手套宽</w:t>
            </w:r>
            <w:r>
              <w:rPr>
                <w:rFonts w:ascii="宋体" w:hAnsi="宋体" w:cs="宋体"/>
                <w:sz w:val="18"/>
                <w:szCs w:val="18"/>
                <w:vertAlign w:val="superscript"/>
              </w:rPr>
              <w:t xml:space="preserve">a</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112</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108</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102</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96</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3</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3</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手套口宽</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108</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104</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98</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92</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3</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4</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食指长</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84</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81</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78</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75</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5</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中指长</w:t>
            </w:r>
            <w:r>
              <w:rPr>
                <w:rFonts w:ascii="宋体" w:hAnsi="宋体" w:cs="宋体"/>
                <w:sz w:val="18"/>
                <w:szCs w:val="18"/>
                <w:vertAlign w:val="superscript"/>
              </w:rPr>
              <w:t xml:space="preserve">a</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92</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89</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86</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83</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6</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无名指长</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94</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91</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88</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85</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7</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小指长</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70</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67</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64</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61</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8</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拇指长</w:t>
            </w:r>
            <w:r>
              <w:rPr>
                <w:rFonts w:ascii="宋体" w:hAnsi="宋体" w:cs="宋体"/>
                <w:sz w:val="18"/>
                <w:szCs w:val="18"/>
                <w:vertAlign w:val="superscript"/>
              </w:rPr>
              <w:t xml:space="preserve">a</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127</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124</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121</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118</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3</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9</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虎口长</w:t>
            </w:r>
            <w:r>
              <w:rPr>
                <w:rFonts w:ascii="宋体" w:hAnsi="宋体" w:cs="宋体"/>
                <w:sz w:val="18"/>
                <w:szCs w:val="18"/>
                <w:vertAlign w:val="superscript"/>
              </w:rPr>
              <w:t xml:space="preserve">a</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50</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48</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46</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44</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10</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手掌松紧长</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46</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44</w:t>
            </w:r>
            <w:r/>
          </w:p>
        </w:tc>
        <w:tc>
          <w:tcPr>
            <w:tcW w:w="1292" w:type="dxa"/>
            <w:vAlign w:val="center"/>
            <w:textDirection w:val="lrTb"/>
            <w:noWrap w:val="false"/>
          </w:tcPr>
          <w:p>
            <w:pPr>
              <w:jc w:val="center"/>
              <w:rPr>
                <w:rFonts w:ascii="宋体" w:cs="宋体"/>
                <w:sz w:val="18"/>
                <w:szCs w:val="18"/>
              </w:rPr>
            </w:pPr>
            <w:r>
              <w:rPr>
                <w:rFonts w:ascii="宋体" w:hAnsi="宋体" w:cs="宋体"/>
                <w:sz w:val="18"/>
                <w:szCs w:val="18"/>
              </w:rPr>
              <w:t xml:space="preserve">42</w:t>
            </w:r>
            <w:r/>
          </w:p>
        </w:tc>
        <w:tc>
          <w:tcPr>
            <w:tcW w:w="1293" w:type="dxa"/>
            <w:vAlign w:val="center"/>
            <w:textDirection w:val="lrTb"/>
            <w:noWrap w:val="false"/>
          </w:tcPr>
          <w:p>
            <w:pPr>
              <w:jc w:val="center"/>
              <w:rPr>
                <w:rFonts w:ascii="宋体" w:cs="宋体"/>
                <w:sz w:val="18"/>
                <w:szCs w:val="18"/>
              </w:rPr>
            </w:pPr>
            <w:r>
              <w:rPr>
                <w:rFonts w:ascii="宋体" w:hAnsi="宋体" w:cs="宋体"/>
                <w:sz w:val="18"/>
                <w:szCs w:val="18"/>
              </w:rPr>
              <w:t xml:space="preserve">40</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Height w:val="193"/>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11</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手掌松紧距手腕</w:t>
            </w:r>
            <w:r/>
          </w:p>
        </w:tc>
        <w:tc>
          <w:tcPr>
            <w:gridSpan w:val="4"/>
            <w:tcW w:w="5169" w:type="dxa"/>
            <w:vAlign w:val="center"/>
            <w:textDirection w:val="lrTb"/>
            <w:noWrap w:val="false"/>
          </w:tcPr>
          <w:p>
            <w:pPr>
              <w:jc w:val="center"/>
              <w:rPr>
                <w:szCs w:val="20"/>
              </w:rPr>
            </w:pPr>
            <w:r>
              <w:rPr>
                <w:rFonts w:ascii="宋体" w:hAnsi="宋体" w:cs="宋体"/>
                <w:sz w:val="18"/>
                <w:szCs w:val="18"/>
              </w:rPr>
              <w:t xml:space="preserve">30</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Height w:val="170"/>
        </w:trPr>
        <w:tc>
          <w:tcPr>
            <w:tcW w:w="640" w:type="dxa"/>
            <w:vAlign w:val="center"/>
            <w:textDirection w:val="lrTb"/>
            <w:noWrap w:val="false"/>
          </w:tcPr>
          <w:p>
            <w:pPr>
              <w:jc w:val="center"/>
              <w:rPr>
                <w:rFonts w:ascii="宋体" w:cs="宋体"/>
                <w:sz w:val="18"/>
                <w:szCs w:val="18"/>
              </w:rPr>
            </w:pPr>
            <w:r>
              <w:rPr>
                <w:rFonts w:ascii="宋体" w:hAnsi="宋体" w:cs="宋体"/>
                <w:sz w:val="18"/>
                <w:szCs w:val="18"/>
              </w:rPr>
              <w:t xml:space="preserve">12</w:t>
            </w:r>
            <w:r/>
          </w:p>
        </w:tc>
        <w:tc>
          <w:tcPr>
            <w:tcW w:w="1973"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手背松紧距手腕</w:t>
            </w:r>
            <w:r/>
          </w:p>
        </w:tc>
        <w:tc>
          <w:tcPr>
            <w:gridSpan w:val="4"/>
            <w:tcW w:w="5169" w:type="dxa"/>
            <w:vAlign w:val="center"/>
            <w:textDirection w:val="lrTb"/>
            <w:noWrap w:val="false"/>
          </w:tcPr>
          <w:p>
            <w:pPr>
              <w:jc w:val="center"/>
              <w:rPr>
                <w:rFonts w:ascii="宋体" w:cs="宋体"/>
                <w:sz w:val="18"/>
                <w:szCs w:val="18"/>
              </w:rPr>
            </w:pPr>
            <w:r>
              <w:rPr>
                <w:rFonts w:ascii="宋体" w:hAnsi="宋体" w:cs="宋体"/>
                <w:sz w:val="18"/>
                <w:szCs w:val="18"/>
              </w:rPr>
              <w:t xml:space="preserve">45</w:t>
            </w:r>
            <w:r/>
          </w:p>
        </w:tc>
        <w:tc>
          <w:tcPr>
            <w:tcW w:w="1134" w:type="dxa"/>
            <w:vAlign w:val="center"/>
            <w:textDirection w:val="lrTb"/>
            <w:noWrap w:val="false"/>
          </w:tcPr>
          <w:p>
            <w:pPr>
              <w:jc w:val="center"/>
              <w:rPr>
                <w:rFonts w:ascii="宋体" w:cs="宋体"/>
                <w:sz w:val="18"/>
                <w:szCs w:val="18"/>
              </w:rPr>
            </w:pPr>
            <w:r>
              <w:rPr>
                <w:rFonts w:hint="eastAsia" w:hAnsi="宋体"/>
              </w:rPr>
              <w:t xml:space="preserve">±</w:t>
            </w:r>
            <w:r>
              <w:rPr>
                <w:rFonts w:ascii="宋体" w:hAnsi="宋体" w:cs="宋体"/>
                <w:sz w:val="18"/>
                <w:szCs w:val="18"/>
              </w:rPr>
              <w:t xml:space="preserve">2</w:t>
            </w:r>
            <w:r/>
          </w:p>
        </w:tc>
      </w:tr>
      <w:tr>
        <w:trPr>
          <w:jc w:val="center"/>
        </w:trPr>
        <w:tc>
          <w:tcPr>
            <w:gridSpan w:val="7"/>
            <w:tcW w:w="8916" w:type="dxa"/>
            <w:vAlign w:val="center"/>
            <w:textDirection w:val="lrTb"/>
            <w:noWrap w:val="false"/>
          </w:tcPr>
          <w:p>
            <w:pPr>
              <w:pStyle w:val="1144"/>
              <w:numPr>
                <w:ilvl w:val="0"/>
                <w:numId w:val="12"/>
              </w:numPr>
              <w:ind w:left="420" w:firstLine="0"/>
            </w:pPr>
            <w:r>
              <w:rPr>
                <w:rFonts w:hint="eastAsia"/>
              </w:rPr>
              <w:t xml:space="preserve">编号</w:t>
            </w:r>
            <w:r>
              <w:t xml:space="preserve">1</w:t>
            </w:r>
            <w:r>
              <w:rPr>
                <w:rFonts w:hint="eastAsia"/>
              </w:rPr>
              <w:t xml:space="preserve">、</w:t>
            </w:r>
            <w:r>
              <w:t xml:space="preserve">2</w:t>
            </w:r>
            <w:r>
              <w:rPr>
                <w:rFonts w:hint="eastAsia"/>
              </w:rPr>
              <w:t xml:space="preserve">、</w:t>
            </w:r>
            <w:r>
              <w:t xml:space="preserve">3</w:t>
            </w:r>
            <w:r>
              <w:rPr>
                <w:rFonts w:hint="eastAsia"/>
              </w:rPr>
              <w:t xml:space="preserve">、</w:t>
            </w:r>
            <w:r>
              <w:t xml:space="preserve">12</w:t>
            </w:r>
            <w:r>
              <w:rPr>
                <w:rFonts w:hint="eastAsia"/>
              </w:rPr>
              <w:t xml:space="preserve">在手背测量，测量时拇指折向内侧，稍微用力将手套压平</w:t>
            </w:r>
            <w:r/>
          </w:p>
          <w:p>
            <w:pPr>
              <w:pStyle w:val="1144"/>
              <w:numPr>
                <w:ilvl w:val="0"/>
                <w:numId w:val="12"/>
              </w:numPr>
              <w:ind w:left="420" w:firstLine="0"/>
            </w:pPr>
            <w:r>
              <w:rPr>
                <w:rFonts w:hint="eastAsia"/>
              </w:rPr>
              <w:t xml:space="preserve">编号</w:t>
            </w:r>
            <w:r>
              <w:t xml:space="preserve">4</w:t>
            </w:r>
            <w:r>
              <w:rPr>
                <w:rFonts w:hint="eastAsia"/>
              </w:rPr>
              <w:t xml:space="preserve">、</w:t>
            </w:r>
            <w:r>
              <w:t xml:space="preserve">5</w:t>
            </w:r>
            <w:r>
              <w:rPr>
                <w:rFonts w:hint="eastAsia"/>
              </w:rPr>
              <w:t xml:space="preserve">、</w:t>
            </w:r>
            <w:r>
              <w:t xml:space="preserve">6</w:t>
            </w:r>
            <w:r>
              <w:rPr>
                <w:rFonts w:hint="eastAsia"/>
              </w:rPr>
              <w:t xml:space="preserve">、</w:t>
            </w:r>
            <w:r>
              <w:t xml:space="preserve">7</w:t>
            </w:r>
            <w:r>
              <w:rPr>
                <w:rFonts w:hint="eastAsia"/>
              </w:rPr>
              <w:t xml:space="preserve">、</w:t>
            </w:r>
            <w:r>
              <w:t xml:space="preserve">8</w:t>
            </w:r>
            <w:r>
              <w:rPr>
                <w:rFonts w:hint="eastAsia"/>
              </w:rPr>
              <w:t xml:space="preserve">、</w:t>
            </w:r>
            <w:r>
              <w:t xml:space="preserve">9</w:t>
            </w:r>
            <w:r>
              <w:rPr>
                <w:rFonts w:hint="eastAsia"/>
              </w:rPr>
              <w:t xml:space="preserve">、</w:t>
            </w:r>
            <w:r>
              <w:t xml:space="preserve">10</w:t>
            </w:r>
            <w:r>
              <w:rPr>
                <w:rFonts w:hint="eastAsia"/>
              </w:rPr>
              <w:t xml:space="preserve">、</w:t>
            </w:r>
            <w:r>
              <w:t xml:space="preserve">11</w:t>
            </w:r>
            <w:r>
              <w:rPr>
                <w:rFonts w:hint="eastAsia"/>
              </w:rPr>
              <w:t xml:space="preserve">在手掌测量</w:t>
            </w:r>
            <w:r/>
          </w:p>
        </w:tc>
      </w:tr>
      <w:tr>
        <w:trPr>
          <w:jc w:val="center"/>
        </w:trPr>
        <w:tc>
          <w:tcPr>
            <w:gridSpan w:val="7"/>
            <w:tcBorders>
              <w:bottom w:val="single" w:color="auto" w:sz="12" w:space="0"/>
            </w:tcBorders>
            <w:tcW w:w="8916" w:type="dxa"/>
            <w:vAlign w:val="center"/>
            <w:textDirection w:val="lrTb"/>
            <w:noWrap w:val="false"/>
          </w:tcPr>
          <w:p>
            <w:pPr>
              <w:pStyle w:val="1144"/>
              <w:ind w:left="420"/>
            </w:pPr>
            <w:r>
              <w:rPr>
                <w:vertAlign w:val="superscript"/>
              </w:rPr>
              <w:t xml:space="preserve">a</w:t>
            </w:r>
            <w:r>
              <w:rPr>
                <w:rFonts w:hint="eastAsia"/>
              </w:rPr>
              <w:t xml:space="preserve">为主要部位</w:t>
            </w:r>
            <w:r/>
          </w:p>
        </w:tc>
      </w:tr>
    </w:tbl>
    <w:p>
      <w:pPr>
        <w:pStyle w:val="1141"/>
        <w:numPr>
          <w:ilvl w:val="0"/>
          <w:numId w:val="0"/>
        </w:numPr>
      </w:pPr>
      <w:r/>
      <w:r/>
    </w:p>
    <w:p>
      <w:pPr>
        <w:pStyle w:val="1141"/>
        <w:numPr>
          <w:ilvl w:val="0"/>
          <w:numId w:val="0"/>
        </w:numPr>
      </w:pPr>
      <w:r>
        <w:t xml:space="preserve">2.2</w:t>
      </w:r>
      <w:r>
        <w:rPr>
          <w:rFonts w:hint="eastAsia"/>
        </w:rPr>
        <w:t xml:space="preserve">规格尺寸测量位置见图</w:t>
      </w:r>
      <w:r>
        <w:t xml:space="preserve">2</w:t>
      </w:r>
      <w:r>
        <w:rPr>
          <w:rFonts w:hint="eastAsia"/>
        </w:rPr>
        <w:t xml:space="preserve">，图中所注数字为表</w:t>
      </w:r>
      <w:r>
        <w:t xml:space="preserve">1</w:t>
      </w:r>
      <w:r>
        <w:rPr>
          <w:rFonts w:hint="eastAsia"/>
        </w:rPr>
        <w:t xml:space="preserve">中成品各测量部位的编号。</w:t>
      </w:r>
      <w:r/>
    </w:p>
    <w:p>
      <w:pPr>
        <w:pStyle w:val="1141"/>
        <w:numPr>
          <w:ilvl w:val="0"/>
          <w:numId w:val="0"/>
        </w:numPr>
      </w:pPr>
      <w:r>
        <mc:AlternateContent>
          <mc:Choice Requires="wpg">
            <w:drawing>
              <wp:inline xmlns:wp="http://schemas.openxmlformats.org/drawingml/2006/wordprocessingDrawing" distT="0" distB="0" distL="0" distR="0">
                <wp:extent cx="3657600" cy="3306445"/>
                <wp:effectExtent l="0" t="0" r="0" b="8255"/>
                <wp:docPr id="5" name="图片 2" descr="/Users/zhangziyu/Documents/2020.11改图/皮手套删除13.jpg皮手套删除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Users/zhangziyu/Documents/2020.11改图/皮手套删除13.jpg皮手套删除13"/>
                        <pic:cNvPicPr>
                          <a:picLocks noChangeAspect="1"/>
                        </pic:cNvPicPr>
                        <pic:nvPr/>
                      </pic:nvPicPr>
                      <pic:blipFill>
                        <a:blip r:embed="rId17"/>
                        <a:stretch/>
                      </pic:blipFill>
                      <pic:spPr bwMode="auto">
                        <a:xfrm>
                          <a:off x="0" y="0"/>
                          <a:ext cx="3657600" cy="3306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8.0pt;height:260.3pt;mso-wrap-distance-left:0.0pt;mso-wrap-distance-top:0.0pt;mso-wrap-distance-right:0.0pt;mso-wrap-distance-bottom:0.0pt;" stroked="f">
                <v:path textboxrect="0,0,0,0"/>
                <v:imagedata r:id="rId17" o:title=""/>
              </v:shape>
            </w:pict>
          </mc:Fallback>
        </mc:AlternateContent>
      </w:r>
      <w:r/>
    </w:p>
    <w:p>
      <w:pPr>
        <w:pStyle w:val="1138"/>
        <w:spacing w:before="120" w:after="120"/>
      </w:pPr>
      <w:r>
        <w:rPr>
          <w:rFonts w:hint="eastAsia"/>
        </w:rPr>
        <w:t xml:space="preserve">测量示意图</w:t>
      </w:r>
      <w:r/>
    </w:p>
    <w:p>
      <w:pPr>
        <w:pStyle w:val="1142"/>
        <w:numPr>
          <w:ilvl w:val="0"/>
          <w:numId w:val="0"/>
        </w:numPr>
        <w:spacing w:before="120" w:after="120"/>
        <w:rPr>
          <w:rFonts w:hint="eastAsia" w:hAnsi="黑体"/>
        </w:rPr>
      </w:pPr>
      <w:r>
        <w:rPr>
          <w:rFonts w:ascii="宋体" w:eastAsia="宋体"/>
        </w:rPr>
        <w:t xml:space="preserve">2.3</w:t>
      </w:r>
      <w:r>
        <w:rPr>
          <w:rFonts w:hint="eastAsia" w:ascii="宋体" w:eastAsia="宋体"/>
        </w:rPr>
        <w:t xml:space="preserve">对称部位尺寸互</w:t>
      </w:r>
      <w:r>
        <w:rPr>
          <w:rFonts w:hint="eastAsia" w:ascii="宋体" w:eastAsia="宋体"/>
        </w:rPr>
        <w:t xml:space="preserve">差允许</w:t>
      </w:r>
      <w:r>
        <w:rPr>
          <w:rFonts w:hint="eastAsia" w:ascii="宋体" w:eastAsia="宋体"/>
        </w:rPr>
        <w:t xml:space="preserve">范围应符合表</w:t>
      </w:r>
      <w:r>
        <w:rPr>
          <w:rFonts w:ascii="宋体" w:eastAsia="宋体"/>
        </w:rPr>
        <w:t xml:space="preserve">2</w:t>
      </w:r>
      <w:r>
        <w:rPr>
          <w:rFonts w:hint="eastAsia" w:ascii="宋体" w:eastAsia="宋体"/>
        </w:rPr>
        <w:t xml:space="preserve">规定</w:t>
      </w:r>
      <w:r>
        <w:rPr>
          <w:rFonts w:hint="eastAsia" w:hAnsi="宋体"/>
        </w:rPr>
        <w:t xml:space="preserve">。</w:t>
      </w:r>
      <w:r/>
    </w:p>
    <w:p>
      <w:pPr>
        <w:pStyle w:val="1143"/>
        <w:spacing w:before="120" w:after="120"/>
      </w:pPr>
      <w:r>
        <w:rPr>
          <w:rFonts w:hint="eastAsia"/>
        </w:rPr>
        <w:t xml:space="preserve">对称部位尺寸互</w:t>
      </w:r>
      <w:r>
        <w:rPr>
          <w:rFonts w:hint="eastAsia"/>
        </w:rPr>
        <w:t xml:space="preserve">差允许</w:t>
      </w:r>
      <w:r>
        <w:rPr>
          <w:rFonts w:hint="eastAsia"/>
        </w:rPr>
        <w:t xml:space="preserve">范围</w:t>
      </w:r>
      <w:r/>
    </w:p>
    <w:p>
      <w:pPr>
        <w:pStyle w:val="1137"/>
        <w:ind w:right="270" w:firstLine="360"/>
        <w:jc w:val="right"/>
        <w:rPr>
          <w:sz w:val="18"/>
          <w:szCs w:val="18"/>
        </w:rPr>
      </w:pPr>
      <w:r>
        <w:rPr>
          <w:rFonts w:hint="eastAsia"/>
          <w:sz w:val="18"/>
          <w:szCs w:val="18"/>
        </w:rPr>
        <w:t xml:space="preserve">单位为毫米</w:t>
      </w:r>
      <w:r/>
    </w:p>
    <w:tbl>
      <w:tblPr>
        <w:tblW w:w="8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3"/>
        <w:gridCol w:w="4015"/>
        <w:gridCol w:w="3119"/>
      </w:tblGrid>
      <w:tr>
        <w:trPr/>
        <w:tc>
          <w:tcPr>
            <w:tcBorders>
              <w:top w:val="single" w:color="auto" w:sz="12" w:space="0"/>
              <w:left w:val="single" w:color="auto" w:sz="12" w:space="0"/>
            </w:tcBorders>
            <w:tcW w:w="1073" w:type="dxa"/>
            <w:textDirection w:val="lrTb"/>
            <w:noWrap w:val="false"/>
          </w:tcPr>
          <w:p>
            <w:pPr>
              <w:pStyle w:val="1136"/>
              <w:ind w:firstLine="0"/>
              <w:jc w:val="center"/>
              <w:rPr>
                <w:rFonts w:hint="eastAsia" w:hAnsi="宋体"/>
                <w:sz w:val="18"/>
              </w:rPr>
            </w:pPr>
            <w:r>
              <w:rPr>
                <w:rFonts w:hint="eastAsia" w:hAnsi="宋体"/>
                <w:sz w:val="18"/>
              </w:rPr>
              <w:t xml:space="preserve">序号</w:t>
            </w:r>
            <w:r/>
          </w:p>
        </w:tc>
        <w:tc>
          <w:tcPr>
            <w:tcBorders>
              <w:top w:val="single" w:color="auto" w:sz="12" w:space="0"/>
            </w:tcBorders>
            <w:tcW w:w="4015" w:type="dxa"/>
            <w:textDirection w:val="lrTb"/>
            <w:noWrap w:val="false"/>
          </w:tcPr>
          <w:p>
            <w:pPr>
              <w:pStyle w:val="1136"/>
              <w:ind w:firstLine="0"/>
              <w:jc w:val="center"/>
              <w:rPr>
                <w:rFonts w:hint="eastAsia" w:hAnsi="宋体"/>
                <w:sz w:val="18"/>
              </w:rPr>
            </w:pPr>
            <w:r>
              <w:rPr>
                <w:rFonts w:hint="eastAsia" w:hAnsi="宋体"/>
                <w:sz w:val="18"/>
              </w:rPr>
              <w:t xml:space="preserve">部位名称</w:t>
            </w:r>
            <w:r/>
          </w:p>
        </w:tc>
        <w:tc>
          <w:tcPr>
            <w:tcBorders>
              <w:top w:val="single" w:color="auto" w:sz="12" w:space="0"/>
              <w:right w:val="single" w:color="auto" w:sz="12" w:space="0"/>
            </w:tcBorders>
            <w:tcW w:w="3119" w:type="dxa"/>
            <w:textDirection w:val="lrTb"/>
            <w:noWrap w:val="false"/>
          </w:tcPr>
          <w:p>
            <w:pPr>
              <w:pStyle w:val="1136"/>
              <w:ind w:firstLine="0"/>
              <w:jc w:val="center"/>
              <w:rPr>
                <w:rFonts w:hint="eastAsia" w:hAnsi="宋体"/>
                <w:sz w:val="18"/>
              </w:rPr>
            </w:pPr>
            <w:r>
              <w:rPr>
                <w:rFonts w:hint="eastAsia" w:hAnsi="宋体"/>
                <w:sz w:val="18"/>
              </w:rPr>
              <w:t xml:space="preserve">允许范围</w:t>
            </w:r>
            <w:r/>
          </w:p>
        </w:tc>
      </w:tr>
      <w:tr>
        <w:trPr/>
        <w:tc>
          <w:tcPr>
            <w:tcBorders>
              <w:left w:val="single" w:color="auto" w:sz="12" w:space="0"/>
            </w:tcBorders>
            <w:tcW w:w="1073" w:type="dxa"/>
            <w:textDirection w:val="lrTb"/>
            <w:noWrap w:val="false"/>
          </w:tcPr>
          <w:p>
            <w:pPr>
              <w:pStyle w:val="1136"/>
              <w:ind w:firstLine="0"/>
              <w:jc w:val="center"/>
              <w:rPr>
                <w:rFonts w:hint="eastAsia" w:hAnsi="宋体"/>
                <w:sz w:val="18"/>
              </w:rPr>
            </w:pPr>
            <w:r>
              <w:rPr>
                <w:rFonts w:hAnsi="宋体"/>
                <w:sz w:val="18"/>
              </w:rPr>
              <w:t xml:space="preserve">1</w:t>
            </w:r>
            <w:r/>
          </w:p>
        </w:tc>
        <w:tc>
          <w:tcPr>
            <w:tcW w:w="4015" w:type="dxa"/>
            <w:textDirection w:val="lrTb"/>
            <w:noWrap w:val="false"/>
          </w:tcPr>
          <w:p>
            <w:pPr>
              <w:pStyle w:val="1136"/>
              <w:ind w:firstLine="0"/>
              <w:jc w:val="center"/>
              <w:rPr>
                <w:rFonts w:hint="eastAsia" w:hAnsi="宋体"/>
                <w:sz w:val="18"/>
              </w:rPr>
            </w:pPr>
            <w:r>
              <w:rPr>
                <w:rFonts w:hint="eastAsia" w:hAnsi="宋体" w:cs="宋体"/>
                <w:sz w:val="18"/>
                <w:szCs w:val="18"/>
              </w:rPr>
              <w:t xml:space="preserve">手套长、手套宽、</w:t>
            </w:r>
            <w:r>
              <w:rPr>
                <w:rFonts w:hint="eastAsia" w:hAnsi="宋体" w:cs="宋体"/>
                <w:sz w:val="18"/>
                <w:szCs w:val="18"/>
              </w:rPr>
              <w:t xml:space="preserve">腕口宽</w:t>
            </w:r>
            <w:r/>
          </w:p>
        </w:tc>
        <w:tc>
          <w:tcPr>
            <w:tcBorders>
              <w:right w:val="single" w:color="auto" w:sz="12" w:space="0"/>
            </w:tcBorders>
            <w:tcW w:w="3119" w:type="dxa"/>
            <w:textDirection w:val="lrTb"/>
            <w:noWrap w:val="false"/>
          </w:tcPr>
          <w:p>
            <w:pPr>
              <w:pStyle w:val="1136"/>
              <w:ind w:firstLine="0"/>
              <w:jc w:val="center"/>
              <w:rPr>
                <w:rFonts w:hint="eastAsia" w:hAnsi="宋体"/>
                <w:sz w:val="18"/>
              </w:rPr>
            </w:pPr>
            <w:r>
              <w:rPr>
                <w:rFonts w:hint="eastAsia" w:hAnsi="宋体" w:cs="宋体"/>
                <w:sz w:val="18"/>
                <w:szCs w:val="18"/>
              </w:rPr>
              <w:t xml:space="preserve">≤</w:t>
            </w:r>
            <w:r>
              <w:rPr>
                <w:rFonts w:hAnsi="宋体"/>
                <w:sz w:val="18"/>
                <w:szCs w:val="18"/>
              </w:rPr>
              <w:t xml:space="preserve">0.4</w:t>
            </w:r>
            <w:r/>
          </w:p>
        </w:tc>
      </w:tr>
      <w:tr>
        <w:trPr/>
        <w:tc>
          <w:tcPr>
            <w:tcBorders>
              <w:left w:val="single" w:color="auto" w:sz="12" w:space="0"/>
              <w:bottom w:val="single" w:color="auto" w:sz="12" w:space="0"/>
            </w:tcBorders>
            <w:tcW w:w="1073" w:type="dxa"/>
            <w:textDirection w:val="lrTb"/>
            <w:noWrap w:val="false"/>
          </w:tcPr>
          <w:p>
            <w:pPr>
              <w:pStyle w:val="1136"/>
              <w:ind w:firstLine="0"/>
              <w:jc w:val="center"/>
              <w:rPr>
                <w:rFonts w:hint="eastAsia" w:hAnsi="宋体"/>
                <w:sz w:val="18"/>
              </w:rPr>
            </w:pPr>
            <w:r>
              <w:rPr>
                <w:rFonts w:hAnsi="宋体"/>
                <w:sz w:val="18"/>
              </w:rPr>
              <w:t xml:space="preserve">2</w:t>
            </w:r>
            <w:r/>
          </w:p>
        </w:tc>
        <w:tc>
          <w:tcPr>
            <w:tcBorders>
              <w:bottom w:val="single" w:color="auto" w:sz="12" w:space="0"/>
            </w:tcBorders>
            <w:tcW w:w="4015" w:type="dxa"/>
            <w:textDirection w:val="lrTb"/>
            <w:noWrap w:val="false"/>
          </w:tcPr>
          <w:p>
            <w:pPr>
              <w:pStyle w:val="1136"/>
              <w:ind w:firstLine="0"/>
              <w:jc w:val="center"/>
              <w:rPr>
                <w:rFonts w:hint="eastAsia" w:hAnsi="宋体"/>
                <w:sz w:val="18"/>
              </w:rPr>
            </w:pPr>
            <w:r>
              <w:rPr>
                <w:rFonts w:hint="eastAsia" w:hAnsi="宋体" w:cs="宋体"/>
                <w:sz w:val="18"/>
                <w:szCs w:val="18"/>
              </w:rPr>
              <w:t xml:space="preserve">拇指长、中指长</w:t>
            </w:r>
            <w:r/>
          </w:p>
        </w:tc>
        <w:tc>
          <w:tcPr>
            <w:tcBorders>
              <w:bottom w:val="single" w:color="auto" w:sz="12" w:space="0"/>
              <w:right w:val="single" w:color="auto" w:sz="12" w:space="0"/>
            </w:tcBorders>
            <w:tcW w:w="3119" w:type="dxa"/>
            <w:textDirection w:val="lrTb"/>
            <w:noWrap w:val="false"/>
          </w:tcPr>
          <w:p>
            <w:pPr>
              <w:pStyle w:val="1136"/>
              <w:ind w:firstLine="0"/>
              <w:jc w:val="center"/>
              <w:rPr>
                <w:rFonts w:hint="eastAsia" w:hAnsi="宋体"/>
                <w:sz w:val="18"/>
              </w:rPr>
            </w:pPr>
            <w:r>
              <w:rPr>
                <w:rFonts w:hint="eastAsia" w:hAnsi="宋体" w:cs="宋体"/>
                <w:sz w:val="18"/>
                <w:szCs w:val="18"/>
              </w:rPr>
              <w:t xml:space="preserve">≤</w:t>
            </w:r>
            <w:r>
              <w:rPr>
                <w:rFonts w:hAnsi="宋体"/>
                <w:sz w:val="18"/>
                <w:szCs w:val="18"/>
              </w:rPr>
              <w:t xml:space="preserve">0.2</w:t>
            </w:r>
            <w:r/>
          </w:p>
        </w:tc>
      </w:tr>
    </w:tbl>
    <w:p>
      <w:pPr>
        <w:pStyle w:val="1139"/>
        <w:numPr>
          <w:ilvl w:val="0"/>
          <w:numId w:val="11"/>
        </w:numPr>
        <w:spacing w:before="120" w:after="120"/>
      </w:pPr>
      <w:r>
        <w:rPr>
          <w:rFonts w:hint="eastAsia"/>
        </w:rPr>
        <w:t xml:space="preserve">颜色及色泽偏差范围</w:t>
      </w:r>
      <w:r/>
    </w:p>
    <w:p>
      <w:pPr>
        <w:pStyle w:val="1141"/>
        <w:numPr>
          <w:ilvl w:val="0"/>
          <w:numId w:val="0"/>
        </w:numPr>
      </w:pPr>
      <w:r>
        <w:t xml:space="preserve">3.1</w:t>
      </w:r>
      <w:r>
        <w:rPr>
          <w:rFonts w:hint="eastAsia"/>
        </w:rPr>
        <w:t xml:space="preserve">羊皮手套革颜色为黑色。</w:t>
      </w:r>
      <w:r/>
    </w:p>
    <w:p>
      <w:pPr>
        <w:pStyle w:val="1141"/>
        <w:numPr>
          <w:ilvl w:val="0"/>
          <w:numId w:val="0"/>
        </w:numPr>
      </w:pPr>
      <w:r>
        <w:t xml:space="preserve">3.2</w:t>
      </w:r>
      <w:r>
        <w:rPr>
          <w:rFonts w:hint="eastAsia"/>
        </w:rPr>
        <w:t xml:space="preserve">涤纶起绒布颜色为黑色，与手套革颜色相匹配。</w:t>
      </w:r>
      <w:r/>
    </w:p>
    <w:p>
      <w:pPr>
        <w:pStyle w:val="1141"/>
        <w:numPr>
          <w:ilvl w:val="0"/>
          <w:numId w:val="0"/>
        </w:numPr>
      </w:pPr>
      <w:r>
        <w:t xml:space="preserve">3.3</w:t>
      </w:r>
      <w:r>
        <w:rPr>
          <w:rFonts w:hint="eastAsia"/>
        </w:rPr>
        <w:t xml:space="preserve">聚酯纤维汗条布</w:t>
      </w:r>
      <w:r>
        <w:rPr>
          <w:rFonts w:hint="eastAsia"/>
        </w:rPr>
        <w:t xml:space="preserve">颜色为白色。</w:t>
      </w:r>
      <w:r/>
    </w:p>
    <w:p>
      <w:pPr>
        <w:pStyle w:val="1141"/>
        <w:numPr>
          <w:ilvl w:val="0"/>
          <w:numId w:val="0"/>
        </w:numPr>
      </w:pPr>
      <w:r>
        <w:t xml:space="preserve">3.4</w:t>
      </w:r>
      <w:r>
        <w:rPr>
          <w:rFonts w:hint="eastAsia"/>
        </w:rPr>
        <w:t xml:space="preserve">缝纫线颜色为黑色，与手套革颜色相匹配。</w:t>
      </w:r>
      <w:r/>
    </w:p>
    <w:p>
      <w:pPr>
        <w:pStyle w:val="1141"/>
        <w:numPr>
          <w:ilvl w:val="0"/>
          <w:numId w:val="0"/>
        </w:numPr>
      </w:pPr>
      <w:r>
        <w:t xml:space="preserve">3.5</w:t>
      </w:r>
      <w:r>
        <w:rPr>
          <w:rFonts w:hint="eastAsia"/>
        </w:rPr>
        <w:t xml:space="preserve">产品各部位表面颜色应不低于</w:t>
      </w:r>
      <w:r>
        <w:t xml:space="preserve">4</w:t>
      </w:r>
      <w:r>
        <w:rPr>
          <w:rFonts w:hint="eastAsia"/>
        </w:rPr>
        <w:t xml:space="preserve">级，同</w:t>
      </w:r>
      <w:r>
        <w:rPr>
          <w:rFonts w:hint="eastAsia"/>
        </w:rPr>
        <w:t xml:space="preserve">副相同</w:t>
      </w:r>
      <w:r>
        <w:rPr>
          <w:rFonts w:hint="eastAsia"/>
        </w:rPr>
        <w:t xml:space="preserve">材料应一致，非表面部位对比不低于</w:t>
      </w:r>
      <w:r>
        <w:t xml:space="preserve">3-4</w:t>
      </w:r>
      <w:r>
        <w:rPr>
          <w:rFonts w:hint="eastAsia"/>
        </w:rPr>
        <w:t xml:space="preserve">级，手套革切口颜色与表面颜色应一致，批产品成品表面颜色应不低于</w:t>
      </w:r>
      <w:r>
        <w:t xml:space="preserve">4</w:t>
      </w:r>
      <w:r>
        <w:rPr>
          <w:rFonts w:hint="eastAsia"/>
        </w:rPr>
        <w:t xml:space="preserve">级，缝纫线颜色深于缝制部位，色泽评定级别应符合</w:t>
      </w:r>
      <w:r>
        <w:t xml:space="preserve">GB/T 250</w:t>
      </w:r>
      <w:r>
        <w:rPr>
          <w:rFonts w:hint="eastAsia"/>
        </w:rPr>
        <w:t xml:space="preserve">的规定。</w:t>
      </w:r>
      <w:r/>
    </w:p>
    <w:p>
      <w:pPr>
        <w:pStyle w:val="1139"/>
        <w:numPr>
          <w:ilvl w:val="0"/>
          <w:numId w:val="0"/>
        </w:numPr>
        <w:spacing w:before="120" w:after="120"/>
      </w:pPr>
      <w:r>
        <w:t xml:space="preserve">4</w:t>
      </w:r>
      <w:r>
        <w:rPr>
          <w:rFonts w:hint="eastAsia"/>
        </w:rPr>
        <w:t xml:space="preserve">、材料</w:t>
      </w:r>
      <w:r/>
    </w:p>
    <w:p>
      <w:pPr>
        <w:pStyle w:val="1141"/>
        <w:numPr>
          <w:ilvl w:val="0"/>
          <w:numId w:val="0"/>
        </w:numPr>
      </w:pPr>
      <w:r>
        <w:rPr>
          <w:rFonts w:hint="eastAsia"/>
        </w:rPr>
        <w:t xml:space="preserve">材料规格及用途应符合表</w:t>
      </w:r>
      <w:r>
        <w:t xml:space="preserve">3</w:t>
      </w:r>
      <w:r>
        <w:rPr>
          <w:rFonts w:hint="eastAsia"/>
        </w:rPr>
        <w:t xml:space="preserve">规定。</w:t>
      </w:r>
      <w:r/>
    </w:p>
    <w:p>
      <w:pPr>
        <w:pStyle w:val="1143"/>
        <w:spacing w:before="120" w:after="120"/>
      </w:pPr>
      <w:r>
        <w:rPr>
          <w:rFonts w:hint="eastAsia"/>
        </w:rPr>
        <w:t xml:space="preserve">材料规格及用途</w:t>
      </w:r>
      <w:r/>
    </w:p>
    <w:tbl>
      <w:tblPr>
        <w:tblW w:w="5000" w:type="pc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4A0" w:firstRow="1" w:lastRow="0" w:firstColumn="1" w:lastColumn="0" w:noHBand="0" w:noVBand="1"/>
      </w:tblPr>
      <w:tblGrid>
        <w:gridCol w:w="894"/>
        <w:gridCol w:w="2525"/>
        <w:gridCol w:w="2965"/>
        <w:gridCol w:w="2789"/>
      </w:tblGrid>
      <w:tr>
        <w:trPr>
          <w:trHeight w:val="193"/>
        </w:trPr>
        <w:tc>
          <w:tcPr>
            <w:tcBorders>
              <w:top w:val="single" w:color="auto" w:sz="12" w:space="0"/>
            </w:tcBorders>
            <w:tcW w:w="487" w:type="pct"/>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序号</w:t>
            </w:r>
            <w:r/>
          </w:p>
        </w:tc>
        <w:tc>
          <w:tcPr>
            <w:tcBorders>
              <w:top w:val="single" w:color="auto" w:sz="12" w:space="0"/>
            </w:tcBorders>
            <w:tcW w:w="1376" w:type="pct"/>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材料名称</w:t>
            </w:r>
            <w:r/>
          </w:p>
        </w:tc>
        <w:tc>
          <w:tcPr>
            <w:tcBorders>
              <w:top w:val="single" w:color="auto" w:sz="12" w:space="0"/>
            </w:tcBorders>
            <w:tcW w:w="1616" w:type="pct"/>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材料规格</w:t>
            </w:r>
            <w:r/>
          </w:p>
        </w:tc>
        <w:tc>
          <w:tcPr>
            <w:tcBorders>
              <w:top w:val="single" w:color="auto" w:sz="12" w:space="0"/>
            </w:tcBorders>
            <w:tcW w:w="1520" w:type="pct"/>
            <w:vAlign w:val="center"/>
            <w:textDirection w:val="lrTb"/>
            <w:noWrap w:val="false"/>
          </w:tcPr>
          <w:p>
            <w:pPr>
              <w:jc w:val="center"/>
              <w:rPr>
                <w:rFonts w:ascii="宋体" w:cs="宋体"/>
                <w:bCs/>
                <w:sz w:val="18"/>
                <w:szCs w:val="18"/>
              </w:rPr>
            </w:pPr>
            <w:r>
              <w:rPr>
                <w:rFonts w:hint="eastAsia" w:ascii="宋体" w:hAnsi="宋体" w:cs="宋体"/>
                <w:bCs/>
                <w:sz w:val="18"/>
                <w:szCs w:val="18"/>
              </w:rPr>
              <w:t xml:space="preserve">用途</w:t>
            </w:r>
            <w:r/>
          </w:p>
        </w:tc>
      </w:tr>
      <w:tr>
        <w:trPr>
          <w:trHeight w:val="193"/>
        </w:trPr>
        <w:tc>
          <w:tcPr>
            <w:tcW w:w="487" w:type="pct"/>
            <w:vAlign w:val="center"/>
            <w:textDirection w:val="lrTb"/>
            <w:noWrap w:val="false"/>
          </w:tcPr>
          <w:p>
            <w:pPr>
              <w:jc w:val="center"/>
              <w:rPr>
                <w:rFonts w:ascii="宋体" w:cs="宋体"/>
                <w:sz w:val="18"/>
                <w:szCs w:val="18"/>
              </w:rPr>
            </w:pPr>
            <w:r>
              <w:rPr>
                <w:rFonts w:ascii="宋体" w:hAnsi="宋体" w:cs="宋体"/>
                <w:sz w:val="18"/>
                <w:szCs w:val="18"/>
              </w:rPr>
              <w:t xml:space="preserve">1</w:t>
            </w:r>
            <w:r/>
          </w:p>
        </w:tc>
        <w:tc>
          <w:tcPr>
            <w:tcW w:w="137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羊皮手套革</w:t>
            </w:r>
            <w:r/>
          </w:p>
        </w:tc>
        <w:tc>
          <w:tcPr>
            <w:tcW w:w="161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厚度</w:t>
            </w:r>
            <w:r>
              <w:rPr>
                <w:rFonts w:ascii="宋体" w:hAnsi="宋体" w:cs="宋体"/>
                <w:sz w:val="18"/>
                <w:szCs w:val="18"/>
              </w:rPr>
              <w:t xml:space="preserve">0.7mm</w:t>
            </w:r>
            <w:r/>
          </w:p>
        </w:tc>
        <w:tc>
          <w:tcPr>
            <w:tcW w:w="1520" w:type="pct"/>
            <w:vAlign w:val="center"/>
            <w:textDirection w:val="lrTb"/>
            <w:noWrap w:val="false"/>
          </w:tcPr>
          <w:p>
            <w:pPr>
              <w:jc w:val="left"/>
              <w:rPr>
                <w:rFonts w:ascii="宋体" w:cs="宋体"/>
                <w:sz w:val="18"/>
                <w:szCs w:val="18"/>
              </w:rPr>
            </w:pPr>
            <w:r>
              <w:rPr>
                <w:rFonts w:hint="eastAsia" w:ascii="宋体" w:hAnsi="宋体" w:cs="宋体"/>
                <w:sz w:val="18"/>
                <w:szCs w:val="18"/>
              </w:rPr>
              <w:t xml:space="preserve">手掌面、手背面、手指侧条、拇指</w:t>
            </w:r>
            <w:r/>
          </w:p>
        </w:tc>
      </w:tr>
      <w:tr>
        <w:trPr>
          <w:trHeight w:val="193"/>
        </w:trPr>
        <w:tc>
          <w:tcPr>
            <w:tcW w:w="487" w:type="pct"/>
            <w:vAlign w:val="center"/>
            <w:textDirection w:val="lrTb"/>
            <w:noWrap w:val="false"/>
          </w:tcPr>
          <w:p>
            <w:pPr>
              <w:jc w:val="center"/>
              <w:rPr>
                <w:rFonts w:ascii="宋体" w:cs="宋体"/>
                <w:sz w:val="18"/>
                <w:szCs w:val="18"/>
              </w:rPr>
            </w:pPr>
            <w:r>
              <w:rPr>
                <w:rFonts w:ascii="宋体" w:hAnsi="宋体" w:cs="宋体"/>
                <w:sz w:val="18"/>
                <w:szCs w:val="18"/>
              </w:rPr>
              <w:t xml:space="preserve">2</w:t>
            </w:r>
            <w:r/>
          </w:p>
        </w:tc>
        <w:tc>
          <w:tcPr>
            <w:tcW w:w="137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涤纶起绒布</w:t>
            </w:r>
            <w:r/>
          </w:p>
        </w:tc>
        <w:tc>
          <w:tcPr>
            <w:tcW w:w="1616" w:type="pct"/>
            <w:vAlign w:val="center"/>
            <w:textDirection w:val="lrTb"/>
            <w:noWrap w:val="false"/>
          </w:tcPr>
          <w:p>
            <w:pPr>
              <w:jc w:val="center"/>
              <w:rPr>
                <w:rFonts w:ascii="宋体" w:cs="宋体"/>
                <w:sz w:val="18"/>
                <w:szCs w:val="18"/>
              </w:rPr>
            </w:pPr>
            <w:r>
              <w:rPr>
                <w:rFonts w:ascii="宋体" w:hAnsi="宋体" w:cs="宋体"/>
                <w:sz w:val="18"/>
                <w:szCs w:val="18"/>
              </w:rPr>
              <w:t xml:space="preserve">170g/</w:t>
            </w:r>
            <w:r>
              <w:rPr>
                <w:rFonts w:hint="eastAsia" w:ascii="宋体" w:hAnsi="宋体" w:cs="宋体"/>
                <w:sz w:val="18"/>
                <w:szCs w:val="18"/>
              </w:rPr>
              <w:t xml:space="preserve">㎡</w:t>
            </w:r>
            <w:r/>
          </w:p>
        </w:tc>
        <w:tc>
          <w:tcPr>
            <w:tcW w:w="1520" w:type="pct"/>
            <w:vAlign w:val="center"/>
            <w:textDirection w:val="lrTb"/>
            <w:noWrap w:val="false"/>
          </w:tcPr>
          <w:p>
            <w:pPr>
              <w:jc w:val="left"/>
              <w:rPr>
                <w:rFonts w:ascii="宋体" w:cs="宋体"/>
                <w:sz w:val="18"/>
                <w:szCs w:val="18"/>
              </w:rPr>
            </w:pPr>
            <w:r>
              <w:rPr>
                <w:rFonts w:hint="eastAsia" w:ascii="宋体" w:hAnsi="宋体" w:cs="宋体"/>
                <w:sz w:val="18"/>
                <w:szCs w:val="18"/>
              </w:rPr>
              <w:t xml:space="preserve">手套里</w:t>
            </w:r>
            <w:r/>
          </w:p>
        </w:tc>
      </w:tr>
      <w:tr>
        <w:trPr>
          <w:trHeight w:val="193"/>
        </w:trPr>
        <w:tc>
          <w:tcPr>
            <w:tcW w:w="487" w:type="pct"/>
            <w:vAlign w:val="center"/>
            <w:textDirection w:val="lrTb"/>
            <w:noWrap w:val="false"/>
          </w:tcPr>
          <w:p>
            <w:pPr>
              <w:jc w:val="center"/>
              <w:rPr>
                <w:rFonts w:ascii="宋体" w:cs="宋体"/>
                <w:sz w:val="18"/>
                <w:szCs w:val="18"/>
              </w:rPr>
            </w:pPr>
            <w:r>
              <w:rPr>
                <w:rFonts w:ascii="宋体" w:hAnsi="宋体" w:cs="宋体"/>
                <w:sz w:val="18"/>
                <w:szCs w:val="18"/>
              </w:rPr>
              <w:t xml:space="preserve">3</w:t>
            </w:r>
            <w:r/>
          </w:p>
        </w:tc>
        <w:tc>
          <w:tcPr>
            <w:tcW w:w="137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聚酯纤维汗条布</w:t>
            </w:r>
            <w:r/>
          </w:p>
        </w:tc>
        <w:tc>
          <w:tcPr>
            <w:tcW w:w="1616" w:type="pct"/>
            <w:vAlign w:val="center"/>
            <w:textDirection w:val="lrTb"/>
            <w:noWrap w:val="false"/>
          </w:tcPr>
          <w:p>
            <w:pPr>
              <w:jc w:val="center"/>
              <w:rPr>
                <w:rFonts w:ascii="宋体" w:cs="宋体"/>
                <w:sz w:val="18"/>
                <w:szCs w:val="18"/>
              </w:rPr>
            </w:pPr>
            <w:r>
              <w:rPr>
                <w:rFonts w:ascii="宋体" w:hAnsi="宋体" w:cs="宋体"/>
                <w:sz w:val="18"/>
                <w:szCs w:val="18"/>
              </w:rPr>
              <w:t xml:space="preserve">100g/</w:t>
            </w:r>
            <w:r>
              <w:rPr>
                <w:rFonts w:hint="eastAsia" w:ascii="宋体" w:hAnsi="宋体" w:cs="宋体"/>
                <w:sz w:val="18"/>
                <w:szCs w:val="18"/>
              </w:rPr>
              <w:t xml:space="preserve">㎡</w:t>
            </w:r>
            <w:r/>
          </w:p>
        </w:tc>
        <w:tc>
          <w:tcPr>
            <w:tcW w:w="1520" w:type="pct"/>
            <w:vAlign w:val="center"/>
            <w:textDirection w:val="lrTb"/>
            <w:noWrap w:val="false"/>
          </w:tcPr>
          <w:p>
            <w:pPr>
              <w:jc w:val="left"/>
              <w:rPr>
                <w:rFonts w:ascii="宋体" w:cs="宋体"/>
                <w:sz w:val="18"/>
                <w:szCs w:val="18"/>
              </w:rPr>
            </w:pPr>
            <w:r>
              <w:rPr>
                <w:rFonts w:hint="eastAsia" w:ascii="宋体" w:hAnsi="宋体" w:cs="宋体"/>
                <w:sz w:val="18"/>
                <w:szCs w:val="18"/>
              </w:rPr>
              <w:t xml:space="preserve">里衬侧条</w:t>
            </w:r>
            <w:r/>
          </w:p>
        </w:tc>
      </w:tr>
      <w:tr>
        <w:trPr>
          <w:trHeight w:val="193"/>
        </w:trPr>
        <w:tc>
          <w:tcPr>
            <w:tcW w:w="487" w:type="pct"/>
            <w:vAlign w:val="center"/>
            <w:vMerge w:val="restart"/>
            <w:textDirection w:val="lrTb"/>
            <w:noWrap w:val="false"/>
          </w:tcPr>
          <w:p>
            <w:pPr>
              <w:jc w:val="center"/>
              <w:rPr>
                <w:rFonts w:ascii="宋体" w:cs="宋体"/>
                <w:sz w:val="18"/>
                <w:szCs w:val="18"/>
              </w:rPr>
            </w:pPr>
            <w:r>
              <w:rPr>
                <w:rFonts w:ascii="宋体" w:hAnsi="宋体" w:cs="宋体"/>
                <w:sz w:val="18"/>
                <w:szCs w:val="18"/>
              </w:rPr>
              <w:t xml:space="preserve">4</w:t>
            </w:r>
            <w:r/>
          </w:p>
        </w:tc>
        <w:tc>
          <w:tcPr>
            <w:tcW w:w="1376" w:type="pct"/>
            <w:vAlign w:val="center"/>
            <w:vMerge w:val="restart"/>
            <w:textDirection w:val="lrTb"/>
            <w:noWrap w:val="false"/>
          </w:tcPr>
          <w:p>
            <w:pPr>
              <w:jc w:val="center"/>
              <w:rPr>
                <w:rFonts w:ascii="宋体" w:cs="宋体"/>
                <w:sz w:val="18"/>
                <w:szCs w:val="18"/>
              </w:rPr>
            </w:pPr>
            <w:r>
              <w:rPr>
                <w:rFonts w:hint="eastAsia" w:ascii="宋体" w:hAnsi="宋体" w:cs="宋体"/>
                <w:sz w:val="18"/>
                <w:szCs w:val="18"/>
              </w:rPr>
              <w:t xml:space="preserve">涤纶缝纫线</w:t>
            </w:r>
            <w:r/>
          </w:p>
        </w:tc>
        <w:tc>
          <w:tcPr>
            <w:tcW w:w="1616" w:type="pct"/>
            <w:vAlign w:val="center"/>
            <w:textDirection w:val="lrTb"/>
            <w:noWrap w:val="false"/>
          </w:tcPr>
          <w:p>
            <w:pPr>
              <w:jc w:val="center"/>
              <w:rPr>
                <w:rFonts w:ascii="宋体" w:cs="宋体"/>
                <w:sz w:val="18"/>
                <w:szCs w:val="18"/>
              </w:rPr>
            </w:pPr>
            <w:r>
              <w:rPr>
                <w:rFonts w:ascii="宋体" w:hAnsi="宋体" w:cs="宋体"/>
                <w:sz w:val="18"/>
                <w:szCs w:val="18"/>
              </w:rPr>
              <w:t xml:space="preserve">11.8tex</w:t>
            </w:r>
            <w:r>
              <w:rPr>
                <w:rFonts w:hint="eastAsia" w:ascii="宋体" w:hAnsi="宋体" w:cs="宋体"/>
                <w:sz w:val="18"/>
                <w:szCs w:val="18"/>
              </w:rPr>
              <w:t xml:space="preserve">×</w:t>
            </w:r>
            <w:r>
              <w:rPr>
                <w:rFonts w:ascii="宋体" w:hAnsi="宋体" w:cs="宋体"/>
                <w:sz w:val="18"/>
                <w:szCs w:val="18"/>
              </w:rPr>
              <w:t xml:space="preserve">3</w:t>
            </w:r>
            <w:r/>
          </w:p>
        </w:tc>
        <w:tc>
          <w:tcPr>
            <w:tcW w:w="1520" w:type="pct"/>
            <w:vAlign w:val="center"/>
            <w:textDirection w:val="lrTb"/>
            <w:noWrap w:val="false"/>
          </w:tcPr>
          <w:p>
            <w:pPr>
              <w:jc w:val="left"/>
              <w:rPr>
                <w:rFonts w:ascii="宋体" w:cs="宋体"/>
                <w:sz w:val="18"/>
                <w:szCs w:val="18"/>
              </w:rPr>
            </w:pPr>
            <w:r>
              <w:rPr>
                <w:rFonts w:hint="eastAsia" w:ascii="宋体" w:hAnsi="宋体" w:cs="宋体"/>
                <w:sz w:val="18"/>
                <w:szCs w:val="18"/>
              </w:rPr>
              <w:t xml:space="preserve">手套里用线</w:t>
            </w:r>
            <w:r/>
          </w:p>
        </w:tc>
      </w:tr>
      <w:tr>
        <w:trPr>
          <w:trHeight w:val="193"/>
        </w:trPr>
        <w:tc>
          <w:tcPr>
            <w:tcW w:w="487" w:type="pct"/>
            <w:vAlign w:val="center"/>
            <w:vMerge w:val="continue"/>
            <w:textDirection w:val="lrTb"/>
            <w:noWrap w:val="false"/>
          </w:tcPr>
          <w:p>
            <w:pPr>
              <w:jc w:val="center"/>
              <w:rPr>
                <w:rFonts w:ascii="宋体" w:cs="宋体"/>
                <w:sz w:val="18"/>
                <w:szCs w:val="18"/>
              </w:rPr>
            </w:pPr>
            <w:r>
              <w:rPr>
                <w:rFonts w:ascii="宋体" w:cs="宋体"/>
                <w:sz w:val="18"/>
                <w:szCs w:val="18"/>
              </w:rPr>
            </w:r>
            <w:r/>
          </w:p>
        </w:tc>
        <w:tc>
          <w:tcPr>
            <w:tcW w:w="1376" w:type="pct"/>
            <w:vAlign w:val="center"/>
            <w:vMerge w:val="continue"/>
            <w:textDirection w:val="lrTb"/>
            <w:noWrap w:val="false"/>
          </w:tcPr>
          <w:p>
            <w:pPr>
              <w:jc w:val="center"/>
              <w:rPr>
                <w:rFonts w:ascii="宋体" w:cs="宋体"/>
                <w:sz w:val="18"/>
                <w:szCs w:val="18"/>
              </w:rPr>
            </w:pPr>
            <w:r>
              <w:rPr>
                <w:rFonts w:ascii="宋体" w:cs="宋体"/>
                <w:sz w:val="18"/>
                <w:szCs w:val="18"/>
              </w:rPr>
            </w:r>
            <w:r/>
          </w:p>
        </w:tc>
        <w:tc>
          <w:tcPr>
            <w:tcW w:w="1616" w:type="pct"/>
            <w:vAlign w:val="center"/>
            <w:textDirection w:val="lrTb"/>
            <w:noWrap w:val="false"/>
          </w:tcPr>
          <w:p>
            <w:pPr>
              <w:jc w:val="center"/>
              <w:rPr>
                <w:rFonts w:ascii="宋体" w:cs="宋体"/>
                <w:sz w:val="18"/>
                <w:szCs w:val="18"/>
              </w:rPr>
            </w:pPr>
            <w:r>
              <w:rPr>
                <w:rFonts w:ascii="宋体" w:hAnsi="宋体" w:cs="宋体"/>
                <w:sz w:val="18"/>
                <w:szCs w:val="18"/>
              </w:rPr>
              <w:t xml:space="preserve">210D/2</w:t>
            </w:r>
            <w:r/>
          </w:p>
        </w:tc>
        <w:tc>
          <w:tcPr>
            <w:tcW w:w="1520" w:type="pct"/>
            <w:vAlign w:val="center"/>
            <w:textDirection w:val="lrTb"/>
            <w:noWrap w:val="false"/>
          </w:tcPr>
          <w:p>
            <w:pPr>
              <w:jc w:val="left"/>
              <w:rPr>
                <w:rFonts w:ascii="宋体" w:cs="宋体"/>
                <w:sz w:val="18"/>
                <w:szCs w:val="18"/>
              </w:rPr>
            </w:pPr>
            <w:r>
              <w:rPr>
                <w:rFonts w:hint="eastAsia" w:ascii="宋体" w:hAnsi="宋体" w:cs="宋体"/>
                <w:sz w:val="18"/>
                <w:szCs w:val="18"/>
              </w:rPr>
              <w:t xml:space="preserve">手套革用线</w:t>
            </w:r>
            <w:r/>
          </w:p>
        </w:tc>
      </w:tr>
      <w:tr>
        <w:trPr>
          <w:trHeight w:val="193"/>
        </w:trPr>
        <w:tc>
          <w:tcPr>
            <w:tcW w:w="487" w:type="pct"/>
            <w:vAlign w:val="center"/>
            <w:vMerge w:val="restart"/>
            <w:textDirection w:val="lrTb"/>
            <w:noWrap w:val="false"/>
          </w:tcPr>
          <w:p>
            <w:pPr>
              <w:jc w:val="center"/>
              <w:rPr>
                <w:rFonts w:ascii="宋体" w:cs="宋体"/>
                <w:sz w:val="18"/>
                <w:szCs w:val="18"/>
              </w:rPr>
            </w:pPr>
            <w:r>
              <w:rPr>
                <w:rFonts w:ascii="宋体" w:hAnsi="宋体" w:cs="宋体"/>
                <w:sz w:val="18"/>
                <w:szCs w:val="18"/>
              </w:rPr>
              <w:t xml:space="preserve">5</w:t>
            </w:r>
            <w:r/>
          </w:p>
        </w:tc>
        <w:tc>
          <w:tcPr>
            <w:tcW w:w="1376" w:type="pct"/>
            <w:vAlign w:val="center"/>
            <w:vMerge w:val="restart"/>
            <w:textDirection w:val="lrTb"/>
            <w:noWrap w:val="false"/>
          </w:tcPr>
          <w:p>
            <w:pPr>
              <w:jc w:val="center"/>
              <w:rPr>
                <w:rFonts w:ascii="宋体" w:cs="宋体"/>
                <w:sz w:val="18"/>
                <w:szCs w:val="18"/>
              </w:rPr>
            </w:pPr>
            <w:r>
              <w:rPr>
                <w:rFonts w:hint="eastAsia" w:ascii="宋体" w:hAnsi="宋体" w:cs="宋体"/>
                <w:sz w:val="18"/>
                <w:szCs w:val="18"/>
              </w:rPr>
              <w:t xml:space="preserve">松紧带</w:t>
            </w:r>
            <w:r/>
          </w:p>
        </w:tc>
        <w:tc>
          <w:tcPr>
            <w:tcW w:w="161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宽</w:t>
            </w:r>
            <w:r>
              <w:rPr>
                <w:rFonts w:ascii="宋体" w:hAnsi="宋体" w:cs="宋体"/>
                <w:sz w:val="18"/>
                <w:szCs w:val="18"/>
              </w:rPr>
              <w:t xml:space="preserve">6mm</w:t>
            </w:r>
            <w:r/>
          </w:p>
        </w:tc>
        <w:tc>
          <w:tcPr>
            <w:tcW w:w="1520" w:type="pct"/>
            <w:vAlign w:val="center"/>
            <w:textDirection w:val="lrTb"/>
            <w:noWrap w:val="false"/>
          </w:tcPr>
          <w:p>
            <w:pPr>
              <w:jc w:val="left"/>
              <w:rPr>
                <w:rFonts w:ascii="宋体"/>
                <w:sz w:val="18"/>
                <w:szCs w:val="18"/>
              </w:rPr>
            </w:pPr>
            <w:r>
              <w:rPr>
                <w:rFonts w:hint="eastAsia" w:ascii="宋体" w:hAnsi="宋体"/>
                <w:sz w:val="18"/>
                <w:szCs w:val="18"/>
              </w:rPr>
              <w:t xml:space="preserve">手掌、手腕</w:t>
            </w:r>
            <w:r/>
          </w:p>
        </w:tc>
      </w:tr>
      <w:tr>
        <w:trPr>
          <w:trHeight w:val="193"/>
        </w:trPr>
        <w:tc>
          <w:tcPr>
            <w:tcW w:w="487" w:type="pct"/>
            <w:vAlign w:val="center"/>
            <w:vMerge w:val="continue"/>
            <w:textDirection w:val="lrTb"/>
            <w:noWrap w:val="false"/>
          </w:tcPr>
          <w:p>
            <w:pPr>
              <w:jc w:val="center"/>
              <w:rPr>
                <w:rFonts w:ascii="宋体" w:cs="宋体"/>
                <w:sz w:val="18"/>
                <w:szCs w:val="18"/>
              </w:rPr>
            </w:pPr>
            <w:r>
              <w:rPr>
                <w:rFonts w:ascii="宋体" w:cs="宋体"/>
                <w:sz w:val="18"/>
                <w:szCs w:val="18"/>
              </w:rPr>
            </w:r>
            <w:r/>
          </w:p>
        </w:tc>
        <w:tc>
          <w:tcPr>
            <w:tcW w:w="1376" w:type="pct"/>
            <w:vAlign w:val="center"/>
            <w:vMerge w:val="continue"/>
            <w:textDirection w:val="lrTb"/>
            <w:noWrap w:val="false"/>
          </w:tcPr>
          <w:p>
            <w:pPr>
              <w:jc w:val="center"/>
              <w:rPr>
                <w:rFonts w:ascii="宋体" w:cs="宋体"/>
                <w:sz w:val="18"/>
                <w:szCs w:val="18"/>
              </w:rPr>
            </w:pPr>
            <w:r>
              <w:rPr>
                <w:rFonts w:ascii="宋体" w:cs="宋体"/>
                <w:sz w:val="18"/>
                <w:szCs w:val="18"/>
              </w:rPr>
            </w:r>
            <w:r/>
          </w:p>
        </w:tc>
        <w:tc>
          <w:tcPr>
            <w:tcW w:w="161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宽</w:t>
            </w:r>
            <w:r>
              <w:rPr>
                <w:rFonts w:ascii="宋体" w:hAnsi="宋体" w:cs="宋体"/>
                <w:sz w:val="18"/>
                <w:szCs w:val="18"/>
              </w:rPr>
              <w:t xml:space="preserve">15mm</w:t>
            </w:r>
            <w:r/>
          </w:p>
        </w:tc>
        <w:tc>
          <w:tcPr>
            <w:tcW w:w="1520" w:type="pct"/>
            <w:vAlign w:val="center"/>
            <w:textDirection w:val="lrTb"/>
            <w:noWrap w:val="false"/>
          </w:tcPr>
          <w:p>
            <w:pPr>
              <w:jc w:val="left"/>
              <w:rPr>
                <w:rFonts w:ascii="宋体"/>
                <w:sz w:val="18"/>
                <w:szCs w:val="18"/>
              </w:rPr>
            </w:pPr>
            <w:r>
              <w:rPr>
                <w:rFonts w:hint="eastAsia" w:ascii="宋体" w:hAnsi="宋体"/>
                <w:sz w:val="18"/>
                <w:szCs w:val="18"/>
              </w:rPr>
              <w:t xml:space="preserve">手背</w:t>
            </w:r>
            <w:r/>
          </w:p>
        </w:tc>
      </w:tr>
      <w:tr>
        <w:trPr>
          <w:trHeight w:val="193"/>
        </w:trPr>
        <w:tc>
          <w:tcPr>
            <w:tcW w:w="487" w:type="pct"/>
            <w:vAlign w:val="center"/>
            <w:textDirection w:val="lrTb"/>
            <w:noWrap w:val="false"/>
          </w:tcPr>
          <w:p>
            <w:pPr>
              <w:jc w:val="center"/>
              <w:rPr>
                <w:rFonts w:ascii="宋体" w:cs="宋体"/>
                <w:sz w:val="18"/>
                <w:szCs w:val="18"/>
              </w:rPr>
            </w:pPr>
            <w:r>
              <w:rPr>
                <w:rFonts w:ascii="宋体" w:hAnsi="宋体" w:cs="宋体"/>
                <w:sz w:val="18"/>
                <w:szCs w:val="18"/>
              </w:rPr>
              <w:t xml:space="preserve">6</w:t>
            </w:r>
            <w:r/>
          </w:p>
        </w:tc>
        <w:tc>
          <w:tcPr>
            <w:tcW w:w="137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指叉补强</w:t>
            </w:r>
            <w:r>
              <w:rPr>
                <w:rFonts w:hint="eastAsia" w:ascii="宋体" w:hAnsi="宋体" w:cs="宋体"/>
                <w:sz w:val="18"/>
                <w:szCs w:val="18"/>
              </w:rPr>
              <w:t xml:space="preserve">贴</w:t>
            </w:r>
            <w:r/>
          </w:p>
        </w:tc>
        <w:tc>
          <w:tcPr>
            <w:tcW w:w="161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直径</w:t>
            </w:r>
            <w:r>
              <w:rPr>
                <w:rFonts w:ascii="宋体" w:hAnsi="宋体" w:cs="宋体"/>
                <w:sz w:val="18"/>
                <w:szCs w:val="18"/>
              </w:rPr>
              <w:t xml:space="preserve">15mm</w:t>
            </w:r>
            <w:r/>
          </w:p>
        </w:tc>
        <w:tc>
          <w:tcPr>
            <w:tcW w:w="1520" w:type="pct"/>
            <w:vAlign w:val="center"/>
            <w:textDirection w:val="lrTb"/>
            <w:noWrap w:val="false"/>
          </w:tcPr>
          <w:p>
            <w:pPr>
              <w:jc w:val="left"/>
              <w:rPr>
                <w:rFonts w:ascii="宋体"/>
                <w:sz w:val="18"/>
                <w:szCs w:val="18"/>
              </w:rPr>
            </w:pPr>
            <w:r>
              <w:rPr>
                <w:rFonts w:hint="eastAsia" w:ascii="宋体" w:hAnsi="宋体"/>
                <w:sz w:val="18"/>
                <w:szCs w:val="18"/>
              </w:rPr>
              <w:t xml:space="preserve">手背面、手背面</w:t>
            </w:r>
            <w:r/>
          </w:p>
        </w:tc>
      </w:tr>
      <w:tr>
        <w:trPr>
          <w:trHeight w:val="193"/>
        </w:trPr>
        <w:tc>
          <w:tcPr>
            <w:tcW w:w="487" w:type="pct"/>
            <w:vAlign w:val="center"/>
            <w:textDirection w:val="lrTb"/>
            <w:noWrap w:val="false"/>
          </w:tcPr>
          <w:p>
            <w:pPr>
              <w:jc w:val="center"/>
              <w:rPr>
                <w:rFonts w:ascii="宋体" w:cs="宋体"/>
                <w:sz w:val="18"/>
                <w:szCs w:val="18"/>
              </w:rPr>
            </w:pPr>
            <w:r>
              <w:rPr>
                <w:rFonts w:ascii="宋体" w:hAnsi="宋体" w:cs="宋体"/>
                <w:sz w:val="18"/>
                <w:szCs w:val="18"/>
              </w:rPr>
              <w:t xml:space="preserve">7</w:t>
            </w:r>
            <w:r/>
          </w:p>
        </w:tc>
        <w:tc>
          <w:tcPr>
            <w:tcW w:w="1376" w:type="pct"/>
            <w:vAlign w:val="center"/>
            <w:textDirection w:val="lrTb"/>
            <w:noWrap w:val="false"/>
          </w:tcPr>
          <w:p>
            <w:pPr>
              <w:jc w:val="center"/>
              <w:rPr>
                <w:rFonts w:ascii="宋体" w:cs="宋体"/>
                <w:sz w:val="18"/>
                <w:szCs w:val="18"/>
              </w:rPr>
            </w:pPr>
            <w:r>
              <w:rPr>
                <w:rFonts w:hint="eastAsia" w:ascii="宋体" w:hAnsi="宋体" w:cs="宋体"/>
                <w:sz w:val="18"/>
                <w:szCs w:val="18"/>
              </w:rPr>
              <w:t xml:space="preserve">补强贴</w:t>
            </w:r>
            <w:r/>
          </w:p>
        </w:tc>
        <w:tc>
          <w:tcPr>
            <w:tcW w:w="1616" w:type="pct"/>
            <w:vAlign w:val="center"/>
            <w:textDirection w:val="lrTb"/>
            <w:noWrap w:val="false"/>
          </w:tcPr>
          <w:p>
            <w:pPr>
              <w:jc w:val="center"/>
              <w:rPr>
                <w:rFonts w:ascii="宋体" w:cs="宋体"/>
                <w:sz w:val="18"/>
                <w:szCs w:val="18"/>
              </w:rPr>
            </w:pPr>
            <w:r>
              <w:rPr>
                <w:rFonts w:ascii="宋体"/>
                <w:sz w:val="18"/>
                <w:szCs w:val="18"/>
              </w:rPr>
              <w:t xml:space="preserve">-</w:t>
            </w:r>
            <w:r/>
          </w:p>
        </w:tc>
        <w:tc>
          <w:tcPr>
            <w:tcW w:w="1520" w:type="pct"/>
            <w:vAlign w:val="center"/>
            <w:textDirection w:val="lrTb"/>
            <w:noWrap w:val="false"/>
          </w:tcPr>
          <w:p>
            <w:pPr>
              <w:jc w:val="left"/>
              <w:rPr>
                <w:rFonts w:ascii="宋体"/>
                <w:sz w:val="18"/>
                <w:szCs w:val="18"/>
              </w:rPr>
            </w:pPr>
            <w:r>
              <w:rPr>
                <w:rFonts w:hint="eastAsia" w:ascii="宋体" w:hAnsi="宋体" w:cs="宋体"/>
                <w:sz w:val="18"/>
                <w:szCs w:val="18"/>
              </w:rPr>
              <w:t xml:space="preserve">加固指叉</w:t>
            </w:r>
            <w:r/>
          </w:p>
        </w:tc>
      </w:tr>
      <w:tr>
        <w:trPr>
          <w:trHeight w:val="193"/>
        </w:trPr>
        <w:tc>
          <w:tcPr>
            <w:tcBorders>
              <w:bottom w:val="single" w:color="auto" w:sz="12" w:space="0"/>
            </w:tcBorders>
            <w:tcW w:w="487" w:type="pct"/>
            <w:vAlign w:val="center"/>
            <w:textDirection w:val="lrTb"/>
            <w:noWrap w:val="false"/>
          </w:tcPr>
          <w:p>
            <w:pPr>
              <w:jc w:val="center"/>
              <w:rPr>
                <w:rFonts w:ascii="宋体" w:cs="宋体"/>
                <w:sz w:val="18"/>
                <w:szCs w:val="18"/>
              </w:rPr>
            </w:pPr>
            <w:r>
              <w:rPr>
                <w:rFonts w:ascii="宋体" w:hAnsi="宋体" w:cs="宋体"/>
                <w:sz w:val="18"/>
                <w:szCs w:val="18"/>
              </w:rPr>
              <w:t xml:space="preserve">8</w:t>
            </w:r>
            <w:r/>
          </w:p>
        </w:tc>
        <w:tc>
          <w:tcPr>
            <w:tcBorders>
              <w:bottom w:val="single" w:color="auto" w:sz="12" w:space="0"/>
            </w:tcBorders>
            <w:tcW w:w="1376" w:type="pct"/>
            <w:vAlign w:val="center"/>
            <w:textDirection w:val="lrTb"/>
            <w:noWrap w:val="false"/>
          </w:tcPr>
          <w:p>
            <w:pPr>
              <w:pStyle w:val="1133"/>
              <w:rPr>
                <w:rFonts w:hint="eastAsia" w:hAnsi="宋体" w:cs="宋体"/>
                <w:szCs w:val="18"/>
              </w:rPr>
            </w:pPr>
            <w:r>
              <w:rPr>
                <w:rFonts w:hint="eastAsia" w:hAnsi="宋体" w:cs="宋体"/>
                <w:szCs w:val="18"/>
              </w:rPr>
              <w:t xml:space="preserve">降解聚乙烯塑料袋</w:t>
            </w:r>
            <w:r/>
          </w:p>
        </w:tc>
        <w:tc>
          <w:tcPr>
            <w:tcBorders>
              <w:bottom w:val="single" w:color="auto" w:sz="12" w:space="0"/>
            </w:tcBorders>
            <w:tcW w:w="1616" w:type="pct"/>
            <w:vAlign w:val="center"/>
            <w:textDirection w:val="lrTb"/>
            <w:noWrap w:val="false"/>
          </w:tcPr>
          <w:p>
            <w:pPr>
              <w:pStyle w:val="1133"/>
            </w:pPr>
            <w:r>
              <w:rPr>
                <w:rFonts w:hint="eastAsia"/>
              </w:rPr>
              <w:t xml:space="preserve">成分：聚乙烯</w:t>
            </w:r>
            <w:r/>
          </w:p>
          <w:p>
            <w:pPr>
              <w:pStyle w:val="1133"/>
            </w:pPr>
            <w:r>
              <w:rPr>
                <w:rFonts w:hint="eastAsia"/>
              </w:rPr>
              <w:t xml:space="preserve">厚度：</w:t>
            </w:r>
            <w:r>
              <w:t xml:space="preserve">0.04mm</w:t>
            </w:r>
            <w:r>
              <w:rPr>
                <w:rFonts w:hint="eastAsia"/>
              </w:rPr>
              <w:t xml:space="preserve">～</w:t>
            </w:r>
            <w:r>
              <w:t xml:space="preserve">0.06mm</w:t>
            </w:r>
            <w:r/>
          </w:p>
          <w:p>
            <w:pPr>
              <w:pStyle w:val="1133"/>
            </w:pPr>
            <w:r>
              <w:rPr>
                <w:rFonts w:hint="eastAsia"/>
              </w:rPr>
              <w:t xml:space="preserve">规格：</w:t>
            </w:r>
            <w:r>
              <w:t xml:space="preserve">32.5cm</w:t>
            </w:r>
            <w:r>
              <w:rPr>
                <w:rFonts w:hint="eastAsia"/>
              </w:rPr>
              <w:t xml:space="preserve">×</w:t>
            </w:r>
            <w:r>
              <w:t xml:space="preserve">14cm</w:t>
            </w:r>
            <w:r/>
          </w:p>
        </w:tc>
        <w:tc>
          <w:tcPr>
            <w:tcBorders>
              <w:bottom w:val="single" w:color="auto" w:sz="12" w:space="0"/>
            </w:tcBorders>
            <w:tcW w:w="1520" w:type="pct"/>
            <w:vAlign w:val="center"/>
            <w:textDirection w:val="lrTb"/>
            <w:noWrap w:val="false"/>
          </w:tcPr>
          <w:p>
            <w:pPr>
              <w:pStyle w:val="1133"/>
              <w:jc w:val="left"/>
            </w:pPr>
            <w:r>
              <w:rPr>
                <w:rFonts w:hint="eastAsia"/>
              </w:rPr>
              <w:t xml:space="preserve">内包装</w:t>
            </w:r>
            <w:r/>
          </w:p>
        </w:tc>
      </w:tr>
    </w:tbl>
    <w:p>
      <w:pPr>
        <w:pStyle w:val="1139"/>
        <w:numPr>
          <w:ilvl w:val="0"/>
          <w:numId w:val="13"/>
        </w:numPr>
        <w:spacing w:before="120" w:after="120"/>
      </w:pPr>
      <w:r>
        <w:rPr>
          <w:rFonts w:hint="eastAsia"/>
        </w:rPr>
        <w:t xml:space="preserve">裁剪</w:t>
      </w:r>
      <w:r/>
    </w:p>
    <w:p>
      <w:pPr>
        <w:pStyle w:val="1136"/>
        <w:ind w:firstLine="400"/>
        <w:rPr>
          <w:rFonts w:cs="宋体"/>
        </w:rPr>
      </w:pPr>
      <w:r>
        <w:rPr>
          <w:rFonts w:hint="eastAsia"/>
        </w:rPr>
        <w:t xml:space="preserve">手套</w:t>
      </w:r>
      <w:r>
        <w:rPr>
          <w:rFonts w:hint="eastAsia" w:cs="黑体"/>
        </w:rPr>
        <w:t xml:space="preserve">革</w:t>
      </w:r>
      <w:r>
        <w:rPr>
          <w:rFonts w:hint="eastAsia" w:cs="宋体"/>
        </w:rPr>
        <w:t xml:space="preserve">裁片下料</w:t>
      </w:r>
      <w:r>
        <w:rPr>
          <w:rFonts w:hint="eastAsia"/>
        </w:rPr>
        <w:t xml:space="preserve">应</w:t>
      </w:r>
      <w:r>
        <w:rPr>
          <w:rFonts w:hint="eastAsia" w:cs="宋体"/>
        </w:rPr>
        <w:t xml:space="preserve">使用压力</w:t>
      </w:r>
      <w:r>
        <w:rPr>
          <w:rFonts w:hint="eastAsia" w:cs="宋体"/>
        </w:rPr>
        <w:t xml:space="preserve">裁断机</w:t>
      </w:r>
      <w:r>
        <w:rPr>
          <w:rFonts w:hint="eastAsia" w:cs="宋体"/>
        </w:rPr>
        <w:t xml:space="preserve">和模具冲压裁剪，各部位裁片不应有任何残缺、破损。手套里裁片下料为</w:t>
      </w:r>
      <w:r>
        <w:rPr>
          <w:rFonts w:hint="eastAsia"/>
        </w:rPr>
        <w:t xml:space="preserve">直向</w:t>
      </w:r>
      <w:r>
        <w:rPr>
          <w:rFonts w:hint="eastAsia" w:cs="宋体"/>
        </w:rPr>
        <w:t xml:space="preserve">。</w:t>
      </w:r>
      <w:r/>
    </w:p>
    <w:p>
      <w:pPr>
        <w:pStyle w:val="1139"/>
        <w:numPr>
          <w:ilvl w:val="0"/>
          <w:numId w:val="13"/>
        </w:numPr>
        <w:spacing w:before="120" w:after="120"/>
      </w:pPr>
      <w:r>
        <w:rPr>
          <w:rFonts w:hint="eastAsia"/>
        </w:rPr>
        <w:t xml:space="preserve">工艺要求</w:t>
      </w:r>
      <w:r/>
    </w:p>
    <w:p>
      <w:pPr>
        <w:pStyle w:val="1142"/>
        <w:numPr>
          <w:ilvl w:val="0"/>
          <w:numId w:val="0"/>
        </w:numPr>
        <w:spacing w:before="120" w:after="120"/>
      </w:pPr>
      <w:r>
        <w:t xml:space="preserve">6.1</w:t>
      </w:r>
      <w:r>
        <w:rPr>
          <w:rFonts w:hint="eastAsia"/>
        </w:rPr>
        <w:t xml:space="preserve">缝制针距</w:t>
      </w:r>
      <w:r/>
    </w:p>
    <w:p>
      <w:pPr>
        <w:pStyle w:val="1137"/>
        <w:ind w:firstLine="420"/>
      </w:pPr>
      <w:r>
        <w:rPr>
          <w:rFonts w:hint="eastAsia"/>
        </w:rPr>
        <w:t xml:space="preserve">缝制针距应符合表</w:t>
      </w:r>
      <w:r>
        <w:t xml:space="preserve">4</w:t>
      </w:r>
      <w:r>
        <w:rPr>
          <w:rFonts w:hint="eastAsia"/>
        </w:rPr>
        <w:t xml:space="preserve">规定。</w:t>
      </w:r>
      <w:r/>
    </w:p>
    <w:p>
      <w:pPr>
        <w:pStyle w:val="1143"/>
        <w:spacing w:before="120" w:after="120"/>
      </w:pPr>
      <w:r>
        <w:rPr>
          <w:rFonts w:hint="eastAsia"/>
        </w:rPr>
        <w:t xml:space="preserve">缝制针距要求</w:t>
      </w:r>
      <w:r/>
    </w:p>
    <w:tbl>
      <w:tblPr>
        <w:tblW w:w="834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2161"/>
        <w:gridCol w:w="2226"/>
        <w:gridCol w:w="3962"/>
      </w:tblGrid>
      <w:tr>
        <w:trPr>
          <w:tblHeader/>
        </w:trPr>
        <w:tc>
          <w:tcPr>
            <w:tcBorders>
              <w:top w:val="single" w:color="auto" w:sz="12" w:space="0"/>
            </w:tcBorders>
            <w:tcW w:w="2161" w:type="dxa"/>
            <w:textDirection w:val="lrTb"/>
            <w:noWrap w:val="false"/>
          </w:tcPr>
          <w:p>
            <w:pPr>
              <w:jc w:val="center"/>
              <w:rPr>
                <w:rFonts w:ascii="宋体" w:cs="宋体"/>
                <w:sz w:val="18"/>
                <w:szCs w:val="18"/>
              </w:rPr>
            </w:pPr>
            <w:r>
              <w:rPr>
                <w:rFonts w:hint="eastAsia" w:ascii="宋体" w:hAnsi="宋体" w:cs="宋体"/>
                <w:sz w:val="18"/>
                <w:szCs w:val="18"/>
              </w:rPr>
              <w:t xml:space="preserve">项目</w:t>
            </w:r>
            <w:r/>
          </w:p>
        </w:tc>
        <w:tc>
          <w:tcPr>
            <w:tcBorders>
              <w:top w:val="single" w:color="auto" w:sz="12" w:space="0"/>
            </w:tcBorders>
            <w:tcW w:w="2226" w:type="dxa"/>
            <w:textDirection w:val="lrTb"/>
            <w:noWrap w:val="false"/>
          </w:tcPr>
          <w:p>
            <w:pPr>
              <w:jc w:val="center"/>
              <w:rPr>
                <w:rFonts w:ascii="宋体" w:cs="宋体"/>
                <w:sz w:val="18"/>
                <w:szCs w:val="18"/>
              </w:rPr>
            </w:pPr>
            <w:r>
              <w:rPr>
                <w:rFonts w:hint="eastAsia" w:ascii="宋体" w:hAnsi="宋体" w:cs="宋体"/>
                <w:sz w:val="18"/>
                <w:szCs w:val="18"/>
              </w:rPr>
              <w:t xml:space="preserve">针距</w:t>
            </w:r>
            <w:r/>
          </w:p>
        </w:tc>
        <w:tc>
          <w:tcPr>
            <w:tcBorders>
              <w:top w:val="single" w:color="auto" w:sz="12" w:space="0"/>
            </w:tcBorders>
            <w:tcW w:w="3962" w:type="dxa"/>
            <w:textDirection w:val="lrTb"/>
            <w:noWrap w:val="false"/>
          </w:tcPr>
          <w:p>
            <w:pPr>
              <w:jc w:val="center"/>
              <w:rPr>
                <w:rFonts w:ascii="宋体" w:cs="宋体"/>
                <w:sz w:val="18"/>
                <w:szCs w:val="18"/>
              </w:rPr>
            </w:pPr>
            <w:r>
              <w:rPr>
                <w:rFonts w:hint="eastAsia" w:ascii="宋体" w:hAnsi="宋体" w:cs="宋体"/>
                <w:sz w:val="18"/>
                <w:szCs w:val="18"/>
              </w:rPr>
              <w:t xml:space="preserve">质量要求</w:t>
            </w:r>
            <w:r/>
          </w:p>
        </w:tc>
      </w:tr>
      <w:tr>
        <w:trPr/>
        <w:tc>
          <w:tcPr>
            <w:tcW w:w="216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手套革机缝</w:t>
            </w:r>
            <w:r/>
          </w:p>
        </w:tc>
        <w:tc>
          <w:tcPr>
            <w:tcW w:w="2226" w:type="dxa"/>
            <w:vAlign w:val="center"/>
            <w:textDirection w:val="lrTb"/>
            <w:noWrap w:val="false"/>
          </w:tcPr>
          <w:p>
            <w:pPr>
              <w:jc w:val="center"/>
              <w:rPr>
                <w:rFonts w:ascii="宋体" w:cs="宋体"/>
                <w:sz w:val="18"/>
                <w:szCs w:val="18"/>
              </w:rPr>
            </w:pPr>
            <w:r>
              <w:rPr>
                <w:rFonts w:ascii="宋体" w:hAnsi="宋体" w:cs="宋体"/>
                <w:sz w:val="18"/>
                <w:szCs w:val="18"/>
              </w:rPr>
              <w:t xml:space="preserve">12</w:t>
            </w:r>
            <w:r>
              <w:rPr>
                <w:rFonts w:hint="eastAsia" w:ascii="宋体" w:hAnsi="宋体" w:cs="宋体"/>
                <w:sz w:val="18"/>
                <w:szCs w:val="18"/>
              </w:rPr>
              <w:t xml:space="preserve">针</w:t>
            </w:r>
            <w:r>
              <w:rPr>
                <w:rFonts w:ascii="宋体" w:hAnsi="宋体" w:cs="宋体"/>
                <w:sz w:val="18"/>
                <w:szCs w:val="18"/>
              </w:rPr>
              <w:t xml:space="preserve">/3cm</w:t>
            </w:r>
            <w:r>
              <w:rPr>
                <w:rFonts w:hint="eastAsia" w:ascii="宋体" w:hAnsi="宋体" w:cs="宋体"/>
                <w:sz w:val="18"/>
                <w:szCs w:val="18"/>
              </w:rPr>
              <w:t xml:space="preserve">～</w:t>
            </w:r>
            <w:r>
              <w:rPr>
                <w:rFonts w:ascii="宋体" w:hAnsi="宋体" w:cs="宋体"/>
                <w:sz w:val="18"/>
                <w:szCs w:val="18"/>
              </w:rPr>
              <w:t xml:space="preserve">14</w:t>
            </w:r>
            <w:r>
              <w:rPr>
                <w:rFonts w:hint="eastAsia" w:ascii="宋体" w:hAnsi="宋体" w:cs="宋体"/>
                <w:sz w:val="18"/>
                <w:szCs w:val="18"/>
              </w:rPr>
              <w:t xml:space="preserve">针</w:t>
            </w:r>
            <w:r>
              <w:rPr>
                <w:rFonts w:ascii="宋体" w:hAnsi="宋体" w:cs="宋体"/>
                <w:sz w:val="18"/>
                <w:szCs w:val="18"/>
              </w:rPr>
              <w:t xml:space="preserve">/3cm </w:t>
            </w:r>
            <w:r/>
          </w:p>
        </w:tc>
        <w:tc>
          <w:tcPr>
            <w:tcW w:w="3962" w:type="dxa"/>
            <w:vAlign w:val="center"/>
            <w:vMerge w:val="restart"/>
            <w:textDirection w:val="lrTb"/>
            <w:noWrap w:val="false"/>
          </w:tcPr>
          <w:p>
            <w:pPr>
              <w:rPr>
                <w:rFonts w:ascii="宋体" w:cs="宋体"/>
                <w:sz w:val="18"/>
                <w:szCs w:val="18"/>
              </w:rPr>
            </w:pPr>
            <w:r>
              <w:rPr>
                <w:rFonts w:hint="eastAsia" w:ascii="宋体" w:hAnsi="宋体" w:cs="宋体"/>
                <w:sz w:val="18"/>
                <w:szCs w:val="18"/>
              </w:rPr>
              <w:t xml:space="preserve">针距均匀、整齐，底、面线松紧适度，回针在原针孔内，无二道线迹。定位准确，</w:t>
            </w:r>
            <w:r>
              <w:rPr>
                <w:rFonts w:hint="eastAsia" w:ascii="宋体" w:hAnsi="宋体" w:cs="宋体"/>
                <w:sz w:val="18"/>
                <w:szCs w:val="18"/>
              </w:rPr>
              <w:t xml:space="preserve">距边宽窄</w:t>
            </w:r>
            <w:r>
              <w:rPr>
                <w:rFonts w:hint="eastAsia" w:ascii="宋体" w:hAnsi="宋体" w:cs="宋体"/>
                <w:sz w:val="18"/>
                <w:szCs w:val="18"/>
              </w:rPr>
              <w:t xml:space="preserve">一致，结合牢固</w:t>
            </w:r>
            <w:r/>
          </w:p>
        </w:tc>
      </w:tr>
      <w:tr>
        <w:trPr/>
        <w:tc>
          <w:tcPr>
            <w:tcW w:w="216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里衬平缝</w:t>
            </w:r>
            <w:r/>
          </w:p>
        </w:tc>
        <w:tc>
          <w:tcPr>
            <w:tcW w:w="2226" w:type="dxa"/>
            <w:vAlign w:val="center"/>
            <w:textDirection w:val="lrTb"/>
            <w:noWrap w:val="false"/>
          </w:tcPr>
          <w:p>
            <w:pPr>
              <w:jc w:val="center"/>
              <w:rPr>
                <w:rFonts w:ascii="宋体" w:cs="宋体"/>
                <w:sz w:val="18"/>
                <w:szCs w:val="18"/>
              </w:rPr>
            </w:pPr>
            <w:r>
              <w:rPr>
                <w:rFonts w:ascii="宋体" w:hAnsi="宋体" w:cs="宋体"/>
                <w:sz w:val="18"/>
                <w:szCs w:val="18"/>
              </w:rPr>
              <w:t xml:space="preserve">12</w:t>
            </w:r>
            <w:r>
              <w:rPr>
                <w:rFonts w:hint="eastAsia" w:ascii="宋体" w:hAnsi="宋体" w:cs="宋体"/>
                <w:sz w:val="18"/>
                <w:szCs w:val="18"/>
              </w:rPr>
              <w:t xml:space="preserve">针</w:t>
            </w:r>
            <w:r>
              <w:rPr>
                <w:rFonts w:ascii="宋体" w:hAnsi="宋体" w:cs="宋体"/>
                <w:sz w:val="18"/>
                <w:szCs w:val="18"/>
              </w:rPr>
              <w:t xml:space="preserve">/3cm</w:t>
            </w:r>
            <w:r>
              <w:rPr>
                <w:rFonts w:hint="eastAsia" w:ascii="宋体" w:hAnsi="宋体" w:cs="宋体"/>
                <w:sz w:val="18"/>
                <w:szCs w:val="18"/>
              </w:rPr>
              <w:t xml:space="preserve">～</w:t>
            </w:r>
            <w:r>
              <w:rPr>
                <w:rFonts w:ascii="宋体" w:hAnsi="宋体" w:cs="宋体"/>
                <w:sz w:val="18"/>
                <w:szCs w:val="18"/>
              </w:rPr>
              <w:t xml:space="preserve">14</w:t>
            </w:r>
            <w:r>
              <w:rPr>
                <w:rFonts w:hint="eastAsia" w:ascii="宋体" w:hAnsi="宋体" w:cs="宋体"/>
                <w:sz w:val="18"/>
                <w:szCs w:val="18"/>
              </w:rPr>
              <w:t xml:space="preserve">针</w:t>
            </w:r>
            <w:r>
              <w:rPr>
                <w:rFonts w:ascii="宋体" w:hAnsi="宋体" w:cs="宋体"/>
                <w:sz w:val="18"/>
                <w:szCs w:val="18"/>
              </w:rPr>
              <w:t xml:space="preserve">/3cm</w:t>
            </w:r>
            <w:r/>
          </w:p>
        </w:tc>
        <w:tc>
          <w:tcPr>
            <w:tcW w:w="3962" w:type="dxa"/>
            <w:vAlign w:val="center"/>
            <w:vMerge w:val="continue"/>
            <w:textDirection w:val="lrTb"/>
            <w:noWrap w:val="false"/>
          </w:tcPr>
          <w:p>
            <w:pPr>
              <w:jc w:val="center"/>
              <w:rPr>
                <w:rFonts w:ascii="宋体" w:cs="宋体"/>
                <w:sz w:val="18"/>
                <w:szCs w:val="18"/>
              </w:rPr>
            </w:pPr>
            <w:r>
              <w:rPr>
                <w:rFonts w:ascii="宋体" w:cs="宋体"/>
                <w:sz w:val="18"/>
                <w:szCs w:val="18"/>
              </w:rPr>
            </w:r>
            <w:r/>
          </w:p>
        </w:tc>
      </w:tr>
      <w:tr>
        <w:trPr/>
        <w:tc>
          <w:tcPr>
            <w:tcW w:w="216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两点一针双曲折缝</w:t>
            </w:r>
            <w:r/>
          </w:p>
        </w:tc>
        <w:tc>
          <w:tcPr>
            <w:tcW w:w="2226" w:type="dxa"/>
            <w:vAlign w:val="center"/>
            <w:textDirection w:val="lrTb"/>
            <w:noWrap w:val="false"/>
          </w:tcPr>
          <w:p>
            <w:pPr>
              <w:jc w:val="center"/>
              <w:rPr>
                <w:rFonts w:ascii="宋体" w:cs="宋体"/>
                <w:sz w:val="18"/>
                <w:szCs w:val="18"/>
              </w:rPr>
            </w:pPr>
            <w:r>
              <w:rPr>
                <w:rFonts w:ascii="宋体" w:hAnsi="宋体" w:cs="宋体"/>
                <w:sz w:val="18"/>
                <w:szCs w:val="18"/>
              </w:rPr>
              <w:t xml:space="preserve">6</w:t>
            </w:r>
            <w:r>
              <w:rPr>
                <w:rFonts w:hint="eastAsia" w:ascii="宋体" w:hAnsi="宋体" w:cs="宋体"/>
                <w:sz w:val="18"/>
                <w:szCs w:val="18"/>
              </w:rPr>
              <w:t xml:space="preserve">针～</w:t>
            </w:r>
            <w:r>
              <w:rPr>
                <w:rFonts w:ascii="宋体" w:hAnsi="宋体" w:cs="宋体"/>
                <w:sz w:val="18"/>
                <w:szCs w:val="18"/>
              </w:rPr>
              <w:t xml:space="preserve">7</w:t>
            </w:r>
            <w:r>
              <w:rPr>
                <w:rFonts w:hint="eastAsia" w:ascii="宋体" w:hAnsi="宋体" w:cs="宋体"/>
                <w:sz w:val="18"/>
                <w:szCs w:val="18"/>
              </w:rPr>
              <w:t xml:space="preserve">针</w:t>
            </w:r>
            <w:r>
              <w:rPr>
                <w:rFonts w:ascii="宋体" w:hAnsi="宋体" w:cs="宋体"/>
                <w:sz w:val="18"/>
                <w:szCs w:val="18"/>
              </w:rPr>
              <w:t xml:space="preserve">/3cm </w:t>
            </w:r>
            <w:r/>
          </w:p>
        </w:tc>
        <w:tc>
          <w:tcPr>
            <w:tcW w:w="3962" w:type="dxa"/>
            <w:vAlign w:val="center"/>
            <w:textDirection w:val="lrTb"/>
            <w:noWrap w:val="false"/>
          </w:tcPr>
          <w:p>
            <w:pPr>
              <w:jc w:val="left"/>
              <w:rPr>
                <w:rFonts w:ascii="宋体" w:cs="宋体"/>
                <w:sz w:val="18"/>
                <w:szCs w:val="18"/>
              </w:rPr>
            </w:pPr>
            <w:r>
              <w:rPr>
                <w:rFonts w:hint="eastAsia" w:ascii="宋体" w:hAnsi="宋体" w:cs="宋体"/>
                <w:sz w:val="18"/>
                <w:szCs w:val="18"/>
              </w:rPr>
              <w:t xml:space="preserve">自然状态测量，不跳针，曲折</w:t>
            </w:r>
            <w:r>
              <w:rPr>
                <w:rFonts w:hint="eastAsia" w:ascii="宋体" w:hAnsi="宋体" w:cs="宋体"/>
                <w:sz w:val="18"/>
                <w:szCs w:val="18"/>
              </w:rPr>
              <w:t xml:space="preserve">线迹宽</w:t>
            </w:r>
            <w:r>
              <w:rPr>
                <w:rFonts w:ascii="宋体" w:cs="宋体"/>
                <w:sz w:val="18"/>
                <w:szCs w:val="18"/>
              </w:rPr>
              <mc:AlternateContent>
                <mc:Choice Requires="wpg">
                  <w:drawing>
                    <wp:inline xmlns:wp="http://schemas.openxmlformats.org/drawingml/2006/wordprocessingDrawing" distT="0" distB="0" distL="0" distR="0">
                      <wp:extent cx="307340" cy="95250"/>
                      <wp:effectExtent l="0" t="0" r="16510" b="0"/>
                      <wp:docPr id="6" name="图片 3" descr="/Users/zhangziyu/Desktop/缝线间距图示.jpg缝线间距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Users/zhangziyu/Desktop/缝线间距图示.jpg缝线间距图示"/>
                              <pic:cNvPicPr>
                                <a:picLocks noChangeAspect="1"/>
                              </pic:cNvPicPr>
                              <pic:nvPr/>
                            </pic:nvPicPr>
                            <pic:blipFill>
                              <a:blip r:embed="rId18"/>
                              <a:stretch/>
                            </pic:blipFill>
                            <pic:spPr bwMode="auto">
                              <a:xfrm>
                                <a:off x="0" y="0"/>
                                <a:ext cx="30734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2pt;height:7.5pt;mso-wrap-distance-left:0.0pt;mso-wrap-distance-top:0.0pt;mso-wrap-distance-right:0.0pt;mso-wrap-distance-bottom:0.0pt;" stroked="f">
                      <v:path textboxrect="0,0,0,0"/>
                      <v:imagedata r:id="rId18" o:title=""/>
                    </v:shape>
                  </w:pict>
                </mc:Fallback>
              </mc:AlternateContent>
            </w:r>
            <w:r>
              <w:rPr>
                <w:rFonts w:ascii="宋体" w:cs="宋体"/>
                <w:sz w:val="18"/>
                <w:szCs w:val="18"/>
              </w:rPr>
              <w:t xml:space="preserve">,</w:t>
            </w:r>
            <w:r>
              <w:rPr>
                <w:rFonts w:hint="eastAsia" w:ascii="宋体" w:hAnsi="宋体" w:cs="宋体"/>
                <w:sz w:val="18"/>
                <w:szCs w:val="18"/>
              </w:rPr>
              <w:t xml:space="preserve">双线间距</w:t>
            </w:r>
            <w:r>
              <w:rPr>
                <w:rFonts w:ascii="宋体" w:hAnsi="宋体" w:cs="宋体"/>
                <w:sz w:val="18"/>
                <w:szCs w:val="18"/>
              </w:rPr>
              <w:t xml:space="preserve">1.5mm</w:t>
            </w:r>
            <w:r/>
          </w:p>
        </w:tc>
      </w:tr>
      <w:tr>
        <w:trPr/>
        <w:tc>
          <w:tcPr>
            <w:tcBorders>
              <w:bottom w:val="single" w:color="auto" w:sz="12" w:space="0"/>
            </w:tcBorders>
            <w:tcW w:w="216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四点三针曲折缝</w:t>
            </w:r>
            <w:r/>
          </w:p>
        </w:tc>
        <w:tc>
          <w:tcPr>
            <w:tcBorders>
              <w:bottom w:val="single" w:color="auto" w:sz="12" w:space="0"/>
            </w:tcBorders>
            <w:tcW w:w="2226" w:type="dxa"/>
            <w:vAlign w:val="center"/>
            <w:textDirection w:val="lrTb"/>
            <w:noWrap w:val="false"/>
          </w:tcPr>
          <w:p>
            <w:pPr>
              <w:jc w:val="center"/>
              <w:rPr>
                <w:rFonts w:ascii="宋体" w:cs="宋体"/>
                <w:sz w:val="18"/>
                <w:szCs w:val="18"/>
              </w:rPr>
            </w:pPr>
            <w:r>
              <w:rPr>
                <w:rFonts w:ascii="宋体" w:hAnsi="宋体" w:cs="宋体"/>
                <w:sz w:val="18"/>
                <w:szCs w:val="18"/>
              </w:rPr>
              <w:t xml:space="preserve">6</w:t>
            </w:r>
            <w:r>
              <w:rPr>
                <w:rFonts w:hint="eastAsia" w:ascii="宋体" w:hAnsi="宋体" w:cs="宋体"/>
                <w:sz w:val="18"/>
                <w:szCs w:val="18"/>
              </w:rPr>
              <w:t xml:space="preserve">针～</w:t>
            </w:r>
            <w:r>
              <w:rPr>
                <w:rFonts w:ascii="宋体" w:hAnsi="宋体" w:cs="宋体"/>
                <w:sz w:val="18"/>
                <w:szCs w:val="18"/>
              </w:rPr>
              <w:t xml:space="preserve">7</w:t>
            </w:r>
            <w:r>
              <w:rPr>
                <w:rFonts w:hint="eastAsia" w:ascii="宋体" w:hAnsi="宋体" w:cs="宋体"/>
                <w:sz w:val="18"/>
                <w:szCs w:val="18"/>
              </w:rPr>
              <w:t xml:space="preserve">针</w:t>
            </w:r>
            <w:r>
              <w:rPr>
                <w:rFonts w:ascii="宋体" w:hAnsi="宋体" w:cs="宋体"/>
                <w:sz w:val="18"/>
                <w:szCs w:val="18"/>
              </w:rPr>
              <w:t xml:space="preserve">/3cm</w:t>
            </w:r>
            <w:r/>
          </w:p>
        </w:tc>
        <w:tc>
          <w:tcPr>
            <w:tcBorders>
              <w:bottom w:val="single" w:color="auto" w:sz="12" w:space="0"/>
            </w:tcBorders>
            <w:tcW w:w="3962" w:type="dxa"/>
            <w:vAlign w:val="center"/>
            <w:textDirection w:val="lrTb"/>
            <w:noWrap w:val="false"/>
          </w:tcPr>
          <w:p>
            <w:pPr>
              <w:jc w:val="left"/>
              <w:rPr>
                <w:rFonts w:ascii="宋体" w:cs="宋体"/>
                <w:sz w:val="18"/>
                <w:szCs w:val="18"/>
              </w:rPr>
            </w:pPr>
            <w:r>
              <w:rPr>
                <w:rFonts w:hint="eastAsia" w:ascii="宋体" w:hAnsi="宋体" w:cs="宋体"/>
                <w:sz w:val="18"/>
                <w:szCs w:val="18"/>
              </w:rPr>
              <w:t xml:space="preserve">自然状态下测量，</w:t>
            </w:r>
            <w:r>
              <w:rPr>
                <w:rFonts w:hint="eastAsia" w:ascii="宋体" w:hAnsi="宋体" w:cs="宋体"/>
                <w:sz w:val="18"/>
                <w:szCs w:val="18"/>
              </w:rPr>
              <w:t xml:space="preserve">无跳针</w:t>
            </w:r>
            <w:r>
              <w:rPr>
                <w:rFonts w:hint="eastAsia" w:ascii="宋体" w:hAnsi="宋体" w:cs="宋体"/>
                <w:sz w:val="18"/>
                <w:szCs w:val="18"/>
              </w:rPr>
              <w:t xml:space="preserve">，曲折</w:t>
            </w:r>
            <w:r>
              <w:rPr>
                <w:rFonts w:hint="eastAsia" w:ascii="宋体" w:hAnsi="宋体" w:cs="宋体"/>
                <w:sz w:val="18"/>
                <w:szCs w:val="18"/>
              </w:rPr>
              <w:t xml:space="preserve">线迹宽</w:t>
            </w:r>
            <w:r>
              <w:rPr>
                <w:rFonts w:ascii="宋体" w:cs="宋体"/>
                <w:sz w:val="18"/>
                <w:szCs w:val="18"/>
              </w:rPr>
              <mc:AlternateContent>
                <mc:Choice Requires="wpg">
                  <w:drawing>
                    <wp:inline xmlns:wp="http://schemas.openxmlformats.org/drawingml/2006/wordprocessingDrawing" distT="0" distB="0" distL="0" distR="0">
                      <wp:extent cx="307340" cy="95250"/>
                      <wp:effectExtent l="0" t="0" r="16510" b="0"/>
                      <wp:docPr id="7" name="图片 4" descr="/Users/zhangziyu/Desktop/缝线间距图示.jpg缝线间距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Users/zhangziyu/Desktop/缝线间距图示.jpg缝线间距图示"/>
                              <pic:cNvPicPr>
                                <a:picLocks noChangeAspect="1"/>
                              </pic:cNvPicPr>
                              <pic:nvPr/>
                            </pic:nvPicPr>
                            <pic:blipFill>
                              <a:blip r:embed="rId18"/>
                              <a:stretch/>
                            </pic:blipFill>
                            <pic:spPr bwMode="auto">
                              <a:xfrm>
                                <a:off x="0" y="0"/>
                                <a:ext cx="30734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2pt;height:7.5pt;mso-wrap-distance-left:0.0pt;mso-wrap-distance-top:0.0pt;mso-wrap-distance-right:0.0pt;mso-wrap-distance-bottom:0.0pt;" stroked="f">
                      <v:path textboxrect="0,0,0,0"/>
                      <v:imagedata r:id="rId18" o:title=""/>
                    </v:shape>
                  </w:pict>
                </mc:Fallback>
              </mc:AlternateContent>
            </w:r>
            <w:r/>
          </w:p>
        </w:tc>
      </w:tr>
    </w:tbl>
    <w:p>
      <w:pPr>
        <w:pStyle w:val="1142"/>
        <w:numPr>
          <w:ilvl w:val="0"/>
          <w:numId w:val="0"/>
        </w:numPr>
        <w:spacing w:before="120" w:after="120"/>
      </w:pPr>
      <w:r>
        <w:t xml:space="preserve">6.2</w:t>
      </w:r>
      <w:r>
        <w:rPr>
          <w:rFonts w:hint="eastAsia"/>
        </w:rPr>
        <w:t xml:space="preserve">缝制工艺</w:t>
      </w:r>
      <w:r/>
    </w:p>
    <w:p>
      <w:pPr>
        <w:pStyle w:val="1137"/>
        <w:ind w:firstLine="420"/>
      </w:pPr>
      <w:r>
        <w:rPr>
          <w:rFonts w:hint="eastAsia"/>
        </w:rPr>
        <w:t xml:space="preserve">缝制工艺应符合表</w:t>
      </w:r>
      <w:r>
        <w:t xml:space="preserve">5</w:t>
      </w:r>
      <w:r>
        <w:rPr>
          <w:rFonts w:hint="eastAsia"/>
        </w:rPr>
        <w:t xml:space="preserve">规定。</w:t>
      </w:r>
      <w:r/>
    </w:p>
    <w:p>
      <w:pPr>
        <w:pStyle w:val="1143"/>
        <w:spacing w:before="120" w:after="120"/>
      </w:pPr>
      <w:r>
        <w:rPr>
          <w:rFonts w:hint="eastAsia"/>
        </w:rPr>
        <w:t xml:space="preserve">缝制工艺</w:t>
      </w:r>
      <w:r>
        <w:t xml:space="preserve"> </w:t>
      </w:r>
      <w:r/>
    </w:p>
    <w:p>
      <w:pPr>
        <w:pStyle w:val="1137"/>
        <w:ind w:firstLine="360"/>
        <w:jc w:val="right"/>
      </w:pPr>
      <w:r>
        <w:rPr>
          <w:rFonts w:hint="eastAsia" w:hAnsi="宋体"/>
          <w:sz w:val="18"/>
          <w:szCs w:val="18"/>
        </w:rPr>
        <w:t xml:space="preserve">单位为毫米</w:t>
      </w:r>
      <w:r/>
    </w:p>
    <w:tbl>
      <w:tblPr>
        <w:tblW w:w="863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13"/>
        <w:gridCol w:w="1698"/>
        <w:gridCol w:w="708"/>
        <w:gridCol w:w="1576"/>
        <w:gridCol w:w="1050"/>
        <w:gridCol w:w="2487"/>
      </w:tblGrid>
      <w:tr>
        <w:trPr>
          <w:trHeight w:val="708"/>
        </w:trPr>
        <w:tc>
          <w:tcPr>
            <w:tcBorders>
              <w:top w:val="single" w:color="auto" w:sz="12" w:space="0"/>
            </w:tcBorders>
            <w:tcW w:w="1113" w:type="dxa"/>
            <w:vAlign w:val="center"/>
            <w:textDirection w:val="lrTb"/>
            <w:noWrap w:val="false"/>
          </w:tcPr>
          <w:p>
            <w:pPr>
              <w:ind w:left="-107" w:right="-69"/>
              <w:jc w:val="center"/>
              <w:spacing w:line="280" w:lineRule="exact"/>
              <w:rPr>
                <w:rFonts w:ascii="宋体"/>
                <w:bCs/>
                <w:sz w:val="18"/>
                <w:szCs w:val="18"/>
              </w:rPr>
            </w:pPr>
            <w:r>
              <w:rPr>
                <w:rFonts w:hint="eastAsia" w:ascii="宋体" w:hAnsi="宋体"/>
                <w:bCs/>
                <w:sz w:val="18"/>
                <w:szCs w:val="18"/>
              </w:rPr>
              <w:t xml:space="preserve">部位</w:t>
            </w:r>
            <w:r/>
          </w:p>
        </w:tc>
        <w:tc>
          <w:tcPr>
            <w:tcBorders>
              <w:top w:val="single" w:color="auto" w:sz="12" w:space="0"/>
            </w:tcBorders>
            <w:tcW w:w="1698" w:type="dxa"/>
            <w:vAlign w:val="center"/>
            <w:textDirection w:val="lrTb"/>
            <w:noWrap w:val="false"/>
          </w:tcPr>
          <w:p>
            <w:pPr>
              <w:ind w:left="-107" w:right="-69"/>
              <w:jc w:val="center"/>
              <w:spacing w:line="280" w:lineRule="exact"/>
              <w:rPr>
                <w:rFonts w:ascii="宋体"/>
                <w:bCs/>
                <w:sz w:val="18"/>
                <w:szCs w:val="18"/>
              </w:rPr>
            </w:pPr>
            <w:r>
              <w:rPr>
                <w:rFonts w:hint="eastAsia" w:ascii="宋体" w:hAnsi="宋体"/>
                <w:bCs/>
                <w:sz w:val="18"/>
                <w:szCs w:val="18"/>
              </w:rPr>
              <w:t xml:space="preserve">工序名称</w:t>
            </w:r>
            <w:r/>
          </w:p>
        </w:tc>
        <w:tc>
          <w:tcPr>
            <w:tcBorders>
              <w:top w:val="single" w:color="auto" w:sz="12" w:space="0"/>
            </w:tcBorders>
            <w:tcW w:w="708" w:type="dxa"/>
            <w:vAlign w:val="center"/>
            <w:textDirection w:val="lrTb"/>
            <w:noWrap w:val="false"/>
          </w:tcPr>
          <w:p>
            <w:pPr>
              <w:jc w:val="center"/>
              <w:spacing w:line="280" w:lineRule="exact"/>
              <w:rPr>
                <w:rFonts w:ascii="宋体"/>
                <w:bCs/>
                <w:sz w:val="18"/>
                <w:szCs w:val="18"/>
              </w:rPr>
            </w:pPr>
            <w:r>
              <w:rPr>
                <w:rFonts w:hint="eastAsia" w:ascii="宋体" w:hAnsi="宋体"/>
                <w:bCs/>
                <w:sz w:val="18"/>
                <w:szCs w:val="18"/>
              </w:rPr>
              <w:t xml:space="preserve">暗缝边距</w:t>
            </w:r>
            <w:r/>
          </w:p>
        </w:tc>
        <w:tc>
          <w:tcPr>
            <w:tcBorders>
              <w:top w:val="single" w:color="auto" w:sz="12" w:space="0"/>
            </w:tcBorders>
            <w:tcW w:w="1576" w:type="dxa"/>
            <w:vAlign w:val="center"/>
            <w:textDirection w:val="lrTb"/>
            <w:noWrap w:val="false"/>
          </w:tcPr>
          <w:p>
            <w:pPr>
              <w:jc w:val="center"/>
              <w:spacing w:line="280" w:lineRule="exact"/>
              <w:rPr>
                <w:rFonts w:ascii="宋体"/>
                <w:bCs/>
                <w:sz w:val="18"/>
                <w:szCs w:val="18"/>
              </w:rPr>
            </w:pPr>
            <w:r>
              <w:rPr>
                <w:rFonts w:hint="eastAsia" w:ascii="宋体" w:hAnsi="宋体"/>
                <w:bCs/>
                <w:sz w:val="18"/>
                <w:szCs w:val="18"/>
              </w:rPr>
              <w:t xml:space="preserve">缝制形式</w:t>
            </w:r>
            <w:r/>
          </w:p>
          <w:p>
            <w:pPr>
              <w:jc w:val="center"/>
              <w:spacing w:line="280" w:lineRule="exact"/>
              <w:rPr>
                <w:rFonts w:ascii="宋体"/>
                <w:bCs/>
                <w:sz w:val="18"/>
                <w:szCs w:val="18"/>
              </w:rPr>
            </w:pPr>
            <w:r>
              <w:rPr>
                <w:rFonts w:hint="eastAsia" w:ascii="宋体" w:hAnsi="宋体"/>
                <w:bCs/>
                <w:sz w:val="18"/>
                <w:szCs w:val="18"/>
              </w:rPr>
              <w:t xml:space="preserve">及</w:t>
            </w:r>
            <w:r>
              <w:rPr>
                <w:rFonts w:hint="eastAsia" w:ascii="宋体" w:hAnsi="宋体"/>
                <w:bCs/>
                <w:sz w:val="18"/>
                <w:szCs w:val="18"/>
              </w:rPr>
              <w:t xml:space="preserve">缝线道</w:t>
            </w:r>
            <w:r>
              <w:rPr>
                <w:rFonts w:hint="eastAsia" w:ascii="宋体" w:hAnsi="宋体"/>
                <w:bCs/>
                <w:sz w:val="18"/>
                <w:szCs w:val="18"/>
              </w:rPr>
              <w:t xml:space="preserve">数</w:t>
            </w:r>
            <w:r/>
          </w:p>
        </w:tc>
        <w:tc>
          <w:tcPr>
            <w:tcBorders>
              <w:top w:val="single" w:color="auto" w:sz="12" w:space="0"/>
            </w:tcBorders>
            <w:tcW w:w="1050" w:type="dxa"/>
            <w:vAlign w:val="center"/>
            <w:textDirection w:val="lrTb"/>
            <w:noWrap w:val="false"/>
          </w:tcPr>
          <w:p>
            <w:pPr>
              <w:jc w:val="center"/>
              <w:spacing w:line="280" w:lineRule="exact"/>
              <w:rPr>
                <w:rFonts w:ascii="宋体"/>
                <w:bCs/>
                <w:sz w:val="18"/>
                <w:szCs w:val="18"/>
              </w:rPr>
            </w:pPr>
            <w:r>
              <w:rPr>
                <w:rFonts w:hint="eastAsia" w:ascii="宋体" w:hAnsi="宋体"/>
                <w:bCs/>
                <w:sz w:val="18"/>
                <w:szCs w:val="18"/>
              </w:rPr>
              <w:t xml:space="preserve">明缝</w:t>
            </w:r>
            <w:r/>
          </w:p>
          <w:p>
            <w:pPr>
              <w:jc w:val="center"/>
              <w:spacing w:line="280" w:lineRule="exact"/>
              <w:rPr>
                <w:rFonts w:ascii="宋体"/>
                <w:bCs/>
                <w:sz w:val="18"/>
                <w:szCs w:val="18"/>
              </w:rPr>
            </w:pPr>
            <w:r>
              <w:rPr>
                <w:rFonts w:hint="eastAsia" w:ascii="宋体" w:hAnsi="宋体"/>
                <w:bCs/>
                <w:sz w:val="18"/>
                <w:szCs w:val="18"/>
              </w:rPr>
              <w:t xml:space="preserve">边距</w:t>
            </w:r>
            <w:r/>
          </w:p>
        </w:tc>
        <w:tc>
          <w:tcPr>
            <w:tcBorders>
              <w:top w:val="single" w:color="auto" w:sz="12" w:space="0"/>
            </w:tcBorders>
            <w:tcW w:w="2487" w:type="dxa"/>
            <w:vAlign w:val="center"/>
            <w:textDirection w:val="lrTb"/>
            <w:noWrap w:val="false"/>
          </w:tcPr>
          <w:p>
            <w:pPr>
              <w:jc w:val="center"/>
              <w:spacing w:line="280" w:lineRule="exact"/>
              <w:rPr>
                <w:rFonts w:ascii="宋体"/>
                <w:bCs/>
                <w:sz w:val="18"/>
                <w:szCs w:val="18"/>
              </w:rPr>
            </w:pPr>
            <w:r>
              <w:rPr>
                <w:rFonts w:hint="eastAsia" w:ascii="宋体" w:hAnsi="宋体"/>
                <w:bCs/>
                <w:sz w:val="18"/>
                <w:szCs w:val="18"/>
              </w:rPr>
              <w:t xml:space="preserve">要求</w:t>
            </w:r>
            <w:r/>
          </w:p>
        </w:tc>
      </w:tr>
      <w:tr>
        <w:trPr/>
        <w:tc>
          <w:tcPr>
            <w:tcW w:w="1113" w:type="dxa"/>
            <w:vAlign w:val="center"/>
            <w:vMerge w:val="restart"/>
            <w:textDirection w:val="lrTb"/>
            <w:noWrap w:val="false"/>
          </w:tcPr>
          <w:p>
            <w:pPr>
              <w:jc w:val="center"/>
              <w:spacing w:line="280" w:lineRule="exact"/>
              <w:rPr>
                <w:rFonts w:ascii="宋体"/>
                <w:sz w:val="18"/>
                <w:szCs w:val="18"/>
              </w:rPr>
            </w:pPr>
            <w:r>
              <w:rPr>
                <w:rFonts w:hint="eastAsia" w:ascii="宋体" w:hAnsi="宋体"/>
                <w:sz w:val="18"/>
                <w:szCs w:val="18"/>
              </w:rPr>
              <w:t xml:space="preserve">手背面</w:t>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扎背筋</w:t>
            </w:r>
            <w:r/>
          </w:p>
        </w:tc>
        <w:tc>
          <w:tcPr>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1576" w:type="dxa"/>
            <w:vAlign w:val="center"/>
            <w:textDirection w:val="lrTb"/>
            <w:noWrap w:val="false"/>
          </w:tcPr>
          <w:p>
            <w:pPr>
              <w:ind w:left="-107" w:right="-105"/>
              <w:jc w:val="center"/>
              <w:spacing w:line="280" w:lineRule="exact"/>
              <w:rPr>
                <w:rFonts w:ascii="宋体"/>
                <w:sz w:val="18"/>
                <w:szCs w:val="18"/>
              </w:rPr>
            </w:pPr>
            <w:r>
              <w:rPr>
                <w:rFonts w:hint="eastAsia" w:ascii="宋体" w:hAnsi="宋体"/>
                <w:sz w:val="18"/>
                <w:szCs w:val="18"/>
              </w:rPr>
              <w:t xml:space="preserve">明线三道</w:t>
            </w:r>
            <w:r/>
          </w:p>
        </w:tc>
        <w:tc>
          <w:tcPr>
            <w:tcW w:w="1050"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1.0</w:t>
            </w:r>
            <w:r/>
          </w:p>
        </w:tc>
        <w:tc>
          <w:tcPr>
            <w:tcW w:w="2487" w:type="dxa"/>
            <w:vAlign w:val="center"/>
            <w:textDirection w:val="lrTb"/>
            <w:noWrap w:val="false"/>
          </w:tcPr>
          <w:p>
            <w:pPr>
              <w:jc w:val="left"/>
              <w:spacing w:line="280" w:lineRule="exact"/>
              <w:rPr>
                <w:rFonts w:ascii="宋体"/>
                <w:sz w:val="18"/>
                <w:szCs w:val="18"/>
              </w:rPr>
            </w:pPr>
            <w:r>
              <w:rPr>
                <w:rFonts w:hint="eastAsia" w:ascii="宋体" w:hAnsi="宋体"/>
                <w:sz w:val="18"/>
                <w:szCs w:val="18"/>
              </w:rPr>
              <w:t xml:space="preserve">缝线流畅顺直，定位准确，同一副对称整齐</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绱</w:t>
            </w:r>
            <w:r>
              <w:rPr>
                <w:rFonts w:hint="eastAsia" w:ascii="宋体" w:hAnsi="宋体"/>
                <w:sz w:val="18"/>
                <w:szCs w:val="18"/>
              </w:rPr>
              <w:t xml:space="preserve">手背松紧带</w:t>
            </w:r>
            <w:r/>
          </w:p>
        </w:tc>
        <w:tc>
          <w:tcPr>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双曲折缝二道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两道</w:t>
            </w:r>
            <w:r>
              <w:rPr>
                <w:rFonts w:hint="eastAsia" w:ascii="宋体" w:hAnsi="宋体"/>
                <w:sz w:val="18"/>
                <w:szCs w:val="18"/>
              </w:rPr>
              <w:t xml:space="preserve">线迹宽齐</w:t>
            </w:r>
            <w:r>
              <w:rPr>
                <w:rFonts w:hint="eastAsia" w:ascii="宋体" w:hAnsi="宋体"/>
                <w:sz w:val="18"/>
                <w:szCs w:val="18"/>
              </w:rPr>
              <w:t xml:space="preserve">松紧带，松紧带受力均匀，平行</w:t>
            </w:r>
            <w:r>
              <w:rPr>
                <w:rFonts w:hint="eastAsia" w:ascii="宋体" w:hAnsi="宋体"/>
                <w:sz w:val="18"/>
                <w:szCs w:val="18"/>
              </w:rPr>
              <w:t xml:space="preserve">于腕口</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绱侧条</w:t>
            </w:r>
            <w:r/>
          </w:p>
        </w:tc>
        <w:tc>
          <w:tcPr>
            <w:tcW w:w="708"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2.0</w:t>
            </w:r>
            <w:r/>
          </w:p>
        </w:tc>
        <w:tc>
          <w:tcPr>
            <w:tcW w:w="1576" w:type="dxa"/>
            <w:vAlign w:val="center"/>
            <w:textDirection w:val="lrTb"/>
            <w:noWrap w:val="false"/>
          </w:tcPr>
          <w:p>
            <w:pPr>
              <w:ind w:left="-107" w:right="-105"/>
              <w:jc w:val="center"/>
              <w:spacing w:line="280" w:lineRule="exact"/>
              <w:rPr>
                <w:rFonts w:ascii="宋体"/>
                <w:sz w:val="18"/>
                <w:szCs w:val="18"/>
              </w:rPr>
            </w:pPr>
            <w:r>
              <w:rPr>
                <w:rFonts w:hint="eastAsia" w:ascii="宋体" w:hAnsi="宋体"/>
                <w:sz w:val="18"/>
                <w:szCs w:val="18"/>
              </w:rPr>
              <w:t xml:space="preserve">明暗线</w:t>
            </w:r>
            <w:r>
              <w:rPr>
                <w:rFonts w:hint="eastAsia" w:ascii="宋体" w:hAnsi="宋体"/>
                <w:sz w:val="18"/>
                <w:szCs w:val="18"/>
              </w:rPr>
              <w:t xml:space="preserve">各一道</w:t>
            </w:r>
            <w:r/>
          </w:p>
        </w:tc>
        <w:tc>
          <w:tcPr>
            <w:tcW w:w="1050"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1.0</w:t>
            </w:r>
            <w:r>
              <w:rPr>
                <w:rFonts w:hint="eastAsia" w:ascii="宋体" w:hAnsi="宋体"/>
                <w:sz w:val="18"/>
                <w:szCs w:val="18"/>
              </w:rPr>
              <w:t xml:space="preserve">～</w:t>
            </w:r>
            <w:r>
              <w:rPr>
                <w:rFonts w:ascii="宋体" w:hAnsi="宋体"/>
                <w:sz w:val="18"/>
                <w:szCs w:val="18"/>
              </w:rPr>
              <w:t xml:space="preserve">1.5</w:t>
            </w:r>
            <w:r/>
          </w:p>
        </w:tc>
        <w:tc>
          <w:tcPr>
            <w:tcW w:w="2487" w:type="dxa"/>
            <w:vAlign w:val="center"/>
            <w:textDirection w:val="lrTb"/>
            <w:noWrap w:val="false"/>
          </w:tcPr>
          <w:p>
            <w:pPr>
              <w:jc w:val="left"/>
              <w:spacing w:line="280" w:lineRule="exact"/>
              <w:rPr>
                <w:rFonts w:ascii="宋体"/>
                <w:sz w:val="18"/>
                <w:szCs w:val="18"/>
              </w:rPr>
            </w:pPr>
            <w:r>
              <w:rPr>
                <w:rFonts w:hint="eastAsia" w:ascii="宋体" w:hAnsi="宋体"/>
                <w:sz w:val="18"/>
                <w:szCs w:val="18"/>
              </w:rPr>
              <w:t xml:space="preserve">线迹均匀</w:t>
            </w:r>
            <w:r>
              <w:rPr>
                <w:rFonts w:hint="eastAsia" w:ascii="宋体" w:hAnsi="宋体"/>
                <w:sz w:val="18"/>
                <w:szCs w:val="18"/>
              </w:rPr>
              <w:t xml:space="preserve">，明线压在手背面</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cs="宋体"/>
                <w:sz w:val="18"/>
                <w:szCs w:val="18"/>
              </w:rPr>
              <w:t xml:space="preserve">指叉补强</w:t>
            </w:r>
            <w:r>
              <w:rPr>
                <w:rFonts w:hint="eastAsia" w:ascii="宋体" w:hAnsi="宋体" w:cs="宋体"/>
                <w:sz w:val="18"/>
                <w:szCs w:val="18"/>
              </w:rPr>
              <w:t xml:space="preserve">贴</w:t>
            </w:r>
            <w:r/>
          </w:p>
        </w:tc>
        <w:tc>
          <w:tcPr>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1576" w:type="dxa"/>
            <w:vAlign w:val="center"/>
            <w:textDirection w:val="lrTb"/>
            <w:noWrap w:val="false"/>
          </w:tcPr>
          <w:p>
            <w:pPr>
              <w:ind w:left="-107" w:right="-105"/>
              <w:jc w:val="center"/>
              <w:spacing w:line="280" w:lineRule="exact"/>
              <w:rPr>
                <w:rFonts w:ascii="宋体"/>
                <w:sz w:val="18"/>
                <w:szCs w:val="18"/>
              </w:rPr>
            </w:pPr>
            <w:r>
              <w:rPr>
                <w:rFonts w:ascii="宋体"/>
                <w:sz w:val="18"/>
                <w:szCs w:val="18"/>
              </w:rPr>
              <w:t xml:space="preserve">-</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r>
      <w:tr>
        <w:trPr/>
        <w:tc>
          <w:tcPr>
            <w:tcW w:w="1113" w:type="dxa"/>
            <w:vAlign w:val="center"/>
            <w:vMerge w:val="restart"/>
            <w:textDirection w:val="lrTb"/>
            <w:noWrap w:val="false"/>
          </w:tcPr>
          <w:p>
            <w:pPr>
              <w:jc w:val="center"/>
              <w:spacing w:line="280" w:lineRule="exact"/>
              <w:rPr>
                <w:rFonts w:ascii="宋体"/>
                <w:sz w:val="18"/>
                <w:szCs w:val="18"/>
              </w:rPr>
            </w:pPr>
            <w:r>
              <w:rPr>
                <w:rFonts w:hint="eastAsia" w:ascii="宋体" w:hAnsi="宋体"/>
                <w:sz w:val="18"/>
                <w:szCs w:val="18"/>
              </w:rPr>
              <w:t xml:space="preserve">手掌面</w:t>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合拇指</w:t>
            </w:r>
            <w:r/>
          </w:p>
        </w:tc>
        <w:tc>
          <w:tcPr>
            <w:tcW w:w="708"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2.0</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暗线一道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指尖顺圆</w:t>
            </w:r>
            <w:r/>
          </w:p>
        </w:tc>
      </w:tr>
      <w:tr>
        <w:trPr/>
        <w:tc>
          <w:tcPr>
            <w:tcW w:w="1113" w:type="dxa"/>
            <w:vAlign w:val="center"/>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绱</w:t>
            </w:r>
            <w:r>
              <w:rPr>
                <w:rFonts w:hint="eastAsia" w:ascii="宋体" w:hAnsi="宋体"/>
                <w:sz w:val="18"/>
                <w:szCs w:val="18"/>
              </w:rPr>
              <w:t xml:space="preserve">拇指</w:t>
            </w:r>
            <w:r/>
          </w:p>
        </w:tc>
        <w:tc>
          <w:tcPr>
            <w:tcW w:w="708"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5.0</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明、暗线各一道</w:t>
            </w:r>
            <w:r/>
          </w:p>
        </w:tc>
        <w:tc>
          <w:tcPr>
            <w:tcW w:w="1050"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1.0</w:t>
            </w:r>
            <w:r>
              <w:rPr>
                <w:rFonts w:hint="eastAsia" w:ascii="宋体" w:hAnsi="宋体"/>
                <w:sz w:val="18"/>
                <w:szCs w:val="18"/>
              </w:rPr>
              <w:t xml:space="preserve">～</w:t>
            </w:r>
            <w:r>
              <w:rPr>
                <w:rFonts w:ascii="宋体" w:hAnsi="宋体"/>
                <w:sz w:val="18"/>
                <w:szCs w:val="18"/>
              </w:rPr>
              <w:t xml:space="preserve">1.5</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叉角、虎口平服，圆盘流畅</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绱</w:t>
            </w:r>
            <w:r>
              <w:rPr>
                <w:rFonts w:hint="eastAsia" w:ascii="宋体" w:hAnsi="宋体"/>
                <w:sz w:val="18"/>
                <w:szCs w:val="18"/>
              </w:rPr>
              <w:t xml:space="preserve">手掌松紧带</w:t>
            </w:r>
            <w:r/>
          </w:p>
        </w:tc>
        <w:tc>
          <w:tcPr>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曲折</w:t>
            </w:r>
            <w:r>
              <w:rPr>
                <w:rFonts w:hint="eastAsia" w:ascii="宋体" w:hAnsi="宋体"/>
                <w:sz w:val="18"/>
                <w:szCs w:val="18"/>
              </w:rPr>
              <w:t xml:space="preserve">缝一道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jc w:val="left"/>
              <w:spacing w:line="280" w:lineRule="exact"/>
              <w:rPr>
                <w:rFonts w:ascii="宋体"/>
                <w:sz w:val="18"/>
                <w:szCs w:val="18"/>
              </w:rPr>
            </w:pPr>
            <w:r>
              <w:rPr>
                <w:rFonts w:hint="eastAsia" w:ascii="宋体" w:hAnsi="宋体"/>
                <w:sz w:val="18"/>
                <w:szCs w:val="18"/>
              </w:rPr>
              <w:t xml:space="preserve">松紧长度</w:t>
            </w:r>
            <w:r>
              <w:rPr>
                <w:rFonts w:ascii="宋体" w:hAnsi="宋体"/>
                <w:sz w:val="18"/>
                <w:szCs w:val="18"/>
              </w:rPr>
              <w:t xml:space="preserve">4.0</w:t>
            </w:r>
            <w:r>
              <w:rPr>
                <w:rFonts w:hint="eastAsia" w:ascii="宋体" w:hAnsi="宋体"/>
                <w:sz w:val="18"/>
                <w:szCs w:val="18"/>
              </w:rPr>
              <w:t xml:space="preserve">，左右居中，并与手腕口平行</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手掌与手背结合</w:t>
            </w:r>
            <w:r/>
          </w:p>
        </w:tc>
        <w:tc>
          <w:tcPr>
            <w:tcW w:w="708"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2.0</w:t>
            </w:r>
            <w:r/>
          </w:p>
        </w:tc>
        <w:tc>
          <w:tcPr>
            <w:tcW w:w="1576" w:type="dxa"/>
            <w:vAlign w:val="center"/>
            <w:textDirection w:val="lrTb"/>
            <w:noWrap w:val="false"/>
          </w:tcPr>
          <w:p>
            <w:pPr>
              <w:ind w:left="-107" w:right="-105"/>
              <w:jc w:val="center"/>
              <w:spacing w:line="280" w:lineRule="exact"/>
              <w:rPr>
                <w:rFonts w:ascii="宋体"/>
                <w:sz w:val="18"/>
                <w:szCs w:val="18"/>
              </w:rPr>
            </w:pPr>
            <w:r>
              <w:rPr>
                <w:rFonts w:hint="eastAsia" w:ascii="宋体" w:hAnsi="宋体"/>
                <w:sz w:val="18"/>
                <w:szCs w:val="18"/>
              </w:rPr>
              <w:t xml:space="preserve">暗线一道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jc w:val="left"/>
              <w:spacing w:line="280" w:lineRule="exact"/>
              <w:rPr>
                <w:rFonts w:ascii="宋体"/>
                <w:sz w:val="18"/>
                <w:szCs w:val="18"/>
              </w:rPr>
            </w:pPr>
            <w:r>
              <w:rPr>
                <w:rFonts w:hint="eastAsia" w:ascii="宋体" w:hAnsi="宋体"/>
                <w:sz w:val="18"/>
                <w:szCs w:val="18"/>
              </w:rPr>
              <w:t xml:space="preserve">从手腕内侧合至手腕外侧，手指顺直平服</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cs="宋体"/>
                <w:sz w:val="18"/>
                <w:szCs w:val="18"/>
              </w:rPr>
              <w:t xml:space="preserve">指叉补强</w:t>
            </w:r>
            <w:r>
              <w:rPr>
                <w:rFonts w:hint="eastAsia" w:ascii="宋体" w:hAnsi="宋体" w:cs="宋体"/>
                <w:sz w:val="18"/>
                <w:szCs w:val="18"/>
              </w:rPr>
              <w:t xml:space="preserve">贴</w:t>
            </w:r>
            <w:r/>
          </w:p>
        </w:tc>
        <w:tc>
          <w:tcPr>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1576" w:type="dxa"/>
            <w:vAlign w:val="center"/>
            <w:textDirection w:val="lrTb"/>
            <w:noWrap w:val="false"/>
          </w:tcPr>
          <w:p>
            <w:pPr>
              <w:ind w:left="-107" w:right="-105"/>
              <w:jc w:val="center"/>
              <w:spacing w:line="280" w:lineRule="exact"/>
              <w:rPr>
                <w:rFonts w:ascii="宋体"/>
                <w:sz w:val="18"/>
                <w:szCs w:val="18"/>
              </w:rPr>
            </w:pPr>
            <w:r>
              <w:rPr>
                <w:rFonts w:ascii="宋体"/>
                <w:sz w:val="18"/>
                <w:szCs w:val="18"/>
              </w:rPr>
              <w:t xml:space="preserve">-</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r>
      <w:tr>
        <w:trPr/>
        <w:tc>
          <w:tcPr>
            <w:tcW w:w="1113" w:type="dxa"/>
            <w:vMerge w:val="restart"/>
            <w:textDirection w:val="lrTb"/>
            <w:noWrap w:val="false"/>
          </w:tcPr>
          <w:p>
            <w:pPr>
              <w:jc w:val="center"/>
              <w:spacing w:line="280" w:lineRule="exact"/>
              <w:rPr>
                <w:rFonts w:ascii="宋体"/>
                <w:sz w:val="18"/>
                <w:szCs w:val="18"/>
              </w:rPr>
            </w:pPr>
            <w:r>
              <w:rPr>
                <w:rFonts w:ascii="宋体"/>
                <w:sz w:val="18"/>
                <w:szCs w:val="18"/>
              </w:rPr>
            </w:r>
            <w:r/>
          </w:p>
          <w:p>
            <w:pPr>
              <w:jc w:val="center"/>
              <w:spacing w:line="280" w:lineRule="exact"/>
              <w:rPr>
                <w:rFonts w:ascii="宋体"/>
                <w:sz w:val="18"/>
                <w:szCs w:val="18"/>
              </w:rPr>
            </w:pPr>
            <w:r>
              <w:rPr>
                <w:rFonts w:hint="eastAsia" w:ascii="宋体" w:hAnsi="宋体"/>
                <w:sz w:val="18"/>
                <w:szCs w:val="18"/>
              </w:rPr>
              <w:t xml:space="preserve">里衬</w:t>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绱侧条</w:t>
            </w:r>
            <w:r/>
          </w:p>
        </w:tc>
        <w:tc>
          <w:tcPr>
            <w:tcW w:w="708"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3.0</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暗线一道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手指顺直，平服</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绱</w:t>
            </w:r>
            <w:r>
              <w:rPr>
                <w:rFonts w:hint="eastAsia" w:ascii="宋体" w:hAnsi="宋体"/>
                <w:sz w:val="18"/>
                <w:szCs w:val="18"/>
              </w:rPr>
              <w:t xml:space="preserve">拇指</w:t>
            </w:r>
            <w:r/>
          </w:p>
        </w:tc>
        <w:tc>
          <w:tcPr>
            <w:tcW w:w="708"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3.0</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暗线一道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缝头均匀</w:t>
            </w:r>
            <w:r/>
          </w:p>
        </w:tc>
      </w:tr>
      <w:tr>
        <w:trPr/>
        <w:tc>
          <w:tcPr>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手掌与手背缝合</w:t>
            </w:r>
            <w:r/>
          </w:p>
        </w:tc>
        <w:tc>
          <w:tcPr>
            <w:tcW w:w="708"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3.0</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暗线一道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手指圆顺，缝头均匀</w:t>
            </w:r>
            <w:r/>
          </w:p>
        </w:tc>
      </w:tr>
      <w:tr>
        <w:trPr>
          <w:trHeight w:val="730"/>
        </w:trPr>
        <w:tc>
          <w:tcPr>
            <w:tcW w:w="1113"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手套面、里衬结合</w:t>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扦</w:t>
            </w:r>
            <w:r>
              <w:rPr>
                <w:rFonts w:hint="eastAsia" w:ascii="宋体" w:hAnsi="宋体"/>
                <w:sz w:val="18"/>
                <w:szCs w:val="18"/>
              </w:rPr>
              <w:t xml:space="preserve">指尖</w:t>
            </w:r>
            <w:r/>
          </w:p>
        </w:tc>
        <w:tc>
          <w:tcPr>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扎线一道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手套面与里衬缝头五指</w:t>
            </w:r>
            <w:r>
              <w:rPr>
                <w:rFonts w:hint="eastAsia" w:ascii="宋体" w:hAnsi="宋体"/>
                <w:sz w:val="18"/>
                <w:szCs w:val="18"/>
              </w:rPr>
              <w:t xml:space="preserve">对应扦合牢固</w:t>
            </w:r>
            <w:r>
              <w:rPr>
                <w:rFonts w:hint="eastAsia" w:ascii="宋体" w:hAnsi="宋体"/>
                <w:sz w:val="18"/>
                <w:szCs w:val="18"/>
              </w:rPr>
              <w:t xml:space="preserve">，整个里衬无褶皱</w:t>
            </w:r>
            <w:r/>
          </w:p>
        </w:tc>
      </w:tr>
      <w:tr>
        <w:trPr/>
        <w:tc>
          <w:tcPr>
            <w:tcW w:w="1113" w:type="dxa"/>
            <w:vAlign w:val="center"/>
            <w:vMerge w:val="restart"/>
            <w:textDirection w:val="lrTb"/>
            <w:noWrap w:val="false"/>
          </w:tcPr>
          <w:p>
            <w:pPr>
              <w:jc w:val="center"/>
              <w:spacing w:line="280" w:lineRule="exact"/>
              <w:rPr>
                <w:rFonts w:ascii="宋体"/>
                <w:sz w:val="18"/>
                <w:szCs w:val="18"/>
              </w:rPr>
            </w:pPr>
            <w:r>
              <w:rPr>
                <w:rFonts w:hint="eastAsia" w:ascii="宋体" w:hAnsi="宋体"/>
                <w:sz w:val="18"/>
                <w:szCs w:val="18"/>
              </w:rPr>
              <w:t xml:space="preserve">手腕</w:t>
            </w:r>
            <w:r/>
          </w:p>
        </w:tc>
        <w:tc>
          <w:tcPr>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绱</w:t>
            </w:r>
            <w:r>
              <w:rPr>
                <w:rFonts w:hint="eastAsia" w:ascii="宋体" w:hAnsi="宋体"/>
                <w:sz w:val="18"/>
                <w:szCs w:val="18"/>
              </w:rPr>
              <w:t xml:space="preserve">手腕松紧带</w:t>
            </w:r>
            <w:r/>
          </w:p>
        </w:tc>
        <w:tc>
          <w:tcPr>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曲折</w:t>
            </w:r>
            <w:r>
              <w:rPr>
                <w:rFonts w:hint="eastAsia" w:ascii="宋体" w:hAnsi="宋体"/>
                <w:sz w:val="18"/>
                <w:szCs w:val="18"/>
              </w:rPr>
              <w:t xml:space="preserve">缝一道</w:t>
            </w:r>
            <w:r/>
          </w:p>
        </w:tc>
        <w:tc>
          <w:tcPr>
            <w:tcW w:w="1050"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松紧带扎在</w:t>
            </w:r>
            <w:r>
              <w:rPr>
                <w:rFonts w:hint="eastAsia" w:ascii="宋体" w:hAnsi="宋体"/>
                <w:sz w:val="18"/>
                <w:szCs w:val="18"/>
              </w:rPr>
              <w:t xml:space="preserve">腕口折</w:t>
            </w:r>
            <w:r>
              <w:rPr>
                <w:rFonts w:hint="eastAsia" w:ascii="宋体" w:hAnsi="宋体"/>
                <w:sz w:val="18"/>
                <w:szCs w:val="18"/>
              </w:rPr>
              <w:t xml:space="preserve">边上，</w:t>
            </w:r>
            <w:r>
              <w:rPr>
                <w:rFonts w:hint="eastAsia" w:ascii="宋体" w:hAnsi="宋体"/>
                <w:sz w:val="18"/>
                <w:szCs w:val="18"/>
              </w:rPr>
              <w:t xml:space="preserve">腕口折</w:t>
            </w:r>
            <w:r>
              <w:rPr>
                <w:rFonts w:hint="eastAsia" w:ascii="宋体" w:hAnsi="宋体"/>
                <w:sz w:val="18"/>
                <w:szCs w:val="18"/>
              </w:rPr>
              <w:t xml:space="preserve">边宽</w:t>
            </w:r>
            <w:r>
              <w:rPr>
                <w:rFonts w:ascii="宋体" w:hAnsi="宋体"/>
                <w:sz w:val="18"/>
                <w:szCs w:val="18"/>
              </w:rPr>
              <w:t xml:space="preserve">8.0</w:t>
            </w:r>
            <w:r>
              <w:rPr>
                <w:rFonts w:hint="eastAsia" w:ascii="宋体" w:hAnsi="宋体"/>
                <w:sz w:val="18"/>
                <w:szCs w:val="18"/>
              </w:rPr>
              <w:t xml:space="preserve">，</w:t>
            </w:r>
            <w:r>
              <w:rPr>
                <w:rFonts w:hint="eastAsia" w:ascii="宋体" w:hAnsi="宋体" w:cs="宋体"/>
                <w:sz w:val="18"/>
                <w:szCs w:val="18"/>
              </w:rPr>
              <w:t xml:space="preserve">松紧带受力均匀，</w:t>
            </w:r>
            <w:r>
              <w:rPr>
                <w:rFonts w:hint="eastAsia" w:ascii="宋体" w:hAnsi="宋体"/>
                <w:sz w:val="18"/>
                <w:szCs w:val="18"/>
              </w:rPr>
              <w:t xml:space="preserve">针距均匀，拐点间距一致</w:t>
            </w:r>
            <w:r/>
          </w:p>
        </w:tc>
      </w:tr>
      <w:tr>
        <w:trPr/>
        <w:tc>
          <w:tcPr>
            <w:tcBorders>
              <w:bottom w:val="single" w:color="auto" w:sz="12" w:space="0"/>
            </w:tcBorders>
            <w:tcW w:w="1113" w:type="dxa"/>
            <w:vMerge w:val="continue"/>
            <w:textDirection w:val="lrTb"/>
            <w:noWrap w:val="false"/>
          </w:tcPr>
          <w:p>
            <w:pPr>
              <w:jc w:val="center"/>
              <w:spacing w:line="280" w:lineRule="exact"/>
              <w:rPr>
                <w:rFonts w:ascii="宋体"/>
                <w:sz w:val="18"/>
                <w:szCs w:val="18"/>
              </w:rPr>
            </w:pPr>
            <w:r>
              <w:rPr>
                <w:rFonts w:ascii="宋体"/>
                <w:sz w:val="18"/>
                <w:szCs w:val="18"/>
              </w:rPr>
            </w:r>
            <w:r/>
          </w:p>
        </w:tc>
        <w:tc>
          <w:tcPr>
            <w:tcBorders>
              <w:bottom w:val="single" w:color="auto" w:sz="12" w:space="0"/>
            </w:tcBorders>
            <w:tcW w:w="1698"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扎腕口明线</w:t>
            </w:r>
            <w:r/>
          </w:p>
        </w:tc>
        <w:tc>
          <w:tcPr>
            <w:tcBorders>
              <w:bottom w:val="single" w:color="auto" w:sz="12" w:space="0"/>
            </w:tcBorders>
            <w:tcW w:w="708" w:type="dxa"/>
            <w:vAlign w:val="center"/>
            <w:textDirection w:val="lrTb"/>
            <w:noWrap w:val="false"/>
          </w:tcPr>
          <w:p>
            <w:pPr>
              <w:jc w:val="center"/>
              <w:spacing w:line="280" w:lineRule="exact"/>
              <w:rPr>
                <w:rFonts w:ascii="宋体"/>
                <w:sz w:val="18"/>
                <w:szCs w:val="18"/>
              </w:rPr>
            </w:pPr>
            <w:r>
              <w:rPr>
                <w:rFonts w:ascii="宋体"/>
                <w:sz w:val="18"/>
                <w:szCs w:val="18"/>
              </w:rPr>
              <w:t xml:space="preserve">-</w:t>
            </w:r>
            <w:r/>
          </w:p>
        </w:tc>
        <w:tc>
          <w:tcPr>
            <w:tcBorders>
              <w:bottom w:val="single" w:color="auto" w:sz="12" w:space="0"/>
            </w:tcBorders>
            <w:tcW w:w="1576" w:type="dxa"/>
            <w:vAlign w:val="center"/>
            <w:textDirection w:val="lrTb"/>
            <w:noWrap w:val="false"/>
          </w:tcPr>
          <w:p>
            <w:pPr>
              <w:jc w:val="center"/>
              <w:spacing w:line="280" w:lineRule="exact"/>
              <w:rPr>
                <w:rFonts w:ascii="宋体"/>
                <w:sz w:val="18"/>
                <w:szCs w:val="18"/>
              </w:rPr>
            </w:pPr>
            <w:r>
              <w:rPr>
                <w:rFonts w:hint="eastAsia" w:ascii="宋体" w:hAnsi="宋体"/>
                <w:sz w:val="18"/>
                <w:szCs w:val="18"/>
              </w:rPr>
              <w:t xml:space="preserve">明线一道</w:t>
            </w:r>
            <w:r/>
          </w:p>
        </w:tc>
        <w:tc>
          <w:tcPr>
            <w:tcBorders>
              <w:bottom w:val="single" w:color="auto" w:sz="12" w:space="0"/>
            </w:tcBorders>
            <w:tcW w:w="1050" w:type="dxa"/>
            <w:vAlign w:val="center"/>
            <w:textDirection w:val="lrTb"/>
            <w:noWrap w:val="false"/>
          </w:tcPr>
          <w:p>
            <w:pPr>
              <w:jc w:val="center"/>
              <w:spacing w:line="280" w:lineRule="exact"/>
              <w:rPr>
                <w:rFonts w:ascii="宋体"/>
                <w:sz w:val="18"/>
                <w:szCs w:val="18"/>
              </w:rPr>
            </w:pPr>
            <w:r>
              <w:rPr>
                <w:rFonts w:ascii="宋体" w:hAnsi="宋体"/>
                <w:sz w:val="18"/>
                <w:szCs w:val="18"/>
              </w:rPr>
              <w:t xml:space="preserve">7.0</w:t>
            </w:r>
            <w:r/>
          </w:p>
        </w:tc>
        <w:tc>
          <w:tcPr>
            <w:tcBorders>
              <w:bottom w:val="single" w:color="auto" w:sz="12" w:space="0"/>
            </w:tcBorders>
            <w:tcW w:w="2487" w:type="dxa"/>
            <w:vAlign w:val="center"/>
            <w:textDirection w:val="lrTb"/>
            <w:noWrap w:val="false"/>
          </w:tcPr>
          <w:p>
            <w:pPr>
              <w:spacing w:line="280" w:lineRule="exact"/>
              <w:rPr>
                <w:rFonts w:ascii="宋体"/>
                <w:sz w:val="18"/>
                <w:szCs w:val="18"/>
              </w:rPr>
            </w:pPr>
            <w:r>
              <w:rPr>
                <w:rFonts w:hint="eastAsia" w:ascii="宋体" w:hAnsi="宋体"/>
                <w:sz w:val="18"/>
                <w:szCs w:val="18"/>
              </w:rPr>
              <w:t xml:space="preserve">线迹距边宽窄</w:t>
            </w:r>
            <w:r>
              <w:rPr>
                <w:rFonts w:hint="eastAsia" w:ascii="宋体" w:hAnsi="宋体"/>
                <w:sz w:val="18"/>
                <w:szCs w:val="18"/>
              </w:rPr>
              <w:t xml:space="preserve">一致，右手掌里中间夹缝产品标志</w:t>
            </w:r>
            <w:r/>
          </w:p>
        </w:tc>
      </w:tr>
    </w:tbl>
    <w:p>
      <w:pPr>
        <w:pStyle w:val="1139"/>
        <w:numPr>
          <w:ilvl w:val="0"/>
          <w:numId w:val="0"/>
        </w:numPr>
        <w:spacing w:before="120" w:after="120"/>
      </w:pPr>
      <w:r>
        <w:t xml:space="preserve">7</w:t>
      </w:r>
      <w:r>
        <w:rPr>
          <w:rFonts w:hint="eastAsia"/>
        </w:rPr>
        <w:t xml:space="preserve">、产品标志</w:t>
      </w:r>
      <w:r/>
    </w:p>
    <w:p>
      <w:pPr>
        <w:pStyle w:val="1141"/>
        <w:numPr>
          <w:ilvl w:val="0"/>
          <w:numId w:val="0"/>
        </w:numPr>
        <w:rPr>
          <w:rFonts w:cs="宋体"/>
          <w:szCs w:val="24"/>
        </w:rPr>
      </w:pPr>
      <w:r>
        <w:t xml:space="preserve">7.1</w:t>
      </w:r>
      <w:r>
        <w:rPr>
          <w:rFonts w:hint="eastAsia"/>
        </w:rPr>
        <w:t xml:space="preserve">产品标志材料为白色涤纶缎带，字为黑色。标注内容名称、规格、面里含量、承制方名称、洗涤标识、生产日期</w:t>
      </w:r>
      <w:r>
        <w:rPr>
          <w:rFonts w:hint="eastAsia" w:cs="宋体"/>
          <w:szCs w:val="24"/>
        </w:rPr>
        <w:t xml:space="preserve">。要求字迹清晰、规整，排列整齐，不粘色、不褪色。</w:t>
      </w:r>
      <w:r>
        <w:rPr>
          <w:rFonts w:hint="eastAsia" w:hAnsi="宋体"/>
        </w:rPr>
        <w:t xml:space="preserve">缀钉位置</w:t>
      </w:r>
      <w:r>
        <w:rPr>
          <w:rFonts w:hint="eastAsia" w:hAnsi="宋体"/>
        </w:rPr>
        <w:t xml:space="preserve">应符合表</w:t>
      </w:r>
      <w:r>
        <w:rPr>
          <w:rFonts w:hAnsi="宋体"/>
        </w:rPr>
        <w:t xml:space="preserve">5</w:t>
      </w:r>
      <w:r>
        <w:rPr>
          <w:rFonts w:hint="eastAsia" w:hAnsi="宋体"/>
        </w:rPr>
        <w:t xml:space="preserve">规定。</w:t>
      </w:r>
      <w:r/>
    </w:p>
    <w:p>
      <w:pPr>
        <w:pStyle w:val="1141"/>
        <w:numPr>
          <w:ilvl w:val="0"/>
          <w:numId w:val="0"/>
        </w:numPr>
      </w:pPr>
      <w:r>
        <w:t xml:space="preserve">7.2</w:t>
      </w:r>
      <w:r>
        <w:rPr>
          <w:rFonts w:hint="eastAsia"/>
        </w:rPr>
        <w:t xml:space="preserve">产品经检验合格后应加盖检验章，须加盖在空白处。检验</w:t>
      </w:r>
      <w:r>
        <w:rPr>
          <w:rFonts w:hint="eastAsia"/>
        </w:rPr>
        <w:t xml:space="preserve">章大小</w:t>
      </w:r>
      <w:r>
        <w:rPr>
          <w:rFonts w:hint="eastAsia"/>
        </w:rPr>
        <w:t xml:space="preserve">不超过</w:t>
      </w:r>
      <w:r>
        <w:t xml:space="preserve">10mm</w:t>
      </w:r>
      <w:r>
        <w:rPr>
          <w:rFonts w:hint="eastAsia"/>
        </w:rPr>
        <w:t xml:space="preserve">，颜色为蓝色，字迹应清晰、不沾色。</w:t>
      </w:r>
      <w:r/>
    </w:p>
    <w:p>
      <w:pPr>
        <w:pStyle w:val="1139"/>
        <w:numPr>
          <w:ilvl w:val="0"/>
          <w:numId w:val="14"/>
        </w:numPr>
        <w:spacing w:before="120" w:after="120"/>
      </w:pPr>
      <w:r>
        <w:rPr>
          <w:rFonts w:hint="eastAsia"/>
        </w:rPr>
        <w:t xml:space="preserve">成品外观质量</w:t>
      </w:r>
      <w:r/>
    </w:p>
    <w:p>
      <w:pPr>
        <w:pStyle w:val="1142"/>
        <w:numPr>
          <w:ilvl w:val="0"/>
          <w:numId w:val="0"/>
        </w:numPr>
        <w:spacing w:before="120" w:after="120"/>
      </w:pPr>
      <w:r>
        <w:t xml:space="preserve">8.1</w:t>
      </w:r>
      <w:r>
        <w:rPr>
          <w:rFonts w:hint="eastAsia"/>
        </w:rPr>
        <w:t xml:space="preserve">表面疵点要求</w:t>
      </w:r>
      <w:r/>
    </w:p>
    <w:p>
      <w:pPr>
        <w:pStyle w:val="1137"/>
        <w:ind w:firstLine="420"/>
      </w:pPr>
      <w:r>
        <w:rPr>
          <w:rFonts w:hint="eastAsia"/>
        </w:rPr>
        <w:t xml:space="preserve">表面疵点应符合表</w:t>
      </w:r>
      <w:r>
        <w:t xml:space="preserve">6</w:t>
      </w:r>
      <w:r>
        <w:rPr>
          <w:rFonts w:hint="eastAsia"/>
        </w:rPr>
        <w:t xml:space="preserve">规定。</w:t>
      </w:r>
      <w:r/>
    </w:p>
    <w:p>
      <w:pPr>
        <w:pStyle w:val="1143"/>
        <w:spacing w:before="120" w:after="120"/>
      </w:pPr>
      <w:r>
        <w:rPr>
          <w:rFonts w:hint="eastAsia"/>
        </w:rPr>
        <w:t xml:space="preserve">表面疵点要求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3"/>
        <w:gridCol w:w="3722"/>
        <w:gridCol w:w="3422"/>
      </w:tblGrid>
      <w:tr>
        <w:trPr/>
        <w:tc>
          <w:tcPr>
            <w:tcBorders>
              <w:top w:val="single" w:color="auto" w:sz="12" w:space="0"/>
              <w:left w:val="single" w:color="auto" w:sz="12" w:space="0"/>
              <w:bottom w:val="single" w:color="auto" w:sz="12" w:space="0"/>
            </w:tcBorders>
            <w:tcW w:w="1063" w:type="dxa"/>
            <w:textDirection w:val="lrTb"/>
            <w:noWrap w:val="false"/>
          </w:tcPr>
          <w:p>
            <w:pPr>
              <w:pStyle w:val="1136"/>
              <w:ind w:firstLine="0"/>
              <w:jc w:val="center"/>
              <w:rPr>
                <w:rFonts w:hint="eastAsia" w:hAnsi="宋体"/>
                <w:sz w:val="18"/>
              </w:rPr>
            </w:pPr>
            <w:r>
              <w:rPr>
                <w:rFonts w:hint="eastAsia" w:hAnsi="宋体"/>
                <w:sz w:val="18"/>
              </w:rPr>
              <w:t xml:space="preserve">序号</w:t>
            </w:r>
            <w:r/>
          </w:p>
        </w:tc>
        <w:tc>
          <w:tcPr>
            <w:tcBorders>
              <w:top w:val="single" w:color="auto" w:sz="12" w:space="0"/>
              <w:bottom w:val="single" w:color="auto" w:sz="12" w:space="0"/>
            </w:tcBorders>
            <w:tcW w:w="3722" w:type="dxa"/>
            <w:textDirection w:val="lrTb"/>
            <w:noWrap w:val="false"/>
          </w:tcPr>
          <w:p>
            <w:pPr>
              <w:pStyle w:val="1136"/>
              <w:ind w:firstLine="0"/>
              <w:jc w:val="center"/>
              <w:rPr>
                <w:rFonts w:hint="eastAsia" w:hAnsi="宋体"/>
                <w:sz w:val="18"/>
              </w:rPr>
            </w:pPr>
            <w:r>
              <w:rPr>
                <w:rFonts w:hint="eastAsia" w:hAnsi="宋体"/>
                <w:sz w:val="18"/>
              </w:rPr>
              <w:t xml:space="preserve">疵点名称</w:t>
            </w:r>
            <w:r/>
          </w:p>
        </w:tc>
        <w:tc>
          <w:tcPr>
            <w:tcBorders>
              <w:top w:val="single" w:color="auto" w:sz="12" w:space="0"/>
              <w:bottom w:val="single" w:color="auto" w:sz="12" w:space="0"/>
              <w:right w:val="single" w:color="auto" w:sz="12" w:space="0"/>
            </w:tcBorders>
            <w:tcW w:w="3422" w:type="dxa"/>
            <w:textDirection w:val="lrTb"/>
            <w:noWrap w:val="false"/>
          </w:tcPr>
          <w:p>
            <w:pPr>
              <w:pStyle w:val="1136"/>
              <w:ind w:firstLine="0"/>
              <w:jc w:val="center"/>
              <w:rPr>
                <w:rFonts w:hint="eastAsia" w:hAnsi="宋体"/>
                <w:sz w:val="18"/>
              </w:rPr>
            </w:pPr>
            <w:r>
              <w:rPr>
                <w:rFonts w:hint="eastAsia" w:hAnsi="宋体"/>
                <w:sz w:val="18"/>
              </w:rPr>
              <w:t xml:space="preserve">允许范围</w:t>
            </w:r>
            <w:r/>
          </w:p>
        </w:tc>
      </w:tr>
      <w:tr>
        <w:trPr/>
        <w:tc>
          <w:tcPr>
            <w:tcBorders>
              <w:top w:val="single" w:color="auto" w:sz="12" w:space="0"/>
              <w:left w:val="single" w:color="auto" w:sz="12" w:space="0"/>
            </w:tcBorders>
            <w:tcW w:w="1063" w:type="dxa"/>
            <w:textDirection w:val="lrTb"/>
            <w:noWrap w:val="false"/>
          </w:tcPr>
          <w:p>
            <w:pPr>
              <w:pStyle w:val="1136"/>
              <w:ind w:firstLine="360"/>
              <w:rPr>
                <w:rFonts w:hint="eastAsia" w:hAnsi="宋体"/>
                <w:sz w:val="18"/>
              </w:rPr>
            </w:pPr>
            <w:r>
              <w:rPr>
                <w:rFonts w:hAnsi="宋体"/>
                <w:sz w:val="18"/>
              </w:rPr>
              <w:t xml:space="preserve">1</w:t>
            </w:r>
            <w:r/>
          </w:p>
        </w:tc>
        <w:tc>
          <w:tcPr>
            <w:tcBorders>
              <w:top w:val="single" w:color="auto" w:sz="12" w:space="0"/>
            </w:tcBorders>
            <w:tcW w:w="3722" w:type="dxa"/>
            <w:textDirection w:val="lrTb"/>
            <w:noWrap w:val="false"/>
          </w:tcPr>
          <w:p>
            <w:pPr>
              <w:pStyle w:val="1136"/>
              <w:ind w:firstLine="0"/>
              <w:jc w:val="center"/>
              <w:rPr>
                <w:rFonts w:hint="eastAsia" w:hAnsi="宋体"/>
                <w:sz w:val="18"/>
              </w:rPr>
            </w:pPr>
            <w:r>
              <w:rPr>
                <w:rFonts w:hint="eastAsia" w:hAnsi="宋体"/>
                <w:sz w:val="18"/>
              </w:rPr>
              <w:t xml:space="preserve">伤残、裂面、裂浆、掉浆</w:t>
            </w:r>
            <w:r/>
          </w:p>
        </w:tc>
        <w:tc>
          <w:tcPr>
            <w:tcBorders>
              <w:top w:val="single" w:color="auto" w:sz="12" w:space="0"/>
              <w:right w:val="single" w:color="auto" w:sz="12" w:space="0"/>
            </w:tcBorders>
            <w:tcW w:w="3422" w:type="dxa"/>
            <w:textDirection w:val="lrTb"/>
            <w:noWrap w:val="false"/>
          </w:tcPr>
          <w:p>
            <w:pPr>
              <w:pStyle w:val="1136"/>
              <w:ind w:firstLine="0"/>
              <w:jc w:val="center"/>
              <w:rPr>
                <w:rFonts w:hint="eastAsia" w:hAnsi="宋体"/>
                <w:sz w:val="18"/>
              </w:rPr>
            </w:pPr>
            <w:r>
              <w:rPr>
                <w:rFonts w:hint="eastAsia" w:hAnsi="宋体"/>
                <w:sz w:val="18"/>
              </w:rPr>
              <w:t xml:space="preserve">不允许</w:t>
            </w:r>
            <w:r/>
          </w:p>
        </w:tc>
      </w:tr>
      <w:tr>
        <w:trPr/>
        <w:tc>
          <w:tcPr>
            <w:tcBorders>
              <w:left w:val="single" w:color="auto" w:sz="12" w:space="0"/>
            </w:tcBorders>
            <w:tcW w:w="1063" w:type="dxa"/>
            <w:textDirection w:val="lrTb"/>
            <w:noWrap w:val="false"/>
          </w:tcPr>
          <w:p>
            <w:pPr>
              <w:pStyle w:val="1136"/>
              <w:ind w:firstLine="360"/>
              <w:rPr>
                <w:rFonts w:hint="eastAsia" w:hAnsi="宋体"/>
                <w:sz w:val="18"/>
              </w:rPr>
            </w:pPr>
            <w:r>
              <w:rPr>
                <w:rFonts w:hAnsi="宋体"/>
                <w:sz w:val="18"/>
              </w:rPr>
              <w:t xml:space="preserve">2</w:t>
            </w:r>
            <w:r/>
          </w:p>
        </w:tc>
        <w:tc>
          <w:tcPr>
            <w:tcW w:w="3722" w:type="dxa"/>
            <w:textDirection w:val="lrTb"/>
            <w:noWrap w:val="false"/>
          </w:tcPr>
          <w:p>
            <w:pPr>
              <w:pStyle w:val="1136"/>
              <w:ind w:firstLine="0"/>
              <w:jc w:val="center"/>
              <w:rPr>
                <w:rFonts w:hint="eastAsia" w:hAnsi="宋体"/>
                <w:sz w:val="18"/>
              </w:rPr>
            </w:pPr>
            <w:r>
              <w:rPr>
                <w:rFonts w:hint="eastAsia" w:hAnsi="宋体"/>
                <w:sz w:val="18"/>
              </w:rPr>
              <w:t xml:space="preserve">分散小结疤、小糙斑、轻微伤残</w:t>
            </w:r>
            <w:r/>
          </w:p>
        </w:tc>
        <w:tc>
          <w:tcPr>
            <w:tcBorders>
              <w:right w:val="single" w:color="auto" w:sz="12" w:space="0"/>
            </w:tcBorders>
            <w:tcW w:w="3422" w:type="dxa"/>
            <w:textDirection w:val="lrTb"/>
            <w:noWrap w:val="false"/>
          </w:tcPr>
          <w:p>
            <w:pPr>
              <w:pStyle w:val="1136"/>
              <w:ind w:firstLine="0"/>
              <w:jc w:val="center"/>
              <w:rPr>
                <w:rFonts w:hint="eastAsia" w:hAnsi="宋体"/>
                <w:sz w:val="18"/>
              </w:rPr>
            </w:pPr>
            <w:r>
              <w:rPr>
                <w:rFonts w:hint="eastAsia" w:hAnsi="宋体"/>
                <w:sz w:val="18"/>
              </w:rPr>
              <w:t xml:space="preserve">允许</w:t>
            </w:r>
            <w:r/>
          </w:p>
        </w:tc>
      </w:tr>
      <w:tr>
        <w:trPr>
          <w:trHeight w:val="342"/>
        </w:trPr>
        <w:tc>
          <w:tcPr>
            <w:tcBorders>
              <w:left w:val="single" w:color="auto" w:sz="12" w:space="0"/>
            </w:tcBorders>
            <w:tcW w:w="1063" w:type="dxa"/>
            <w:textDirection w:val="lrTb"/>
            <w:noWrap w:val="false"/>
          </w:tcPr>
          <w:p>
            <w:pPr>
              <w:pStyle w:val="1136"/>
              <w:ind w:firstLine="360"/>
              <w:rPr>
                <w:rFonts w:hint="eastAsia" w:hAnsi="宋体"/>
                <w:sz w:val="18"/>
              </w:rPr>
            </w:pPr>
            <w:r>
              <w:rPr>
                <w:rFonts w:hAnsi="宋体"/>
                <w:sz w:val="18"/>
              </w:rPr>
              <w:t xml:space="preserve">3</w:t>
            </w:r>
            <w:r/>
          </w:p>
        </w:tc>
        <w:tc>
          <w:tcPr>
            <w:tcW w:w="3722" w:type="dxa"/>
            <w:textDirection w:val="lrTb"/>
            <w:noWrap w:val="false"/>
          </w:tcPr>
          <w:p>
            <w:pPr>
              <w:pStyle w:val="1136"/>
              <w:ind w:firstLine="0"/>
              <w:jc w:val="center"/>
              <w:rPr>
                <w:rFonts w:hint="eastAsia" w:hAnsi="宋体"/>
                <w:sz w:val="18"/>
              </w:rPr>
            </w:pPr>
            <w:r>
              <w:rPr>
                <w:rFonts w:hint="eastAsia" w:hAnsi="宋体"/>
                <w:sz w:val="18"/>
              </w:rPr>
              <w:t xml:space="preserve">跳针、漏针、破洞、断线、脱散</w:t>
            </w:r>
            <w:r/>
          </w:p>
        </w:tc>
        <w:tc>
          <w:tcPr>
            <w:tcBorders>
              <w:right w:val="single" w:color="auto" w:sz="12" w:space="0"/>
            </w:tcBorders>
            <w:tcW w:w="3422" w:type="dxa"/>
            <w:textDirection w:val="lrTb"/>
            <w:noWrap w:val="false"/>
          </w:tcPr>
          <w:p>
            <w:pPr>
              <w:pStyle w:val="1136"/>
              <w:ind w:firstLine="0"/>
              <w:jc w:val="center"/>
              <w:rPr>
                <w:rFonts w:hint="eastAsia" w:hAnsi="宋体"/>
                <w:sz w:val="18"/>
              </w:rPr>
            </w:pPr>
            <w:r>
              <w:rPr>
                <w:rFonts w:hint="eastAsia" w:hAnsi="宋体"/>
                <w:sz w:val="18"/>
              </w:rPr>
              <w:t xml:space="preserve">不允许</w:t>
            </w:r>
            <w:r/>
          </w:p>
        </w:tc>
      </w:tr>
      <w:tr>
        <w:trPr>
          <w:trHeight w:val="342"/>
        </w:trPr>
        <w:tc>
          <w:tcPr>
            <w:tcBorders>
              <w:left w:val="single" w:color="auto" w:sz="12" w:space="0"/>
            </w:tcBorders>
            <w:tcW w:w="1063" w:type="dxa"/>
            <w:textDirection w:val="lrTb"/>
            <w:noWrap w:val="false"/>
          </w:tcPr>
          <w:p>
            <w:pPr>
              <w:pStyle w:val="1136"/>
              <w:ind w:firstLine="360"/>
              <w:rPr>
                <w:rFonts w:hint="eastAsia" w:hAnsi="宋体"/>
                <w:sz w:val="18"/>
              </w:rPr>
            </w:pPr>
            <w:r>
              <w:rPr>
                <w:rFonts w:hAnsi="宋体"/>
                <w:sz w:val="18"/>
              </w:rPr>
              <w:t xml:space="preserve">4</w:t>
            </w:r>
            <w:r/>
          </w:p>
        </w:tc>
        <w:tc>
          <w:tcPr>
            <w:tcW w:w="3722" w:type="dxa"/>
            <w:textDirection w:val="lrTb"/>
            <w:noWrap w:val="false"/>
          </w:tcPr>
          <w:p>
            <w:pPr>
              <w:pStyle w:val="1136"/>
              <w:ind w:firstLine="0"/>
              <w:jc w:val="center"/>
              <w:rPr>
                <w:rFonts w:hint="eastAsia" w:hAnsi="宋体"/>
                <w:sz w:val="18"/>
              </w:rPr>
            </w:pPr>
            <w:r>
              <w:rPr>
                <w:rFonts w:hint="eastAsia" w:hAnsi="宋体"/>
                <w:sz w:val="18"/>
              </w:rPr>
              <w:t xml:space="preserve">色花、油污、色渍、沾色、</w:t>
            </w:r>
            <w:r>
              <w:rPr>
                <w:rFonts w:hint="eastAsia" w:hAnsi="宋体"/>
                <w:sz w:val="18"/>
              </w:rPr>
              <w:t xml:space="preserve">修痕</w:t>
            </w:r>
            <w:r/>
          </w:p>
        </w:tc>
        <w:tc>
          <w:tcPr>
            <w:tcBorders>
              <w:right w:val="single" w:color="auto" w:sz="12" w:space="0"/>
            </w:tcBorders>
            <w:tcW w:w="3422" w:type="dxa"/>
            <w:textDirection w:val="lrTb"/>
            <w:noWrap w:val="false"/>
          </w:tcPr>
          <w:p>
            <w:pPr>
              <w:pStyle w:val="1136"/>
              <w:ind w:firstLine="0"/>
              <w:jc w:val="center"/>
              <w:rPr>
                <w:rFonts w:hint="eastAsia" w:hAnsi="宋体"/>
                <w:sz w:val="18"/>
              </w:rPr>
            </w:pPr>
            <w:r>
              <w:rPr>
                <w:rFonts w:hint="eastAsia" w:hAnsi="宋体"/>
                <w:sz w:val="18"/>
              </w:rPr>
              <w:t xml:space="preserve">轻微的允许</w:t>
            </w:r>
            <w:r/>
          </w:p>
        </w:tc>
      </w:tr>
      <w:tr>
        <w:trPr/>
        <w:tc>
          <w:tcPr>
            <w:gridSpan w:val="3"/>
            <w:tcBorders>
              <w:left w:val="single" w:color="auto" w:sz="12" w:space="0"/>
              <w:bottom w:val="single" w:color="auto" w:sz="12" w:space="0"/>
              <w:right w:val="single" w:color="auto" w:sz="12" w:space="0"/>
            </w:tcBorders>
            <w:tcW w:w="8207" w:type="dxa"/>
            <w:textDirection w:val="lrTb"/>
            <w:noWrap w:val="false"/>
          </w:tcPr>
          <w:p>
            <w:pPr>
              <w:pStyle w:val="1136"/>
              <w:ind w:left="210" w:firstLine="0"/>
              <w:jc w:val="left"/>
              <w:rPr>
                <w:rFonts w:hint="eastAsia" w:hAnsi="宋体"/>
                <w:sz w:val="18"/>
              </w:rPr>
            </w:pPr>
            <w:r>
              <w:rPr>
                <w:rStyle w:val="1145"/>
                <w:rFonts w:hint="eastAsia" w:hAnsi="宋体" w:cs="宋体"/>
                <w:bCs/>
                <w:sz w:val="18"/>
                <w:szCs w:val="18"/>
              </w:rPr>
              <w:t xml:space="preserve">注：</w:t>
            </w:r>
            <w:r>
              <w:rPr>
                <w:rFonts w:hint="eastAsia" w:hAnsi="宋体"/>
                <w:sz w:val="18"/>
                <w:szCs w:val="18"/>
              </w:rPr>
              <w:t xml:space="preserve">轻微指疵点在直观上不明显，通过仔细辨认才可以看到。</w:t>
            </w:r>
            <w:r/>
          </w:p>
        </w:tc>
      </w:tr>
    </w:tbl>
    <w:p>
      <w:pPr>
        <w:pStyle w:val="1142"/>
        <w:numPr>
          <w:ilvl w:val="0"/>
          <w:numId w:val="0"/>
        </w:numPr>
        <w:spacing w:before="120" w:after="120"/>
      </w:pPr>
      <w:r>
        <w:t xml:space="preserve">8.2</w:t>
      </w:r>
      <w:r>
        <w:rPr>
          <w:rFonts w:hint="eastAsia"/>
        </w:rPr>
        <w:t xml:space="preserve">成品缝制要求</w:t>
      </w:r>
      <w:r/>
    </w:p>
    <w:p>
      <w:pPr>
        <w:pStyle w:val="1137"/>
        <w:ind w:firstLine="420"/>
      </w:pPr>
      <w:r>
        <w:rPr>
          <w:rFonts w:hint="eastAsia"/>
        </w:rPr>
        <w:t xml:space="preserve">产品外观整体平服，指头圆正，</w:t>
      </w:r>
      <w:r>
        <w:rPr>
          <w:rFonts w:hint="eastAsia"/>
        </w:rPr>
        <w:t xml:space="preserve">叉角虎口</w:t>
      </w:r>
      <w:r>
        <w:rPr>
          <w:rFonts w:hint="eastAsia"/>
        </w:rPr>
        <w:t xml:space="preserve">平服，大指斜势对称弧形圆盘流畅。整洁美观，无污渍、烫痕。手套革表面光洁，粗细一致，无划破伤残，无裂面、裂浆、掉浆现象。颜色基本均匀，</w:t>
      </w:r>
      <w:r>
        <w:rPr>
          <w:rFonts w:hint="eastAsia"/>
        </w:rPr>
        <w:t xml:space="preserve">不</w:t>
      </w:r>
      <w:r>
        <w:rPr>
          <w:rFonts w:hint="eastAsia"/>
        </w:rPr>
        <w:t xml:space="preserve">脱色。</w:t>
      </w:r>
      <w:r>
        <w:rPr>
          <w:rFonts w:hint="eastAsia"/>
        </w:rPr>
        <w:t xml:space="preserve">革身柔软</w:t>
      </w:r>
      <w:r>
        <w:rPr>
          <w:rFonts w:hint="eastAsia"/>
        </w:rPr>
        <w:t xml:space="preserve">、丰满有弹性，手感舒适。缝纫线路顺直，定位准确，</w:t>
      </w:r>
      <w:r>
        <w:rPr>
          <w:rFonts w:hint="eastAsia"/>
        </w:rPr>
        <w:t xml:space="preserve">距边宽窄</w:t>
      </w:r>
      <w:r>
        <w:rPr>
          <w:rFonts w:hint="eastAsia"/>
        </w:rPr>
        <w:t xml:space="preserve">一致，结合牢固，松紧适宜。手套里衬长度、宽度、弹性与面料相适应，</w:t>
      </w:r>
      <w:r>
        <w:rPr>
          <w:rFonts w:hint="eastAsia"/>
        </w:rPr>
        <w:t xml:space="preserve">套戴舒适</w:t>
      </w:r>
      <w:r>
        <w:rPr>
          <w:rFonts w:hint="eastAsia"/>
        </w:rPr>
        <w:t xml:space="preserve">，无破洞、破缝现象。衬里五指与面料五指缝牢，整个衬里无褶皱。</w:t>
      </w:r>
      <w:r/>
    </w:p>
    <w:p>
      <w:pPr>
        <w:pStyle w:val="1139"/>
        <w:numPr>
          <w:ilvl w:val="0"/>
          <w:numId w:val="0"/>
        </w:numPr>
        <w:spacing w:before="120" w:after="120"/>
      </w:pPr>
      <w:r>
        <w:t xml:space="preserve">8.3</w:t>
      </w:r>
      <w:r>
        <w:rPr>
          <w:rFonts w:hint="eastAsia"/>
        </w:rPr>
        <w:t xml:space="preserve">成品内在质量</w:t>
      </w:r>
      <w:r/>
    </w:p>
    <w:p>
      <w:pPr>
        <w:pStyle w:val="1146"/>
        <w:numPr>
          <w:ilvl w:val="0"/>
          <w:numId w:val="0"/>
        </w:numPr>
        <w:ind w:firstLine="420"/>
      </w:pPr>
      <w:r>
        <w:rPr>
          <w:rFonts w:hint="eastAsia"/>
        </w:rPr>
        <w:t xml:space="preserve">成品内在质量应符合表</w:t>
      </w:r>
      <w:r>
        <w:t xml:space="preserve">7</w:t>
      </w:r>
      <w:r>
        <w:rPr>
          <w:rFonts w:hint="eastAsia"/>
        </w:rPr>
        <w:t xml:space="preserve">规定。</w:t>
      </w:r>
      <w:r/>
    </w:p>
    <w:p>
      <w:pPr>
        <w:pStyle w:val="1143"/>
        <w:spacing w:before="120" w:after="120"/>
      </w:pPr>
      <w:r>
        <w:rPr>
          <w:rFonts w:hint="eastAsia"/>
        </w:rPr>
        <w:t xml:space="preserve">成品内在质量考核项目及指标</w:t>
      </w:r>
      <w:r/>
    </w:p>
    <w:tbl>
      <w:tblPr>
        <w:tblW w:w="84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547"/>
        <w:gridCol w:w="3118"/>
        <w:gridCol w:w="1384"/>
        <w:gridCol w:w="2441"/>
      </w:tblGrid>
      <w:tr>
        <w:trPr>
          <w:jc w:val="center"/>
        </w:trPr>
        <w:tc>
          <w:tcPr>
            <w:tcBorders>
              <w:top w:val="single" w:color="auto" w:sz="12" w:space="0"/>
            </w:tcBorders>
            <w:tcW w:w="1547" w:type="dxa"/>
            <w:vAlign w:val="center"/>
            <w:textDirection w:val="lrTb"/>
            <w:noWrap w:val="false"/>
          </w:tcPr>
          <w:p>
            <w:pPr>
              <w:jc w:val="center"/>
              <w:rPr>
                <w:rFonts w:ascii="宋体"/>
                <w:sz w:val="18"/>
                <w:szCs w:val="18"/>
              </w:rPr>
            </w:pPr>
            <w:r>
              <w:rPr>
                <w:rFonts w:hint="eastAsia" w:ascii="宋体" w:hAnsi="宋体"/>
                <w:sz w:val="18"/>
                <w:szCs w:val="18"/>
              </w:rPr>
              <w:t xml:space="preserve">部位</w:t>
            </w:r>
            <w:r/>
          </w:p>
        </w:tc>
        <w:tc>
          <w:tcPr>
            <w:gridSpan w:val="2"/>
            <w:tcBorders>
              <w:top w:val="single" w:color="auto" w:sz="12" w:space="0"/>
            </w:tcBorders>
            <w:tcW w:w="4502" w:type="dxa"/>
            <w:vAlign w:val="center"/>
            <w:textDirection w:val="lrTb"/>
            <w:noWrap w:val="false"/>
          </w:tcPr>
          <w:p>
            <w:pPr>
              <w:jc w:val="center"/>
              <w:rPr>
                <w:rFonts w:ascii="宋体"/>
                <w:sz w:val="18"/>
                <w:szCs w:val="18"/>
              </w:rPr>
            </w:pPr>
            <w:r>
              <w:rPr>
                <w:rFonts w:hint="eastAsia" w:ascii="宋体" w:hAnsi="宋体"/>
                <w:sz w:val="18"/>
                <w:szCs w:val="18"/>
              </w:rPr>
              <w:t xml:space="preserve">项目</w:t>
            </w:r>
            <w:r/>
          </w:p>
        </w:tc>
        <w:tc>
          <w:tcPr>
            <w:tcBorders>
              <w:top w:val="single" w:color="auto" w:sz="12" w:space="0"/>
            </w:tcBorders>
            <w:tcW w:w="2441" w:type="dxa"/>
            <w:vAlign w:val="center"/>
            <w:textDirection w:val="lrTb"/>
            <w:noWrap w:val="false"/>
          </w:tcPr>
          <w:p>
            <w:pPr>
              <w:jc w:val="center"/>
              <w:rPr>
                <w:rFonts w:ascii="宋体"/>
                <w:sz w:val="18"/>
                <w:szCs w:val="18"/>
              </w:rPr>
            </w:pPr>
            <w:r>
              <w:rPr>
                <w:rFonts w:hint="eastAsia" w:ascii="宋体" w:hAnsi="宋体"/>
                <w:sz w:val="18"/>
                <w:szCs w:val="18"/>
              </w:rPr>
              <w:t xml:space="preserve">指标</w:t>
            </w:r>
            <w:r/>
          </w:p>
        </w:tc>
      </w:tr>
      <w:tr>
        <w:trPr>
          <w:jc w:val="center"/>
        </w:trPr>
        <w:tc>
          <w:tcPr>
            <w:tcW w:w="1547" w:type="dxa"/>
            <w:vAlign w:val="center"/>
            <w:vMerge w:val="restart"/>
            <w:textDirection w:val="lrTb"/>
            <w:noWrap w:val="false"/>
          </w:tcPr>
          <w:p>
            <w:pPr>
              <w:jc w:val="center"/>
              <w:rPr>
                <w:rFonts w:ascii="宋体"/>
                <w:sz w:val="18"/>
                <w:szCs w:val="18"/>
              </w:rPr>
            </w:pPr>
            <w:r>
              <w:rPr>
                <w:rFonts w:hint="eastAsia" w:ascii="宋体" w:hAnsi="宋体"/>
                <w:sz w:val="18"/>
                <w:szCs w:val="18"/>
              </w:rPr>
              <w:t xml:space="preserve">手套面</w:t>
            </w:r>
            <w:r/>
          </w:p>
        </w:tc>
        <w:tc>
          <w:tcPr>
            <w:gridSpan w:val="2"/>
            <w:tcW w:w="4502" w:type="dxa"/>
            <w:vAlign w:val="center"/>
            <w:textDirection w:val="lrTb"/>
            <w:noWrap w:val="false"/>
          </w:tcPr>
          <w:p>
            <w:pPr>
              <w:jc w:val="center"/>
              <w:rPr>
                <w:rFonts w:ascii="宋体"/>
                <w:sz w:val="18"/>
                <w:szCs w:val="18"/>
              </w:rPr>
            </w:pPr>
            <w:r>
              <w:rPr>
                <w:rFonts w:hint="eastAsia" w:ascii="宋体" w:hAnsi="宋体"/>
                <w:sz w:val="18"/>
                <w:szCs w:val="18"/>
              </w:rPr>
              <w:t xml:space="preserve">撕裂力</w:t>
            </w:r>
            <w:r>
              <w:rPr>
                <w:rFonts w:ascii="宋体" w:hAnsi="宋体"/>
                <w:sz w:val="18"/>
                <w:szCs w:val="18"/>
              </w:rPr>
              <w:t xml:space="preserve">/N</w:t>
            </w:r>
            <w:r/>
          </w:p>
        </w:tc>
        <w:tc>
          <w:tcPr>
            <w:tcW w:w="244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w:t>
            </w:r>
            <w:r>
              <w:rPr>
                <w:rFonts w:ascii="宋体" w:hAnsi="宋体" w:cs="宋体"/>
                <w:sz w:val="18"/>
                <w:szCs w:val="18"/>
              </w:rPr>
              <w:t xml:space="preserve">18</w:t>
            </w:r>
            <w:r/>
          </w:p>
        </w:tc>
      </w:tr>
      <w:tr>
        <w:trPr>
          <w:jc w:val="center"/>
        </w:trPr>
        <w:tc>
          <w:tcPr>
            <w:tcW w:w="1547" w:type="dxa"/>
            <w:vAlign w:val="center"/>
            <w:vMerge w:val="continue"/>
            <w:textDirection w:val="lrTb"/>
            <w:noWrap w:val="false"/>
          </w:tcPr>
          <w:p>
            <w:pPr>
              <w:rPr>
                <w:rFonts w:ascii="宋体"/>
                <w:sz w:val="18"/>
                <w:szCs w:val="18"/>
              </w:rPr>
            </w:pPr>
            <w:r>
              <w:rPr>
                <w:rFonts w:ascii="宋体"/>
                <w:sz w:val="18"/>
                <w:szCs w:val="18"/>
              </w:rPr>
            </w:r>
            <w:r/>
          </w:p>
        </w:tc>
        <w:tc>
          <w:tcPr>
            <w:tcW w:w="3118" w:type="dxa"/>
            <w:vAlign w:val="center"/>
            <w:vMerge w:val="restart"/>
            <w:textDirection w:val="lrTb"/>
            <w:noWrap w:val="false"/>
          </w:tcPr>
          <w:p>
            <w:pPr>
              <w:jc w:val="center"/>
              <w:rPr>
                <w:rFonts w:ascii="宋体"/>
                <w:sz w:val="18"/>
                <w:szCs w:val="18"/>
              </w:rPr>
            </w:pPr>
            <w:r>
              <w:rPr>
                <w:rFonts w:hint="eastAsia" w:ascii="宋体" w:hAnsi="宋体"/>
                <w:sz w:val="18"/>
                <w:szCs w:val="18"/>
              </w:rPr>
              <w:t xml:space="preserve">摩擦色牢度</w:t>
            </w:r>
            <w:r>
              <w:rPr>
                <w:rFonts w:ascii="宋体" w:hAnsi="宋体"/>
                <w:sz w:val="18"/>
                <w:szCs w:val="18"/>
              </w:rPr>
              <w:t xml:space="preserve">/</w:t>
            </w:r>
            <w:r>
              <w:rPr>
                <w:rFonts w:hint="eastAsia" w:ascii="宋体" w:hAnsi="宋体"/>
                <w:sz w:val="18"/>
                <w:szCs w:val="18"/>
              </w:rPr>
              <w:t xml:space="preserve">级</w:t>
            </w:r>
            <w:r/>
          </w:p>
        </w:tc>
        <w:tc>
          <w:tcPr>
            <w:tcW w:w="1384" w:type="dxa"/>
            <w:vAlign w:val="center"/>
            <w:textDirection w:val="lrTb"/>
            <w:noWrap w:val="false"/>
          </w:tcPr>
          <w:p>
            <w:pPr>
              <w:jc w:val="center"/>
              <w:rPr>
                <w:rFonts w:ascii="宋体"/>
                <w:sz w:val="18"/>
                <w:szCs w:val="18"/>
              </w:rPr>
            </w:pPr>
            <w:r>
              <w:rPr>
                <w:rFonts w:hint="eastAsia" w:ascii="宋体" w:hAnsi="宋体"/>
                <w:sz w:val="18"/>
                <w:szCs w:val="18"/>
              </w:rPr>
              <w:t xml:space="preserve">干摩</w:t>
            </w:r>
            <w:r/>
          </w:p>
        </w:tc>
        <w:tc>
          <w:tcPr>
            <w:tcW w:w="244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w:t>
            </w:r>
            <w:r>
              <w:rPr>
                <w:rFonts w:ascii="宋体" w:hAnsi="宋体"/>
                <w:sz w:val="18"/>
                <w:szCs w:val="18"/>
              </w:rPr>
              <w:t xml:space="preserve">4</w:t>
            </w:r>
            <w:r/>
          </w:p>
        </w:tc>
      </w:tr>
      <w:tr>
        <w:trPr>
          <w:jc w:val="center"/>
        </w:trPr>
        <w:tc>
          <w:tcPr>
            <w:tcW w:w="1547" w:type="dxa"/>
            <w:vAlign w:val="center"/>
            <w:vMerge w:val="continue"/>
            <w:textDirection w:val="lrTb"/>
            <w:noWrap w:val="false"/>
          </w:tcPr>
          <w:p>
            <w:pPr>
              <w:rPr>
                <w:rFonts w:ascii="宋体"/>
                <w:sz w:val="18"/>
                <w:szCs w:val="18"/>
              </w:rPr>
            </w:pPr>
            <w:r>
              <w:rPr>
                <w:rFonts w:ascii="宋体"/>
                <w:sz w:val="18"/>
                <w:szCs w:val="18"/>
              </w:rPr>
            </w:r>
            <w:r/>
          </w:p>
        </w:tc>
        <w:tc>
          <w:tcPr>
            <w:tcW w:w="3118" w:type="dxa"/>
            <w:vAlign w:val="center"/>
            <w:vMerge w:val="continue"/>
            <w:textDirection w:val="lrTb"/>
            <w:noWrap w:val="false"/>
          </w:tcPr>
          <w:p>
            <w:pPr>
              <w:jc w:val="center"/>
              <w:rPr>
                <w:rFonts w:ascii="宋体"/>
                <w:sz w:val="18"/>
                <w:szCs w:val="18"/>
              </w:rPr>
            </w:pPr>
            <w:r>
              <w:rPr>
                <w:rFonts w:ascii="宋体"/>
                <w:sz w:val="18"/>
                <w:szCs w:val="18"/>
              </w:rPr>
            </w:r>
            <w:r/>
          </w:p>
        </w:tc>
        <w:tc>
          <w:tcPr>
            <w:tcW w:w="1384" w:type="dxa"/>
            <w:vAlign w:val="center"/>
            <w:textDirection w:val="lrTb"/>
            <w:noWrap w:val="false"/>
          </w:tcPr>
          <w:p>
            <w:pPr>
              <w:jc w:val="center"/>
              <w:rPr>
                <w:rFonts w:ascii="宋体"/>
                <w:sz w:val="18"/>
                <w:szCs w:val="18"/>
              </w:rPr>
            </w:pPr>
            <w:r>
              <w:rPr>
                <w:rFonts w:hint="eastAsia" w:ascii="宋体" w:hAnsi="宋体"/>
                <w:sz w:val="18"/>
                <w:szCs w:val="18"/>
              </w:rPr>
              <w:t xml:space="preserve">湿摩</w:t>
            </w:r>
            <w:r/>
          </w:p>
        </w:tc>
        <w:tc>
          <w:tcPr>
            <w:tcW w:w="244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w:t>
            </w:r>
            <w:r>
              <w:rPr>
                <w:rFonts w:ascii="宋体" w:hAnsi="宋体" w:cs="宋体"/>
                <w:sz w:val="18"/>
                <w:szCs w:val="18"/>
              </w:rPr>
              <w:t xml:space="preserve">3</w:t>
            </w:r>
            <w:r/>
          </w:p>
        </w:tc>
      </w:tr>
      <w:tr>
        <w:trPr>
          <w:jc w:val="center"/>
        </w:trPr>
        <w:tc>
          <w:tcPr>
            <w:tcW w:w="1547" w:type="dxa"/>
            <w:vAlign w:val="center"/>
            <w:vMerge w:val="restart"/>
            <w:textDirection w:val="lrTb"/>
            <w:noWrap w:val="false"/>
          </w:tcPr>
          <w:p>
            <w:pPr>
              <w:jc w:val="center"/>
              <w:rPr>
                <w:rFonts w:ascii="宋体"/>
                <w:sz w:val="18"/>
                <w:szCs w:val="18"/>
              </w:rPr>
            </w:pPr>
            <w:r>
              <w:rPr>
                <w:rFonts w:hint="eastAsia" w:ascii="宋体" w:hAnsi="宋体"/>
                <w:sz w:val="18"/>
                <w:szCs w:val="18"/>
              </w:rPr>
              <w:t xml:space="preserve">手套里</w:t>
            </w:r>
            <w:r/>
          </w:p>
        </w:tc>
        <w:tc>
          <w:tcPr>
            <w:gridSpan w:val="2"/>
            <w:tcW w:w="4502" w:type="dxa"/>
            <w:vAlign w:val="center"/>
            <w:textDirection w:val="lrTb"/>
            <w:noWrap w:val="false"/>
          </w:tcPr>
          <w:p>
            <w:pPr>
              <w:jc w:val="center"/>
              <w:rPr>
                <w:rFonts w:ascii="宋体"/>
                <w:sz w:val="18"/>
                <w:szCs w:val="18"/>
              </w:rPr>
            </w:pPr>
            <w:r>
              <w:rPr>
                <w:rFonts w:hint="eastAsia" w:ascii="宋体" w:hAnsi="宋体"/>
                <w:sz w:val="18"/>
                <w:szCs w:val="18"/>
              </w:rPr>
              <w:t xml:space="preserve">顶破强力</w:t>
            </w:r>
            <w:r>
              <w:rPr>
                <w:rFonts w:ascii="宋体" w:hAnsi="宋体"/>
                <w:sz w:val="18"/>
                <w:szCs w:val="18"/>
              </w:rPr>
              <w:t xml:space="preserve">/N</w:t>
            </w:r>
            <w:r/>
          </w:p>
        </w:tc>
        <w:tc>
          <w:tcPr>
            <w:tcW w:w="244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w:t>
            </w:r>
            <w:r>
              <w:rPr>
                <w:rFonts w:ascii="宋体" w:hAnsi="宋体" w:cs="宋体"/>
                <w:sz w:val="18"/>
                <w:szCs w:val="18"/>
              </w:rPr>
              <w:t xml:space="preserve">2</w:t>
            </w:r>
            <w:r>
              <w:rPr>
                <w:rFonts w:ascii="宋体" w:cs="宋体"/>
                <w:sz w:val="18"/>
                <w:szCs w:val="18"/>
              </w:rPr>
              <w:t xml:space="preserve">00</w:t>
            </w:r>
            <w:r/>
          </w:p>
        </w:tc>
      </w:tr>
      <w:tr>
        <w:trPr>
          <w:jc w:val="center"/>
        </w:trPr>
        <w:tc>
          <w:tcPr>
            <w:tcW w:w="1547" w:type="dxa"/>
            <w:vAlign w:val="center"/>
            <w:vMerge w:val="continue"/>
            <w:textDirection w:val="lrTb"/>
            <w:noWrap w:val="false"/>
          </w:tcPr>
          <w:p>
            <w:pPr>
              <w:rPr>
                <w:rFonts w:ascii="宋体"/>
                <w:sz w:val="18"/>
                <w:szCs w:val="18"/>
              </w:rPr>
            </w:pPr>
            <w:r>
              <w:rPr>
                <w:rFonts w:ascii="宋体"/>
                <w:sz w:val="18"/>
                <w:szCs w:val="18"/>
              </w:rPr>
            </w:r>
            <w:r/>
          </w:p>
        </w:tc>
        <w:tc>
          <w:tcPr>
            <w:gridSpan w:val="2"/>
            <w:tcW w:w="4502" w:type="dxa"/>
            <w:vAlign w:val="center"/>
            <w:textDirection w:val="lrTb"/>
            <w:noWrap w:val="false"/>
          </w:tcPr>
          <w:p>
            <w:pPr>
              <w:jc w:val="center"/>
              <w:rPr>
                <w:rFonts w:ascii="宋体"/>
                <w:sz w:val="18"/>
                <w:szCs w:val="18"/>
              </w:rPr>
            </w:pPr>
            <w:r>
              <w:rPr>
                <w:rFonts w:hint="eastAsia" w:ascii="宋体" w:hAnsi="宋体"/>
                <w:sz w:val="18"/>
                <w:szCs w:val="18"/>
              </w:rPr>
              <w:t xml:space="preserve">耐汗渍色牢度</w:t>
            </w:r>
            <w:r>
              <w:rPr>
                <w:rFonts w:ascii="宋体" w:hAnsi="宋体"/>
                <w:sz w:val="18"/>
                <w:szCs w:val="18"/>
              </w:rPr>
              <w:t xml:space="preserve">/</w:t>
            </w:r>
            <w:r>
              <w:rPr>
                <w:rFonts w:hint="eastAsia" w:ascii="宋体" w:hAnsi="宋体"/>
                <w:sz w:val="18"/>
                <w:szCs w:val="18"/>
              </w:rPr>
              <w:t xml:space="preserve">级</w:t>
            </w:r>
            <w:r/>
          </w:p>
        </w:tc>
        <w:tc>
          <w:tcPr>
            <w:tcW w:w="244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w:t>
            </w:r>
            <w:r>
              <w:rPr>
                <w:rFonts w:ascii="宋体" w:hAnsi="宋体"/>
                <w:sz w:val="18"/>
                <w:szCs w:val="18"/>
              </w:rPr>
              <w:t xml:space="preserve">4</w:t>
            </w:r>
            <w:r/>
          </w:p>
        </w:tc>
      </w:tr>
      <w:tr>
        <w:trPr>
          <w:jc w:val="center"/>
        </w:trPr>
        <w:tc>
          <w:tcPr>
            <w:tcW w:w="1547" w:type="dxa"/>
            <w:vAlign w:val="center"/>
            <w:vMerge w:val="continue"/>
            <w:textDirection w:val="lrTb"/>
            <w:noWrap w:val="false"/>
          </w:tcPr>
          <w:p>
            <w:pPr>
              <w:rPr>
                <w:rFonts w:ascii="宋体"/>
                <w:sz w:val="18"/>
                <w:szCs w:val="18"/>
              </w:rPr>
            </w:pPr>
            <w:r>
              <w:rPr>
                <w:rFonts w:ascii="宋体"/>
                <w:sz w:val="18"/>
                <w:szCs w:val="18"/>
              </w:rPr>
            </w:r>
            <w:r/>
          </w:p>
        </w:tc>
        <w:tc>
          <w:tcPr>
            <w:gridSpan w:val="2"/>
            <w:tcW w:w="4502" w:type="dxa"/>
            <w:vAlign w:val="center"/>
            <w:textDirection w:val="lrTb"/>
            <w:noWrap w:val="false"/>
          </w:tcPr>
          <w:p>
            <w:pPr>
              <w:jc w:val="center"/>
              <w:rPr>
                <w:rFonts w:ascii="宋体"/>
                <w:sz w:val="18"/>
                <w:szCs w:val="18"/>
              </w:rPr>
            </w:pPr>
            <w:r>
              <w:rPr>
                <w:rFonts w:hint="eastAsia" w:ascii="宋体" w:hAnsi="宋体"/>
                <w:sz w:val="18"/>
                <w:szCs w:val="18"/>
              </w:rPr>
              <w:t xml:space="preserve">耐摩擦色牢度</w:t>
            </w:r>
            <w:r>
              <w:rPr>
                <w:rFonts w:ascii="宋体" w:hAnsi="宋体"/>
                <w:sz w:val="18"/>
                <w:szCs w:val="18"/>
              </w:rPr>
              <w:t xml:space="preserve">/</w:t>
            </w:r>
            <w:r>
              <w:rPr>
                <w:rFonts w:hint="eastAsia" w:ascii="宋体" w:hAnsi="宋体"/>
                <w:sz w:val="18"/>
                <w:szCs w:val="18"/>
              </w:rPr>
              <w:t xml:space="preserve">级</w:t>
            </w:r>
            <w:r/>
          </w:p>
        </w:tc>
        <w:tc>
          <w:tcPr>
            <w:tcW w:w="244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w:t>
            </w:r>
            <w:r>
              <w:rPr>
                <w:rFonts w:ascii="宋体" w:hAnsi="宋体" w:cs="宋体"/>
                <w:sz w:val="18"/>
                <w:szCs w:val="18"/>
              </w:rPr>
              <w:t xml:space="preserve">3</w:t>
            </w:r>
            <w:r/>
          </w:p>
        </w:tc>
      </w:tr>
      <w:tr>
        <w:trPr>
          <w:jc w:val="center"/>
        </w:trPr>
        <w:tc>
          <w:tcPr>
            <w:tcW w:w="1547" w:type="dxa"/>
            <w:vAlign w:val="center"/>
            <w:vMerge w:val="continue"/>
            <w:textDirection w:val="lrTb"/>
            <w:noWrap w:val="false"/>
          </w:tcPr>
          <w:p>
            <w:pPr>
              <w:rPr>
                <w:rFonts w:ascii="宋体"/>
                <w:sz w:val="18"/>
                <w:szCs w:val="18"/>
              </w:rPr>
            </w:pPr>
            <w:r>
              <w:rPr>
                <w:rFonts w:ascii="宋体"/>
                <w:sz w:val="18"/>
                <w:szCs w:val="18"/>
              </w:rPr>
            </w:r>
            <w:r/>
          </w:p>
        </w:tc>
        <w:tc>
          <w:tcPr>
            <w:gridSpan w:val="2"/>
            <w:tcW w:w="4502" w:type="dxa"/>
            <w:vAlign w:val="center"/>
            <w:textDirection w:val="lrTb"/>
            <w:noWrap w:val="false"/>
          </w:tcPr>
          <w:p>
            <w:pPr>
              <w:jc w:val="center"/>
              <w:rPr>
                <w:rFonts w:ascii="宋体"/>
                <w:sz w:val="18"/>
                <w:szCs w:val="18"/>
              </w:rPr>
            </w:pPr>
            <w:r>
              <w:rPr>
                <w:rFonts w:hint="eastAsia"/>
              </w:rPr>
              <w:t xml:space="preserve">甲醛含量</w:t>
            </w:r>
            <w:r>
              <w:rPr>
                <w:rFonts w:ascii="宋体" w:hAnsi="宋体"/>
              </w:rPr>
              <w:t xml:space="preserve">mg/kg</w:t>
            </w:r>
            <w:r/>
          </w:p>
        </w:tc>
        <w:tc>
          <w:tcPr>
            <w:tcW w:w="2441" w:type="dxa"/>
            <w:vAlign w:val="center"/>
            <w:textDirection w:val="lrTb"/>
            <w:noWrap w:val="false"/>
          </w:tcPr>
          <w:p>
            <w:pPr>
              <w:jc w:val="center"/>
              <w:rPr>
                <w:rFonts w:ascii="宋体" w:cs="宋体"/>
                <w:sz w:val="18"/>
                <w:szCs w:val="18"/>
              </w:rPr>
            </w:pPr>
            <w:r>
              <w:rPr>
                <w:rFonts w:hint="eastAsia" w:ascii="宋体" w:hAnsi="宋体" w:cs="宋体"/>
                <w:sz w:val="18"/>
                <w:szCs w:val="18"/>
              </w:rPr>
              <w:t xml:space="preserve">≤</w:t>
            </w:r>
            <w:r>
              <w:rPr>
                <w:rFonts w:ascii="宋体" w:hAnsi="宋体" w:cs="宋体"/>
                <w:sz w:val="18"/>
                <w:szCs w:val="18"/>
              </w:rPr>
              <w:t xml:space="preserve">75</w:t>
            </w:r>
            <w:r/>
          </w:p>
        </w:tc>
      </w:tr>
      <w:tr>
        <w:trPr>
          <w:jc w:val="center"/>
        </w:trPr>
        <w:tc>
          <w:tcPr>
            <w:tcBorders>
              <w:bottom w:val="single" w:color="auto" w:sz="12" w:space="0"/>
            </w:tcBorders>
            <w:tcW w:w="1547" w:type="dxa"/>
            <w:vAlign w:val="center"/>
            <w:vMerge w:val="continue"/>
            <w:textDirection w:val="lrTb"/>
            <w:noWrap w:val="false"/>
          </w:tcPr>
          <w:p>
            <w:pPr>
              <w:rPr>
                <w:rFonts w:ascii="宋体"/>
                <w:sz w:val="18"/>
                <w:szCs w:val="18"/>
              </w:rPr>
            </w:pPr>
            <w:r>
              <w:rPr>
                <w:rFonts w:ascii="宋体"/>
                <w:sz w:val="18"/>
                <w:szCs w:val="18"/>
              </w:rPr>
            </w:r>
            <w:r/>
          </w:p>
        </w:tc>
        <w:tc>
          <w:tcPr>
            <w:gridSpan w:val="2"/>
            <w:tcBorders>
              <w:bottom w:val="single" w:color="auto" w:sz="12" w:space="0"/>
            </w:tcBorders>
            <w:tcW w:w="4502" w:type="dxa"/>
            <w:vAlign w:val="center"/>
            <w:textDirection w:val="lrTb"/>
            <w:noWrap w:val="false"/>
          </w:tcPr>
          <w:p>
            <w:pPr>
              <w:jc w:val="center"/>
              <w:rPr>
                <w:rFonts w:ascii="宋体"/>
                <w:sz w:val="18"/>
                <w:szCs w:val="18"/>
              </w:rPr>
            </w:pPr>
            <w:r>
              <w:t xml:space="preserve">pH</w:t>
            </w:r>
            <w:r>
              <w:rPr>
                <w:rFonts w:hint="eastAsia"/>
              </w:rPr>
              <w:t xml:space="preserve">值</w:t>
            </w:r>
            <w:r/>
          </w:p>
        </w:tc>
        <w:tc>
          <w:tcPr>
            <w:tcBorders>
              <w:bottom w:val="single" w:color="auto" w:sz="12" w:space="0"/>
            </w:tcBorders>
            <w:tcW w:w="2441" w:type="dxa"/>
            <w:vAlign w:val="center"/>
            <w:textDirection w:val="lrTb"/>
            <w:noWrap w:val="false"/>
          </w:tcPr>
          <w:p>
            <w:pPr>
              <w:jc w:val="center"/>
              <w:rPr>
                <w:rFonts w:ascii="宋体" w:cs="宋体"/>
                <w:sz w:val="18"/>
                <w:szCs w:val="18"/>
              </w:rPr>
            </w:pPr>
            <w:r>
              <w:rPr>
                <w:rFonts w:ascii="宋体" w:hAnsi="宋体" w:cs="宋体"/>
                <w:sz w:val="18"/>
                <w:szCs w:val="18"/>
              </w:rPr>
              <w:t xml:space="preserve">4.0</w:t>
            </w:r>
            <w:r>
              <w:rPr>
                <w:rFonts w:hint="eastAsia" w:ascii="宋体" w:hAnsi="宋体" w:cs="宋体"/>
                <w:sz w:val="18"/>
                <w:szCs w:val="18"/>
              </w:rPr>
              <w:t xml:space="preserve">～</w:t>
            </w:r>
            <w:r>
              <w:rPr>
                <w:rFonts w:ascii="宋体" w:hAnsi="宋体" w:cs="宋体"/>
                <w:sz w:val="18"/>
                <w:szCs w:val="18"/>
              </w:rPr>
              <w:t xml:space="preserve">8.5</w:t>
            </w:r>
            <w:r/>
          </w:p>
        </w:tc>
      </w:tr>
    </w:tbl>
    <w:p>
      <w:pPr>
        <w:pStyle w:val="1146"/>
        <w:numPr>
          <w:ilvl w:val="0"/>
          <w:numId w:val="0"/>
        </w:numPr>
        <w:rPr>
          <w:rFonts w:hint="eastAsia" w:ascii="黑体" w:hAnsi="黑体" w:eastAsia="黑体"/>
        </w:rPr>
      </w:pPr>
      <w:r>
        <w:rPr>
          <w:rFonts w:ascii="黑体" w:hAnsi="黑体" w:eastAsia="黑体"/>
        </w:rPr>
        <w:t xml:space="preserve">9</w:t>
      </w:r>
      <w:r>
        <w:rPr>
          <w:rFonts w:hint="eastAsia" w:ascii="黑体" w:hAnsi="黑体" w:eastAsia="黑体"/>
        </w:rPr>
        <w:t xml:space="preserve">、检验规则</w:t>
      </w:r>
      <w:r/>
    </w:p>
    <w:p>
      <w:pPr>
        <w:pStyle w:val="1146"/>
        <w:numPr>
          <w:ilvl w:val="0"/>
          <w:numId w:val="0"/>
        </w:numPr>
        <w:rPr>
          <w:rFonts w:hint="eastAsia" w:ascii="黑体" w:hAnsi="黑体" w:eastAsia="黑体"/>
        </w:rPr>
      </w:pPr>
      <w:r>
        <w:rPr>
          <w:rFonts w:ascii="黑体" w:hAnsi="黑体" w:eastAsia="黑体"/>
        </w:rPr>
        <w:t xml:space="preserve">9.1</w:t>
      </w:r>
      <w:r>
        <w:rPr>
          <w:rFonts w:hint="eastAsia" w:ascii="黑体" w:hAnsi="黑体" w:eastAsia="黑体"/>
        </w:rPr>
        <w:t xml:space="preserve">缺陷分类</w:t>
      </w:r>
      <w:r/>
    </w:p>
    <w:p>
      <w:pPr>
        <w:pStyle w:val="1146"/>
        <w:numPr>
          <w:ilvl w:val="0"/>
          <w:numId w:val="0"/>
        </w:numPr>
      </w:pPr>
      <w:r>
        <w:rPr>
          <w:rFonts w:hint="eastAsia"/>
        </w:rPr>
        <w:t xml:space="preserve">按照产品不符合标准和对产品的性能、外观的影响程度，缺陷分成轻缺陷、重缺陷两类，见表</w:t>
      </w:r>
      <w:r>
        <w:t xml:space="preserve">8</w:t>
      </w:r>
      <w:r>
        <w:rPr>
          <w:rFonts w:hint="eastAsia"/>
        </w:rPr>
        <w:t xml:space="preserve">。</w:t>
      </w:r>
      <w:r/>
    </w:p>
    <w:p>
      <w:pPr>
        <w:pStyle w:val="1146"/>
        <w:numPr>
          <w:ilvl w:val="0"/>
          <w:numId w:val="0"/>
        </w:numPr>
        <w:jc w:val="center"/>
        <w:rPr>
          <w:rFonts w:hint="eastAsia" w:ascii="黑体" w:hAnsi="黑体" w:eastAsia="黑体"/>
        </w:rPr>
      </w:pPr>
      <w:r>
        <w:rPr>
          <w:rFonts w:hint="eastAsia"/>
        </w:rPr>
        <w:t xml:space="preserve">表</w:t>
      </w:r>
      <w:r>
        <w:t xml:space="preserve">8</w:t>
      </w:r>
      <w:r>
        <w:rPr>
          <w:rFonts w:hint="eastAsia"/>
        </w:rPr>
        <w:t xml:space="preserve">缺陷分类</w:t>
      </w:r>
      <w:r/>
    </w:p>
    <w:tbl>
      <w:tblPr>
        <w:tblW w:w="863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7"/>
        <w:gridCol w:w="426"/>
        <w:gridCol w:w="1701"/>
        <w:gridCol w:w="3051"/>
        <w:gridCol w:w="2877"/>
      </w:tblGrid>
      <w:tr>
        <w:trPr>
          <w:jc w:val="center"/>
          <w:tblHeader/>
        </w:trPr>
        <w:tc>
          <w:tcPr>
            <w:tcBorders>
              <w:top w:val="single" w:color="auto" w:sz="12" w:space="0"/>
            </w:tcBorders>
            <w:tcW w:w="577" w:type="dxa"/>
            <w:vAlign w:val="center"/>
            <w:vMerge w:val="restart"/>
            <w:textDirection w:val="lrTb"/>
            <w:noWrap w:val="false"/>
          </w:tcPr>
          <w:p>
            <w:pPr>
              <w:pStyle w:val="1133"/>
              <w:spacing w:before="156" w:after="156"/>
            </w:pPr>
            <w:r>
              <w:rPr>
                <w:rFonts w:hint="eastAsia"/>
              </w:rPr>
              <w:t xml:space="preserve">序号</w:t>
            </w:r>
            <w:r/>
          </w:p>
        </w:tc>
        <w:tc>
          <w:tcPr>
            <w:gridSpan w:val="2"/>
            <w:tcBorders>
              <w:top w:val="single" w:color="auto" w:sz="12" w:space="0"/>
            </w:tcBorders>
            <w:tcW w:w="2127" w:type="dxa"/>
            <w:vAlign w:val="center"/>
            <w:vMerge w:val="restart"/>
            <w:textDirection w:val="lrTb"/>
            <w:noWrap w:val="false"/>
          </w:tcPr>
          <w:p>
            <w:pPr>
              <w:pStyle w:val="1133"/>
            </w:pPr>
            <w:r>
              <w:rPr>
                <w:rFonts w:hint="eastAsia"/>
              </w:rPr>
              <w:t xml:space="preserve">检验项目</w:t>
            </w:r>
            <w:r/>
          </w:p>
        </w:tc>
        <w:tc>
          <w:tcPr>
            <w:gridSpan w:val="2"/>
            <w:tcBorders>
              <w:top w:val="single" w:color="auto" w:sz="12" w:space="0"/>
            </w:tcBorders>
            <w:tcW w:w="5928" w:type="dxa"/>
            <w:vAlign w:val="center"/>
            <w:textDirection w:val="lrTb"/>
            <w:noWrap w:val="false"/>
          </w:tcPr>
          <w:p>
            <w:pPr>
              <w:pStyle w:val="1133"/>
            </w:pPr>
            <w:r>
              <w:rPr>
                <w:rFonts w:hint="eastAsia"/>
              </w:rPr>
              <w:t xml:space="preserve">缺陷分类</w:t>
            </w:r>
            <w:r/>
          </w:p>
        </w:tc>
      </w:tr>
      <w:tr>
        <w:trPr>
          <w:jc w:val="center"/>
          <w:tblHeader/>
        </w:trPr>
        <w:tc>
          <w:tcPr>
            <w:tcW w:w="577" w:type="dxa"/>
            <w:vAlign w:val="center"/>
            <w:vMerge w:val="continue"/>
            <w:textDirection w:val="lrTb"/>
            <w:noWrap w:val="false"/>
          </w:tcPr>
          <w:p>
            <w:pPr>
              <w:pStyle w:val="1133"/>
            </w:pPr>
            <w:r/>
            <w:r/>
          </w:p>
        </w:tc>
        <w:tc>
          <w:tcPr>
            <w:gridSpan w:val="2"/>
            <w:tcW w:w="2127" w:type="dxa"/>
            <w:vAlign w:val="center"/>
            <w:vMerge w:val="continue"/>
            <w:textDirection w:val="lrTb"/>
            <w:noWrap w:val="false"/>
          </w:tcPr>
          <w:p>
            <w:pPr>
              <w:pStyle w:val="1133"/>
            </w:pPr>
            <w:r/>
            <w:r/>
          </w:p>
        </w:tc>
        <w:tc>
          <w:tcPr>
            <w:tcW w:w="3051" w:type="dxa"/>
            <w:vAlign w:val="center"/>
            <w:textDirection w:val="lrTb"/>
            <w:noWrap w:val="false"/>
          </w:tcPr>
          <w:p>
            <w:pPr>
              <w:pStyle w:val="1133"/>
            </w:pPr>
            <w:r>
              <w:rPr>
                <w:rFonts w:hint="eastAsia"/>
              </w:rPr>
              <w:t xml:space="preserve">轻缺陷</w:t>
            </w:r>
            <w:r/>
          </w:p>
        </w:tc>
        <w:tc>
          <w:tcPr>
            <w:tcW w:w="2877" w:type="dxa"/>
            <w:vAlign w:val="center"/>
            <w:textDirection w:val="lrTb"/>
            <w:noWrap w:val="false"/>
          </w:tcPr>
          <w:p>
            <w:pPr>
              <w:pStyle w:val="1133"/>
            </w:pPr>
            <w:r>
              <w:rPr>
                <w:rFonts w:hint="eastAsia"/>
              </w:rPr>
              <w:t xml:space="preserve">重缺陷</w:t>
            </w:r>
            <w:r/>
          </w:p>
        </w:tc>
      </w:tr>
      <w:tr>
        <w:trPr>
          <w:jc w:val="center"/>
        </w:trPr>
        <w:tc>
          <w:tcPr>
            <w:tcW w:w="577" w:type="dxa"/>
            <w:vAlign w:val="center"/>
            <w:textDirection w:val="lrTb"/>
            <w:noWrap w:val="false"/>
          </w:tcPr>
          <w:p>
            <w:pPr>
              <w:pStyle w:val="1133"/>
            </w:pPr>
            <w:r>
              <w:t xml:space="preserve">1</w:t>
            </w:r>
            <w:r/>
          </w:p>
        </w:tc>
        <w:tc>
          <w:tcPr>
            <w:tcW w:w="426" w:type="dxa"/>
            <w:vAlign w:val="center"/>
            <w:vMerge w:val="restart"/>
            <w:textDirection w:val="lrTb"/>
            <w:noWrap w:val="false"/>
          </w:tcPr>
          <w:p>
            <w:pPr>
              <w:pStyle w:val="1133"/>
            </w:pPr>
            <w:r>
              <w:rPr>
                <w:rFonts w:hint="eastAsia"/>
              </w:rPr>
              <w:t xml:space="preserve">成</w:t>
            </w:r>
            <w:r/>
          </w:p>
          <w:p>
            <w:pPr>
              <w:pStyle w:val="1133"/>
            </w:pPr>
            <w:r>
              <w:rPr>
                <w:rFonts w:hint="eastAsia"/>
              </w:rPr>
              <w:t xml:space="preserve">品</w:t>
            </w:r>
            <w:r/>
          </w:p>
          <w:p>
            <w:pPr>
              <w:pStyle w:val="1133"/>
            </w:pPr>
            <w:r>
              <w:rPr>
                <w:rFonts w:hint="eastAsia"/>
              </w:rPr>
              <w:t xml:space="preserve">外</w:t>
            </w:r>
            <w:r/>
          </w:p>
          <w:p>
            <w:pPr>
              <w:pStyle w:val="1133"/>
            </w:pPr>
            <w:r>
              <w:rPr>
                <w:rFonts w:hint="eastAsia"/>
              </w:rPr>
              <w:t xml:space="preserve">在</w:t>
            </w:r>
            <w:r/>
          </w:p>
          <w:p>
            <w:pPr>
              <w:pStyle w:val="1133"/>
            </w:pPr>
            <w:r>
              <w:rPr>
                <w:rFonts w:hint="eastAsia"/>
              </w:rPr>
              <w:t xml:space="preserve">质</w:t>
            </w:r>
            <w:r/>
          </w:p>
          <w:p>
            <w:pPr>
              <w:pStyle w:val="1133"/>
            </w:pPr>
            <w:r>
              <w:rPr>
                <w:rFonts w:hint="eastAsia"/>
              </w:rPr>
              <w:t xml:space="preserve">量</w:t>
            </w:r>
            <w:r/>
          </w:p>
        </w:tc>
        <w:tc>
          <w:tcPr>
            <w:tcW w:w="1701" w:type="dxa"/>
            <w:vAlign w:val="center"/>
            <w:textDirection w:val="lrTb"/>
            <w:noWrap w:val="false"/>
          </w:tcPr>
          <w:p>
            <w:pPr>
              <w:pStyle w:val="1133"/>
            </w:pPr>
            <w:r>
              <w:rPr>
                <w:rFonts w:hint="eastAsia"/>
              </w:rPr>
              <w:t xml:space="preserve">样式</w:t>
            </w:r>
            <w:r/>
          </w:p>
        </w:tc>
        <w:tc>
          <w:tcPr>
            <w:tcW w:w="3051" w:type="dxa"/>
            <w:vAlign w:val="center"/>
            <w:textDirection w:val="lrTb"/>
            <w:noWrap w:val="false"/>
          </w:tcPr>
          <w:p>
            <w:pPr>
              <w:pStyle w:val="1133"/>
              <w:jc w:val="left"/>
            </w:pPr>
            <w:r>
              <w:rPr>
                <w:rFonts w:hint="eastAsia" w:hAnsi="宋体" w:cs="宋体"/>
                <w:szCs w:val="18"/>
              </w:rPr>
              <w:t xml:space="preserve">结构局部存在轻微差异，不影响使用功能</w:t>
            </w:r>
            <w:r/>
          </w:p>
        </w:tc>
        <w:tc>
          <w:tcPr>
            <w:tcW w:w="2877" w:type="dxa"/>
            <w:vAlign w:val="center"/>
            <w:textDirection w:val="lrTb"/>
            <w:noWrap w:val="false"/>
          </w:tcPr>
          <w:p>
            <w:pPr>
              <w:pStyle w:val="1133"/>
              <w:jc w:val="left"/>
            </w:pPr>
            <w:r>
              <w:rPr>
                <w:rFonts w:hint="eastAsia" w:hAnsi="宋体" w:cs="宋体"/>
                <w:szCs w:val="18"/>
              </w:rPr>
              <w:t xml:space="preserve">主要结构与标准、实物标样不符，影响使用功能</w:t>
            </w:r>
            <w:r/>
          </w:p>
        </w:tc>
      </w:tr>
      <w:tr>
        <w:trPr>
          <w:jc w:val="center"/>
        </w:trPr>
        <w:tc>
          <w:tcPr>
            <w:tcW w:w="577" w:type="dxa"/>
            <w:vAlign w:val="center"/>
            <w:textDirection w:val="lrTb"/>
            <w:noWrap w:val="false"/>
          </w:tcPr>
          <w:p>
            <w:pPr>
              <w:pStyle w:val="1133"/>
            </w:pPr>
            <w:r>
              <w:t xml:space="preserve">2</w:t>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Pr>
                <w:rFonts w:hint="eastAsia"/>
              </w:rPr>
              <w:t xml:space="preserve">规格尺寸</w:t>
            </w:r>
            <w:r/>
          </w:p>
        </w:tc>
        <w:tc>
          <w:tcPr>
            <w:tcW w:w="3051" w:type="dxa"/>
            <w:vAlign w:val="center"/>
            <w:textDirection w:val="lrTb"/>
            <w:noWrap w:val="false"/>
          </w:tcPr>
          <w:p>
            <w:pPr>
              <w:pStyle w:val="1133"/>
              <w:jc w:val="left"/>
              <w:rPr>
                <w:rFonts w:hint="eastAsia" w:hAnsi="宋体" w:cs="宋体"/>
                <w:szCs w:val="18"/>
              </w:rPr>
            </w:pPr>
            <w:r>
              <w:rPr>
                <w:rFonts w:hint="eastAsia" w:hAnsi="宋体" w:cs="宋体"/>
                <w:szCs w:val="18"/>
              </w:rPr>
              <w:t xml:space="preserve">主要部位尺寸超出极限偏差≥</w:t>
            </w:r>
            <w:r>
              <w:rPr>
                <w:rFonts w:hAnsi="宋体" w:cs="宋体"/>
                <w:szCs w:val="18"/>
              </w:rPr>
              <w:t xml:space="preserve">50%</w:t>
            </w:r>
            <w:r>
              <w:rPr>
                <w:rFonts w:hint="eastAsia" w:hAnsi="宋体" w:cs="宋体"/>
                <w:szCs w:val="18"/>
              </w:rPr>
              <w:t xml:space="preserve">，非主要部位尺寸超出极限偏差≥</w:t>
            </w:r>
            <w:r>
              <w:rPr>
                <w:rFonts w:hAnsi="宋体" w:cs="宋体"/>
                <w:szCs w:val="18"/>
              </w:rPr>
              <w:t xml:space="preserve">100%</w:t>
            </w:r>
            <w:r>
              <w:rPr>
                <w:rFonts w:hint="eastAsia" w:hAnsi="宋体" w:cs="宋体"/>
                <w:szCs w:val="18"/>
              </w:rPr>
              <w:t xml:space="preserve">；</w:t>
            </w:r>
            <w:r/>
          </w:p>
          <w:p>
            <w:pPr>
              <w:pStyle w:val="1133"/>
              <w:jc w:val="left"/>
            </w:pPr>
            <w:r>
              <w:rPr>
                <w:rFonts w:hint="eastAsia" w:hAnsi="宋体" w:cs="宋体"/>
                <w:spacing w:val="-5"/>
                <w:szCs w:val="18"/>
              </w:rPr>
              <w:t xml:space="preserve">同副尺寸互差超出极限偏差≥</w:t>
            </w:r>
            <w:r>
              <w:rPr>
                <w:rFonts w:hAnsi="宋体" w:cs="宋体"/>
                <w:spacing w:val="-5"/>
                <w:szCs w:val="18"/>
              </w:rPr>
              <w:t xml:space="preserve">50%</w:t>
            </w:r>
            <w:r/>
          </w:p>
        </w:tc>
        <w:tc>
          <w:tcPr>
            <w:tcW w:w="2877" w:type="dxa"/>
            <w:vAlign w:val="center"/>
            <w:textDirection w:val="lrTb"/>
            <w:noWrap w:val="false"/>
          </w:tcPr>
          <w:p>
            <w:pPr>
              <w:pStyle w:val="1133"/>
              <w:jc w:val="left"/>
              <w:rPr>
                <w:rFonts w:hint="eastAsia" w:hAnsi="宋体" w:cs="宋体"/>
                <w:szCs w:val="18"/>
              </w:rPr>
            </w:pPr>
            <w:r>
              <w:rPr>
                <w:rFonts w:hint="eastAsia" w:hAnsi="宋体" w:cs="宋体"/>
                <w:szCs w:val="18"/>
              </w:rPr>
              <w:t xml:space="preserve">主要部位尺寸超出极限偏差≥</w:t>
            </w:r>
            <w:r>
              <w:rPr>
                <w:rFonts w:hAnsi="宋体" w:cs="宋体"/>
                <w:szCs w:val="18"/>
              </w:rPr>
              <w:t xml:space="preserve">100%</w:t>
            </w:r>
            <w:r>
              <w:rPr>
                <w:rFonts w:hint="eastAsia" w:hAnsi="宋体" w:cs="宋体"/>
                <w:szCs w:val="18"/>
              </w:rPr>
              <w:t xml:space="preserve">，非主要部位尺寸超出极限偏差≥</w:t>
            </w:r>
            <w:r>
              <w:rPr>
                <w:rFonts w:hAnsi="宋体" w:cs="宋体"/>
                <w:szCs w:val="18"/>
              </w:rPr>
              <w:t xml:space="preserve">200%</w:t>
            </w:r>
            <w:r>
              <w:rPr>
                <w:rFonts w:hint="eastAsia" w:hAnsi="宋体" w:cs="宋体"/>
                <w:szCs w:val="18"/>
              </w:rPr>
              <w:t xml:space="preserve">；</w:t>
            </w:r>
            <w:r/>
          </w:p>
          <w:p>
            <w:pPr>
              <w:pStyle w:val="1133"/>
              <w:jc w:val="left"/>
            </w:pPr>
            <w:r>
              <w:rPr>
                <w:rFonts w:hint="eastAsia" w:hAnsi="宋体" w:cs="宋体"/>
                <w:szCs w:val="18"/>
              </w:rPr>
              <w:t xml:space="preserve">同</w:t>
            </w:r>
            <w:r>
              <w:rPr>
                <w:rFonts w:hint="eastAsia" w:hAnsi="宋体" w:cs="宋体"/>
                <w:spacing w:val="-5"/>
                <w:szCs w:val="18"/>
              </w:rPr>
              <w:t xml:space="preserve">副尺寸互差超出极限偏差≥</w:t>
            </w:r>
            <w:r>
              <w:rPr>
                <w:rFonts w:hAnsi="宋体" w:cs="宋体"/>
                <w:spacing w:val="-5"/>
                <w:szCs w:val="18"/>
              </w:rPr>
              <w:t xml:space="preserve">100%</w:t>
            </w:r>
            <w:r/>
          </w:p>
        </w:tc>
      </w:tr>
      <w:tr>
        <w:trPr>
          <w:jc w:val="center"/>
        </w:trPr>
        <w:tc>
          <w:tcPr>
            <w:tcW w:w="577" w:type="dxa"/>
            <w:vAlign w:val="center"/>
            <w:textDirection w:val="lrTb"/>
            <w:noWrap w:val="false"/>
          </w:tcPr>
          <w:p>
            <w:pPr>
              <w:pStyle w:val="1133"/>
            </w:pPr>
            <w:r>
              <w:t xml:space="preserve">3</w:t>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Pr>
                <w:rFonts w:hint="eastAsia"/>
              </w:rPr>
              <w:t xml:space="preserve">颜色及色泽偏差范围</w:t>
            </w:r>
            <w:r/>
          </w:p>
        </w:tc>
        <w:tc>
          <w:tcPr>
            <w:tcW w:w="3051" w:type="dxa"/>
            <w:vAlign w:val="center"/>
            <w:textDirection w:val="lrTb"/>
            <w:noWrap w:val="false"/>
          </w:tcPr>
          <w:p>
            <w:pPr>
              <w:pStyle w:val="1133"/>
              <w:jc w:val="left"/>
            </w:pPr>
            <w:r>
              <w:rPr>
                <w:rFonts w:hint="eastAsia" w:hAnsi="宋体" w:cs="宋体"/>
                <w:szCs w:val="18"/>
              </w:rPr>
              <w:t xml:space="preserve">色差低于要求半级</w:t>
            </w:r>
            <w:r/>
          </w:p>
        </w:tc>
        <w:tc>
          <w:tcPr>
            <w:tcW w:w="2877" w:type="dxa"/>
            <w:vAlign w:val="center"/>
            <w:textDirection w:val="lrTb"/>
            <w:noWrap w:val="false"/>
          </w:tcPr>
          <w:p>
            <w:pPr>
              <w:pStyle w:val="1133"/>
              <w:jc w:val="left"/>
            </w:pPr>
            <w:r>
              <w:rPr>
                <w:rFonts w:hint="eastAsia" w:hAnsi="宋体" w:cs="宋体"/>
                <w:szCs w:val="18"/>
              </w:rPr>
              <w:t xml:space="preserve">色差低于要求一级</w:t>
            </w:r>
            <w:r/>
          </w:p>
        </w:tc>
      </w:tr>
      <w:tr>
        <w:trPr>
          <w:jc w:val="center"/>
          <w:trHeight w:val="1144"/>
        </w:trPr>
        <w:tc>
          <w:tcPr>
            <w:tcW w:w="577" w:type="dxa"/>
            <w:vAlign w:val="center"/>
            <w:textDirection w:val="lrTb"/>
            <w:noWrap w:val="false"/>
          </w:tcPr>
          <w:p>
            <w:pPr>
              <w:pStyle w:val="1133"/>
            </w:pPr>
            <w:r>
              <w:t xml:space="preserve">4</w:t>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Pr>
                <w:rFonts w:hint="eastAsia"/>
              </w:rPr>
              <w:t xml:space="preserve">材料外观</w:t>
            </w:r>
            <w:r/>
          </w:p>
        </w:tc>
        <w:tc>
          <w:tcPr>
            <w:tcW w:w="3051" w:type="dxa"/>
            <w:vAlign w:val="center"/>
            <w:textDirection w:val="lrTb"/>
            <w:noWrap w:val="false"/>
          </w:tcPr>
          <w:p>
            <w:pPr>
              <w:pStyle w:val="1133"/>
              <w:jc w:val="left"/>
              <w:rPr>
                <w:rFonts w:hint="eastAsia" w:hAnsi="宋体" w:cs="宋体"/>
                <w:szCs w:val="18"/>
              </w:rPr>
            </w:pPr>
            <w:r>
              <w:rPr>
                <w:rFonts w:hint="eastAsia" w:hAnsi="宋体" w:cs="宋体"/>
                <w:szCs w:val="18"/>
              </w:rPr>
              <w:t xml:space="preserve">辅料用途不符</w:t>
            </w:r>
            <w:r/>
          </w:p>
        </w:tc>
        <w:tc>
          <w:tcPr>
            <w:tcW w:w="2877" w:type="dxa"/>
            <w:vAlign w:val="center"/>
            <w:textDirection w:val="lrTb"/>
            <w:noWrap w:val="false"/>
          </w:tcPr>
          <w:p>
            <w:pPr>
              <w:pStyle w:val="1133"/>
              <w:jc w:val="left"/>
              <w:rPr>
                <w:rFonts w:hint="eastAsia" w:hAnsi="宋体" w:cs="宋体"/>
                <w:szCs w:val="18"/>
              </w:rPr>
            </w:pPr>
            <w:r>
              <w:rPr>
                <w:rFonts w:hint="eastAsia" w:hAnsi="宋体" w:cs="宋体"/>
                <w:szCs w:val="18"/>
              </w:rPr>
              <w:t xml:space="preserve">面料用途不符；</w:t>
            </w:r>
            <w:r/>
          </w:p>
          <w:p>
            <w:pPr>
              <w:pStyle w:val="1133"/>
              <w:jc w:val="left"/>
              <w:rPr>
                <w:rFonts w:hint="eastAsia" w:hAnsi="宋体" w:cs="宋体"/>
                <w:szCs w:val="18"/>
              </w:rPr>
            </w:pPr>
            <w:r>
              <w:rPr>
                <w:rFonts w:hint="eastAsia" w:hAnsi="宋体" w:cs="宋体"/>
                <w:szCs w:val="18"/>
              </w:rPr>
              <w:t xml:space="preserve">手套革</w:t>
            </w:r>
            <w:r>
              <w:rPr>
                <w:rFonts w:hint="eastAsia"/>
                <w:szCs w:val="21"/>
              </w:rPr>
              <w:t xml:space="preserve">划破伤残、裂面、裂浆、掉浆，</w:t>
            </w:r>
            <w:r>
              <w:rPr>
                <w:rFonts w:hint="eastAsia"/>
                <w:szCs w:val="21"/>
              </w:rPr>
              <w:t xml:space="preserve">革身僵硬</w:t>
            </w:r>
            <w:r>
              <w:rPr>
                <w:rFonts w:hint="eastAsia"/>
                <w:szCs w:val="21"/>
              </w:rPr>
              <w:t xml:space="preserve">、无弹性；</w:t>
            </w:r>
            <w:r/>
          </w:p>
          <w:p>
            <w:pPr>
              <w:pStyle w:val="1133"/>
              <w:jc w:val="left"/>
              <w:rPr>
                <w:rFonts w:hint="eastAsia" w:hAnsi="宋体" w:cs="宋体"/>
                <w:szCs w:val="18"/>
              </w:rPr>
            </w:pPr>
            <w:r>
              <w:rPr>
                <w:rFonts w:hint="eastAsia"/>
                <w:szCs w:val="21"/>
              </w:rPr>
              <w:t xml:space="preserve">里衬破洞</w:t>
            </w:r>
            <w:r/>
          </w:p>
        </w:tc>
      </w:tr>
      <w:tr>
        <w:trPr>
          <w:jc w:val="center"/>
        </w:trPr>
        <w:tc>
          <w:tcPr>
            <w:tcW w:w="577" w:type="dxa"/>
            <w:vAlign w:val="center"/>
            <w:textDirection w:val="lrTb"/>
            <w:noWrap w:val="false"/>
          </w:tcPr>
          <w:p>
            <w:pPr>
              <w:pStyle w:val="1133"/>
            </w:pPr>
            <w:r>
              <w:t xml:space="preserve">5</w:t>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Pr>
                <w:rFonts w:hint="eastAsia"/>
              </w:rPr>
              <w:t xml:space="preserve">裁剪</w:t>
            </w:r>
            <w:r/>
          </w:p>
        </w:tc>
        <w:tc>
          <w:tcPr>
            <w:tcW w:w="3051" w:type="dxa"/>
            <w:vAlign w:val="center"/>
            <w:textDirection w:val="lrTb"/>
            <w:noWrap w:val="false"/>
          </w:tcPr>
          <w:p>
            <w:pPr>
              <w:pStyle w:val="1133"/>
              <w:jc w:val="left"/>
            </w:pPr>
            <w:r>
              <w:rPr>
                <w:rFonts w:hint="eastAsia" w:hAnsi="宋体" w:cs="宋体"/>
                <w:szCs w:val="18"/>
              </w:rPr>
              <w:t xml:space="preserve">残缺、切口过长</w:t>
            </w:r>
            <w:r/>
          </w:p>
        </w:tc>
        <w:tc>
          <w:tcPr>
            <w:tcW w:w="2877" w:type="dxa"/>
            <w:vAlign w:val="center"/>
            <w:textDirection w:val="lrTb"/>
            <w:noWrap w:val="false"/>
          </w:tcPr>
          <w:p>
            <w:pPr>
              <w:pStyle w:val="1133"/>
              <w:rPr>
                <w:rFonts w:hint="eastAsia" w:hAnsi="宋体" w:cs="宋体"/>
                <w:szCs w:val="18"/>
              </w:rPr>
            </w:pPr>
            <w:r>
              <w:t xml:space="preserve">—</w:t>
            </w:r>
            <w:r/>
          </w:p>
        </w:tc>
      </w:tr>
      <w:tr>
        <w:trPr>
          <w:jc w:val="center"/>
        </w:trPr>
        <w:tc>
          <w:tcPr>
            <w:tcW w:w="577" w:type="dxa"/>
            <w:vAlign w:val="center"/>
            <w:textDirection w:val="lrTb"/>
            <w:noWrap w:val="false"/>
          </w:tcPr>
          <w:p>
            <w:pPr>
              <w:pStyle w:val="1133"/>
            </w:pPr>
            <w:r>
              <w:t xml:space="preserve">6</w:t>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Pr>
                <w:rFonts w:hint="eastAsia"/>
              </w:rPr>
              <w:t xml:space="preserve">工艺要求</w:t>
            </w:r>
            <w:r/>
          </w:p>
        </w:tc>
        <w:tc>
          <w:tcPr>
            <w:tcW w:w="3051" w:type="dxa"/>
            <w:vAlign w:val="center"/>
            <w:textDirection w:val="lrTb"/>
            <w:noWrap w:val="false"/>
          </w:tcPr>
          <w:p>
            <w:pPr>
              <w:pStyle w:val="1133"/>
              <w:jc w:val="left"/>
              <w:rPr>
                <w:rFonts w:hint="eastAsia" w:hAnsi="宋体" w:cs="宋体"/>
                <w:szCs w:val="18"/>
              </w:rPr>
            </w:pPr>
            <w:r>
              <w:rPr>
                <w:rFonts w:hint="eastAsia" w:hAnsi="宋体" w:cs="宋体"/>
                <w:szCs w:val="18"/>
              </w:rPr>
              <w:t xml:space="preserve">针距密度超差大于</w:t>
            </w:r>
            <w:r>
              <w:rPr>
                <w:rFonts w:hAnsi="宋体" w:cs="宋体"/>
                <w:szCs w:val="18"/>
              </w:rPr>
              <w:t xml:space="preserve">1</w:t>
            </w:r>
            <w:r>
              <w:rPr>
                <w:rFonts w:hint="eastAsia" w:hAnsi="宋体" w:cs="宋体"/>
                <w:szCs w:val="18"/>
              </w:rPr>
              <w:t xml:space="preserve">针；</w:t>
            </w:r>
            <w:r/>
          </w:p>
          <w:p>
            <w:pPr>
              <w:pStyle w:val="1133"/>
              <w:jc w:val="left"/>
              <w:rPr>
                <w:rFonts w:hint="eastAsia" w:hAnsi="宋体"/>
                <w:szCs w:val="18"/>
              </w:rPr>
            </w:pPr>
            <w:r>
              <w:rPr>
                <w:rFonts w:hint="eastAsia" w:hAnsi="宋体"/>
                <w:szCs w:val="18"/>
              </w:rPr>
              <w:t xml:space="preserve">针距不均匀，明线</w:t>
            </w:r>
            <w:r>
              <w:rPr>
                <w:rFonts w:hint="eastAsia" w:hAnsi="宋体"/>
                <w:szCs w:val="18"/>
              </w:rPr>
              <w:t xml:space="preserve">距边宽窄</w:t>
            </w:r>
            <w:r>
              <w:rPr>
                <w:rFonts w:hint="eastAsia" w:hAnsi="宋体"/>
                <w:szCs w:val="18"/>
              </w:rPr>
              <w:t xml:space="preserve">不一致；</w:t>
            </w:r>
            <w:r>
              <w:rPr>
                <w:rFonts w:hAnsi="宋体"/>
                <w:szCs w:val="18"/>
              </w:rPr>
              <w:t xml:space="preserve"> </w:t>
            </w:r>
            <w:r/>
          </w:p>
          <w:p>
            <w:pPr>
              <w:pStyle w:val="1133"/>
              <w:jc w:val="left"/>
              <w:rPr>
                <w:rFonts w:hint="eastAsia" w:hAnsi="宋体" w:cs="宋体"/>
                <w:szCs w:val="18"/>
              </w:rPr>
            </w:pPr>
            <w:r>
              <w:rPr>
                <w:rFonts w:hint="eastAsia" w:hAnsi="宋体"/>
                <w:szCs w:val="18"/>
              </w:rPr>
              <w:t xml:space="preserve">边距宽窄不均；</w:t>
            </w:r>
            <w:r>
              <w:rPr>
                <w:rFonts w:hint="eastAsia" w:hAnsi="宋体" w:cs="宋体"/>
                <w:szCs w:val="18"/>
              </w:rPr>
              <w:t xml:space="preserve">松紧带受力均匀；</w:t>
            </w:r>
            <w:r/>
          </w:p>
          <w:p>
            <w:pPr>
              <w:pStyle w:val="1133"/>
              <w:jc w:val="left"/>
              <w:rPr>
                <w:rFonts w:hint="eastAsia" w:hAnsi="宋体" w:cs="宋体"/>
                <w:szCs w:val="18"/>
              </w:rPr>
            </w:pPr>
            <w:r>
              <w:rPr>
                <w:rFonts w:hint="eastAsia"/>
                <w:szCs w:val="21"/>
              </w:rPr>
              <w:t xml:space="preserve">背筋同副</w:t>
            </w:r>
            <w:r>
              <w:rPr>
                <w:rFonts w:hint="eastAsia"/>
                <w:szCs w:val="21"/>
              </w:rPr>
              <w:t xml:space="preserve">不对称，</w:t>
            </w:r>
            <w:r>
              <w:rPr>
                <w:rFonts w:hint="eastAsia" w:hAnsi="宋体" w:cs="宋体"/>
                <w:szCs w:val="18"/>
              </w:rPr>
              <w:t xml:space="preserve">工艺要求局部不符合；</w:t>
            </w:r>
            <w:r/>
          </w:p>
        </w:tc>
        <w:tc>
          <w:tcPr>
            <w:tcW w:w="2877" w:type="dxa"/>
            <w:vAlign w:val="center"/>
            <w:textDirection w:val="lrTb"/>
            <w:noWrap w:val="false"/>
          </w:tcPr>
          <w:p>
            <w:pPr>
              <w:pStyle w:val="1133"/>
              <w:jc w:val="left"/>
              <w:rPr>
                <w:rFonts w:hint="eastAsia" w:hAnsi="宋体" w:cs="宋体"/>
                <w:szCs w:val="18"/>
              </w:rPr>
            </w:pPr>
            <w:r>
              <w:rPr>
                <w:rFonts w:hint="eastAsia" w:hAnsi="宋体" w:cs="宋体"/>
                <w:szCs w:val="18"/>
              </w:rPr>
              <w:t xml:space="preserve">针距密度超差</w:t>
            </w:r>
            <w:r>
              <w:rPr>
                <w:rFonts w:hAnsi="宋体" w:cs="宋体"/>
                <w:szCs w:val="18"/>
              </w:rPr>
              <w:t xml:space="preserve">2</w:t>
            </w:r>
            <w:r>
              <w:rPr>
                <w:rFonts w:hint="eastAsia" w:hAnsi="宋体" w:cs="宋体"/>
                <w:szCs w:val="18"/>
              </w:rPr>
              <w:t xml:space="preserve">针以上；</w:t>
            </w:r>
            <w:r/>
          </w:p>
          <w:p>
            <w:pPr>
              <w:pStyle w:val="1133"/>
              <w:jc w:val="left"/>
              <w:rPr>
                <w:rFonts w:hint="eastAsia" w:hAnsi="宋体" w:cs="宋体"/>
                <w:szCs w:val="18"/>
              </w:rPr>
            </w:pPr>
            <w:r>
              <w:rPr>
                <w:rFonts w:hint="eastAsia" w:hAnsi="宋体" w:cs="宋体"/>
                <w:szCs w:val="18"/>
              </w:rPr>
              <w:t xml:space="preserve">缝制形式不符；</w:t>
            </w:r>
            <w:r/>
          </w:p>
          <w:p>
            <w:pPr>
              <w:pStyle w:val="1133"/>
              <w:jc w:val="left"/>
            </w:pPr>
            <w:r>
              <w:rPr>
                <w:rFonts w:hint="eastAsia" w:hAnsi="宋体" w:cs="宋体"/>
                <w:szCs w:val="18"/>
              </w:rPr>
              <w:t xml:space="preserve">缝制道数不符</w:t>
            </w:r>
            <w:r/>
          </w:p>
        </w:tc>
      </w:tr>
      <w:tr>
        <w:trPr>
          <w:jc w:val="center"/>
        </w:trPr>
        <w:tc>
          <w:tcPr>
            <w:tcW w:w="577" w:type="dxa"/>
            <w:vAlign w:val="center"/>
            <w:textDirection w:val="lrTb"/>
            <w:noWrap w:val="false"/>
          </w:tcPr>
          <w:p>
            <w:pPr>
              <w:pStyle w:val="1133"/>
            </w:pPr>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
          </w:p>
        </w:tc>
        <w:tc>
          <w:tcPr>
            <w:tcW w:w="3051" w:type="dxa"/>
            <w:vAlign w:val="center"/>
            <w:textDirection w:val="lrTb"/>
            <w:noWrap w:val="false"/>
          </w:tcPr>
          <w:p>
            <w:pPr>
              <w:pStyle w:val="1133"/>
              <w:jc w:val="left"/>
              <w:rPr>
                <w:szCs w:val="21"/>
              </w:rPr>
            </w:pPr>
            <w:r>
              <w:rPr>
                <w:szCs w:val="21"/>
              </w:rPr>
            </w:r>
            <w:r/>
          </w:p>
        </w:tc>
        <w:tc>
          <w:tcPr>
            <w:tcW w:w="2877" w:type="dxa"/>
            <w:vAlign w:val="center"/>
            <w:textDirection w:val="lrTb"/>
            <w:noWrap w:val="false"/>
          </w:tcPr>
          <w:p>
            <w:pPr>
              <w:pStyle w:val="1133"/>
              <w:jc w:val="left"/>
              <w:rPr>
                <w:rFonts w:hint="eastAsia" w:hAnsi="宋体" w:cs="宋体"/>
                <w:szCs w:val="18"/>
              </w:rPr>
            </w:pPr>
            <w:r>
              <w:rPr>
                <w:rFonts w:hint="eastAsia" w:hAnsi="宋体" w:cs="宋体"/>
                <w:szCs w:val="18"/>
              </w:rPr>
            </w:r>
            <w:r/>
          </w:p>
        </w:tc>
      </w:tr>
      <w:tr>
        <w:trPr>
          <w:jc w:val="center"/>
          <w:trHeight w:val="537"/>
        </w:trPr>
        <w:tc>
          <w:tcPr>
            <w:tcW w:w="577" w:type="dxa"/>
            <w:vAlign w:val="center"/>
            <w:textDirection w:val="lrTb"/>
            <w:noWrap w:val="false"/>
          </w:tcPr>
          <w:p>
            <w:pPr>
              <w:pStyle w:val="1133"/>
            </w:pPr>
            <w:r>
              <w:t xml:space="preserve">7</w:t>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Pr>
                <w:rFonts w:hint="eastAsia"/>
              </w:rPr>
              <w:t xml:space="preserve">产品标志</w:t>
            </w:r>
            <w:r/>
          </w:p>
        </w:tc>
        <w:tc>
          <w:tcPr>
            <w:tcW w:w="3051" w:type="dxa"/>
            <w:vAlign w:val="center"/>
            <w:textDirection w:val="lrTb"/>
            <w:noWrap w:val="false"/>
          </w:tcPr>
          <w:p>
            <w:pPr>
              <w:pStyle w:val="1133"/>
              <w:jc w:val="left"/>
            </w:pPr>
            <w:r>
              <w:rPr>
                <w:rFonts w:hint="eastAsia" w:hAnsi="宋体" w:cs="宋体"/>
                <w:szCs w:val="18"/>
              </w:rPr>
              <w:t xml:space="preserve">标志位置不准确，无检验章，内容不完整，局部存在轻微差异</w:t>
            </w:r>
            <w:r/>
          </w:p>
        </w:tc>
        <w:tc>
          <w:tcPr>
            <w:tcW w:w="2877" w:type="dxa"/>
            <w:vAlign w:val="center"/>
            <w:textDirection w:val="lrTb"/>
            <w:noWrap w:val="false"/>
          </w:tcPr>
          <w:p>
            <w:pPr>
              <w:pStyle w:val="1133"/>
              <w:jc w:val="left"/>
            </w:pPr>
            <w:r>
              <w:rPr>
                <w:rFonts w:hint="eastAsia" w:hAnsi="宋体" w:cs="宋体"/>
                <w:szCs w:val="18"/>
              </w:rPr>
              <w:t xml:space="preserve">无标志</w:t>
            </w:r>
            <w:r/>
          </w:p>
        </w:tc>
      </w:tr>
      <w:tr>
        <w:trPr>
          <w:jc w:val="center"/>
        </w:trPr>
        <w:tc>
          <w:tcPr>
            <w:tcW w:w="577" w:type="dxa"/>
            <w:vAlign w:val="center"/>
            <w:textDirection w:val="lrTb"/>
            <w:noWrap w:val="false"/>
          </w:tcPr>
          <w:p>
            <w:pPr>
              <w:pStyle w:val="1133"/>
            </w:pPr>
            <w:r>
              <w:t xml:space="preserve">8</w:t>
            </w:r>
            <w:r/>
          </w:p>
        </w:tc>
        <w:tc>
          <w:tcPr>
            <w:tcW w:w="426" w:type="dxa"/>
            <w:vAlign w:val="center"/>
            <w:vMerge w:val="continue"/>
            <w:textDirection w:val="lrTb"/>
            <w:noWrap w:val="false"/>
          </w:tcPr>
          <w:p>
            <w:pPr>
              <w:pStyle w:val="1133"/>
            </w:pPr>
            <w:r/>
            <w:r/>
          </w:p>
        </w:tc>
        <w:tc>
          <w:tcPr>
            <w:tcW w:w="1701" w:type="dxa"/>
            <w:vAlign w:val="center"/>
            <w:textDirection w:val="lrTb"/>
            <w:noWrap w:val="false"/>
          </w:tcPr>
          <w:p>
            <w:pPr>
              <w:pStyle w:val="1133"/>
            </w:pPr>
            <w:r>
              <w:rPr>
                <w:rFonts w:hint="eastAsia"/>
              </w:rPr>
              <w:t xml:space="preserve">成品外观质量</w:t>
            </w:r>
            <w:r/>
          </w:p>
        </w:tc>
        <w:tc>
          <w:tcPr>
            <w:tcW w:w="3051" w:type="dxa"/>
            <w:vAlign w:val="center"/>
            <w:textDirection w:val="lrTb"/>
            <w:noWrap w:val="false"/>
          </w:tcPr>
          <w:p>
            <w:pPr>
              <w:pStyle w:val="1133"/>
              <w:jc w:val="left"/>
              <w:rPr>
                <w:rFonts w:hint="eastAsia" w:hAnsi="宋体" w:cs="宋体"/>
                <w:szCs w:val="18"/>
              </w:rPr>
            </w:pPr>
            <w:r>
              <w:rPr>
                <w:rFonts w:hint="eastAsia" w:hAnsi="宋体" w:cs="宋体"/>
                <w:szCs w:val="18"/>
              </w:rPr>
              <w:t xml:space="preserve">材料表面局部存在不影响使用的疵点；</w:t>
            </w:r>
            <w:r/>
          </w:p>
          <w:p>
            <w:pPr>
              <w:pStyle w:val="1133"/>
              <w:jc w:val="left"/>
              <w:rPr>
                <w:rFonts w:hint="eastAsia" w:hAnsi="宋体"/>
                <w:szCs w:val="18"/>
              </w:rPr>
            </w:pPr>
            <w:r>
              <w:rPr>
                <w:rFonts w:hint="eastAsia" w:hAnsi="宋体" w:cs="宋体"/>
                <w:szCs w:val="18"/>
              </w:rPr>
              <w:t xml:space="preserve">局部形状</w:t>
            </w:r>
            <w:r>
              <w:rPr>
                <w:rFonts w:hint="eastAsia" w:hAnsi="宋体" w:cs="宋体"/>
                <w:szCs w:val="18"/>
              </w:rPr>
              <w:t xml:space="preserve">不</w:t>
            </w:r>
            <w:r>
              <w:rPr>
                <w:rFonts w:hint="eastAsia" w:hAnsi="宋体" w:cs="宋体"/>
                <w:szCs w:val="18"/>
              </w:rPr>
              <w:t xml:space="preserve">规整、</w:t>
            </w:r>
            <w:r>
              <w:rPr>
                <w:rFonts w:hint="eastAsia"/>
                <w:szCs w:val="21"/>
              </w:rPr>
              <w:t xml:space="preserve">不平服，指头不圆正，</w:t>
            </w:r>
            <w:r>
              <w:rPr>
                <w:rFonts w:hint="eastAsia"/>
                <w:szCs w:val="21"/>
              </w:rPr>
              <w:t xml:space="preserve">叉角虎口</w:t>
            </w:r>
            <w:r>
              <w:rPr>
                <w:rFonts w:hint="eastAsia"/>
                <w:szCs w:val="21"/>
              </w:rPr>
              <w:t xml:space="preserve">不平服，大指斜势不对称弧形圆盘不够流畅；</w:t>
            </w:r>
            <w:r/>
          </w:p>
          <w:p>
            <w:pPr>
              <w:pStyle w:val="1133"/>
              <w:jc w:val="left"/>
              <w:rPr>
                <w:rFonts w:hint="eastAsia" w:hAnsi="宋体" w:cs="宋体"/>
                <w:szCs w:val="18"/>
              </w:rPr>
            </w:pPr>
            <w:r>
              <w:rPr>
                <w:rFonts w:hint="eastAsia" w:hAnsi="宋体" w:cs="宋体"/>
                <w:szCs w:val="18"/>
              </w:rPr>
              <w:t xml:space="preserve">表面线头三根及以上、污渍超标；</w:t>
            </w:r>
            <w:r/>
          </w:p>
          <w:p>
            <w:pPr>
              <w:pStyle w:val="1133"/>
              <w:jc w:val="left"/>
              <w:rPr>
                <w:rFonts w:hint="eastAsia" w:hAnsi="宋体" w:cs="宋体"/>
                <w:szCs w:val="18"/>
              </w:rPr>
            </w:pPr>
            <w:r>
              <w:rPr>
                <w:rFonts w:hint="eastAsia" w:hAnsi="宋体" w:cs="宋体"/>
                <w:szCs w:val="18"/>
              </w:rPr>
              <w:t xml:space="preserve">缝制部位稍不平展、</w:t>
            </w:r>
            <w:r>
              <w:rPr>
                <w:rFonts w:hint="eastAsia" w:hAnsi="宋体" w:cs="宋体"/>
                <w:szCs w:val="18"/>
              </w:rPr>
              <w:t xml:space="preserve">线迹不直顺返线</w:t>
            </w:r>
            <w:r>
              <w:rPr>
                <w:rFonts w:hint="eastAsia" w:hAnsi="宋体" w:cs="宋体"/>
                <w:szCs w:val="18"/>
              </w:rPr>
              <w:t xml:space="preserve">、出套；</w:t>
            </w:r>
            <w:r/>
          </w:p>
          <w:p>
            <w:pPr>
              <w:pStyle w:val="1133"/>
              <w:jc w:val="left"/>
              <w:rPr>
                <w:rFonts w:hint="eastAsia" w:hAnsi="宋体"/>
                <w:szCs w:val="18"/>
              </w:rPr>
            </w:pPr>
            <w:r>
              <w:rPr>
                <w:rFonts w:hint="eastAsia" w:hAnsi="宋体"/>
                <w:szCs w:val="18"/>
              </w:rPr>
              <w:t xml:space="preserve">缝头宽窄不一致，超出要求</w:t>
            </w:r>
            <w:r>
              <w:rPr>
                <w:rFonts w:hAnsi="宋体"/>
                <w:szCs w:val="18"/>
              </w:rPr>
              <w:t xml:space="preserve">50%</w:t>
            </w:r>
            <w:r>
              <w:rPr>
                <w:rFonts w:hint="eastAsia" w:hAnsi="宋体"/>
                <w:szCs w:val="18"/>
              </w:rPr>
              <w:t xml:space="preserve">；</w:t>
            </w:r>
            <w:r/>
          </w:p>
          <w:p>
            <w:pPr>
              <w:pStyle w:val="1133"/>
              <w:jc w:val="left"/>
            </w:pPr>
            <w:r>
              <w:rPr>
                <w:rFonts w:hint="eastAsia" w:hAnsi="宋体"/>
                <w:szCs w:val="18"/>
              </w:rPr>
              <w:t xml:space="preserve">缝制部位稍不平展、</w:t>
            </w:r>
            <w:r>
              <w:rPr>
                <w:rFonts w:hint="eastAsia" w:hAnsi="宋体"/>
                <w:szCs w:val="18"/>
              </w:rPr>
              <w:t xml:space="preserve">线迹不直顺返线</w:t>
            </w:r>
            <w:r>
              <w:rPr>
                <w:rFonts w:hint="eastAsia" w:hAnsi="宋体"/>
                <w:szCs w:val="18"/>
              </w:rPr>
              <w:t xml:space="preserve">、出套、</w:t>
            </w:r>
            <w:r>
              <w:rPr>
                <w:rFonts w:hint="eastAsia" w:hAnsi="宋体"/>
                <w:szCs w:val="18"/>
              </w:rPr>
              <w:t xml:space="preserve">首尾线迹不</w:t>
            </w:r>
            <w:r>
              <w:rPr>
                <w:rFonts w:hint="eastAsia" w:hAnsi="宋体"/>
                <w:szCs w:val="18"/>
              </w:rPr>
              <w:t xml:space="preserve">重合</w:t>
            </w:r>
            <w:r/>
          </w:p>
        </w:tc>
        <w:tc>
          <w:tcPr>
            <w:tcW w:w="2877" w:type="dxa"/>
            <w:vAlign w:val="center"/>
            <w:textDirection w:val="lrTb"/>
            <w:noWrap w:val="false"/>
          </w:tcPr>
          <w:p>
            <w:pPr>
              <w:pStyle w:val="1133"/>
              <w:jc w:val="left"/>
              <w:rPr>
                <w:rFonts w:hint="eastAsia" w:hAnsi="宋体" w:cs="宋体"/>
                <w:szCs w:val="18"/>
              </w:rPr>
            </w:pPr>
            <w:r>
              <w:rPr>
                <w:rFonts w:hint="eastAsia" w:hAnsi="宋体" w:cs="宋体"/>
                <w:szCs w:val="18"/>
              </w:rPr>
              <w:t xml:space="preserve">材料表面</w:t>
            </w:r>
            <w:r>
              <w:rPr>
                <w:rFonts w:hint="eastAsia" w:hAnsi="宋体" w:cs="宋体"/>
                <w:szCs w:val="18"/>
              </w:rPr>
              <w:t xml:space="preserve">跳纱存在</w:t>
            </w:r>
            <w:r>
              <w:rPr>
                <w:rFonts w:hint="eastAsia" w:hAnsi="宋体" w:cs="宋体"/>
                <w:szCs w:val="18"/>
              </w:rPr>
              <w:t xml:space="preserve">影响使用的疵点；</w:t>
            </w:r>
            <w:r/>
          </w:p>
          <w:p>
            <w:pPr>
              <w:pStyle w:val="1133"/>
              <w:jc w:val="left"/>
              <w:rPr>
                <w:rFonts w:hint="eastAsia" w:hAnsi="宋体" w:cs="宋体"/>
                <w:szCs w:val="18"/>
              </w:rPr>
            </w:pPr>
            <w:r>
              <w:rPr>
                <w:rFonts w:hint="eastAsia" w:hAnsi="宋体" w:cs="宋体"/>
                <w:szCs w:val="18"/>
              </w:rPr>
              <w:t xml:space="preserve">开线、断线、</w:t>
            </w:r>
            <w:r>
              <w:rPr>
                <w:rFonts w:hint="eastAsia" w:hAnsi="宋体" w:cs="宋体"/>
                <w:szCs w:val="18"/>
              </w:rPr>
              <w:t xml:space="preserve">毛漏等</w:t>
            </w:r>
            <w:r>
              <w:rPr>
                <w:rFonts w:hint="eastAsia" w:hAnsi="宋体" w:cs="宋体"/>
                <w:szCs w:val="18"/>
              </w:rPr>
              <w:t xml:space="preserve">缺陷；</w:t>
            </w:r>
            <w:r/>
          </w:p>
          <w:p>
            <w:pPr>
              <w:pStyle w:val="1133"/>
              <w:jc w:val="left"/>
              <w:rPr>
                <w:rFonts w:hint="eastAsia" w:hAnsi="宋体" w:cs="宋体"/>
                <w:szCs w:val="18"/>
              </w:rPr>
            </w:pPr>
            <w:r>
              <w:rPr>
                <w:rFonts w:hint="eastAsia" w:hAnsi="宋体" w:cs="宋体"/>
                <w:szCs w:val="18"/>
              </w:rPr>
              <w:t xml:space="preserve">手套面、里不匹配，不服帖影响使用；</w:t>
            </w:r>
            <w:r/>
          </w:p>
          <w:p>
            <w:pPr>
              <w:pStyle w:val="1133"/>
              <w:jc w:val="left"/>
              <w:rPr>
                <w:rFonts w:hint="eastAsia" w:hAnsi="宋体" w:cs="宋体"/>
                <w:szCs w:val="18"/>
              </w:rPr>
            </w:pPr>
            <w:r>
              <w:rPr>
                <w:rFonts w:hint="eastAsia" w:hAnsi="宋体" w:cs="宋体"/>
                <w:szCs w:val="18"/>
              </w:rPr>
              <w:t xml:space="preserve">严重异味</w:t>
            </w:r>
            <w:r/>
          </w:p>
        </w:tc>
      </w:tr>
      <w:tr>
        <w:trPr>
          <w:jc w:val="center"/>
        </w:trPr>
        <w:tc>
          <w:tcPr>
            <w:tcBorders>
              <w:bottom w:val="single" w:color="auto" w:sz="12" w:space="0"/>
            </w:tcBorders>
            <w:tcW w:w="577" w:type="dxa"/>
            <w:vAlign w:val="center"/>
            <w:textDirection w:val="lrTb"/>
            <w:noWrap w:val="false"/>
          </w:tcPr>
          <w:p>
            <w:pPr>
              <w:pStyle w:val="1133"/>
            </w:pPr>
            <w:r>
              <w:t xml:space="preserve">9</w:t>
            </w:r>
            <w:r/>
          </w:p>
        </w:tc>
        <w:tc>
          <w:tcPr>
            <w:gridSpan w:val="2"/>
            <w:tcBorders>
              <w:bottom w:val="single" w:color="auto" w:sz="12" w:space="0"/>
            </w:tcBorders>
            <w:tcW w:w="2127" w:type="dxa"/>
            <w:vAlign w:val="center"/>
            <w:textDirection w:val="lrTb"/>
            <w:noWrap w:val="false"/>
          </w:tcPr>
          <w:p>
            <w:pPr>
              <w:pStyle w:val="1133"/>
            </w:pPr>
            <w:r>
              <w:rPr>
                <w:rFonts w:hint="eastAsia"/>
              </w:rPr>
              <w:t xml:space="preserve">成品内在质量</w:t>
            </w:r>
            <w:r/>
          </w:p>
        </w:tc>
        <w:tc>
          <w:tcPr>
            <w:tcBorders>
              <w:bottom w:val="single" w:color="auto" w:sz="12" w:space="0"/>
            </w:tcBorders>
            <w:tcW w:w="3051" w:type="dxa"/>
            <w:vAlign w:val="center"/>
            <w:textDirection w:val="lrTb"/>
            <w:noWrap w:val="false"/>
          </w:tcPr>
          <w:p>
            <w:pPr>
              <w:pStyle w:val="1133"/>
            </w:pPr>
            <w:r>
              <w:t xml:space="preserve">—</w:t>
            </w:r>
            <w:r/>
          </w:p>
        </w:tc>
        <w:tc>
          <w:tcPr>
            <w:tcBorders>
              <w:bottom w:val="single" w:color="auto" w:sz="12" w:space="0"/>
            </w:tcBorders>
            <w:tcW w:w="2877" w:type="dxa"/>
            <w:vAlign w:val="center"/>
            <w:textDirection w:val="lrTb"/>
            <w:noWrap w:val="false"/>
          </w:tcPr>
          <w:p>
            <w:pPr>
              <w:pStyle w:val="1133"/>
              <w:jc w:val="left"/>
            </w:pPr>
            <w:r>
              <w:rPr>
                <w:rFonts w:hint="eastAsia" w:hAnsi="宋体"/>
                <w:szCs w:val="18"/>
              </w:rPr>
              <w:t xml:space="preserve">不符合要求</w:t>
            </w:r>
            <w:r/>
          </w:p>
        </w:tc>
      </w:tr>
    </w:tbl>
    <w:p>
      <w:pPr>
        <w:pStyle w:val="1146"/>
        <w:numPr>
          <w:ilvl w:val="0"/>
          <w:numId w:val="0"/>
        </w:numPr>
        <w:rPr>
          <w:rFonts w:hint="eastAsia" w:ascii="黑体" w:hAnsi="黑体" w:eastAsia="黑体"/>
        </w:rPr>
      </w:pPr>
      <w:r>
        <w:rPr>
          <w:rFonts w:ascii="黑体" w:hAnsi="黑体" w:eastAsia="黑体"/>
        </w:rPr>
        <w:t xml:space="preserve">9.2</w:t>
      </w:r>
      <w:r>
        <w:rPr>
          <w:rFonts w:hint="eastAsia" w:ascii="黑体" w:hAnsi="黑体" w:eastAsia="黑体"/>
        </w:rPr>
        <w:t xml:space="preserve">单副手套</w:t>
      </w:r>
      <w:r>
        <w:rPr>
          <w:rFonts w:hint="eastAsia" w:ascii="黑体" w:hAnsi="黑体" w:eastAsia="黑体"/>
        </w:rPr>
        <w:t xml:space="preserve">合格判定规则</w:t>
      </w:r>
      <w:r/>
    </w:p>
    <w:p>
      <w:pPr>
        <w:pStyle w:val="1146"/>
        <w:numPr>
          <w:ilvl w:val="0"/>
          <w:numId w:val="0"/>
        </w:numPr>
      </w:pPr>
      <w:r>
        <w:rPr>
          <w:rFonts w:hint="eastAsia"/>
        </w:rPr>
        <w:t xml:space="preserve">合格品：重缺陷数＝</w:t>
      </w:r>
      <w:r>
        <w:t xml:space="preserve">0</w:t>
      </w:r>
      <w:r>
        <w:rPr>
          <w:rFonts w:hint="eastAsia"/>
        </w:rPr>
        <w:t xml:space="preserve">，轻缺陷≤</w:t>
      </w:r>
      <w:r>
        <w:t xml:space="preserve">3</w:t>
      </w:r>
      <w:r>
        <w:rPr>
          <w:rFonts w:hint="eastAsia"/>
        </w:rPr>
        <w:t xml:space="preserve">。</w:t>
      </w:r>
      <w:r/>
    </w:p>
    <w:p>
      <w:pPr>
        <w:pStyle w:val="1146"/>
        <w:numPr>
          <w:ilvl w:val="0"/>
          <w:numId w:val="0"/>
        </w:numPr>
      </w:pPr>
      <w:r/>
      <w:r/>
    </w:p>
    <w:p>
      <w:pPr>
        <w:ind w:firstLine="562"/>
        <w:spacing w:line="293" w:lineRule="auto"/>
        <w:rPr>
          <w:rFonts w:hint="eastAsia" w:ascii="宋体" w:hAnsi="宋体" w:cs="宋体"/>
          <w:b/>
          <w:sz w:val="28"/>
          <w:szCs w:val="28"/>
        </w:rPr>
      </w:pPr>
      <w:r>
        <w:rPr>
          <w:rFonts w:hint="eastAsia" w:ascii="宋体" w:hAnsi="宋体" w:cs="宋体"/>
          <w:b/>
          <w:sz w:val="28"/>
          <w:szCs w:val="28"/>
        </w:rPr>
        <w:t xml:space="preserve">包12、</w:t>
      </w:r>
      <w:r>
        <w:rPr>
          <w:rFonts w:hint="eastAsia" w:ascii="宋体" w:hAnsi="宋体" w:cs="宋体"/>
          <w:b/>
          <w:spacing w:val="-1"/>
          <w:sz w:val="28"/>
          <w:szCs w:val="28"/>
        </w:rPr>
        <w:t xml:space="preserve">交(巡）警工作包</w:t>
      </w:r>
      <w:r>
        <w:rPr>
          <w:rFonts w:hint="eastAsia" w:ascii="宋体" w:hAnsi="宋体" w:cs="宋体"/>
          <w:b/>
          <w:sz w:val="28"/>
          <w:szCs w:val="28"/>
        </w:rPr>
        <w:t xml:space="preserve">技术规范</w:t>
      </w:r>
      <w:r/>
    </w:p>
    <w:p>
      <w:pPr>
        <w:ind w:firstLine="482"/>
        <w:spacing w:line="293" w:lineRule="auto"/>
        <w:rPr>
          <w:rFonts w:ascii="宋体"/>
          <w:b/>
          <w:sz w:val="24"/>
          <w:szCs w:val="24"/>
        </w:rPr>
      </w:pPr>
      <w:r>
        <w:rPr>
          <w:rFonts w:ascii="宋体"/>
          <w:b/>
          <w:sz w:val="24"/>
          <w:szCs w:val="24"/>
        </w:rPr>
      </w:r>
      <w:r/>
    </w:p>
    <w:p>
      <w:pPr>
        <w:ind w:firstLine="476"/>
        <w:spacing w:line="293" w:lineRule="auto"/>
        <w:rPr>
          <w:rFonts w:ascii="宋体" w:cs="宋体"/>
          <w:spacing w:val="-1"/>
          <w:sz w:val="24"/>
          <w:szCs w:val="24"/>
        </w:rPr>
      </w:pPr>
      <w:r>
        <w:rPr>
          <w:rFonts w:ascii="宋体" w:hAnsi="宋体" w:cs="宋体"/>
          <w:spacing w:val="-1"/>
          <w:sz w:val="24"/>
          <w:szCs w:val="24"/>
        </w:rPr>
        <w:t xml:space="preserve">1</w:t>
      </w:r>
      <w:r>
        <w:rPr>
          <w:rFonts w:hint="eastAsia" w:ascii="宋体" w:hAnsi="宋体" w:cs="宋体"/>
          <w:spacing w:val="-1"/>
          <w:sz w:val="24"/>
          <w:szCs w:val="24"/>
        </w:rPr>
        <w:t xml:space="preserve">、材质：面皮采用牛皮</w:t>
      </w:r>
      <w:r>
        <w:rPr>
          <w:rFonts w:hint="eastAsia" w:ascii="宋体" w:hAnsi="宋体" w:cs="宋体"/>
          <w:spacing w:val="-1"/>
          <w:sz w:val="24"/>
          <w:szCs w:val="24"/>
        </w:rPr>
        <w:t xml:space="preserve">移膜革</w:t>
      </w:r>
      <w:r>
        <w:rPr>
          <w:rFonts w:hint="eastAsia" w:ascii="宋体" w:hAnsi="宋体" w:cs="宋体"/>
          <w:spacing w:val="-1"/>
          <w:sz w:val="24"/>
          <w:szCs w:val="24"/>
        </w:rPr>
        <w:t xml:space="preserve">，厚度</w:t>
      </w:r>
      <w:r>
        <w:rPr>
          <w:rFonts w:ascii="宋体" w:hAnsi="宋体" w:cs="宋体"/>
          <w:spacing w:val="-1"/>
          <w:sz w:val="24"/>
          <w:szCs w:val="24"/>
        </w:rPr>
        <w:t xml:space="preserve">1.6 mm-1.8 mm</w:t>
      </w:r>
      <w:r>
        <w:rPr>
          <w:rFonts w:hint="eastAsia" w:ascii="宋体" w:hAnsi="宋体" w:cs="宋体"/>
          <w:spacing w:val="-1"/>
          <w:sz w:val="24"/>
          <w:szCs w:val="24"/>
        </w:rPr>
        <w:t xml:space="preserve">，里料：涤纶长丝平纹绸。</w:t>
      </w:r>
      <w:r/>
    </w:p>
    <w:p>
      <w:pPr>
        <w:ind w:firstLine="476"/>
        <w:spacing w:line="293" w:lineRule="auto"/>
        <w:rPr>
          <w:rFonts w:ascii="宋体" w:cs="宋体"/>
          <w:spacing w:val="-1"/>
          <w:sz w:val="24"/>
          <w:szCs w:val="24"/>
        </w:rPr>
      </w:pPr>
      <w:r>
        <w:rPr>
          <w:rFonts w:ascii="宋体" w:hAnsi="宋体" w:cs="宋体"/>
          <w:spacing w:val="-1"/>
          <w:sz w:val="24"/>
          <w:szCs w:val="24"/>
        </w:rPr>
        <w:t xml:space="preserve">2</w:t>
      </w:r>
      <w:r>
        <w:rPr>
          <w:rFonts w:hint="eastAsia" w:ascii="宋体" w:hAnsi="宋体" w:cs="宋体"/>
          <w:spacing w:val="-1"/>
          <w:sz w:val="24"/>
          <w:szCs w:val="24"/>
        </w:rPr>
        <w:t xml:space="preserve">、规格：</w:t>
      </w:r>
      <w:r>
        <w:rPr>
          <w:rFonts w:ascii="宋体" w:hAnsi="宋体" w:cs="宋体"/>
          <w:spacing w:val="-1"/>
          <w:sz w:val="24"/>
          <w:szCs w:val="24"/>
        </w:rPr>
        <w:t xml:space="preserve">150mm*120 mm*70 mm</w:t>
      </w:r>
      <w:r>
        <w:rPr>
          <w:rFonts w:hint="eastAsia" w:ascii="宋体" w:hAnsi="宋体" w:cs="宋体"/>
          <w:spacing w:val="-1"/>
          <w:sz w:val="24"/>
          <w:szCs w:val="24"/>
        </w:rPr>
        <w:t xml:space="preserve">（高</w:t>
      </w:r>
      <w:r>
        <w:rPr>
          <w:rFonts w:ascii="宋体" w:hAnsi="宋体" w:cs="宋体"/>
          <w:spacing w:val="-1"/>
          <w:sz w:val="24"/>
          <w:szCs w:val="24"/>
        </w:rPr>
        <w:t xml:space="preserve">*</w:t>
      </w:r>
      <w:r>
        <w:rPr>
          <w:rFonts w:hint="eastAsia" w:ascii="宋体" w:hAnsi="宋体" w:cs="宋体"/>
          <w:spacing w:val="-1"/>
          <w:sz w:val="24"/>
          <w:szCs w:val="24"/>
        </w:rPr>
        <w:t xml:space="preserve">宽</w:t>
      </w:r>
      <w:r>
        <w:rPr>
          <w:rFonts w:ascii="宋体" w:hAnsi="宋体" w:cs="宋体"/>
          <w:spacing w:val="-1"/>
          <w:sz w:val="24"/>
          <w:szCs w:val="24"/>
        </w:rPr>
        <w:t xml:space="preserve">*</w:t>
      </w:r>
      <w:r>
        <w:rPr>
          <w:rFonts w:hint="eastAsia" w:ascii="宋体" w:hAnsi="宋体" w:cs="宋体"/>
          <w:spacing w:val="-1"/>
          <w:sz w:val="24"/>
          <w:szCs w:val="24"/>
        </w:rPr>
        <w:t xml:space="preserve">厚），公差：±</w:t>
      </w:r>
      <w:r>
        <w:rPr>
          <w:rFonts w:ascii="宋体" w:hAnsi="宋体" w:cs="宋体"/>
          <w:spacing w:val="-1"/>
          <w:sz w:val="24"/>
          <w:szCs w:val="24"/>
        </w:rPr>
        <w:t xml:space="preserve">2 mm</w:t>
      </w:r>
      <w:r>
        <w:rPr>
          <w:rFonts w:hint="eastAsia" w:ascii="宋体" w:hAnsi="宋体" w:cs="宋体"/>
          <w:spacing w:val="-1"/>
          <w:sz w:val="24"/>
          <w:szCs w:val="24"/>
        </w:rPr>
        <w:t xml:space="preserve">。</w:t>
      </w:r>
      <w:r/>
    </w:p>
    <w:p>
      <w:pPr>
        <w:ind w:firstLine="476"/>
        <w:spacing w:line="293" w:lineRule="auto"/>
        <w:rPr>
          <w:rFonts w:ascii="宋体" w:cs="宋体"/>
          <w:spacing w:val="-1"/>
          <w:sz w:val="24"/>
          <w:szCs w:val="24"/>
        </w:rPr>
      </w:pPr>
      <w:r>
        <w:rPr>
          <w:rFonts w:ascii="宋体" w:hAnsi="宋体" w:cs="宋体"/>
          <w:spacing w:val="-1"/>
          <w:sz w:val="24"/>
          <w:szCs w:val="24"/>
        </w:rPr>
        <w:t xml:space="preserve">3</w:t>
      </w:r>
      <w:r>
        <w:rPr>
          <w:rFonts w:hint="eastAsia" w:ascii="宋体" w:hAnsi="宋体" w:cs="宋体"/>
          <w:spacing w:val="-1"/>
          <w:sz w:val="24"/>
          <w:szCs w:val="24"/>
        </w:rPr>
        <w:t xml:space="preserve">、结构：翻盖式结构，翻盖正面印有“警察”字样，字体黑体，尺寸：</w:t>
      </w:r>
      <w:r>
        <w:rPr>
          <w:rFonts w:ascii="宋体" w:hAnsi="宋体" w:cs="宋体"/>
          <w:spacing w:val="-1"/>
          <w:sz w:val="24"/>
          <w:szCs w:val="24"/>
        </w:rPr>
        <w:t xml:space="preserve">94mm*30mm</w:t>
      </w:r>
      <w:r>
        <w:rPr>
          <w:rFonts w:hint="eastAsia" w:ascii="宋体" w:hAnsi="宋体" w:cs="宋体"/>
          <w:spacing w:val="-1"/>
          <w:sz w:val="24"/>
          <w:szCs w:val="24"/>
        </w:rPr>
        <w:t xml:space="preserve">（长</w:t>
      </w:r>
      <w:r>
        <w:rPr>
          <w:rFonts w:ascii="宋体" w:hAnsi="宋体" w:cs="宋体"/>
          <w:spacing w:val="-1"/>
          <w:sz w:val="24"/>
          <w:szCs w:val="24"/>
        </w:rPr>
        <w:t xml:space="preserve">*</w:t>
      </w:r>
      <w:r>
        <w:rPr>
          <w:rFonts w:hint="eastAsia" w:ascii="宋体" w:hAnsi="宋体" w:cs="宋体"/>
          <w:spacing w:val="-1"/>
          <w:sz w:val="24"/>
          <w:szCs w:val="24"/>
        </w:rPr>
        <w:t xml:space="preserve">高），包身正面印有“</w:t>
      </w:r>
      <w:r>
        <w:rPr>
          <w:rFonts w:ascii="宋体" w:hAnsi="宋体" w:cs="宋体"/>
          <w:spacing w:val="-1"/>
          <w:sz w:val="24"/>
          <w:szCs w:val="24"/>
        </w:rPr>
        <w:t xml:space="preserve">POLICE</w:t>
      </w:r>
      <w:r>
        <w:rPr>
          <w:rFonts w:hint="eastAsia" w:ascii="宋体" w:cs="宋体"/>
          <w:spacing w:val="-1"/>
          <w:sz w:val="24"/>
          <w:szCs w:val="24"/>
        </w:rPr>
        <w:t xml:space="preserve">”</w:t>
      </w:r>
      <w:r>
        <w:rPr>
          <w:rFonts w:hint="eastAsia" w:ascii="宋体" w:hAnsi="宋体" w:cs="宋体"/>
          <w:spacing w:val="-1"/>
          <w:sz w:val="24"/>
          <w:szCs w:val="24"/>
        </w:rPr>
        <w:t xml:space="preserve">字样，下端距底边</w:t>
      </w:r>
      <w:r>
        <w:rPr>
          <w:rFonts w:ascii="宋体" w:hAnsi="宋体" w:cs="宋体"/>
          <w:spacing w:val="-1"/>
          <w:sz w:val="24"/>
          <w:szCs w:val="24"/>
        </w:rPr>
        <w:t xml:space="preserve">31mm</w:t>
      </w:r>
      <w:r>
        <w:rPr>
          <w:rFonts w:hint="eastAsia" w:ascii="宋体" w:hAnsi="宋体" w:cs="宋体"/>
          <w:spacing w:val="-1"/>
          <w:sz w:val="24"/>
          <w:szCs w:val="24"/>
        </w:rPr>
        <w:t xml:space="preserve">，字体黑体，尺寸：</w:t>
      </w:r>
      <w:r>
        <w:rPr>
          <w:rFonts w:ascii="宋体" w:hAnsi="宋体" w:cs="宋体"/>
          <w:spacing w:val="-1"/>
          <w:sz w:val="24"/>
          <w:szCs w:val="24"/>
        </w:rPr>
        <w:t xml:space="preserve">99mm*23mm</w:t>
      </w:r>
      <w:r>
        <w:rPr>
          <w:rFonts w:hint="eastAsia" w:ascii="宋体" w:hAnsi="宋体" w:cs="宋体"/>
          <w:spacing w:val="-1"/>
          <w:sz w:val="24"/>
          <w:szCs w:val="24"/>
        </w:rPr>
        <w:t xml:space="preserve">（长</w:t>
      </w:r>
      <w:r>
        <w:rPr>
          <w:rFonts w:ascii="宋体" w:hAnsi="宋体" w:cs="宋体"/>
          <w:spacing w:val="-1"/>
          <w:sz w:val="24"/>
          <w:szCs w:val="24"/>
        </w:rPr>
        <w:t xml:space="preserve">*</w:t>
      </w:r>
      <w:r>
        <w:rPr>
          <w:rFonts w:hint="eastAsia" w:ascii="宋体" w:hAnsi="宋体" w:cs="宋体"/>
          <w:spacing w:val="-1"/>
          <w:sz w:val="24"/>
          <w:szCs w:val="24"/>
        </w:rPr>
        <w:t xml:space="preserve">高），</w:t>
      </w:r>
      <w:r>
        <w:rPr>
          <w:rFonts w:hint="eastAsia" w:ascii="宋体" w:hAnsi="宋体" w:cs="宋体"/>
          <w:spacing w:val="-1"/>
          <w:sz w:val="24"/>
          <w:szCs w:val="24"/>
        </w:rPr>
        <w:t xml:space="preserve">内隔衬分为</w:t>
      </w:r>
      <w:r>
        <w:rPr>
          <w:rFonts w:hint="eastAsia" w:ascii="宋体" w:hAnsi="宋体" w:cs="宋体"/>
          <w:spacing w:val="-1"/>
          <w:sz w:val="24"/>
          <w:szCs w:val="24"/>
        </w:rPr>
        <w:t xml:space="preserve">两层，反面扎挂</w:t>
      </w:r>
      <w:r>
        <w:rPr>
          <w:rFonts w:hint="eastAsia" w:ascii="宋体" w:hAnsi="宋体" w:cs="宋体"/>
          <w:spacing w:val="-1"/>
          <w:sz w:val="24"/>
          <w:szCs w:val="24"/>
        </w:rPr>
        <w:t xml:space="preserve">袢</w:t>
      </w:r>
      <w:r>
        <w:rPr>
          <w:rFonts w:hint="eastAsia" w:ascii="宋体" w:hAnsi="宋体" w:cs="宋体"/>
          <w:spacing w:val="-1"/>
          <w:sz w:val="24"/>
          <w:szCs w:val="24"/>
        </w:rPr>
        <w:t xml:space="preserve">，挂</w:t>
      </w:r>
      <w:r>
        <w:rPr>
          <w:rFonts w:hint="eastAsia" w:ascii="宋体" w:hAnsi="宋体" w:cs="宋体"/>
          <w:spacing w:val="-1"/>
          <w:sz w:val="24"/>
          <w:szCs w:val="24"/>
        </w:rPr>
        <w:t xml:space="preserve">袢</w:t>
      </w:r>
      <w:r>
        <w:rPr>
          <w:rFonts w:hint="eastAsia" w:ascii="宋体" w:hAnsi="宋体" w:cs="宋体"/>
          <w:spacing w:val="-1"/>
          <w:sz w:val="24"/>
          <w:szCs w:val="24"/>
        </w:rPr>
        <w:t xml:space="preserve">上件内包钢片，</w:t>
      </w:r>
      <w:r>
        <w:rPr>
          <w:rFonts w:hint="eastAsia" w:ascii="宋体" w:hAnsi="宋体" w:cs="宋体"/>
          <w:spacing w:val="-1"/>
          <w:sz w:val="24"/>
          <w:szCs w:val="24"/>
        </w:rPr>
        <w:t xml:space="preserve">下件端钉</w:t>
      </w:r>
      <w:r>
        <w:rPr>
          <w:rFonts w:hint="eastAsia" w:ascii="宋体" w:hAnsi="宋体" w:cs="宋体"/>
          <w:spacing w:val="-1"/>
          <w:sz w:val="24"/>
          <w:szCs w:val="24"/>
        </w:rPr>
        <w:t xml:space="preserve">四件扣。具体详见产品图片。</w:t>
      </w:r>
      <w:r/>
    </w:p>
    <w:p>
      <w:pPr>
        <w:ind w:firstLine="476"/>
        <w:spacing w:line="293" w:lineRule="auto"/>
        <w:rPr>
          <w:rFonts w:ascii="方正仿宋_GBK" w:eastAsia="方正仿宋_GBK"/>
        </w:rPr>
      </w:pPr>
      <w:r>
        <w:rPr>
          <w:rFonts w:ascii="宋体" w:hAnsi="宋体" w:cs="宋体"/>
          <w:spacing w:val="-1"/>
          <w:sz w:val="24"/>
          <w:szCs w:val="24"/>
        </w:rPr>
        <w:t xml:space="preserve">4</w:t>
      </w:r>
      <w:r>
        <w:rPr>
          <w:rFonts w:hint="eastAsia" w:ascii="宋体" w:hAnsi="宋体" w:cs="宋体"/>
          <w:spacing w:val="-1"/>
          <w:sz w:val="24"/>
          <w:szCs w:val="24"/>
        </w:rPr>
        <w:t xml:space="preserve">、工艺要求：各部位开口部位缝合，回针牢固，缝合针码密度：</w:t>
      </w:r>
      <w:r>
        <w:rPr>
          <w:rFonts w:ascii="宋体" w:hAnsi="宋体" w:cs="宋体"/>
          <w:spacing w:val="-1"/>
          <w:sz w:val="24"/>
          <w:szCs w:val="24"/>
        </w:rPr>
        <w:t xml:space="preserve">7</w:t>
      </w:r>
      <w:r>
        <w:rPr>
          <w:rFonts w:hint="eastAsia" w:ascii="宋体" w:hAnsi="宋体" w:cs="宋体"/>
          <w:spacing w:val="-1"/>
          <w:sz w:val="24"/>
          <w:szCs w:val="24"/>
        </w:rPr>
        <w:t xml:space="preserve">针</w:t>
      </w:r>
      <w:r>
        <w:rPr>
          <w:rFonts w:ascii="宋体" w:hAnsi="宋体" w:cs="宋体"/>
          <w:spacing w:val="-1"/>
          <w:sz w:val="24"/>
          <w:szCs w:val="24"/>
        </w:rPr>
        <w:t xml:space="preserve">/3cm-8</w:t>
      </w:r>
      <w:r>
        <w:rPr>
          <w:rFonts w:hint="eastAsia" w:ascii="宋体" w:hAnsi="宋体" w:cs="宋体"/>
          <w:spacing w:val="-1"/>
          <w:sz w:val="24"/>
          <w:szCs w:val="24"/>
        </w:rPr>
        <w:t xml:space="preserve">针</w:t>
      </w:r>
      <w:r>
        <w:rPr>
          <w:rFonts w:ascii="宋体" w:hAnsi="宋体" w:cs="宋体"/>
          <w:spacing w:val="-1"/>
          <w:sz w:val="24"/>
          <w:szCs w:val="24"/>
        </w:rPr>
        <w:t xml:space="preserve">/3cm</w:t>
      </w:r>
      <w:r>
        <w:rPr>
          <w:rFonts w:hint="eastAsia" w:ascii="宋体" w:hAnsi="宋体" w:cs="宋体"/>
          <w:spacing w:val="-1"/>
          <w:sz w:val="24"/>
          <w:szCs w:val="24"/>
        </w:rPr>
        <w:t xml:space="preserve">。</w:t>
      </w:r>
      <w:r/>
    </w:p>
    <w:p>
      <w:r>
        <mc:AlternateContent>
          <mc:Choice Requires="wpg">
            <w:drawing>
              <wp:inline xmlns:wp="http://schemas.openxmlformats.org/drawingml/2006/wordprocessingDrawing" distT="0" distB="0" distL="0" distR="0">
                <wp:extent cx="2084705" cy="2545715"/>
                <wp:effectExtent l="0" t="0" r="10795" b="6985"/>
                <wp:docPr id="8" name="图片 5" descr="20150120_14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20150120_144438"/>
                        <pic:cNvPicPr>
                          <a:picLocks noChangeAspect="1"/>
                        </pic:cNvPicPr>
                        <pic:nvPr/>
                      </pic:nvPicPr>
                      <pic:blipFill>
                        <a:blip r:embed="rId19"/>
                        <a:srcRect l="10942" t="10626" r="20097" b="25683"/>
                        <a:stretch/>
                      </pic:blipFill>
                      <pic:spPr bwMode="auto">
                        <a:xfrm>
                          <a:off x="0" y="0"/>
                          <a:ext cx="2084705" cy="2545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4.2pt;height:200.4pt;mso-wrap-distance-left:0.0pt;mso-wrap-distance-top:0.0pt;mso-wrap-distance-right:0.0pt;mso-wrap-distance-bottom:0.0pt;" stroked="f">
                <v:path textboxrect="0,0,0,0"/>
                <v:imagedata r:id="rId19" o:title=""/>
              </v:shape>
            </w:pict>
          </mc:Fallback>
        </mc:AlternateContent>
      </w:r>
      <w:r>
        <mc:AlternateContent>
          <mc:Choice Requires="wpg">
            <w:drawing>
              <wp:inline xmlns:wp="http://schemas.openxmlformats.org/drawingml/2006/wordprocessingDrawing" distT="0" distB="0" distL="0" distR="0">
                <wp:extent cx="2048510" cy="2369820"/>
                <wp:effectExtent l="0" t="0" r="8890" b="11430"/>
                <wp:docPr id="9" name="图片 6" descr="20150120_14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20150120_144445"/>
                        <pic:cNvPicPr>
                          <a:picLocks noChangeAspect="1"/>
                        </pic:cNvPicPr>
                        <pic:nvPr/>
                      </pic:nvPicPr>
                      <pic:blipFill>
                        <a:blip r:embed="rId20"/>
                        <a:srcRect l="9135" t="14032" r="19173" b="22599"/>
                        <a:stretch/>
                      </pic:blipFill>
                      <pic:spPr bwMode="auto">
                        <a:xfrm>
                          <a:off x="0" y="0"/>
                          <a:ext cx="2048510" cy="2369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3pt;height:186.6pt;mso-wrap-distance-left:0.0pt;mso-wrap-distance-top:0.0pt;mso-wrap-distance-right:0.0pt;mso-wrap-distance-bottom:0.0pt;" stroked="f">
                <v:path textboxrect="0,0,0,0"/>
                <v:imagedata r:id="rId20" o:title=""/>
              </v:shape>
            </w:pict>
          </mc:Fallback>
        </mc:AlternateContent>
      </w:r>
      <w:r/>
    </w:p>
    <w:p>
      <w:r/>
      <w:r/>
    </w:p>
    <w:p>
      <w:pPr>
        <w:ind w:firstLine="362"/>
        <w:jc w:val="lef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2847975</wp:posOffset>
                </wp:positionH>
                <wp:positionV relativeFrom="paragraph">
                  <wp:posOffset>74930</wp:posOffset>
                </wp:positionV>
                <wp:extent cx="1378585" cy="325120"/>
                <wp:effectExtent l="4445" t="4445" r="7620" b="13335"/>
                <wp:wrapNone/>
                <wp:docPr id="10" name="矩形 10"/>
                <wp:cNvGraphicFramePr/>
                <a:graphic xmlns:a="http://schemas.openxmlformats.org/drawingml/2006/main">
                  <a:graphicData uri="http://schemas.microsoft.com/office/word/2010/wordprocessingShape">
                    <wps:wsp>
                      <wps:cNvPr id="0" name=""/>
                      <wps:cNvSpPr/>
                      <wps:spPr bwMode="auto">
                        <a:xfrm>
                          <a:off x="0" y="0"/>
                          <a:ext cx="1378585" cy="3251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 xml:space="preserve">背面图</w:t>
                            </w:r>
                            <w:r/>
                          </w:p>
                        </w:txbxContent>
                      </wps:txbx>
                      <wps:bodyPr vert="horz" wrap="square" anchor="t" anchorCtr="0" upright="1"/>
                    </wps:wsp>
                  </a:graphicData>
                </a:graphic>
              </wp:anchor>
            </w:drawing>
          </mc:Choice>
          <mc:Fallback>
            <w:pict>
              <v:shape id="shape 9" o:spid="_x0000_s9" o:spt="1" type="#_x0000_t1" style="position:absolute;z-index:251657216;o:allowoverlap:true;o:allowincell:true;mso-position-horizontal-relative:text;margin-left:224.2pt;mso-position-horizontal:absolute;mso-position-vertical-relative:text;margin-top:5.9pt;mso-position-vertical:absolute;width:108.5pt;height:25.6pt;mso-wrap-distance-left:9.0pt;mso-wrap-distance-top:0.0pt;mso-wrap-distance-right:9.0pt;mso-wrap-distance-bottom:0.0pt;v-text-anchor:top;visibility:visible;" fillcolor="#FFFFFF" strokecolor="#000000" strokeweight="0.75pt">
                <v:stroke dashstyle="solid"/>
                <v:textbox inset="0,0,0,0">
                  <w:txbxContent>
                    <w:p>
                      <w:r>
                        <w:rPr>
                          <w:rFonts w:hint="eastAsia"/>
                        </w:rPr>
                        <w:t xml:space="preserve">背面图</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215900</wp:posOffset>
                </wp:positionH>
                <wp:positionV relativeFrom="paragraph">
                  <wp:posOffset>74930</wp:posOffset>
                </wp:positionV>
                <wp:extent cx="1253490" cy="318770"/>
                <wp:effectExtent l="5080" t="4445" r="17780" b="19685"/>
                <wp:wrapNone/>
                <wp:docPr id="11" name="矩形 11"/>
                <wp:cNvGraphicFramePr/>
                <a:graphic xmlns:a="http://schemas.openxmlformats.org/drawingml/2006/main">
                  <a:graphicData uri="http://schemas.microsoft.com/office/word/2010/wordprocessingShape">
                    <wps:wsp>
                      <wps:cNvPr id="0" name=""/>
                      <wps:cNvSpPr/>
                      <wps:spPr bwMode="auto">
                        <a:xfrm>
                          <a:off x="0" y="0"/>
                          <a:ext cx="1253490" cy="3187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 xml:space="preserve">正面图</w:t>
                            </w:r>
                            <w:r/>
                          </w:p>
                        </w:txbxContent>
                      </wps:txbx>
                      <wps:bodyPr vert="horz" wrap="square" anchor="t" anchorCtr="0" upright="1"/>
                    </wps:wsp>
                  </a:graphicData>
                </a:graphic>
              </wp:anchor>
            </w:drawing>
          </mc:Choice>
          <mc:Fallback>
            <w:pict>
              <v:shape id="shape 10" o:spid="_x0000_s10" o:spt="1" type="#_x0000_t1" style="position:absolute;z-index:251658240;o:allowoverlap:true;o:allowincell:true;mso-position-horizontal-relative:text;margin-left:17.0pt;mso-position-horizontal:absolute;mso-position-vertical-relative:text;margin-top:5.9pt;mso-position-vertical:absolute;width:98.7pt;height:25.1pt;mso-wrap-distance-left:9.0pt;mso-wrap-distance-top:0.0pt;mso-wrap-distance-right:9.0pt;mso-wrap-distance-bottom:0.0pt;v-text-anchor:top;visibility:visible;" fillcolor="#FFFFFF" strokecolor="#000000" strokeweight="0.75pt">
                <v:stroke dashstyle="solid"/>
                <v:textbox inset="0,0,0,0">
                  <w:txbxContent>
                    <w:p>
                      <w:r>
                        <w:rPr>
                          <w:rFonts w:hint="eastAsia"/>
                        </w:rPr>
                        <w:t xml:space="preserve">正面图</w:t>
                      </w:r>
                      <w:r/>
                    </w:p>
                  </w:txbxContent>
                </v:textbox>
              </v:shape>
            </w:pict>
          </mc:Fallback>
        </mc:AlternateContent>
      </w:r>
      <w:r/>
    </w:p>
    <w:p>
      <w:pPr>
        <w:jc w:val="center"/>
      </w:pPr>
      <w:r/>
      <w:r/>
    </w:p>
    <w:p>
      <w:r/>
      <w:r/>
    </w:p>
    <w:p>
      <w:r/>
      <w:r/>
    </w:p>
    <w:p>
      <w:r/>
      <w:r/>
    </w:p>
    <w:p>
      <w:pPr>
        <w:tabs>
          <w:tab w:val="left" w:pos="6878"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-467360</wp:posOffset>
                </wp:positionH>
                <wp:positionV relativeFrom="paragraph">
                  <wp:posOffset>-554355</wp:posOffset>
                </wp:positionV>
                <wp:extent cx="1925320" cy="3994785"/>
                <wp:effectExtent l="0" t="0" r="17780" b="5715"/>
                <wp:wrapSquare wrapText="bothSides"/>
                <wp:docPr id="12" name="图片 4" descr="20150120_14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20150120_144458"/>
                        <pic:cNvPicPr>
                          <a:picLocks noChangeAspect="1"/>
                        </pic:cNvPicPr>
                        <pic:nvPr/>
                      </pic:nvPicPr>
                      <pic:blipFill>
                        <a:blip r:embed="rId21"/>
                        <a:srcRect l="13918" t="0" r="27859" b="9415"/>
                        <a:stretch/>
                      </pic:blipFill>
                      <pic:spPr bwMode="auto">
                        <a:xfrm>
                          <a:off x="0" y="0"/>
                          <a:ext cx="1925320" cy="39947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6192;o:allowoverlap:true;o:allowincell:true;mso-position-horizontal-relative:text;margin-left:-36.8pt;mso-position-horizontal:absolute;mso-position-vertical-relative:text;margin-top:-43.6pt;mso-position-vertical:absolute;width:151.6pt;height:314.6pt;mso-wrap-distance-left:9.0pt;mso-wrap-distance-top:0.0pt;mso-wrap-distance-right:9.0pt;mso-wrap-distance-bottom:0.0pt;" stroked="f">
                <v:path textboxrect="0,0,0,0"/>
                <w10:wrap type="square"/>
                <v:imagedata r:id="rId21" o:title=""/>
              </v:shape>
            </w:pict>
          </mc:Fallback>
        </mc:AlternateContent>
      </w:r>
      <w:r/>
    </w:p>
    <w:p>
      <w:r/>
      <w:r/>
    </w:p>
    <w:p>
      <w:pPr>
        <w:jc w:val="left"/>
        <w:spacing w:line="360" w:lineRule="auto"/>
        <w:widowControl/>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252730</wp:posOffset>
                </wp:positionH>
                <wp:positionV relativeFrom="paragraph">
                  <wp:posOffset>2564765</wp:posOffset>
                </wp:positionV>
                <wp:extent cx="996950" cy="381000"/>
                <wp:effectExtent l="4445" t="4445" r="8255" b="14604"/>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996950" cy="381000"/>
                        </a:xfrm>
                        <a:prstGeom prst="rect">
                          <a:avLst/>
                        </a:prstGeom>
                        <a:solidFill>
                          <a:srgbClr val="FFFFFF"/>
                        </a:solidFill>
                        <a:ln w="3175" cap="flat" cmpd="sng">
                          <a:solidFill>
                            <a:srgbClr val="000000"/>
                          </a:solidFill>
                          <a:prstDash val="solid"/>
                          <a:miter/>
                          <a:headEnd type="none" w="med" len="med"/>
                          <a:tailEnd type="none" w="med" len="med"/>
                        </a:ln>
                        <a:effectLst/>
                      </wps:spPr>
                      <wps:txbx>
                        <w:txbxContent>
                          <w:p>
                            <w:pPr>
                              <w:jc w:val="center"/>
                            </w:pPr>
                            <w:r>
                              <w:rPr>
                                <w:rFonts w:hint="eastAsia"/>
                              </w:rPr>
                              <w:t xml:space="preserve">侧面图</w:t>
                            </w:r>
                            <w:r/>
                          </w:p>
                        </w:txbxContent>
                      </wps:txbx>
                      <wps:bodyPr vert="horz" wrap="square" anchor="t" anchorCtr="0" upright="1"/>
                    </wps:wsp>
                  </a:graphicData>
                </a:graphic>
              </wp:anchor>
            </w:drawing>
          </mc:Choice>
          <mc:Fallback>
            <w:pict>
              <v:shape id="shape 12" o:spid="_x0000_s12" o:spt="202" type="#_x0000_t202" style="position:absolute;z-index:251659264;o:allowoverlap:true;o:allowincell:true;mso-position-horizontal-relative:text;margin-left:19.9pt;mso-position-horizontal:absolute;mso-position-vertical-relative:text;margin-top:201.9pt;mso-position-vertical:absolute;width:78.5pt;height:30.0pt;mso-wrap-distance-left:9.0pt;mso-wrap-distance-top:0.0pt;mso-wrap-distance-right:9.0pt;mso-wrap-distance-bottom:0.0pt;v-text-anchor:top;visibility:visible;" fillcolor="#FFFFFF" strokecolor="#000000" strokeweight="0.25pt">
                <v:stroke dashstyle="solid"/>
                <v:textbox inset="0,0,0,0">
                  <w:txbxContent>
                    <w:p>
                      <w:pPr>
                        <w:jc w:val="center"/>
                      </w:pPr>
                      <w:r>
                        <w:rPr>
                          <w:rFonts w:hint="eastAsia"/>
                        </w:rPr>
                        <w:t xml:space="preserve">侧面图</w:t>
                      </w:r>
                      <w:r/>
                    </w:p>
                  </w:txbxContent>
                </v:textbox>
              </v:shape>
            </w:pict>
          </mc:Fallback>
        </mc:AlternateContent>
      </w:r>
      <w:r/>
    </w:p>
    <w:p>
      <w:pPr>
        <w:jc w:val="left"/>
        <w:spacing w:line="360" w:lineRule="auto"/>
        <w:widowControl/>
      </w:pPr>
      <w:r/>
      <w:r/>
    </w:p>
    <w:p>
      <w:pPr>
        <w:jc w:val="left"/>
        <w:spacing w:line="360" w:lineRule="auto"/>
        <w:widowControl/>
      </w:pPr>
      <w:r/>
      <w:r/>
    </w:p>
    <w:p>
      <w:pPr>
        <w:jc w:val="left"/>
        <w:spacing w:line="360" w:lineRule="auto"/>
        <w:widowControl/>
      </w:pPr>
      <w:r/>
      <w:r/>
    </w:p>
    <w:p>
      <w:pPr>
        <w:jc w:val="left"/>
        <w:spacing w:line="360" w:lineRule="auto"/>
        <w:widowControl/>
      </w:pPr>
      <w:r/>
      <w:r/>
    </w:p>
    <w:p>
      <w:pPr>
        <w:jc w:val="left"/>
        <w:spacing w:line="360" w:lineRule="auto"/>
        <w:widowControl/>
      </w:pPr>
      <w:r/>
      <w:r/>
    </w:p>
    <w:p>
      <w:pPr>
        <w:jc w:val="left"/>
        <w:spacing w:line="360" w:lineRule="auto"/>
        <w:widowControl/>
      </w:pPr>
      <w:r/>
      <w:r/>
    </w:p>
    <w:p>
      <w:pPr>
        <w:jc w:val="left"/>
        <w:spacing w:line="360" w:lineRule="auto"/>
        <w:widowControl/>
      </w:pPr>
      <w:r/>
      <w:r/>
    </w:p>
    <w:p>
      <w:pPr>
        <w:pStyle w:val="855"/>
      </w:pPr>
      <w:r/>
      <w:r/>
    </w:p>
    <w:p>
      <w:r/>
      <w:r/>
    </w:p>
    <w:p>
      <w:pPr>
        <w:pStyle w:val="855"/>
      </w:pPr>
      <w:r/>
      <w:r/>
    </w:p>
    <w:p>
      <w:pPr>
        <w:spacing w:line="360" w:lineRule="auto"/>
        <w:widowControl/>
        <w:rPr>
          <w:rFonts w:hint="eastAsia" w:ascii="黑体" w:hAnsi="黑体" w:eastAsia="黑体"/>
          <w:b/>
          <w:bCs/>
          <w:sz w:val="32"/>
          <w:szCs w:val="32"/>
        </w:rPr>
      </w:pPr>
      <w:r>
        <w:rPr>
          <w:rFonts w:hint="eastAsia" w:ascii="黑体" w:hAnsi="黑体" w:eastAsia="黑体"/>
          <w:b/>
          <w:bCs/>
          <w:sz w:val="32"/>
          <w:szCs w:val="32"/>
        </w:rPr>
      </w:r>
      <w:r/>
    </w:p>
    <w:p>
      <w:pPr>
        <w:ind w:firstLine="281"/>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包1</w:t>
      </w:r>
      <w:r>
        <w:rPr>
          <w:rFonts w:hint="eastAsia" w:ascii="宋体" w:hAnsi="宋体" w:cs="宋体"/>
          <w:sz w:val="28"/>
          <w:szCs w:val="28"/>
        </w:rPr>
        <w:t xml:space="preserve">3、</w:t>
      </w:r>
      <w:r>
        <w:rPr>
          <w:rFonts w:hint="eastAsia" w:ascii="宋体" w:hAnsi="宋体" w:cs="宋体"/>
          <w:b/>
          <w:bCs/>
          <w:sz w:val="28"/>
          <w:szCs w:val="28"/>
        </w:rPr>
        <w:t xml:space="preserve">太阳镜技术要求</w:t>
      </w:r>
      <w:r/>
    </w:p>
    <w:p>
      <w:pPr>
        <w:ind w:firstLine="480"/>
        <w:spacing w:line="360" w:lineRule="auto"/>
        <w:widowControl/>
        <w:rPr>
          <w:rFonts w:ascii="宋体"/>
          <w:sz w:val="24"/>
          <w:szCs w:val="24"/>
        </w:rPr>
      </w:pPr>
      <w:r>
        <w:rPr>
          <w:rFonts w:ascii="宋体" w:hAnsi="宋体"/>
          <w:sz w:val="24"/>
          <w:szCs w:val="24"/>
        </w:rPr>
        <w:t xml:space="preserve">1</w:t>
      </w:r>
      <w:r>
        <w:rPr>
          <w:rFonts w:hint="eastAsia" w:ascii="宋体" w:hAnsi="宋体"/>
          <w:sz w:val="24"/>
          <w:szCs w:val="24"/>
        </w:rPr>
        <w:t xml:space="preserve">、镜片材料：具有偏光和过滤紫外线功能，厚度</w:t>
      </w:r>
      <w:r>
        <w:rPr>
          <w:rFonts w:ascii="宋体" w:hAnsi="宋体"/>
          <w:sz w:val="24"/>
          <w:szCs w:val="24"/>
        </w:rPr>
        <w:t xml:space="preserve">1.5mm</w:t>
      </w:r>
      <w:r>
        <w:rPr>
          <w:rFonts w:hint="eastAsia" w:ascii="宋体" w:hAnsi="宋体"/>
          <w:sz w:val="24"/>
          <w:szCs w:val="24"/>
        </w:rPr>
        <w:t xml:space="preserve">、加硬加膜（内加膜）</w:t>
      </w:r>
      <w:r>
        <w:rPr>
          <w:rFonts w:ascii="宋体"/>
          <w:sz w:val="24"/>
          <w:szCs w:val="24"/>
        </w:rPr>
        <w:t xml:space="preserve">,</w:t>
      </w:r>
      <w:r>
        <w:rPr>
          <w:rFonts w:hint="eastAsia" w:ascii="宋体" w:hAnsi="宋体"/>
          <w:sz w:val="24"/>
          <w:szCs w:val="24"/>
        </w:rPr>
        <w:t xml:space="preserve">采用（</w:t>
      </w:r>
      <w:r>
        <w:rPr>
          <w:rFonts w:ascii="宋体" w:hAnsi="宋体"/>
          <w:sz w:val="24"/>
          <w:szCs w:val="24"/>
        </w:rPr>
        <w:t xml:space="preserve">GB 39552.1-2020</w:t>
      </w:r>
      <w:r>
        <w:rPr>
          <w:rFonts w:hint="eastAsia" w:ascii="宋体" w:hAnsi="宋体"/>
          <w:sz w:val="24"/>
          <w:szCs w:val="24"/>
        </w:rPr>
        <w:t xml:space="preserve">）技术标准，透射比类别</w:t>
      </w:r>
      <w:r>
        <w:rPr>
          <w:rFonts w:ascii="宋体" w:hAnsi="宋体"/>
          <w:sz w:val="24"/>
          <w:szCs w:val="24"/>
        </w:rPr>
        <w:t xml:space="preserve">2</w:t>
      </w:r>
      <w:r>
        <w:rPr>
          <w:rFonts w:hint="eastAsia" w:ascii="宋体" w:hAnsi="宋体"/>
          <w:sz w:val="24"/>
          <w:szCs w:val="24"/>
        </w:rPr>
        <w:t xml:space="preserve">类。</w:t>
      </w:r>
      <w:r/>
    </w:p>
    <w:p>
      <w:pPr>
        <w:ind w:firstLine="480"/>
        <w:spacing w:line="360" w:lineRule="auto"/>
        <w:widowControl/>
        <w:rPr>
          <w:rFonts w:ascii="宋体"/>
          <w:sz w:val="24"/>
          <w:szCs w:val="24"/>
        </w:rPr>
      </w:pPr>
      <w:r>
        <w:rPr>
          <w:rFonts w:ascii="宋体" w:hAnsi="宋体"/>
          <w:sz w:val="24"/>
          <w:szCs w:val="24"/>
        </w:rPr>
        <w:t xml:space="preserve">2</w:t>
      </w:r>
      <w:r>
        <w:rPr>
          <w:rFonts w:hint="eastAsia" w:ascii="宋体" w:hAnsi="宋体"/>
          <w:sz w:val="24"/>
          <w:szCs w:val="24"/>
        </w:rPr>
        <w:t xml:space="preserve">、镜架材料：镜架的主体（镜腿、前框）的材料应为钛，钛含量≥</w:t>
      </w:r>
      <w:r>
        <w:rPr>
          <w:rFonts w:ascii="宋体" w:hAnsi="宋体"/>
          <w:sz w:val="24"/>
          <w:szCs w:val="24"/>
        </w:rPr>
        <w:t xml:space="preserve">95%</w:t>
      </w:r>
      <w:r>
        <w:rPr>
          <w:rFonts w:hint="eastAsia" w:ascii="宋体" w:hAnsi="宋体"/>
          <w:sz w:val="24"/>
          <w:szCs w:val="24"/>
        </w:rPr>
        <w:t xml:space="preserve">。</w:t>
      </w:r>
      <w:r/>
    </w:p>
    <w:p>
      <w:pPr>
        <w:ind w:firstLine="480"/>
        <w:spacing w:line="360" w:lineRule="auto"/>
        <w:widowControl/>
        <w:rPr>
          <w:rFonts w:ascii="宋体"/>
          <w:sz w:val="24"/>
          <w:szCs w:val="24"/>
        </w:rPr>
      </w:pPr>
      <w:r>
        <w:rPr>
          <w:rFonts w:ascii="宋体" w:hAnsi="宋体"/>
          <w:sz w:val="24"/>
          <w:szCs w:val="24"/>
        </w:rPr>
        <w:t xml:space="preserve">3</w:t>
      </w:r>
      <w:r>
        <w:rPr>
          <w:rFonts w:hint="eastAsia" w:ascii="宋体" w:hAnsi="宋体"/>
          <w:sz w:val="24"/>
          <w:szCs w:val="24"/>
        </w:rPr>
        <w:t xml:space="preserve">、透射特性采用（</w:t>
      </w:r>
      <w:r>
        <w:rPr>
          <w:rFonts w:ascii="宋体" w:hAnsi="宋体"/>
          <w:sz w:val="24"/>
          <w:szCs w:val="24"/>
        </w:rPr>
        <w:t xml:space="preserve">GB 39552.1-2020</w:t>
      </w:r>
      <w:r>
        <w:rPr>
          <w:rFonts w:hint="eastAsia" w:ascii="宋体" w:hAnsi="宋体"/>
          <w:sz w:val="24"/>
          <w:szCs w:val="24"/>
        </w:rPr>
        <w:t xml:space="preserve">）技术标准。</w:t>
      </w:r>
      <w:r/>
    </w:p>
    <w:p>
      <w:pPr>
        <w:ind w:firstLine="480"/>
        <w:spacing w:line="360" w:lineRule="auto"/>
        <w:widowControl/>
        <w:rPr>
          <w:rFonts w:ascii="宋体"/>
          <w:sz w:val="24"/>
          <w:szCs w:val="24"/>
        </w:rPr>
      </w:pPr>
      <w:r>
        <w:rPr>
          <w:rFonts w:ascii="宋体" w:hAnsi="宋体"/>
          <w:sz w:val="24"/>
          <w:szCs w:val="24"/>
        </w:rPr>
        <w:t xml:space="preserve">4</w:t>
      </w:r>
      <w:r>
        <w:rPr>
          <w:rFonts w:hint="eastAsia" w:ascii="宋体" w:hAnsi="宋体"/>
          <w:sz w:val="24"/>
          <w:szCs w:val="24"/>
        </w:rPr>
        <w:t xml:space="preserve">、装配与整形采用（</w:t>
      </w:r>
      <w:r>
        <w:rPr>
          <w:rFonts w:ascii="宋体" w:hAnsi="宋体"/>
          <w:sz w:val="24"/>
          <w:szCs w:val="24"/>
        </w:rPr>
        <w:t xml:space="preserve">GB 13511.1-2011</w:t>
      </w:r>
      <w:r>
        <w:rPr>
          <w:rFonts w:hint="eastAsia" w:ascii="宋体" w:hAnsi="宋体"/>
          <w:sz w:val="24"/>
          <w:szCs w:val="24"/>
        </w:rPr>
        <w:t xml:space="preserve">）技术标准。</w:t>
      </w:r>
      <w:r/>
    </w:p>
    <w:p>
      <w:pPr>
        <w:ind w:firstLine="480"/>
        <w:spacing w:line="360" w:lineRule="auto"/>
        <w:widowControl/>
        <w:rPr>
          <w:rFonts w:ascii="宋体"/>
          <w:sz w:val="24"/>
          <w:szCs w:val="24"/>
        </w:rPr>
      </w:pPr>
      <w:r>
        <w:rPr>
          <w:rFonts w:ascii="宋体" w:hAnsi="宋体"/>
          <w:sz w:val="24"/>
          <w:szCs w:val="24"/>
        </w:rPr>
        <w:t xml:space="preserve">5</w:t>
      </w:r>
      <w:r>
        <w:rPr>
          <w:rFonts w:hint="eastAsia" w:ascii="宋体" w:hAnsi="宋体"/>
          <w:sz w:val="24"/>
          <w:szCs w:val="24"/>
        </w:rPr>
        <w:t xml:space="preserve">、镜架要求采用（</w:t>
      </w:r>
      <w:r>
        <w:rPr>
          <w:rFonts w:ascii="宋体" w:hAnsi="宋体"/>
          <w:sz w:val="24"/>
          <w:szCs w:val="24"/>
        </w:rPr>
        <w:t xml:space="preserve">GB/T 14214-2019</w:t>
      </w:r>
      <w:r>
        <w:rPr>
          <w:rFonts w:hint="eastAsia" w:ascii="宋体" w:hAnsi="宋体"/>
          <w:sz w:val="24"/>
          <w:szCs w:val="24"/>
        </w:rPr>
        <w:t xml:space="preserve">）技术标准。</w:t>
      </w:r>
      <w:r/>
    </w:p>
    <w:p>
      <w:pPr>
        <w:ind w:firstLine="480"/>
        <w:spacing w:line="360" w:lineRule="auto"/>
        <w:widowControl/>
        <w:rPr>
          <w:rFonts w:ascii="宋体"/>
          <w:sz w:val="24"/>
          <w:szCs w:val="24"/>
        </w:rPr>
      </w:pPr>
      <w:r>
        <w:rPr>
          <w:rFonts w:ascii="宋体" w:hAnsi="宋体"/>
          <w:sz w:val="24"/>
          <w:szCs w:val="24"/>
        </w:rPr>
        <w:t xml:space="preserve">6</w:t>
      </w:r>
      <w:r>
        <w:rPr>
          <w:rFonts w:hint="eastAsia" w:ascii="宋体" w:hAnsi="宋体"/>
          <w:sz w:val="24"/>
          <w:szCs w:val="24"/>
        </w:rPr>
        <w:t xml:space="preserve">、镜片雾度（耐磨性）参照应符合</w:t>
      </w:r>
      <w:r>
        <w:rPr>
          <w:rFonts w:ascii="宋体" w:hAnsi="宋体"/>
          <w:sz w:val="24"/>
          <w:szCs w:val="24"/>
        </w:rPr>
        <w:t xml:space="preserve">GB 39552.1-2020 </w:t>
      </w:r>
      <w:r>
        <w:rPr>
          <w:rFonts w:hint="eastAsia" w:ascii="宋体" w:hAnsi="宋体"/>
          <w:sz w:val="24"/>
          <w:szCs w:val="24"/>
        </w:rPr>
        <w:t xml:space="preserve">。</w:t>
      </w:r>
      <w:r/>
    </w:p>
    <w:p>
      <w:pPr>
        <w:ind w:firstLine="480"/>
        <w:spacing w:line="360" w:lineRule="auto"/>
        <w:widowControl/>
        <w:rPr>
          <w:rFonts w:ascii="宋体"/>
        </w:rPr>
      </w:pPr>
      <w:r>
        <w:rPr>
          <w:rFonts w:ascii="宋体" w:hAnsi="宋体"/>
          <w:sz w:val="24"/>
          <w:szCs w:val="24"/>
        </w:rPr>
        <w:t xml:space="preserve">7</w:t>
      </w:r>
      <w:r>
        <w:rPr>
          <w:rFonts w:hint="eastAsia" w:ascii="宋体" w:hAnsi="宋体"/>
          <w:sz w:val="24"/>
          <w:szCs w:val="24"/>
        </w:rPr>
        <w:t xml:space="preserve">、镜片抗冲击性应符合</w:t>
      </w:r>
      <w:r>
        <w:rPr>
          <w:rFonts w:ascii="宋体" w:hAnsi="宋体"/>
          <w:sz w:val="24"/>
          <w:szCs w:val="24"/>
        </w:rPr>
        <w:t xml:space="preserve">GB 39552.1-2020 </w:t>
      </w:r>
      <w:r>
        <w:rPr>
          <w:rFonts w:hint="eastAsia" w:ascii="宋体" w:hAnsi="宋体"/>
          <w:sz w:val="24"/>
          <w:szCs w:val="24"/>
        </w:rPr>
        <w:t xml:space="preserve">。</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84"/>
        <w:gridCol w:w="477"/>
        <w:gridCol w:w="2839"/>
        <w:gridCol w:w="3580"/>
      </w:tblGrid>
      <w:tr>
        <w:trPr>
          <w:trHeight w:val="742"/>
        </w:trPr>
        <w:tc>
          <w:tcPr>
            <w:tcW w:w="1784" w:type="dxa"/>
            <w:vAlign w:val="center"/>
            <w:textDirection w:val="lrTb"/>
            <w:noWrap w:val="false"/>
          </w:tcPr>
          <w:p>
            <w:pPr>
              <w:jc w:val="center"/>
              <w:widowControl/>
              <w:rPr>
                <w:rFonts w:ascii="宋体" w:cs="宋体"/>
              </w:rPr>
            </w:pPr>
            <w:r>
              <w:rPr>
                <w:rFonts w:hint="eastAsia" w:ascii="宋体" w:hAnsi="宋体" w:cs="宋体"/>
              </w:rPr>
              <w:t xml:space="preserve">产品名称</w:t>
            </w:r>
            <w:r/>
          </w:p>
        </w:tc>
        <w:tc>
          <w:tcPr>
            <w:tcBorders>
              <w:left w:val="none" w:color="000000" w:sz="4" w:space="0"/>
            </w:tcBorders>
            <w:tcW w:w="477" w:type="dxa"/>
            <w:vAlign w:val="center"/>
            <w:textDirection w:val="lrTb"/>
            <w:noWrap w:val="false"/>
          </w:tcPr>
          <w:p>
            <w:pPr>
              <w:jc w:val="center"/>
              <w:widowControl/>
              <w:rPr>
                <w:rFonts w:ascii="宋体" w:cs="宋体"/>
              </w:rPr>
            </w:pPr>
            <w:r>
              <w:rPr>
                <w:rFonts w:hint="eastAsia" w:ascii="宋体" w:hAnsi="宋体" w:cs="宋体"/>
              </w:rPr>
              <w:t xml:space="preserve">项目</w:t>
            </w:r>
            <w:r>
              <w:rPr>
                <w:rFonts w:ascii="宋体" w:cs="宋体"/>
              </w:rPr>
              <w:br/>
            </w:r>
            <w:r>
              <w:rPr>
                <w:rFonts w:hint="eastAsia" w:ascii="宋体" w:hAnsi="宋体" w:cs="宋体"/>
              </w:rPr>
              <w:t xml:space="preserve">号</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检测项目名称</w:t>
            </w:r>
            <w:r/>
          </w:p>
        </w:tc>
        <w:tc>
          <w:tcPr>
            <w:tcBorders>
              <w:left w:val="none" w:color="000000" w:sz="4" w:space="0"/>
            </w:tcBorders>
            <w:tcW w:w="3580" w:type="dxa"/>
            <w:vAlign w:val="center"/>
            <w:textDirection w:val="lrTb"/>
            <w:noWrap w:val="false"/>
          </w:tcPr>
          <w:p>
            <w:pPr>
              <w:jc w:val="center"/>
              <w:widowControl/>
              <w:rPr>
                <w:rFonts w:ascii="宋体" w:cs="宋体"/>
              </w:rPr>
            </w:pPr>
            <w:r>
              <w:rPr>
                <w:rFonts w:hint="eastAsia" w:ascii="宋体" w:hAnsi="宋体" w:cs="宋体"/>
              </w:rPr>
              <w:t xml:space="preserve">执行标准</w:t>
            </w:r>
            <w:r/>
          </w:p>
        </w:tc>
      </w:tr>
      <w:tr>
        <w:trPr>
          <w:trHeight w:val="428"/>
        </w:trPr>
        <w:tc>
          <w:tcPr>
            <w:tcBorders>
              <w:top w:val="none" w:color="000000" w:sz="4" w:space="0"/>
            </w:tcBorders>
            <w:tcW w:w="1784" w:type="dxa"/>
            <w:vAlign w:val="center"/>
            <w:vMerge w:val="restart"/>
            <w:textDirection w:val="lrTb"/>
            <w:noWrap w:val="false"/>
          </w:tcPr>
          <w:p>
            <w:pPr>
              <w:jc w:val="center"/>
              <w:widowControl/>
              <w:rPr>
                <w:rFonts w:ascii="宋体" w:cs="宋体"/>
              </w:rPr>
            </w:pPr>
            <w:r>
              <w:rPr>
                <w:rFonts w:hint="eastAsia" w:ascii="宋体" w:hAnsi="宋体" w:cs="宋体"/>
              </w:rPr>
              <w:t xml:space="preserve">镜片要求</w:t>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表面质量和内在疵病</w:t>
            </w:r>
            <w:r/>
          </w:p>
        </w:tc>
        <w:tc>
          <w:tcPr>
            <w:tcBorders>
              <w:top w:val="none" w:color="000000" w:sz="4" w:space="0"/>
              <w:left w:val="none" w:color="000000" w:sz="4" w:space="0"/>
            </w:tcBorders>
            <w:tcW w:w="3580" w:type="dxa"/>
            <w:vAlign w:val="center"/>
            <w:vMerge w:val="restart"/>
            <w:textDirection w:val="lrTb"/>
            <w:noWrap w:val="false"/>
          </w:tcPr>
          <w:p>
            <w:pPr>
              <w:jc w:val="center"/>
              <w:widowControl/>
              <w:rPr>
                <w:rFonts w:ascii="宋体" w:cs="宋体"/>
              </w:rPr>
            </w:pPr>
            <w:r>
              <w:rPr>
                <w:rFonts w:ascii="宋体" w:hAnsi="宋体" w:cs="宋体"/>
              </w:rPr>
              <w:t xml:space="preserve">GB</w:t>
            </w:r>
            <w:r>
              <w:rPr>
                <w:rFonts w:hint="eastAsia" w:ascii="宋体" w:hAnsi="宋体" w:cs="宋体"/>
              </w:rPr>
              <w:t xml:space="preserve"> </w:t>
            </w:r>
            <w:r>
              <w:rPr>
                <w:rFonts w:ascii="宋体" w:hAnsi="宋体" w:cs="宋体"/>
              </w:rPr>
              <w:t xml:space="preserve">39552.1-2020</w:t>
            </w:r>
            <w:r/>
          </w:p>
        </w:tc>
      </w:tr>
      <w:tr>
        <w:trPr>
          <w:trHeight w:val="405"/>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2</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顶焦度</w:t>
            </w:r>
            <w:r/>
          </w:p>
        </w:tc>
        <w:tc>
          <w:tcPr>
            <w:tcBorders>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27"/>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3</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棱镜度偏差</w:t>
            </w:r>
            <w:r/>
          </w:p>
        </w:tc>
        <w:tc>
          <w:tcPr>
            <w:tcBorders>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05"/>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4</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镜片厚度</w:t>
            </w:r>
            <w:r/>
          </w:p>
        </w:tc>
        <w:tc>
          <w:tcPr>
            <w:tcBorders>
              <w:top w:val="none" w:color="000000" w:sz="4" w:space="0"/>
              <w:left w:val="none" w:color="000000" w:sz="4" w:space="0"/>
            </w:tcBorders>
            <w:tcW w:w="3580" w:type="dxa"/>
            <w:vAlign w:val="center"/>
            <w:textDirection w:val="lrTb"/>
            <w:noWrap w:val="false"/>
          </w:tcPr>
          <w:p>
            <w:pPr>
              <w:jc w:val="center"/>
              <w:widowControl/>
              <w:rPr>
                <w:rFonts w:ascii="宋体" w:cs="宋体"/>
              </w:rPr>
            </w:pPr>
            <w:r>
              <w:rPr>
                <w:rFonts w:hint="eastAsia" w:ascii="宋体" w:hAnsi="宋体" w:cs="宋体"/>
              </w:rPr>
              <w:t xml:space="preserve">QB/2506-2017和GB 10810.1-2005</w:t>
            </w:r>
            <w:r/>
          </w:p>
        </w:tc>
      </w:tr>
      <w:tr>
        <w:trPr>
          <w:trHeight w:val="424"/>
        </w:trPr>
        <w:tc>
          <w:tcPr>
            <w:tcBorders>
              <w:top w:val="none" w:color="000000" w:sz="4" w:space="0"/>
            </w:tcBorders>
            <w:tcW w:w="1784" w:type="dxa"/>
            <w:vAlign w:val="center"/>
            <w:vMerge w:val="restart"/>
            <w:textDirection w:val="lrTb"/>
            <w:noWrap w:val="false"/>
          </w:tcPr>
          <w:p>
            <w:pPr>
              <w:jc w:val="center"/>
              <w:widowControl/>
              <w:rPr>
                <w:rFonts w:ascii="宋体" w:cs="宋体"/>
              </w:rPr>
            </w:pPr>
            <w:r>
              <w:rPr>
                <w:rFonts w:hint="eastAsia" w:ascii="宋体" w:hAnsi="宋体" w:cs="宋体"/>
              </w:rPr>
              <w:t xml:space="preserve">过滤紫外线</w:t>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5</w:t>
            </w:r>
            <w:r/>
          </w:p>
        </w:tc>
        <w:tc>
          <w:tcPr>
            <w:tcBorders>
              <w:left w:val="none" w:color="000000" w:sz="4" w:space="0"/>
            </w:tcBorders>
            <w:tcW w:w="2839" w:type="dxa"/>
            <w:vAlign w:val="center"/>
            <w:textDirection w:val="lrTb"/>
            <w:noWrap w:val="false"/>
          </w:tcPr>
          <w:p>
            <w:pPr>
              <w:jc w:val="center"/>
              <w:widowControl/>
              <w:rPr>
                <w:rFonts w:ascii="宋体" w:cs="宋体"/>
              </w:rPr>
            </w:pPr>
            <w:r>
              <w:rPr>
                <w:rFonts w:ascii="宋体" w:hAnsi="宋体" w:cs="宋体"/>
              </w:rPr>
              <w:t xml:space="preserve">A</w:t>
            </w:r>
            <w:r>
              <w:rPr>
                <w:rFonts w:hint="eastAsia" w:ascii="宋体" w:hAnsi="宋体" w:cs="宋体"/>
              </w:rPr>
              <w:t xml:space="preserve">波段</w:t>
            </w:r>
            <w:r/>
          </w:p>
        </w:tc>
        <w:tc>
          <w:tcPr>
            <w:tcBorders>
              <w:left w:val="none" w:color="000000" w:sz="4" w:space="0"/>
            </w:tcBorders>
            <w:tcW w:w="3580" w:type="dxa"/>
            <w:vAlign w:val="center"/>
            <w:textDirection w:val="lrTb"/>
            <w:noWrap w:val="false"/>
          </w:tcPr>
          <w:p>
            <w:pPr>
              <w:jc w:val="center"/>
              <w:widowControl/>
              <w:rPr>
                <w:rFonts w:ascii="宋体" w:cs="宋体"/>
              </w:rPr>
            </w:pPr>
            <w:r>
              <w:rPr>
                <w:rFonts w:hint="eastAsia" w:ascii="宋体" w:hAnsi="宋体" w:cs="宋体"/>
              </w:rPr>
              <w:t xml:space="preserve">≥</w:t>
            </w:r>
            <w:r>
              <w:rPr>
                <w:rFonts w:ascii="宋体" w:hAnsi="宋体" w:cs="宋体"/>
              </w:rPr>
              <w:t xml:space="preserve">95%</w:t>
            </w:r>
            <w:r/>
          </w:p>
        </w:tc>
      </w:tr>
      <w:tr>
        <w:trPr>
          <w:trHeight w:val="416"/>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6</w:t>
            </w:r>
            <w:r/>
          </w:p>
        </w:tc>
        <w:tc>
          <w:tcPr>
            <w:tcBorders>
              <w:left w:val="none" w:color="000000" w:sz="4" w:space="0"/>
            </w:tcBorders>
            <w:tcW w:w="2839" w:type="dxa"/>
            <w:vAlign w:val="center"/>
            <w:textDirection w:val="lrTb"/>
            <w:noWrap w:val="false"/>
          </w:tcPr>
          <w:p>
            <w:pPr>
              <w:jc w:val="center"/>
              <w:widowControl/>
              <w:rPr>
                <w:rFonts w:ascii="宋体" w:cs="宋体"/>
              </w:rPr>
            </w:pPr>
            <w:r>
              <w:rPr>
                <w:rFonts w:ascii="宋体" w:hAnsi="宋体" w:cs="宋体"/>
              </w:rPr>
              <w:t xml:space="preserve">B</w:t>
            </w:r>
            <w:r>
              <w:rPr>
                <w:rFonts w:hint="eastAsia" w:ascii="宋体" w:hAnsi="宋体" w:cs="宋体"/>
              </w:rPr>
              <w:t xml:space="preserve">波段</w:t>
            </w:r>
            <w:r/>
          </w:p>
        </w:tc>
        <w:tc>
          <w:tcPr>
            <w:tcBorders>
              <w:left w:val="none" w:color="000000" w:sz="4" w:space="0"/>
            </w:tcBorders>
            <w:tcW w:w="3580" w:type="dxa"/>
            <w:vAlign w:val="center"/>
            <w:textDirection w:val="lrTb"/>
            <w:noWrap w:val="false"/>
          </w:tcPr>
          <w:p>
            <w:pPr>
              <w:jc w:val="center"/>
              <w:widowControl/>
              <w:rPr>
                <w:rFonts w:ascii="宋体" w:cs="宋体"/>
              </w:rPr>
            </w:pPr>
            <w:r>
              <w:rPr>
                <w:rFonts w:hint="eastAsia" w:ascii="宋体" w:hAnsi="宋体" w:cs="宋体"/>
              </w:rPr>
              <w:t xml:space="preserve">≥</w:t>
            </w:r>
            <w:r>
              <w:rPr>
                <w:rFonts w:ascii="宋体" w:hAnsi="宋体" w:cs="宋体"/>
              </w:rPr>
              <w:t xml:space="preserve">99%</w:t>
            </w:r>
            <w:r/>
          </w:p>
        </w:tc>
      </w:tr>
      <w:tr>
        <w:trPr>
          <w:trHeight w:val="425"/>
        </w:trPr>
        <w:tc>
          <w:tcPr>
            <w:tcBorders>
              <w:top w:val="none" w:color="000000" w:sz="4" w:space="0"/>
            </w:tcBorders>
            <w:tcW w:w="1784" w:type="dxa"/>
            <w:vAlign w:val="center"/>
            <w:vMerge w:val="restart"/>
            <w:textDirection w:val="lrTb"/>
            <w:noWrap w:val="false"/>
          </w:tcPr>
          <w:p>
            <w:pPr>
              <w:jc w:val="center"/>
              <w:widowControl/>
              <w:rPr>
                <w:rFonts w:ascii="宋体" w:cs="宋体"/>
              </w:rPr>
            </w:pPr>
            <w:r>
              <w:rPr>
                <w:rFonts w:hint="eastAsia" w:ascii="宋体" w:hAnsi="宋体" w:cs="宋体"/>
              </w:rPr>
              <w:t xml:space="preserve">透射特性</w:t>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7</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光透射比τ</w:t>
            </w:r>
            <w:r>
              <w:rPr>
                <w:rFonts w:ascii="宋体" w:hAnsi="宋体" w:cs="宋体"/>
              </w:rPr>
              <w:t xml:space="preserve">v</w:t>
            </w:r>
            <w:r/>
          </w:p>
        </w:tc>
        <w:tc>
          <w:tcPr>
            <w:tcBorders>
              <w:top w:val="none" w:color="000000" w:sz="4" w:space="0"/>
              <w:left w:val="none" w:color="000000" w:sz="4" w:space="0"/>
            </w:tcBorders>
            <w:tcW w:w="3580" w:type="dxa"/>
            <w:vAlign w:val="center"/>
            <w:vMerge w:val="restart"/>
            <w:textDirection w:val="lrTb"/>
            <w:noWrap w:val="false"/>
          </w:tcPr>
          <w:p>
            <w:pPr>
              <w:jc w:val="center"/>
              <w:widowControl/>
              <w:rPr>
                <w:rFonts w:ascii="宋体" w:cs="宋体"/>
              </w:rPr>
            </w:pPr>
            <w:r>
              <w:rPr>
                <w:rFonts w:ascii="宋体" w:hAnsi="宋体" w:cs="宋体"/>
              </w:rPr>
              <w:t xml:space="preserve">GB</w:t>
            </w:r>
            <w:r>
              <w:rPr>
                <w:rFonts w:hint="eastAsia" w:ascii="宋体" w:hAnsi="宋体" w:cs="宋体"/>
              </w:rPr>
              <w:t xml:space="preserve"> </w:t>
            </w:r>
            <w:r>
              <w:rPr>
                <w:rFonts w:ascii="宋体" w:hAnsi="宋体" w:cs="宋体"/>
              </w:rPr>
              <w:t xml:space="preserve">39552.1-2020</w:t>
            </w:r>
            <w:r>
              <w:rPr>
                <w:rFonts w:ascii="宋体" w:hAnsi="宋体" w:cs="宋体"/>
              </w:rPr>
              <w:br/>
            </w:r>
            <w:r/>
          </w:p>
          <w:p>
            <w:pPr>
              <w:jc w:val="center"/>
              <w:widowControl/>
              <w:rPr>
                <w:rFonts w:ascii="宋体" w:cs="宋体"/>
              </w:rPr>
            </w:pPr>
            <w:r>
              <w:rPr>
                <w:rFonts w:hint="eastAsia" w:ascii="宋体" w:hAnsi="宋体" w:cs="宋体"/>
              </w:rPr>
              <w:t xml:space="preserve">透射比类别</w:t>
            </w:r>
            <w:r>
              <w:rPr>
                <w:rFonts w:ascii="宋体" w:hAnsi="宋体" w:cs="宋体"/>
              </w:rPr>
              <w:t xml:space="preserve">2</w:t>
            </w:r>
            <w:r>
              <w:rPr>
                <w:rFonts w:hint="eastAsia" w:ascii="宋体" w:hAnsi="宋体" w:cs="宋体"/>
              </w:rPr>
              <w:t xml:space="preserve">类</w:t>
            </w:r>
            <w:r/>
          </w:p>
        </w:tc>
      </w:tr>
      <w:tr>
        <w:trPr>
          <w:trHeight w:val="401"/>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8</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平均透射比（紫外光谱区）</w:t>
            </w:r>
            <w:r/>
          </w:p>
        </w:tc>
        <w:tc>
          <w:tcPr>
            <w:tcBorders>
              <w:top w:val="none" w:color="000000" w:sz="4" w:space="0"/>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00"/>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9</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黄色交通讯号色极限</w:t>
            </w:r>
            <w:r/>
          </w:p>
        </w:tc>
        <w:tc>
          <w:tcPr>
            <w:tcBorders>
              <w:top w:val="none" w:color="000000" w:sz="4" w:space="0"/>
              <w:left w:val="none" w:color="000000" w:sz="4" w:space="0"/>
            </w:tcBorders>
            <w:tcW w:w="3580" w:type="dxa"/>
            <w:vAlign w:val="center"/>
            <w:vMerge w:val="restart"/>
            <w:textDirection w:val="lrTb"/>
            <w:noWrap w:val="false"/>
          </w:tcPr>
          <w:p>
            <w:pPr>
              <w:jc w:val="center"/>
              <w:widowControl/>
              <w:rPr>
                <w:rFonts w:ascii="宋体" w:cs="宋体"/>
              </w:rPr>
            </w:pPr>
            <w:r>
              <w:rPr>
                <w:rFonts w:ascii="宋体" w:hAnsi="宋体" w:cs="宋体"/>
              </w:rPr>
              <w:t xml:space="preserve">GB 39552.1-2020</w:t>
            </w:r>
            <w:r/>
          </w:p>
        </w:tc>
      </w:tr>
      <w:tr>
        <w:trPr>
          <w:trHeight w:val="422"/>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10</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绿色交通讯号色极限</w:t>
            </w:r>
            <w:r/>
          </w:p>
        </w:tc>
        <w:tc>
          <w:tcPr>
            <w:tcBorders>
              <w:top w:val="none" w:color="000000" w:sz="4" w:space="0"/>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22"/>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11</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平均日光（</w:t>
            </w:r>
            <w:r>
              <w:rPr>
                <w:rFonts w:ascii="宋体" w:hAnsi="宋体" w:cs="宋体"/>
              </w:rPr>
              <w:t xml:space="preserve">D65</w:t>
            </w:r>
            <w:r>
              <w:rPr>
                <w:rFonts w:hint="eastAsia" w:ascii="宋体" w:hAnsi="宋体" w:cs="宋体"/>
              </w:rPr>
              <w:t xml:space="preserve">）色极限</w:t>
            </w:r>
            <w:r/>
          </w:p>
        </w:tc>
        <w:tc>
          <w:tcPr>
            <w:tcBorders>
              <w:top w:val="none" w:color="000000" w:sz="4" w:space="0"/>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15"/>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12</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红色讯号透射比</w:t>
            </w:r>
            <w:r/>
          </w:p>
        </w:tc>
        <w:tc>
          <w:tcPr>
            <w:tcBorders>
              <w:top w:val="none" w:color="000000" w:sz="4" w:space="0"/>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07"/>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13</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黄色讯号透射比</w:t>
            </w:r>
            <w:r/>
          </w:p>
        </w:tc>
        <w:tc>
          <w:tcPr>
            <w:tcBorders>
              <w:top w:val="none" w:color="000000" w:sz="4" w:space="0"/>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12"/>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14</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绿色讯号透射比</w:t>
            </w:r>
            <w:r/>
          </w:p>
        </w:tc>
        <w:tc>
          <w:tcPr>
            <w:tcBorders>
              <w:top w:val="none" w:color="000000" w:sz="4" w:space="0"/>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418"/>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15</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抗冲击性</w:t>
            </w:r>
            <w:r/>
          </w:p>
        </w:tc>
        <w:tc>
          <w:tcPr>
            <w:tcBorders>
              <w:left w:val="none" w:color="000000" w:sz="4" w:space="0"/>
            </w:tcBorders>
            <w:tcW w:w="3580" w:type="dxa"/>
            <w:vAlign w:val="center"/>
            <w:textDirection w:val="lrTb"/>
            <w:noWrap w:val="false"/>
          </w:tcPr>
          <w:p>
            <w:pPr>
              <w:jc w:val="center"/>
              <w:widowControl/>
              <w:rPr>
                <w:rFonts w:ascii="宋体" w:cs="宋体"/>
              </w:rPr>
            </w:pPr>
            <w:r>
              <w:rPr>
                <w:rFonts w:hint="eastAsia" w:ascii="宋体" w:hAnsi="宋体" w:cs="宋体"/>
              </w:rPr>
              <w:t xml:space="preserve">Q</w:t>
            </w:r>
            <w:r>
              <w:rPr>
                <w:rFonts w:ascii="宋体" w:hAnsi="宋体" w:cs="宋体"/>
              </w:rPr>
              <w:t xml:space="preserve">B</w:t>
            </w:r>
            <w:r>
              <w:rPr>
                <w:rFonts w:hint="eastAsia" w:ascii="宋体" w:hAnsi="宋体" w:cs="宋体"/>
              </w:rPr>
              <w:t xml:space="preserve"> 2457</w:t>
            </w:r>
            <w:r>
              <w:rPr>
                <w:rFonts w:ascii="宋体" w:hAnsi="宋体" w:cs="宋体"/>
              </w:rPr>
              <w:t xml:space="preserve">-</w:t>
            </w:r>
            <w:r>
              <w:rPr>
                <w:rFonts w:hint="eastAsia" w:ascii="宋体" w:hAnsi="宋体" w:cs="宋体"/>
              </w:rPr>
              <w:t xml:space="preserve">1999</w:t>
            </w:r>
            <w:r/>
          </w:p>
        </w:tc>
      </w:tr>
      <w:tr>
        <w:trPr>
          <w:trHeight w:val="553"/>
        </w:trPr>
        <w:tc>
          <w:tcPr>
            <w:tcW w:w="1784" w:type="dxa"/>
            <w:vAlign w:val="center"/>
            <w:textDirection w:val="lrTb"/>
            <w:noWrap w:val="false"/>
          </w:tcPr>
          <w:p>
            <w:pPr>
              <w:jc w:val="center"/>
              <w:widowControl/>
              <w:rPr>
                <w:rFonts w:ascii="宋体" w:cs="宋体"/>
              </w:rPr>
            </w:pPr>
            <w:r>
              <w:rPr>
                <w:rFonts w:hint="eastAsia" w:ascii="宋体" w:hAnsi="宋体" w:cs="宋体"/>
              </w:rPr>
              <w:t xml:space="preserve">装配</w:t>
            </w:r>
            <w:r/>
          </w:p>
        </w:tc>
        <w:tc>
          <w:tcPr>
            <w:tcBorders>
              <w:left w:val="none" w:color="000000" w:sz="4" w:space="0"/>
            </w:tcBorders>
            <w:tcW w:w="477" w:type="dxa"/>
            <w:vAlign w:val="center"/>
            <w:textDirection w:val="lrTb"/>
            <w:noWrap w:val="false"/>
          </w:tcPr>
          <w:p>
            <w:pPr>
              <w:jc w:val="center"/>
              <w:widowControl/>
              <w:rPr>
                <w:rFonts w:ascii="宋体" w:cs="宋体"/>
              </w:rPr>
            </w:pPr>
            <w:r>
              <w:rPr>
                <w:rFonts w:ascii="宋体" w:hAnsi="宋体" w:cs="宋体"/>
              </w:rPr>
              <w:t xml:space="preserve">16</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装配质量</w:t>
            </w:r>
            <w:r/>
          </w:p>
        </w:tc>
        <w:tc>
          <w:tcPr>
            <w:tcBorders>
              <w:left w:val="none" w:color="000000" w:sz="4" w:space="0"/>
            </w:tcBorders>
            <w:tcW w:w="3580" w:type="dxa"/>
            <w:vAlign w:val="center"/>
            <w:textDirection w:val="lrTb"/>
            <w:noWrap w:val="false"/>
          </w:tcPr>
          <w:p>
            <w:pPr>
              <w:jc w:val="center"/>
              <w:widowControl/>
              <w:rPr>
                <w:rFonts w:ascii="宋体" w:cs="宋体"/>
              </w:rPr>
            </w:pPr>
            <w:r>
              <w:rPr>
                <w:rFonts w:ascii="宋体" w:hAnsi="宋体" w:cs="宋体"/>
              </w:rPr>
              <w:t xml:space="preserve">GB</w:t>
            </w:r>
            <w:r>
              <w:rPr>
                <w:rFonts w:hint="eastAsia" w:ascii="宋体" w:hAnsi="宋体" w:cs="宋体"/>
              </w:rPr>
              <w:t xml:space="preserve"> </w:t>
            </w:r>
            <w:r>
              <w:rPr>
                <w:rFonts w:ascii="宋体" w:hAnsi="宋体" w:cs="宋体"/>
              </w:rPr>
              <w:t xml:space="preserve">13511.1-2011</w:t>
            </w:r>
            <w:r/>
          </w:p>
        </w:tc>
      </w:tr>
      <w:tr>
        <w:trPr>
          <w:trHeight w:val="416"/>
        </w:trPr>
        <w:tc>
          <w:tcPr>
            <w:tcBorders>
              <w:top w:val="none" w:color="000000" w:sz="4" w:space="0"/>
            </w:tcBorders>
            <w:tcW w:w="1784" w:type="dxa"/>
            <w:vAlign w:val="center"/>
            <w:vMerge w:val="restart"/>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hint="eastAsia" w:ascii="宋体" w:hAnsi="宋体" w:cs="宋体"/>
              </w:rPr>
              <w:t xml:space="preserve">17</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鼻梁变形</w:t>
            </w:r>
            <w:r/>
          </w:p>
        </w:tc>
        <w:tc>
          <w:tcPr>
            <w:tcBorders>
              <w:top w:val="none" w:color="000000" w:sz="4" w:space="0"/>
              <w:left w:val="none" w:color="000000" w:sz="4" w:space="0"/>
            </w:tcBorders>
            <w:tcW w:w="3580" w:type="dxa"/>
            <w:vAlign w:val="center"/>
            <w:vMerge w:val="restart"/>
            <w:textDirection w:val="lrTb"/>
            <w:noWrap w:val="false"/>
          </w:tcPr>
          <w:p>
            <w:pPr>
              <w:jc w:val="center"/>
              <w:widowControl/>
              <w:rPr>
                <w:rFonts w:ascii="宋体" w:cs="宋体"/>
              </w:rPr>
            </w:pPr>
            <w:r>
              <w:rPr>
                <w:rFonts w:hint="eastAsia" w:ascii="宋体" w:cs="宋体"/>
              </w:rPr>
              <w:t xml:space="preserve">GB/T 14214-2019</w:t>
            </w:r>
            <w:r/>
          </w:p>
        </w:tc>
      </w:tr>
      <w:tr>
        <w:trPr>
          <w:trHeight w:val="421"/>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hint="eastAsia" w:ascii="宋体" w:hAnsi="宋体" w:cs="宋体"/>
              </w:rPr>
              <w:t xml:space="preserve">18</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抗汗腐蚀</w:t>
            </w:r>
            <w:r/>
          </w:p>
        </w:tc>
        <w:tc>
          <w:tcPr>
            <w:tcBorders>
              <w:top w:val="none" w:color="000000" w:sz="4" w:space="0"/>
              <w:left w:val="none" w:color="000000" w:sz="4" w:space="0"/>
            </w:tcBorders>
            <w:tcW w:w="3580" w:type="dxa"/>
            <w:vAlign w:val="center"/>
            <w:vMerge w:val="continue"/>
            <w:textDirection w:val="lrTb"/>
            <w:noWrap w:val="false"/>
          </w:tcPr>
          <w:p>
            <w:pPr>
              <w:jc w:val="left"/>
              <w:widowControl/>
              <w:rPr>
                <w:rFonts w:ascii="宋体" w:cs="宋体"/>
              </w:rPr>
            </w:pPr>
            <w:r>
              <w:rPr>
                <w:rFonts w:ascii="宋体" w:cs="宋体"/>
              </w:rPr>
            </w:r>
            <w:r/>
          </w:p>
        </w:tc>
      </w:tr>
      <w:tr>
        <w:trPr>
          <w:trHeight w:val="555"/>
        </w:trPr>
        <w:tc>
          <w:tcPr>
            <w:tcBorders>
              <w:top w:val="none" w:color="000000" w:sz="4" w:space="0"/>
            </w:tcBorders>
            <w:tcW w:w="1784" w:type="dxa"/>
            <w:vAlign w:val="center"/>
            <w:vMerge w:val="restart"/>
            <w:textDirection w:val="lrTb"/>
            <w:noWrap w:val="false"/>
          </w:tcPr>
          <w:p>
            <w:pPr>
              <w:jc w:val="center"/>
              <w:widowControl/>
              <w:rPr>
                <w:rFonts w:ascii="宋体" w:cs="宋体"/>
              </w:rPr>
            </w:pPr>
            <w:r>
              <w:rPr>
                <w:rFonts w:hint="eastAsia" w:ascii="宋体" w:hAnsi="宋体" w:cs="宋体"/>
              </w:rPr>
              <w:t xml:space="preserve">特殊要求</w:t>
            </w:r>
            <w:r/>
          </w:p>
        </w:tc>
        <w:tc>
          <w:tcPr>
            <w:tcBorders>
              <w:left w:val="none" w:color="000000" w:sz="4" w:space="0"/>
            </w:tcBorders>
            <w:tcW w:w="477" w:type="dxa"/>
            <w:vAlign w:val="center"/>
            <w:textDirection w:val="lrTb"/>
            <w:noWrap w:val="false"/>
          </w:tcPr>
          <w:p>
            <w:pPr>
              <w:jc w:val="center"/>
              <w:widowControl/>
              <w:rPr>
                <w:rFonts w:ascii="宋体" w:cs="宋体"/>
              </w:rPr>
            </w:pPr>
            <w:r>
              <w:rPr>
                <w:rFonts w:hint="eastAsia" w:ascii="宋体" w:hAnsi="宋体" w:cs="宋体"/>
              </w:rPr>
              <w:t xml:space="preserve">19</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镜架钛含量</w:t>
            </w:r>
            <w:r/>
          </w:p>
        </w:tc>
        <w:tc>
          <w:tcPr>
            <w:tcBorders>
              <w:left w:val="none" w:color="000000" w:sz="4" w:space="0"/>
            </w:tcBorders>
            <w:tcW w:w="3580" w:type="dxa"/>
            <w:vAlign w:val="center"/>
            <w:textDirection w:val="lrTb"/>
            <w:noWrap w:val="false"/>
          </w:tcPr>
          <w:p>
            <w:pPr>
              <w:jc w:val="center"/>
              <w:widowControl/>
              <w:rPr>
                <w:rFonts w:ascii="宋体" w:cs="宋体"/>
              </w:rPr>
            </w:pPr>
            <w:r>
              <w:rPr>
                <w:rFonts w:ascii="宋体" w:hAnsi="宋体" w:cs="宋体"/>
              </w:rPr>
              <w:t xml:space="preserve">ICP</w:t>
            </w:r>
            <w:r>
              <w:rPr>
                <w:rFonts w:hint="eastAsia" w:ascii="宋体" w:hAnsi="宋体" w:cs="宋体"/>
              </w:rPr>
              <w:t xml:space="preserve">光谱仪</w:t>
            </w:r>
            <w:r>
              <w:rPr>
                <w:rFonts w:ascii="宋体" w:hAnsi="宋体" w:cs="宋体"/>
              </w:rPr>
              <w:t xml:space="preserve">(</w:t>
            </w:r>
            <w:r>
              <w:rPr>
                <w:rFonts w:hint="eastAsia" w:ascii="宋体" w:hAnsi="宋体" w:cs="宋体"/>
              </w:rPr>
              <w:t xml:space="preserve">差减法</w:t>
            </w:r>
            <w:r>
              <w:rPr>
                <w:rFonts w:ascii="宋体" w:hAnsi="宋体" w:cs="宋体"/>
              </w:rPr>
              <w:t xml:space="preserve">)</w:t>
            </w:r>
            <w:r>
              <w:rPr>
                <w:rFonts w:hint="eastAsia" w:ascii="宋体" w:hAnsi="宋体" w:cs="宋体"/>
              </w:rPr>
              <w:t xml:space="preserve">，参照</w:t>
            </w:r>
            <w:r>
              <w:rPr>
                <w:rFonts w:ascii="宋体" w:hAnsi="宋体" w:cs="宋体"/>
              </w:rPr>
              <w:t xml:space="preserve">GB/T3620.1-2007</w:t>
            </w:r>
            <w:r/>
          </w:p>
        </w:tc>
      </w:tr>
      <w:tr>
        <w:trPr>
          <w:trHeight w:val="420"/>
        </w:trPr>
        <w:tc>
          <w:tcPr>
            <w:tcBorders>
              <w:top w:val="none" w:color="000000" w:sz="4" w:space="0"/>
            </w:tcBorders>
            <w:tcW w:w="1784" w:type="dxa"/>
            <w:vAlign w:val="center"/>
            <w:vMerge w:val="continue"/>
            <w:textDirection w:val="lrTb"/>
            <w:noWrap w:val="false"/>
          </w:tcPr>
          <w:p>
            <w:pPr>
              <w:jc w:val="left"/>
              <w:widowControl/>
              <w:rPr>
                <w:rFonts w:ascii="宋体" w:cs="宋体"/>
              </w:rPr>
            </w:pPr>
            <w:r>
              <w:rPr>
                <w:rFonts w:ascii="宋体" w:cs="宋体"/>
              </w:rPr>
            </w:r>
            <w:r/>
          </w:p>
        </w:tc>
        <w:tc>
          <w:tcPr>
            <w:tcBorders>
              <w:left w:val="none" w:color="000000" w:sz="4" w:space="0"/>
            </w:tcBorders>
            <w:tcW w:w="477" w:type="dxa"/>
            <w:vAlign w:val="center"/>
            <w:textDirection w:val="lrTb"/>
            <w:noWrap w:val="false"/>
          </w:tcPr>
          <w:p>
            <w:pPr>
              <w:jc w:val="center"/>
              <w:widowControl/>
              <w:rPr>
                <w:rFonts w:ascii="宋体" w:cs="宋体"/>
              </w:rPr>
            </w:pPr>
            <w:r>
              <w:rPr>
                <w:rFonts w:hint="eastAsia" w:ascii="宋体" w:hAnsi="宋体" w:cs="宋体"/>
              </w:rPr>
              <w:t xml:space="preserve">20</w:t>
            </w:r>
            <w:r/>
          </w:p>
        </w:tc>
        <w:tc>
          <w:tcPr>
            <w:tcBorders>
              <w:left w:val="none" w:color="000000" w:sz="4" w:space="0"/>
            </w:tcBorders>
            <w:tcW w:w="2839" w:type="dxa"/>
            <w:vAlign w:val="center"/>
            <w:textDirection w:val="lrTb"/>
            <w:noWrap w:val="false"/>
          </w:tcPr>
          <w:p>
            <w:pPr>
              <w:jc w:val="center"/>
              <w:widowControl/>
              <w:rPr>
                <w:rFonts w:ascii="宋体" w:cs="宋体"/>
              </w:rPr>
            </w:pPr>
            <w:r>
              <w:rPr>
                <w:rFonts w:hint="eastAsia" w:ascii="宋体" w:hAnsi="宋体" w:cs="宋体"/>
              </w:rPr>
              <w:t xml:space="preserve">镜片雾度</w:t>
            </w:r>
            <w:r>
              <w:rPr>
                <w:rFonts w:ascii="宋体" w:hAnsi="宋体" w:cs="宋体"/>
              </w:rPr>
              <w:t xml:space="preserve">(</w:t>
            </w:r>
            <w:r>
              <w:rPr>
                <w:rFonts w:hint="eastAsia" w:ascii="宋体" w:hAnsi="宋体" w:cs="宋体"/>
              </w:rPr>
              <w:t xml:space="preserve">耐磨性</w:t>
            </w:r>
            <w:r>
              <w:rPr>
                <w:rFonts w:ascii="宋体" w:hAnsi="宋体" w:cs="宋体"/>
              </w:rPr>
              <w:t xml:space="preserve">)</w:t>
            </w:r>
            <w:r/>
          </w:p>
        </w:tc>
        <w:tc>
          <w:tcPr>
            <w:tcBorders>
              <w:left w:val="none" w:color="000000" w:sz="4" w:space="0"/>
            </w:tcBorders>
            <w:tcW w:w="3580" w:type="dxa"/>
            <w:vAlign w:val="center"/>
            <w:textDirection w:val="lrTb"/>
            <w:noWrap w:val="false"/>
          </w:tcPr>
          <w:p>
            <w:pPr>
              <w:jc w:val="center"/>
              <w:widowControl/>
              <w:rPr>
                <w:rFonts w:ascii="宋体" w:cs="宋体"/>
              </w:rPr>
            </w:pPr>
            <w:r>
              <w:rPr>
                <w:rFonts w:ascii="宋体" w:hAnsi="宋体"/>
              </w:rPr>
              <w:t xml:space="preserve">GB 39552.1-2020</w:t>
            </w:r>
            <w:r/>
          </w:p>
        </w:tc>
      </w:tr>
    </w:tbl>
    <w:p>
      <w:pPr>
        <w:pStyle w:val="855"/>
      </w:pPr>
      <w:r>
        <mc:AlternateContent>
          <mc:Choice Requires="wpg">
            <w:drawing>
              <wp:inline xmlns:wp="http://schemas.openxmlformats.org/drawingml/2006/wordprocessingDrawing" distT="0" distB="0" distL="0" distR="0">
                <wp:extent cx="5062220" cy="2238375"/>
                <wp:effectExtent l="0" t="0" r="5080" b="9525"/>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2"/>
                        <a:stretch/>
                      </pic:blipFill>
                      <pic:spPr bwMode="auto">
                        <a:xfrm>
                          <a:off x="0" y="0"/>
                          <a:ext cx="506222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98.6pt;height:176.2pt;mso-wrap-distance-left:0.0pt;mso-wrap-distance-top:0.0pt;mso-wrap-distance-right:0.0pt;mso-wrap-distance-bottom:0.0pt;" stroked="f">
                <v:path textboxrect="0,0,0,0"/>
                <v:imagedata r:id="rId22" o:title=""/>
              </v:shape>
            </w:pict>
          </mc:Fallback>
        </mc:AlternateContent>
      </w:r>
      <w:r/>
    </w:p>
    <w:p>
      <w:r>
        <mc:AlternateContent>
          <mc:Choice Requires="wpg">
            <w:drawing>
              <wp:inline xmlns:wp="http://schemas.openxmlformats.org/drawingml/2006/wordprocessingDrawing" distT="0" distB="0" distL="0" distR="0">
                <wp:extent cx="5062220" cy="2333625"/>
                <wp:effectExtent l="0" t="0" r="5080" b="952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3"/>
                        <a:stretch/>
                      </pic:blipFill>
                      <pic:spPr bwMode="auto">
                        <a:xfrm>
                          <a:off x="0" y="0"/>
                          <a:ext cx="5062220" cy="233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98.6pt;height:183.8pt;mso-wrap-distance-left:0.0pt;mso-wrap-distance-top:0.0pt;mso-wrap-distance-right:0.0pt;mso-wrap-distance-bottom:0.0pt;" stroked="f">
                <v:path textboxrect="0,0,0,0"/>
                <v:imagedata r:id="rId23" o:title=""/>
              </v:shape>
            </w:pict>
          </mc:Fallback>
        </mc:AlternateContent>
      </w:r>
      <w:r/>
    </w:p>
    <w:p>
      <w:pPr>
        <w:ind w:firstLine="562"/>
        <w:spacing w:line="360" w:lineRule="auto"/>
        <w:widowControl/>
        <w:rPr>
          <w:rFonts w:hint="eastAsia" w:ascii="宋体" w:hAnsi="宋体" w:cs="宋体"/>
          <w:sz w:val="28"/>
          <w:szCs w:val="28"/>
        </w:rPr>
      </w:pPr>
      <w:r>
        <w:rPr>
          <w:rFonts w:hint="eastAsia" w:ascii="宋体" w:hAnsi="宋体" w:cs="宋体"/>
          <w:b/>
          <w:bCs/>
          <w:sz w:val="28"/>
          <w:szCs w:val="28"/>
        </w:rPr>
        <w:t xml:space="preserve">包14、警用水壶（保温）技术要求</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）壶体正面（烤漆后）激光雕刻警徽图案和“警察”、</w:t>
      </w:r>
      <w:r>
        <w:rPr>
          <w:rFonts w:hint="eastAsia" w:ascii="宋体" w:hAnsi="宋体" w:cs="宋体"/>
          <w:sz w:val="24"/>
        </w:rPr>
        <w:t xml:space="preserve">“</w:t>
      </w:r>
      <w:r>
        <w:rPr>
          <w:rFonts w:ascii="宋体" w:hAnsi="宋体" w:cs="宋体"/>
          <w:sz w:val="24"/>
        </w:rPr>
        <w:t xml:space="preserve">POLICE"</w:t>
      </w:r>
      <w:r>
        <w:rPr>
          <w:rFonts w:hint="eastAsia" w:ascii="宋体" w:hAnsi="宋体" w:cs="宋体"/>
          <w:sz w:val="24"/>
        </w:rPr>
        <w:t xml:space="preserve">、“警用水壶”文字。警徽高</w:t>
      </w:r>
      <w:r>
        <w:rPr>
          <w:rFonts w:ascii="宋体" w:hAnsi="宋体" w:cs="宋体"/>
          <w:sz w:val="24"/>
        </w:rPr>
        <w:t xml:space="preserve">40mm</w:t>
      </w:r>
      <w:r>
        <w:rPr>
          <w:rFonts w:hint="eastAsia" w:ascii="宋体" w:hAnsi="宋体" w:cs="宋体"/>
          <w:sz w:val="24"/>
        </w:rPr>
        <w:t xml:space="preserve">，警徽图案符合</w:t>
      </w:r>
      <w:r>
        <w:rPr>
          <w:rFonts w:ascii="宋体" w:hAnsi="宋体" w:cs="宋体"/>
          <w:sz w:val="24"/>
        </w:rPr>
        <w:t xml:space="preserve"> GA244 </w:t>
      </w:r>
      <w:r>
        <w:rPr>
          <w:rFonts w:hint="eastAsia" w:ascii="宋体" w:hAnsi="宋体" w:cs="宋体"/>
          <w:sz w:val="24"/>
        </w:rPr>
        <w:t xml:space="preserve">的规定；文字为黑体字，“警察”字高</w:t>
      </w:r>
      <w:r>
        <w:rPr>
          <w:rFonts w:ascii="宋体" w:hAnsi="宋体" w:cs="宋体"/>
          <w:sz w:val="24"/>
        </w:rPr>
        <w:t xml:space="preserve"> 11mm</w:t>
      </w:r>
      <w:r>
        <w:rPr>
          <w:rFonts w:hint="eastAsia" w:ascii="宋体" w:hAnsi="宋体" w:cs="宋体"/>
          <w:sz w:val="24"/>
        </w:rPr>
        <w:t xml:space="preserve">，总高</w:t>
      </w:r>
      <w:r>
        <w:rPr>
          <w:rFonts w:ascii="宋体" w:hAnsi="宋体" w:cs="宋体"/>
          <w:sz w:val="24"/>
        </w:rPr>
        <w:t xml:space="preserve"> 32mm</w:t>
      </w:r>
      <w:r>
        <w:rPr>
          <w:rFonts w:hint="eastAsia" w:ascii="宋体" w:hAnsi="宋体" w:cs="宋体"/>
          <w:sz w:val="24"/>
        </w:rPr>
        <w:t xml:space="preserve">，“</w:t>
      </w:r>
      <w:r>
        <w:rPr>
          <w:rFonts w:ascii="宋体" w:hAnsi="宋体" w:cs="宋体"/>
          <w:sz w:val="24"/>
        </w:rPr>
        <w:t xml:space="preserve">POLICE</w:t>
      </w:r>
      <w:r>
        <w:rPr>
          <w:rFonts w:hint="eastAsia" w:ascii="宋体" w:hAnsi="宋体" w:cs="宋体"/>
          <w:sz w:val="24"/>
        </w:rPr>
        <w:t xml:space="preserve">”字高</w:t>
      </w:r>
      <w:r>
        <w:rPr>
          <w:rFonts w:ascii="宋体" w:hAnsi="宋体" w:cs="宋体"/>
          <w:sz w:val="24"/>
        </w:rPr>
        <w:t xml:space="preserve"> 7.5mm</w:t>
      </w:r>
      <w:r>
        <w:rPr>
          <w:rFonts w:hint="eastAsia" w:ascii="宋体" w:hAnsi="宋体" w:cs="宋体"/>
          <w:sz w:val="24"/>
        </w:rPr>
        <w:t xml:space="preserve">，总宽</w:t>
      </w:r>
      <w:r>
        <w:rPr>
          <w:rFonts w:ascii="宋体" w:hAnsi="宋体" w:cs="宋体"/>
          <w:sz w:val="24"/>
        </w:rPr>
        <w:t xml:space="preserve"> 33.5mm</w:t>
      </w:r>
      <w:r>
        <w:rPr>
          <w:rFonts w:hint="eastAsia" w:ascii="宋体" w:hAnsi="宋体" w:cs="宋体"/>
          <w:sz w:val="24"/>
        </w:rPr>
        <w:t xml:space="preserve">，“警用水壶”字高</w:t>
      </w:r>
      <w:r>
        <w:rPr>
          <w:rFonts w:ascii="宋体" w:hAnsi="宋体" w:cs="宋体"/>
          <w:sz w:val="24"/>
        </w:rPr>
        <w:t xml:space="preserve"> 10mm</w:t>
      </w:r>
      <w:r>
        <w:rPr>
          <w:rFonts w:hint="eastAsia" w:ascii="宋体" w:hAnsi="宋体" w:cs="宋体"/>
          <w:sz w:val="24"/>
        </w:rPr>
        <w:t xml:space="preserve">，总宽</w:t>
      </w:r>
      <w:r>
        <w:rPr>
          <w:rFonts w:ascii="宋体" w:hAnsi="宋体" w:cs="宋体"/>
          <w:sz w:val="24"/>
        </w:rPr>
        <w:t xml:space="preserve"> 45mm</w:t>
      </w:r>
      <w:r>
        <w:rPr>
          <w:rFonts w:hint="eastAsia" w:ascii="宋体" w:hAnsi="宋体" w:cs="宋体"/>
          <w:sz w:val="24"/>
        </w:rPr>
        <w:t xml:space="preserve">。</w:t>
      </w:r>
      <w:r/>
    </w:p>
    <w:p>
      <w:pPr>
        <w:rPr>
          <w:rFonts w:ascii="宋体" w:cs="宋体"/>
          <w:sz w:val="24"/>
        </w:rPr>
      </w:pPr>
      <w:r>
        <w:rPr>
          <w:rFonts w:hint="eastAsia" w:ascii="宋体" w:hAnsi="宋体" w:cs="宋体"/>
          <w:sz w:val="24"/>
        </w:rPr>
        <w:t xml:space="preserve">图案和文字应端正、清晰、完整。</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）警用水壶底部中心标牌有永久性的承制方名称、商标、“警用水壶（保温）”或“警用水壶（普通）”文字，文字为黑体。</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）壶体外表面漆膜色泽均匀、光滑、无划痕、缺漆、起泡、斑点等。壶口圆整光滑，无毛刺、明显焊瘤，螺纹清晰完整。壶体背面五道</w:t>
      </w:r>
      <w:r>
        <w:rPr>
          <w:rFonts w:hint="eastAsia" w:ascii="宋体" w:hAnsi="宋体" w:cs="宋体"/>
          <w:sz w:val="24"/>
        </w:rPr>
        <w:t xml:space="preserve">筋</w:t>
      </w:r>
      <w:r>
        <w:rPr>
          <w:rFonts w:hint="eastAsia" w:ascii="宋体" w:hAnsi="宋体" w:cs="宋体"/>
          <w:sz w:val="24"/>
        </w:rPr>
        <w:t xml:space="preserve">清晰规整、壶体平展圆滑，无变形，无凹坑、凸起。</w:t>
      </w:r>
      <w:r>
        <w:rPr>
          <w:rFonts w:hint="eastAsia" w:ascii="宋体" w:hAnsi="宋体" w:cs="宋体"/>
          <w:sz w:val="24"/>
        </w:rPr>
        <w:t xml:space="preserve">壶塞应</w:t>
      </w:r>
      <w:r>
        <w:rPr>
          <w:rFonts w:hint="eastAsia" w:ascii="宋体" w:hAnsi="宋体" w:cs="宋体"/>
          <w:sz w:val="24"/>
        </w:rPr>
        <w:t xml:space="preserve">装配严整、色泽均匀，无划伤、毛刺；拔杆操作灵活，卡位准确，性能可靠。壶口</w:t>
      </w:r>
      <w:r>
        <w:rPr>
          <w:rFonts w:hint="eastAsia" w:ascii="宋体" w:hAnsi="宋体" w:cs="宋体"/>
          <w:sz w:val="24"/>
        </w:rPr>
        <w:t xml:space="preserve">与壶塞的</w:t>
      </w:r>
      <w:r>
        <w:rPr>
          <w:rFonts w:hint="eastAsia" w:ascii="宋体" w:hAnsi="宋体" w:cs="宋体"/>
          <w:sz w:val="24"/>
        </w:rPr>
        <w:t xml:space="preserve">螺纹装配应顺畅，</w:t>
      </w:r>
      <w:r>
        <w:rPr>
          <w:rFonts w:hint="eastAsia" w:ascii="宋体" w:hAnsi="宋体" w:cs="宋体"/>
          <w:sz w:val="24"/>
        </w:rPr>
        <w:t xml:space="preserve">无卡滞现象</w:t>
      </w:r>
      <w:r>
        <w:rPr>
          <w:rFonts w:hint="eastAsia" w:ascii="宋体" w:hAnsi="宋体" w:cs="宋体"/>
          <w:sz w:val="24"/>
        </w:rPr>
        <w:t xml:space="preserve">。</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）、密封圈装配后应与</w:t>
      </w:r>
      <w:r>
        <w:rPr>
          <w:rFonts w:hint="eastAsia" w:ascii="宋体" w:hAnsi="宋体" w:cs="宋体"/>
          <w:sz w:val="24"/>
        </w:rPr>
        <w:t xml:space="preserve">壶塞体</w:t>
      </w:r>
      <w:r>
        <w:rPr>
          <w:rFonts w:hint="eastAsia" w:ascii="宋体" w:hAnsi="宋体" w:cs="宋体"/>
          <w:sz w:val="24"/>
        </w:rPr>
        <w:t xml:space="preserve">贴合严整，不应有松弛、起皱、缺料、裂纹等缺陷。壶盖表面光滑，无划痕、毛刺。提带平整，无刮丝，无织造疵点；提带塑料件表面光滑，无毛刺。</w:t>
      </w:r>
      <w:r>
        <w:rPr>
          <w:rFonts w:hint="eastAsia" w:ascii="宋体" w:hAnsi="宋体" w:cs="宋体"/>
          <w:sz w:val="24"/>
        </w:rPr>
        <w:t xml:space="preserve">壶垫粘合</w:t>
      </w:r>
      <w:r>
        <w:rPr>
          <w:rFonts w:hint="eastAsia" w:ascii="宋体" w:hAnsi="宋体" w:cs="宋体"/>
          <w:sz w:val="24"/>
        </w:rPr>
        <w:t xml:space="preserve">牢固、规整。壶体</w:t>
      </w:r>
      <w:r>
        <w:rPr>
          <w:rFonts w:hint="eastAsia" w:ascii="宋体" w:hAnsi="宋体" w:cs="宋体"/>
          <w:sz w:val="24"/>
        </w:rPr>
        <w:t xml:space="preserve">及壶塞</w:t>
      </w:r>
      <w:r>
        <w:rPr>
          <w:rFonts w:hint="eastAsia" w:ascii="宋体" w:hAnsi="宋体" w:cs="宋体"/>
          <w:sz w:val="24"/>
        </w:rPr>
        <w:t xml:space="preserve">内外清洁，无污渍，油渍，无异味。</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）、警用水壶的外观特性及外观质量应符合主管部门批准的样品。</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）、颜色：警用水壶</w:t>
      </w:r>
      <w:r>
        <w:rPr>
          <w:rFonts w:hint="eastAsia" w:ascii="宋体" w:hAnsi="宋体" w:cs="宋体"/>
          <w:sz w:val="24"/>
        </w:rPr>
        <w:t xml:space="preserve">壶</w:t>
      </w:r>
      <w:r>
        <w:rPr>
          <w:rFonts w:hint="eastAsia" w:ascii="宋体" w:hAnsi="宋体" w:cs="宋体"/>
          <w:sz w:val="24"/>
        </w:rPr>
        <w:t xml:space="preserve">体和壶盖的颜色应为亚光藏蓝色（</w:t>
      </w:r>
      <w:r>
        <w:rPr>
          <w:rFonts w:ascii="宋体" w:hAnsi="宋体" w:cs="宋体"/>
          <w:sz w:val="24"/>
        </w:rPr>
        <w:t xml:space="preserve">PANTONE 19-4023 TPX</w:t>
      </w:r>
      <w:r>
        <w:rPr>
          <w:rFonts w:hint="eastAsia" w:ascii="宋体" w:hAnsi="宋体" w:cs="宋体"/>
          <w:sz w:val="24"/>
        </w:rPr>
        <w:t xml:space="preserve">）</w:t>
      </w:r>
      <w:r>
        <w:rPr>
          <w:rFonts w:ascii="宋体" w:cs="宋体"/>
          <w:sz w:val="24"/>
        </w:rPr>
        <w:t xml:space="preserve">,</w:t>
      </w:r>
      <w:r>
        <w:rPr>
          <w:rFonts w:hint="eastAsia" w:ascii="宋体" w:hAnsi="宋体" w:cs="宋体"/>
          <w:sz w:val="24"/>
        </w:rPr>
        <w:t xml:space="preserve">壶带的</w:t>
      </w:r>
      <w:r>
        <w:rPr>
          <w:rFonts w:hint="eastAsia" w:ascii="宋体" w:hAnsi="宋体" w:cs="宋体"/>
          <w:sz w:val="24"/>
        </w:rPr>
        <w:t xml:space="preserve">颜色应为藏蓝色（</w:t>
      </w:r>
      <w:r>
        <w:rPr>
          <w:rFonts w:ascii="宋体" w:hAnsi="宋体" w:cs="宋体"/>
          <w:sz w:val="24"/>
        </w:rPr>
        <w:t xml:space="preserve">PANATONE19-4023 TPX</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壶塞颜色</w:t>
      </w:r>
      <w:r>
        <w:rPr>
          <w:rFonts w:hint="eastAsia" w:ascii="宋体" w:hAnsi="宋体" w:cs="宋体"/>
          <w:sz w:val="24"/>
        </w:rPr>
        <w:t xml:space="preserve">应为光亮浅灰色（</w:t>
      </w:r>
      <w:r>
        <w:rPr>
          <w:rFonts w:ascii="宋体" w:hAnsi="宋体" w:cs="宋体"/>
          <w:sz w:val="24"/>
        </w:rPr>
        <w:t xml:space="preserve">PANTONE429C</w:t>
      </w:r>
      <w:r>
        <w:rPr>
          <w:rFonts w:hint="eastAsia" w:ascii="宋体" w:hAnsi="宋体" w:cs="宋体"/>
          <w:sz w:val="24"/>
        </w:rPr>
        <w:t xml:space="preserve">）</w:t>
      </w:r>
      <w:r>
        <w:rPr>
          <w:rFonts w:ascii="宋体" w:cs="宋体"/>
          <w:sz w:val="24"/>
        </w:rPr>
        <w:t xml:space="preserve">,</w:t>
      </w:r>
      <w:r>
        <w:rPr>
          <w:rFonts w:hint="eastAsia" w:ascii="宋体" w:hAnsi="宋体" w:cs="宋体"/>
          <w:sz w:val="24"/>
        </w:rPr>
        <w:t xml:space="preserve">其中拔杆应为光亮藏蓝色（</w:t>
      </w:r>
      <w:r>
        <w:rPr>
          <w:rFonts w:ascii="宋体" w:hAnsi="宋体" w:cs="宋体"/>
          <w:sz w:val="24"/>
        </w:rPr>
        <w:t xml:space="preserve">PANTONE296C</w:t>
      </w:r>
      <w:r>
        <w:rPr>
          <w:rFonts w:hint="eastAsia" w:ascii="宋体" w:hAnsi="宋体" w:cs="宋体"/>
          <w:sz w:val="24"/>
        </w:rPr>
        <w:t xml:space="preserve">）</w:t>
      </w:r>
      <w:r>
        <w:rPr>
          <w:rFonts w:ascii="宋体" w:cs="宋体"/>
          <w:sz w:val="24"/>
        </w:rPr>
        <w:t xml:space="preserve">.</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）、壶体口部外表面</w:t>
      </w:r>
      <w:r>
        <w:rPr>
          <w:rFonts w:ascii="宋体" w:hAnsi="宋体" w:cs="宋体"/>
          <w:sz w:val="24"/>
        </w:rPr>
        <w:t xml:space="preserve">(</w:t>
      </w:r>
      <w:r>
        <w:rPr>
          <w:rFonts w:hint="eastAsia" w:ascii="宋体" w:hAnsi="宋体" w:cs="宋体"/>
          <w:sz w:val="24"/>
        </w:rPr>
        <w:t xml:space="preserve">含内口</w:t>
      </w:r>
      <w:r>
        <w:rPr>
          <w:rFonts w:hint="eastAsia" w:ascii="宋体" w:hAnsi="宋体" w:cs="宋体"/>
          <w:sz w:val="24"/>
        </w:rPr>
        <w:t xml:space="preserve">圆弧面）处理为不锈钢材料本色光面效果。壶体内表面处理为不锈钢材料本色细</w:t>
      </w:r>
      <w:r>
        <w:rPr>
          <w:rFonts w:hint="eastAsia" w:ascii="宋体" w:hAnsi="宋体" w:cs="宋体"/>
          <w:sz w:val="24"/>
        </w:rPr>
        <w:t xml:space="preserve">麻面亚</w:t>
      </w:r>
      <w:r>
        <w:rPr>
          <w:rFonts w:hint="eastAsia" w:ascii="宋体" w:hAnsi="宋体" w:cs="宋体"/>
          <w:sz w:val="24"/>
        </w:rPr>
        <w:t xml:space="preserve">光效果警用水壶上的图案、文字及产品编号颜色为激光雕刻后形成的不锈钢本色，底部标牌文字和图案为黑色。</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）、质量：警用水壶空壶总质量小于</w:t>
      </w:r>
      <w:r>
        <w:rPr>
          <w:rFonts w:ascii="宋体" w:hAnsi="宋体" w:cs="宋体"/>
          <w:sz w:val="24"/>
        </w:rPr>
        <w:t xml:space="preserve"> 400g</w:t>
      </w:r>
      <w:r>
        <w:rPr>
          <w:rFonts w:hint="eastAsia" w:ascii="宋体" w:hAnsi="宋体" w:cs="宋体"/>
          <w:sz w:val="24"/>
        </w:rPr>
        <w:t xml:space="preserve">。</w:t>
      </w:r>
      <w:r/>
    </w:p>
    <w:p>
      <w:pPr>
        <w:ind w:firstLine="480"/>
        <w:rPr>
          <w:rFonts w:asci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）、结构和尺寸：警用</w:t>
      </w:r>
      <w:r>
        <w:rPr>
          <w:rFonts w:hint="eastAsia" w:ascii="宋体" w:hAnsi="宋体" w:cs="宋体"/>
          <w:sz w:val="24"/>
        </w:rPr>
        <w:t xml:space="preserve">水壶由壶体</w:t>
      </w:r>
      <w:r>
        <w:rPr>
          <w:rFonts w:hint="eastAsia" w:ascii="宋体" w:hAnsi="宋体" w:cs="宋体"/>
          <w:sz w:val="24"/>
        </w:rPr>
        <w:t xml:space="preserve">、</w:t>
      </w:r>
      <w:r>
        <w:rPr>
          <w:rFonts w:hint="eastAsia" w:ascii="宋体" w:hAnsi="宋体" w:cs="宋体"/>
          <w:sz w:val="24"/>
        </w:rPr>
        <w:t xml:space="preserve">壶塞和</w:t>
      </w:r>
      <w:r>
        <w:rPr>
          <w:rFonts w:hint="eastAsia" w:ascii="宋体" w:hAnsi="宋体" w:cs="宋体"/>
          <w:sz w:val="24"/>
        </w:rPr>
        <w:t xml:space="preserve">壶盖构成。保温壶体为不锈钢双层真空结构，普通壶体为不锈钢双层结构，塑料壶塞为拔杆及出水口结构。</w:t>
      </w:r>
      <w:r/>
    </w:p>
    <w:p>
      <w:pPr>
        <w:ind w:firstLine="480"/>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）、壶体高为</w:t>
      </w:r>
      <w:r>
        <w:rPr>
          <w:rFonts w:ascii="宋体" w:hAnsi="宋体" w:cs="宋体"/>
          <w:sz w:val="24"/>
        </w:rPr>
        <w:t xml:space="preserve"> 195MM</w:t>
      </w:r>
      <w:r>
        <w:rPr>
          <w:rFonts w:hint="eastAsia" w:ascii="宋体" w:hAnsi="宋体" w:cs="宋体"/>
          <w:sz w:val="24"/>
        </w:rPr>
        <w:t xml:space="preserve">±</w:t>
      </w:r>
      <w:r>
        <w:rPr>
          <w:rFonts w:ascii="宋体" w:hAnsi="宋体" w:cs="宋体"/>
          <w:sz w:val="24"/>
        </w:rPr>
        <w:t xml:space="preserve">1MM,</w:t>
      </w:r>
      <w:r>
        <w:rPr>
          <w:rFonts w:hint="eastAsia" w:ascii="宋体" w:hAnsi="宋体" w:cs="宋体"/>
          <w:sz w:val="24"/>
        </w:rPr>
        <w:t xml:space="preserve">带壶盖的成品总高</w:t>
      </w:r>
      <w:r>
        <w:rPr>
          <w:rFonts w:ascii="宋体" w:hAnsi="宋体" w:cs="宋体"/>
          <w:sz w:val="24"/>
        </w:rPr>
        <w:t xml:space="preserve"> 215MM</w:t>
      </w:r>
      <w:r>
        <w:rPr>
          <w:rFonts w:hint="eastAsia" w:ascii="宋体" w:hAnsi="宋体" w:cs="宋体"/>
          <w:sz w:val="24"/>
        </w:rPr>
        <w:t xml:space="preserve">±</w:t>
      </w:r>
      <w:r>
        <w:rPr>
          <w:rFonts w:ascii="宋体" w:hAnsi="宋体" w:cs="宋体"/>
          <w:sz w:val="24"/>
        </w:rPr>
        <w:t xml:space="preserve">2MM,</w:t>
      </w:r>
      <w:r>
        <w:rPr>
          <w:rFonts w:hint="eastAsia" w:ascii="宋体" w:hAnsi="宋体" w:cs="宋体"/>
          <w:sz w:val="24"/>
        </w:rPr>
        <w:t xml:space="preserve">壶体宽</w:t>
      </w:r>
      <w:r>
        <w:rPr>
          <w:rFonts w:ascii="宋体" w:hAnsi="宋体" w:cs="宋体"/>
          <w:sz w:val="24"/>
        </w:rPr>
        <w:t xml:space="preserve"> 85MM</w:t>
      </w:r>
      <w:r>
        <w:rPr>
          <w:rFonts w:hint="eastAsia" w:ascii="宋体" w:hAnsi="宋体" w:cs="宋体"/>
          <w:sz w:val="24"/>
        </w:rPr>
        <w:t xml:space="preserve">±</w:t>
      </w:r>
      <w:r>
        <w:rPr>
          <w:rFonts w:ascii="宋体" w:hAnsi="宋体" w:cs="宋体"/>
          <w:sz w:val="24"/>
        </w:rPr>
        <w:t xml:space="preserve">1MM,</w:t>
      </w:r>
      <w:r>
        <w:rPr>
          <w:rFonts w:hint="eastAsia" w:ascii="宋体" w:hAnsi="宋体" w:cs="宋体"/>
          <w:sz w:val="24"/>
        </w:rPr>
        <w:t xml:space="preserve">壶体厚</w:t>
      </w:r>
      <w:r>
        <w:rPr>
          <w:rFonts w:ascii="宋体" w:hAnsi="宋体" w:cs="宋体"/>
          <w:sz w:val="24"/>
        </w:rPr>
        <w:t xml:space="preserve"> 58MM</w:t>
      </w:r>
      <w:r>
        <w:rPr>
          <w:rFonts w:hint="eastAsia" w:ascii="宋体" w:hAnsi="宋体" w:cs="宋体"/>
          <w:sz w:val="24"/>
        </w:rPr>
        <w:t xml:space="preserve">±</w:t>
      </w:r>
      <w:r>
        <w:rPr>
          <w:rFonts w:ascii="宋体" w:hAnsi="宋体" w:cs="宋体"/>
          <w:sz w:val="24"/>
        </w:rPr>
        <w:t xml:space="preserve">1MM, </w:t>
      </w:r>
      <w:r>
        <w:rPr>
          <w:rFonts w:hint="eastAsia" w:ascii="宋体" w:hAnsi="宋体" w:cs="宋体"/>
          <w:sz w:val="24"/>
        </w:rPr>
        <w:t xml:space="preserve">壶口内径Ф</w:t>
      </w:r>
      <w:r>
        <w:rPr>
          <w:rFonts w:ascii="宋体" w:hAnsi="宋体" w:cs="宋体"/>
          <w:sz w:val="24"/>
        </w:rPr>
        <w:t xml:space="preserve">37MM</w:t>
      </w:r>
      <w:r>
        <w:rPr>
          <w:rFonts w:hint="eastAsia" w:ascii="宋体" w:hAnsi="宋体" w:cs="宋体"/>
          <w:sz w:val="24"/>
        </w:rPr>
        <w:t xml:space="preserve">±</w:t>
      </w:r>
      <w:r>
        <w:rPr>
          <w:rFonts w:ascii="宋体" w:hAnsi="宋体" w:cs="宋体"/>
          <w:sz w:val="24"/>
        </w:rPr>
        <w:t xml:space="preserve">1MM.</w:t>
      </w:r>
      <w:r>
        <w:rPr>
          <w:rFonts w:hint="eastAsia" w:ascii="宋体" w:hAnsi="宋体" w:cs="宋体"/>
          <w:sz w:val="24"/>
        </w:rPr>
        <w:t xml:space="preserve">壶塞旋</w:t>
      </w:r>
      <w:r>
        <w:rPr>
          <w:rFonts w:hint="eastAsia" w:ascii="宋体" w:hAnsi="宋体" w:cs="宋体"/>
          <w:sz w:val="24"/>
        </w:rPr>
        <w:t xml:space="preserve">合后，单边偏斜最大允许</w:t>
      </w:r>
      <w:r>
        <w:rPr>
          <w:rFonts w:ascii="宋体" w:hAnsi="宋体" w:cs="宋体"/>
          <w:sz w:val="24"/>
        </w:rPr>
        <w:t xml:space="preserve"> 0.5MM</w:t>
      </w:r>
      <w:r/>
    </w:p>
    <w:p>
      <w:pPr>
        <w:ind w:firstLine="560"/>
        <w:spacing w:line="520" w:lineRule="exact"/>
        <w:rPr>
          <w:rFonts w:hint="eastAsia" w:ascii="宋体" w:hAnsi="宋体"/>
          <w:sz w:val="28"/>
          <w:szCs w:val="28"/>
        </w:rPr>
      </w:pPr>
      <w:r>
        <w:rPr>
          <w:rFonts w:hint="eastAsia" w:ascii="宋体" w:hAnsi="宋体"/>
          <w:sz w:val="28"/>
          <w:szCs w:val="28"/>
        </w:rPr>
      </w:r>
      <w:r/>
    </w:p>
    <w:p>
      <w:pPr>
        <w:ind w:firstLine="560"/>
        <w:spacing w:line="520" w:lineRule="exact"/>
        <w:rPr>
          <w:rFonts w:hint="eastAsia" w:ascii="仿宋" w:hAnsi="仿宋" w:eastAsia="仿宋"/>
          <w:sz w:val="24"/>
        </w:rPr>
      </w:pPr>
      <w:r>
        <w:rPr>
          <w:rFonts w:ascii="宋体" w:hAnsi="宋体"/>
          <w:sz w:val="28"/>
          <w:szCs w:val="28"/>
        </w:rPr>
        <w:t xml:space="preserve">3</w:t>
      </w:r>
      <w:r>
        <w:rPr>
          <w:rFonts w:hint="eastAsia" w:ascii="宋体" w:hAnsi="宋体"/>
          <w:sz w:val="28"/>
          <w:szCs w:val="28"/>
        </w:rPr>
        <w:t xml:space="preserve">、验收及质量检测及处罚详见本章“质量及验收要求一览表”。</w:t>
      </w:r>
      <w:r/>
    </w:p>
    <w:p>
      <w:pPr>
        <w:pStyle w:val="1029"/>
        <w:ind w:firstLine="0"/>
        <w:sectPr>
          <w:footerReference w:type="default" r:id="rId10"/>
          <w:footerReference w:type="first" r:id="rId11"/>
          <w:footnotePr/>
          <w:endnotePr/>
          <w:type w:val="nextPage"/>
          <w:pgSz w:w="11906" w:h="16838" w:orient="portrait"/>
          <w:pgMar w:top="1418" w:right="1588" w:bottom="1418" w:left="1361" w:header="851" w:footer="907" w:gutter="0"/>
          <w:rtlGutter/>
          <w:cols w:num="1" w:sep="0" w:space="720" w:equalWidth="1"/>
          <w:docGrid w:linePitch="360"/>
        </w:sectPr>
      </w:pPr>
      <w:r/>
      <w:r/>
    </w:p>
    <w:p>
      <w:pPr>
        <w:ind w:firstLine="281"/>
        <w:spacing w:line="360" w:lineRule="auto"/>
        <w:shd w:val="clear" w:color="auto" w:fill="ffffff"/>
        <w:widowControl/>
        <w:rPr>
          <w:rFonts w:hint="eastAsia" w:ascii="仿宋" w:hAnsi="仿宋" w:eastAsia="仿宋"/>
          <w:b/>
          <w:bCs/>
          <w:sz w:val="28"/>
          <w:szCs w:val="28"/>
        </w:rPr>
      </w:pPr>
      <w:r>
        <w:rPr>
          <w:rFonts w:hint="eastAsia" w:ascii="仿宋" w:hAnsi="仿宋" w:eastAsia="仿宋"/>
          <w:b/>
          <w:bCs/>
          <w:sz w:val="28"/>
          <w:szCs w:val="28"/>
        </w:rPr>
        <w:t xml:space="preserve">质量及验收要求一览表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right w:w="15" w:type="dxa"/>
        </w:tblCellMar>
        <w:tblLook w:val="04A0" w:firstRow="1" w:lastRow="0" w:firstColumn="1" w:lastColumn="0" w:noHBand="0" w:noVBand="1"/>
      </w:tblPr>
      <w:tblGrid>
        <w:gridCol w:w="560"/>
        <w:gridCol w:w="1845"/>
        <w:gridCol w:w="3116"/>
        <w:gridCol w:w="3628"/>
        <w:gridCol w:w="3176"/>
        <w:gridCol w:w="1094"/>
      </w:tblGrid>
      <w:tr>
        <w:trPr>
          <w:jc w:val="center"/>
          <w:trHeight w:val="463"/>
        </w:trPr>
        <w:tc>
          <w:tcPr>
            <w:tcW w:w="560" w:type="dxa"/>
            <w:vAlign w:val="center"/>
            <w:textDirection w:val="lrTb"/>
            <w:noWrap w:val="false"/>
          </w:tcPr>
          <w:p>
            <w:pPr>
              <w:jc w:val="center"/>
              <w:rPr>
                <w:rFonts w:ascii="宋体"/>
                <w:sz w:val="18"/>
                <w:szCs w:val="18"/>
              </w:rPr>
            </w:pPr>
            <w:r>
              <w:rPr>
                <w:rFonts w:hint="eastAsia" w:ascii="宋体" w:hAnsi="宋体"/>
                <w:sz w:val="18"/>
                <w:szCs w:val="18"/>
              </w:rPr>
              <w:t xml:space="preserve">包号</w:t>
            </w:r>
            <w:r/>
          </w:p>
        </w:tc>
        <w:tc>
          <w:tcPr>
            <w:tcBorders>
              <w:left w:val="none" w:color="000000" w:sz="4" w:space="0"/>
            </w:tcBorders>
            <w:tcW w:w="1845" w:type="dxa"/>
            <w:vAlign w:val="center"/>
            <w:textDirection w:val="lrTb"/>
            <w:noWrap w:val="false"/>
          </w:tcPr>
          <w:p>
            <w:pPr>
              <w:jc w:val="center"/>
              <w:rPr>
                <w:rFonts w:ascii="宋体"/>
                <w:sz w:val="18"/>
                <w:szCs w:val="18"/>
              </w:rPr>
            </w:pPr>
            <w:r>
              <w:rPr>
                <w:rFonts w:hint="eastAsia" w:ascii="宋体" w:hAnsi="宋体"/>
                <w:sz w:val="18"/>
                <w:szCs w:val="18"/>
              </w:rPr>
              <w:t xml:space="preserve">采购包名称</w:t>
            </w:r>
            <w:r/>
          </w:p>
        </w:tc>
        <w:tc>
          <w:tcPr>
            <w:tcBorders>
              <w:left w:val="none" w:color="000000" w:sz="4" w:space="0"/>
            </w:tcBorders>
            <w:tcW w:w="3116" w:type="dxa"/>
            <w:vAlign w:val="center"/>
            <w:textDirection w:val="lrTb"/>
            <w:noWrap w:val="false"/>
          </w:tcPr>
          <w:p>
            <w:pPr>
              <w:jc w:val="center"/>
              <w:rPr>
                <w:rFonts w:ascii="宋体"/>
                <w:sz w:val="18"/>
                <w:szCs w:val="18"/>
              </w:rPr>
            </w:pPr>
            <w:r>
              <w:rPr>
                <w:rFonts w:hint="eastAsia" w:ascii="宋体" w:hAnsi="宋体"/>
                <w:sz w:val="18"/>
                <w:szCs w:val="18"/>
              </w:rPr>
              <w:t xml:space="preserve">质量要求</w:t>
            </w:r>
            <w:r/>
          </w:p>
        </w:tc>
        <w:tc>
          <w:tcPr>
            <w:tcBorders>
              <w:left w:val="none" w:color="000000" w:sz="4" w:space="0"/>
            </w:tcBorders>
            <w:tcW w:w="3628" w:type="dxa"/>
            <w:vAlign w:val="center"/>
            <w:textDirection w:val="lrTb"/>
            <w:noWrap w:val="false"/>
          </w:tcPr>
          <w:p>
            <w:pPr>
              <w:jc w:val="center"/>
              <w:rPr>
                <w:rFonts w:ascii="宋体"/>
                <w:sz w:val="18"/>
                <w:szCs w:val="18"/>
              </w:rPr>
            </w:pPr>
            <w:r>
              <w:rPr>
                <w:rFonts w:hint="eastAsia" w:ascii="宋体" w:hAnsi="宋体"/>
                <w:sz w:val="18"/>
                <w:szCs w:val="18"/>
              </w:rPr>
              <w:t xml:space="preserve">验收</w:t>
            </w:r>
            <w:r/>
          </w:p>
        </w:tc>
        <w:tc>
          <w:tcPr>
            <w:tcBorders>
              <w:left w:val="none" w:color="000000" w:sz="4" w:space="0"/>
            </w:tcBorders>
            <w:tcW w:w="3176" w:type="dxa"/>
            <w:vAlign w:val="center"/>
            <w:textDirection w:val="lrTb"/>
            <w:noWrap w:val="false"/>
          </w:tcPr>
          <w:p>
            <w:pPr>
              <w:jc w:val="center"/>
              <w:rPr>
                <w:rFonts w:ascii="宋体"/>
                <w:sz w:val="18"/>
                <w:szCs w:val="18"/>
              </w:rPr>
            </w:pPr>
            <w:r>
              <w:rPr>
                <w:rFonts w:hint="eastAsia" w:ascii="宋体" w:hAnsi="宋体"/>
                <w:sz w:val="18"/>
                <w:szCs w:val="18"/>
              </w:rPr>
              <w:t xml:space="preserve">质量检测及处罚</w:t>
            </w:r>
            <w:r/>
          </w:p>
        </w:tc>
        <w:tc>
          <w:tcPr>
            <w:tcBorders>
              <w:left w:val="none" w:color="000000" w:sz="4" w:space="0"/>
            </w:tcBorders>
            <w:tcW w:w="1094" w:type="dxa"/>
            <w:vAlign w:val="center"/>
            <w:textDirection w:val="lrTb"/>
            <w:noWrap w:val="false"/>
          </w:tcPr>
          <w:p>
            <w:pPr>
              <w:jc w:val="center"/>
              <w:rPr>
                <w:rFonts w:ascii="宋体"/>
                <w:sz w:val="18"/>
                <w:szCs w:val="18"/>
              </w:rPr>
            </w:pPr>
            <w:r>
              <w:rPr>
                <w:rFonts w:hint="eastAsia" w:ascii="宋体" w:hAnsi="宋体"/>
                <w:sz w:val="18"/>
                <w:szCs w:val="18"/>
              </w:rPr>
              <w:t xml:space="preserve">其他说明</w:t>
            </w:r>
            <w:r/>
          </w:p>
        </w:tc>
      </w:tr>
      <w:tr>
        <w:trPr>
          <w:cantSplit/>
          <w:jc w:val="center"/>
          <w:trHeight w:val="703" w:hRule="exact"/>
        </w:trPr>
        <w:tc>
          <w:tcPr>
            <w:tcBorders>
              <w:top w:val="none" w:color="000000" w:sz="4" w:space="0"/>
              <w:bottom w:val="none" w:color="000000" w:sz="4" w:space="0"/>
            </w:tcBorders>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包1</w:t>
            </w:r>
            <w:r/>
          </w:p>
        </w:tc>
        <w:tc>
          <w:tcPr>
            <w:tcBorders>
              <w:left w:val="none" w:color="000000" w:sz="4" w:space="0"/>
            </w:tcBorders>
            <w:tcW w:w="1845" w:type="dxa"/>
            <w:vAlign w:val="center"/>
            <w:vMerge w:val="restart"/>
            <w:textDirection w:val="lrTb"/>
            <w:noWrap w:val="false"/>
          </w:tcPr>
          <w:p>
            <w:pPr>
              <w:jc w:val="center"/>
              <w:spacing w:line="400" w:lineRule="exact"/>
              <w:rPr>
                <w:rFonts w:ascii="宋体"/>
                <w:sz w:val="18"/>
                <w:szCs w:val="18"/>
              </w:rPr>
            </w:pPr>
            <w:r>
              <w:rPr>
                <w:rFonts w:hint="eastAsia" w:ascii="宋体" w:cs="宋体"/>
                <w:sz w:val="18"/>
                <w:szCs w:val="18"/>
              </w:rPr>
              <w:t xml:space="preserve">警帽类</w:t>
            </w:r>
            <w:r/>
          </w:p>
        </w:tc>
        <w:tc>
          <w:tcPr>
            <w:tcBorders>
              <w:top w:val="none" w:color="000000" w:sz="4" w:space="0"/>
              <w:left w:val="none" w:color="000000" w:sz="4" w:space="0"/>
            </w:tcBorders>
            <w:tcW w:w="3116" w:type="dxa"/>
            <w:vAlign w:val="center"/>
            <w:vMerge w:val="restart"/>
            <w:textDirection w:val="lrTb"/>
            <w:noWrap w:val="false"/>
          </w:tcPr>
          <w:p>
            <w:pPr>
              <w:jc w:val="left"/>
              <w:rPr>
                <w:rFonts w:ascii="宋体"/>
                <w:sz w:val="15"/>
                <w:szCs w:val="15"/>
              </w:rPr>
            </w:pPr>
            <w:r>
              <w:rPr>
                <w:rFonts w:hint="eastAsia" w:ascii="宋体" w:hAnsi="宋体"/>
                <w:sz w:val="15"/>
                <w:szCs w:val="15"/>
              </w:rPr>
              <w:t xml:space="preserve">中标企业所交大货质量必须符合《中华人民共和国公共安全行业标准》和公安部印发的</w:t>
            </w:r>
            <w:r>
              <w:rPr>
                <w:rFonts w:hint="eastAsia" w:hAnsi="宋体"/>
                <w:sz w:val="15"/>
                <w:szCs w:val="15"/>
              </w:rPr>
              <w:t xml:space="preserve">《人民警察服装质量管理办法》</w:t>
            </w:r>
            <w:r>
              <w:rPr>
                <w:rFonts w:hint="eastAsia" w:ascii="宋体" w:hAnsi="宋体"/>
                <w:sz w:val="15"/>
                <w:szCs w:val="15"/>
              </w:rPr>
              <w:t xml:space="preserve">《警服产品交收检验规范（试用稿）》等文件中相对应的各品种相关技术标准要求。</w:t>
            </w:r>
            <w:r/>
          </w:p>
          <w:p>
            <w:pPr>
              <w:jc w:val="left"/>
              <w:rPr>
                <w:rFonts w:ascii="宋体"/>
                <w:sz w:val="15"/>
                <w:szCs w:val="15"/>
              </w:rPr>
            </w:pPr>
            <w:r>
              <w:rPr>
                <w:rFonts w:ascii="宋体"/>
                <w:sz w:val="15"/>
                <w:szCs w:val="15"/>
              </w:rPr>
            </w:r>
            <w:r/>
          </w:p>
        </w:tc>
        <w:tc>
          <w:tcPr>
            <w:tcBorders>
              <w:top w:val="none" w:color="000000" w:sz="4" w:space="0"/>
            </w:tcBorders>
            <w:tcW w:w="3628" w:type="dxa"/>
            <w:vAlign w:val="center"/>
            <w:vMerge w:val="restart"/>
            <w:textDirection w:val="lrTb"/>
            <w:noWrap w:val="false"/>
          </w:tcPr>
          <w:p>
            <w:pPr>
              <w:ind w:firstLine="300"/>
              <w:jc w:val="left"/>
              <w:spacing w:line="240" w:lineRule="exact"/>
              <w:rPr>
                <w:rFonts w:ascii="宋体"/>
                <w:b/>
                <w:bCs/>
                <w:sz w:val="15"/>
                <w:szCs w:val="15"/>
              </w:rPr>
            </w:pPr>
            <w:r>
              <w:rPr>
                <w:rFonts w:hint="eastAsia" w:ascii="宋体" w:hAnsi="宋体"/>
                <w:sz w:val="15"/>
                <w:szCs w:val="15"/>
              </w:rPr>
              <w:t xml:space="preserve">中标企业生产完毕必须通知采购人对交货产品进行质量抽检。采购人将根据中标企业通知对其生产包装好的大货产品发货前或者发至民警手中后进行现场随机抽样盲检。检测结果按照以下情况进行处理：</w:t>
            </w:r>
            <w:r>
              <w:rPr>
                <w:rFonts w:ascii="宋体"/>
                <w:sz w:val="15"/>
                <w:szCs w:val="15"/>
              </w:rPr>
              <w:br w:type="textWrapping" w:clear="all"/>
            </w:r>
            <w:r>
              <w:rPr>
                <w:rFonts w:hint="eastAsia" w:ascii="宋体" w:hAnsi="宋体"/>
                <w:b/>
                <w:sz w:val="15"/>
                <w:szCs w:val="15"/>
              </w:rPr>
              <w:t xml:space="preserve">一、检测合格</w:t>
            </w:r>
            <w:r>
              <w:rPr>
                <w:rFonts w:hint="eastAsia" w:ascii="宋体" w:hAnsi="宋体"/>
                <w:sz w:val="15"/>
                <w:szCs w:val="15"/>
              </w:rPr>
              <w:t xml:space="preserve">，</w:t>
            </w:r>
            <w:r>
              <w:rPr>
                <w:rFonts w:hint="eastAsia" w:ascii="宋体" w:hAnsi="宋体"/>
                <w:bCs/>
                <w:sz w:val="15"/>
                <w:szCs w:val="15"/>
              </w:rPr>
              <w:t xml:space="preserve">中标企业所交付大货质量经公安部特种警用装备质量监督检测中心检测合格且</w:t>
            </w:r>
            <w:r>
              <w:rPr>
                <w:rFonts w:hint="eastAsia" w:ascii="宋体" w:hAnsi="宋体"/>
                <w:sz w:val="15"/>
                <w:szCs w:val="15"/>
              </w:rPr>
              <w:t xml:space="preserve">符合招标文件对各包质量的要求，采购人同意接收该产品并支付货款。</w:t>
            </w:r>
            <w:r>
              <w:rPr>
                <w:rFonts w:hint="eastAsia" w:ascii="宋体" w:hAnsi="宋体"/>
                <w:b/>
                <w:sz w:val="15"/>
                <w:szCs w:val="15"/>
              </w:rPr>
              <w:t xml:space="preserve">二、中标企业所交大货质量检测确定不合格的，</w:t>
            </w:r>
            <w:r>
              <w:rPr>
                <w:rFonts w:hint="eastAsia" w:ascii="宋体" w:hAnsi="宋体"/>
                <w:sz w:val="15"/>
                <w:szCs w:val="15"/>
              </w:rPr>
              <w:t xml:space="preserve">采购人</w:t>
            </w:r>
            <w:r>
              <w:rPr>
                <w:rFonts w:hint="eastAsia" w:ascii="宋体" w:hAnsi="宋体"/>
                <w:bCs/>
                <w:sz w:val="15"/>
                <w:szCs w:val="15"/>
              </w:rPr>
              <w:t xml:space="preserve">可以取消与该中标企业的合同，同时该品种的履约保证金将被没收，按照政府采购相关规定处理。</w:t>
            </w:r>
            <w:r>
              <w:rPr>
                <w:rFonts w:hint="eastAsia" w:ascii="宋体" w:hAnsi="宋体"/>
                <w:b/>
                <w:bCs/>
                <w:sz w:val="15"/>
                <w:szCs w:val="15"/>
              </w:rPr>
              <w:t xml:space="preserve">三、中</w:t>
            </w:r>
            <w:r>
              <w:rPr>
                <w:rFonts w:hint="eastAsia" w:ascii="宋体" w:hAnsi="宋体"/>
                <w:b/>
                <w:sz w:val="15"/>
                <w:szCs w:val="15"/>
              </w:rPr>
              <w:t xml:space="preserve">标企业所交大货质量检测合格，</w:t>
            </w:r>
            <w:r>
              <w:rPr>
                <w:rFonts w:hint="eastAsia" w:ascii="宋体" w:hAnsi="宋体"/>
                <w:sz w:val="15"/>
                <w:szCs w:val="15"/>
              </w:rPr>
              <w:t xml:space="preserve">所交大货的检测报告与投标样品检测报告中核心数据有较大出入超过招标文件确定值范围的，将被验收小组确定为不符合招标文件要求，招标方接收使用该产品并支付货款，但该品种所在采购包的履约保证金将被没收。</w:t>
            </w:r>
            <w:r>
              <w:rPr>
                <w:rFonts w:ascii="宋体"/>
                <w:sz w:val="15"/>
                <w:szCs w:val="15"/>
              </w:rPr>
              <w:br w:type="textWrapping" w:clear="all"/>
            </w:r>
            <w:r>
              <w:rPr>
                <w:rFonts w:hint="eastAsia" w:ascii="宋体" w:hAnsi="宋体"/>
                <w:b/>
                <w:bCs/>
                <w:sz w:val="15"/>
                <w:szCs w:val="15"/>
              </w:rPr>
              <w:t xml:space="preserve">所有产品质量检测费用由中标企业承担。</w:t>
            </w:r>
            <w:r/>
          </w:p>
          <w:p>
            <w:pPr>
              <w:ind w:firstLine="301"/>
              <w:jc w:val="left"/>
              <w:spacing w:line="240" w:lineRule="exact"/>
              <w:rPr>
                <w:rFonts w:hint="eastAsia" w:ascii="宋体" w:hAnsi="宋体"/>
                <w:sz w:val="15"/>
                <w:szCs w:val="15"/>
              </w:rPr>
            </w:pPr>
            <w:r>
              <w:rPr>
                <w:rFonts w:hint="eastAsia" w:ascii="宋体" w:hAnsi="宋体"/>
                <w:b/>
                <w:bCs/>
                <w:sz w:val="15"/>
                <w:szCs w:val="15"/>
              </w:rPr>
              <w:t xml:space="preserve">包1、包2、包3、包4，包5</w:t>
            </w:r>
            <w:r>
              <w:rPr>
                <w:rFonts w:hint="eastAsia" w:ascii="宋体" w:hAnsi="宋体"/>
                <w:sz w:val="15"/>
                <w:szCs w:val="15"/>
              </w:rPr>
              <w:t xml:space="preserve">所</w:t>
            </w:r>
            <w:r>
              <w:rPr>
                <w:rFonts w:hint="eastAsia" w:ascii="宋体" w:hAnsi="宋体"/>
                <w:sz w:val="15"/>
                <w:szCs w:val="15"/>
              </w:rPr>
              <w:t xml:space="preserve">交大货需</w:t>
            </w:r>
            <w:r>
              <w:rPr>
                <w:rFonts w:ascii="宋体" w:hAnsi="宋体"/>
                <w:sz w:val="15"/>
                <w:szCs w:val="15"/>
              </w:rPr>
              <w:t xml:space="preserve">进行</w:t>
            </w:r>
            <w:r>
              <w:rPr>
                <w:rFonts w:ascii="宋体" w:hAnsi="宋体"/>
                <w:sz w:val="15"/>
                <w:szCs w:val="15"/>
              </w:rPr>
              <w:t xml:space="preserve">理化检测，</w:t>
            </w:r>
            <w:r>
              <w:rPr>
                <w:rFonts w:hint="eastAsia" w:ascii="宋体" w:hAnsi="宋体"/>
                <w:sz w:val="15"/>
                <w:szCs w:val="15"/>
              </w:rPr>
              <w:t xml:space="preserve">质量验收符合投标样品的检测报告，且每顶帽子、每件警服和每条警裤的轻缺陷数量不得超过</w:t>
            </w:r>
            <w:r>
              <w:rPr>
                <w:rFonts w:ascii="宋体" w:hAnsi="宋体"/>
                <w:sz w:val="15"/>
                <w:szCs w:val="15"/>
              </w:rPr>
              <w:t xml:space="preserve">2</w:t>
            </w:r>
            <w:r>
              <w:rPr>
                <w:rFonts w:hint="eastAsia" w:ascii="宋体" w:hAnsi="宋体"/>
                <w:sz w:val="15"/>
                <w:szCs w:val="15"/>
              </w:rPr>
              <w:t xml:space="preserve">个（含）。警服材料锦丝</w:t>
            </w:r>
            <w:r>
              <w:rPr>
                <w:rFonts w:hint="eastAsia" w:ascii="宋体" w:hAnsi="宋体"/>
                <w:sz w:val="15"/>
                <w:szCs w:val="15"/>
              </w:rPr>
              <w:t xml:space="preserve">搭扣带</w:t>
            </w:r>
            <w:r>
              <w:rPr>
                <w:rFonts w:hint="eastAsia" w:ascii="宋体" w:hAnsi="宋体"/>
                <w:sz w:val="15"/>
                <w:szCs w:val="15"/>
              </w:rPr>
              <w:t xml:space="preserve">检测合格，警服风雨衣的成品缝合部位耐静水压须符合公安部关于警服风雨衣相关技术参数要求，进行5次水洗后达到30KPa无渗透。</w:t>
            </w:r>
            <w:r>
              <w:rPr>
                <w:rFonts w:hint="eastAsia" w:ascii="宋体" w:hAnsi="宋体"/>
                <w:b/>
                <w:bCs/>
                <w:sz w:val="15"/>
                <w:szCs w:val="15"/>
              </w:rPr>
              <w:t xml:space="preserve">包6、</w:t>
            </w:r>
            <w:r>
              <w:rPr>
                <w:rFonts w:hint="eastAsia" w:ascii="宋体" w:hAnsi="宋体"/>
                <w:sz w:val="15"/>
                <w:szCs w:val="15"/>
              </w:rPr>
              <w:t xml:space="preserve">针织圆领T恤桑蚕丝含量不低于8%。</w:t>
            </w:r>
            <w:r/>
          </w:p>
          <w:p>
            <w:pPr>
              <w:ind w:firstLine="301"/>
              <w:jc w:val="left"/>
              <w:spacing w:line="240" w:lineRule="exact"/>
              <w:rPr>
                <w:rFonts w:hint="eastAsia" w:ascii="宋体" w:hAnsi="宋体"/>
                <w:sz w:val="15"/>
                <w:szCs w:val="15"/>
              </w:rPr>
            </w:pPr>
            <w:r>
              <w:rPr>
                <w:rFonts w:hint="eastAsia" w:ascii="宋体" w:hAnsi="宋体"/>
                <w:b/>
                <w:bCs/>
                <w:sz w:val="15"/>
                <w:szCs w:val="15"/>
              </w:rPr>
              <w:t xml:space="preserve">包7、</w:t>
            </w:r>
            <w:r>
              <w:rPr>
                <w:rFonts w:hint="eastAsia" w:ascii="宋体" w:hAnsi="宋体"/>
                <w:sz w:val="15"/>
                <w:szCs w:val="15"/>
              </w:rPr>
              <w:t xml:space="preserve">半高领毛衣裤所交大货质量须符合招标文件技术参数要求，抽检样品每单位面积质量（g/m2)的数值不得低于投标样品单位面积质量数值的50克。</w:t>
            </w:r>
            <w:r/>
          </w:p>
          <w:p>
            <w:pPr>
              <w:ind w:firstLine="301"/>
              <w:jc w:val="left"/>
              <w:spacing w:line="240" w:lineRule="exact"/>
              <w:rPr>
                <w:rFonts w:ascii="宋体"/>
                <w:b/>
                <w:bCs/>
                <w:sz w:val="18"/>
                <w:szCs w:val="18"/>
              </w:rPr>
            </w:pPr>
            <w:r>
              <w:rPr>
                <w:rFonts w:hint="eastAsia" w:ascii="宋体" w:hAnsi="宋体"/>
                <w:b/>
                <w:bCs/>
                <w:sz w:val="15"/>
                <w:szCs w:val="15"/>
              </w:rPr>
              <w:t xml:space="preserve">包8、</w:t>
            </w:r>
            <w:r>
              <w:rPr>
                <w:rFonts w:hint="eastAsia" w:ascii="宋体" w:hAnsi="宋体"/>
                <w:sz w:val="15"/>
                <w:szCs w:val="15"/>
              </w:rPr>
              <w:t xml:space="preserve">特警内衣耐汗渍色牢度（级）变色≥3-4、</w:t>
            </w:r>
            <w:r>
              <w:rPr>
                <w:rFonts w:hint="eastAsia" w:ascii="宋体" w:hAnsi="宋体"/>
                <w:sz w:val="15"/>
                <w:szCs w:val="15"/>
              </w:rPr>
              <w:t xml:space="preserve">沾色</w:t>
            </w:r>
            <w:r>
              <w:rPr>
                <w:rFonts w:hint="eastAsia" w:ascii="宋体" w:hAnsi="宋体"/>
                <w:sz w:val="15"/>
                <w:szCs w:val="15"/>
              </w:rPr>
              <w:t xml:space="preserve">≥4；耐干摩擦色牢（级）≥4，耐湿摩擦色牢（级）≥3-4。</w:t>
            </w:r>
            <w:r/>
          </w:p>
        </w:tc>
        <w:tc>
          <w:tcPr>
            <w:tcBorders>
              <w:top w:val="none" w:color="000000" w:sz="4" w:space="0"/>
              <w:left w:val="none" w:color="000000" w:sz="4" w:space="0"/>
            </w:tcBorders>
            <w:tcW w:w="3176" w:type="dxa"/>
            <w:vAlign w:val="center"/>
            <w:vMerge w:val="restart"/>
            <w:textDirection w:val="lrTb"/>
            <w:noWrap w:val="false"/>
          </w:tcPr>
          <w:p>
            <w:pPr>
              <w:pStyle w:val="1131"/>
              <w:jc w:val="left"/>
              <w:spacing w:before="72" w:after="72" w:line="240" w:lineRule="exact"/>
              <w:rPr>
                <w:rFonts w:hint="eastAsia" w:hAnsi="宋体"/>
                <w:b/>
                <w:bCs/>
                <w:sz w:val="15"/>
                <w:szCs w:val="15"/>
              </w:rPr>
            </w:pPr>
            <w:r>
              <w:rPr>
                <w:rFonts w:hint="eastAsia" w:hAnsi="宋体"/>
                <w:sz w:val="15"/>
                <w:szCs w:val="15"/>
              </w:rPr>
              <w:t xml:space="preserve">采购人将加大对中标企业的产品质量检测力度，抽检货物从各中标企业已包装好的大货中现场随机抽取或已发完毕后随机抽取。抽取数量按照招标文件合同内容</w:t>
            </w:r>
            <w:r>
              <w:rPr>
                <w:rFonts w:hint="eastAsia" w:hAnsi="宋体"/>
                <w:b/>
                <w:bCs/>
                <w:sz w:val="15"/>
                <w:szCs w:val="15"/>
              </w:rPr>
              <w:t xml:space="preserve">（三）验收方法及标准</w:t>
            </w:r>
            <w:r>
              <w:rPr>
                <w:rFonts w:hint="eastAsia" w:hAnsi="宋体"/>
                <w:sz w:val="15"/>
                <w:szCs w:val="15"/>
              </w:rPr>
              <w:t xml:space="preserve">内容（</w:t>
            </w:r>
            <w:r>
              <w:rPr>
                <w:rFonts w:hAnsi="宋体"/>
                <w:sz w:val="15"/>
                <w:szCs w:val="15"/>
              </w:rPr>
              <w:t xml:space="preserve">6</w:t>
            </w:r>
            <w:r>
              <w:rPr>
                <w:rFonts w:hint="eastAsia" w:hAnsi="宋体"/>
                <w:sz w:val="15"/>
                <w:szCs w:val="15"/>
              </w:rPr>
              <w:t xml:space="preserve">）</w:t>
            </w:r>
            <w:r>
              <w:rPr>
                <w:rFonts w:hint="eastAsia" w:hAnsi="宋体"/>
                <w:sz w:val="15"/>
                <w:szCs w:val="15"/>
                <w:u w:val="single"/>
              </w:rPr>
              <w:t xml:space="preserve">千分之三且</w:t>
            </w:r>
            <w:r>
              <w:rPr>
                <w:rFonts w:hint="eastAsia" w:hAnsi="宋体"/>
                <w:sz w:val="15"/>
                <w:szCs w:val="15"/>
              </w:rPr>
              <w:t xml:space="preserve">不高于</w:t>
            </w:r>
            <w:r>
              <w:rPr>
                <w:rFonts w:hAnsi="宋体"/>
                <w:sz w:val="15"/>
                <w:szCs w:val="15"/>
                <w:u w:val="single"/>
              </w:rPr>
              <w:t xml:space="preserve"> 5 </w:t>
            </w:r>
            <w:r>
              <w:rPr>
                <w:rFonts w:hint="eastAsia" w:hAnsi="宋体"/>
                <w:sz w:val="15"/>
                <w:szCs w:val="15"/>
              </w:rPr>
              <w:t xml:space="preserve">件，不低于</w:t>
            </w:r>
            <w:r>
              <w:rPr>
                <w:rFonts w:hAnsi="宋体"/>
                <w:sz w:val="15"/>
                <w:szCs w:val="15"/>
                <w:u w:val="single"/>
              </w:rPr>
              <w:t xml:space="preserve">2</w:t>
            </w:r>
            <w:r>
              <w:rPr>
                <w:rFonts w:hint="eastAsia" w:hAnsi="宋体"/>
                <w:sz w:val="15"/>
                <w:szCs w:val="15"/>
              </w:rPr>
              <w:t xml:space="preserve">件抽取。</w:t>
            </w:r>
            <w:r>
              <w:rPr>
                <w:rFonts w:hAnsi="宋体"/>
                <w:sz w:val="15"/>
                <w:szCs w:val="15"/>
              </w:rPr>
              <w:br w:type="textWrapping" w:clear="all"/>
            </w:r>
            <w:r>
              <w:rPr>
                <w:rFonts w:hint="eastAsia" w:hAnsi="宋体"/>
                <w:sz w:val="15"/>
                <w:szCs w:val="15"/>
              </w:rPr>
              <w:t xml:space="preserve">（</w:t>
            </w:r>
            <w:r>
              <w:rPr>
                <w:rFonts w:hAnsi="宋体"/>
                <w:sz w:val="15"/>
                <w:szCs w:val="15"/>
              </w:rPr>
              <w:t xml:space="preserve">1</w:t>
            </w:r>
            <w:r>
              <w:rPr>
                <w:rFonts w:hint="eastAsia" w:hAnsi="宋体"/>
                <w:sz w:val="15"/>
                <w:szCs w:val="15"/>
              </w:rPr>
              <w:t xml:space="preserve">）同一品种的总数在</w:t>
            </w:r>
            <w:r>
              <w:rPr>
                <w:rFonts w:hAnsi="宋体"/>
                <w:sz w:val="15"/>
                <w:szCs w:val="15"/>
              </w:rPr>
              <w:t xml:space="preserve">100</w:t>
            </w:r>
            <w:r>
              <w:rPr>
                <w:rFonts w:hint="eastAsia" w:hAnsi="宋体"/>
                <w:sz w:val="15"/>
                <w:szCs w:val="15"/>
              </w:rPr>
              <w:t xml:space="preserve">件（套、条）以下的，抽</w:t>
            </w:r>
            <w:r>
              <w:rPr>
                <w:rFonts w:hAnsi="宋体"/>
                <w:sz w:val="15"/>
                <w:szCs w:val="15"/>
              </w:rPr>
              <w:t xml:space="preserve">2</w:t>
            </w:r>
            <w:r>
              <w:rPr>
                <w:rFonts w:hint="eastAsia" w:hAnsi="宋体"/>
                <w:sz w:val="15"/>
                <w:szCs w:val="15"/>
              </w:rPr>
              <w:t xml:space="preserve">件（套、条）样品。</w:t>
            </w:r>
            <w:r>
              <w:rPr>
                <w:rFonts w:hAnsi="宋体"/>
                <w:sz w:val="15"/>
                <w:szCs w:val="15"/>
              </w:rPr>
              <w:br w:type="textWrapping" w:clear="all"/>
            </w:r>
            <w:r>
              <w:rPr>
                <w:rFonts w:hint="eastAsia" w:hAnsi="宋体"/>
                <w:sz w:val="15"/>
                <w:szCs w:val="15"/>
              </w:rPr>
              <w:t xml:space="preserve">（</w:t>
            </w:r>
            <w:r>
              <w:rPr>
                <w:rFonts w:hAnsi="宋体"/>
                <w:sz w:val="15"/>
                <w:szCs w:val="15"/>
              </w:rPr>
              <w:t xml:space="preserve">2</w:t>
            </w:r>
            <w:r>
              <w:rPr>
                <w:rFonts w:hint="eastAsia" w:hAnsi="宋体"/>
                <w:sz w:val="15"/>
                <w:szCs w:val="15"/>
              </w:rPr>
              <w:t xml:space="preserve">）同一品种的总数在</w:t>
            </w:r>
            <w:r>
              <w:rPr>
                <w:rFonts w:hAnsi="宋体"/>
                <w:sz w:val="15"/>
                <w:szCs w:val="15"/>
              </w:rPr>
              <w:t xml:space="preserve">100</w:t>
            </w:r>
            <w:r>
              <w:rPr>
                <w:rFonts w:hint="eastAsia" w:hAnsi="宋体"/>
                <w:sz w:val="15"/>
                <w:szCs w:val="15"/>
              </w:rPr>
              <w:t xml:space="preserve">件（套、条）以上、</w:t>
            </w:r>
            <w:r>
              <w:rPr>
                <w:rFonts w:hAnsi="宋体"/>
                <w:sz w:val="15"/>
                <w:szCs w:val="15"/>
              </w:rPr>
              <w:t xml:space="preserve">1000</w:t>
            </w:r>
            <w:r>
              <w:rPr>
                <w:rFonts w:hint="eastAsia" w:hAnsi="宋体"/>
                <w:sz w:val="15"/>
                <w:szCs w:val="15"/>
              </w:rPr>
              <w:t xml:space="preserve">件（套、条）以下的，抽</w:t>
            </w:r>
            <w:r>
              <w:rPr>
                <w:rFonts w:hAnsi="宋体"/>
                <w:sz w:val="15"/>
                <w:szCs w:val="15"/>
              </w:rPr>
              <w:t xml:space="preserve">3</w:t>
            </w:r>
            <w:r>
              <w:rPr>
                <w:rFonts w:hint="eastAsia" w:hAnsi="宋体"/>
                <w:sz w:val="15"/>
                <w:szCs w:val="15"/>
              </w:rPr>
              <w:t xml:space="preserve">件（套、条）样品。</w:t>
            </w:r>
            <w:r>
              <w:rPr>
                <w:rFonts w:hAnsi="宋体"/>
                <w:sz w:val="15"/>
                <w:szCs w:val="15"/>
              </w:rPr>
              <w:br w:type="textWrapping" w:clear="all"/>
            </w:r>
            <w:r>
              <w:rPr>
                <w:rFonts w:hint="eastAsia" w:hAnsi="宋体"/>
                <w:sz w:val="15"/>
                <w:szCs w:val="15"/>
              </w:rPr>
              <w:t xml:space="preserve">（</w:t>
            </w:r>
            <w:r>
              <w:rPr>
                <w:rFonts w:hAnsi="宋体"/>
                <w:sz w:val="15"/>
                <w:szCs w:val="15"/>
              </w:rPr>
              <w:t xml:space="preserve">3</w:t>
            </w:r>
            <w:r>
              <w:rPr>
                <w:rFonts w:hint="eastAsia" w:hAnsi="宋体"/>
                <w:sz w:val="15"/>
                <w:szCs w:val="15"/>
              </w:rPr>
              <w:t xml:space="preserve">）同一品种的总数在</w:t>
            </w:r>
            <w:r>
              <w:rPr>
                <w:rFonts w:hAnsi="宋体"/>
                <w:sz w:val="15"/>
                <w:szCs w:val="15"/>
              </w:rPr>
              <w:t xml:space="preserve">1000</w:t>
            </w:r>
            <w:r>
              <w:rPr>
                <w:rFonts w:hint="eastAsia" w:hAnsi="宋体"/>
                <w:sz w:val="15"/>
                <w:szCs w:val="15"/>
              </w:rPr>
              <w:t xml:space="preserve">件（套、条）以上的，抽</w:t>
            </w:r>
            <w:r>
              <w:rPr>
                <w:rFonts w:hAnsi="宋体"/>
                <w:sz w:val="15"/>
                <w:szCs w:val="15"/>
              </w:rPr>
              <w:t xml:space="preserve">5</w:t>
            </w:r>
            <w:r>
              <w:rPr>
                <w:rFonts w:hint="eastAsia" w:hAnsi="宋体"/>
                <w:sz w:val="15"/>
                <w:szCs w:val="15"/>
              </w:rPr>
              <w:t xml:space="preserve">（套、条）样品。</w:t>
            </w:r>
            <w:r/>
          </w:p>
          <w:p>
            <w:pPr>
              <w:spacing w:line="240" w:lineRule="exact"/>
              <w:shd w:val="clear" w:color="auto" w:fill="ffffff"/>
              <w:widowControl/>
              <w:rPr>
                <w:rFonts w:ascii="宋体"/>
                <w:bCs/>
                <w:sz w:val="18"/>
                <w:szCs w:val="18"/>
              </w:rPr>
            </w:pPr>
            <w:r>
              <w:rPr>
                <w:rFonts w:hint="eastAsia" w:ascii="宋体" w:hAnsi="宋体"/>
                <w:sz w:val="15"/>
                <w:szCs w:val="15"/>
              </w:rPr>
              <w:t xml:space="preserve">如中标企业未按照</w:t>
            </w:r>
            <w:r>
              <w:rPr>
                <w:rFonts w:hint="eastAsia" w:ascii="宋体" w:hAnsi="宋体"/>
                <w:bCs/>
                <w:sz w:val="15"/>
                <w:szCs w:val="15"/>
              </w:rPr>
              <w:t xml:space="preserve">质量及验收要求一览表内容</w:t>
            </w:r>
            <w:r>
              <w:rPr>
                <w:rFonts w:hint="eastAsia" w:ascii="宋体" w:hAnsi="宋体"/>
                <w:sz w:val="15"/>
                <w:szCs w:val="15"/>
              </w:rPr>
              <w:t xml:space="preserve">履行</w:t>
            </w:r>
            <w:r>
              <w:rPr>
                <w:rFonts w:hint="eastAsia" w:ascii="宋体" w:hAnsi="宋体"/>
                <w:bCs/>
                <w:sz w:val="15"/>
                <w:szCs w:val="15"/>
              </w:rPr>
              <w:t xml:space="preserve">的</w:t>
            </w:r>
            <w:r>
              <w:rPr>
                <w:rFonts w:hint="eastAsia" w:ascii="宋体" w:hAnsi="宋体"/>
                <w:sz w:val="15"/>
                <w:szCs w:val="15"/>
              </w:rPr>
              <w:t xml:space="preserve">，采购人将依据招标文件中合同内容条款进行处罚。</w:t>
            </w:r>
            <w:r/>
          </w:p>
        </w:tc>
        <w:tc>
          <w:tcPr>
            <w:tcBorders>
              <w:top w:val="none" w:color="000000" w:sz="4" w:space="0"/>
              <w:left w:val="none" w:color="000000" w:sz="4" w:space="0"/>
            </w:tcBorders>
            <w:tcW w:w="1094" w:type="dxa"/>
            <w:vAlign w:val="center"/>
            <w:vMerge w:val="restart"/>
            <w:textDirection w:val="lrTb"/>
            <w:noWrap w:val="false"/>
          </w:tcPr>
          <w:p>
            <w:pPr>
              <w:jc w:val="center"/>
              <w:spacing w:line="240" w:lineRule="exact"/>
              <w:rPr>
                <w:rFonts w:ascii="宋体"/>
                <w:sz w:val="15"/>
                <w:szCs w:val="15"/>
              </w:rPr>
            </w:pPr>
            <w:r>
              <w:rPr>
                <w:rFonts w:hint="eastAsia" w:ascii="宋体" w:hAnsi="宋体"/>
                <w:sz w:val="15"/>
                <w:szCs w:val="15"/>
              </w:rPr>
              <w:t xml:space="preserve">参加本次招标中标企业，不得将货物转包或采购包给他人承制，一经查实将行文上报公安部建议重新审核其生产人民警察服装目录内企业资格。</w:t>
            </w:r>
            <w:r>
              <w:rPr>
                <w:rFonts w:ascii="宋体"/>
                <w:sz w:val="15"/>
                <w:szCs w:val="15"/>
              </w:rPr>
              <w:br w:type="textWrapping" w:clear="all"/>
            </w:r>
            <w:r>
              <w:rPr>
                <w:rFonts w:hint="eastAsia" w:ascii="宋体" w:hAnsi="宋体"/>
                <w:sz w:val="15"/>
                <w:szCs w:val="15"/>
              </w:rPr>
              <w:t xml:space="preserve">招标文件中提供的“技术规格标准”只能用于本次招标采购的货物，不得转让或用于其他产品的生产。违者将追究其法律责任。</w:t>
            </w:r>
            <w:r/>
          </w:p>
        </w:tc>
      </w:tr>
      <w:tr>
        <w:trPr>
          <w:cantSplit/>
          <w:jc w:val="center"/>
          <w:trHeight w:val="90" w:hRule="exact"/>
        </w:trPr>
        <w:tc>
          <w:tcPr>
            <w:tcBorders>
              <w:top w:val="none" w:color="000000" w:sz="4" w:space="0"/>
            </w:tcBorders>
            <w:tcW w:w="560" w:type="dxa"/>
            <w:vAlign w:val="center"/>
            <w:textDirection w:val="lrTb"/>
            <w:noWrap w:val="false"/>
          </w:tcPr>
          <w:p>
            <w:pPr>
              <w:rPr>
                <w:rFonts w:hint="eastAsia" w:ascii="宋体" w:hAnsi="宋体"/>
                <w:sz w:val="18"/>
                <w:szCs w:val="18"/>
              </w:rPr>
            </w:pPr>
            <w:r>
              <w:rPr>
                <w:rFonts w:hint="eastAsia" w:ascii="宋体" w:hAnsi="宋体"/>
                <w:sz w:val="18"/>
                <w:szCs w:val="18"/>
              </w:rPr>
            </w:r>
            <w:r/>
          </w:p>
        </w:tc>
        <w:tc>
          <w:tcPr>
            <w:tcBorders>
              <w:left w:val="none" w:color="000000" w:sz="4" w:space="0"/>
            </w:tcBorders>
            <w:tcW w:w="1845" w:type="dxa"/>
            <w:vAlign w:val="center"/>
            <w:vMerge w:val="continue"/>
            <w:textDirection w:val="lrTb"/>
            <w:noWrap w:val="false"/>
          </w:tcPr>
          <w:p>
            <w:pPr>
              <w:jc w:val="center"/>
              <w:rPr>
                <w:rFonts w:ascii="宋体"/>
                <w:sz w:val="18"/>
                <w:szCs w:val="18"/>
              </w:rPr>
            </w:pPr>
            <w:r>
              <w:rPr>
                <w:rFonts w:ascii="宋体"/>
                <w:sz w:val="18"/>
                <w:szCs w:val="18"/>
              </w:rPr>
            </w:r>
            <w:r/>
          </w:p>
        </w:tc>
        <w:tc>
          <w:tcPr>
            <w:tcBorders>
              <w:left w:val="none" w:color="000000" w:sz="4" w:space="0"/>
            </w:tcBorders>
            <w:tcW w:w="3116" w:type="dxa"/>
            <w:vAlign w:val="center"/>
            <w:vMerge w:val="continue"/>
            <w:textDirection w:val="lrTb"/>
            <w:noWrap w:val="false"/>
          </w:tcPr>
          <w:p>
            <w:pPr>
              <w:jc w:val="left"/>
              <w:widowControl/>
              <w:rPr>
                <w:rFonts w:ascii="宋体"/>
                <w:sz w:val="18"/>
                <w:szCs w:val="18"/>
              </w:rPr>
            </w:pPr>
            <w:r>
              <w:rPr>
                <w:rFonts w:ascii="宋体"/>
                <w:sz w:val="18"/>
                <w:szCs w:val="18"/>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包2</w:t>
            </w:r>
            <w:r/>
          </w:p>
        </w:tc>
        <w:tc>
          <w:tcPr>
            <w:tcBorders>
              <w:left w:val="non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hAnsi="宋体" w:cs="宋体"/>
                <w:sz w:val="18"/>
                <w:szCs w:val="18"/>
              </w:rPr>
              <w:t xml:space="preserve">夏执勤服、衬衫</w:t>
            </w:r>
            <w:r/>
          </w:p>
        </w:tc>
        <w:tc>
          <w:tcPr>
            <w:tcBorders>
              <w:left w:val="none" w:color="000000" w:sz="4" w:space="0"/>
            </w:tcBorders>
            <w:tcW w:w="3116" w:type="dxa"/>
            <w:vAlign w:val="center"/>
            <w:vMerge w:val="continue"/>
            <w:textDirection w:val="lrTb"/>
            <w:noWrap w:val="false"/>
          </w:tcPr>
          <w:p>
            <w:pPr>
              <w:jc w:val="left"/>
              <w:rPr>
                <w:rFonts w:ascii="宋体"/>
                <w:sz w:val="15"/>
                <w:szCs w:val="15"/>
              </w:rPr>
            </w:pPr>
            <w:r>
              <w:rPr>
                <w:rFonts w:ascii="宋体"/>
                <w:sz w:val="15"/>
                <w:szCs w:val="15"/>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包3</w:t>
            </w:r>
            <w:r/>
          </w:p>
        </w:tc>
        <w:tc>
          <w:tcPr>
            <w:tcBorders>
              <w:left w:val="non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cs="宋体"/>
                <w:sz w:val="18"/>
                <w:szCs w:val="18"/>
              </w:rPr>
              <w:t xml:space="preserve">春秋常服执勤服</w:t>
            </w:r>
            <w:r/>
          </w:p>
        </w:tc>
        <w:tc>
          <w:tcPr>
            <w:tcBorders>
              <w:left w:val="none" w:color="000000" w:sz="4" w:space="0"/>
            </w:tcBorders>
            <w:tcW w:w="3116" w:type="dxa"/>
            <w:vAlign w:val="center"/>
            <w:vMerge w:val="continue"/>
            <w:textDirection w:val="lrTb"/>
            <w:noWrap w:val="false"/>
          </w:tcPr>
          <w:p>
            <w:pPr>
              <w:jc w:val="left"/>
              <w:widowControl/>
              <w:rPr>
                <w:rFonts w:ascii="宋体"/>
                <w:sz w:val="15"/>
                <w:szCs w:val="15"/>
              </w:rPr>
            </w:pPr>
            <w:r>
              <w:rPr>
                <w:rFonts w:ascii="宋体"/>
                <w:sz w:val="15"/>
                <w:szCs w:val="15"/>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包4</w:t>
            </w:r>
            <w:r/>
          </w:p>
        </w:tc>
        <w:tc>
          <w:tcPr>
            <w:tcBorders>
              <w:left w:val="non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cs="宋体"/>
                <w:sz w:val="18"/>
                <w:szCs w:val="18"/>
              </w:rPr>
              <w:t xml:space="preserve">冬服、多功能服、雨衣</w:t>
            </w:r>
            <w:r/>
          </w:p>
        </w:tc>
        <w:tc>
          <w:tcPr>
            <w:tcBorders>
              <w:left w:val="none" w:color="000000" w:sz="4" w:space="0"/>
            </w:tcBorders>
            <w:tcW w:w="3116" w:type="dxa"/>
            <w:vAlign w:val="center"/>
            <w:vMerge w:val="continue"/>
            <w:textDirection w:val="lrTb"/>
            <w:noWrap w:val="false"/>
          </w:tcPr>
          <w:p>
            <w:pPr>
              <w:jc w:val="left"/>
              <w:widowControl/>
              <w:rPr>
                <w:rFonts w:ascii="宋体"/>
                <w:sz w:val="15"/>
                <w:szCs w:val="15"/>
              </w:rPr>
            </w:pPr>
            <w:r>
              <w:rPr>
                <w:rFonts w:ascii="宋体"/>
                <w:sz w:val="15"/>
                <w:szCs w:val="15"/>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Borders>
              <w:top w:val="none" w:color="000000" w:sz="4" w:space="0"/>
            </w:tcBorders>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包5</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cs="宋体"/>
                <w:sz w:val="18"/>
                <w:szCs w:val="18"/>
              </w:rPr>
              <w:t xml:space="preserve">警礼服</w:t>
            </w:r>
            <w:r/>
          </w:p>
        </w:tc>
        <w:tc>
          <w:tcPr>
            <w:tcBorders>
              <w:left w:val="none" w:color="000000" w:sz="4" w:space="0"/>
            </w:tcBorders>
            <w:tcW w:w="3116" w:type="dxa"/>
            <w:vAlign w:val="center"/>
            <w:vMerge w:val="continue"/>
            <w:textDirection w:val="lrTb"/>
            <w:noWrap w:val="false"/>
          </w:tcPr>
          <w:p>
            <w:pPr>
              <w:rPr>
                <w:rFonts w:ascii="宋体"/>
                <w:sz w:val="15"/>
                <w:szCs w:val="15"/>
              </w:rPr>
            </w:pPr>
            <w:r>
              <w:rPr>
                <w:rFonts w:ascii="宋体"/>
                <w:sz w:val="15"/>
                <w:szCs w:val="15"/>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Borders>
              <w:top w:val="none" w:color="000000" w:sz="4" w:space="0"/>
            </w:tcBorders>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包6</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hAnsi="宋体" w:cs="宋体"/>
                <w:sz w:val="18"/>
                <w:szCs w:val="18"/>
              </w:rPr>
              <w:t xml:space="preserve">T恤衫</w:t>
            </w:r>
            <w:r/>
          </w:p>
        </w:tc>
        <w:tc>
          <w:tcPr>
            <w:tcBorders>
              <w:left w:val="none" w:color="000000" w:sz="4" w:space="0"/>
            </w:tcBorders>
            <w:tcW w:w="3116" w:type="dxa"/>
            <w:vAlign w:val="center"/>
            <w:vMerge w:val="continue"/>
            <w:textDirection w:val="lrTb"/>
            <w:noWrap w:val="false"/>
          </w:tcPr>
          <w:p>
            <w:pPr>
              <w:jc w:val="left"/>
              <w:widowControl/>
              <w:rPr>
                <w:rFonts w:ascii="宋体"/>
                <w:sz w:val="15"/>
                <w:szCs w:val="15"/>
              </w:rPr>
            </w:pPr>
            <w:r>
              <w:rPr>
                <w:rFonts w:ascii="宋体"/>
                <w:sz w:val="15"/>
                <w:szCs w:val="15"/>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Borders>
              <w:top w:val="single" w:color="000000" w:sz="4" w:space="0"/>
              <w:bottom w:val="single" w:color="000000" w:sz="4" w:space="0"/>
            </w:tcBorders>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包7</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hAnsi="宋体" w:cs="宋体"/>
                <w:sz w:val="18"/>
                <w:szCs w:val="18"/>
              </w:rPr>
              <w:t xml:space="preserve">羊毛衫</w:t>
            </w:r>
            <w:r/>
          </w:p>
        </w:tc>
        <w:tc>
          <w:tcPr>
            <w:tcBorders>
              <w:left w:val="none" w:color="000000" w:sz="4" w:space="0"/>
            </w:tcBorders>
            <w:tcW w:w="3116" w:type="dxa"/>
            <w:vAlign w:val="center"/>
            <w:vMerge w:val="continue"/>
            <w:textDirection w:val="lrTb"/>
            <w:noWrap w:val="false"/>
          </w:tcPr>
          <w:p>
            <w:pPr>
              <w:jc w:val="left"/>
              <w:rPr>
                <w:rFonts w:ascii="宋体"/>
                <w:sz w:val="15"/>
                <w:szCs w:val="15"/>
              </w:rPr>
            </w:pPr>
            <w:r>
              <w:rPr>
                <w:rFonts w:ascii="宋体"/>
                <w:sz w:val="15"/>
                <w:szCs w:val="15"/>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Borders>
              <w:top w:val="single" w:color="000000" w:sz="4" w:space="0"/>
            </w:tcBorders>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包8</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hAnsi="宋体" w:cs="宋体"/>
                <w:sz w:val="18"/>
                <w:szCs w:val="18"/>
              </w:rPr>
              <w:t xml:space="preserve">特警春秋冬季内衣</w:t>
            </w:r>
            <w:r/>
          </w:p>
        </w:tc>
        <w:tc>
          <w:tcPr>
            <w:tcBorders>
              <w:left w:val="none" w:color="000000" w:sz="4" w:space="0"/>
            </w:tcBorders>
            <w:tcW w:w="3116" w:type="dxa"/>
            <w:vAlign w:val="center"/>
            <w:vMerge w:val="continue"/>
            <w:textDirection w:val="lrTb"/>
            <w:noWrap w:val="false"/>
          </w:tcPr>
          <w:p>
            <w:pPr>
              <w:jc w:val="left"/>
              <w:rPr>
                <w:rFonts w:ascii="宋体"/>
                <w:sz w:val="15"/>
                <w:szCs w:val="15"/>
              </w:rPr>
            </w:pPr>
            <w:r>
              <w:rPr>
                <w:rFonts w:ascii="宋体"/>
                <w:sz w:val="15"/>
                <w:szCs w:val="15"/>
              </w:rPr>
            </w:r>
            <w:r/>
          </w:p>
        </w:tc>
        <w:tc>
          <w:tcPr>
            <w:tcW w:w="3628"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jc w:val="left"/>
              <w:widowControl/>
              <w:rPr>
                <w:rFonts w:ascii="宋体"/>
                <w:sz w:val="18"/>
                <w:szCs w:val="18"/>
              </w:rPr>
            </w:pPr>
            <w:r>
              <w:rPr>
                <w:rFonts w:ascii="宋体"/>
                <w:sz w:val="18"/>
                <w:szCs w:val="18"/>
              </w:rPr>
            </w:r>
            <w:r/>
          </w:p>
        </w:tc>
        <w:tc>
          <w:tcPr>
            <w:tcBorders>
              <w:top w:val="none" w:color="000000" w:sz="4" w:space="0"/>
              <w:left w:val="none" w:color="000000" w:sz="4" w:space="0"/>
            </w:tcBorders>
            <w:tcW w:w="1094" w:type="dxa"/>
            <w:vAlign w:val="center"/>
            <w:vMerge w:val="continue"/>
            <w:textDirection w:val="lrTb"/>
            <w:noWrap w:val="false"/>
          </w:tcPr>
          <w:p>
            <w:pPr>
              <w:jc w:val="left"/>
              <w:widowControl/>
              <w:rPr>
                <w:rFonts w:ascii="宋体"/>
                <w:sz w:val="18"/>
                <w:szCs w:val="18"/>
              </w:rPr>
            </w:pPr>
            <w:r>
              <w:rPr>
                <w:rFonts w:ascii="宋体"/>
                <w:sz w:val="18"/>
                <w:szCs w:val="18"/>
              </w:rPr>
            </w:r>
            <w:r/>
          </w:p>
        </w:tc>
      </w:tr>
      <w:tr>
        <w:trPr>
          <w:cantSplit/>
          <w:jc w:val="center"/>
          <w:trHeight w:val="70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包9</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ascii="宋体"/>
                <w:sz w:val="18"/>
                <w:szCs w:val="18"/>
              </w:rPr>
            </w:pPr>
            <w:r>
              <w:rPr>
                <w:rFonts w:hint="eastAsia" w:ascii="宋体" w:hAnsi="宋体" w:cs="宋体"/>
                <w:sz w:val="18"/>
                <w:szCs w:val="18"/>
              </w:rPr>
              <w:t xml:space="preserve">作训鞋类</w:t>
            </w:r>
            <w:r/>
          </w:p>
        </w:tc>
        <w:tc>
          <w:tcPr>
            <w:tcBorders>
              <w:left w:val="none" w:color="000000" w:sz="4" w:space="0"/>
            </w:tcBorders>
            <w:tcW w:w="3116" w:type="dxa"/>
            <w:vAlign w:val="center"/>
            <w:vMerge w:val="continue"/>
            <w:textDirection w:val="lrTb"/>
            <w:noWrap w:val="false"/>
          </w:tcPr>
          <w:p>
            <w:pPr>
              <w:rPr>
                <w:rFonts w:ascii="宋体"/>
                <w:sz w:val="18"/>
                <w:szCs w:val="18"/>
              </w:rPr>
            </w:pPr>
            <w:r>
              <w:rPr>
                <w:rFonts w:ascii="宋体"/>
                <w:sz w:val="18"/>
                <w:szCs w:val="18"/>
              </w:rPr>
            </w:r>
            <w:r/>
          </w:p>
        </w:tc>
        <w:tc>
          <w:tcPr>
            <w:tcW w:w="3628"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1094" w:type="dxa"/>
            <w:vAlign w:val="center"/>
            <w:vMerge w:val="continue"/>
            <w:textDirection w:val="lrTb"/>
            <w:noWrap w:val="false"/>
          </w:tcPr>
          <w:p>
            <w:pPr>
              <w:rPr>
                <w:rFonts w:ascii="宋体"/>
                <w:sz w:val="18"/>
                <w:szCs w:val="18"/>
              </w:rPr>
            </w:pPr>
            <w:r>
              <w:rPr>
                <w:rFonts w:ascii="宋体"/>
                <w:sz w:val="18"/>
                <w:szCs w:val="18"/>
              </w:rPr>
            </w:r>
            <w:r/>
          </w:p>
        </w:tc>
      </w:tr>
      <w:tr>
        <w:trPr>
          <w:cantSplit/>
          <w:jc w:val="center"/>
          <w:trHeight w:val="70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包10</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hint="eastAsia" w:ascii="宋体" w:hAnsi="宋体"/>
                <w:sz w:val="18"/>
                <w:szCs w:val="18"/>
              </w:rPr>
            </w:pPr>
            <w:r>
              <w:rPr>
                <w:rFonts w:hint="eastAsia" w:ascii="宋体" w:hAnsi="宋体" w:cs="宋体"/>
                <w:sz w:val="18"/>
                <w:szCs w:val="18"/>
              </w:rPr>
              <w:t xml:space="preserve">部标皮鞋</w:t>
            </w:r>
            <w:r/>
          </w:p>
        </w:tc>
        <w:tc>
          <w:tcPr>
            <w:tcBorders>
              <w:left w:val="none" w:color="000000" w:sz="4" w:space="0"/>
            </w:tcBorders>
            <w:tcW w:w="3116" w:type="dxa"/>
            <w:vAlign w:val="center"/>
            <w:vMerge w:val="continue"/>
            <w:textDirection w:val="lrTb"/>
            <w:noWrap w:val="false"/>
          </w:tcPr>
          <w:p>
            <w:pPr>
              <w:rPr>
                <w:rFonts w:ascii="宋体"/>
                <w:sz w:val="18"/>
                <w:szCs w:val="18"/>
              </w:rPr>
            </w:pPr>
            <w:r>
              <w:rPr>
                <w:rFonts w:ascii="宋体"/>
                <w:sz w:val="18"/>
                <w:szCs w:val="18"/>
              </w:rPr>
            </w:r>
            <w:r/>
          </w:p>
        </w:tc>
        <w:tc>
          <w:tcPr>
            <w:tcW w:w="3628"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1094" w:type="dxa"/>
            <w:vAlign w:val="center"/>
            <w:textDirection w:val="lrTb"/>
            <w:noWrap w:val="false"/>
          </w:tcPr>
          <w:p>
            <w:pPr>
              <w:rPr>
                <w:rFonts w:ascii="宋体"/>
                <w:sz w:val="18"/>
                <w:szCs w:val="18"/>
              </w:rPr>
            </w:pPr>
            <w:r>
              <w:rPr>
                <w:rFonts w:ascii="宋体"/>
                <w:sz w:val="18"/>
                <w:szCs w:val="18"/>
              </w:rPr>
            </w:r>
            <w:r/>
          </w:p>
        </w:tc>
      </w:tr>
      <w:tr>
        <w:trPr>
          <w:cantSplit/>
          <w:jc w:val="center"/>
          <w:trHeight w:val="70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包11</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hint="eastAsia" w:ascii="宋体" w:hAnsi="宋体"/>
                <w:sz w:val="18"/>
                <w:szCs w:val="18"/>
              </w:rPr>
            </w:pPr>
            <w:r>
              <w:rPr>
                <w:rFonts w:hint="eastAsia" w:ascii="宋体" w:hAnsi="宋体" w:cs="宋体"/>
                <w:sz w:val="18"/>
                <w:szCs w:val="18"/>
              </w:rPr>
              <w:t xml:space="preserve">作训腰带</w:t>
            </w:r>
            <w:r/>
          </w:p>
        </w:tc>
        <w:tc>
          <w:tcPr>
            <w:tcBorders>
              <w:left w:val="none" w:color="000000" w:sz="4" w:space="0"/>
            </w:tcBorders>
            <w:tcW w:w="3116" w:type="dxa"/>
            <w:vAlign w:val="center"/>
            <w:vMerge w:val="continue"/>
            <w:textDirection w:val="lrTb"/>
            <w:noWrap w:val="false"/>
          </w:tcPr>
          <w:p>
            <w:pPr>
              <w:rPr>
                <w:rFonts w:ascii="宋体"/>
                <w:sz w:val="18"/>
                <w:szCs w:val="18"/>
              </w:rPr>
            </w:pPr>
            <w:r>
              <w:rPr>
                <w:rFonts w:ascii="宋体"/>
                <w:sz w:val="18"/>
                <w:szCs w:val="18"/>
              </w:rPr>
            </w:r>
            <w:r/>
          </w:p>
        </w:tc>
        <w:tc>
          <w:tcPr>
            <w:tcW w:w="3628"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1094" w:type="dxa"/>
            <w:vAlign w:val="center"/>
            <w:textDirection w:val="lrTb"/>
            <w:noWrap w:val="false"/>
          </w:tcPr>
          <w:p>
            <w:pPr>
              <w:rPr>
                <w:rFonts w:ascii="宋体"/>
                <w:sz w:val="18"/>
                <w:szCs w:val="18"/>
              </w:rPr>
            </w:pPr>
            <w:r>
              <w:rPr>
                <w:rFonts w:ascii="宋体"/>
                <w:sz w:val="18"/>
                <w:szCs w:val="18"/>
              </w:rPr>
            </w:r>
            <w:r/>
          </w:p>
        </w:tc>
      </w:tr>
      <w:tr>
        <w:trPr>
          <w:cantSplit/>
          <w:jc w:val="center"/>
          <w:trHeight w:val="101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包12</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hint="eastAsia" w:ascii="宋体" w:hAnsi="宋体"/>
                <w:sz w:val="18"/>
                <w:szCs w:val="18"/>
              </w:rPr>
            </w:pPr>
            <w:r>
              <w:rPr>
                <w:rFonts w:hint="eastAsia" w:ascii="宋体" w:hAnsi="宋体" w:cs="宋体"/>
                <w:sz w:val="18"/>
                <w:szCs w:val="18"/>
              </w:rPr>
              <w:t xml:space="preserve">装具类</w:t>
            </w:r>
            <w:r/>
          </w:p>
        </w:tc>
        <w:tc>
          <w:tcPr>
            <w:tcBorders>
              <w:left w:val="none" w:color="000000" w:sz="4" w:space="0"/>
            </w:tcBorders>
            <w:tcW w:w="3116" w:type="dxa"/>
            <w:vAlign w:val="center"/>
            <w:vMerge w:val="restart"/>
            <w:textDirection w:val="lrTb"/>
            <w:noWrap w:val="false"/>
          </w:tcPr>
          <w:p>
            <w:pPr>
              <w:rPr>
                <w:rFonts w:ascii="宋体"/>
                <w:sz w:val="18"/>
                <w:szCs w:val="18"/>
              </w:rPr>
            </w:pPr>
            <w:r>
              <w:rPr>
                <w:rFonts w:ascii="宋体"/>
                <w:sz w:val="18"/>
                <w:szCs w:val="18"/>
              </w:rPr>
            </w:r>
            <w:r/>
          </w:p>
        </w:tc>
        <w:tc>
          <w:tcPr>
            <w:tcBorders>
              <w:left w:val="none" w:color="000000" w:sz="4" w:space="0"/>
            </w:tcBorders>
            <w:tcW w:w="3628" w:type="dxa"/>
            <w:vAlign w:val="center"/>
            <w:vMerge w:val="restart"/>
            <w:textDirection w:val="lrTb"/>
            <w:noWrap w:val="false"/>
          </w:tcPr>
          <w:p>
            <w:pPr>
              <w:ind w:firstLine="301"/>
              <w:jc w:val="left"/>
              <w:spacing w:line="240" w:lineRule="exact"/>
              <w:rPr>
                <w:rFonts w:hint="eastAsia" w:ascii="宋体" w:hAnsi="宋体"/>
                <w:sz w:val="15"/>
                <w:szCs w:val="15"/>
              </w:rPr>
            </w:pPr>
            <w:r>
              <w:rPr>
                <w:rFonts w:hint="eastAsia" w:ascii="宋体" w:hAnsi="宋体"/>
                <w:b/>
                <w:sz w:val="15"/>
                <w:szCs w:val="15"/>
              </w:rPr>
              <w:t xml:space="preserve">包9、包10，</w:t>
            </w:r>
            <w:r>
              <w:rPr>
                <w:rFonts w:hint="eastAsia" w:ascii="宋体" w:hAnsi="宋体"/>
                <w:sz w:val="15"/>
                <w:szCs w:val="15"/>
              </w:rPr>
              <w:t xml:space="preserve">所交大货符合公安部皮鞋类技术参数标准。且所交大货皮鞋类技术参数均符合投标样品检测的耐磨性能与投标负偏离必须控制在</w:t>
            </w:r>
            <w:r>
              <w:rPr>
                <w:rFonts w:ascii="宋体" w:hAnsi="宋体"/>
                <w:sz w:val="15"/>
                <w:szCs w:val="15"/>
              </w:rPr>
              <w:t xml:space="preserve">3%</w:t>
            </w:r>
            <w:r>
              <w:rPr>
                <w:rFonts w:hint="eastAsia" w:ascii="宋体" w:hAnsi="宋体"/>
                <w:sz w:val="15"/>
                <w:szCs w:val="15"/>
              </w:rPr>
              <w:t xml:space="preserve">（含）以内。</w:t>
            </w:r>
            <w:r>
              <w:rPr>
                <w:rFonts w:ascii="宋体" w:hAnsi="宋体"/>
                <w:sz w:val="15"/>
                <w:szCs w:val="15"/>
              </w:rPr>
              <w:t xml:space="preserve">2018</w:t>
            </w:r>
            <w:r>
              <w:rPr>
                <w:rFonts w:hint="eastAsia" w:ascii="宋体" w:hAnsi="宋体"/>
                <w:sz w:val="15"/>
                <w:szCs w:val="15"/>
              </w:rPr>
              <w:t xml:space="preserve">款春秋作训鞋大货检测的成鞋物理性能的防滑性能（动态摩擦系数）湿态数值不能低于投标样品检测数据的</w:t>
            </w:r>
            <w:r>
              <w:rPr>
                <w:rFonts w:ascii="宋体" w:hAnsi="宋体"/>
                <w:sz w:val="15"/>
                <w:szCs w:val="15"/>
              </w:rPr>
              <w:t xml:space="preserve">15%(</w:t>
            </w:r>
            <w:r>
              <w:rPr>
                <w:rFonts w:hint="eastAsia" w:ascii="宋体" w:hAnsi="宋体"/>
                <w:sz w:val="15"/>
                <w:szCs w:val="15"/>
              </w:rPr>
              <w:t xml:space="preserve">含</w:t>
            </w:r>
            <w:r>
              <w:rPr>
                <w:rFonts w:ascii="宋体" w:hAnsi="宋体"/>
                <w:sz w:val="15"/>
                <w:szCs w:val="15"/>
              </w:rPr>
              <w:t xml:space="preserve">)</w:t>
            </w:r>
            <w:r>
              <w:rPr>
                <w:rFonts w:hint="eastAsia" w:ascii="宋体" w:hAnsi="宋体"/>
                <w:sz w:val="15"/>
                <w:szCs w:val="15"/>
              </w:rPr>
              <w:t xml:space="preserve">，且游离甲醛含量不能高于投标样品检测数据的</w:t>
            </w:r>
            <w:r>
              <w:rPr>
                <w:rFonts w:ascii="宋体" w:hAnsi="宋体"/>
                <w:sz w:val="15"/>
                <w:szCs w:val="15"/>
              </w:rPr>
              <w:t xml:space="preserve">15%</w:t>
            </w:r>
            <w:r>
              <w:rPr>
                <w:rFonts w:hint="eastAsia" w:ascii="宋体" w:hAnsi="宋体"/>
                <w:sz w:val="15"/>
                <w:szCs w:val="15"/>
              </w:rPr>
              <w:t xml:space="preserve">（含）。</w:t>
            </w:r>
            <w:r/>
          </w:p>
          <w:p>
            <w:pPr>
              <w:ind w:firstLine="301"/>
              <w:jc w:val="left"/>
              <w:spacing w:line="240" w:lineRule="exact"/>
              <w:rPr>
                <w:rFonts w:hint="eastAsia" w:ascii="宋体" w:hAnsi="宋体"/>
                <w:sz w:val="15"/>
                <w:szCs w:val="15"/>
              </w:rPr>
            </w:pPr>
            <w:r>
              <w:rPr>
                <w:rFonts w:hint="eastAsia" w:ascii="宋体" w:hAnsi="宋体"/>
                <w:b/>
                <w:sz w:val="15"/>
                <w:szCs w:val="15"/>
              </w:rPr>
              <w:t xml:space="preserve">包13、</w:t>
            </w:r>
            <w:r>
              <w:rPr>
                <w:rFonts w:hint="eastAsia" w:ascii="宋体" w:hAnsi="宋体"/>
                <w:sz w:val="15"/>
                <w:szCs w:val="15"/>
              </w:rPr>
              <w:t xml:space="preserve">大货检测太阳镜的钛含量负偏离比投标样品负偏离必须控制在3%（含）以内。</w:t>
            </w:r>
            <w:r/>
          </w:p>
          <w:p>
            <w:pPr>
              <w:rPr>
                <w:rFonts w:ascii="宋体"/>
                <w:sz w:val="18"/>
                <w:szCs w:val="18"/>
              </w:rPr>
            </w:pPr>
            <w:r>
              <w:rPr>
                <w:rFonts w:ascii="宋体"/>
                <w:sz w:val="18"/>
                <w:szCs w:val="18"/>
              </w:rPr>
            </w:r>
            <w:r/>
          </w:p>
        </w:tc>
        <w:tc>
          <w:tcPr>
            <w:tcBorders>
              <w:left w:val="none" w:color="000000" w:sz="4" w:space="0"/>
            </w:tcBorders>
            <w:tcW w:w="3176" w:type="dxa"/>
            <w:vAlign w:val="center"/>
            <w:vMerge w:val="restart"/>
            <w:textDirection w:val="lrTb"/>
            <w:noWrap w:val="false"/>
          </w:tcPr>
          <w:p>
            <w:pPr>
              <w:rPr>
                <w:rFonts w:ascii="宋体"/>
                <w:sz w:val="18"/>
                <w:szCs w:val="18"/>
              </w:rPr>
            </w:pPr>
            <w:r>
              <w:rPr>
                <w:rFonts w:ascii="宋体"/>
                <w:sz w:val="18"/>
                <w:szCs w:val="18"/>
              </w:rPr>
            </w:r>
            <w:r/>
          </w:p>
        </w:tc>
        <w:tc>
          <w:tcPr>
            <w:tcBorders>
              <w:left w:val="none" w:color="000000" w:sz="4" w:space="0"/>
            </w:tcBorders>
            <w:tcW w:w="1094" w:type="dxa"/>
            <w:vAlign w:val="center"/>
            <w:textDirection w:val="lrTb"/>
            <w:noWrap w:val="false"/>
          </w:tcPr>
          <w:p>
            <w:pPr>
              <w:rPr>
                <w:rFonts w:ascii="宋体"/>
                <w:sz w:val="18"/>
                <w:szCs w:val="18"/>
              </w:rPr>
            </w:pPr>
            <w:r>
              <w:rPr>
                <w:rFonts w:ascii="宋体"/>
                <w:sz w:val="18"/>
                <w:szCs w:val="18"/>
              </w:rPr>
            </w:r>
            <w:r/>
          </w:p>
        </w:tc>
      </w:tr>
      <w:tr>
        <w:trPr>
          <w:cantSplit/>
          <w:jc w:val="center"/>
          <w:trHeight w:val="693" w:hRule="exact"/>
        </w:trPr>
        <w:tc>
          <w:tcPr>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包13</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hint="eastAsia" w:ascii="宋体" w:hAnsi="宋体"/>
                <w:sz w:val="18"/>
                <w:szCs w:val="18"/>
              </w:rPr>
            </w:pPr>
            <w:r>
              <w:rPr>
                <w:rFonts w:hint="eastAsia" w:ascii="宋体" w:hAnsi="宋体" w:cs="宋体"/>
                <w:sz w:val="18"/>
                <w:szCs w:val="18"/>
              </w:rPr>
              <w:t xml:space="preserve">太阳镜</w:t>
            </w:r>
            <w:r/>
          </w:p>
        </w:tc>
        <w:tc>
          <w:tcPr>
            <w:tcBorders>
              <w:left w:val="none" w:color="000000" w:sz="4" w:space="0"/>
            </w:tcBorders>
            <w:tcW w:w="3116"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3628"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1094" w:type="dxa"/>
            <w:vAlign w:val="center"/>
            <w:textDirection w:val="lrTb"/>
            <w:noWrap w:val="false"/>
          </w:tcPr>
          <w:p>
            <w:pPr>
              <w:rPr>
                <w:rFonts w:ascii="宋体"/>
                <w:sz w:val="18"/>
                <w:szCs w:val="18"/>
              </w:rPr>
            </w:pPr>
            <w:r>
              <w:rPr>
                <w:rFonts w:ascii="宋体"/>
                <w:sz w:val="18"/>
                <w:szCs w:val="18"/>
              </w:rPr>
            </w:r>
            <w:r/>
          </w:p>
        </w:tc>
      </w:tr>
      <w:tr>
        <w:trPr>
          <w:cantSplit/>
          <w:jc w:val="center"/>
          <w:trHeight w:val="643" w:hRule="exact"/>
        </w:trPr>
        <w:tc>
          <w:tcPr>
            <w:tcBorders>
              <w:bottom w:val="single" w:color="000000" w:sz="4" w:space="0"/>
            </w:tcBorders>
            <w:tcW w:w="5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包14</w:t>
            </w:r>
            <w:r/>
          </w:p>
        </w:tc>
        <w:tc>
          <w:tcPr>
            <w:tcBorders>
              <w:top w:val="single" w:color="000000" w:sz="4" w:space="0"/>
              <w:left w:val="none" w:color="000000" w:sz="4" w:space="0"/>
              <w:bottom w:val="single" w:color="000000" w:sz="4" w:space="0"/>
            </w:tcBorders>
            <w:tcW w:w="1845" w:type="dxa"/>
            <w:vAlign w:val="center"/>
            <w:textDirection w:val="lrTb"/>
            <w:noWrap w:val="false"/>
          </w:tcPr>
          <w:p>
            <w:pPr>
              <w:jc w:val="center"/>
              <w:spacing w:line="400" w:lineRule="exact"/>
              <w:rPr>
                <w:rFonts w:hint="eastAsia" w:ascii="宋体" w:hAnsi="宋体"/>
                <w:sz w:val="18"/>
                <w:szCs w:val="18"/>
              </w:rPr>
            </w:pPr>
            <w:r>
              <w:rPr>
                <w:rFonts w:hint="eastAsia" w:ascii="宋体" w:hAnsi="宋体" w:cs="宋体"/>
                <w:sz w:val="18"/>
                <w:szCs w:val="18"/>
              </w:rPr>
              <w:t xml:space="preserve">警用水壶</w:t>
            </w:r>
            <w:r/>
          </w:p>
        </w:tc>
        <w:tc>
          <w:tcPr>
            <w:tcBorders>
              <w:left w:val="none" w:color="000000" w:sz="4" w:space="0"/>
              <w:bottom w:val="single" w:color="000000" w:sz="4" w:space="0"/>
            </w:tcBorders>
            <w:tcW w:w="3116"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3628"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3176" w:type="dxa"/>
            <w:vAlign w:val="center"/>
            <w:vMerge w:val="continue"/>
            <w:textDirection w:val="lrTb"/>
            <w:noWrap w:val="false"/>
          </w:tcPr>
          <w:p>
            <w:pPr>
              <w:rPr>
                <w:rFonts w:ascii="宋体"/>
                <w:sz w:val="18"/>
                <w:szCs w:val="18"/>
              </w:rPr>
            </w:pPr>
            <w:r>
              <w:rPr>
                <w:rFonts w:ascii="宋体"/>
                <w:sz w:val="18"/>
                <w:szCs w:val="18"/>
              </w:rPr>
            </w:r>
            <w:r/>
          </w:p>
        </w:tc>
        <w:tc>
          <w:tcPr>
            <w:tcBorders>
              <w:left w:val="none" w:color="000000" w:sz="4" w:space="0"/>
            </w:tcBorders>
            <w:tcW w:w="1094" w:type="dxa"/>
            <w:vAlign w:val="center"/>
            <w:textDirection w:val="lrTb"/>
            <w:noWrap w:val="false"/>
          </w:tcPr>
          <w:p>
            <w:pPr>
              <w:rPr>
                <w:rFonts w:ascii="宋体"/>
                <w:sz w:val="18"/>
                <w:szCs w:val="18"/>
              </w:rPr>
            </w:pPr>
            <w:r>
              <w:rPr>
                <w:rFonts w:ascii="宋体"/>
                <w:sz w:val="18"/>
                <w:szCs w:val="18"/>
              </w:rPr>
            </w:r>
            <w:r/>
          </w:p>
        </w:tc>
      </w:tr>
    </w:tbl>
    <w:p>
      <w:pPr>
        <w:rPr>
          <w:vanish/>
        </w:rPr>
      </w:pPr>
      <w:r>
        <w:rPr>
          <w:vanish/>
        </w:rPr>
      </w:r>
      <w:r/>
    </w:p>
    <w:p>
      <w:pPr>
        <w:jc w:val="center"/>
        <w:rPr>
          <w:rFonts w:ascii="宋体"/>
          <w:sz w:val="18"/>
          <w:szCs w:val="18"/>
        </w:rPr>
        <w:sectPr>
          <w:footnotePr/>
          <w:endnotePr/>
          <w:type w:val="nextPage"/>
          <w:pgSz w:w="16838" w:h="11906" w:orient="landscape"/>
          <w:pgMar w:top="1365" w:right="1418" w:bottom="1588" w:left="1418" w:header="851" w:footer="907" w:gutter="0"/>
          <w:cols w:num="1" w:sep="0" w:space="720" w:equalWidth="1"/>
          <w:docGrid w:linePitch="360"/>
          <w:titlePg/>
        </w:sectPr>
      </w:pPr>
      <w:r>
        <w:rPr>
          <w:rFonts w:ascii="宋体"/>
          <w:sz w:val="18"/>
          <w:szCs w:val="18"/>
        </w:rPr>
      </w:r>
      <w:r/>
    </w:p>
    <w:p>
      <w:pPr>
        <w:ind w:firstLine="604"/>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（二）投标样品要求</w:t>
      </w:r>
      <w:r/>
    </w:p>
    <w:p>
      <w:pPr>
        <w:ind w:firstLine="420"/>
        <w:spacing w:line="360" w:lineRule="auto"/>
        <w:rPr>
          <w:rFonts w:ascii="宋体"/>
          <w:iCs/>
          <w:sz w:val="24"/>
          <w:szCs w:val="24"/>
        </w:rPr>
      </w:pPr>
      <w:r>
        <w:rPr>
          <w:rFonts w:hint="eastAsia" w:ascii="宋体" w:hAnsi="宋体"/>
          <w:iCs/>
          <w:sz w:val="24"/>
          <w:szCs w:val="24"/>
        </w:rPr>
        <w:t xml:space="preserve">1．样品的规格、材质、制作等须符合招标文件的特定资质要求和采购需求。样品所有费用由供应商自行承担，中标供应商的样品</w:t>
      </w:r>
      <w:r>
        <w:rPr>
          <w:rFonts w:hint="eastAsia" w:ascii="宋体" w:hAnsi="宋体"/>
          <w:iCs/>
          <w:sz w:val="24"/>
          <w:szCs w:val="24"/>
        </w:rPr>
        <w:t xml:space="preserve">将做封样</w:t>
      </w:r>
      <w:r>
        <w:rPr>
          <w:rFonts w:hint="eastAsia" w:ascii="宋体" w:hAnsi="宋体"/>
          <w:iCs/>
          <w:sz w:val="24"/>
          <w:szCs w:val="24"/>
        </w:rPr>
        <w:t xml:space="preserve">处理，作为验收依据。</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iCs/>
          <w:sz w:val="24"/>
          <w:szCs w:val="24"/>
        </w:rPr>
        <w:t xml:space="preserve">．</w:t>
      </w:r>
      <w:r>
        <w:rPr>
          <w:rFonts w:hint="eastAsia" w:ascii="宋体" w:hAnsi="宋体"/>
          <w:sz w:val="24"/>
          <w:szCs w:val="24"/>
        </w:rPr>
        <w:t xml:space="preserve">样品递交时间、地点</w:t>
      </w:r>
      <w:r>
        <w:rPr>
          <w:rFonts w:hint="eastAsia" w:ascii="宋体" w:hAnsi="宋体"/>
          <w:bCs/>
          <w:sz w:val="24"/>
          <w:szCs w:val="24"/>
        </w:rPr>
        <w:t xml:space="preserve">：</w:t>
      </w:r>
      <w:r>
        <w:rPr>
          <w:rFonts w:ascii="宋体" w:hAnsi="宋体"/>
          <w:sz w:val="24"/>
          <w:szCs w:val="24"/>
        </w:rPr>
        <w:t xml:space="preserve">样品递交时间：2025年</w:t>
      </w:r>
      <w:r>
        <w:rPr>
          <w:rFonts w:hint="eastAsia" w:ascii="宋体" w:hAnsi="宋体"/>
          <w:sz w:val="24"/>
          <w:szCs w:val="24"/>
        </w:rPr>
        <w:t xml:space="preserve">10</w:t>
      </w:r>
      <w:r>
        <w:rPr>
          <w:rFonts w:ascii="宋体" w:hAnsi="宋体"/>
          <w:sz w:val="24"/>
          <w:szCs w:val="24"/>
        </w:rPr>
        <w:t xml:space="preserve">月30</w:t>
      </w:r>
      <w:r>
        <w:rPr>
          <w:rFonts w:ascii="宋体" w:hAnsi="宋体"/>
          <w:sz w:val="24"/>
          <w:szCs w:val="24"/>
        </w:rPr>
        <w:t xml:space="preserve">日下午14:30起至17:00止</w:t>
      </w:r>
      <w:r>
        <w:rPr>
          <w:rFonts w:hint="eastAsia" w:ascii="宋体" w:hAnsi="宋体"/>
          <w:bCs/>
          <w:sz w:val="24"/>
          <w:szCs w:val="24"/>
        </w:rPr>
        <w:t xml:space="preserve">。</w:t>
      </w:r>
      <w:r>
        <w:rPr>
          <w:rFonts w:hint="eastAsia" w:ascii="宋体" w:hAnsi="宋体"/>
          <w:sz w:val="24"/>
          <w:szCs w:val="24"/>
        </w:rPr>
        <w:t xml:space="preserve">南京市汉中门大街</w:t>
      </w:r>
      <w:r>
        <w:rPr>
          <w:rFonts w:ascii="宋体" w:hAnsi="宋体"/>
          <w:sz w:val="24"/>
          <w:szCs w:val="24"/>
        </w:rPr>
        <w:t xml:space="preserve">145</w:t>
      </w:r>
      <w:r>
        <w:rPr>
          <w:rFonts w:hint="eastAsia" w:ascii="宋体" w:hAnsi="宋体"/>
          <w:sz w:val="24"/>
          <w:szCs w:val="24"/>
        </w:rPr>
        <w:t xml:space="preserve">号江苏省政务大楼（二期）四楼</w:t>
      </w:r>
      <w:r>
        <w:rPr>
          <w:rFonts w:ascii="宋体" w:hAnsi="宋体"/>
          <w:sz w:val="24"/>
          <w:szCs w:val="24"/>
        </w:rPr>
        <w:t xml:space="preserve">4601</w:t>
      </w:r>
      <w:r>
        <w:rPr>
          <w:rFonts w:hint="eastAsia" w:ascii="宋体" w:hAnsi="宋体"/>
          <w:bCs/>
          <w:sz w:val="24"/>
          <w:szCs w:val="24"/>
        </w:rPr>
        <w:t xml:space="preserve">。</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iCs/>
          <w:sz w:val="24"/>
          <w:szCs w:val="24"/>
        </w:rPr>
        <w:t xml:space="preserve">．</w:t>
      </w:r>
      <w:r>
        <w:rPr>
          <w:rFonts w:hint="eastAsia" w:ascii="宋体" w:hAnsi="宋体"/>
          <w:sz w:val="24"/>
          <w:szCs w:val="24"/>
        </w:rPr>
        <w:t xml:space="preserve">样品接收人/退还人：南京市南京公证处 </w:t>
      </w:r>
      <w:r>
        <w:rPr>
          <w:rFonts w:hint="eastAsia" w:ascii="宋体" w:hAnsi="宋体"/>
          <w:b/>
          <w:bCs/>
          <w:sz w:val="24"/>
          <w:szCs w:val="21"/>
        </w:rPr>
        <w:t xml:space="preserve">朱老师</w:t>
      </w:r>
      <w:r>
        <w:rPr>
          <w:rFonts w:hint="eastAsia" w:ascii="宋体" w:hAnsi="宋体"/>
          <w:sz w:val="24"/>
          <w:szCs w:val="24"/>
        </w:rPr>
        <w:t xml:space="preserve">；联系方式：</w:t>
      </w:r>
      <w:r>
        <w:rPr>
          <w:rFonts w:hint="eastAsia" w:ascii="宋体" w:hAnsi="宋体"/>
          <w:b/>
          <w:bCs/>
          <w:sz w:val="24"/>
          <w:szCs w:val="21"/>
        </w:rPr>
        <w:t xml:space="preserve">18851755656  18851755658</w:t>
      </w:r>
      <w:r>
        <w:rPr>
          <w:rFonts w:hint="eastAsia" w:ascii="宋体" w:hAnsi="宋体"/>
          <w:sz w:val="24"/>
          <w:szCs w:val="24"/>
        </w:rPr>
        <w:t xml:space="preserve">。</w:t>
      </w:r>
      <w:r/>
    </w:p>
    <w:p>
      <w:pPr>
        <w:ind w:firstLine="42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iCs/>
          <w:sz w:val="24"/>
          <w:szCs w:val="24"/>
        </w:rPr>
        <w:t xml:space="preserve">．</w:t>
      </w:r>
      <w:r>
        <w:rPr>
          <w:rFonts w:hint="eastAsia" w:ascii="宋体" w:hAnsi="宋体"/>
          <w:sz w:val="24"/>
          <w:szCs w:val="24"/>
        </w:rPr>
        <w:t xml:space="preserve">供应商需提交以下样品：</w:t>
      </w:r>
      <w:r/>
    </w:p>
    <w:p>
      <w:pPr>
        <w:spacing w:line="360" w:lineRule="auto"/>
        <w:rPr>
          <w:rFonts w:hint="eastAsia" w:ascii="宋体" w:hAnsi="宋体"/>
          <w:sz w:val="24"/>
          <w:szCs w:val="24"/>
        </w:rPr>
      </w:pPr>
      <w:r>
        <w:rPr>
          <w:rFonts w:hint="eastAsia" w:ascii="宋体" w:hAnsi="宋体"/>
          <w:iCs/>
          <w:sz w:val="24"/>
          <w:szCs w:val="24"/>
        </w:rPr>
        <w:t xml:space="preserve">投标供应商递交以下样品：</w:t>
      </w:r>
      <w:r>
        <w:rPr>
          <w:rFonts w:hint="eastAsia" w:ascii="宋体" w:hAnsi="宋体"/>
          <w:b/>
          <w:bCs/>
          <w:iCs/>
          <w:sz w:val="24"/>
          <w:szCs w:val="24"/>
        </w:rPr>
        <w:t xml:space="preserve">详见</w:t>
      </w:r>
      <w:r>
        <w:rPr>
          <w:rFonts w:hint="eastAsia" w:ascii="宋体" w:hAnsi="宋体"/>
          <w:b/>
          <w:bCs/>
          <w:sz w:val="24"/>
          <w:szCs w:val="24"/>
        </w:rPr>
        <w:t xml:space="preserve">采购标的清单</w:t>
      </w:r>
      <w:r>
        <w:rPr>
          <w:rFonts w:hint="eastAsia" w:ascii="宋体" w:hAnsi="宋体"/>
          <w:iCs/>
          <w:sz w:val="24"/>
          <w:szCs w:val="24"/>
        </w:rPr>
        <w:t xml:space="preserve">。</w:t>
      </w:r>
      <w:r>
        <w:rPr>
          <w:rFonts w:hint="eastAsia" w:ascii="宋体" w:hAnsi="宋体"/>
          <w:sz w:val="24"/>
          <w:szCs w:val="24"/>
        </w:rPr>
        <w:t xml:space="preserve">供应商提交的样品不得含有供应商名称。</w:t>
      </w:r>
      <w:r/>
    </w:p>
    <w:p>
      <w:pPr>
        <w:ind w:firstLine="42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iCs/>
          <w:sz w:val="24"/>
          <w:szCs w:val="24"/>
        </w:rPr>
        <w:t xml:space="preserve">．</w:t>
      </w:r>
      <w:r>
        <w:rPr>
          <w:rFonts w:hint="eastAsia" w:ascii="宋体" w:hAnsi="宋体"/>
          <w:sz w:val="24"/>
          <w:szCs w:val="24"/>
        </w:rPr>
        <w:t xml:space="preserve">供应商递交/取回样品时将进行登记，并由样品递交人/取回人签字确认。</w:t>
      </w:r>
      <w:r/>
    </w:p>
    <w:p>
      <w:pPr>
        <w:ind w:firstLine="42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iCs/>
          <w:sz w:val="24"/>
          <w:szCs w:val="24"/>
        </w:rPr>
        <w:t xml:space="preserve">．</w:t>
      </w:r>
      <w:r>
        <w:rPr>
          <w:rFonts w:hint="eastAsia" w:ascii="宋体" w:hAnsi="宋体"/>
          <w:sz w:val="24"/>
          <w:szCs w:val="24"/>
        </w:rPr>
        <w:t xml:space="preserve">供应商递交/取回样品时，不得破坏或损毁其他供应商的样品，也不得对其他供应商的样品拍照、录像。</w:t>
      </w:r>
      <w:r/>
    </w:p>
    <w:p>
      <w:pPr>
        <w:ind w:firstLine="420"/>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iCs/>
          <w:sz w:val="24"/>
          <w:szCs w:val="24"/>
        </w:rPr>
        <w:t xml:space="preserve">．</w:t>
      </w:r>
      <w:r>
        <w:rPr>
          <w:rFonts w:hint="eastAsia" w:ascii="宋体" w:hAnsi="宋体"/>
          <w:sz w:val="24"/>
          <w:szCs w:val="24"/>
        </w:rPr>
        <w:t xml:space="preserve">中标（成交）供应商递交的样品由采购人负责保管、封存并作为履约验收的依据，不再退还中标（成交）供应商。未中标（成交）供应商递交的样品在采购结果公告期结束后5个工作日内，由南京市南京公证处通知未中标（成交）供应商自行取回，逾期未取回，视同供应商放弃样品所有权，由采购人、采购中心自行处置。</w:t>
      </w:r>
      <w:r/>
    </w:p>
    <w:p>
      <w:pPr>
        <w:ind w:firstLine="562"/>
        <w:jc w:val="left"/>
        <w:spacing w:line="360" w:lineRule="auto"/>
        <w:rPr>
          <w:rFonts w:hint="eastAsia" w:ascii="宋体" w:hAnsi="宋体"/>
          <w:b/>
          <w:bCs/>
          <w:sz w:val="24"/>
          <w:szCs w:val="24"/>
        </w:rPr>
      </w:pPr>
      <w:r>
        <w:rPr>
          <w:rFonts w:hint="eastAsia" w:ascii="宋体" w:hAnsi="宋体" w:cs="宋体"/>
          <w:b/>
          <w:bCs/>
          <w:sz w:val="28"/>
          <w:szCs w:val="28"/>
        </w:rPr>
        <w:t xml:space="preserve">具体需求明细。</w:t>
      </w:r>
      <w:r>
        <w:rPr>
          <w:rFonts w:hint="eastAsia" w:ascii="宋体" w:hAnsi="宋体"/>
          <w:b/>
          <w:bCs/>
          <w:sz w:val="24"/>
          <w:szCs w:val="24"/>
        </w:rPr>
        <w:t xml:space="preserve">实物样品自身不得带有任何标志</w:t>
      </w:r>
      <w:r>
        <w:rPr>
          <w:rFonts w:hint="eastAsia" w:ascii="宋体" w:hAnsi="宋体"/>
          <w:bCs/>
          <w:sz w:val="24"/>
          <w:szCs w:val="24"/>
        </w:rPr>
        <w:t xml:space="preserve">。不得含有生产企业、号型标志（鞋类除外）、成分及洗涤等。如发现带有用来区分其它企业产品的明显标志的，以无样品论处。</w:t>
      </w:r>
      <w:r>
        <w:rPr>
          <w:rFonts w:hint="eastAsia" w:ascii="宋体" w:hAnsi="宋体"/>
          <w:b/>
          <w:bCs/>
          <w:sz w:val="24"/>
          <w:szCs w:val="24"/>
        </w:rPr>
        <w:t xml:space="preserve">同一采购包有多个样品的，投标人应将样品整体密封放置在纸盒中递交。</w:t>
      </w:r>
      <w:r/>
    </w:p>
    <w:p>
      <w:pPr>
        <w:pStyle w:val="1056"/>
        <w:ind w:firstLine="562"/>
        <w:spacing w:line="360" w:lineRule="auto"/>
        <w:rPr>
          <w:b/>
        </w:rPr>
      </w:pPr>
      <w:r>
        <w:rPr>
          <w:rFonts w:hint="eastAsia"/>
          <w:b/>
        </w:rPr>
        <w:t xml:space="preserve">需要提供样品的</w:t>
      </w:r>
      <w:r>
        <w:rPr>
          <w:rFonts w:hint="eastAsia"/>
          <w:b/>
        </w:rPr>
        <w:t xml:space="preserve">标包未</w:t>
      </w:r>
      <w:r>
        <w:rPr>
          <w:rFonts w:hint="eastAsia"/>
          <w:b/>
        </w:rPr>
        <w:t xml:space="preserve">提供样品或样品不全的，按无样品投标处理。</w:t>
      </w:r>
      <w:r/>
    </w:p>
    <w:p>
      <w:pPr>
        <w:ind w:firstLine="480"/>
        <w:spacing w:line="360" w:lineRule="auto"/>
        <w:rPr>
          <w:rFonts w:ascii="宋体"/>
          <w:bCs/>
          <w:i/>
          <w:iCs/>
          <w:sz w:val="24"/>
          <w:szCs w:val="24"/>
          <w:u w:val="single"/>
        </w:rPr>
      </w:pP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投标人递交样品时应服从现场工作人员要求，按要求递交样品并签到，不得翻看他人样品及进行拍照，投标人如出现违规行为的，视为未提交样品并按</w:t>
      </w:r>
      <w:r>
        <w:rPr>
          <w:rFonts w:hint="eastAsia" w:ascii="宋体" w:hAnsi="宋体"/>
          <w:bCs/>
          <w:sz w:val="24"/>
          <w:szCs w:val="24"/>
        </w:rPr>
        <w:t xml:space="preserve">照相应法律追究责任。</w:t>
      </w:r>
      <w:r>
        <w:rPr>
          <w:rFonts w:hint="eastAsia" w:ascii="宋体" w:hAnsi="宋体"/>
          <w:b/>
          <w:bCs/>
          <w:i/>
          <w:iCs/>
          <w:sz w:val="24"/>
          <w:szCs w:val="24"/>
          <w:u w:val="single"/>
        </w:rPr>
        <w:t xml:space="preserve">各供应商应同时递交加盖投标人公章的</w:t>
      </w:r>
      <w:r>
        <w:rPr>
          <w:rFonts w:hint="eastAsia" w:ascii="宋体" w:hAnsi="宋体"/>
          <w:b/>
          <w:bCs/>
          <w:i/>
          <w:iCs/>
          <w:sz w:val="24"/>
          <w:szCs w:val="24"/>
          <w:u w:val="single"/>
        </w:rPr>
        <w:t xml:space="preserve">的</w:t>
      </w:r>
      <w:r>
        <w:rPr>
          <w:rFonts w:ascii="宋体" w:hAnsi="宋体"/>
          <w:b/>
          <w:bCs/>
          <w:i/>
          <w:iCs/>
          <w:sz w:val="24"/>
          <w:szCs w:val="24"/>
          <w:u w:val="single"/>
        </w:rPr>
        <w:t xml:space="preserve">A4</w:t>
      </w:r>
      <w:r>
        <w:rPr>
          <w:rFonts w:hint="eastAsia" w:ascii="宋体" w:hAnsi="宋体"/>
          <w:b/>
          <w:bCs/>
          <w:i/>
          <w:iCs/>
          <w:sz w:val="24"/>
          <w:szCs w:val="24"/>
          <w:u w:val="single"/>
        </w:rPr>
        <w:t xml:space="preserve">纸，每个样品准备一份</w:t>
      </w:r>
      <w:r>
        <w:rPr>
          <w:rFonts w:ascii="宋体" w:hAnsi="宋体"/>
          <w:b/>
          <w:bCs/>
          <w:i/>
          <w:iCs/>
          <w:sz w:val="24"/>
          <w:szCs w:val="24"/>
          <w:u w:val="single"/>
        </w:rPr>
        <w:t xml:space="preserve">A4</w:t>
      </w:r>
      <w:r>
        <w:rPr>
          <w:rFonts w:hint="eastAsia" w:ascii="宋体" w:hAnsi="宋体"/>
          <w:b/>
          <w:bCs/>
          <w:i/>
          <w:iCs/>
          <w:sz w:val="24"/>
          <w:szCs w:val="24"/>
          <w:u w:val="single"/>
        </w:rPr>
        <w:t xml:space="preserve">纸。供应商递交的样品上不得显示投标人名称及其他明显能识别投标人的标识，未按要求提交样品显示投标人名称及有其他明显能识别投标人的标识的，一律拒收并视为未递交样品</w:t>
      </w:r>
      <w:r>
        <w:rPr>
          <w:rFonts w:hint="eastAsia" w:ascii="宋体" w:hAnsi="宋体"/>
          <w:bCs/>
          <w:i/>
          <w:iCs/>
          <w:sz w:val="24"/>
          <w:szCs w:val="24"/>
          <w:u w:val="single"/>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所有投标样品递交后将进行盲编。服装类样品需另准备落地衣架。</w:t>
      </w:r>
      <w:r/>
    </w:p>
    <w:p>
      <w:pPr>
        <w:ind w:firstLine="480"/>
        <w:spacing w:line="360" w:lineRule="auto"/>
        <w:rPr>
          <w:rFonts w:hint="eastAsia" w:ascii="宋体" w:hAnsi="宋体"/>
          <w:sz w:val="24"/>
          <w:szCs w:val="24"/>
        </w:rPr>
      </w:pPr>
      <w:r>
        <w:rPr>
          <w:rFonts w:hint="eastAsia" w:ascii="宋体" w:hAnsi="宋体"/>
          <w:sz w:val="24"/>
          <w:szCs w:val="24"/>
        </w:rPr>
        <w:t xml:space="preserve">（三）面料要求</w:t>
      </w:r>
      <w:r/>
    </w:p>
    <w:p>
      <w:pPr>
        <w:ind w:firstLine="480"/>
        <w:spacing w:line="360" w:lineRule="auto"/>
        <w:rPr>
          <w:rFonts w:hint="eastAsia" w:ascii="宋体" w:hAnsi="宋体"/>
          <w:sz w:val="24"/>
          <w:szCs w:val="24"/>
        </w:rPr>
      </w:pPr>
      <w:r>
        <w:rPr>
          <w:rFonts w:hint="eastAsia" w:ascii="宋体" w:hAnsi="宋体"/>
          <w:sz w:val="24"/>
          <w:szCs w:val="24"/>
        </w:rPr>
        <w:t xml:space="preserve">采购包2、包3、包4、包5中所用面料应在《人民警察服装生产企业目录（2024版）》警服目录生产企业中选购，符合公安部技术标准和标书相关要求；面料进货价格须符合公安部指导价（不高于）。投标人应按下</w:t>
      </w:r>
      <w:r>
        <w:rPr>
          <w:rFonts w:hint="eastAsia" w:ascii="宋体" w:hAnsi="宋体"/>
          <w:sz w:val="24"/>
          <w:szCs w:val="24"/>
        </w:rPr>
        <w:t xml:space="preserve">表要求</w:t>
      </w:r>
      <w:r>
        <w:rPr>
          <w:rFonts w:hint="eastAsia" w:ascii="宋体" w:hAnsi="宋体"/>
          <w:sz w:val="24"/>
          <w:szCs w:val="24"/>
        </w:rPr>
        <w:t xml:space="preserve">在标书中明确所投产品选用面料的供应商、规格型号及单价等信息。</w:t>
      </w:r>
      <w:r/>
    </w:p>
    <w:p>
      <w:pPr>
        <w:ind w:firstLine="480"/>
        <w:spacing w:line="360" w:lineRule="auto"/>
        <w:rPr>
          <w:rFonts w:hint="eastAsia" w:ascii="宋体" w:hAnsi="宋体"/>
          <w:sz w:val="24"/>
          <w:szCs w:val="24"/>
        </w:rPr>
      </w:pPr>
      <w:r>
        <w:rPr>
          <w:rFonts w:hint="eastAsia" w:ascii="宋体" w:hAnsi="宋体"/>
          <w:sz w:val="24"/>
          <w:szCs w:val="24"/>
        </w:rPr>
        <w:t xml:space="preserve">面料明细表</w:t>
      </w:r>
      <w:r/>
    </w:p>
    <w:p>
      <w:pPr>
        <w:ind w:firstLine="480"/>
        <w:spacing w:line="360" w:lineRule="auto"/>
        <w:rPr>
          <w:rFonts w:hint="eastAsia" w:ascii="宋体" w:hAnsi="宋体"/>
          <w:sz w:val="24"/>
          <w:szCs w:val="24"/>
        </w:rPr>
      </w:pPr>
      <w:r>
        <w:rPr>
          <w:rFonts w:hint="eastAsia" w:ascii="宋体" w:hAnsi="宋体"/>
          <w:sz w:val="24"/>
          <w:szCs w:val="24"/>
        </w:rPr>
        <w:t xml:space="preserve">标项：                   所投产品：</w:t>
      </w:r>
      <w:r/>
    </w:p>
    <w:tbl>
      <w:tblPr>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6"/>
        <w:gridCol w:w="1566"/>
        <w:gridCol w:w="1303"/>
        <w:gridCol w:w="785"/>
        <w:gridCol w:w="1303"/>
        <w:gridCol w:w="2600"/>
        <w:gridCol w:w="785"/>
      </w:tblGrid>
      <w:tr>
        <w:trPr>
          <w:jc w:val="center"/>
          <w:trHeight w:val="397"/>
        </w:trPr>
        <w:tc>
          <w:tcPr>
            <w:tcMar>
              <w:left w:w="28" w:type="dxa"/>
              <w:right w:w="28" w:type="dxa"/>
            </w:tcMar>
            <w:tcW w:w="786"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Mar>
              <w:left w:w="28" w:type="dxa"/>
              <w:right w:w="28" w:type="dxa"/>
            </w:tcMar>
            <w:tcW w:w="156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面料</w:t>
            </w:r>
            <w:r/>
          </w:p>
        </w:tc>
        <w:tc>
          <w:tcPr>
            <w:tcMar>
              <w:left w:w="28" w:type="dxa"/>
              <w:right w:w="28" w:type="dxa"/>
            </w:tcMar>
            <w:tcW w:w="1303"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计量单位</w:t>
            </w:r>
            <w:r/>
          </w:p>
        </w:tc>
        <w:tc>
          <w:tcPr>
            <w:tcMar>
              <w:left w:w="28" w:type="dxa"/>
              <w:right w:w="28" w:type="dxa"/>
            </w:tcMar>
            <w:tcW w:w="785"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单价</w:t>
            </w:r>
            <w:r/>
          </w:p>
        </w:tc>
        <w:tc>
          <w:tcPr>
            <w:tcMar>
              <w:left w:w="28" w:type="dxa"/>
              <w:right w:w="28" w:type="dxa"/>
            </w:tcMar>
            <w:tcW w:w="1303"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规格型号</w:t>
            </w:r>
            <w:r/>
          </w:p>
        </w:tc>
        <w:tc>
          <w:tcPr>
            <w:tcMar>
              <w:left w:w="28" w:type="dxa"/>
              <w:right w:w="28" w:type="dxa"/>
            </w:tcMar>
            <w:tcW w:w="2600"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供货商名称（全称）</w:t>
            </w:r>
            <w:r/>
          </w:p>
        </w:tc>
        <w:tc>
          <w:tcPr>
            <w:tcMar>
              <w:left w:w="28" w:type="dxa"/>
              <w:right w:w="28" w:type="dxa"/>
            </w:tcMar>
            <w:tcW w:w="785"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备注</w:t>
            </w:r>
            <w:r/>
          </w:p>
        </w:tc>
      </w:tr>
      <w:tr>
        <w:trPr>
          <w:jc w:val="center"/>
          <w:trHeight w:val="397"/>
        </w:trPr>
        <w:tc>
          <w:tcPr>
            <w:tcMar>
              <w:left w:w="28" w:type="dxa"/>
              <w:right w:w="28" w:type="dxa"/>
            </w:tcMar>
            <w:tcW w:w="78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1</w:t>
            </w:r>
            <w:r/>
          </w:p>
        </w:tc>
        <w:tc>
          <w:tcPr>
            <w:tcMar>
              <w:left w:w="28" w:type="dxa"/>
              <w:right w:w="28" w:type="dxa"/>
            </w:tcMar>
            <w:tcW w:w="156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2600"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r>
      <w:tr>
        <w:trPr>
          <w:jc w:val="center"/>
          <w:trHeight w:val="397"/>
        </w:trPr>
        <w:tc>
          <w:tcPr>
            <w:tcMar>
              <w:left w:w="28" w:type="dxa"/>
              <w:right w:w="28" w:type="dxa"/>
            </w:tcMar>
            <w:tcW w:w="78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2</w:t>
            </w:r>
            <w:r/>
          </w:p>
        </w:tc>
        <w:tc>
          <w:tcPr>
            <w:tcMar>
              <w:left w:w="28" w:type="dxa"/>
              <w:right w:w="28" w:type="dxa"/>
            </w:tcMar>
            <w:tcW w:w="156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2600"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r>
      <w:tr>
        <w:trPr>
          <w:jc w:val="center"/>
          <w:trHeight w:val="397"/>
        </w:trPr>
        <w:tc>
          <w:tcPr>
            <w:tcMar>
              <w:left w:w="28" w:type="dxa"/>
              <w:right w:w="28" w:type="dxa"/>
            </w:tcMar>
            <w:tcW w:w="78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3</w:t>
            </w:r>
            <w:r/>
          </w:p>
        </w:tc>
        <w:tc>
          <w:tcPr>
            <w:tcMar>
              <w:left w:w="28" w:type="dxa"/>
              <w:right w:w="28" w:type="dxa"/>
            </w:tcMar>
            <w:tcW w:w="156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2600"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r>
      <w:tr>
        <w:trPr>
          <w:jc w:val="center"/>
          <w:trHeight w:val="397"/>
        </w:trPr>
        <w:tc>
          <w:tcPr>
            <w:tcMar>
              <w:left w:w="28" w:type="dxa"/>
              <w:right w:w="28" w:type="dxa"/>
            </w:tcMar>
            <w:tcW w:w="78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w:t>
            </w:r>
            <w:r/>
          </w:p>
        </w:tc>
        <w:tc>
          <w:tcPr>
            <w:tcMar>
              <w:left w:w="28" w:type="dxa"/>
              <w:right w:w="28" w:type="dxa"/>
            </w:tcMar>
            <w:tcW w:w="1566"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1303"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2600"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c>
          <w:tcPr>
            <w:tcMar>
              <w:left w:w="28" w:type="dxa"/>
              <w:right w:w="28" w:type="dxa"/>
            </w:tcMar>
            <w:tcW w:w="785"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注：1.请附面料供应商供货承诺函（加盖）；</w:t>
      </w:r>
      <w:r/>
    </w:p>
    <w:p>
      <w:pPr>
        <w:ind w:firstLine="480"/>
        <w:spacing w:line="360" w:lineRule="auto"/>
        <w:rPr>
          <w:rFonts w:hint="eastAsia" w:ascii="宋体" w:hAnsi="宋体"/>
          <w:sz w:val="24"/>
          <w:szCs w:val="24"/>
        </w:rPr>
      </w:pPr>
      <w:r>
        <w:rPr>
          <w:rFonts w:hint="eastAsia" w:ascii="宋体" w:hAnsi="宋体"/>
          <w:sz w:val="24"/>
          <w:szCs w:val="24"/>
        </w:rPr>
        <w:t xml:space="preserve">2.面料具体技术参数可附页。</w:t>
      </w:r>
      <w:r/>
    </w:p>
    <w:p>
      <w:pPr>
        <w:ind w:firstLine="480"/>
        <w:spacing w:line="360" w:lineRule="auto"/>
        <w:rPr>
          <w:rFonts w:hint="eastAsia" w:ascii="宋体" w:hAnsi="宋体"/>
          <w:sz w:val="24"/>
          <w:szCs w:val="24"/>
        </w:rPr>
      </w:pPr>
      <w:r>
        <w:rPr>
          <w:rFonts w:hint="eastAsia" w:ascii="宋体" w:hAnsi="宋体"/>
          <w:sz w:val="24"/>
          <w:szCs w:val="24"/>
        </w:rPr>
        <w:t xml:space="preserve">公司名称：（公章）</w:t>
      </w:r>
      <w:r/>
    </w:p>
    <w:p>
      <w:pPr>
        <w:ind w:firstLine="480"/>
        <w:spacing w:line="360" w:lineRule="auto"/>
        <w:rPr>
          <w:rFonts w:hint="eastAsia" w:ascii="宋体" w:hAnsi="宋体"/>
          <w:sz w:val="24"/>
          <w:szCs w:val="24"/>
        </w:rPr>
      </w:pPr>
      <w:r>
        <w:rPr>
          <w:rFonts w:hint="eastAsia" w:ascii="宋体" w:hAnsi="宋体"/>
          <w:sz w:val="24"/>
          <w:szCs w:val="24"/>
        </w:rPr>
        <w:t xml:space="preserve">法定代表人：（签名或公章）</w:t>
      </w:r>
      <w:r/>
    </w:p>
    <w:p>
      <w:pPr>
        <w:ind w:firstLine="480"/>
        <w:spacing w:line="360" w:lineRule="auto"/>
        <w:rPr>
          <w:rFonts w:hint="eastAsia" w:ascii="宋体" w:hAnsi="宋体"/>
          <w:sz w:val="24"/>
          <w:szCs w:val="24"/>
        </w:rPr>
      </w:pPr>
      <w:r>
        <w:rPr>
          <w:rFonts w:hint="eastAsia" w:ascii="宋体" w:hAnsi="宋体"/>
          <w:sz w:val="24"/>
          <w:szCs w:val="24"/>
        </w:rPr>
        <w:t xml:space="preserve">日期：    年  月  日</w:t>
      </w:r>
      <w:r/>
    </w:p>
    <w:p>
      <w:pPr>
        <w:ind w:firstLine="643"/>
        <w:tabs>
          <w:tab w:val="left" w:pos="6200" w:leader="none"/>
        </w:tabs>
        <w:rPr>
          <w:rFonts w:ascii="Arial" w:hAnsi="Arial" w:cs="Arial"/>
          <w:b/>
          <w:sz w:val="32"/>
        </w:rPr>
      </w:pPr>
      <w:r>
        <w:rPr>
          <w:rFonts w:hint="eastAsia" w:ascii="Arial" w:hAnsi="Arial" w:cs="Arial"/>
          <w:b/>
          <w:sz w:val="32"/>
        </w:rPr>
        <w:t xml:space="preserve">三、其他要求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 项目属性</w:t>
      </w:r>
      <w:r>
        <w:rPr>
          <w:rFonts w:ascii="宋体" w:hAnsi="宋体"/>
          <w:sz w:val="24"/>
          <w:szCs w:val="24"/>
        </w:rPr>
        <w:t xml:space="preserve">:</w:t>
      </w:r>
      <w:r>
        <w:rPr>
          <w:rFonts w:hint="eastAsia" w:ascii="宋体" w:hAnsi="宋体"/>
          <w:sz w:val="24"/>
          <w:szCs w:val="24"/>
        </w:rPr>
        <w:t xml:space="preserve">货物类项目，本项目不接受进口产品参与投标。</w:t>
      </w:r>
      <w:r/>
    </w:p>
    <w:p>
      <w:pPr>
        <w:ind w:firstLine="480"/>
        <w:spacing w:line="360" w:lineRule="auto"/>
        <w:rPr>
          <w:rFonts w:hint="eastAsia" w:ascii="宋体" w:hAnsi="宋体"/>
          <w:sz w:val="24"/>
          <w:szCs w:val="24"/>
        </w:rPr>
      </w:pPr>
      <w:r>
        <w:rPr>
          <w:rFonts w:hint="eastAsia" w:ascii="宋体" w:hAnsi="宋体"/>
          <w:sz w:val="24"/>
          <w:szCs w:val="24"/>
        </w:rPr>
        <w:t xml:space="preserve">2. 过程中存在违约行为的，甲方将按照相关文件规定及相关法律法规暂停履约直至履约终止，终止后由甲方通过重新招标确定生产企业。</w:t>
      </w:r>
      <w:r/>
    </w:p>
    <w:p>
      <w:pPr>
        <w:ind w:firstLine="480"/>
        <w:spacing w:line="360" w:lineRule="auto"/>
        <w:rPr>
          <w:rFonts w:ascii="宋体"/>
          <w:sz w:val="24"/>
          <w:szCs w:val="24"/>
        </w:rPr>
      </w:pPr>
      <w:r>
        <w:rPr>
          <w:rFonts w:hint="eastAsia" w:ascii="宋体" w:hAnsi="宋体"/>
          <w:sz w:val="24"/>
          <w:szCs w:val="24"/>
        </w:rPr>
        <w:t xml:space="preserve">3．核心产品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1"/>
        <w:gridCol w:w="3119"/>
      </w:tblGrid>
      <w:tr>
        <w:trPr/>
        <w:tc>
          <w:tcPr>
            <w:tcW w:w="1381" w:type="dxa"/>
            <w:vAlign w:val="center"/>
            <w:textDirection w:val="lrTb"/>
            <w:noWrap w:val="false"/>
          </w:tcPr>
          <w:p>
            <w:pPr>
              <w:jc w:val="center"/>
              <w:spacing w:line="360" w:lineRule="auto"/>
              <w:rPr>
                <w:rFonts w:ascii="宋体"/>
              </w:rPr>
            </w:pPr>
            <w:r>
              <w:rPr>
                <w:rFonts w:hint="eastAsia" w:ascii="宋体" w:hAnsi="宋体"/>
              </w:rPr>
              <w:t xml:space="preserve">采购包号</w:t>
            </w:r>
            <w:r/>
          </w:p>
        </w:tc>
        <w:tc>
          <w:tcPr>
            <w:tcW w:w="3119" w:type="dxa"/>
            <w:vAlign w:val="center"/>
            <w:textDirection w:val="lrTb"/>
            <w:noWrap w:val="false"/>
          </w:tcPr>
          <w:p>
            <w:pPr>
              <w:jc w:val="center"/>
              <w:spacing w:line="360" w:lineRule="auto"/>
              <w:rPr>
                <w:rFonts w:ascii="宋体"/>
              </w:rPr>
            </w:pPr>
            <w:r>
              <w:rPr>
                <w:rFonts w:hint="eastAsia" w:ascii="宋体" w:hAnsi="宋体"/>
              </w:rPr>
              <w:t xml:space="preserve">核心产品</w:t>
            </w:r>
            <w:r/>
          </w:p>
        </w:tc>
      </w:tr>
      <w:tr>
        <w:trPr/>
        <w:tc>
          <w:tcPr>
            <w:tcW w:w="1381" w:type="dxa"/>
            <w:vAlign w:val="center"/>
            <w:textDirection w:val="lrTb"/>
            <w:noWrap w:val="false"/>
          </w:tcPr>
          <w:p>
            <w:pPr>
              <w:jc w:val="center"/>
              <w:spacing w:line="360" w:lineRule="auto"/>
              <w:rPr>
                <w:rFonts w:ascii="宋体"/>
              </w:rPr>
            </w:pPr>
            <w:r>
              <w:rPr>
                <w:rFonts w:hint="eastAsia" w:ascii="宋体" w:hAnsi="宋体"/>
              </w:rPr>
              <w:t xml:space="preserve">采购包</w:t>
            </w:r>
            <w:r>
              <w:rPr>
                <w:rFonts w:ascii="宋体" w:hAnsi="宋体"/>
              </w:rPr>
              <w:t xml:space="preserve">1</w:t>
            </w:r>
            <w:r/>
          </w:p>
        </w:tc>
        <w:tc>
          <w:tcPr>
            <w:tcW w:w="3119" w:type="dxa"/>
            <w:vAlign w:val="center"/>
            <w:textDirection w:val="lrTb"/>
            <w:noWrap w:val="false"/>
          </w:tcPr>
          <w:p>
            <w:pPr>
              <w:jc w:val="center"/>
              <w:spacing w:line="360" w:lineRule="auto"/>
              <w:rPr>
                <w:rFonts w:ascii="宋体"/>
              </w:rPr>
            </w:pPr>
            <w:r>
              <w:rPr>
                <w:rFonts w:hint="eastAsia" w:ascii="宋体"/>
              </w:rPr>
              <w:t xml:space="preserve">警察女布帽</w:t>
            </w:r>
            <w:r/>
          </w:p>
        </w:tc>
      </w:tr>
      <w:tr>
        <w:trPr/>
        <w:tc>
          <w:tcPr>
            <w:tcW w:w="1381" w:type="dxa"/>
            <w:vAlign w:val="center"/>
            <w:textDirection w:val="lrTb"/>
            <w:noWrap w:val="false"/>
          </w:tcPr>
          <w:p>
            <w:pPr>
              <w:jc w:val="center"/>
              <w:spacing w:line="360" w:lineRule="auto"/>
              <w:rPr>
                <w:rFonts w:ascii="宋体"/>
              </w:rPr>
            </w:pPr>
            <w:r>
              <w:rPr>
                <w:rFonts w:hint="eastAsia" w:ascii="宋体" w:hAnsi="宋体"/>
              </w:rPr>
              <w:t xml:space="preserve">采购包</w:t>
            </w:r>
            <w:r>
              <w:rPr>
                <w:rFonts w:ascii="宋体" w:hAnsi="宋体"/>
              </w:rPr>
              <w:t xml:space="preserve">2</w:t>
            </w:r>
            <w:r/>
          </w:p>
        </w:tc>
        <w:tc>
          <w:tcPr>
            <w:tcW w:w="3119" w:type="dxa"/>
            <w:vAlign w:val="center"/>
            <w:textDirection w:val="lrTb"/>
            <w:noWrap w:val="false"/>
          </w:tcPr>
          <w:p>
            <w:pPr>
              <w:jc w:val="center"/>
              <w:spacing w:line="360" w:lineRule="auto"/>
              <w:rPr>
                <w:rFonts w:ascii="宋体"/>
              </w:rPr>
            </w:pPr>
            <w:r>
              <w:rPr>
                <w:rFonts w:hint="eastAsia" w:ascii="宋体"/>
              </w:rPr>
              <w:t xml:space="preserve">警察夏执勤服</w:t>
            </w:r>
            <w:r/>
          </w:p>
        </w:tc>
      </w:tr>
      <w:tr>
        <w:trPr/>
        <w:tc>
          <w:tcPr>
            <w:tcW w:w="1381" w:type="dxa"/>
            <w:vAlign w:val="center"/>
            <w:textDirection w:val="lrTb"/>
            <w:noWrap w:val="false"/>
          </w:tcPr>
          <w:p>
            <w:pPr>
              <w:jc w:val="center"/>
              <w:spacing w:line="360" w:lineRule="auto"/>
              <w:rPr>
                <w:rFonts w:ascii="宋体"/>
              </w:rPr>
            </w:pPr>
            <w:r>
              <w:rPr>
                <w:rFonts w:hint="eastAsia" w:ascii="宋体" w:hAnsi="宋体"/>
              </w:rPr>
              <w:t xml:space="preserve">采购包</w:t>
            </w:r>
            <w:r>
              <w:rPr>
                <w:rFonts w:ascii="宋体" w:hAnsi="宋体"/>
              </w:rPr>
              <w:t xml:space="preserve">3</w:t>
            </w:r>
            <w:r/>
          </w:p>
        </w:tc>
        <w:tc>
          <w:tcPr>
            <w:tcW w:w="3119" w:type="dxa"/>
            <w:vAlign w:val="center"/>
            <w:textDirection w:val="lrTb"/>
            <w:noWrap w:val="false"/>
          </w:tcPr>
          <w:p>
            <w:pPr>
              <w:jc w:val="center"/>
              <w:spacing w:line="360" w:lineRule="auto"/>
              <w:rPr>
                <w:rFonts w:ascii="宋体"/>
              </w:rPr>
            </w:pPr>
            <w:r>
              <w:rPr>
                <w:rFonts w:hint="eastAsia" w:ascii="宋体" w:hAnsi="宋体"/>
              </w:rPr>
              <w:t xml:space="preserve">春秋执勤服</w:t>
            </w:r>
            <w:r/>
          </w:p>
        </w:tc>
      </w:tr>
      <w:tr>
        <w:trPr/>
        <w:tc>
          <w:tcPr>
            <w:tcW w:w="1381" w:type="dxa"/>
            <w:vAlign w:val="center"/>
            <w:textDirection w:val="lrTb"/>
            <w:noWrap w:val="false"/>
          </w:tcPr>
          <w:p>
            <w:pPr>
              <w:jc w:val="center"/>
              <w:spacing w:line="360" w:lineRule="auto"/>
              <w:rPr>
                <w:rFonts w:ascii="宋体"/>
              </w:rPr>
            </w:pPr>
            <w:r>
              <w:rPr>
                <w:rFonts w:hint="eastAsia" w:ascii="宋体" w:hAnsi="宋体"/>
              </w:rPr>
              <w:t xml:space="preserve">采购包</w:t>
            </w:r>
            <w:r>
              <w:rPr>
                <w:rFonts w:ascii="宋体" w:hAnsi="宋体"/>
              </w:rPr>
              <w:t xml:space="preserve">4</w:t>
            </w:r>
            <w:r/>
          </w:p>
        </w:tc>
        <w:tc>
          <w:tcPr>
            <w:tcW w:w="3119" w:type="dxa"/>
            <w:vAlign w:val="center"/>
            <w:textDirection w:val="lrTb"/>
            <w:noWrap w:val="false"/>
          </w:tcPr>
          <w:p>
            <w:pPr>
              <w:jc w:val="center"/>
              <w:spacing w:line="360" w:lineRule="auto"/>
              <w:rPr>
                <w:rFonts w:ascii="宋体"/>
              </w:rPr>
            </w:pPr>
            <w:r>
              <w:rPr>
                <w:rFonts w:hint="eastAsia" w:ascii="宋体"/>
              </w:rPr>
              <w:t xml:space="preserve">冬常服上衣</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采购包5</w:t>
            </w:r>
            <w:r/>
          </w:p>
        </w:tc>
        <w:tc>
          <w:tcPr>
            <w:tcW w:w="3119" w:type="dxa"/>
            <w:vAlign w:val="center"/>
            <w:textDirection w:val="lrTb"/>
            <w:noWrap w:val="false"/>
          </w:tcPr>
          <w:p>
            <w:pPr>
              <w:jc w:val="center"/>
              <w:spacing w:line="360" w:lineRule="auto"/>
              <w:rPr>
                <w:rFonts w:ascii="宋体"/>
              </w:rPr>
            </w:pPr>
            <w:r>
              <w:rPr>
                <w:rFonts w:hint="eastAsia" w:ascii="宋体"/>
              </w:rPr>
              <w:t xml:space="preserve">男警礼服</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采购包6</w:t>
            </w:r>
            <w:r/>
          </w:p>
        </w:tc>
        <w:tc>
          <w:tcPr>
            <w:tcW w:w="3119" w:type="dxa"/>
            <w:vAlign w:val="center"/>
            <w:textDirection w:val="lrTb"/>
            <w:noWrap w:val="false"/>
          </w:tcPr>
          <w:p>
            <w:pPr>
              <w:jc w:val="center"/>
              <w:spacing w:line="360" w:lineRule="auto"/>
              <w:rPr>
                <w:rFonts w:ascii="宋体"/>
              </w:rPr>
            </w:pPr>
            <w:r>
              <w:rPr>
                <w:rFonts w:hint="eastAsia" w:ascii="宋体"/>
              </w:rPr>
              <w:t xml:space="preserve">短袖针织圆领T恤</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采购包7</w:t>
            </w:r>
            <w:r/>
          </w:p>
        </w:tc>
        <w:tc>
          <w:tcPr>
            <w:tcW w:w="3119" w:type="dxa"/>
            <w:vAlign w:val="center"/>
            <w:textDirection w:val="lrTb"/>
            <w:noWrap w:val="false"/>
          </w:tcPr>
          <w:p>
            <w:pPr>
              <w:jc w:val="center"/>
              <w:spacing w:line="360" w:lineRule="auto"/>
              <w:rPr>
                <w:rFonts w:ascii="宋体"/>
              </w:rPr>
            </w:pPr>
            <w:r>
              <w:rPr>
                <w:rFonts w:hint="eastAsia" w:ascii="宋体"/>
              </w:rPr>
              <w:t xml:space="preserve">半高领羊毛衫</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采购包8</w:t>
            </w:r>
            <w:r/>
          </w:p>
        </w:tc>
        <w:tc>
          <w:tcPr>
            <w:tcW w:w="3119" w:type="dxa"/>
            <w:vAlign w:val="center"/>
            <w:textDirection w:val="lrTb"/>
            <w:noWrap w:val="false"/>
          </w:tcPr>
          <w:p>
            <w:pPr>
              <w:jc w:val="center"/>
              <w:spacing w:line="360" w:lineRule="auto"/>
              <w:rPr>
                <w:rFonts w:ascii="宋体"/>
              </w:rPr>
            </w:pPr>
            <w:r>
              <w:rPr>
                <w:rFonts w:hint="eastAsia" w:ascii="宋体"/>
              </w:rPr>
              <w:t xml:space="preserve">特警春秋季内衣</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采购包9</w:t>
            </w:r>
            <w:r/>
          </w:p>
        </w:tc>
        <w:tc>
          <w:tcPr>
            <w:tcW w:w="3119" w:type="dxa"/>
            <w:vAlign w:val="center"/>
            <w:textDirection w:val="lrTb"/>
            <w:noWrap w:val="false"/>
          </w:tcPr>
          <w:p>
            <w:pPr>
              <w:jc w:val="center"/>
              <w:spacing w:line="360" w:lineRule="auto"/>
              <w:rPr>
                <w:rFonts w:ascii="宋体"/>
              </w:rPr>
            </w:pPr>
            <w:r>
              <w:rPr>
                <w:rFonts w:hint="eastAsia" w:ascii="宋体"/>
              </w:rPr>
              <w:t xml:space="preserve">2018款</w:t>
            </w:r>
            <w:r>
              <w:rPr>
                <w:rFonts w:hint="eastAsia" w:ascii="宋体"/>
              </w:rPr>
              <w:t xml:space="preserve">夏作训鞋</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采购包10</w:t>
            </w:r>
            <w:r/>
          </w:p>
        </w:tc>
        <w:tc>
          <w:tcPr>
            <w:tcW w:w="3119" w:type="dxa"/>
            <w:vAlign w:val="center"/>
            <w:textDirection w:val="lrTb"/>
            <w:noWrap w:val="false"/>
          </w:tcPr>
          <w:p>
            <w:pPr>
              <w:jc w:val="center"/>
              <w:spacing w:line="360" w:lineRule="auto"/>
              <w:rPr>
                <w:rFonts w:ascii="宋体"/>
              </w:rPr>
            </w:pPr>
            <w:r>
              <w:rPr>
                <w:rFonts w:hint="eastAsia" w:ascii="宋体"/>
              </w:rPr>
              <w:t xml:space="preserve">2018款单皮鞋</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采购包11</w:t>
            </w:r>
            <w:r/>
          </w:p>
        </w:tc>
        <w:tc>
          <w:tcPr>
            <w:tcW w:w="3119" w:type="dxa"/>
            <w:vAlign w:val="center"/>
            <w:textDirection w:val="lrTb"/>
            <w:noWrap w:val="false"/>
          </w:tcPr>
          <w:p>
            <w:pPr>
              <w:jc w:val="center"/>
              <w:spacing w:line="360" w:lineRule="auto"/>
              <w:rPr>
                <w:rFonts w:ascii="宋体"/>
              </w:rPr>
            </w:pPr>
            <w:r>
              <w:rPr>
                <w:rFonts w:hint="eastAsia" w:ascii="宋体"/>
              </w:rPr>
              <w:t xml:space="preserve">内腰带（男款）</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采购包12</w:t>
            </w:r>
            <w:r/>
          </w:p>
        </w:tc>
        <w:tc>
          <w:tcPr>
            <w:tcW w:w="3119" w:type="dxa"/>
            <w:vAlign w:val="center"/>
            <w:textDirection w:val="lrTb"/>
            <w:noWrap w:val="false"/>
          </w:tcPr>
          <w:p>
            <w:pPr>
              <w:jc w:val="center"/>
              <w:spacing w:line="360" w:lineRule="auto"/>
              <w:rPr>
                <w:rFonts w:ascii="宋体"/>
              </w:rPr>
            </w:pPr>
            <w:r>
              <w:rPr>
                <w:rFonts w:hint="eastAsia" w:ascii="宋体"/>
              </w:rPr>
              <w:t xml:space="preserve">皮手套</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采购包13</w:t>
            </w:r>
            <w:r/>
          </w:p>
        </w:tc>
        <w:tc>
          <w:tcPr>
            <w:tcW w:w="3119" w:type="dxa"/>
            <w:vAlign w:val="center"/>
            <w:textDirection w:val="lrTb"/>
            <w:noWrap w:val="false"/>
          </w:tcPr>
          <w:p>
            <w:pPr>
              <w:jc w:val="center"/>
              <w:spacing w:line="360" w:lineRule="auto"/>
              <w:rPr>
                <w:rFonts w:ascii="宋体"/>
              </w:rPr>
            </w:pPr>
            <w:r>
              <w:rPr>
                <w:rFonts w:hint="eastAsia" w:ascii="宋体"/>
              </w:rPr>
              <w:t xml:space="preserve">太阳镜</w:t>
            </w:r>
            <w:r/>
          </w:p>
        </w:tc>
      </w:tr>
      <w:tr>
        <w:trPr/>
        <w:tc>
          <w:tcPr>
            <w:tcW w:w="138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采购包14</w:t>
            </w:r>
            <w:r/>
          </w:p>
        </w:tc>
        <w:tc>
          <w:tcPr>
            <w:tcW w:w="3119" w:type="dxa"/>
            <w:vAlign w:val="center"/>
            <w:textDirection w:val="lrTb"/>
            <w:noWrap w:val="false"/>
          </w:tcPr>
          <w:p>
            <w:pPr>
              <w:jc w:val="center"/>
              <w:spacing w:line="360" w:lineRule="auto"/>
              <w:rPr>
                <w:rFonts w:ascii="宋体"/>
              </w:rPr>
            </w:pPr>
            <w:r>
              <w:rPr>
                <w:rFonts w:hint="eastAsia" w:ascii="宋体"/>
              </w:rPr>
              <w:t xml:space="preserve">警用水壶</w:t>
            </w:r>
            <w:r/>
          </w:p>
        </w:tc>
      </w:tr>
    </w:tbl>
    <w:p>
      <w:pPr>
        <w:pStyle w:val="1132"/>
        <w:rPr>
          <w:sz w:val="21"/>
          <w:szCs w:val="21"/>
        </w:rPr>
      </w:pPr>
      <w:r>
        <w:rPr>
          <w:sz w:val="21"/>
          <w:szCs w:val="21"/>
        </w:rPr>
      </w:r>
      <w:r/>
    </w:p>
    <w:p>
      <w:pPr>
        <w:ind w:firstLine="643"/>
        <w:spacing w:line="360" w:lineRule="auto"/>
        <w:tabs>
          <w:tab w:val="left" w:pos="6200" w:leader="none"/>
        </w:tabs>
        <w:rPr>
          <w:rFonts w:ascii="Arial" w:hAnsi="Arial" w:cs="Arial"/>
          <w:b/>
          <w:sz w:val="32"/>
        </w:rPr>
      </w:pPr>
      <w:r>
        <w:rPr>
          <w:rFonts w:hint="eastAsia" w:ascii="Arial" w:hAnsi="Arial" w:cs="Arial"/>
          <w:b/>
          <w:sz w:val="32"/>
        </w:rPr>
        <w:t xml:space="preserve">四、应急保障及质量保证要求</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、投标企业须承诺2小时内响应甲方应急需求，4小时内提供应急保障实施方案，从生产地到甲方</w:t>
      </w:r>
      <w:r>
        <w:rPr>
          <w:rFonts w:ascii="宋体" w:hAnsi="宋体"/>
          <w:bCs/>
          <w:sz w:val="24"/>
          <w:szCs w:val="24"/>
        </w:rPr>
        <w:t xml:space="preserve">24</w:t>
      </w:r>
      <w:r>
        <w:rPr>
          <w:rFonts w:hint="eastAsia" w:ascii="宋体" w:hAnsi="宋体"/>
          <w:bCs/>
          <w:sz w:val="24"/>
          <w:szCs w:val="24"/>
        </w:rPr>
        <w:t xml:space="preserve">小时内完成应急物资送达。承诺按照如下周期内供货：合同内各品种数量为品种总数量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天内，合同内各品种数量为品种总数量</w:t>
      </w:r>
      <w:r>
        <w:rPr>
          <w:rFonts w:ascii="宋体" w:hAnsi="宋体"/>
          <w:bCs/>
          <w:sz w:val="24"/>
          <w:szCs w:val="24"/>
        </w:rPr>
        <w:t xml:space="preserve">1%~3%</w:t>
      </w:r>
      <w:r>
        <w:rPr>
          <w:rFonts w:hint="eastAsia" w:ascii="宋体" w:hAnsi="宋体"/>
          <w:bCs/>
          <w:sz w:val="24"/>
          <w:szCs w:val="24"/>
        </w:rPr>
        <w:t xml:space="preserve">（含）</w:t>
      </w:r>
      <w:r>
        <w:rPr>
          <w:rFonts w:ascii="宋体" w:hAnsi="宋体"/>
          <w:bCs/>
          <w:sz w:val="24"/>
          <w:szCs w:val="24"/>
        </w:rPr>
        <w:t xml:space="preserve">5</w:t>
      </w:r>
      <w:r>
        <w:rPr>
          <w:rFonts w:hint="eastAsia" w:ascii="宋体" w:hAnsi="宋体"/>
          <w:bCs/>
          <w:sz w:val="24"/>
          <w:szCs w:val="24"/>
        </w:rPr>
        <w:t xml:space="preserve">天内，合同内各品种数量为品种总数量</w:t>
      </w:r>
      <w:r>
        <w:rPr>
          <w:rFonts w:ascii="宋体" w:hAnsi="宋体"/>
          <w:bCs/>
          <w:sz w:val="24"/>
          <w:szCs w:val="24"/>
        </w:rPr>
        <w:t xml:space="preserve">3%~5%</w:t>
      </w:r>
      <w:r>
        <w:rPr>
          <w:rFonts w:hint="eastAsia" w:ascii="宋体" w:hAnsi="宋体"/>
          <w:bCs/>
          <w:sz w:val="24"/>
          <w:szCs w:val="24"/>
        </w:rPr>
        <w:t xml:space="preserve">（含）</w:t>
      </w:r>
      <w:r>
        <w:rPr>
          <w:rFonts w:ascii="宋体" w:hAnsi="宋体"/>
          <w:bCs/>
          <w:sz w:val="24"/>
          <w:szCs w:val="24"/>
        </w:rPr>
        <w:t xml:space="preserve">7</w:t>
      </w:r>
      <w:r>
        <w:rPr>
          <w:rFonts w:hint="eastAsia" w:ascii="宋体" w:hAnsi="宋体"/>
          <w:bCs/>
          <w:sz w:val="24"/>
          <w:szCs w:val="24"/>
        </w:rPr>
        <w:t xml:space="preserve">天内，合同内各品种数量为品种总数量</w:t>
      </w:r>
      <w:r>
        <w:rPr>
          <w:rFonts w:ascii="宋体" w:hAnsi="宋体"/>
          <w:bCs/>
          <w:sz w:val="24"/>
          <w:szCs w:val="24"/>
        </w:rPr>
        <w:t xml:space="preserve">5%~10%</w:t>
      </w:r>
      <w:r>
        <w:rPr>
          <w:rFonts w:hint="eastAsia" w:ascii="宋体" w:hAnsi="宋体"/>
          <w:bCs/>
          <w:sz w:val="24"/>
          <w:szCs w:val="24"/>
        </w:rPr>
        <w:t xml:space="preserve">（含）</w:t>
      </w:r>
      <w:r>
        <w:rPr>
          <w:rFonts w:ascii="宋体" w:hAnsi="宋体"/>
          <w:bCs/>
          <w:sz w:val="24"/>
          <w:szCs w:val="24"/>
        </w:rPr>
        <w:t xml:space="preserve">10</w:t>
      </w:r>
      <w:r>
        <w:rPr>
          <w:rFonts w:hint="eastAsia" w:ascii="宋体" w:hAnsi="宋体"/>
          <w:bCs/>
          <w:sz w:val="24"/>
          <w:szCs w:val="24"/>
        </w:rPr>
        <w:t xml:space="preserve">天内。应急保障承诺书格式见附件。</w:t>
      </w:r>
      <w:r/>
    </w:p>
    <w:p>
      <w:pPr>
        <w:ind w:firstLine="480"/>
        <w:spacing w:line="360" w:lineRule="auto"/>
      </w:pPr>
      <w:r>
        <w:rPr>
          <w:rFonts w:hint="eastAsia" w:ascii="宋体" w:hAnsi="宋体"/>
          <w:bCs/>
          <w:sz w:val="24"/>
          <w:szCs w:val="24"/>
        </w:rPr>
        <w:t xml:space="preserve">2、应急保障响应实施方案。项目管理方案应科学、切实可行，确保能实现本项目按时保质保量交付及验收等。以及2024年以来省级以上单位应急保障响应成功案例（合同和发票）。</w:t>
      </w:r>
      <w:r/>
    </w:p>
    <w:p>
      <w:pPr>
        <w:ind w:firstLine="480"/>
        <w:spacing w:line="360" w:lineRule="auto"/>
        <w:rPr>
          <w:rFonts w:ascii="宋体"/>
          <w:bCs/>
          <w:sz w:val="24"/>
          <w:szCs w:val="24"/>
        </w:rPr>
      </w:pPr>
      <w:r>
        <w:rPr>
          <w:rFonts w:hint="eastAsia" w:ascii="宋体" w:hAnsi="宋体"/>
          <w:bCs/>
          <w:sz w:val="24"/>
          <w:szCs w:val="24"/>
        </w:rPr>
        <w:t xml:space="preserve">3、质量保证期及服务期：自货物签收之日起</w:t>
      </w:r>
      <w:r>
        <w:rPr>
          <w:rFonts w:ascii="宋体" w:hAnsi="宋体"/>
          <w:bCs/>
          <w:sz w:val="24"/>
          <w:szCs w:val="24"/>
        </w:rPr>
        <w:t xml:space="preserve">2</w:t>
      </w:r>
      <w:r>
        <w:rPr>
          <w:rFonts w:hint="eastAsia" w:ascii="宋体" w:hAnsi="宋体"/>
          <w:bCs/>
          <w:sz w:val="24"/>
          <w:szCs w:val="24"/>
        </w:rPr>
        <w:t xml:space="preserve">年。</w:t>
      </w:r>
      <w:r/>
    </w:p>
    <w:p>
      <w:pPr>
        <w:ind w:firstLine="480"/>
        <w:spacing w:line="360" w:lineRule="auto"/>
        <w:rPr>
          <w:rFonts w:ascii="宋体"/>
          <w:bCs/>
          <w:sz w:val="24"/>
          <w:szCs w:val="24"/>
        </w:rPr>
      </w:pPr>
      <w:r>
        <w:rPr>
          <w:rFonts w:hint="eastAsia" w:ascii="宋体" w:hAnsi="宋体"/>
          <w:bCs/>
          <w:sz w:val="24"/>
          <w:szCs w:val="24"/>
        </w:rPr>
        <w:t xml:space="preserve">4、履约保证金有效期：同质量保证期及服务期。</w:t>
      </w:r>
      <w:r/>
    </w:p>
    <w:p>
      <w:pPr>
        <w:ind w:firstLine="643"/>
        <w:spacing w:line="360" w:lineRule="auto"/>
        <w:tabs>
          <w:tab w:val="left" w:pos="6200" w:leader="none"/>
        </w:tabs>
        <w:rPr>
          <w:rFonts w:ascii="Arial" w:hAnsi="Arial" w:cs="Arial"/>
          <w:b/>
          <w:sz w:val="32"/>
        </w:rPr>
      </w:pPr>
      <w:r>
        <w:rPr>
          <w:rFonts w:hint="eastAsia" w:ascii="Arial" w:hAnsi="Arial" w:cs="Arial"/>
          <w:b/>
          <w:sz w:val="32"/>
        </w:rPr>
        <w:t xml:space="preserve">五、实施方案要求</w:t>
      </w:r>
      <w:r/>
    </w:p>
    <w:p>
      <w:pPr>
        <w:ind w:firstLine="480"/>
        <w:spacing w:line="360" w:lineRule="auto"/>
        <w:rPr>
          <w:rFonts w:hint="eastAsia" w:ascii="宋体" w:hAnsi="宋体"/>
          <w:bCs/>
          <w:sz w:val="24"/>
          <w:szCs w:val="24"/>
        </w:rPr>
      </w:pPr>
      <w:r>
        <w:rPr>
          <w:rFonts w:hint="eastAsia" w:ascii="宋体" w:hAnsi="宋体"/>
          <w:bCs/>
          <w:sz w:val="24"/>
          <w:szCs w:val="24"/>
        </w:rPr>
        <w:t xml:space="preserve">投标供应商在投标时，须针对本项目提交项目管理实施方案（格式自拟），项目管理方案应科学、切实可行，确保能实现本项目按时保质保量交付及验收等。内容应至少包括：</w:t>
      </w:r>
      <w:r/>
    </w:p>
    <w:p>
      <w:pPr>
        <w:ind w:firstLine="480"/>
        <w:spacing w:line="360" w:lineRule="auto"/>
        <w:rPr>
          <w:rFonts w:hint="eastAsia" w:ascii="宋体" w:hAnsi="宋体"/>
          <w:bCs/>
          <w:sz w:val="24"/>
          <w:szCs w:val="24"/>
        </w:rPr>
      </w:pPr>
      <w:r>
        <w:rPr>
          <w:rFonts w:hint="eastAsia" w:ascii="宋体" w:hAnsi="宋体"/>
          <w:bCs/>
          <w:sz w:val="24"/>
          <w:szCs w:val="24"/>
        </w:rPr>
        <w:t xml:space="preserve">1、项目组成员方案。具有专门团队对接采购生产发放各环节，顺利完成各</w:t>
      </w:r>
      <w:r>
        <w:rPr>
          <w:rFonts w:hint="eastAsia" w:ascii="宋体" w:hAnsi="宋体"/>
          <w:bCs/>
          <w:sz w:val="24"/>
          <w:szCs w:val="24"/>
        </w:rPr>
        <w:t xml:space="preserve">项生产任务。</w:t>
      </w:r>
      <w:r/>
    </w:p>
    <w:p>
      <w:pPr>
        <w:ind w:firstLine="480"/>
        <w:spacing w:line="341" w:lineRule="auto"/>
        <w:rPr>
          <w:rFonts w:hint="eastAsia" w:ascii="宋体" w:hAnsi="宋体"/>
          <w:bCs/>
          <w:sz w:val="24"/>
          <w:szCs w:val="24"/>
        </w:rPr>
      </w:pPr>
      <w:r>
        <w:rPr>
          <w:rFonts w:hint="eastAsia" w:ascii="宋体" w:hAnsi="宋体"/>
          <w:bCs/>
          <w:sz w:val="24"/>
          <w:szCs w:val="24"/>
        </w:rPr>
        <w:t xml:space="preserve">2、项目进度控制方案。明确责任人员，合理分配生产时间节点。</w:t>
      </w:r>
      <w:r/>
    </w:p>
    <w:p>
      <w:pPr>
        <w:ind w:firstLine="480"/>
        <w:spacing w:line="341" w:lineRule="auto"/>
        <w:rPr>
          <w:rFonts w:hint="eastAsia" w:ascii="宋体" w:hAnsi="宋体"/>
          <w:bCs/>
          <w:sz w:val="24"/>
          <w:szCs w:val="24"/>
        </w:rPr>
      </w:pPr>
      <w:r>
        <w:rPr>
          <w:rFonts w:hint="eastAsia" w:ascii="宋体" w:hAnsi="宋体"/>
          <w:bCs/>
          <w:sz w:val="24"/>
          <w:szCs w:val="24"/>
        </w:rPr>
        <w:t xml:space="preserve">2.1、采购合同签订后，生产时间为65天，经检验合格，供应商负责将所供货物安全运至采购人指定收货地点。如采购人提出延期，按采购人要求的时间供货。</w:t>
      </w:r>
      <w:r/>
    </w:p>
    <w:p>
      <w:pPr>
        <w:ind w:firstLine="480"/>
        <w:spacing w:line="341"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41"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41"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p>
    <w:p>
      <w:pPr>
        <w:ind w:firstLine="480"/>
        <w:spacing w:line="341"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如超过合同中供货时间，甲方有权终止合同，乙方须无条件退还已收到甲方的货款，并向甲方支付合同总额的10%作为违约赔偿金。如造成甲方损失超过违约金的，超出部分由乙方继续承担赔偿责任。 </w:t>
      </w:r>
      <w:r/>
    </w:p>
    <w:p>
      <w:pPr>
        <w:ind w:firstLine="480"/>
        <w:spacing w:line="341" w:lineRule="auto"/>
        <w:rPr>
          <w:rFonts w:hint="eastAsia" w:ascii="宋体" w:hAnsi="宋体"/>
          <w:bCs/>
          <w:sz w:val="24"/>
          <w:szCs w:val="24"/>
        </w:rPr>
      </w:pPr>
      <w:r>
        <w:rPr>
          <w:rFonts w:hint="eastAsia" w:ascii="宋体" w:hAnsi="宋体"/>
          <w:bCs/>
          <w:sz w:val="24"/>
          <w:szCs w:val="24"/>
        </w:rPr>
        <w:t xml:space="preserve">3、包装与运输方案。按照招标文件合同内容包装要求和运输方式执行。</w:t>
      </w:r>
      <w:r/>
    </w:p>
    <w:p>
      <w:pPr>
        <w:ind w:firstLine="480"/>
        <w:spacing w:line="341" w:lineRule="auto"/>
        <w:rPr>
          <w:rFonts w:hint="eastAsia" w:ascii="宋体" w:hAnsi="宋体"/>
          <w:bCs/>
          <w:sz w:val="24"/>
          <w:szCs w:val="24"/>
        </w:rPr>
      </w:pPr>
      <w:r>
        <w:rPr>
          <w:rFonts w:hint="eastAsia" w:ascii="宋体" w:hAnsi="宋体"/>
          <w:bCs/>
          <w:sz w:val="24"/>
          <w:szCs w:val="24"/>
        </w:rPr>
        <w:t xml:space="preserve">4、量体裁衣方案。如有人员服装号型</w:t>
      </w:r>
      <w:r>
        <w:rPr>
          <w:rFonts w:hint="eastAsia" w:ascii="宋体" w:hAnsi="宋体"/>
          <w:bCs/>
          <w:sz w:val="24"/>
          <w:szCs w:val="24"/>
        </w:rPr>
        <w:t xml:space="preserve">不</w:t>
      </w:r>
      <w:r>
        <w:rPr>
          <w:rFonts w:hint="eastAsia" w:ascii="宋体" w:hAnsi="宋体"/>
          <w:bCs/>
          <w:sz w:val="24"/>
          <w:szCs w:val="24"/>
        </w:rPr>
        <w:t xml:space="preserve">合体的，供应商的报价包含提供对号型</w:t>
      </w:r>
      <w:r>
        <w:rPr>
          <w:rFonts w:hint="eastAsia" w:ascii="宋体" w:hAnsi="宋体"/>
          <w:bCs/>
          <w:sz w:val="24"/>
          <w:szCs w:val="24"/>
        </w:rPr>
        <w:t xml:space="preserve">不</w:t>
      </w:r>
      <w:r>
        <w:rPr>
          <w:rFonts w:hint="eastAsia" w:ascii="宋体" w:hAnsi="宋体"/>
          <w:bCs/>
          <w:sz w:val="24"/>
          <w:szCs w:val="24"/>
        </w:rPr>
        <w:t xml:space="preserve">合体的换货服务，在2日内完成上门量体服务。</w:t>
      </w:r>
      <w:r/>
    </w:p>
    <w:p>
      <w:pPr>
        <w:ind w:firstLine="480"/>
        <w:spacing w:line="341" w:lineRule="auto"/>
        <w:rPr>
          <w:rFonts w:hint="eastAsia" w:ascii="宋体" w:hAnsi="宋体"/>
          <w:bCs/>
          <w:sz w:val="24"/>
          <w:szCs w:val="24"/>
        </w:rPr>
      </w:pPr>
      <w:r>
        <w:rPr>
          <w:rFonts w:hint="eastAsia" w:ascii="宋体" w:hAnsi="宋体"/>
          <w:bCs/>
          <w:sz w:val="24"/>
          <w:szCs w:val="24"/>
        </w:rPr>
        <w:t xml:space="preserve">5、产品质量生产控制方案。投标人应制</w:t>
      </w:r>
      <w:r>
        <w:rPr>
          <w:rFonts w:hint="eastAsia" w:ascii="宋体" w:hAnsi="宋体"/>
          <w:bCs/>
          <w:sz w:val="24"/>
          <w:szCs w:val="24"/>
        </w:rPr>
        <w:t xml:space="preserve">定完善</w:t>
      </w:r>
      <w:r>
        <w:rPr>
          <w:rFonts w:hint="eastAsia" w:ascii="宋体" w:hAnsi="宋体"/>
          <w:bCs/>
          <w:sz w:val="24"/>
          <w:szCs w:val="24"/>
        </w:rPr>
        <w:t xml:space="preserve">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41" w:lineRule="auto"/>
        <w:rPr>
          <w:rFonts w:ascii="宋体"/>
        </w:rPr>
      </w:pPr>
      <w:r>
        <w:rPr>
          <w:rFonts w:hint="eastAsia" w:ascii="宋体" w:hAnsi="宋体"/>
          <w:bCs/>
          <w:sz w:val="24"/>
          <w:szCs w:val="24"/>
        </w:rPr>
        <w:t xml:space="preserve">6、生产能力要求。投标人应具有完成本项目的相关生产设备和检测设备，提供设备清单、设备图片、主要设备功能介绍、以投标人名义购置的发票复印件、生产工艺介绍等（会计师事务所盖章确认），生产设备和检测设备应先进、自动化程度高，生产工艺成熟可靠，研发能力强，能确保所供应货物质量的稳定可靠。</w:t>
      </w:r>
      <w:r/>
    </w:p>
    <w:p>
      <w:pPr>
        <w:ind w:firstLine="480"/>
        <w:spacing w:line="341" w:lineRule="auto"/>
        <w:rPr>
          <w:rFonts w:hint="eastAsia" w:ascii="宋体" w:hAnsi="宋体"/>
          <w:bCs/>
          <w:sz w:val="24"/>
          <w:szCs w:val="24"/>
        </w:rPr>
      </w:pPr>
      <w:r>
        <w:rPr>
          <w:rFonts w:hint="eastAsia" w:ascii="宋体" w:hAnsi="宋体"/>
          <w:bCs/>
          <w:sz w:val="24"/>
          <w:szCs w:val="24"/>
        </w:rPr>
        <w:t xml:space="preserve">7、团队研发能力。具备专业能力的研发团队，不断改进提升生产工艺，产品质量，降低生产成本。具有3名（含）以上与服装制作等相关专业专职高级技术资格（职称）。投标企业具有产品相关领域专利资格证书，能进一步提升</w:t>
      </w:r>
      <w:r>
        <w:rPr>
          <w:rFonts w:hint="eastAsia" w:ascii="宋体" w:hAnsi="宋体"/>
          <w:bCs/>
          <w:sz w:val="24"/>
          <w:szCs w:val="24"/>
        </w:rPr>
        <w:t xml:space="preserve">产品功能性舒适度。</w:t>
      </w:r>
      <w:r/>
    </w:p>
    <w:p>
      <w:pPr>
        <w:ind w:firstLine="480"/>
        <w:spacing w:line="341" w:lineRule="auto"/>
        <w:rPr>
          <w:rFonts w:hint="eastAsia" w:ascii="宋体" w:hAnsi="宋体"/>
          <w:bCs/>
          <w:sz w:val="24"/>
          <w:szCs w:val="24"/>
        </w:rPr>
      </w:pPr>
      <w:r>
        <w:rPr>
          <w:rFonts w:hint="eastAsia" w:ascii="宋体" w:hAnsi="宋体"/>
          <w:bCs/>
          <w:sz w:val="24"/>
          <w:szCs w:val="24"/>
        </w:rPr>
        <w:t xml:space="preserve">8、投标人业绩要求。投标人提供业绩证明是展示企业实力、经验和专业水平的一个重要环节，是投标人履约能力的重要因素，它能反映出企业的管理水平和综合素质，证明自身的实力和优势，对同类项目的技能和水平，有利于筛选出有实力的企业。客户评价单样式见附件。</w:t>
      </w:r>
      <w:r/>
    </w:p>
    <w:p>
      <w:pPr>
        <w:ind w:firstLine="480"/>
        <w:spacing w:line="341" w:lineRule="auto"/>
        <w:rPr>
          <w:rFonts w:hint="eastAsia" w:ascii="宋体" w:hAnsi="宋体"/>
          <w:bCs/>
          <w:sz w:val="24"/>
          <w:szCs w:val="24"/>
        </w:rPr>
      </w:pPr>
      <w:r>
        <w:rPr>
          <w:rFonts w:hint="eastAsia" w:ascii="宋体" w:hAnsi="宋体"/>
          <w:bCs/>
          <w:sz w:val="24"/>
          <w:szCs w:val="24"/>
        </w:rPr>
        <w:t xml:space="preserve">9、履约能力。为了顺利完成</w:t>
      </w:r>
      <w:r>
        <w:rPr>
          <w:rFonts w:hint="eastAsia" w:ascii="宋体" w:hAnsi="宋体"/>
          <w:bCs/>
          <w:sz w:val="24"/>
          <w:szCs w:val="24"/>
        </w:rPr>
        <w:t xml:space="preserve">此次生产</w:t>
      </w:r>
      <w:r>
        <w:rPr>
          <w:rFonts w:hint="eastAsia" w:ascii="宋体" w:hAnsi="宋体"/>
          <w:bCs/>
          <w:sz w:val="24"/>
          <w:szCs w:val="24"/>
        </w:rPr>
        <w:t xml:space="preserve">任务，需要投标企业具备质量管理体系认证、环境管理体系认证、职业健康安全管理体系认证，它是投标人履约能力的重要体现，能提高企业信用度和产品知名度，促进企业质量管理水平提升，优化资源利用效率，减少对环境的污染与破坏，保障员工健康和安全。</w:t>
      </w:r>
      <w:r/>
    </w:p>
    <w:p>
      <w:pPr>
        <w:ind w:firstLine="643"/>
        <w:spacing w:line="341" w:lineRule="auto"/>
        <w:tabs>
          <w:tab w:val="left" w:pos="6200" w:leader="none"/>
        </w:tabs>
        <w:rPr>
          <w:rFonts w:ascii="Arial" w:hAnsi="Arial" w:cs="Arial"/>
          <w:b/>
          <w:sz w:val="32"/>
        </w:rPr>
      </w:pPr>
      <w:r>
        <w:rPr>
          <w:rFonts w:hint="eastAsia" w:ascii="Arial" w:hAnsi="Arial" w:cs="Arial"/>
          <w:b/>
          <w:sz w:val="32"/>
        </w:rPr>
        <w:t xml:space="preserve">六、商务要求等</w:t>
      </w:r>
      <w:r/>
    </w:p>
    <w:p>
      <w:pPr>
        <w:ind w:firstLine="480"/>
        <w:spacing w:line="341" w:lineRule="auto"/>
        <w:rPr>
          <w:rFonts w:hint="eastAsia" w:ascii="宋体" w:hAnsi="宋体"/>
          <w:bCs/>
          <w:sz w:val="24"/>
          <w:szCs w:val="24"/>
        </w:rPr>
      </w:pPr>
      <w:r>
        <w:rPr>
          <w:rFonts w:hint="eastAsia" w:ascii="宋体" w:hAnsi="宋体"/>
          <w:bCs/>
          <w:sz w:val="24"/>
          <w:szCs w:val="24"/>
        </w:rPr>
        <w:t xml:space="preserve">1、付款方式详见合同条款。</w:t>
      </w:r>
      <w:r/>
    </w:p>
    <w:p>
      <w:pPr>
        <w:ind w:firstLine="480"/>
        <w:spacing w:line="341" w:lineRule="auto"/>
        <w:rPr>
          <w:rFonts w:hint="eastAsia" w:ascii="宋体" w:hAnsi="宋体"/>
          <w:bCs/>
          <w:sz w:val="24"/>
          <w:szCs w:val="24"/>
        </w:rPr>
      </w:pPr>
      <w:r>
        <w:rPr>
          <w:rFonts w:hint="eastAsia" w:ascii="宋体" w:hAnsi="宋体"/>
          <w:bCs/>
          <w:sz w:val="24"/>
          <w:szCs w:val="24"/>
        </w:rPr>
        <w:t xml:space="preserve">2、本项目收取履约保证金，履约保证金要求详见合同条款。</w:t>
      </w:r>
      <w:r/>
    </w:p>
    <w:p>
      <w:pPr>
        <w:ind w:firstLine="480"/>
        <w:spacing w:line="341" w:lineRule="auto"/>
        <w:rPr>
          <w:rFonts w:hint="eastAsia" w:ascii="宋体" w:hAnsi="宋体"/>
          <w:bCs/>
          <w:sz w:val="24"/>
          <w:szCs w:val="24"/>
        </w:rPr>
      </w:pPr>
      <w:r>
        <w:rPr>
          <w:rFonts w:hint="eastAsia" w:ascii="宋体" w:hAnsi="宋体"/>
          <w:bCs/>
          <w:sz w:val="24"/>
          <w:szCs w:val="24"/>
        </w:rPr>
        <w:t xml:space="preserve">3、售后服务要求等</w:t>
      </w:r>
      <w:r/>
    </w:p>
    <w:p>
      <w:pPr>
        <w:ind w:firstLine="480"/>
        <w:spacing w:line="341" w:lineRule="auto"/>
        <w:rPr>
          <w:rFonts w:hint="eastAsia" w:ascii="宋体" w:hAnsi="宋体"/>
          <w:bCs/>
          <w:sz w:val="24"/>
          <w:szCs w:val="24"/>
        </w:rPr>
      </w:pPr>
      <w:r>
        <w:rPr>
          <w:rFonts w:hint="eastAsia" w:ascii="宋体" w:hAnsi="宋体"/>
          <w:bCs/>
          <w:sz w:val="24"/>
          <w:szCs w:val="24"/>
        </w:rPr>
        <w:t xml:space="preserve">3.1、供货商提供质</w:t>
      </w:r>
      <w:r>
        <w:rPr>
          <w:rFonts w:hint="eastAsia" w:ascii="宋体" w:hAnsi="宋体"/>
          <w:bCs/>
          <w:sz w:val="24"/>
          <w:szCs w:val="24"/>
        </w:rPr>
        <w:t xml:space="preserve">保时间</w:t>
      </w:r>
      <w:r>
        <w:rPr>
          <w:rFonts w:hint="eastAsia" w:ascii="宋体" w:hAnsi="宋体"/>
          <w:bCs/>
          <w:sz w:val="24"/>
          <w:szCs w:val="24"/>
        </w:rPr>
        <w:t xml:space="preserve">和售后服务措施，质保期：2年，</w:t>
      </w:r>
      <w:r>
        <w:rPr>
          <w:rFonts w:hint="eastAsia" w:ascii="宋体" w:hAnsi="宋体"/>
          <w:bCs/>
          <w:sz w:val="24"/>
          <w:szCs w:val="24"/>
        </w:rPr>
        <w:t xml:space="preserve">自供应</w:t>
      </w:r>
      <w:r>
        <w:rPr>
          <w:rFonts w:hint="eastAsia" w:ascii="宋体" w:hAnsi="宋体"/>
          <w:bCs/>
          <w:sz w:val="24"/>
          <w:szCs w:val="24"/>
        </w:rPr>
        <w:t xml:space="preserve">商交付货物并验收合格之日开始计算。</w:t>
      </w:r>
      <w:r/>
    </w:p>
    <w:p>
      <w:pPr>
        <w:ind w:firstLine="480"/>
        <w:spacing w:line="341" w:lineRule="auto"/>
        <w:rPr>
          <w:rFonts w:hint="eastAsia" w:ascii="宋体" w:hAnsi="宋体"/>
          <w:bCs/>
          <w:sz w:val="24"/>
          <w:szCs w:val="24"/>
        </w:rPr>
      </w:pPr>
      <w:r>
        <w:rPr>
          <w:rFonts w:hint="eastAsia" w:ascii="宋体" w:hAnsi="宋体"/>
          <w:bCs/>
          <w:sz w:val="24"/>
          <w:szCs w:val="24"/>
        </w:rPr>
        <w:t xml:space="preserve">3.2、质保期内，如发生质量问题，中标人在接到通知的2小时内响应，对原装箱内缺少、损坏的货物，由乙方在5个日历日内负责补齐，对民警穿着使用</w:t>
      </w:r>
      <w:r>
        <w:rPr>
          <w:rFonts w:hint="eastAsia" w:ascii="宋体" w:hAnsi="宋体"/>
          <w:bCs/>
          <w:sz w:val="24"/>
          <w:szCs w:val="24"/>
        </w:rPr>
        <w:t xml:space="preserve">不</w:t>
      </w:r>
      <w:r>
        <w:rPr>
          <w:rFonts w:hint="eastAsia" w:ascii="宋体" w:hAnsi="宋体"/>
          <w:bCs/>
          <w:sz w:val="24"/>
          <w:szCs w:val="24"/>
        </w:rPr>
        <w:t xml:space="preserve">合体的警用物资在15个工作日给予无条件调换。如供应商无法提供其承诺的换货服务，应向采购人支付换货产品总价2倍的违约金，违约金从采购人代付货款或履约保函中扣除。</w:t>
      </w:r>
      <w:r/>
    </w:p>
    <w:p>
      <w:pPr>
        <w:ind w:firstLine="480"/>
        <w:spacing w:line="341" w:lineRule="auto"/>
        <w:rPr>
          <w:rFonts w:hint="eastAsia" w:ascii="宋体" w:hAnsi="宋体"/>
          <w:bCs/>
          <w:sz w:val="24"/>
          <w:szCs w:val="24"/>
        </w:rPr>
      </w:pPr>
      <w:r>
        <w:rPr>
          <w:rFonts w:hint="eastAsia" w:ascii="宋体" w:hAnsi="宋体"/>
          <w:bCs/>
          <w:sz w:val="24"/>
          <w:szCs w:val="24"/>
        </w:rPr>
        <w:t xml:space="preserve">3.3、供应商的报价包含送货、使用培训和技术咨询服务。为确保警服合体率，采购有效期内，中标供应商应为全省各级公安机关提供上门量体服务。</w:t>
      </w:r>
      <w:r/>
    </w:p>
    <w:p>
      <w:pPr>
        <w:ind w:firstLine="480"/>
        <w:spacing w:line="341" w:lineRule="auto"/>
        <w:rPr>
          <w:rFonts w:hint="eastAsia" w:ascii="宋体" w:hAnsi="宋体"/>
          <w:bCs/>
          <w:sz w:val="24"/>
          <w:szCs w:val="24"/>
        </w:rPr>
      </w:pPr>
      <w:r>
        <w:rPr>
          <w:rFonts w:hint="eastAsia" w:ascii="宋体" w:hAnsi="宋体"/>
          <w:bCs/>
          <w:sz w:val="24"/>
          <w:szCs w:val="24"/>
        </w:rPr>
        <w:t xml:space="preserve">4、本地化服务要求。投标人应具有本地化服务能力，可在采购人提出需求后2小时内响应，服装类十天之内送达采购人指定的交货地点，其他品种48小时内送达交货地点。投标人提供针对本项目的详细的就近化和个性化服务方案及确保方案实现的相关本地化服务能力证明材料（自有房产证明或租赁期限应满足本项目服务期限或承诺在服务期内到期的，续租至服务期结束的租房合同）</w:t>
      </w:r>
      <w:r/>
    </w:p>
    <w:p>
      <w:pPr>
        <w:ind w:firstLine="480"/>
        <w:spacing w:line="341" w:lineRule="auto"/>
        <w:rPr>
          <w:rFonts w:hint="eastAsia" w:ascii="宋体" w:hAnsi="宋体"/>
          <w:bCs/>
          <w:sz w:val="24"/>
          <w:szCs w:val="24"/>
        </w:rPr>
      </w:pPr>
      <w:r>
        <w:rPr>
          <w:rFonts w:hint="eastAsia" w:ascii="宋体" w:hAnsi="宋体"/>
          <w:bCs/>
          <w:sz w:val="24"/>
          <w:szCs w:val="24"/>
        </w:rPr>
        <w:t xml:space="preserve">5、仓储保障要求。供应商具有特定仓储场所，专业管理人员，现代化仓储管理水平，具有及时科学调配货物能力，保障被装物资及时调换增发。</w:t>
      </w:r>
      <w:bookmarkStart w:id="207" w:name="_Toc120614281"/>
      <w:r/>
      <w:r/>
    </w:p>
    <w:p>
      <w:pPr>
        <w:pStyle w:val="855"/>
        <w:ind w:firstLine="480"/>
        <w:spacing w:line="341" w:lineRule="auto"/>
        <w:rPr>
          <w:rFonts w:ascii="宋体" w:hAnsi="宋体"/>
          <w:bCs/>
          <w:sz w:val="24"/>
          <w:szCs w:val="24"/>
        </w:rPr>
      </w:pPr>
      <w:r>
        <w:rPr>
          <w:rFonts w:hint="eastAsia" w:ascii="宋体" w:hAnsi="宋体" w:eastAsia="宋体"/>
          <w:bCs/>
          <w:sz w:val="24"/>
          <w:szCs w:val="24"/>
        </w:rPr>
        <w:t xml:space="preserve">6、保密管理要求。供应商应建立保密制度，指派专人负责数据交接。</w:t>
      </w:r>
      <w:r>
        <w:rPr>
          <w:rFonts w:hint="eastAsia" w:ascii="宋体" w:hAnsi="宋体"/>
          <w:bCs/>
          <w:sz w:val="24"/>
          <w:szCs w:val="24"/>
        </w:rPr>
        <w:br w:type="page" w:clear="all"/>
      </w:r>
      <w:r/>
    </w:p>
    <w:p>
      <w:r/>
      <w:r/>
    </w:p>
    <w:p>
      <w:pPr>
        <w:jc w:val="center"/>
        <w:keepNext/>
        <w:rPr>
          <w:rFonts w:ascii="黑体" w:hAnsi="Times New Roman" w:eastAsia="黑体"/>
          <w:bCs/>
          <w:sz w:val="44"/>
          <w:szCs w:val="28"/>
        </w:rPr>
        <w:outlineLvl w:val="0"/>
      </w:pPr>
      <w:r/>
      <w:bookmarkStart w:id="208" w:name="_Toc207792274"/>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评标方法与评标标准</w:t>
      </w:r>
      <w:bookmarkEnd w:id="208"/>
      <w:r/>
      <w:r/>
    </w:p>
    <w:p>
      <w:pPr>
        <w:rPr>
          <w:rFonts w:ascii="Times New Roman" w:hAnsi="Times New Roman"/>
          <w:szCs w:val="21"/>
        </w:rPr>
      </w:pPr>
      <w:r>
        <w:rPr>
          <w:rFonts w:ascii="Times New Roman" w:hAnsi="Times New Roman"/>
          <w:szCs w:val="21"/>
        </w:rPr>
      </w:r>
      <w:r/>
    </w:p>
    <w:p>
      <w:pPr>
        <w:pStyle w:val="1103"/>
        <w:rPr>
          <w:rFonts w:cs="Arial"/>
        </w:rPr>
      </w:pPr>
      <w:r>
        <w:rPr>
          <w:rFonts w:ascii="宋体" w:hAnsi="宋体"/>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w:t>
      </w:r>
      <w:r>
        <w:rPr>
          <w:rFonts w:hint="eastAsia" w:cs="Arial"/>
        </w:rPr>
        <w:t xml:space="preserve">且按照</w:t>
      </w:r>
      <w:r>
        <w:rPr>
          <w:rFonts w:hint="eastAsia" w:cs="Arial"/>
        </w:rPr>
        <w:t xml:space="preserve">评审因素的量化指标评审得分最高的投标人为中标候选人。如得分相同，由评标委员会在评审现场抽签确定。本项目按照采购包选取中标候选人。同一投标单位可对本项目不同分包同时投标，包</w:t>
      </w:r>
      <w:r>
        <w:rPr>
          <w:rFonts w:hint="eastAsia" w:cs="Arial"/>
        </w:rPr>
        <w:t xml:space="preserve">2</w:t>
      </w:r>
      <w:r>
        <w:rPr>
          <w:rFonts w:hint="eastAsia" w:cs="Arial"/>
        </w:rPr>
        <w:t xml:space="preserve">、包</w:t>
      </w:r>
      <w:r>
        <w:rPr>
          <w:rFonts w:hint="eastAsia" w:cs="Arial"/>
        </w:rPr>
        <w:t xml:space="preserve">3</w:t>
      </w:r>
      <w:r>
        <w:rPr>
          <w:rFonts w:hint="eastAsia" w:cs="Arial"/>
        </w:rPr>
        <w:t xml:space="preserve">、包</w:t>
      </w:r>
      <w:r>
        <w:rPr>
          <w:rFonts w:hint="eastAsia" w:cs="Arial"/>
        </w:rPr>
        <w:t xml:space="preserve">4</w:t>
      </w:r>
      <w:r>
        <w:rPr>
          <w:rFonts w:hint="eastAsia" w:cs="Arial"/>
        </w:rPr>
        <w:t xml:space="preserve">和包</w:t>
      </w:r>
      <w:r>
        <w:rPr>
          <w:rFonts w:hint="eastAsia" w:cs="Arial"/>
        </w:rPr>
        <w:t xml:space="preserve">5</w:t>
      </w:r>
      <w:r>
        <w:rPr>
          <w:rFonts w:hint="eastAsia" w:cs="Arial"/>
        </w:rPr>
        <w:t xml:space="preserve">兼投不兼</w:t>
      </w:r>
      <w:r>
        <w:rPr>
          <w:rFonts w:hint="eastAsia" w:cs="Arial"/>
        </w:rPr>
        <w:t xml:space="preserve">中，包</w:t>
      </w:r>
      <w:r>
        <w:rPr>
          <w:rFonts w:hint="eastAsia" w:cs="Arial"/>
        </w:rPr>
        <w:t xml:space="preserve">6</w:t>
      </w:r>
      <w:r>
        <w:rPr>
          <w:rFonts w:hint="eastAsia" w:cs="Arial"/>
        </w:rPr>
        <w:t xml:space="preserve">和包</w:t>
      </w:r>
      <w:r>
        <w:rPr>
          <w:rFonts w:hint="eastAsia" w:cs="Arial"/>
        </w:rPr>
        <w:t xml:space="preserve">7</w:t>
      </w:r>
      <w:r>
        <w:rPr>
          <w:rFonts w:hint="eastAsia" w:cs="Arial"/>
        </w:rPr>
        <w:t xml:space="preserve">兼投不兼</w:t>
      </w:r>
      <w:r>
        <w:rPr>
          <w:rFonts w:hint="eastAsia" w:cs="Arial"/>
        </w:rPr>
        <w:t xml:space="preserve">中，包</w:t>
      </w:r>
      <w:r>
        <w:rPr>
          <w:rFonts w:hint="eastAsia" w:cs="Arial"/>
        </w:rPr>
        <w:t xml:space="preserve">9</w:t>
      </w:r>
      <w:r>
        <w:rPr>
          <w:rFonts w:hint="eastAsia" w:cs="Arial"/>
        </w:rPr>
        <w:t xml:space="preserve">和包</w:t>
      </w:r>
      <w:r>
        <w:rPr>
          <w:rFonts w:hint="eastAsia" w:cs="Arial"/>
        </w:rPr>
        <w:t xml:space="preserve">10</w:t>
      </w:r>
      <w:r>
        <w:rPr>
          <w:rFonts w:hint="eastAsia" w:cs="Arial"/>
        </w:rPr>
        <w:t xml:space="preserve">兼投不兼</w:t>
      </w:r>
      <w:r>
        <w:rPr>
          <w:rFonts w:hint="eastAsia" w:cs="Arial"/>
        </w:rPr>
        <w:t xml:space="preserve">中，包</w:t>
      </w:r>
      <w:r>
        <w:rPr>
          <w:rFonts w:hint="eastAsia" w:cs="Arial"/>
        </w:rPr>
        <w:t xml:space="preserve">2</w:t>
      </w:r>
      <w:r>
        <w:rPr>
          <w:rFonts w:hint="eastAsia" w:cs="Arial"/>
        </w:rPr>
        <w:t xml:space="preserve">、包</w:t>
      </w:r>
      <w:r>
        <w:rPr>
          <w:rFonts w:hint="eastAsia" w:cs="Arial"/>
        </w:rPr>
        <w:t xml:space="preserve">3</w:t>
      </w:r>
      <w:r>
        <w:rPr>
          <w:rFonts w:hint="eastAsia" w:cs="Arial"/>
        </w:rPr>
        <w:t xml:space="preserve">、包</w:t>
      </w:r>
      <w:r>
        <w:rPr>
          <w:rFonts w:hint="eastAsia" w:cs="Arial"/>
        </w:rPr>
        <w:t xml:space="preserve">4</w:t>
      </w:r>
      <w:r>
        <w:rPr>
          <w:rFonts w:hint="eastAsia" w:cs="Arial"/>
        </w:rPr>
        <w:t xml:space="preserve">和包</w:t>
      </w:r>
      <w:r>
        <w:rPr>
          <w:rFonts w:hint="eastAsia" w:cs="Arial"/>
        </w:rPr>
        <w:t xml:space="preserve">5</w:t>
      </w:r>
      <w:r>
        <w:rPr>
          <w:rFonts w:hint="eastAsia" w:cs="Arial"/>
        </w:rPr>
        <w:t xml:space="preserve">同一投标单位只能中标其中一个包，包</w:t>
      </w:r>
      <w:r>
        <w:rPr>
          <w:rFonts w:hint="eastAsia" w:cs="Arial"/>
        </w:rPr>
        <w:t xml:space="preserve">6</w:t>
      </w:r>
      <w:r>
        <w:rPr>
          <w:rFonts w:hint="eastAsia" w:cs="Arial"/>
        </w:rPr>
        <w:t xml:space="preserve">和包</w:t>
      </w:r>
      <w:r>
        <w:rPr>
          <w:rFonts w:hint="eastAsia" w:cs="Arial"/>
        </w:rPr>
        <w:t xml:space="preserve">7</w:t>
      </w:r>
      <w:r>
        <w:rPr>
          <w:rFonts w:hint="eastAsia" w:cs="Arial"/>
        </w:rPr>
        <w:t xml:space="preserve">同一投标单位只能中标其中一个包，包</w:t>
      </w:r>
      <w:r>
        <w:rPr>
          <w:rFonts w:hint="eastAsia" w:cs="Arial"/>
        </w:rPr>
        <w:t xml:space="preserve">9</w:t>
      </w:r>
      <w:r>
        <w:rPr>
          <w:rFonts w:hint="eastAsia" w:cs="Arial"/>
        </w:rPr>
        <w:t xml:space="preserve">和包</w:t>
      </w:r>
      <w:r>
        <w:rPr>
          <w:rFonts w:hint="eastAsia" w:cs="Arial"/>
        </w:rPr>
        <w:t xml:space="preserve">10</w:t>
      </w:r>
      <w:r>
        <w:rPr>
          <w:rFonts w:hint="eastAsia" w:cs="Arial"/>
        </w:rPr>
        <w:t xml:space="preserve">同一投标单位只能中标其中一个包。本项目按照包</w:t>
      </w:r>
      <w:r>
        <w:rPr>
          <w:rFonts w:hint="eastAsia" w:cs="Arial"/>
        </w:rPr>
        <w:t xml:space="preserve">1</w:t>
      </w:r>
      <w:r>
        <w:rPr>
          <w:rFonts w:hint="eastAsia" w:cs="Arial"/>
        </w:rPr>
        <w:t xml:space="preserve">至包</w:t>
      </w:r>
      <w:r>
        <w:rPr>
          <w:rFonts w:hint="eastAsia" w:cs="Arial"/>
        </w:rPr>
        <w:t xml:space="preserve">14</w:t>
      </w:r>
      <w:r>
        <w:rPr>
          <w:rFonts w:hint="eastAsia" w:cs="Arial"/>
        </w:rPr>
        <w:t xml:space="preserve">的顺序依次评审，已被推荐为包</w:t>
      </w:r>
      <w:r>
        <w:rPr>
          <w:rFonts w:hint="eastAsia" w:cs="Arial"/>
        </w:rPr>
        <w:t xml:space="preserve">2</w:t>
      </w:r>
      <w:r>
        <w:rPr>
          <w:rFonts w:hint="eastAsia" w:cs="Arial"/>
        </w:rPr>
        <w:t xml:space="preserve">的中标候选人的投标人不再参与包</w:t>
      </w:r>
      <w:r>
        <w:rPr>
          <w:rFonts w:hint="eastAsia" w:cs="Arial"/>
        </w:rPr>
        <w:t xml:space="preserve">3</w:t>
      </w:r>
      <w:r>
        <w:rPr>
          <w:rFonts w:hint="eastAsia" w:cs="Arial"/>
        </w:rPr>
        <w:t xml:space="preserve">、包</w:t>
      </w:r>
      <w:r>
        <w:rPr>
          <w:rFonts w:hint="eastAsia" w:cs="Arial"/>
        </w:rPr>
        <w:t xml:space="preserve">4</w:t>
      </w:r>
      <w:r>
        <w:rPr>
          <w:rFonts w:hint="eastAsia" w:cs="Arial"/>
        </w:rPr>
        <w:t xml:space="preserve">、包</w:t>
      </w:r>
      <w:r>
        <w:rPr>
          <w:rFonts w:hint="eastAsia" w:cs="Arial"/>
        </w:rPr>
        <w:t xml:space="preserve">5</w:t>
      </w:r>
      <w:r>
        <w:rPr>
          <w:rFonts w:hint="eastAsia" w:cs="Arial"/>
        </w:rPr>
        <w:t xml:space="preserve">的评审，同时该中标人不再计入包</w:t>
      </w:r>
      <w:r>
        <w:rPr>
          <w:rFonts w:hint="eastAsia" w:cs="Arial"/>
        </w:rPr>
        <w:t xml:space="preserve">3</w:t>
      </w:r>
      <w:r>
        <w:rPr>
          <w:rFonts w:hint="eastAsia" w:cs="Arial"/>
        </w:rPr>
        <w:t xml:space="preserve">、包</w:t>
      </w:r>
      <w:r>
        <w:rPr>
          <w:rFonts w:hint="eastAsia" w:cs="Arial"/>
        </w:rPr>
        <w:t xml:space="preserve">4</w:t>
      </w:r>
      <w:r>
        <w:rPr>
          <w:rFonts w:hint="eastAsia" w:cs="Arial"/>
        </w:rPr>
        <w:t xml:space="preserve">、包</w:t>
      </w:r>
      <w:r>
        <w:rPr>
          <w:rFonts w:hint="eastAsia" w:cs="Arial"/>
        </w:rPr>
        <w:t xml:space="preserve">5</w:t>
      </w:r>
      <w:r>
        <w:rPr>
          <w:rFonts w:hint="eastAsia" w:cs="Arial"/>
        </w:rPr>
        <w:t xml:space="preserve">有效投标人数量，以此类推。已被推荐为包</w:t>
      </w:r>
      <w:r>
        <w:rPr>
          <w:rFonts w:hint="eastAsia" w:cs="Arial"/>
        </w:rPr>
        <w:t xml:space="preserve">6</w:t>
      </w:r>
      <w:r>
        <w:rPr>
          <w:rFonts w:hint="eastAsia" w:cs="Arial"/>
        </w:rPr>
        <w:t xml:space="preserve">的中标候选人的投标人不再参与包</w:t>
      </w:r>
      <w:r>
        <w:rPr>
          <w:rFonts w:hint="eastAsia" w:cs="Arial"/>
        </w:rPr>
        <w:t xml:space="preserve">7</w:t>
      </w:r>
      <w:r>
        <w:rPr>
          <w:rFonts w:hint="eastAsia" w:cs="Arial"/>
        </w:rPr>
        <w:t xml:space="preserve">的评审，同时该中标人不再计入包</w:t>
      </w:r>
      <w:r>
        <w:rPr>
          <w:rFonts w:hint="eastAsia" w:cs="Arial"/>
        </w:rPr>
        <w:t xml:space="preserve">7</w:t>
      </w:r>
      <w:r>
        <w:rPr>
          <w:rFonts w:hint="eastAsia" w:cs="Arial"/>
        </w:rPr>
        <w:t xml:space="preserve">有效投标人数量。已被推荐为包</w:t>
      </w:r>
      <w:r>
        <w:rPr>
          <w:rFonts w:hint="eastAsia" w:cs="Arial"/>
        </w:rPr>
        <w:t xml:space="preserve">9</w:t>
      </w:r>
      <w:r>
        <w:rPr>
          <w:rFonts w:hint="eastAsia" w:cs="Arial"/>
        </w:rPr>
        <w:t xml:space="preserve">的中标候选人的投标人不再参与包</w:t>
      </w:r>
      <w:r>
        <w:rPr>
          <w:rFonts w:hint="eastAsia" w:cs="Arial"/>
        </w:rPr>
        <w:t xml:space="preserve">10</w:t>
      </w:r>
      <w:r>
        <w:rPr>
          <w:rFonts w:hint="eastAsia" w:cs="Arial"/>
        </w:rPr>
        <w:t xml:space="preserve">的评审，同时该中标人不再计入包</w:t>
      </w:r>
      <w:r>
        <w:rPr>
          <w:rFonts w:hint="eastAsia" w:cs="Arial"/>
        </w:rPr>
        <w:t xml:space="preserve">10</w:t>
      </w:r>
      <w:r>
        <w:rPr>
          <w:rFonts w:hint="eastAsia" w:cs="Arial"/>
        </w:rPr>
        <w:t xml:space="preserve">有效投标人数量。各采购包各选取</w:t>
      </w:r>
      <w:r>
        <w:rPr>
          <w:rFonts w:hint="eastAsia" w:cs="Arial"/>
        </w:rPr>
        <w:t xml:space="preserve">1</w:t>
      </w:r>
      <w:r>
        <w:rPr>
          <w:rFonts w:hint="eastAsia" w:cs="Arial"/>
        </w:rPr>
        <w:t xml:space="preserve">名中标人。</w:t>
      </w:r>
      <w:r/>
    </w:p>
    <w:p>
      <w:pPr>
        <w:ind w:firstLine="482"/>
        <w:spacing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2"/>
        <w:spacing w:before="120" w:after="120" w:line="360" w:lineRule="auto"/>
        <w:rPr>
          <w:rFonts w:ascii="宋体" w:cs="Courier New"/>
          <w:b/>
          <w:bCs/>
          <w:strike/>
          <w:sz w:val="24"/>
          <w:szCs w:val="24"/>
        </w:rPr>
      </w:pPr>
      <w:r>
        <w:rPr>
          <w:rFonts w:hint="eastAsia" w:ascii="宋体" w:hAnsi="宋体" w:cs="Courier New"/>
          <w:b/>
          <w:bCs/>
          <w:sz w:val="24"/>
          <w:szCs w:val="24"/>
        </w:rPr>
        <w:t xml:space="preserve">（一）价格分（</w:t>
      </w:r>
      <w:r>
        <w:rPr>
          <w:rFonts w:ascii="宋体" w:hAnsi="宋体" w:cs="Courier New"/>
          <w:b/>
          <w:bCs/>
          <w:sz w:val="24"/>
          <w:szCs w:val="24"/>
        </w:rPr>
        <w:t xml:space="preserve">30</w:t>
      </w:r>
      <w:r>
        <w:rPr>
          <w:rFonts w:hint="eastAsia" w:ascii="宋体" w:hAnsi="宋体" w:cs="Courier New"/>
          <w:b/>
          <w:bCs/>
          <w:sz w:val="24"/>
          <w:szCs w:val="24"/>
        </w:rPr>
        <w:t xml:space="preserve">分）</w:t>
      </w:r>
      <w:r/>
    </w:p>
    <w:p>
      <w:pPr>
        <w:ind w:firstLine="48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价格分采用低价优先法计算，即满足采购文件要求且报价最低的供应</w:t>
      </w:r>
      <w:r>
        <w:rPr>
          <w:rFonts w:hint="eastAsia" w:ascii="宋体" w:hAnsi="宋体"/>
          <w:sz w:val="24"/>
          <w:szCs w:val="24"/>
        </w:rPr>
        <w:t xml:space="preserve">商报价为评标基准价，其价格分为满分</w:t>
      </w:r>
      <w:r>
        <w:rPr>
          <w:rFonts w:ascii="宋体" w:hAnsi="宋体"/>
          <w:sz w:val="24"/>
          <w:szCs w:val="24"/>
        </w:rPr>
        <w:t xml:space="preserve">3</w:t>
      </w:r>
      <w:r>
        <w:rPr>
          <w:rFonts w:ascii="宋体"/>
          <w:sz w:val="24"/>
          <w:szCs w:val="24"/>
        </w:rPr>
        <w:t xml:space="preserve">0</w:t>
      </w:r>
      <w:r>
        <w:rPr>
          <w:rFonts w:hint="eastAsia" w:ascii="宋体" w:hAnsi="宋体"/>
          <w:sz w:val="24"/>
          <w:szCs w:val="24"/>
        </w:rPr>
        <w:t xml:space="preserve">，其它投标人的价格</w:t>
      </w:r>
      <w:r>
        <w:rPr>
          <w:rFonts w:hint="eastAsia" w:ascii="宋体" w:hAnsi="宋体"/>
          <w:sz w:val="24"/>
          <w:szCs w:val="24"/>
        </w:rPr>
        <w:t xml:space="preserve">分统一</w:t>
      </w:r>
      <w:r>
        <w:rPr>
          <w:rFonts w:hint="eastAsia" w:ascii="宋体" w:hAnsi="宋体"/>
          <w:sz w:val="24"/>
          <w:szCs w:val="24"/>
        </w:rPr>
        <w:t xml:space="preserve">按照以下公式计算：</w:t>
      </w:r>
      <w:r/>
    </w:p>
    <w:p>
      <w:pPr>
        <w:ind w:firstLine="480"/>
        <w:spacing w:line="360" w:lineRule="auto"/>
        <w:rPr>
          <w:rFonts w:ascii="宋体"/>
          <w:sz w:val="24"/>
          <w:szCs w:val="24"/>
        </w:rPr>
      </w:pPr>
      <w:r>
        <w:rPr>
          <w:rFonts w:hint="eastAsia" w:ascii="宋体" w:hAnsi="宋体"/>
          <w:sz w:val="24"/>
          <w:szCs w:val="24"/>
        </w:rPr>
        <w:t xml:space="preserve">投标报价得分</w:t>
      </w:r>
      <w:r>
        <w:rPr>
          <w:rFonts w:ascii="宋体" w:hAnsi="宋体"/>
          <w:sz w:val="24"/>
          <w:szCs w:val="24"/>
        </w:rPr>
        <w:t xml:space="preserve">=</w:t>
      </w:r>
      <w:r>
        <w:rPr>
          <w:rFonts w:hint="eastAsia" w:ascii="宋体" w:hAnsi="宋体"/>
          <w:sz w:val="24"/>
          <w:szCs w:val="24"/>
        </w:rPr>
        <w:t xml:space="preserve">（评标基准价</w:t>
      </w:r>
      <w:r>
        <w:rPr>
          <w:rFonts w:ascii="宋体" w:hAnsi="宋体"/>
          <w:sz w:val="24"/>
          <w:szCs w:val="24"/>
        </w:rPr>
        <w:t xml:space="preserve">/</w:t>
      </w:r>
      <w:r>
        <w:rPr>
          <w:rFonts w:hint="eastAsia" w:ascii="宋体" w:hAnsi="宋体"/>
          <w:sz w:val="24"/>
          <w:szCs w:val="24"/>
        </w:rPr>
        <w:t xml:space="preserve">该投标人的投标报价）×</w:t>
      </w:r>
      <w:r>
        <w:rPr>
          <w:rFonts w:ascii="宋体" w:hAnsi="宋体"/>
          <w:sz w:val="24"/>
          <w:szCs w:val="24"/>
        </w:rPr>
        <w:t xml:space="preserve">3</w:t>
      </w:r>
      <w:r>
        <w:rPr>
          <w:rFonts w:ascii="宋体"/>
          <w:sz w:val="24"/>
          <w:szCs w:val="24"/>
        </w:rPr>
        <w:t xml:space="preserve">0</w:t>
      </w:r>
      <w:r>
        <w:rPr>
          <w:rFonts w:hint="eastAsia" w:ascii="宋体" w:hAnsi="宋体"/>
          <w:sz w:val="24"/>
          <w:szCs w:val="24"/>
        </w:rPr>
        <w:t xml:space="preserve">。分值保留小数点后</w:t>
      </w:r>
      <w:r>
        <w:rPr>
          <w:rFonts w:ascii="宋体" w:hAnsi="宋体"/>
          <w:sz w:val="24"/>
          <w:szCs w:val="24"/>
        </w:rPr>
        <w:t xml:space="preserve">2</w:t>
      </w:r>
      <w:r>
        <w:rPr>
          <w:rFonts w:hint="eastAsia" w:ascii="宋体" w:hAnsi="宋体"/>
          <w:sz w:val="24"/>
          <w:szCs w:val="24"/>
        </w:rPr>
        <w:t xml:space="preserve">位。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p>
    <w:p>
      <w:pPr>
        <w:ind w:firstLine="482"/>
        <w:spacing w:line="360" w:lineRule="auto"/>
        <w:rPr>
          <w:rFonts w:ascii="宋体"/>
          <w:b/>
          <w:bCs/>
          <w:sz w:val="24"/>
          <w:szCs w:val="24"/>
        </w:rPr>
      </w:pPr>
      <w:r>
        <w:rPr>
          <w:rFonts w:hint="eastAsia" w:ascii="宋体" w:hAnsi="宋体"/>
          <w:b/>
          <w:bCs/>
          <w:sz w:val="24"/>
          <w:szCs w:val="24"/>
        </w:rPr>
        <w:t xml:space="preserve">（二）投标人综合实力（38分）</w:t>
      </w:r>
      <w:r/>
    </w:p>
    <w:p>
      <w:pPr>
        <w:ind w:firstLine="480"/>
        <w:spacing w:line="360" w:lineRule="auto"/>
        <w:rPr>
          <w:rFonts w:ascii="宋体" w:cs="仿宋_GB2312"/>
          <w:sz w:val="24"/>
          <w:szCs w:val="24"/>
        </w:rPr>
      </w:pPr>
      <w:r>
        <w:rPr>
          <w:rFonts w:ascii="宋体" w:hAnsi="宋体" w:cs="仿宋_GB2312"/>
          <w:sz w:val="24"/>
          <w:szCs w:val="24"/>
        </w:rPr>
        <w:t xml:space="preserve">2.1 </w:t>
      </w:r>
      <w:r>
        <w:rPr>
          <w:rFonts w:hint="eastAsia" w:ascii="宋体" w:hAnsi="宋体" w:cs="仿宋_GB2312"/>
          <w:b/>
          <w:sz w:val="24"/>
          <w:szCs w:val="24"/>
        </w:rPr>
        <w:t xml:space="preserve">履约能力（</w:t>
      </w:r>
      <w:r>
        <w:rPr>
          <w:rFonts w:ascii="宋体" w:hAnsi="宋体" w:cs="仿宋_GB2312"/>
          <w:b/>
          <w:sz w:val="24"/>
          <w:szCs w:val="24"/>
        </w:rPr>
        <w:t xml:space="preserve">3</w:t>
      </w:r>
      <w:r>
        <w:rPr>
          <w:rFonts w:hint="eastAsia" w:ascii="宋体" w:hAnsi="宋体" w:cs="仿宋_GB2312"/>
          <w:b/>
          <w:sz w:val="24"/>
          <w:szCs w:val="24"/>
        </w:rPr>
        <w:t xml:space="preserve">分）</w:t>
      </w:r>
      <w:r>
        <w:rPr>
          <w:rFonts w:hint="eastAsia" w:ascii="宋体" w:hAnsi="宋体" w:cs="仿宋_GB2312"/>
          <w:sz w:val="24"/>
          <w:szCs w:val="24"/>
        </w:rPr>
        <w:t xml:space="preserve">投标</w:t>
      </w:r>
      <w:r>
        <w:rPr>
          <w:rFonts w:hint="eastAsia" w:ascii="宋体" w:hAnsi="宋体"/>
          <w:sz w:val="24"/>
          <w:szCs w:val="24"/>
        </w:rPr>
        <w:t xml:space="preserve">企业</w:t>
      </w:r>
      <w:r>
        <w:rPr>
          <w:rFonts w:hint="eastAsia" w:ascii="宋体" w:hAnsi="宋体" w:cs="仿宋_GB2312"/>
          <w:sz w:val="24"/>
          <w:szCs w:val="24"/>
        </w:rPr>
        <w:t xml:space="preserve">具备有效期内的质量管理体系认证、环境管理体系认证、职业健康安全管理体系认证，每提供</w:t>
      </w:r>
      <w:r>
        <w:rPr>
          <w:rFonts w:ascii="宋体" w:hAnsi="宋体" w:cs="仿宋_GB2312"/>
          <w:sz w:val="24"/>
          <w:szCs w:val="24"/>
        </w:rPr>
        <w:t xml:space="preserve">1</w:t>
      </w:r>
      <w:r>
        <w:rPr>
          <w:rFonts w:hint="eastAsia" w:ascii="宋体" w:hAnsi="宋体" w:cs="仿宋_GB2312"/>
          <w:sz w:val="24"/>
          <w:szCs w:val="24"/>
        </w:rPr>
        <w:t xml:space="preserve">种认证得</w:t>
      </w:r>
      <w:r>
        <w:rPr>
          <w:rFonts w:ascii="宋体" w:hAnsi="宋体" w:cs="仿宋_GB2312"/>
          <w:sz w:val="24"/>
          <w:szCs w:val="24"/>
        </w:rPr>
        <w:t xml:space="preserve">1</w:t>
      </w:r>
      <w:r>
        <w:rPr>
          <w:rFonts w:hint="eastAsia" w:ascii="宋体" w:hAnsi="宋体" w:cs="仿宋_GB2312"/>
          <w:sz w:val="24"/>
          <w:szCs w:val="24"/>
        </w:rPr>
        <w:t xml:space="preserve">分（同一类认证不重复计算），最高</w:t>
      </w:r>
      <w:r>
        <w:rPr>
          <w:rFonts w:ascii="宋体" w:hAnsi="宋体" w:cs="仿宋_GB2312"/>
          <w:sz w:val="24"/>
          <w:szCs w:val="24"/>
        </w:rPr>
        <w:t xml:space="preserve">3</w:t>
      </w:r>
      <w:r>
        <w:rPr>
          <w:rFonts w:hint="eastAsia" w:ascii="宋体" w:hAnsi="宋体" w:cs="仿宋_GB2312"/>
          <w:sz w:val="24"/>
          <w:szCs w:val="24"/>
        </w:rPr>
        <w:t xml:space="preserve">分（须提供有效期内证书复印件加盖公章）。</w:t>
      </w:r>
      <w:r/>
    </w:p>
    <w:p>
      <w:pPr>
        <w:ind w:firstLine="480"/>
        <w:spacing w:line="360" w:lineRule="auto"/>
        <w:rPr>
          <w:rFonts w:ascii="宋体" w:cs="仿宋_GB2312"/>
          <w:strike/>
          <w:sz w:val="24"/>
          <w:szCs w:val="24"/>
        </w:rPr>
      </w:pPr>
      <w:r>
        <w:rPr>
          <w:rFonts w:ascii="宋体" w:hAnsi="宋体" w:cs="仿宋_GB2312"/>
          <w:sz w:val="24"/>
          <w:szCs w:val="24"/>
        </w:rPr>
        <w:t xml:space="preserve">2.2</w:t>
      </w:r>
      <w:r>
        <w:rPr>
          <w:rFonts w:hint="eastAsia" w:ascii="宋体" w:hAnsi="宋体" w:cs="仿宋_GB2312"/>
          <w:b/>
          <w:sz w:val="24"/>
          <w:szCs w:val="24"/>
        </w:rPr>
        <w:t xml:space="preserve">业绩（</w:t>
      </w:r>
      <w:r>
        <w:rPr>
          <w:rFonts w:ascii="宋体" w:hAnsi="宋体" w:cs="仿宋_GB2312"/>
          <w:b/>
          <w:sz w:val="24"/>
          <w:szCs w:val="24"/>
        </w:rPr>
        <w:t xml:space="preserve">10</w:t>
      </w:r>
      <w:r>
        <w:rPr>
          <w:rFonts w:hint="eastAsia" w:ascii="宋体" w:hAnsi="宋体" w:cs="仿宋_GB2312"/>
          <w:b/>
          <w:sz w:val="24"/>
          <w:szCs w:val="24"/>
        </w:rPr>
        <w:t xml:space="preserve">分）</w:t>
      </w:r>
      <w:r>
        <w:rPr>
          <w:rFonts w:hint="eastAsia" w:ascii="宋体" w:hAnsi="宋体" w:cs="仿宋_GB2312"/>
          <w:sz w:val="24"/>
          <w:szCs w:val="24"/>
        </w:rPr>
        <w:t xml:space="preserve">投标</w:t>
      </w:r>
      <w:r>
        <w:rPr>
          <w:rFonts w:hint="eastAsia" w:ascii="宋体" w:hAnsi="宋体"/>
          <w:sz w:val="24"/>
          <w:szCs w:val="24"/>
        </w:rPr>
        <w:t xml:space="preserve">企业</w:t>
      </w:r>
      <w:r>
        <w:rPr>
          <w:rFonts w:hint="eastAsia" w:ascii="宋体" w:hAnsi="宋体" w:cs="仿宋_GB2312"/>
          <w:sz w:val="24"/>
          <w:szCs w:val="24"/>
        </w:rPr>
        <w:t xml:space="preserve">自</w:t>
      </w:r>
      <w:r>
        <w:rPr>
          <w:rFonts w:ascii="宋体" w:hAnsi="宋体" w:cs="仿宋_GB2312"/>
          <w:sz w:val="24"/>
          <w:szCs w:val="24"/>
        </w:rPr>
        <w:t xml:space="preserve">202</w:t>
      </w:r>
      <w:r>
        <w:rPr>
          <w:rFonts w:hint="eastAsia" w:ascii="宋体" w:hAnsi="宋体" w:cs="仿宋_GB2312"/>
          <w:sz w:val="24"/>
          <w:szCs w:val="24"/>
        </w:rPr>
        <w:t xml:space="preserve">3年</w:t>
      </w:r>
      <w:r>
        <w:rPr>
          <w:rFonts w:ascii="宋体" w:hAnsi="宋体" w:cs="仿宋_GB2312"/>
          <w:sz w:val="24"/>
          <w:szCs w:val="24"/>
        </w:rPr>
        <w:t xml:space="preserve">1</w:t>
      </w:r>
      <w:r>
        <w:rPr>
          <w:rFonts w:hint="eastAsia" w:ascii="宋体" w:hAnsi="宋体" w:cs="仿宋_GB2312"/>
          <w:sz w:val="24"/>
          <w:szCs w:val="24"/>
        </w:rPr>
        <w:t xml:space="preserve">月</w:t>
      </w:r>
      <w:r>
        <w:rPr>
          <w:rFonts w:ascii="宋体" w:hAnsi="宋体" w:cs="仿宋_GB2312"/>
          <w:sz w:val="24"/>
          <w:szCs w:val="24"/>
        </w:rPr>
        <w:t xml:space="preserve">1</w:t>
      </w:r>
      <w:r>
        <w:rPr>
          <w:rFonts w:hint="eastAsia" w:ascii="宋体" w:hAnsi="宋体" w:cs="仿宋_GB2312"/>
          <w:sz w:val="24"/>
          <w:szCs w:val="24"/>
        </w:rPr>
        <w:t xml:space="preserve">日以来（以合同签订时间为准）具有类似警用被装物资同类项目供货合同业绩（业绩中至少包含所投采购包中某一个的品种，单份合同具有所投采购包多个品种的视为</w:t>
      </w:r>
      <w:r>
        <w:rPr>
          <w:rFonts w:ascii="宋体" w:hAnsi="宋体" w:cs="仿宋_GB2312"/>
          <w:sz w:val="24"/>
          <w:szCs w:val="24"/>
        </w:rPr>
        <w:t xml:space="preserve">1</w:t>
      </w:r>
      <w:r>
        <w:rPr>
          <w:rFonts w:hint="eastAsia" w:ascii="宋体" w:hAnsi="宋体" w:cs="仿宋_GB2312"/>
          <w:sz w:val="24"/>
          <w:szCs w:val="24"/>
        </w:rPr>
        <w:t xml:space="preserve">个业绩），每提供</w:t>
      </w:r>
      <w:r>
        <w:rPr>
          <w:rFonts w:ascii="宋体" w:hAnsi="宋体" w:cs="仿宋_GB2312"/>
          <w:sz w:val="24"/>
          <w:szCs w:val="24"/>
        </w:rPr>
        <w:t xml:space="preserve">1</w:t>
      </w:r>
      <w:r>
        <w:rPr>
          <w:rFonts w:hint="eastAsia" w:ascii="宋体" w:hAnsi="宋体" w:cs="仿宋_GB2312"/>
          <w:sz w:val="24"/>
          <w:szCs w:val="24"/>
        </w:rPr>
        <w:t xml:space="preserve">个得</w:t>
      </w:r>
      <w:r>
        <w:rPr>
          <w:rFonts w:ascii="宋体" w:hAnsi="宋体" w:cs="仿宋_GB2312"/>
          <w:sz w:val="24"/>
          <w:szCs w:val="24"/>
        </w:rPr>
        <w:t xml:space="preserve">1</w:t>
      </w:r>
      <w:r>
        <w:rPr>
          <w:rFonts w:hint="eastAsia" w:ascii="宋体" w:hAnsi="宋体" w:cs="仿宋_GB2312"/>
          <w:sz w:val="24"/>
          <w:szCs w:val="24"/>
        </w:rPr>
        <w:t xml:space="preserve">分，满分</w:t>
      </w:r>
      <w:r>
        <w:rPr>
          <w:rFonts w:ascii="宋体" w:hAnsi="宋体" w:cs="仿宋_GB2312"/>
          <w:sz w:val="24"/>
          <w:szCs w:val="24"/>
        </w:rPr>
        <w:t xml:space="preserve">10</w:t>
      </w:r>
      <w:r>
        <w:rPr>
          <w:rFonts w:hint="eastAsia" w:ascii="宋体" w:hAnsi="宋体" w:cs="仿宋_GB2312"/>
          <w:sz w:val="24"/>
          <w:szCs w:val="24"/>
        </w:rPr>
        <w:t xml:space="preserve">分（提供有效中标通知书或中标公告截图、合同复印件、采购方送检的该品种或包中品种的检测报告、客户评价单，与本项目对应的增值税发票，清晰可见合同相应内容，缺一项不得分）。</w:t>
      </w:r>
      <w:r/>
    </w:p>
    <w:p>
      <w:pPr>
        <w:ind w:firstLine="480"/>
        <w:spacing w:line="360" w:lineRule="auto"/>
        <w:rPr>
          <w:rFonts w:ascii="宋体" w:cs="仿宋_GB2312"/>
          <w:sz w:val="24"/>
          <w:szCs w:val="24"/>
        </w:rPr>
      </w:pPr>
      <w:r>
        <w:rPr>
          <w:rFonts w:ascii="宋体" w:hAnsi="宋体" w:cs="仿宋_GB2312"/>
          <w:sz w:val="24"/>
          <w:szCs w:val="24"/>
        </w:rPr>
        <w:t xml:space="preserve">2.3</w:t>
      </w:r>
      <w:r>
        <w:rPr>
          <w:rFonts w:hint="eastAsia" w:ascii="宋体" w:hAnsi="宋体" w:cs="仿宋_GB2312"/>
          <w:b/>
          <w:bCs/>
          <w:sz w:val="24"/>
          <w:szCs w:val="24"/>
        </w:rPr>
        <w:t xml:space="preserve">生产能力（</w:t>
      </w:r>
      <w:r>
        <w:rPr>
          <w:rFonts w:ascii="宋体" w:hAnsi="宋体" w:cs="仿宋_GB2312"/>
          <w:b/>
          <w:bCs/>
          <w:sz w:val="24"/>
          <w:szCs w:val="24"/>
        </w:rPr>
        <w:t xml:space="preserve">6</w:t>
      </w:r>
      <w:r>
        <w:rPr>
          <w:rFonts w:hint="eastAsia" w:ascii="宋体" w:hAnsi="宋体" w:cs="仿宋_GB2312"/>
          <w:b/>
          <w:bCs/>
          <w:sz w:val="24"/>
          <w:szCs w:val="24"/>
        </w:rPr>
        <w:t xml:space="preserve">分）</w:t>
      </w:r>
      <w:r>
        <w:rPr>
          <w:rFonts w:hint="eastAsia" w:ascii="宋体" w:hAnsi="宋体" w:cs="仿宋_GB2312"/>
          <w:sz w:val="24"/>
          <w:szCs w:val="24"/>
        </w:rPr>
        <w:t xml:space="preserve">投标</w:t>
      </w:r>
      <w:r>
        <w:rPr>
          <w:rFonts w:hint="eastAsia" w:ascii="宋体" w:hAnsi="宋体"/>
          <w:sz w:val="24"/>
          <w:szCs w:val="24"/>
        </w:rPr>
        <w:t xml:space="preserve">企业</w:t>
      </w:r>
      <w:r>
        <w:rPr>
          <w:rFonts w:hint="eastAsia" w:ascii="宋体" w:hAnsi="宋体" w:cs="仿宋_GB2312"/>
          <w:sz w:val="24"/>
          <w:szCs w:val="24"/>
        </w:rPr>
        <w:t xml:space="preserve">须提供生产场地厂房照片、产权证或租赁合同，符合的得</w:t>
      </w:r>
      <w:r>
        <w:rPr>
          <w:rFonts w:ascii="宋体" w:hAnsi="宋体" w:cs="仿宋_GB2312"/>
          <w:sz w:val="24"/>
          <w:szCs w:val="24"/>
        </w:rPr>
        <w:t xml:space="preserve">3</w:t>
      </w:r>
      <w:r>
        <w:rPr>
          <w:rFonts w:hint="eastAsia" w:ascii="宋体" w:hAnsi="宋体" w:cs="仿宋_GB2312"/>
          <w:sz w:val="24"/>
          <w:szCs w:val="24"/>
        </w:rPr>
        <w:t xml:space="preserve">分（生产场地厂房照片、产权证或租赁合同加盖公章，显示产权归投标</w:t>
      </w:r>
      <w:r>
        <w:rPr>
          <w:rFonts w:hint="eastAsia" w:ascii="宋体" w:hAnsi="宋体"/>
          <w:sz w:val="24"/>
          <w:szCs w:val="24"/>
        </w:rPr>
        <w:t xml:space="preserve">企业</w:t>
      </w:r>
      <w:r>
        <w:rPr>
          <w:rFonts w:hint="eastAsia" w:ascii="宋体" w:hAnsi="宋体" w:cs="仿宋_GB2312"/>
          <w:sz w:val="24"/>
          <w:szCs w:val="24"/>
        </w:rPr>
        <w:t xml:space="preserve">所有）。投标</w:t>
      </w:r>
      <w:r>
        <w:rPr>
          <w:rFonts w:hint="eastAsia" w:ascii="宋体" w:hAnsi="宋体"/>
          <w:sz w:val="24"/>
          <w:szCs w:val="24"/>
        </w:rPr>
        <w:t xml:space="preserve">企业</w:t>
      </w:r>
      <w:r>
        <w:rPr>
          <w:rFonts w:hint="eastAsia" w:ascii="宋体" w:hAnsi="宋体" w:cs="仿宋_GB2312"/>
          <w:sz w:val="24"/>
          <w:szCs w:val="24"/>
        </w:rPr>
        <w:t xml:space="preserve">具有完成本项目的生产和检验能力，须提供用于所投产品目前拥有的完整生产、检验设备清单及购置发票复印件，符合的得</w:t>
      </w:r>
      <w:r>
        <w:rPr>
          <w:rFonts w:ascii="宋体" w:hAnsi="宋体" w:cs="仿宋_GB2312"/>
          <w:sz w:val="24"/>
          <w:szCs w:val="24"/>
        </w:rPr>
        <w:t xml:space="preserve">3</w:t>
      </w:r>
      <w:r>
        <w:rPr>
          <w:rFonts w:hint="eastAsia" w:ascii="宋体" w:hAnsi="宋体" w:cs="仿宋_GB2312"/>
          <w:sz w:val="24"/>
          <w:szCs w:val="24"/>
        </w:rPr>
        <w:t xml:space="preserve">分，（提供由会计师事务所出具2024年度或2025年有效生产、检验设备资产明细表，并注明生产、检验设备。或出具其他相关材料证明，生产、检验设备发票</w:t>
      </w:r>
      <w:r>
        <w:rPr>
          <w:rFonts w:hint="eastAsia" w:ascii="宋体" w:hAnsi="宋体" w:cs="仿宋_GB2312"/>
          <w:sz w:val="24"/>
          <w:szCs w:val="24"/>
        </w:rPr>
        <w:t xml:space="preserve">须显示</w:t>
      </w:r>
      <w:r>
        <w:rPr>
          <w:rFonts w:hint="eastAsia" w:ascii="宋体" w:hAnsi="宋体" w:cs="仿宋_GB2312"/>
          <w:sz w:val="24"/>
          <w:szCs w:val="24"/>
        </w:rPr>
        <w:t xml:space="preserve">产权归投标企业所有，否则视为无效）不符合或未提供的不得分。</w:t>
      </w:r>
      <w:r/>
    </w:p>
    <w:p>
      <w:pPr>
        <w:ind w:firstLine="480"/>
        <w:spacing w:line="360" w:lineRule="auto"/>
        <w:rPr>
          <w:rFonts w:ascii="宋体" w:cs="仿宋_GB2312"/>
          <w:b/>
          <w:bCs/>
          <w:sz w:val="24"/>
          <w:szCs w:val="24"/>
        </w:rPr>
      </w:pPr>
      <w:r>
        <w:rPr>
          <w:rFonts w:ascii="宋体" w:hAnsi="宋体" w:cs="仿宋_GB2312"/>
          <w:sz w:val="24"/>
          <w:szCs w:val="24"/>
        </w:rPr>
        <w:t xml:space="preserve">2.4</w:t>
      </w:r>
      <w:r>
        <w:rPr>
          <w:rFonts w:hint="eastAsia" w:ascii="宋体" w:hAnsi="宋体" w:cs="仿宋_GB2312"/>
          <w:b/>
          <w:bCs/>
          <w:sz w:val="24"/>
          <w:szCs w:val="24"/>
        </w:rPr>
        <w:t xml:space="preserve">团队素质（</w:t>
      </w:r>
      <w:r>
        <w:rPr>
          <w:rFonts w:ascii="宋体" w:hAnsi="宋体" w:cs="仿宋_GB2312"/>
          <w:b/>
          <w:bCs/>
          <w:sz w:val="24"/>
          <w:szCs w:val="24"/>
        </w:rPr>
        <w:t xml:space="preserve">5</w:t>
      </w:r>
      <w:r>
        <w:rPr>
          <w:rFonts w:hint="eastAsia" w:ascii="宋体" w:hAnsi="宋体" w:cs="仿宋_GB2312"/>
          <w:b/>
          <w:bCs/>
          <w:sz w:val="24"/>
          <w:szCs w:val="24"/>
        </w:rPr>
        <w:t xml:space="preserve">分）。</w:t>
      </w:r>
      <w:r>
        <w:rPr>
          <w:rFonts w:hint="eastAsia" w:ascii="宋体" w:hAnsi="宋体" w:cs="仿宋_GB2312"/>
          <w:sz w:val="24"/>
          <w:szCs w:val="24"/>
        </w:rPr>
        <w:t xml:space="preserve">投标</w:t>
      </w:r>
      <w:r>
        <w:rPr>
          <w:rFonts w:hint="eastAsia" w:ascii="宋体" w:hAnsi="宋体"/>
          <w:sz w:val="24"/>
          <w:szCs w:val="24"/>
        </w:rPr>
        <w:t xml:space="preserve">企业</w:t>
      </w:r>
      <w:r>
        <w:rPr>
          <w:rFonts w:hint="eastAsia" w:ascii="宋体" w:hAnsi="宋体" w:cs="仿宋_GB2312"/>
          <w:sz w:val="24"/>
          <w:szCs w:val="24"/>
        </w:rPr>
        <w:t xml:space="preserve">需具备</w:t>
      </w:r>
      <w:r>
        <w:rPr>
          <w:rFonts w:ascii="宋体" w:hAnsi="宋体" w:cs="仿宋_GB2312"/>
          <w:sz w:val="24"/>
          <w:szCs w:val="24"/>
        </w:rPr>
        <w:t xml:space="preserve">3</w:t>
      </w:r>
      <w:r>
        <w:rPr>
          <w:rFonts w:hint="eastAsia" w:ascii="宋体" w:hAnsi="宋体" w:cs="仿宋_GB2312"/>
          <w:sz w:val="24"/>
          <w:szCs w:val="24"/>
        </w:rPr>
        <w:t xml:space="preserve">名（含）以上研发技术人员，且研发技术人员具有所投产品对应行业的相关专业高级技术资格（职称），符合的得2分，每增加1人得1分，最多得2分。（提供对应人员和证书复印件，投标</w:t>
      </w:r>
      <w:r>
        <w:rPr>
          <w:rFonts w:hint="eastAsia" w:ascii="宋体" w:hAnsi="宋体"/>
          <w:sz w:val="24"/>
          <w:szCs w:val="24"/>
        </w:rPr>
        <w:t xml:space="preserve">企业</w:t>
      </w:r>
      <w:r>
        <w:rPr>
          <w:rFonts w:hint="eastAsia" w:ascii="宋体" w:hAnsi="宋体" w:cs="仿宋_GB2312"/>
          <w:sz w:val="24"/>
          <w:szCs w:val="24"/>
        </w:rPr>
        <w:t xml:space="preserve">为其缴纳的2025年以来任意1个月份的社保记录证明材料，以上证明材料需加盖单位公章），以上不符合或未提供的不得分。提供投标</w:t>
      </w:r>
      <w:r>
        <w:rPr>
          <w:rFonts w:hint="eastAsia" w:ascii="宋体" w:hAnsi="宋体"/>
          <w:sz w:val="24"/>
          <w:szCs w:val="24"/>
        </w:rPr>
        <w:t xml:space="preserve">企业</w:t>
      </w:r>
      <w:r>
        <w:rPr>
          <w:rFonts w:hint="eastAsia" w:ascii="宋体" w:hAnsi="宋体" w:cs="仿宋_GB2312"/>
          <w:sz w:val="24"/>
          <w:szCs w:val="24"/>
        </w:rPr>
        <w:t xml:space="preserve">具有相</w:t>
      </w:r>
      <w:r>
        <w:rPr>
          <w:rFonts w:hint="eastAsia" w:ascii="宋体" w:hAnsi="宋体" w:cs="仿宋_GB2312"/>
          <w:sz w:val="24"/>
          <w:szCs w:val="24"/>
        </w:rPr>
        <w:t xml:space="preserve">关技术或产品专利证书，符合的得</w:t>
      </w:r>
      <w:r>
        <w:rPr>
          <w:rFonts w:ascii="宋体" w:hAnsi="宋体" w:cs="仿宋_GB2312"/>
          <w:sz w:val="24"/>
          <w:szCs w:val="24"/>
        </w:rPr>
        <w:t xml:space="preserve">1</w:t>
      </w:r>
      <w:r>
        <w:rPr>
          <w:rFonts w:hint="eastAsia" w:ascii="宋体" w:hAnsi="宋体" w:cs="仿宋_GB2312"/>
          <w:sz w:val="24"/>
          <w:szCs w:val="24"/>
        </w:rPr>
        <w:t xml:space="preserve">分（提供有效专利技术复印件并加盖公章），以上不符合或未提供的不得分。</w:t>
      </w:r>
      <w:r/>
    </w:p>
    <w:p>
      <w:pPr>
        <w:ind w:firstLine="480"/>
        <w:spacing w:line="360" w:lineRule="auto"/>
        <w:rPr>
          <w:rFonts w:ascii="宋体" w:cs="宋体"/>
          <w:bCs/>
          <w:sz w:val="24"/>
          <w:szCs w:val="24"/>
        </w:rPr>
      </w:pPr>
      <w:r>
        <w:rPr>
          <w:rFonts w:ascii="宋体" w:hAnsi="宋体" w:cs="仿宋_GB2312"/>
          <w:sz w:val="24"/>
          <w:szCs w:val="24"/>
        </w:rPr>
        <w:t xml:space="preserve">2.5</w:t>
      </w:r>
      <w:r>
        <w:rPr>
          <w:rFonts w:hint="eastAsia" w:ascii="宋体" w:hAnsi="宋体" w:cs="仿宋_GB2312"/>
          <w:b/>
          <w:sz w:val="24"/>
          <w:szCs w:val="24"/>
        </w:rPr>
        <w:t xml:space="preserve">检测报告（14分）</w:t>
      </w:r>
      <w:r>
        <w:rPr>
          <w:rFonts w:hint="eastAsia" w:ascii="宋体" w:hAnsi="宋体" w:cs="宋体"/>
          <w:bCs/>
          <w:sz w:val="24"/>
          <w:szCs w:val="24"/>
        </w:rPr>
        <w:t xml:space="preserve">对所投产品须附检测报告，检测报告中检测指标项全部检测合格且无任何缺陷的得14分，检测合格但有缺陷的，轻缺陷每处扣2分，重缺陷（或技术参数检测“不符合”）每处扣7分，扣完为止。检测报告不合格得</w:t>
      </w:r>
      <w:r>
        <w:rPr>
          <w:rFonts w:ascii="宋体" w:cs="宋体"/>
          <w:bCs/>
          <w:sz w:val="24"/>
          <w:szCs w:val="24"/>
        </w:rPr>
        <w:t xml:space="preserve">0</w:t>
      </w:r>
      <w:r>
        <w:rPr>
          <w:rFonts w:hint="eastAsia" w:ascii="宋体" w:hAnsi="宋体" w:cs="宋体"/>
          <w:bCs/>
          <w:sz w:val="24"/>
          <w:szCs w:val="24"/>
        </w:rPr>
        <w:t xml:space="preserve">分。</w:t>
      </w:r>
      <w:r/>
    </w:p>
    <w:p>
      <w:pPr>
        <w:ind w:firstLine="482"/>
        <w:spacing w:line="360" w:lineRule="auto"/>
        <w:rPr>
          <w:rFonts w:ascii="宋体"/>
          <w:sz w:val="24"/>
          <w:szCs w:val="24"/>
        </w:rPr>
      </w:pPr>
      <w:r>
        <w:rPr>
          <w:rFonts w:hint="eastAsia" w:ascii="宋体" w:hAnsi="宋体"/>
          <w:b/>
          <w:bCs/>
          <w:sz w:val="24"/>
          <w:szCs w:val="24"/>
        </w:rPr>
        <w:t xml:space="preserve">（三）项目实施、质量控制方案（</w:t>
      </w:r>
      <w:r>
        <w:rPr>
          <w:rFonts w:ascii="宋体" w:hAnsi="宋体"/>
          <w:b/>
          <w:bCs/>
          <w:sz w:val="24"/>
          <w:szCs w:val="24"/>
        </w:rPr>
        <w:t xml:space="preserve">8</w:t>
      </w:r>
      <w:r>
        <w:rPr>
          <w:rFonts w:hint="eastAsia" w:ascii="宋体" w:hAnsi="宋体"/>
          <w:b/>
          <w:bCs/>
          <w:sz w:val="24"/>
          <w:szCs w:val="24"/>
        </w:rPr>
        <w:t xml:space="preserve">分）</w:t>
      </w:r>
      <w:r/>
    </w:p>
    <w:p>
      <w:pPr>
        <w:ind w:firstLine="480"/>
        <w:spacing w:line="360" w:lineRule="auto"/>
        <w:rPr>
          <w:rFonts w:ascii="宋体"/>
          <w:sz w:val="24"/>
          <w:szCs w:val="24"/>
        </w:rPr>
      </w:pPr>
      <w:r>
        <w:rPr>
          <w:rFonts w:hint="eastAsia" w:ascii="宋体" w:hAnsi="宋体"/>
          <w:sz w:val="24"/>
          <w:szCs w:val="24"/>
        </w:rPr>
        <w:t xml:space="preserve">具体由评委根据各投标单位的项目实施方案（包括产品生产、产品运输、产品质量控制、人员配置、时间进度安排，交货期保证）和验收方案等方面进行综合评审。</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投标企业应根据招标文件要求及本项目特点，提供项目实施方案等，优于招标文件要求同时交货期限提前履约期限</w:t>
      </w:r>
      <w:r>
        <w:rPr>
          <w:rFonts w:ascii="宋体" w:hAnsi="宋体"/>
          <w:sz w:val="24"/>
          <w:szCs w:val="24"/>
        </w:rPr>
        <w:t xml:space="preserve">6</w:t>
      </w:r>
      <w:r>
        <w:rPr>
          <w:rFonts w:hint="eastAsia" w:ascii="宋体" w:hAnsi="宋体"/>
          <w:sz w:val="24"/>
          <w:szCs w:val="24"/>
        </w:rPr>
        <w:t xml:space="preserve">日及以上得</w:t>
      </w:r>
      <w:r>
        <w:rPr>
          <w:rFonts w:ascii="宋体" w:hAnsi="宋体"/>
          <w:sz w:val="24"/>
          <w:szCs w:val="24"/>
        </w:rPr>
        <w:t xml:space="preserve">4</w:t>
      </w:r>
      <w:r>
        <w:rPr>
          <w:rFonts w:hint="eastAsia" w:ascii="宋体" w:hAnsi="宋体"/>
          <w:sz w:val="24"/>
          <w:szCs w:val="24"/>
        </w:rPr>
        <w:t xml:space="preserve">分，符合招标文件要求得</w:t>
      </w:r>
      <w:r>
        <w:rPr>
          <w:rFonts w:ascii="宋体" w:hAnsi="宋体"/>
          <w:sz w:val="24"/>
          <w:szCs w:val="24"/>
        </w:rPr>
        <w:t xml:space="preserve">2</w:t>
      </w:r>
      <w:r>
        <w:rPr>
          <w:rFonts w:hint="eastAsia" w:ascii="宋体" w:hAnsi="宋体"/>
          <w:sz w:val="24"/>
          <w:szCs w:val="24"/>
        </w:rPr>
        <w:t xml:space="preserve">分，不符合或未提供的不得分。（提供投标企业盖章的承诺函）</w:t>
      </w:r>
      <w:r/>
    </w:p>
    <w:p>
      <w:pPr>
        <w:ind w:firstLine="480"/>
        <w:spacing w:line="360" w:lineRule="auto"/>
      </w:pPr>
      <w:r>
        <w:rPr>
          <w:rFonts w:ascii="宋体" w:hAnsi="宋体"/>
          <w:sz w:val="24"/>
          <w:szCs w:val="24"/>
        </w:rPr>
        <w:t xml:space="preserve">3.2</w:t>
      </w:r>
      <w:r>
        <w:rPr>
          <w:rFonts w:hint="eastAsia" w:ascii="宋体" w:hAnsi="宋体"/>
          <w:sz w:val="24"/>
          <w:szCs w:val="24"/>
        </w:rPr>
        <w:t xml:space="preserve">投标企业应根据招标文件要求及本项目特点，提供项目产品质量控制方案，优于招标文件要求得</w:t>
      </w:r>
      <w:r>
        <w:rPr>
          <w:rFonts w:ascii="宋体" w:hAnsi="宋体"/>
          <w:sz w:val="24"/>
          <w:szCs w:val="24"/>
        </w:rPr>
        <w:t xml:space="preserve">4</w:t>
      </w:r>
      <w:r>
        <w:rPr>
          <w:rFonts w:hint="eastAsia" w:ascii="宋体" w:hAnsi="宋体"/>
          <w:sz w:val="24"/>
          <w:szCs w:val="24"/>
        </w:rPr>
        <w:t xml:space="preserve">分，符合招标文件要求的得</w:t>
      </w:r>
      <w:r>
        <w:rPr>
          <w:rFonts w:ascii="宋体" w:hAnsi="宋体"/>
          <w:sz w:val="24"/>
          <w:szCs w:val="24"/>
        </w:rPr>
        <w:t xml:space="preserve">2</w:t>
      </w:r>
      <w:r>
        <w:rPr>
          <w:rFonts w:hint="eastAsia" w:ascii="宋体" w:hAnsi="宋体"/>
          <w:sz w:val="24"/>
          <w:szCs w:val="24"/>
        </w:rPr>
        <w:t xml:space="preserve">分，不符合或未提供的不得分。</w:t>
      </w:r>
      <w:r/>
    </w:p>
    <w:p>
      <w:pPr>
        <w:ind w:firstLine="482"/>
        <w:spacing w:line="360" w:lineRule="auto"/>
        <w:rPr>
          <w:rFonts w:ascii="宋体"/>
          <w:sz w:val="24"/>
          <w:szCs w:val="24"/>
        </w:rPr>
      </w:pPr>
      <w:r>
        <w:rPr>
          <w:rFonts w:hint="eastAsia" w:ascii="宋体" w:hAnsi="宋体"/>
          <w:b/>
          <w:bCs/>
          <w:sz w:val="24"/>
          <w:szCs w:val="24"/>
        </w:rPr>
        <w:t xml:space="preserve">（四）售后服务、应急保障承诺</w:t>
      </w:r>
      <w:r>
        <w:rPr>
          <w:rFonts w:hint="eastAsia" w:ascii="宋体" w:hAnsi="宋体"/>
          <w:b/>
          <w:sz w:val="24"/>
          <w:szCs w:val="24"/>
        </w:rPr>
        <w:t xml:space="preserve">（</w:t>
      </w:r>
      <w:r>
        <w:rPr>
          <w:rFonts w:ascii="宋体" w:hAnsi="宋体"/>
          <w:b/>
          <w:sz w:val="24"/>
          <w:szCs w:val="24"/>
        </w:rPr>
        <w:t xml:space="preserve">14</w:t>
      </w:r>
      <w:r>
        <w:rPr>
          <w:rFonts w:hint="eastAsia" w:ascii="宋体" w:hAnsi="宋体"/>
          <w:b/>
          <w:sz w:val="24"/>
          <w:szCs w:val="24"/>
        </w:rPr>
        <w:t xml:space="preserve">分）</w:t>
      </w:r>
      <w:r/>
    </w:p>
    <w:p>
      <w:pPr>
        <w:ind w:firstLine="480"/>
        <w:spacing w:line="360" w:lineRule="auto"/>
        <w:rPr>
          <w:rFonts w:ascii="宋体"/>
          <w:sz w:val="24"/>
          <w:szCs w:val="24"/>
        </w:rPr>
      </w:pPr>
      <w:r>
        <w:rPr>
          <w:rFonts w:ascii="宋体" w:hAnsi="宋体"/>
          <w:sz w:val="24"/>
          <w:szCs w:val="24"/>
        </w:rPr>
        <w:t xml:space="preserve">4.1</w:t>
      </w:r>
      <w:r>
        <w:rPr>
          <w:rFonts w:hint="eastAsia" w:ascii="宋体" w:hAnsi="宋体"/>
          <w:b/>
          <w:sz w:val="24"/>
          <w:szCs w:val="24"/>
        </w:rPr>
        <w:t xml:space="preserve">售后服务（</w:t>
      </w:r>
      <w:r>
        <w:rPr>
          <w:rFonts w:ascii="宋体" w:hAnsi="宋体"/>
          <w:b/>
          <w:sz w:val="24"/>
          <w:szCs w:val="24"/>
        </w:rPr>
        <w:t xml:space="preserve">4</w:t>
      </w:r>
      <w:r>
        <w:rPr>
          <w:rFonts w:hint="eastAsia" w:ascii="宋体" w:hAnsi="宋体"/>
          <w:b/>
          <w:sz w:val="24"/>
          <w:szCs w:val="24"/>
        </w:rPr>
        <w:t xml:space="preserve">分）</w:t>
      </w:r>
      <w:r>
        <w:rPr>
          <w:rFonts w:hint="eastAsia" w:ascii="宋体" w:hAnsi="宋体"/>
          <w:sz w:val="24"/>
          <w:szCs w:val="24"/>
        </w:rPr>
        <w:t xml:space="preserve">投标企业响应招标文件售后服务要求，并针对本次项目提供投标人响应标准、解决方案、专业技术人员保障等服务内容提供售后服务方案，优于本项目要求的得</w:t>
      </w:r>
      <w:r>
        <w:rPr>
          <w:rFonts w:ascii="宋体" w:hAnsi="宋体"/>
          <w:sz w:val="24"/>
          <w:szCs w:val="24"/>
        </w:rPr>
        <w:t xml:space="preserve">4</w:t>
      </w:r>
      <w:r>
        <w:rPr>
          <w:rFonts w:hint="eastAsia" w:ascii="宋体" w:hAnsi="宋体"/>
          <w:sz w:val="24"/>
          <w:szCs w:val="24"/>
        </w:rPr>
        <w:t xml:space="preserve">分，符合本项目要求的得</w:t>
      </w:r>
      <w:r>
        <w:rPr>
          <w:rFonts w:ascii="宋体" w:hAnsi="宋体"/>
          <w:sz w:val="24"/>
          <w:szCs w:val="24"/>
        </w:rPr>
        <w:t xml:space="preserve">2</w:t>
      </w:r>
      <w:r>
        <w:rPr>
          <w:rFonts w:hint="eastAsia" w:ascii="宋体" w:hAnsi="宋体"/>
          <w:sz w:val="24"/>
          <w:szCs w:val="24"/>
        </w:rPr>
        <w:t xml:space="preserve">分，其他或未提供的不得分。</w:t>
      </w:r>
      <w:r/>
    </w:p>
    <w:p>
      <w:pPr>
        <w:ind w:firstLine="480"/>
        <w:spacing w:line="360" w:lineRule="auto"/>
        <w:rPr>
          <w:rFonts w:ascii="宋体"/>
          <w:sz w:val="24"/>
          <w:szCs w:val="24"/>
        </w:rPr>
      </w:pPr>
      <w:r>
        <w:rPr>
          <w:rFonts w:ascii="宋体" w:hAnsi="宋体"/>
          <w:sz w:val="24"/>
          <w:szCs w:val="24"/>
        </w:rPr>
        <w:t xml:space="preserve">4.2</w:t>
      </w:r>
      <w:r>
        <w:rPr>
          <w:rFonts w:hint="eastAsia" w:ascii="宋体" w:hAnsi="宋体"/>
          <w:b/>
          <w:sz w:val="24"/>
          <w:szCs w:val="24"/>
        </w:rPr>
        <w:t xml:space="preserve">本地化服务（</w:t>
      </w:r>
      <w:r>
        <w:rPr>
          <w:rFonts w:ascii="宋体" w:hAnsi="宋体"/>
          <w:b/>
          <w:sz w:val="24"/>
          <w:szCs w:val="24"/>
        </w:rPr>
        <w:t xml:space="preserve">4</w:t>
      </w:r>
      <w:r>
        <w:rPr>
          <w:rFonts w:hint="eastAsia" w:ascii="宋体" w:hAnsi="宋体"/>
          <w:b/>
          <w:sz w:val="24"/>
          <w:szCs w:val="24"/>
        </w:rPr>
        <w:t xml:space="preserve">分）</w:t>
      </w:r>
      <w:r>
        <w:rPr>
          <w:rFonts w:hint="eastAsia" w:ascii="宋体" w:hAnsi="宋体"/>
          <w:sz w:val="24"/>
          <w:szCs w:val="24"/>
        </w:rPr>
        <w:t xml:space="preserve">投标企业应承诺具有生产场地、仓储场地等本地化服务能力，本地化服务能力优于招标文件要求得</w:t>
      </w:r>
      <w:r>
        <w:rPr>
          <w:rFonts w:ascii="宋体" w:hAnsi="宋体"/>
          <w:sz w:val="24"/>
          <w:szCs w:val="24"/>
        </w:rPr>
        <w:t xml:space="preserve">4</w:t>
      </w:r>
      <w:r>
        <w:rPr>
          <w:rFonts w:hint="eastAsia" w:ascii="宋体" w:hAnsi="宋体"/>
          <w:sz w:val="24"/>
          <w:szCs w:val="24"/>
        </w:rPr>
        <w:t xml:space="preserve">分（</w:t>
      </w:r>
      <w:r>
        <w:rPr>
          <w:rFonts w:hint="eastAsia" w:ascii="宋体" w:hAnsi="宋体"/>
          <w:bCs/>
          <w:sz w:val="24"/>
          <w:szCs w:val="24"/>
        </w:rPr>
        <w:t xml:space="preserve">提供投标企业具体地址及相关材料证明）</w:t>
      </w:r>
      <w:r>
        <w:rPr>
          <w:rFonts w:hint="eastAsia" w:ascii="宋体" w:hAnsi="宋体"/>
          <w:sz w:val="24"/>
          <w:szCs w:val="24"/>
        </w:rPr>
        <w:t xml:space="preserve">，符合招标文件要求的得</w:t>
      </w:r>
      <w:r>
        <w:rPr>
          <w:rFonts w:ascii="宋体" w:hAnsi="宋体"/>
          <w:sz w:val="24"/>
          <w:szCs w:val="24"/>
        </w:rPr>
        <w:t xml:space="preserve">2</w:t>
      </w:r>
      <w:r>
        <w:rPr>
          <w:rFonts w:hint="eastAsia" w:ascii="宋体" w:hAnsi="宋体"/>
          <w:sz w:val="24"/>
          <w:szCs w:val="24"/>
        </w:rPr>
        <w:t xml:space="preserve">分，不符合或未提供的不得分。</w:t>
      </w:r>
      <w:r/>
    </w:p>
    <w:p>
      <w:pPr>
        <w:ind w:firstLine="480"/>
        <w:spacing w:line="360" w:lineRule="auto"/>
        <w:rPr>
          <w:rFonts w:hint="eastAsia" w:ascii="宋体" w:hAnsi="宋体"/>
          <w:sz w:val="24"/>
          <w:szCs w:val="24"/>
        </w:rPr>
      </w:pPr>
      <w:r>
        <w:rPr>
          <w:rFonts w:ascii="宋体" w:hAnsi="宋体"/>
          <w:sz w:val="24"/>
          <w:szCs w:val="24"/>
        </w:rPr>
        <w:t xml:space="preserve">4.3</w:t>
      </w:r>
      <w:r>
        <w:rPr>
          <w:rFonts w:hint="eastAsia" w:ascii="宋体" w:hAnsi="宋体"/>
          <w:b/>
          <w:sz w:val="24"/>
          <w:szCs w:val="24"/>
        </w:rPr>
        <w:t xml:space="preserve">应急保障（2分）</w:t>
      </w:r>
      <w:r>
        <w:rPr>
          <w:rFonts w:hint="eastAsia" w:ascii="宋体" w:hAnsi="宋体"/>
          <w:sz w:val="24"/>
          <w:szCs w:val="24"/>
        </w:rPr>
        <w:t xml:space="preserve">投标企业承诺</w:t>
      </w:r>
      <w:r>
        <w:rPr>
          <w:rFonts w:ascii="宋体" w:hAnsi="宋体"/>
          <w:sz w:val="24"/>
          <w:szCs w:val="24"/>
        </w:rPr>
        <w:t xml:space="preserve">1</w:t>
      </w:r>
      <w:r>
        <w:rPr>
          <w:rFonts w:hint="eastAsia" w:ascii="宋体" w:hAnsi="宋体"/>
          <w:sz w:val="24"/>
          <w:szCs w:val="24"/>
        </w:rPr>
        <w:t xml:space="preserve">小时内响应甲方应急需求，</w:t>
      </w:r>
      <w:r>
        <w:rPr>
          <w:rFonts w:ascii="宋体" w:hAnsi="宋体"/>
          <w:sz w:val="24"/>
          <w:szCs w:val="24"/>
        </w:rPr>
        <w:t xml:space="preserve">2</w:t>
      </w:r>
      <w:r>
        <w:rPr>
          <w:rFonts w:hint="eastAsia" w:ascii="宋体" w:hAnsi="宋体"/>
          <w:sz w:val="24"/>
          <w:szCs w:val="24"/>
        </w:rPr>
        <w:t xml:space="preserve">小时内提供应急方案，投标企业承诺优于招标文件要求得</w:t>
      </w:r>
      <w:r>
        <w:rPr>
          <w:rFonts w:ascii="宋体" w:hAnsi="宋体"/>
          <w:sz w:val="24"/>
          <w:szCs w:val="24"/>
        </w:rPr>
        <w:t xml:space="preserve">2</w:t>
      </w:r>
      <w:r>
        <w:rPr>
          <w:rFonts w:hint="eastAsia" w:ascii="宋体" w:hAnsi="宋体"/>
          <w:sz w:val="24"/>
          <w:szCs w:val="24"/>
        </w:rPr>
        <w:t xml:space="preserve">分，符合招标文件要求的得</w:t>
      </w:r>
      <w:r>
        <w:rPr>
          <w:rFonts w:ascii="宋体" w:hAnsi="宋体"/>
          <w:sz w:val="24"/>
          <w:szCs w:val="24"/>
        </w:rPr>
        <w:t xml:space="preserve">1</w:t>
      </w:r>
      <w:r>
        <w:rPr>
          <w:rFonts w:hint="eastAsia" w:ascii="宋体" w:hAnsi="宋体"/>
          <w:sz w:val="24"/>
          <w:szCs w:val="24"/>
        </w:rPr>
        <w:t xml:space="preserve">分，不符合或未提供的不得分（应急保障承诺书格式见附件）。</w:t>
      </w:r>
      <w:r/>
    </w:p>
    <w:p>
      <w:pPr>
        <w:ind w:firstLine="480"/>
        <w:spacing w:line="360" w:lineRule="auto"/>
        <w:rPr>
          <w:rFonts w:ascii="宋体"/>
          <w:sz w:val="24"/>
          <w:szCs w:val="24"/>
        </w:rPr>
      </w:pPr>
      <w:r>
        <w:rPr>
          <w:rFonts w:hint="eastAsia" w:ascii="宋体" w:hAnsi="宋体"/>
          <w:sz w:val="24"/>
          <w:szCs w:val="24"/>
        </w:rPr>
        <w:t xml:space="preserve">4.4</w:t>
      </w:r>
      <w:r>
        <w:rPr>
          <w:rFonts w:hint="eastAsia" w:ascii="宋体" w:hAnsi="宋体"/>
          <w:b/>
          <w:sz w:val="24"/>
          <w:szCs w:val="24"/>
        </w:rPr>
        <w:t xml:space="preserve">响应能力（1分）</w:t>
      </w:r>
      <w:r>
        <w:rPr>
          <w:rFonts w:hint="eastAsia" w:ascii="宋体" w:hAnsi="宋体"/>
          <w:sz w:val="24"/>
          <w:szCs w:val="24"/>
        </w:rPr>
        <w:t xml:space="preserve">如省内发生应急情况，投标企业从生产基地完成甲方应急物资送达，以汽车</w:t>
      </w:r>
      <w:r>
        <w:rPr>
          <w:rFonts w:hint="eastAsia" w:ascii="宋体" w:hAnsi="宋体"/>
          <w:sz w:val="24"/>
          <w:szCs w:val="24"/>
        </w:rPr>
        <w:t xml:space="preserve">陆运用</w:t>
      </w:r>
      <w:r>
        <w:rPr>
          <w:rFonts w:hint="eastAsia" w:ascii="宋体" w:hAnsi="宋体"/>
          <w:sz w:val="24"/>
          <w:szCs w:val="24"/>
        </w:rPr>
        <w:t xml:space="preserve">时计算：在接到通知后</w:t>
      </w:r>
      <w:r>
        <w:rPr>
          <w:rFonts w:ascii="宋体" w:hAnsi="宋体"/>
          <w:sz w:val="24"/>
          <w:szCs w:val="24"/>
        </w:rPr>
        <w:t xml:space="preserve">24</w:t>
      </w:r>
      <w:r>
        <w:rPr>
          <w:rFonts w:hint="eastAsia" w:ascii="宋体" w:hAnsi="宋体"/>
          <w:sz w:val="24"/>
          <w:szCs w:val="24"/>
        </w:rPr>
        <w:t xml:space="preserve">小时内（含）完成物资送达南京扬州路</w:t>
      </w:r>
      <w:r>
        <w:rPr>
          <w:rFonts w:ascii="宋体" w:hAnsi="宋体"/>
          <w:sz w:val="24"/>
          <w:szCs w:val="24"/>
        </w:rPr>
        <w:t xml:space="preserve">1</w:t>
      </w:r>
      <w:r>
        <w:rPr>
          <w:rFonts w:hint="eastAsia" w:ascii="宋体" w:hAnsi="宋体"/>
          <w:sz w:val="24"/>
          <w:szCs w:val="24"/>
        </w:rPr>
        <w:t xml:space="preserve">号得</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rPr>
        <w:t xml:space="preserve">24</w:t>
      </w:r>
      <w:r>
        <w:rPr>
          <w:rFonts w:hint="eastAsia" w:ascii="宋体" w:hAnsi="宋体"/>
          <w:sz w:val="24"/>
          <w:szCs w:val="24"/>
        </w:rPr>
        <w:t xml:space="preserve">小时以上不得分。</w:t>
      </w:r>
      <w:r>
        <w:rPr>
          <w:rFonts w:hint="eastAsia" w:ascii="宋体" w:hAnsi="宋体"/>
          <w:bCs/>
          <w:sz w:val="24"/>
          <w:szCs w:val="24"/>
        </w:rPr>
        <w:t xml:space="preserve">（提供本标书发布后截止日</w:t>
      </w:r>
      <w:r>
        <w:rPr>
          <w:rFonts w:hint="eastAsia" w:ascii="宋体" w:hAnsi="宋体"/>
          <w:bCs/>
          <w:sz w:val="24"/>
          <w:szCs w:val="24"/>
        </w:rPr>
        <w:t xml:space="preserve">期之前任意一天百度地图截图等相关有效材料证明）</w:t>
      </w:r>
      <w:r/>
    </w:p>
    <w:p>
      <w:pPr>
        <w:pStyle w:val="1132"/>
        <w:ind w:firstLine="480"/>
        <w:spacing w:line="360" w:lineRule="auto"/>
        <w:rPr>
          <w:rFonts w:hint="eastAsia" w:ascii="宋体" w:hAnsi="宋体" w:eastAsia="宋体"/>
          <w:bCs/>
          <w:sz w:val="24"/>
          <w:szCs w:val="24"/>
        </w:rPr>
      </w:pPr>
      <w:r>
        <w:rPr>
          <w:rFonts w:ascii="宋体" w:hAnsi="宋体"/>
          <w:sz w:val="24"/>
          <w:szCs w:val="24"/>
        </w:rPr>
        <w:t xml:space="preserve">4.</w:t>
      </w:r>
      <w:r>
        <w:rPr>
          <w:rFonts w:hint="eastAsia" w:ascii="宋体" w:hAnsi="宋体"/>
          <w:sz w:val="24"/>
          <w:szCs w:val="24"/>
        </w:rPr>
        <w:t xml:space="preserve">5</w:t>
      </w:r>
      <w:r>
        <w:rPr>
          <w:rFonts w:hint="eastAsia" w:ascii="宋体" w:hAnsi="宋体" w:eastAsia="宋体"/>
          <w:b/>
          <w:sz w:val="24"/>
          <w:szCs w:val="24"/>
        </w:rPr>
        <w:t xml:space="preserve">仓储能力（</w:t>
      </w:r>
      <w:r>
        <w:rPr>
          <w:rFonts w:ascii="宋体" w:hAnsi="宋体" w:eastAsia="宋体"/>
          <w:b/>
          <w:sz w:val="24"/>
          <w:szCs w:val="24"/>
        </w:rPr>
        <w:t xml:space="preserve">3</w:t>
      </w:r>
      <w:r>
        <w:rPr>
          <w:rFonts w:hint="eastAsia" w:ascii="宋体" w:hAnsi="宋体" w:eastAsia="宋体"/>
          <w:b/>
          <w:sz w:val="24"/>
          <w:szCs w:val="24"/>
        </w:rPr>
        <w:t xml:space="preserve">分）</w:t>
      </w:r>
      <w:r>
        <w:rPr>
          <w:rFonts w:hint="eastAsia" w:ascii="宋体" w:hAnsi="宋体" w:eastAsia="宋体"/>
          <w:bCs/>
          <w:sz w:val="24"/>
          <w:szCs w:val="24"/>
        </w:rPr>
        <w:t xml:space="preserve">投标企业具有仓储地点、仓储管理水平（人员、智能化管理水平、仓储面积）得</w:t>
      </w:r>
      <w:r>
        <w:rPr>
          <w:rFonts w:ascii="宋体" w:hAnsi="宋体" w:eastAsia="宋体"/>
          <w:bCs/>
          <w:sz w:val="24"/>
          <w:szCs w:val="24"/>
        </w:rPr>
        <w:t xml:space="preserve">3</w:t>
      </w:r>
      <w:r>
        <w:rPr>
          <w:rFonts w:hint="eastAsia" w:ascii="宋体" w:hAnsi="宋体" w:eastAsia="宋体"/>
          <w:bCs/>
          <w:sz w:val="24"/>
          <w:szCs w:val="24"/>
        </w:rPr>
        <w:t xml:space="preserve">分，不符合或未提供的不得分</w:t>
      </w:r>
      <w:r>
        <w:rPr>
          <w:rFonts w:hint="eastAsia" w:ascii="宋体" w:hAnsi="宋体"/>
          <w:bCs/>
          <w:sz w:val="24"/>
          <w:szCs w:val="24"/>
        </w:rPr>
        <w:t xml:space="preserve">（</w:t>
      </w:r>
      <w:r>
        <w:rPr>
          <w:rFonts w:hint="eastAsia" w:ascii="宋体" w:hAnsi="宋体" w:eastAsia="宋体"/>
          <w:bCs/>
          <w:sz w:val="24"/>
          <w:szCs w:val="24"/>
        </w:rPr>
        <w:t xml:space="preserve">提供仓储地点照片、产权证书或租赁合同，能清晰体现仓储面积，人员名单及投标企业为其缴纳的2025年以来任意1个月的</w:t>
      </w:r>
      <w:r>
        <w:rPr>
          <w:rFonts w:hint="eastAsia" w:ascii="宋体" w:hAnsi="宋体" w:eastAsia="宋体"/>
          <w:bCs/>
          <w:sz w:val="24"/>
          <w:szCs w:val="24"/>
        </w:rPr>
        <w:t xml:space="preserve">社保证明</w:t>
      </w:r>
      <w:r>
        <w:rPr>
          <w:rFonts w:hint="eastAsia" w:ascii="宋体" w:hAnsi="宋体" w:eastAsia="宋体"/>
          <w:bCs/>
          <w:sz w:val="24"/>
          <w:szCs w:val="24"/>
        </w:rPr>
        <w:t xml:space="preserve">材料并加盖公章，提供智能化管理系统、设备照片以及发票等，智能化管理系统和设备发票等能体现所有权归投标人所有）。</w:t>
      </w:r>
      <w:r/>
    </w:p>
    <w:p>
      <w:pPr>
        <w:pStyle w:val="1132"/>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（五）保密管理（4分）</w:t>
      </w:r>
      <w:r/>
    </w:p>
    <w:p>
      <w:pPr>
        <w:ind w:firstLine="480"/>
        <w:spacing w:line="360" w:lineRule="auto"/>
        <w:rPr>
          <w:rFonts w:hint="eastAsia" w:ascii="宋体" w:hAnsi="宋体" w:cs="Courier New"/>
          <w:b/>
          <w:bCs/>
          <w:sz w:val="24"/>
          <w:szCs w:val="24"/>
        </w:rPr>
      </w:pPr>
      <w:r>
        <w:rPr>
          <w:rFonts w:hint="eastAsia" w:ascii="宋体" w:hAnsi="宋体" w:cs="宋体"/>
          <w:sz w:val="24"/>
          <w:szCs w:val="24"/>
        </w:rPr>
        <w:t xml:space="preserve">投标企业能够针对公安特殊工作特点，制定至少包含保证服务过程中有可能获取的保密信息不泄露的措施：制定保密制度、服务人员保密培训、重点岗位双人服务等。方案优于本项目需求的得4分；方案符合本项目需求的得2分；方案不符合得0分。</w:t>
      </w:r>
      <w:r/>
    </w:p>
    <w:p>
      <w:pPr>
        <w:ind w:firstLine="482"/>
        <w:jc w:val="left"/>
        <w:spacing w:line="360" w:lineRule="auto"/>
        <w:widowControl/>
        <w:rPr>
          <w:rFonts w:ascii="宋体"/>
          <w:b/>
          <w:sz w:val="24"/>
          <w:szCs w:val="24"/>
        </w:rPr>
      </w:pPr>
      <w:r>
        <w:rPr>
          <w:rFonts w:hint="eastAsia" w:ascii="宋体" w:hAnsi="宋体" w:cs="Courier New"/>
          <w:b/>
          <w:bCs/>
          <w:sz w:val="24"/>
          <w:szCs w:val="24"/>
        </w:rPr>
        <w:t xml:space="preserve">（六）样品评审</w:t>
      </w:r>
      <w:r>
        <w:rPr>
          <w:rFonts w:hint="eastAsia" w:ascii="宋体" w:hAnsi="宋体"/>
          <w:b/>
          <w:sz w:val="24"/>
          <w:szCs w:val="24"/>
        </w:rPr>
        <w:t xml:space="preserve">（</w:t>
      </w:r>
      <w:r>
        <w:rPr>
          <w:rFonts w:ascii="宋体" w:hAnsi="宋体"/>
          <w:b/>
          <w:sz w:val="24"/>
          <w:szCs w:val="24"/>
        </w:rPr>
        <w:t xml:space="preserve">6</w:t>
      </w:r>
      <w:r>
        <w:rPr>
          <w:rFonts w:hint="eastAsia" w:ascii="宋体" w:hAnsi="宋体"/>
          <w:b/>
          <w:sz w:val="24"/>
          <w:szCs w:val="24"/>
        </w:rPr>
        <w:t xml:space="preserve">分）</w:t>
      </w:r>
      <w:r/>
    </w:p>
    <w:p>
      <w:pPr>
        <w:ind w:firstLine="482"/>
        <w:jc w:val="left"/>
        <w:spacing w:line="360" w:lineRule="auto"/>
        <w:widowControl/>
        <w:rPr>
          <w:rFonts w:ascii="宋体"/>
          <w:b/>
          <w:sz w:val="24"/>
          <w:szCs w:val="24"/>
        </w:rPr>
      </w:pPr>
      <w:r>
        <w:rPr>
          <w:rFonts w:hint="eastAsia" w:ascii="宋体" w:hAnsi="宋体"/>
          <w:b/>
          <w:sz w:val="24"/>
          <w:szCs w:val="24"/>
        </w:rPr>
        <w:t xml:space="preserve">6.1投标人提供的现场投标样品规格、材质、制作等须符合招标文件的要求，样品自身不得显示投标人名称及其他区别投标人的标识。</w:t>
      </w:r>
      <w:r/>
    </w:p>
    <w:p>
      <w:pPr>
        <w:pStyle w:val="1133"/>
        <w:ind w:firstLine="482"/>
        <w:jc w:val="left"/>
        <w:spacing w:line="360" w:lineRule="auto"/>
        <w:rPr>
          <w:rFonts w:hint="eastAsia" w:hAnsi="宋体"/>
          <w:b/>
          <w:sz w:val="24"/>
          <w:szCs w:val="24"/>
        </w:rPr>
      </w:pPr>
      <w:r>
        <w:rPr>
          <w:rFonts w:hint="eastAsia" w:hAnsi="宋体"/>
          <w:b/>
          <w:sz w:val="24"/>
          <w:szCs w:val="24"/>
        </w:rPr>
        <w:t xml:space="preserve">帽类：</w:t>
      </w:r>
      <w:r/>
    </w:p>
    <w:p>
      <w:pPr>
        <w:ind w:firstLine="480"/>
        <w:jc w:val="left"/>
        <w:spacing w:line="360" w:lineRule="auto"/>
        <w:rPr>
          <w:rFonts w:hint="eastAsia" w:ascii="宋体" w:hAnsi="宋体"/>
          <w:b/>
          <w:sz w:val="24"/>
          <w:szCs w:val="24"/>
        </w:rPr>
      </w:pPr>
      <w:r>
        <w:rPr>
          <w:rFonts w:hint="eastAsia" w:ascii="宋体" w:hAnsi="宋体" w:cs="仿宋_GB2312"/>
          <w:sz w:val="24"/>
          <w:szCs w:val="24"/>
        </w:rPr>
        <w:t xml:space="preserve">警察大檐帽外观面料应无色差残</w:t>
      </w:r>
      <w:r>
        <w:rPr>
          <w:rFonts w:hint="eastAsia" w:ascii="宋体" w:hAnsi="宋体" w:cs="仿宋_GB2312"/>
          <w:sz w:val="24"/>
          <w:szCs w:val="24"/>
        </w:rPr>
        <w:t xml:space="preserve">疵</w:t>
      </w:r>
      <w:r>
        <w:rPr>
          <w:rFonts w:hint="eastAsia" w:ascii="宋体" w:hAnsi="宋体" w:cs="仿宋_GB2312"/>
          <w:sz w:val="24"/>
          <w:szCs w:val="24"/>
        </w:rPr>
        <w:t xml:space="preserve">、帽型端正不偏歪、无污迹；</w:t>
      </w:r>
      <w:r>
        <w:rPr>
          <w:rFonts w:hint="eastAsia" w:ascii="宋体" w:hAnsi="宋体" w:cs="仿宋_GB2312"/>
          <w:sz w:val="24"/>
          <w:szCs w:val="24"/>
        </w:rPr>
        <w:t xml:space="preserve">帽顶抻吃均匀</w:t>
      </w:r>
      <w:r>
        <w:rPr>
          <w:rFonts w:hint="eastAsia" w:ascii="宋体" w:hAnsi="宋体" w:cs="仿宋_GB2312"/>
          <w:sz w:val="24"/>
          <w:szCs w:val="24"/>
        </w:rPr>
        <w:t xml:space="preserve">、圆顺不起扭，帽顶中心无凹陷，帽檐左右对称；缝纫线颜色分别与各缝制部位、部件颜色匹配，</w:t>
      </w:r>
      <w:r>
        <w:rPr>
          <w:rFonts w:hint="eastAsia" w:ascii="宋体" w:hAnsi="宋体" w:cs="宋体"/>
          <w:sz w:val="24"/>
          <w:szCs w:val="24"/>
        </w:rPr>
        <w:t xml:space="preserve">表面线头不得超过</w:t>
      </w:r>
      <w:r>
        <w:rPr>
          <w:rFonts w:ascii="宋体" w:hAnsi="宋体" w:cs="宋体"/>
          <w:sz w:val="24"/>
          <w:szCs w:val="24"/>
        </w:rPr>
        <w:t xml:space="preserve">4</w:t>
      </w:r>
      <w:r>
        <w:rPr>
          <w:rFonts w:hint="eastAsia" w:ascii="宋体" w:hAnsi="宋体" w:cs="宋体"/>
          <w:sz w:val="24"/>
          <w:szCs w:val="24"/>
        </w:rPr>
        <w:t xml:space="preserve">个以上，</w:t>
      </w:r>
      <w:r>
        <w:rPr>
          <w:rFonts w:hint="eastAsia" w:ascii="宋体" w:hAnsi="宋体" w:cs="仿宋_GB2312"/>
          <w:sz w:val="24"/>
          <w:szCs w:val="24"/>
        </w:rPr>
        <w:t xml:space="preserve">成型规整；</w:t>
      </w:r>
      <w:r>
        <w:rPr>
          <w:rFonts w:hint="eastAsia" w:ascii="宋体" w:hAnsi="宋体" w:cs="仿宋_GB2312"/>
          <w:sz w:val="24"/>
          <w:szCs w:val="24"/>
        </w:rPr>
        <w:t xml:space="preserve">样帽物理</w:t>
      </w:r>
      <w:r>
        <w:rPr>
          <w:rFonts w:hint="eastAsia" w:ascii="宋体" w:hAnsi="宋体" w:cs="仿宋_GB2312"/>
          <w:sz w:val="24"/>
          <w:szCs w:val="24"/>
        </w:rPr>
        <w:t xml:space="preserve">性能检测须为合格，款式符合公安部标样；完全符合以上要求的得</w:t>
      </w:r>
      <w:r>
        <w:rPr>
          <w:rFonts w:ascii="宋体" w:hAnsi="宋体" w:cs="仿宋_GB2312"/>
          <w:sz w:val="24"/>
          <w:szCs w:val="24"/>
        </w:rPr>
        <w:t xml:space="preserve">6</w:t>
      </w:r>
      <w:r>
        <w:rPr>
          <w:rFonts w:hint="eastAsia" w:ascii="宋体" w:hAnsi="宋体" w:cs="仿宋_GB2312"/>
          <w:sz w:val="24"/>
          <w:szCs w:val="24"/>
        </w:rPr>
        <w:t xml:space="preserve">分，有一项不符合的扣</w:t>
      </w:r>
      <w:r>
        <w:rPr>
          <w:rFonts w:ascii="宋体" w:hAnsi="宋体" w:cs="仿宋_GB2312"/>
          <w:sz w:val="24"/>
          <w:szCs w:val="24"/>
        </w:rPr>
        <w:t xml:space="preserve">1</w:t>
      </w:r>
      <w:r>
        <w:rPr>
          <w:rFonts w:hint="eastAsia" w:ascii="宋体" w:hAnsi="宋体" w:cs="仿宋_GB2312"/>
          <w:sz w:val="24"/>
          <w:szCs w:val="24"/>
        </w:rPr>
        <w:t xml:space="preserve">分。</w:t>
      </w:r>
      <w:r/>
    </w:p>
    <w:p>
      <w:pPr>
        <w:ind w:firstLine="361"/>
        <w:jc w:val="left"/>
        <w:spacing w:line="360" w:lineRule="auto"/>
        <w:widowControl/>
        <w:rPr>
          <w:rFonts w:ascii="宋体"/>
          <w:b/>
          <w:sz w:val="24"/>
          <w:szCs w:val="24"/>
        </w:rPr>
      </w:pPr>
      <w:r>
        <w:rPr>
          <w:rFonts w:hint="eastAsia" w:ascii="宋体" w:hAnsi="宋体"/>
          <w:b/>
          <w:sz w:val="24"/>
          <w:szCs w:val="24"/>
        </w:rPr>
        <w:t xml:space="preserve">服装类：</w:t>
      </w:r>
      <w:r/>
    </w:p>
    <w:p>
      <w:pPr>
        <w:ind w:firstLine="360"/>
        <w:jc w:val="left"/>
        <w:spacing w:line="360" w:lineRule="auto"/>
        <w:widowControl/>
        <w:rPr>
          <w:rFonts w:ascii="宋体" w:cs="宋体"/>
          <w:bCs/>
          <w:sz w:val="24"/>
          <w:szCs w:val="24"/>
        </w:rPr>
      </w:pPr>
      <w:r>
        <w:rPr>
          <w:rFonts w:hint="eastAsia" w:ascii="宋体" w:hAnsi="宋体" w:cs="宋体"/>
          <w:bCs/>
          <w:sz w:val="24"/>
          <w:szCs w:val="24"/>
        </w:rPr>
        <w:t xml:space="preserve">样品材质、制作工艺必须完全符合公安部制作工艺技术标准和招标文件要求。服装类样品表面不允许有任何大小的破损、断经、断纬裁片使用；不允许有污迹（油污、粘胶等）；上衣制作前襟顺直平挺服帖，平整光滑无皱褶，胸部挺括，下摆左右平齐；衣服肩头制作饱满圆顺无塌陷，衣领围合服帖平服圆顺；裤腰面里平整服帖，成型规整，裤腿缝合走</w:t>
      </w:r>
      <w:r>
        <w:rPr>
          <w:rFonts w:hint="eastAsia" w:ascii="宋体" w:hAnsi="宋体" w:cs="宋体"/>
          <w:bCs/>
          <w:sz w:val="24"/>
          <w:szCs w:val="24"/>
        </w:rPr>
        <w:t xml:space="preserve">线无抽线</w:t>
      </w:r>
      <w:r>
        <w:rPr>
          <w:rFonts w:hint="eastAsia" w:ascii="宋体" w:hAnsi="宋体" w:cs="宋体"/>
          <w:bCs/>
          <w:sz w:val="24"/>
          <w:szCs w:val="24"/>
        </w:rPr>
        <w:t xml:space="preserve">、断线；所有衣服表面不允许有</w:t>
      </w:r>
      <w:r>
        <w:rPr>
          <w:rFonts w:ascii="宋体" w:hAnsi="宋体" w:cs="宋体"/>
          <w:bCs/>
          <w:sz w:val="24"/>
          <w:szCs w:val="24"/>
        </w:rPr>
        <w:t xml:space="preserve">0.5cm</w:t>
      </w:r>
      <w:r>
        <w:rPr>
          <w:rFonts w:hint="eastAsia" w:ascii="宋体" w:hAnsi="宋体" w:cs="宋体"/>
          <w:bCs/>
          <w:sz w:val="24"/>
          <w:szCs w:val="24"/>
        </w:rPr>
        <w:t xml:space="preserve">以上线毛头外露；完全符合以上要求的得</w:t>
      </w:r>
      <w:r>
        <w:rPr>
          <w:rFonts w:ascii="宋体" w:hAnsi="宋体" w:cs="宋体"/>
          <w:bCs/>
          <w:sz w:val="24"/>
          <w:szCs w:val="24"/>
        </w:rPr>
        <w:t xml:space="preserve">6</w:t>
      </w:r>
      <w:r>
        <w:rPr>
          <w:rFonts w:hint="eastAsia" w:ascii="宋体" w:hAnsi="宋体" w:cs="宋体"/>
          <w:bCs/>
          <w:sz w:val="24"/>
          <w:szCs w:val="24"/>
        </w:rPr>
        <w:t xml:space="preserve">分，有一项不符合的扣</w:t>
      </w:r>
      <w:r>
        <w:rPr>
          <w:rFonts w:ascii="宋体" w:hAnsi="宋体" w:cs="宋体"/>
          <w:bCs/>
          <w:sz w:val="24"/>
          <w:szCs w:val="24"/>
        </w:rPr>
        <w:t xml:space="preserve">1</w:t>
      </w:r>
      <w:r>
        <w:rPr>
          <w:rFonts w:hint="eastAsia" w:ascii="宋体" w:hAnsi="宋体" w:cs="宋体"/>
          <w:bCs/>
          <w:sz w:val="24"/>
          <w:szCs w:val="24"/>
        </w:rPr>
        <w:t xml:space="preserve">分。</w:t>
      </w:r>
      <w:r/>
    </w:p>
    <w:p>
      <w:pPr>
        <w:pStyle w:val="1133"/>
        <w:ind w:firstLine="482"/>
        <w:jc w:val="left"/>
        <w:spacing w:line="360" w:lineRule="auto"/>
        <w:rPr>
          <w:rFonts w:hint="eastAsia" w:hAnsi="宋体"/>
          <w:b/>
          <w:sz w:val="24"/>
          <w:szCs w:val="24"/>
        </w:rPr>
      </w:pPr>
      <w:r>
        <w:rPr>
          <w:rFonts w:hint="eastAsia" w:hAnsi="宋体"/>
          <w:b/>
          <w:sz w:val="24"/>
          <w:szCs w:val="24"/>
        </w:rPr>
        <w:t xml:space="preserve">鞋类：</w:t>
      </w:r>
      <w:r/>
    </w:p>
    <w:p>
      <w:pPr>
        <w:ind w:firstLine="480"/>
        <w:jc w:val="left"/>
        <w:spacing w:line="360" w:lineRule="auto"/>
        <w:rPr>
          <w:rFonts w:hint="eastAsia" w:ascii="宋体" w:hAnsi="宋体" w:cs="仿宋_GB2312"/>
          <w:sz w:val="24"/>
          <w:szCs w:val="24"/>
        </w:rPr>
      </w:pPr>
      <w:r>
        <w:rPr>
          <w:rFonts w:hint="eastAsia" w:ascii="宋体" w:hAnsi="宋体" w:cs="仿宋_GB2312"/>
          <w:sz w:val="24"/>
          <w:szCs w:val="24"/>
        </w:rPr>
        <w:t xml:space="preserve">同双鞋感官外观端正、对称、平整，帮面相同部位皮革、布面纱不得有明显色差，鞋表面不得有污迹、透胶、明显线头、鞋舌外露，鞋眼不得有错位，鞋内底、</w:t>
      </w:r>
      <w:r>
        <w:rPr>
          <w:rFonts w:hint="eastAsia" w:ascii="宋体" w:hAnsi="宋体" w:cs="仿宋_GB2312"/>
          <w:sz w:val="24"/>
          <w:szCs w:val="24"/>
        </w:rPr>
        <w:t xml:space="preserve">内垫须平顺</w:t>
      </w:r>
      <w:r>
        <w:rPr>
          <w:rFonts w:hint="eastAsia" w:ascii="宋体" w:hAnsi="宋体" w:cs="仿宋_GB2312"/>
          <w:sz w:val="24"/>
          <w:szCs w:val="24"/>
        </w:rPr>
        <w:t xml:space="preserve">，不得有死褶、脱色、断线、缺胶、缺料、开胶；</w:t>
      </w:r>
      <w:r>
        <w:rPr>
          <w:rFonts w:hint="eastAsia" w:ascii="宋体" w:hAnsi="宋体" w:cs="仿宋_GB2312"/>
          <w:sz w:val="24"/>
          <w:szCs w:val="24"/>
        </w:rPr>
        <w:t xml:space="preserve">鞋外底须</w:t>
      </w:r>
      <w:r>
        <w:rPr>
          <w:rFonts w:hint="eastAsia" w:ascii="宋体" w:hAnsi="宋体" w:cs="仿宋_GB2312"/>
          <w:sz w:val="24"/>
          <w:szCs w:val="24"/>
        </w:rPr>
        <w:t xml:space="preserve">平稳，样鞋物理性能检测须为合格，款式符合公安部标样；完全符合以上要求的得6分。单皮鞋皮质粒纹有轻微差别、</w:t>
      </w:r>
      <w:r>
        <w:rPr>
          <w:rFonts w:hint="eastAsia" w:ascii="宋体" w:hAnsi="宋体" w:cs="仿宋_GB2312"/>
          <w:sz w:val="24"/>
          <w:szCs w:val="24"/>
        </w:rPr>
        <w:t xml:space="preserve">后条皮</w:t>
      </w:r>
      <w:r>
        <w:rPr>
          <w:rFonts w:hint="eastAsia" w:ascii="宋体" w:hAnsi="宋体" w:cs="仿宋_GB2312"/>
          <w:sz w:val="24"/>
          <w:szCs w:val="24"/>
        </w:rPr>
        <w:t xml:space="preserve">斜歪、缝制线道</w:t>
      </w:r>
      <w:r>
        <w:rPr>
          <w:rFonts w:hint="eastAsia" w:ascii="宋体" w:hAnsi="宋体" w:cs="仿宋_GB2312"/>
          <w:sz w:val="24"/>
          <w:szCs w:val="24"/>
        </w:rPr>
        <w:t xml:space="preserve">不</w:t>
      </w:r>
      <w:r>
        <w:rPr>
          <w:rFonts w:hint="eastAsia" w:ascii="宋体" w:hAnsi="宋体" w:cs="仿宋_GB2312"/>
          <w:sz w:val="24"/>
          <w:szCs w:val="24"/>
        </w:rPr>
        <w:t xml:space="preserve">规整流畅，有开胶伴有刺激性气味的；</w:t>
      </w:r>
      <w:r>
        <w:rPr>
          <w:rFonts w:hint="eastAsia" w:ascii="宋体" w:hAnsi="宋体" w:cs="仿宋_GB2312"/>
          <w:sz w:val="24"/>
          <w:szCs w:val="24"/>
        </w:rPr>
        <w:t xml:space="preserve">作训鞋鞋垫</w:t>
      </w:r>
      <w:r>
        <w:rPr>
          <w:rFonts w:hint="eastAsia" w:ascii="宋体" w:hAnsi="宋体" w:cs="仿宋_GB2312"/>
          <w:sz w:val="24"/>
          <w:szCs w:val="24"/>
        </w:rPr>
        <w:t xml:space="preserve">放置不平顺、移位、起鼓、有褶皱不平展，鞋里外露边缘未修剪整齐，</w:t>
      </w:r>
      <w:r>
        <w:rPr>
          <w:rFonts w:hint="eastAsia" w:ascii="宋体" w:hAnsi="宋体" w:cs="仿宋_GB2312"/>
          <w:sz w:val="24"/>
          <w:szCs w:val="24"/>
        </w:rPr>
        <w:t xml:space="preserve">鞋外底</w:t>
      </w:r>
      <w:r>
        <w:rPr>
          <w:rFonts w:hint="eastAsia" w:ascii="宋体" w:hAnsi="宋体" w:cs="仿宋_GB2312"/>
          <w:sz w:val="24"/>
          <w:szCs w:val="24"/>
        </w:rPr>
        <w:t xml:space="preserve">与鞋帮粘合不平整有轻微开胶，鞋</w:t>
      </w:r>
      <w:r>
        <w:rPr>
          <w:rFonts w:hint="eastAsia" w:ascii="宋体" w:hAnsi="宋体" w:cs="仿宋_GB2312"/>
          <w:sz w:val="24"/>
          <w:szCs w:val="24"/>
        </w:rPr>
        <w:t xml:space="preserve">前帮布面纱</w:t>
      </w:r>
      <w:r>
        <w:rPr>
          <w:rFonts w:hint="eastAsia" w:ascii="宋体" w:hAnsi="宋体" w:cs="仿宋_GB2312"/>
          <w:sz w:val="24"/>
          <w:szCs w:val="24"/>
        </w:rPr>
        <w:t xml:space="preserve">、口门中</w:t>
      </w:r>
      <w:r>
        <w:rPr>
          <w:rFonts w:hint="eastAsia" w:ascii="宋体" w:hAnsi="宋体" w:cs="仿宋_GB2312"/>
          <w:sz w:val="24"/>
          <w:szCs w:val="24"/>
        </w:rPr>
        <w:t xml:space="preserve">帮护片</w:t>
      </w:r>
      <w:r>
        <w:rPr>
          <w:rFonts w:hint="eastAsia" w:ascii="宋体" w:hAnsi="宋体" w:cs="仿宋_GB2312"/>
          <w:sz w:val="24"/>
          <w:szCs w:val="24"/>
        </w:rPr>
        <w:t xml:space="preserve">未与</w:t>
      </w:r>
      <w:r>
        <w:rPr>
          <w:rFonts w:hint="eastAsia" w:ascii="宋体" w:hAnsi="宋体" w:cs="仿宋_GB2312"/>
          <w:sz w:val="24"/>
          <w:szCs w:val="24"/>
        </w:rPr>
        <w:t xml:space="preserve">鞋方向</w:t>
      </w:r>
      <w:r>
        <w:rPr>
          <w:rFonts w:hint="eastAsia" w:ascii="宋体" w:hAnsi="宋体" w:cs="仿宋_GB2312"/>
          <w:sz w:val="24"/>
          <w:szCs w:val="24"/>
        </w:rPr>
        <w:t xml:space="preserve">未保持平直有歪斜的。有一项不符合以上要求的扣</w:t>
      </w:r>
      <w:r>
        <w:rPr>
          <w:rFonts w:ascii="宋体" w:hAnsi="宋体" w:cs="仿宋_GB2312"/>
          <w:sz w:val="24"/>
          <w:szCs w:val="24"/>
        </w:rPr>
        <w:t xml:space="preserve">1</w:t>
      </w:r>
      <w:r>
        <w:rPr>
          <w:rFonts w:hint="eastAsia" w:ascii="宋体" w:hAnsi="宋体" w:cs="仿宋_GB2312"/>
          <w:sz w:val="24"/>
          <w:szCs w:val="24"/>
        </w:rPr>
        <w:t xml:space="preserve">分。</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内腰带：</w:t>
      </w:r>
      <w:r/>
    </w:p>
    <w:p>
      <w:pPr>
        <w:ind w:firstLine="480"/>
        <w:jc w:val="left"/>
        <w:spacing w:line="360" w:lineRule="auto"/>
      </w:pPr>
      <w:r>
        <w:rPr>
          <w:rFonts w:hint="eastAsia" w:ascii="宋体" w:hAnsi="宋体" w:cs="仿宋_GB2312"/>
          <w:sz w:val="24"/>
          <w:szCs w:val="24"/>
        </w:rPr>
        <w:t xml:space="preserve">腰带头菱角光滑，警徽做工精致色泽美观，凹凸雕刻清晰，表面无起壳及锈斑、无毛刺。无牙卡扣自动回弹，打开时无异响，卡扣处摩擦强，卡扣与皮带拉伸强力和咬合力较好。黑色皮带表面平整，弯折后无明折断痕。完全符合以上要求的得6分。有一项不符合以上要求的扣1分。</w:t>
      </w:r>
      <w:r/>
    </w:p>
    <w:p>
      <w:pPr>
        <w:ind w:firstLine="482"/>
        <w:spacing w:line="360" w:lineRule="auto"/>
        <w:rPr>
          <w:rFonts w:ascii="宋体"/>
          <w:b/>
          <w:sz w:val="24"/>
          <w:szCs w:val="24"/>
        </w:rPr>
      </w:pPr>
      <w:r>
        <w:rPr>
          <w:rFonts w:hint="eastAsia" w:ascii="宋体" w:hAnsi="宋体"/>
          <w:b/>
          <w:sz w:val="24"/>
          <w:szCs w:val="24"/>
        </w:rPr>
        <w:t xml:space="preserve">皮手套：</w:t>
      </w:r>
      <w:r/>
    </w:p>
    <w:p>
      <w:pPr>
        <w:ind w:firstLine="480"/>
        <w:jc w:val="left"/>
        <w:spacing w:line="360" w:lineRule="auto"/>
      </w:pPr>
      <w:r>
        <w:rPr>
          <w:rFonts w:hint="eastAsia" w:ascii="宋体" w:hAnsi="宋体" w:cs="仿宋_GB2312"/>
          <w:sz w:val="24"/>
          <w:szCs w:val="24"/>
        </w:rPr>
        <w:t xml:space="preserve">光面革表面光洁，粗细一致，无伤残，无裂痕。裂浆、掉浆现象。绒面革绒毛均匀，不明显处可以有分散的小结疤颜色基本均匀，不掉色。革面柔软、丰满有弹性，手感舒适，不应有刺激性味道；用料符合国家</w:t>
      </w:r>
      <w:r>
        <w:rPr>
          <w:rFonts w:ascii="宋体" w:hAnsi="宋体" w:cs="仿宋_GB2312"/>
          <w:sz w:val="24"/>
          <w:szCs w:val="24"/>
        </w:rPr>
        <w:t xml:space="preserve">B</w:t>
      </w:r>
      <w:r>
        <w:rPr>
          <w:rFonts w:hint="eastAsia" w:ascii="宋体" w:hAnsi="宋体" w:cs="仿宋_GB2312"/>
          <w:sz w:val="24"/>
          <w:szCs w:val="24"/>
        </w:rPr>
        <w:t xml:space="preserve">类标准，手感舒适，可直接接触皮肤。内衬里料长度、宽度、弹性与面料相适应，套袋舒适，无破洞、破缝现象，衬里五指与面料五指缝合必须牢固，整个衬里无褶皱。整体拼接缝隙平服。完全符合以上要求的得</w:t>
      </w:r>
      <w:r>
        <w:rPr>
          <w:rFonts w:ascii="宋体" w:hAnsi="宋体" w:cs="仿宋_GB2312"/>
          <w:sz w:val="24"/>
          <w:szCs w:val="24"/>
        </w:rPr>
        <w:t xml:space="preserve">6</w:t>
      </w:r>
      <w:r>
        <w:rPr>
          <w:rFonts w:hint="eastAsia" w:ascii="宋体" w:hAnsi="宋体" w:cs="仿宋_GB2312"/>
          <w:sz w:val="24"/>
          <w:szCs w:val="24"/>
        </w:rPr>
        <w:t xml:space="preserve">分，有一项不符合的扣</w:t>
      </w:r>
      <w:r>
        <w:rPr>
          <w:rFonts w:ascii="宋体" w:hAnsi="宋体" w:cs="仿宋_GB2312"/>
          <w:sz w:val="24"/>
          <w:szCs w:val="24"/>
        </w:rPr>
        <w:t xml:space="preserve">1</w:t>
      </w:r>
      <w:r>
        <w:rPr>
          <w:rFonts w:hint="eastAsia" w:ascii="宋体" w:hAnsi="宋体" w:cs="仿宋_GB2312"/>
          <w:sz w:val="24"/>
          <w:szCs w:val="24"/>
        </w:rPr>
        <w:t xml:space="preserve">分。</w:t>
      </w:r>
      <w:r/>
    </w:p>
    <w:p>
      <w:pPr>
        <w:ind w:firstLine="482"/>
        <w:spacing w:line="360" w:lineRule="auto"/>
        <w:rPr>
          <w:rFonts w:ascii="宋体"/>
          <w:b/>
          <w:sz w:val="24"/>
          <w:szCs w:val="24"/>
        </w:rPr>
      </w:pPr>
      <w:r>
        <w:rPr>
          <w:rFonts w:hint="eastAsia" w:ascii="宋体" w:hAnsi="宋体"/>
          <w:b/>
          <w:sz w:val="24"/>
          <w:szCs w:val="24"/>
        </w:rPr>
        <w:t xml:space="preserve">太阳镜：</w:t>
      </w:r>
      <w:r/>
    </w:p>
    <w:p>
      <w:pPr>
        <w:ind w:firstLine="480"/>
        <w:jc w:val="left"/>
        <w:spacing w:line="360" w:lineRule="auto"/>
        <w:rPr>
          <w:rFonts w:ascii="宋体" w:cs="仿宋_GB2312"/>
          <w:sz w:val="24"/>
          <w:szCs w:val="24"/>
        </w:rPr>
      </w:pPr>
      <w:r>
        <w:rPr>
          <w:rFonts w:hint="eastAsia" w:ascii="宋体" w:hAnsi="宋体" w:cs="仿宋_GB2312"/>
          <w:sz w:val="24"/>
          <w:szCs w:val="24"/>
        </w:rPr>
        <w:t xml:space="preserve">镜片表面应平整，无点子、条道、拉丝、孔洞、油斑、脏迹、污浊点、不透明等缺陷。薄膜应切边整齐、洁净、薄膜边沿无破洞、裂口、毛刺等缺陷。金属镜框无松动，无喇叭口、荷叶边等缺陷。镜架焊接部位焊点光滑，无异突毛刺，整体色泽均匀，左右大小一致。完全符合以上要求的得</w:t>
      </w:r>
      <w:r>
        <w:rPr>
          <w:rFonts w:ascii="宋体" w:hAnsi="宋体" w:cs="仿宋_GB2312"/>
          <w:sz w:val="24"/>
          <w:szCs w:val="24"/>
        </w:rPr>
        <w:t xml:space="preserve">6</w:t>
      </w:r>
      <w:r>
        <w:rPr>
          <w:rFonts w:hint="eastAsia" w:ascii="宋体" w:hAnsi="宋体" w:cs="仿宋_GB2312"/>
          <w:sz w:val="24"/>
          <w:szCs w:val="24"/>
        </w:rPr>
        <w:t xml:space="preserve">分，有一项不符合的扣</w:t>
      </w:r>
      <w:r>
        <w:rPr>
          <w:rFonts w:ascii="宋体" w:hAnsi="宋体" w:cs="仿宋_GB2312"/>
          <w:sz w:val="24"/>
          <w:szCs w:val="24"/>
        </w:rPr>
        <w:t xml:space="preserve">1</w:t>
      </w:r>
      <w:r>
        <w:rPr>
          <w:rFonts w:hint="eastAsia" w:ascii="宋体" w:hAnsi="宋体" w:cs="仿宋_GB2312"/>
          <w:sz w:val="24"/>
          <w:szCs w:val="24"/>
        </w:rPr>
        <w:t xml:space="preserve">分。</w:t>
      </w:r>
      <w:r/>
    </w:p>
    <w:p>
      <w:pPr>
        <w:pStyle w:val="1133"/>
        <w:ind w:firstLine="482"/>
        <w:jc w:val="left"/>
        <w:spacing w:line="360" w:lineRule="auto"/>
        <w:rPr>
          <w:rFonts w:hint="eastAsia" w:hAnsi="宋体"/>
          <w:b/>
          <w:sz w:val="24"/>
          <w:szCs w:val="24"/>
        </w:rPr>
      </w:pPr>
      <w:r>
        <w:rPr>
          <w:rFonts w:hint="eastAsia" w:hAnsi="宋体"/>
          <w:b/>
          <w:sz w:val="24"/>
          <w:szCs w:val="24"/>
        </w:rPr>
        <w:t xml:space="preserve">警用水壶：</w:t>
      </w:r>
      <w:r/>
    </w:p>
    <w:p>
      <w:pPr>
        <w:ind w:firstLine="480"/>
        <w:jc w:val="left"/>
        <w:spacing w:line="360" w:lineRule="auto"/>
        <w:rPr>
          <w:rFonts w:ascii="宋体" w:cs="仿宋_GB2312"/>
          <w:sz w:val="24"/>
          <w:szCs w:val="24"/>
        </w:rPr>
      </w:pPr>
      <w:r>
        <w:rPr>
          <w:rFonts w:hint="eastAsia" w:ascii="宋体" w:hAnsi="宋体" w:cs="宋体"/>
          <w:sz w:val="24"/>
        </w:rPr>
        <w:t xml:space="preserve">壶体外表面漆膜色泽均匀、光滑、无划痕、缺漆、起泡、斑点。壶口圆整</w:t>
      </w:r>
      <w:r>
        <w:rPr>
          <w:rFonts w:hint="eastAsia" w:ascii="宋体" w:hAnsi="宋体" w:cs="宋体"/>
          <w:sz w:val="24"/>
        </w:rPr>
        <w:t xml:space="preserve">光滑，无毛刺、明显焊瘤，螺纹清晰完整。壶体背面五道</w:t>
      </w:r>
      <w:r>
        <w:rPr>
          <w:rFonts w:hint="eastAsia" w:ascii="宋体" w:hAnsi="宋体" w:cs="宋体"/>
          <w:sz w:val="24"/>
        </w:rPr>
        <w:t xml:space="preserve">筋</w:t>
      </w:r>
      <w:r>
        <w:rPr>
          <w:rFonts w:hint="eastAsia" w:ascii="宋体" w:hAnsi="宋体" w:cs="宋体"/>
          <w:sz w:val="24"/>
        </w:rPr>
        <w:t xml:space="preserve">清晰规整、壶体平展圆滑，无变形，无凹坑、凸起。</w:t>
      </w:r>
      <w:r>
        <w:rPr>
          <w:rFonts w:hint="eastAsia" w:ascii="宋体" w:hAnsi="宋体" w:cs="宋体"/>
          <w:sz w:val="24"/>
        </w:rPr>
        <w:t xml:space="preserve">壶塞应</w:t>
      </w:r>
      <w:r>
        <w:rPr>
          <w:rFonts w:hint="eastAsia" w:ascii="宋体" w:hAnsi="宋体" w:cs="宋体"/>
          <w:sz w:val="24"/>
        </w:rPr>
        <w:t xml:space="preserve">装配严整、色泽均匀，无划伤、毛刺；拔杆操作灵活，卡位准确。壶口</w:t>
      </w:r>
      <w:r>
        <w:rPr>
          <w:rFonts w:hint="eastAsia" w:ascii="宋体" w:hAnsi="宋体" w:cs="宋体"/>
          <w:sz w:val="24"/>
        </w:rPr>
        <w:t xml:space="preserve">与壶塞的</w:t>
      </w:r>
      <w:r>
        <w:rPr>
          <w:rFonts w:hint="eastAsia" w:ascii="宋体" w:hAnsi="宋体" w:cs="宋体"/>
          <w:sz w:val="24"/>
        </w:rPr>
        <w:t xml:space="preserve">螺纹装配应顺畅，</w:t>
      </w:r>
      <w:r>
        <w:rPr>
          <w:rFonts w:hint="eastAsia" w:ascii="宋体" w:hAnsi="宋体" w:cs="宋体"/>
          <w:sz w:val="24"/>
        </w:rPr>
        <w:t xml:space="preserve">无卡滞现象</w:t>
      </w:r>
      <w:r>
        <w:rPr>
          <w:rFonts w:hint="eastAsia" w:ascii="宋体" w:hAnsi="宋体" w:cs="宋体"/>
          <w:sz w:val="24"/>
        </w:rPr>
        <w:t xml:space="preserve">。密封圈与</w:t>
      </w:r>
      <w:r>
        <w:rPr>
          <w:rFonts w:hint="eastAsia" w:ascii="宋体" w:hAnsi="宋体" w:cs="宋体"/>
          <w:sz w:val="24"/>
        </w:rPr>
        <w:t xml:space="preserve">壶塞体</w:t>
      </w:r>
      <w:r>
        <w:rPr>
          <w:rFonts w:hint="eastAsia" w:ascii="宋体" w:hAnsi="宋体" w:cs="宋体"/>
          <w:sz w:val="24"/>
        </w:rPr>
        <w:t xml:space="preserve">贴合严整，无松弛、起皱、缺料、裂纹等缺陷。壶盖表面光滑，无划痕、毛刺。提带平整，无刮丝，无织造疵点；提带塑料件表面光滑，无毛刺。</w:t>
      </w:r>
      <w:r>
        <w:rPr>
          <w:rFonts w:hint="eastAsia" w:ascii="宋体" w:hAnsi="宋体" w:cs="宋体"/>
          <w:sz w:val="24"/>
        </w:rPr>
        <w:t xml:space="preserve">壶垫粘合</w:t>
      </w:r>
      <w:r>
        <w:rPr>
          <w:rFonts w:hint="eastAsia" w:ascii="宋体" w:hAnsi="宋体" w:cs="宋体"/>
          <w:sz w:val="24"/>
        </w:rPr>
        <w:t xml:space="preserve">牢固、规整。壶体</w:t>
      </w:r>
      <w:r>
        <w:rPr>
          <w:rFonts w:hint="eastAsia" w:ascii="宋体" w:hAnsi="宋体" w:cs="宋体"/>
          <w:sz w:val="24"/>
        </w:rPr>
        <w:t xml:space="preserve">及壶塞</w:t>
      </w:r>
      <w:r>
        <w:rPr>
          <w:rFonts w:hint="eastAsia" w:ascii="宋体" w:hAnsi="宋体" w:cs="宋体"/>
          <w:sz w:val="24"/>
        </w:rPr>
        <w:t xml:space="preserve">内外清洁，无污渍，油渍，无异味。</w:t>
      </w:r>
      <w:r>
        <w:rPr>
          <w:rFonts w:hint="eastAsia" w:ascii="宋体" w:hAnsi="宋体" w:cs="仿宋_GB2312"/>
          <w:sz w:val="24"/>
          <w:szCs w:val="24"/>
        </w:rPr>
        <w:t xml:space="preserve">完全符合以上要求的得</w:t>
      </w:r>
      <w:r>
        <w:rPr>
          <w:rFonts w:ascii="宋体" w:hAnsi="宋体" w:cs="仿宋_GB2312"/>
          <w:sz w:val="24"/>
          <w:szCs w:val="24"/>
        </w:rPr>
        <w:t xml:space="preserve">6</w:t>
      </w:r>
      <w:r>
        <w:rPr>
          <w:rFonts w:hint="eastAsia" w:ascii="宋体" w:hAnsi="宋体" w:cs="仿宋_GB2312"/>
          <w:sz w:val="24"/>
          <w:szCs w:val="24"/>
        </w:rPr>
        <w:t xml:space="preserve">分，有一项不符合的扣</w:t>
      </w:r>
      <w:r>
        <w:rPr>
          <w:rFonts w:ascii="宋体" w:hAnsi="宋体" w:cs="仿宋_GB2312"/>
          <w:sz w:val="24"/>
          <w:szCs w:val="24"/>
        </w:rPr>
        <w:t xml:space="preserve">1</w:t>
      </w:r>
      <w:r>
        <w:rPr>
          <w:rFonts w:hint="eastAsia" w:ascii="宋体" w:hAnsi="宋体" w:cs="仿宋_GB2312"/>
          <w:sz w:val="24"/>
          <w:szCs w:val="24"/>
        </w:rPr>
        <w:t xml:space="preserve">分。</w:t>
      </w:r>
      <w:r/>
    </w:p>
    <w:p>
      <w:pPr>
        <w:pStyle w:val="855"/>
      </w:pPr>
      <w:r/>
      <w:r/>
    </w:p>
    <w:p>
      <w:pPr>
        <w:ind w:firstLine="480"/>
        <w:jc w:val="left"/>
        <w:spacing w:line="360" w:lineRule="auto"/>
        <w:widowControl/>
        <w:rPr>
          <w:rFonts w:ascii="宋体" w:cs="仿宋_GB2312"/>
          <w:sz w:val="24"/>
          <w:szCs w:val="24"/>
        </w:rPr>
      </w:pPr>
      <w:r>
        <w:rPr>
          <w:rFonts w:hint="eastAsia" w:ascii="宋体" w:hAnsi="宋体" w:cs="仿宋_GB2312"/>
          <w:sz w:val="24"/>
          <w:szCs w:val="24"/>
        </w:rPr>
        <w:t xml:space="preserve">提供的样品不符合公安部标样、制作工艺、技术标准和招标文件要求或未提供样品的不得分。</w:t>
      </w:r>
      <w:r/>
    </w:p>
    <w:p>
      <w:pPr>
        <w:rPr>
          <w:rFonts w:ascii="黑体" w:hAnsi="Times New Roman" w:eastAsia="黑体"/>
          <w:bCs/>
          <w:sz w:val="44"/>
          <w:szCs w:val="28"/>
        </w:rPr>
        <w:outlineLvl w:val="0"/>
      </w:pPr>
      <w:r>
        <w:rPr>
          <w:rFonts w:ascii="黑体" w:hAnsi="Times New Roman" w:eastAsia="黑体"/>
          <w:bCs/>
          <w:sz w:val="44"/>
          <w:szCs w:val="28"/>
        </w:rPr>
        <w:br w:type="page" w:clear="all"/>
      </w:r>
      <w:r/>
    </w:p>
    <w:p>
      <w:pPr>
        <w:jc w:val="center"/>
        <w:keepNext/>
        <w:rPr>
          <w:rFonts w:ascii="黑体" w:hAnsi="Times New Roman" w:eastAsia="黑体"/>
          <w:bCs/>
          <w:sz w:val="44"/>
          <w:szCs w:val="28"/>
        </w:rPr>
        <w:outlineLvl w:val="0"/>
      </w:pPr>
      <w:r/>
      <w:bookmarkStart w:id="209" w:name="_Toc207792275"/>
      <w:r>
        <w:rPr>
          <w:rFonts w:hint="eastAsia" w:ascii="黑体" w:hAnsi="Times New Roman" w:eastAsia="黑体"/>
          <w:bCs/>
          <w:sz w:val="44"/>
          <w:szCs w:val="28"/>
        </w:rPr>
        <w:t xml:space="preserve">第六章  投标</w:t>
      </w:r>
      <w:bookmarkEnd w:id="205"/>
      <w:r/>
      <w:bookmarkEnd w:id="206"/>
      <w:r/>
      <w:bookmarkEnd w:id="207"/>
      <w:r>
        <w:rPr>
          <w:rFonts w:hint="eastAsia" w:ascii="黑体" w:hAnsi="Times New Roman" w:eastAsia="黑体"/>
          <w:bCs/>
          <w:sz w:val="44"/>
          <w:szCs w:val="28"/>
        </w:rPr>
        <w:t xml:space="preserve">文件格式</w:t>
      </w:r>
      <w:bookmarkEnd w:id="209"/>
      <w:r>
        <w:rPr>
          <w:rFonts w:hint="eastAsia" w:ascii="黑体" w:hAnsi="Times New Roman" w:eastAsia="黑体"/>
          <w:bCs/>
          <w:sz w:val="44"/>
          <w:szCs w:val="28"/>
        </w:rPr>
        <w:t xml:space="preserve"> </w:t>
      </w:r>
      <w:r/>
    </w:p>
    <w:p>
      <w:pPr>
        <w:jc w:val="center"/>
        <w:rPr>
          <w:rFonts w:hint="eastAsia" w:ascii="宋体" w:hAnsi="宋体"/>
          <w:b/>
          <w:sz w:val="72"/>
          <w:szCs w:val="21"/>
        </w:rPr>
      </w:pPr>
      <w:r/>
      <w:bookmarkStart w:id="210" w:name="_Hlt26671244"/>
      <w:r/>
      <w:bookmarkStart w:id="211" w:name="_Hlt26955039"/>
      <w:r/>
      <w:bookmarkStart w:id="212" w:name="_Toc26554094"/>
      <w:r/>
      <w:bookmarkStart w:id="213" w:name="_Toc49090576"/>
      <w:r/>
      <w:bookmarkStart w:id="214" w:name="_Toc120614282"/>
      <w:r/>
      <w:bookmarkEnd w:id="210"/>
      <w:r/>
      <w:bookmarkEnd w:id="211"/>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hint="eastAsia" w:ascii="宋体" w:hAnsi="宋体"/>
          <w:b/>
          <w:sz w:val="24"/>
          <w:szCs w:val="21"/>
        </w:rPr>
      </w:pPr>
      <w:r>
        <w:rPr>
          <w:rFonts w:hint="eastAsia" w:ascii="宋体" w:hAnsi="宋体"/>
          <w:b/>
          <w:sz w:val="24"/>
          <w:szCs w:val="21"/>
        </w:rPr>
      </w:r>
      <w:r/>
    </w:p>
    <w:p>
      <w:pPr>
        <w:jc w:val="center"/>
        <w:rPr>
          <w:rFonts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江苏省公安厅2025年被装采购（部标）：</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jc w:val="center"/>
        <w:spacing w:line="293" w:lineRule="auto"/>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293" w:lineRule="auto"/>
        <w:rPr>
          <w:rFonts w:hint="eastAsia" w:ascii="黑体" w:hAnsi="黑体" w:eastAsia="黑体"/>
          <w:b/>
          <w:i/>
          <w:sz w:val="32"/>
          <w:szCs w:val="32"/>
          <w:u w:val="single"/>
        </w:rPr>
      </w:pPr>
      <w:r>
        <w:rPr>
          <w:rFonts w:hint="eastAsia" w:ascii="黑体" w:hAnsi="黑体" w:eastAsia="黑体"/>
          <w:b/>
          <w:i/>
          <w:sz w:val="32"/>
          <w:szCs w:val="32"/>
          <w:u w:val="single"/>
        </w:rPr>
        <w:t xml:space="preserve">附件2（分表）、投标产品成本详细分项报价表</w:t>
      </w:r>
      <w:r/>
    </w:p>
    <w:p>
      <w:pPr>
        <w:ind w:firstLine="482"/>
        <w:spacing w:line="293" w:lineRule="auto"/>
        <w:rPr>
          <w:rFonts w:hint="eastAsia" w:ascii="宋体" w:hAnsi="宋体"/>
          <w:b/>
          <w:sz w:val="24"/>
          <w:szCs w:val="24"/>
        </w:rPr>
      </w:pPr>
      <w:r>
        <w:rPr>
          <w:rFonts w:hint="eastAsia" w:ascii="宋体" w:hAnsi="宋体"/>
          <w:b/>
          <w:sz w:val="24"/>
          <w:szCs w:val="24"/>
        </w:rPr>
      </w:r>
      <w:r/>
    </w:p>
    <w:p>
      <w:pPr>
        <w:jc w:val="left"/>
        <w:spacing w:line="293" w:lineRule="auto"/>
        <w:rPr>
          <w:rFonts w:hint="eastAsia" w:ascii="宋体" w:hAnsi="宋体"/>
          <w:b/>
          <w:sz w:val="24"/>
          <w:szCs w:val="24"/>
        </w:rPr>
      </w:pPr>
      <w:r>
        <w:rPr>
          <w:rFonts w:hint="eastAsia" w:ascii="宋体" w:hAnsi="宋体"/>
          <w:b/>
          <w:sz w:val="24"/>
          <w:szCs w:val="24"/>
          <w:u w:val="single"/>
        </w:rPr>
        <w:t xml:space="preserve">品目号 品种名称（例：</w:t>
      </w:r>
      <w:r>
        <w:rPr>
          <w:rFonts w:ascii="宋体" w:hAnsi="宋体"/>
          <w:b/>
          <w:sz w:val="24"/>
          <w:szCs w:val="24"/>
          <w:u w:val="single"/>
        </w:rPr>
        <w:t xml:space="preserve">2</w:t>
      </w:r>
      <w:r>
        <w:rPr>
          <w:rFonts w:hint="eastAsia" w:ascii="宋体" w:hAnsi="宋体"/>
          <w:b/>
          <w:sz w:val="24"/>
          <w:szCs w:val="24"/>
          <w:u w:val="single"/>
        </w:rPr>
        <w:t xml:space="preserve">-1、春秋执勤服）</w:t>
      </w:r>
      <w:r>
        <w:rPr>
          <w:rFonts w:hint="eastAsia" w:ascii="宋体" w:hAnsi="宋体"/>
          <w:b/>
          <w:sz w:val="24"/>
          <w:szCs w:val="24"/>
        </w:rPr>
        <w:t xml:space="preserve">分项报价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76"/>
        <w:gridCol w:w="993"/>
        <w:gridCol w:w="1417"/>
        <w:gridCol w:w="1559"/>
        <w:gridCol w:w="1276"/>
        <w:gridCol w:w="1702"/>
      </w:tblGrid>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分项名称</w:t>
            </w:r>
            <w:r/>
          </w:p>
        </w:tc>
        <w:tc>
          <w:tcPr>
            <w:tcW w:w="993" w:type="dxa"/>
            <w:vAlign w:val="center"/>
            <w:textDirection w:val="lrTb"/>
            <w:noWrap w:val="false"/>
          </w:tcPr>
          <w:p>
            <w:pPr>
              <w:jc w:val="center"/>
              <w:rPr>
                <w:rFonts w:hint="eastAsia" w:ascii="宋体" w:hAnsi="宋体"/>
              </w:rPr>
            </w:pPr>
            <w:r>
              <w:rPr>
                <w:rFonts w:hint="eastAsia" w:ascii="宋体" w:hAnsi="宋体"/>
              </w:rPr>
              <w:t xml:space="preserve">名称</w:t>
            </w:r>
            <w:r/>
          </w:p>
        </w:tc>
        <w:tc>
          <w:tcPr>
            <w:tcW w:w="1417" w:type="dxa"/>
            <w:vAlign w:val="center"/>
            <w:textDirection w:val="lrTb"/>
            <w:noWrap w:val="false"/>
          </w:tcPr>
          <w:p>
            <w:pPr>
              <w:jc w:val="center"/>
              <w:rPr>
                <w:rFonts w:hint="eastAsia" w:ascii="宋体" w:hAnsi="宋体"/>
              </w:rPr>
            </w:pPr>
            <w:r>
              <w:rPr>
                <w:rFonts w:ascii="宋体" w:hAnsi="宋体"/>
              </w:rPr>
              <w:t xml:space="preserve">品牌</w:t>
            </w:r>
            <w:r>
              <w:rPr>
                <w:rFonts w:hint="eastAsia" w:ascii="宋体" w:hAnsi="宋体"/>
              </w:rPr>
              <w:t xml:space="preserve">、</w:t>
            </w:r>
            <w:r>
              <w:rPr>
                <w:rFonts w:ascii="宋体" w:hAnsi="宋体"/>
              </w:rPr>
              <w:t xml:space="preserve">产地</w:t>
            </w:r>
            <w:r/>
          </w:p>
        </w:tc>
        <w:tc>
          <w:tcPr>
            <w:tcW w:w="1559" w:type="dxa"/>
            <w:vAlign w:val="center"/>
            <w:textDirection w:val="lrTb"/>
            <w:noWrap w:val="false"/>
          </w:tcPr>
          <w:p>
            <w:pPr>
              <w:jc w:val="center"/>
              <w:rPr>
                <w:rFonts w:hint="eastAsia" w:ascii="宋体" w:hAnsi="宋体"/>
              </w:rPr>
            </w:pPr>
            <w:r>
              <w:rPr>
                <w:rFonts w:hint="eastAsia" w:ascii="宋体" w:hAnsi="宋体"/>
              </w:rPr>
              <w:t xml:space="preserve">单价</w:t>
            </w:r>
            <w:r/>
          </w:p>
          <w:p>
            <w:pPr>
              <w:jc w:val="center"/>
              <w:rPr>
                <w:rFonts w:hint="eastAsia" w:ascii="宋体" w:hAnsi="宋体"/>
              </w:rPr>
            </w:pPr>
            <w:r>
              <w:rPr>
                <w:rFonts w:hint="eastAsia" w:ascii="宋体" w:hAnsi="宋体"/>
              </w:rPr>
              <w:t xml:space="preserve">（元/单位）</w:t>
            </w:r>
            <w:r/>
          </w:p>
        </w:tc>
        <w:tc>
          <w:tcPr>
            <w:tcW w:w="1276" w:type="dxa"/>
            <w:vAlign w:val="center"/>
            <w:textDirection w:val="lrTb"/>
            <w:noWrap w:val="false"/>
          </w:tcPr>
          <w:p>
            <w:pPr>
              <w:jc w:val="center"/>
              <w:rPr>
                <w:rFonts w:hint="eastAsia" w:ascii="宋体" w:hAnsi="宋体"/>
              </w:rPr>
            </w:pPr>
            <w:r>
              <w:rPr>
                <w:rFonts w:ascii="宋体" w:hAnsi="宋体"/>
              </w:rPr>
              <w:t xml:space="preserve">单耗</w:t>
            </w:r>
            <w:r/>
          </w:p>
        </w:tc>
        <w:tc>
          <w:tcPr>
            <w:tcW w:w="1702" w:type="dxa"/>
            <w:vAlign w:val="center"/>
            <w:textDirection w:val="lrTb"/>
            <w:noWrap w:val="false"/>
          </w:tcPr>
          <w:p>
            <w:pPr>
              <w:jc w:val="center"/>
              <w:rPr>
                <w:rFonts w:hint="eastAsia" w:ascii="宋体" w:hAnsi="宋体"/>
              </w:rPr>
            </w:pPr>
            <w:r>
              <w:rPr>
                <w:rFonts w:hint="eastAsia" w:ascii="宋体" w:hAnsi="宋体"/>
              </w:rPr>
              <w:t xml:space="preserve">核算价（元）</w:t>
            </w:r>
            <w:r/>
          </w:p>
        </w:tc>
      </w:tr>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主要原材料1</w:t>
            </w:r>
            <w:r/>
          </w:p>
        </w:tc>
        <w:tc>
          <w:tcPr>
            <w:tcW w:w="993" w:type="dxa"/>
            <w:vAlign w:val="center"/>
            <w:textDirection w:val="lrTb"/>
            <w:noWrap w:val="false"/>
          </w:tcPr>
          <w:p>
            <w:pPr>
              <w:jc w:val="center"/>
              <w:rPr>
                <w:rFonts w:hint="eastAsia" w:ascii="宋体" w:hAnsi="宋体"/>
              </w:rPr>
            </w:pPr>
            <w:r>
              <w:rPr>
                <w:rFonts w:hint="eastAsia" w:ascii="宋体" w:hAnsi="宋体"/>
              </w:rPr>
            </w:r>
            <w:r/>
          </w:p>
        </w:tc>
        <w:tc>
          <w:tcPr>
            <w:tcW w:w="1417" w:type="dxa"/>
            <w:vAlign w:val="center"/>
            <w:textDirection w:val="lrTb"/>
            <w:noWrap w:val="false"/>
          </w:tcPr>
          <w:p>
            <w:pPr>
              <w:jc w:val="center"/>
              <w:rPr>
                <w:rFonts w:hint="eastAsia" w:ascii="宋体" w:hAnsi="宋体"/>
              </w:rPr>
            </w:pPr>
            <w:r>
              <w:rPr>
                <w:rFonts w:hint="eastAsia" w:ascii="宋体" w:hAnsi="宋体"/>
              </w:rPr>
            </w:r>
            <w:r/>
          </w:p>
        </w:tc>
        <w:tc>
          <w:tcPr>
            <w:tcW w:w="1559" w:type="dxa"/>
            <w:vAlign w:val="center"/>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主要原材料2</w:t>
            </w:r>
            <w:r/>
          </w:p>
        </w:tc>
        <w:tc>
          <w:tcPr>
            <w:tcW w:w="993" w:type="dxa"/>
            <w:vAlign w:val="center"/>
            <w:textDirection w:val="lrTb"/>
            <w:noWrap w:val="false"/>
          </w:tcPr>
          <w:p>
            <w:pPr>
              <w:jc w:val="center"/>
              <w:rPr>
                <w:rFonts w:hint="eastAsia" w:ascii="宋体" w:hAnsi="宋体"/>
              </w:rPr>
            </w:pPr>
            <w:r>
              <w:rPr>
                <w:rFonts w:hint="eastAsia" w:ascii="宋体" w:hAnsi="宋体"/>
              </w:rPr>
            </w:r>
            <w:r/>
          </w:p>
        </w:tc>
        <w:tc>
          <w:tcPr>
            <w:tcW w:w="1417" w:type="dxa"/>
            <w:vAlign w:val="center"/>
            <w:textDirection w:val="lrTb"/>
            <w:noWrap w:val="false"/>
          </w:tcPr>
          <w:p>
            <w:pPr>
              <w:jc w:val="center"/>
              <w:rPr>
                <w:rFonts w:hint="eastAsia" w:ascii="宋体" w:hAnsi="宋体"/>
              </w:rPr>
            </w:pPr>
            <w:r>
              <w:rPr>
                <w:rFonts w:hint="eastAsia" w:ascii="宋体" w:hAnsi="宋体"/>
              </w:rPr>
            </w:r>
            <w:r/>
          </w:p>
        </w:tc>
        <w:tc>
          <w:tcPr>
            <w:tcW w:w="1559" w:type="dxa"/>
            <w:vAlign w:val="center"/>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w:t>
            </w:r>
            <w:r/>
          </w:p>
        </w:tc>
        <w:tc>
          <w:tcPr>
            <w:tcW w:w="993" w:type="dxa"/>
            <w:vAlign w:val="center"/>
            <w:textDirection w:val="lrTb"/>
            <w:noWrap w:val="false"/>
          </w:tcPr>
          <w:p>
            <w:pPr>
              <w:jc w:val="center"/>
              <w:rPr>
                <w:rFonts w:hint="eastAsia" w:ascii="宋体" w:hAnsi="宋体"/>
              </w:rPr>
            </w:pPr>
            <w:r>
              <w:rPr>
                <w:rFonts w:hint="eastAsia" w:ascii="宋体" w:hAnsi="宋体"/>
              </w:rPr>
            </w:r>
            <w:r/>
          </w:p>
        </w:tc>
        <w:tc>
          <w:tcPr>
            <w:tcW w:w="1417" w:type="dxa"/>
            <w:vAlign w:val="center"/>
            <w:textDirection w:val="lrTb"/>
            <w:noWrap w:val="false"/>
          </w:tcPr>
          <w:p>
            <w:pPr>
              <w:jc w:val="center"/>
              <w:rPr>
                <w:rFonts w:hint="eastAsia" w:ascii="宋体" w:hAnsi="宋体"/>
              </w:rPr>
            </w:pPr>
            <w:r>
              <w:rPr>
                <w:rFonts w:hint="eastAsia" w:ascii="宋体" w:hAnsi="宋体"/>
              </w:rPr>
            </w:r>
            <w:r/>
          </w:p>
        </w:tc>
        <w:tc>
          <w:tcPr>
            <w:tcW w:w="1559" w:type="dxa"/>
            <w:vAlign w:val="center"/>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ascii="宋体" w:hAnsi="宋体"/>
              </w:rPr>
              <w:t xml:space="preserve">辅料</w:t>
            </w:r>
            <w:r/>
          </w:p>
        </w:tc>
        <w:tc>
          <w:tcPr>
            <w:tcW w:w="993" w:type="dxa"/>
            <w:vAlign w:val="center"/>
            <w:textDirection w:val="lrTb"/>
            <w:noWrap w:val="false"/>
          </w:tcPr>
          <w:p>
            <w:pPr>
              <w:jc w:val="center"/>
              <w:rPr>
                <w:rFonts w:hint="eastAsia" w:ascii="宋体" w:hAnsi="宋体"/>
              </w:rPr>
            </w:pPr>
            <w:r>
              <w:rPr>
                <w:rFonts w:hint="eastAsia" w:ascii="宋体" w:hAnsi="宋体"/>
              </w:rPr>
            </w:r>
            <w:r/>
          </w:p>
        </w:tc>
        <w:tc>
          <w:tcPr>
            <w:tcW w:w="1417" w:type="dxa"/>
            <w:vAlign w:val="center"/>
            <w:textDirection w:val="lrTb"/>
            <w:noWrap w:val="false"/>
          </w:tcPr>
          <w:p>
            <w:pPr>
              <w:jc w:val="center"/>
              <w:rPr>
                <w:rFonts w:hint="eastAsia" w:ascii="宋体" w:hAnsi="宋体"/>
              </w:rPr>
            </w:pPr>
            <w:r>
              <w:rPr>
                <w:rFonts w:hint="eastAsia" w:ascii="宋体" w:hAnsi="宋体"/>
              </w:rPr>
            </w:r>
            <w:r/>
          </w:p>
        </w:tc>
        <w:tc>
          <w:tcPr>
            <w:tcW w:w="1559" w:type="dxa"/>
            <w:vAlign w:val="center"/>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w:t>
            </w:r>
            <w:r/>
          </w:p>
        </w:tc>
        <w:tc>
          <w:tcPr>
            <w:tcW w:w="993" w:type="dxa"/>
            <w:vAlign w:val="center"/>
            <w:textDirection w:val="lrTb"/>
            <w:noWrap w:val="false"/>
          </w:tcPr>
          <w:p>
            <w:pPr>
              <w:jc w:val="center"/>
              <w:rPr>
                <w:rFonts w:hint="eastAsia" w:ascii="宋体" w:hAnsi="宋体"/>
              </w:rPr>
            </w:pPr>
            <w:r>
              <w:rPr>
                <w:rFonts w:hint="eastAsia" w:ascii="宋体" w:hAnsi="宋体"/>
              </w:rPr>
            </w:r>
            <w:r/>
          </w:p>
        </w:tc>
        <w:tc>
          <w:tcPr>
            <w:tcW w:w="1417" w:type="dxa"/>
            <w:vAlign w:val="center"/>
            <w:textDirection w:val="lrTb"/>
            <w:noWrap w:val="false"/>
          </w:tcPr>
          <w:p>
            <w:pPr>
              <w:jc w:val="center"/>
              <w:rPr>
                <w:rFonts w:hint="eastAsia" w:ascii="宋体" w:hAnsi="宋体"/>
              </w:rPr>
            </w:pPr>
            <w:r>
              <w:rPr>
                <w:rFonts w:hint="eastAsia" w:ascii="宋体" w:hAnsi="宋体"/>
              </w:rPr>
            </w:r>
            <w:r/>
          </w:p>
        </w:tc>
        <w:tc>
          <w:tcPr>
            <w:tcW w:w="1559" w:type="dxa"/>
            <w:vAlign w:val="center"/>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ascii="宋体" w:hAnsi="宋体"/>
              </w:rPr>
              <w:t xml:space="preserve">配件</w:t>
            </w:r>
            <w:r/>
          </w:p>
        </w:tc>
        <w:tc>
          <w:tcPr>
            <w:tcW w:w="993" w:type="dxa"/>
            <w:vAlign w:val="center"/>
            <w:textDirection w:val="lrTb"/>
            <w:noWrap w:val="false"/>
          </w:tcPr>
          <w:p>
            <w:pPr>
              <w:jc w:val="center"/>
              <w:rPr>
                <w:rFonts w:hint="eastAsia" w:ascii="宋体" w:hAnsi="宋体"/>
              </w:rPr>
            </w:pPr>
            <w:r>
              <w:rPr>
                <w:rFonts w:hint="eastAsia" w:ascii="宋体" w:hAnsi="宋体"/>
              </w:rPr>
            </w:r>
            <w:r/>
          </w:p>
        </w:tc>
        <w:tc>
          <w:tcPr>
            <w:tcW w:w="1417" w:type="dxa"/>
            <w:vAlign w:val="center"/>
            <w:textDirection w:val="lrTb"/>
            <w:noWrap w:val="false"/>
          </w:tcPr>
          <w:p>
            <w:pPr>
              <w:jc w:val="center"/>
              <w:rPr>
                <w:rFonts w:hint="eastAsia" w:ascii="宋体" w:hAnsi="宋体"/>
              </w:rPr>
            </w:pPr>
            <w:r>
              <w:rPr>
                <w:rFonts w:hint="eastAsia" w:ascii="宋体" w:hAnsi="宋体"/>
              </w:rPr>
            </w:r>
            <w:r/>
          </w:p>
        </w:tc>
        <w:tc>
          <w:tcPr>
            <w:tcW w:w="1559" w:type="dxa"/>
            <w:vAlign w:val="center"/>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w:t>
            </w:r>
            <w:r/>
          </w:p>
        </w:tc>
        <w:tc>
          <w:tcPr>
            <w:tcW w:w="993" w:type="dxa"/>
            <w:vAlign w:val="center"/>
            <w:textDirection w:val="lrTb"/>
            <w:noWrap w:val="false"/>
          </w:tcPr>
          <w:p>
            <w:pPr>
              <w:jc w:val="center"/>
              <w:rPr>
                <w:rFonts w:hint="eastAsia" w:ascii="宋体" w:hAnsi="宋体"/>
              </w:rPr>
            </w:pPr>
            <w:r>
              <w:rPr>
                <w:rFonts w:hint="eastAsia" w:ascii="宋体" w:hAnsi="宋体"/>
              </w:rPr>
            </w:r>
            <w:r/>
          </w:p>
        </w:tc>
        <w:tc>
          <w:tcPr>
            <w:tcW w:w="1417" w:type="dxa"/>
            <w:vAlign w:val="center"/>
            <w:textDirection w:val="lrTb"/>
            <w:noWrap w:val="false"/>
          </w:tcPr>
          <w:p>
            <w:pPr>
              <w:jc w:val="center"/>
              <w:rPr>
                <w:rFonts w:hint="eastAsia" w:ascii="宋体" w:hAnsi="宋体"/>
              </w:rPr>
            </w:pPr>
            <w:r>
              <w:rPr>
                <w:rFonts w:hint="eastAsia" w:ascii="宋体" w:hAnsi="宋体"/>
              </w:rPr>
            </w:r>
            <w:r/>
          </w:p>
        </w:tc>
        <w:tc>
          <w:tcPr>
            <w:tcW w:w="1559" w:type="dxa"/>
            <w:vAlign w:val="center"/>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ascii="宋体" w:hAnsi="宋体"/>
              </w:rPr>
              <w:t xml:space="preserve">人工成本</w:t>
            </w:r>
            <w:r/>
          </w:p>
        </w:tc>
        <w:tc>
          <w:tcPr>
            <w:gridSpan w:val="4"/>
            <w:tcW w:w="5245"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设备</w:t>
            </w:r>
            <w:r>
              <w:rPr>
                <w:rFonts w:ascii="宋体" w:hAnsi="宋体"/>
              </w:rPr>
              <w:t xml:space="preserve">场地成本</w:t>
            </w:r>
            <w:r/>
          </w:p>
        </w:tc>
        <w:tc>
          <w:tcPr>
            <w:gridSpan w:val="4"/>
            <w:tcW w:w="5245"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ascii="宋体" w:hAnsi="宋体"/>
              </w:rPr>
              <w:t xml:space="preserve">包装成本</w:t>
            </w:r>
            <w:r/>
          </w:p>
        </w:tc>
        <w:tc>
          <w:tcPr>
            <w:gridSpan w:val="4"/>
            <w:tcW w:w="5245"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ascii="宋体" w:hAnsi="宋体"/>
              </w:rPr>
              <w:t xml:space="preserve">运输成本</w:t>
            </w:r>
            <w:r/>
          </w:p>
        </w:tc>
        <w:tc>
          <w:tcPr>
            <w:gridSpan w:val="4"/>
            <w:tcW w:w="5245"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ascii="宋体" w:hAnsi="宋体"/>
              </w:rPr>
              <w:t xml:space="preserve">售后成本</w:t>
            </w:r>
            <w:r/>
          </w:p>
        </w:tc>
        <w:tc>
          <w:tcPr>
            <w:gridSpan w:val="4"/>
            <w:tcW w:w="5245"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tcW w:w="2376" w:type="dxa"/>
            <w:vAlign w:val="center"/>
            <w:textDirection w:val="lrTb"/>
            <w:noWrap w:val="false"/>
          </w:tcPr>
          <w:p>
            <w:pPr>
              <w:jc w:val="center"/>
              <w:rPr>
                <w:rFonts w:hint="eastAsia" w:ascii="宋体" w:hAnsi="宋体"/>
              </w:rPr>
            </w:pPr>
            <w:r>
              <w:rPr>
                <w:rFonts w:hint="eastAsia" w:ascii="宋体" w:hAnsi="宋体"/>
              </w:rPr>
              <w:t xml:space="preserve">……</w:t>
            </w:r>
            <w:r/>
          </w:p>
        </w:tc>
        <w:tc>
          <w:tcPr>
            <w:gridSpan w:val="4"/>
            <w:tcW w:w="5245" w:type="dxa"/>
            <w:vAlign w:val="center"/>
            <w:textDirection w:val="lrTb"/>
            <w:noWrap w:val="false"/>
          </w:tcPr>
          <w:p>
            <w:pPr>
              <w:jc w:val="center"/>
              <w:rPr>
                <w:rFonts w:hint="eastAsia" w:ascii="宋体" w:hAnsi="宋体"/>
              </w:rPr>
            </w:pPr>
            <w:r>
              <w:rPr>
                <w:rFonts w:hint="eastAsia" w:ascii="宋体" w:hAnsi="宋体"/>
              </w:rPr>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gridSpan w:val="5"/>
            <w:tcW w:w="7621" w:type="dxa"/>
            <w:vAlign w:val="center"/>
            <w:textDirection w:val="lrTb"/>
            <w:noWrap w:val="false"/>
          </w:tcPr>
          <w:p>
            <w:pPr>
              <w:jc w:val="center"/>
              <w:rPr>
                <w:rFonts w:hint="eastAsia" w:ascii="宋体" w:hAnsi="宋体"/>
              </w:rPr>
            </w:pPr>
            <w:r>
              <w:rPr>
                <w:rFonts w:ascii="宋体" w:hAnsi="宋体"/>
              </w:rPr>
              <w:t xml:space="preserve">单位产品成本核算价</w:t>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gridSpan w:val="5"/>
            <w:tcW w:w="7621" w:type="dxa"/>
            <w:vAlign w:val="center"/>
            <w:textDirection w:val="lrTb"/>
            <w:noWrap w:val="false"/>
          </w:tcPr>
          <w:p>
            <w:pPr>
              <w:jc w:val="center"/>
              <w:rPr>
                <w:rFonts w:hint="eastAsia" w:ascii="宋体" w:hAnsi="宋体"/>
              </w:rPr>
            </w:pPr>
            <w:r>
              <w:rPr>
                <w:rFonts w:ascii="宋体" w:hAnsi="宋体"/>
              </w:rPr>
              <w:t xml:space="preserve">利润</w:t>
            </w:r>
            <w:r/>
          </w:p>
        </w:tc>
        <w:tc>
          <w:tcPr>
            <w:tcW w:w="1702" w:type="dxa"/>
            <w:vAlign w:val="center"/>
            <w:textDirection w:val="lrTb"/>
            <w:noWrap w:val="false"/>
          </w:tcPr>
          <w:p>
            <w:pPr>
              <w:jc w:val="center"/>
              <w:rPr>
                <w:rFonts w:hint="eastAsia" w:ascii="宋体" w:hAnsi="宋体"/>
              </w:rPr>
            </w:pPr>
            <w:r>
              <w:rPr>
                <w:rFonts w:hint="eastAsia" w:ascii="宋体" w:hAnsi="宋体"/>
              </w:rPr>
            </w:r>
            <w:r/>
          </w:p>
        </w:tc>
      </w:tr>
      <w:tr>
        <w:trPr>
          <w:cantSplit/>
          <w:jc w:val="center"/>
          <w:trHeight w:val="454"/>
        </w:trPr>
        <w:tc>
          <w:tcPr>
            <w:gridSpan w:val="5"/>
            <w:tcW w:w="7621" w:type="dxa"/>
            <w:vAlign w:val="center"/>
            <w:textDirection w:val="lrTb"/>
            <w:noWrap w:val="false"/>
          </w:tcPr>
          <w:p>
            <w:pPr>
              <w:jc w:val="center"/>
              <w:rPr>
                <w:rFonts w:hint="eastAsia" w:ascii="宋体" w:hAnsi="宋体"/>
              </w:rPr>
            </w:pPr>
            <w:r>
              <w:rPr>
                <w:rFonts w:ascii="宋体" w:hAnsi="宋体"/>
              </w:rPr>
              <w:t xml:space="preserve">单项报价</w:t>
            </w:r>
            <w:r/>
          </w:p>
        </w:tc>
        <w:tc>
          <w:tcPr>
            <w:tcW w:w="1702" w:type="dxa"/>
            <w:vAlign w:val="center"/>
            <w:textDirection w:val="lrTb"/>
            <w:noWrap w:val="false"/>
          </w:tcPr>
          <w:p>
            <w:pPr>
              <w:jc w:val="center"/>
              <w:rPr>
                <w:rFonts w:hint="eastAsia" w:ascii="宋体" w:hAnsi="宋体"/>
              </w:rPr>
            </w:pPr>
            <w:r>
              <w:rPr>
                <w:rFonts w:hint="eastAsia" w:ascii="宋体" w:hAnsi="宋体"/>
              </w:rPr>
            </w:r>
            <w:r/>
          </w:p>
        </w:tc>
      </w:tr>
    </w:tbl>
    <w:p>
      <w:pPr>
        <w:ind w:firstLine="480"/>
        <w:spacing w:line="293" w:lineRule="auto"/>
        <w:rPr>
          <w:rFonts w:hint="eastAsia" w:ascii="宋体" w:hAnsi="宋体"/>
          <w:sz w:val="24"/>
          <w:szCs w:val="24"/>
        </w:rPr>
      </w:pPr>
      <w:r>
        <w:rPr>
          <w:rFonts w:hint="eastAsia" w:ascii="宋体" w:hAnsi="宋体"/>
          <w:sz w:val="24"/>
          <w:szCs w:val="24"/>
        </w:rPr>
      </w:r>
      <w:r/>
    </w:p>
    <w:p>
      <w:pPr>
        <w:ind w:firstLine="480"/>
        <w:spacing w:line="293" w:lineRule="auto"/>
        <w:rPr>
          <w:rFonts w:hint="eastAsia" w:ascii="宋体" w:hAnsi="宋体"/>
          <w:sz w:val="24"/>
          <w:szCs w:val="24"/>
        </w:rPr>
      </w:pPr>
      <w:r>
        <w:rPr>
          <w:rFonts w:hint="eastAsia" w:ascii="宋体" w:hAnsi="宋体"/>
          <w:sz w:val="24"/>
          <w:szCs w:val="24"/>
        </w:rPr>
        <w:t xml:space="preserve">注：1、投标产品成本详细分项报价表每个品种一张表，以采购单位（套、件、</w:t>
      </w:r>
      <w:r>
        <w:rPr>
          <w:rFonts w:ascii="宋体" w:hAnsi="宋体"/>
          <w:sz w:val="24"/>
          <w:szCs w:val="24"/>
        </w:rPr>
        <w:t xml:space="preserve">条、双</w:t>
      </w:r>
      <w:r>
        <w:rPr>
          <w:rFonts w:hint="eastAsia" w:ascii="宋体" w:hAnsi="宋体"/>
          <w:sz w:val="24"/>
          <w:szCs w:val="24"/>
        </w:rPr>
        <w:t xml:space="preserve">）为单位进行详细核算，单位产品成本核算价加利润应等于投标单价。</w:t>
      </w:r>
      <w:r/>
    </w:p>
    <w:p>
      <w:pPr>
        <w:ind w:firstLine="480"/>
        <w:spacing w:line="293" w:lineRule="auto"/>
        <w:rPr>
          <w:rFonts w:hint="eastAsia" w:ascii="宋体" w:hAnsi="宋体"/>
          <w:sz w:val="24"/>
          <w:szCs w:val="24"/>
        </w:rPr>
      </w:pPr>
      <w:r>
        <w:rPr>
          <w:rFonts w:hint="eastAsia" w:ascii="宋体" w:hAnsi="宋体"/>
          <w:sz w:val="24"/>
          <w:szCs w:val="24"/>
        </w:rPr>
        <w:t xml:space="preserve">2、成本核算内容包含但不限于原材料、人工、机器折旧、场地水电费用、包装、运输、售后及利润等。包装及运输成本务必依据招标文件要求进行测算，招标结果确定后不接受任何形式的增加修改。</w:t>
      </w:r>
      <w:r/>
    </w:p>
    <w:p>
      <w:pPr>
        <w:ind w:firstLine="480"/>
        <w:spacing w:line="293" w:lineRule="auto"/>
        <w:rPr>
          <w:rFonts w:hint="eastAsia" w:ascii="宋体" w:hAnsi="宋体"/>
          <w:sz w:val="24"/>
          <w:szCs w:val="24"/>
        </w:rPr>
      </w:pPr>
      <w:r>
        <w:rPr>
          <w:rFonts w:hint="eastAsia" w:ascii="宋体" w:hAnsi="宋体"/>
          <w:sz w:val="24"/>
          <w:szCs w:val="24"/>
        </w:rPr>
        <w:t xml:space="preserve">3、原材料外其他项目情况可在情况说明中列出，无可不填。</w:t>
      </w:r>
      <w:r/>
    </w:p>
    <w:p>
      <w:pPr>
        <w:ind w:firstLine="480"/>
        <w:spacing w:line="293" w:lineRule="auto"/>
        <w:rPr>
          <w:rFonts w:hint="eastAsia" w:ascii="宋体" w:hAnsi="宋体"/>
          <w:sz w:val="24"/>
          <w:szCs w:val="24"/>
        </w:rPr>
      </w:pPr>
      <w:r>
        <w:rPr>
          <w:rFonts w:hint="eastAsia" w:ascii="宋体" w:hAnsi="宋体"/>
          <w:sz w:val="24"/>
          <w:szCs w:val="24"/>
        </w:rPr>
        <w:t xml:space="preserve">4、本分项报价表原材料、辅料、配件等作为大货验收依据，请据实填写。</w:t>
      </w:r>
      <w:r/>
    </w:p>
    <w:p>
      <w:pPr>
        <w:jc w:val="center"/>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r>
      <w:r/>
    </w:p>
    <w:p>
      <w:pPr>
        <w:jc w:val="center"/>
        <w:rPr>
          <w:rFonts w:hint="eastAsia" w:ascii="黑体" w:hAnsi="黑体" w:eastAsia="黑体"/>
          <w:b/>
          <w:sz w:val="32"/>
          <w:szCs w:val="32"/>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458"/>
        <w:gridCol w:w="2364"/>
        <w:gridCol w:w="1464"/>
        <w:gridCol w:w="1899"/>
      </w:tblGrid>
      <w:tr>
        <w:trPr>
          <w:cantSplit/>
        </w:trPr>
        <w:tc>
          <w:tcPr>
            <w:tcW w:w="984" w:type="dxa"/>
            <w:vAlign w:val="center"/>
            <w:textDirection w:val="lrTb"/>
            <w:noWrap w:val="false"/>
          </w:tcPr>
          <w:p>
            <w:pPr>
              <w:jc w:val="center"/>
              <w:rPr>
                <w:rFonts w:ascii="宋体"/>
                <w:sz w:val="24"/>
                <w:szCs w:val="24"/>
              </w:rPr>
            </w:pPr>
            <w:r>
              <w:rPr>
                <w:rFonts w:hint="eastAsia" w:ascii="宋体" w:hAnsi="宋体"/>
                <w:sz w:val="24"/>
                <w:szCs w:val="24"/>
              </w:rPr>
              <w:t xml:space="preserve">序号</w:t>
            </w:r>
            <w:r/>
          </w:p>
        </w:tc>
        <w:tc>
          <w:tcPr>
            <w:tcW w:w="2458" w:type="dxa"/>
            <w:vAlign w:val="center"/>
            <w:textDirection w:val="lrTb"/>
            <w:noWrap w:val="false"/>
          </w:tcPr>
          <w:p>
            <w:pPr>
              <w:jc w:val="center"/>
              <w:rPr>
                <w:rFonts w:ascii="宋体"/>
                <w:sz w:val="24"/>
                <w:szCs w:val="24"/>
              </w:rPr>
            </w:pPr>
            <w:r>
              <w:rPr>
                <w:rFonts w:hint="eastAsia" w:ascii="宋体" w:hAnsi="宋体"/>
                <w:sz w:val="24"/>
                <w:szCs w:val="24"/>
              </w:rPr>
              <w:t xml:space="preserve">招标文件技术要求</w:t>
            </w:r>
            <w:r/>
          </w:p>
        </w:tc>
        <w:tc>
          <w:tcPr>
            <w:tcW w:w="2364" w:type="dxa"/>
            <w:vAlign w:val="center"/>
            <w:textDirection w:val="lrTb"/>
            <w:noWrap w:val="false"/>
          </w:tcPr>
          <w:p>
            <w:pPr>
              <w:jc w:val="center"/>
              <w:rPr>
                <w:rFonts w:ascii="宋体"/>
                <w:sz w:val="24"/>
                <w:szCs w:val="24"/>
              </w:rPr>
            </w:pPr>
            <w:r>
              <w:rPr>
                <w:rFonts w:hint="eastAsia" w:ascii="宋体" w:hAnsi="宋体"/>
                <w:sz w:val="24"/>
                <w:szCs w:val="24"/>
              </w:rPr>
              <w:t xml:space="preserve">投标响应技术要求</w:t>
            </w:r>
            <w:r/>
          </w:p>
        </w:tc>
        <w:tc>
          <w:tcPr>
            <w:tcW w:w="1464" w:type="dxa"/>
            <w:vAlign w:val="center"/>
            <w:textDirection w:val="lrTb"/>
            <w:noWrap w:val="false"/>
          </w:tcPr>
          <w:p>
            <w:pPr>
              <w:jc w:val="center"/>
              <w:rPr>
                <w:rFonts w:ascii="宋体"/>
                <w:sz w:val="24"/>
                <w:szCs w:val="24"/>
              </w:rPr>
            </w:pPr>
            <w:r>
              <w:rPr>
                <w:rFonts w:hint="eastAsia" w:ascii="宋体" w:hAnsi="宋体"/>
                <w:sz w:val="24"/>
                <w:szCs w:val="24"/>
              </w:rPr>
              <w:t xml:space="preserve">偏离情况</w:t>
            </w:r>
            <w:r/>
          </w:p>
        </w:tc>
        <w:tc>
          <w:tcPr>
            <w:tcW w:w="1899" w:type="dxa"/>
            <w:vAlign w:val="center"/>
            <w:textDirection w:val="lrTb"/>
            <w:noWrap w:val="false"/>
          </w:tcPr>
          <w:p>
            <w:pPr>
              <w:jc w:val="center"/>
              <w:rPr>
                <w:rFonts w:ascii="宋体"/>
                <w:sz w:val="24"/>
                <w:szCs w:val="24"/>
              </w:rPr>
            </w:pPr>
            <w:r>
              <w:rPr>
                <w:rFonts w:hint="eastAsia" w:ascii="宋体" w:hAnsi="宋体"/>
                <w:sz w:val="24"/>
                <w:szCs w:val="24"/>
              </w:rPr>
              <w:t xml:space="preserve">证明材料说明</w:t>
            </w:r>
            <w:r/>
          </w:p>
        </w:tc>
      </w:tr>
      <w:tr>
        <w:trPr>
          <w:cantSplit/>
          <w:trHeight w:val="640"/>
        </w:trPr>
        <w:tc>
          <w:tcPr>
            <w:tcW w:w="984" w:type="dxa"/>
            <w:textDirection w:val="lrTb"/>
            <w:noWrap w:val="false"/>
          </w:tcPr>
          <w:p>
            <w:pPr>
              <w:jc w:val="center"/>
              <w:rPr>
                <w:rFonts w:ascii="宋体"/>
                <w:sz w:val="24"/>
                <w:szCs w:val="24"/>
              </w:rPr>
            </w:pPr>
            <w:r>
              <w:rPr>
                <w:rFonts w:ascii="宋体"/>
                <w:sz w:val="24"/>
                <w:szCs w:val="24"/>
              </w:rPr>
            </w:r>
            <w:r/>
          </w:p>
        </w:tc>
        <w:tc>
          <w:tcPr>
            <w:tcW w:w="2458" w:type="dxa"/>
            <w:textDirection w:val="lrTb"/>
            <w:noWrap w:val="false"/>
          </w:tcPr>
          <w:p>
            <w:pPr>
              <w:jc w:val="center"/>
              <w:rPr>
                <w:rFonts w:ascii="宋体"/>
                <w:sz w:val="24"/>
                <w:szCs w:val="24"/>
              </w:rPr>
            </w:pPr>
            <w:r>
              <w:rPr>
                <w:rFonts w:ascii="宋体"/>
                <w:sz w:val="24"/>
                <w:szCs w:val="24"/>
              </w:rPr>
            </w:r>
            <w:r/>
          </w:p>
        </w:tc>
        <w:tc>
          <w:tcPr>
            <w:tcW w:w="2364" w:type="dxa"/>
            <w:textDirection w:val="lrTb"/>
            <w:noWrap w:val="false"/>
          </w:tcPr>
          <w:p>
            <w:pPr>
              <w:jc w:val="center"/>
              <w:rPr>
                <w:rFonts w:ascii="宋体"/>
                <w:sz w:val="24"/>
                <w:szCs w:val="24"/>
              </w:rPr>
            </w:pPr>
            <w:r>
              <w:rPr>
                <w:rFonts w:ascii="宋体"/>
                <w:sz w:val="24"/>
                <w:szCs w:val="24"/>
              </w:rPr>
            </w:r>
            <w:r/>
          </w:p>
        </w:tc>
        <w:tc>
          <w:tcPr>
            <w:tcW w:w="1464" w:type="dxa"/>
            <w:textDirection w:val="lrTb"/>
            <w:noWrap w:val="false"/>
          </w:tcPr>
          <w:p>
            <w:pPr>
              <w:jc w:val="center"/>
              <w:rPr>
                <w:rFonts w:ascii="宋体"/>
                <w:sz w:val="24"/>
                <w:szCs w:val="24"/>
              </w:rPr>
            </w:pPr>
            <w:r>
              <w:rPr>
                <w:rFonts w:ascii="宋体"/>
                <w:sz w:val="24"/>
                <w:szCs w:val="24"/>
              </w:rPr>
            </w:r>
            <w:r/>
          </w:p>
        </w:tc>
        <w:tc>
          <w:tcPr>
            <w:tcW w:w="1899" w:type="dxa"/>
            <w:textDirection w:val="lrTb"/>
            <w:noWrap w:val="false"/>
          </w:tcPr>
          <w:p>
            <w:pPr>
              <w:jc w:val="center"/>
              <w:rPr>
                <w:rFonts w:ascii="宋体"/>
                <w:sz w:val="24"/>
                <w:szCs w:val="24"/>
              </w:rPr>
            </w:pPr>
            <w:r>
              <w:rPr>
                <w:rFonts w:ascii="宋体"/>
                <w:sz w:val="24"/>
                <w:szCs w:val="24"/>
              </w:rPr>
            </w:r>
            <w:r/>
          </w:p>
        </w:tc>
      </w:tr>
      <w:tr>
        <w:trPr>
          <w:cantSplit/>
          <w:trHeight w:val="640"/>
        </w:trPr>
        <w:tc>
          <w:tcPr>
            <w:tcW w:w="984" w:type="dxa"/>
            <w:textDirection w:val="lrTb"/>
            <w:noWrap w:val="false"/>
          </w:tcPr>
          <w:p>
            <w:pPr>
              <w:jc w:val="center"/>
              <w:rPr>
                <w:rFonts w:ascii="宋体"/>
                <w:sz w:val="24"/>
                <w:szCs w:val="24"/>
              </w:rPr>
            </w:pPr>
            <w:r>
              <w:rPr>
                <w:rFonts w:ascii="宋体"/>
                <w:sz w:val="24"/>
                <w:szCs w:val="24"/>
              </w:rPr>
            </w:r>
            <w:r/>
          </w:p>
        </w:tc>
        <w:tc>
          <w:tcPr>
            <w:tcW w:w="2458" w:type="dxa"/>
            <w:textDirection w:val="lrTb"/>
            <w:noWrap w:val="false"/>
          </w:tcPr>
          <w:p>
            <w:pPr>
              <w:jc w:val="center"/>
              <w:rPr>
                <w:rFonts w:ascii="宋体"/>
                <w:sz w:val="24"/>
                <w:szCs w:val="24"/>
              </w:rPr>
            </w:pPr>
            <w:r>
              <w:rPr>
                <w:rFonts w:ascii="宋体"/>
                <w:sz w:val="24"/>
                <w:szCs w:val="24"/>
              </w:rPr>
            </w:r>
            <w:r/>
          </w:p>
        </w:tc>
        <w:tc>
          <w:tcPr>
            <w:tcW w:w="2364" w:type="dxa"/>
            <w:textDirection w:val="lrTb"/>
            <w:noWrap w:val="false"/>
          </w:tcPr>
          <w:p>
            <w:pPr>
              <w:jc w:val="center"/>
              <w:rPr>
                <w:rFonts w:ascii="宋体"/>
                <w:sz w:val="24"/>
                <w:szCs w:val="24"/>
              </w:rPr>
            </w:pPr>
            <w:r>
              <w:rPr>
                <w:rFonts w:ascii="宋体"/>
                <w:sz w:val="24"/>
                <w:szCs w:val="24"/>
              </w:rPr>
            </w:r>
            <w:r/>
          </w:p>
        </w:tc>
        <w:tc>
          <w:tcPr>
            <w:tcW w:w="1464" w:type="dxa"/>
            <w:textDirection w:val="lrTb"/>
            <w:noWrap w:val="false"/>
          </w:tcPr>
          <w:p>
            <w:pPr>
              <w:jc w:val="center"/>
              <w:rPr>
                <w:rFonts w:ascii="宋体"/>
                <w:sz w:val="24"/>
                <w:szCs w:val="24"/>
              </w:rPr>
            </w:pPr>
            <w:r>
              <w:rPr>
                <w:rFonts w:ascii="宋体"/>
                <w:sz w:val="24"/>
                <w:szCs w:val="24"/>
              </w:rPr>
            </w:r>
            <w:r/>
          </w:p>
        </w:tc>
        <w:tc>
          <w:tcPr>
            <w:tcW w:w="1899" w:type="dxa"/>
            <w:textDirection w:val="lrTb"/>
            <w:noWrap w:val="false"/>
          </w:tcPr>
          <w:p>
            <w:pPr>
              <w:jc w:val="center"/>
              <w:rPr>
                <w:rFonts w:ascii="宋体"/>
                <w:sz w:val="24"/>
                <w:szCs w:val="24"/>
              </w:rPr>
            </w:pPr>
            <w:r>
              <w:rPr>
                <w:rFonts w:ascii="宋体"/>
                <w:sz w:val="24"/>
                <w:szCs w:val="24"/>
              </w:rPr>
            </w:r>
            <w:r/>
          </w:p>
        </w:tc>
      </w:tr>
      <w:tr>
        <w:trPr>
          <w:cantSplit/>
          <w:trHeight w:val="640"/>
        </w:trPr>
        <w:tc>
          <w:tcPr>
            <w:tcW w:w="984" w:type="dxa"/>
            <w:textDirection w:val="lrTb"/>
            <w:noWrap w:val="false"/>
          </w:tcPr>
          <w:p>
            <w:pPr>
              <w:jc w:val="center"/>
              <w:rPr>
                <w:rFonts w:ascii="宋体"/>
                <w:sz w:val="24"/>
                <w:szCs w:val="24"/>
              </w:rPr>
            </w:pPr>
            <w:r>
              <w:rPr>
                <w:rFonts w:ascii="宋体"/>
                <w:sz w:val="24"/>
                <w:szCs w:val="24"/>
              </w:rPr>
            </w:r>
            <w:r/>
          </w:p>
        </w:tc>
        <w:tc>
          <w:tcPr>
            <w:tcW w:w="2458" w:type="dxa"/>
            <w:textDirection w:val="lrTb"/>
            <w:noWrap w:val="false"/>
          </w:tcPr>
          <w:p>
            <w:pPr>
              <w:jc w:val="center"/>
              <w:rPr>
                <w:rFonts w:ascii="宋体"/>
                <w:sz w:val="24"/>
                <w:szCs w:val="24"/>
              </w:rPr>
            </w:pPr>
            <w:r>
              <w:rPr>
                <w:rFonts w:ascii="宋体"/>
                <w:sz w:val="24"/>
                <w:szCs w:val="24"/>
              </w:rPr>
            </w:r>
            <w:r/>
          </w:p>
        </w:tc>
        <w:tc>
          <w:tcPr>
            <w:tcW w:w="2364" w:type="dxa"/>
            <w:textDirection w:val="lrTb"/>
            <w:noWrap w:val="false"/>
          </w:tcPr>
          <w:p>
            <w:pPr>
              <w:jc w:val="center"/>
              <w:rPr>
                <w:rFonts w:ascii="宋体"/>
                <w:sz w:val="24"/>
                <w:szCs w:val="24"/>
              </w:rPr>
            </w:pPr>
            <w:r>
              <w:rPr>
                <w:rFonts w:ascii="宋体"/>
                <w:sz w:val="24"/>
                <w:szCs w:val="24"/>
              </w:rPr>
            </w:r>
            <w:r/>
          </w:p>
        </w:tc>
        <w:tc>
          <w:tcPr>
            <w:tcW w:w="1464" w:type="dxa"/>
            <w:textDirection w:val="lrTb"/>
            <w:noWrap w:val="false"/>
          </w:tcPr>
          <w:p>
            <w:pPr>
              <w:jc w:val="center"/>
              <w:rPr>
                <w:rFonts w:ascii="宋体"/>
                <w:sz w:val="24"/>
                <w:szCs w:val="24"/>
              </w:rPr>
            </w:pPr>
            <w:r>
              <w:rPr>
                <w:rFonts w:ascii="宋体"/>
                <w:sz w:val="24"/>
                <w:szCs w:val="24"/>
              </w:rPr>
            </w:r>
            <w:r/>
          </w:p>
        </w:tc>
        <w:tc>
          <w:tcPr>
            <w:tcW w:w="1899" w:type="dxa"/>
            <w:textDirection w:val="lrTb"/>
            <w:noWrap w:val="false"/>
          </w:tcPr>
          <w:p>
            <w:pPr>
              <w:jc w:val="center"/>
              <w:rPr>
                <w:rFonts w:ascii="宋体"/>
                <w:sz w:val="24"/>
                <w:szCs w:val="24"/>
              </w:rPr>
            </w:pPr>
            <w:r>
              <w:rPr>
                <w:rFonts w:ascii="宋体"/>
                <w:sz w:val="24"/>
                <w:szCs w:val="24"/>
              </w:rPr>
            </w:r>
            <w:r/>
          </w:p>
        </w:tc>
      </w:tr>
      <w:tr>
        <w:trPr>
          <w:cantSplit/>
          <w:trHeight w:val="640"/>
        </w:trPr>
        <w:tc>
          <w:tcPr>
            <w:tcW w:w="984" w:type="dxa"/>
            <w:textDirection w:val="lrTb"/>
            <w:noWrap w:val="false"/>
          </w:tcPr>
          <w:p>
            <w:pPr>
              <w:jc w:val="center"/>
              <w:rPr>
                <w:rFonts w:ascii="宋体"/>
                <w:sz w:val="24"/>
                <w:szCs w:val="24"/>
              </w:rPr>
            </w:pPr>
            <w:r>
              <w:rPr>
                <w:rFonts w:ascii="宋体"/>
                <w:sz w:val="24"/>
                <w:szCs w:val="24"/>
              </w:rPr>
            </w:r>
            <w:r/>
          </w:p>
        </w:tc>
        <w:tc>
          <w:tcPr>
            <w:tcW w:w="2458" w:type="dxa"/>
            <w:textDirection w:val="lrTb"/>
            <w:noWrap w:val="false"/>
          </w:tcPr>
          <w:p>
            <w:pPr>
              <w:jc w:val="center"/>
              <w:rPr>
                <w:rFonts w:ascii="宋体"/>
                <w:sz w:val="24"/>
                <w:szCs w:val="24"/>
              </w:rPr>
            </w:pPr>
            <w:r>
              <w:rPr>
                <w:rFonts w:ascii="宋体"/>
                <w:sz w:val="24"/>
                <w:szCs w:val="24"/>
              </w:rPr>
            </w:r>
            <w:r/>
          </w:p>
        </w:tc>
        <w:tc>
          <w:tcPr>
            <w:tcW w:w="2364" w:type="dxa"/>
            <w:textDirection w:val="lrTb"/>
            <w:noWrap w:val="false"/>
          </w:tcPr>
          <w:p>
            <w:pPr>
              <w:jc w:val="center"/>
              <w:rPr>
                <w:rFonts w:ascii="宋体"/>
                <w:sz w:val="24"/>
                <w:szCs w:val="24"/>
              </w:rPr>
            </w:pPr>
            <w:r>
              <w:rPr>
                <w:rFonts w:ascii="宋体"/>
                <w:sz w:val="24"/>
                <w:szCs w:val="24"/>
              </w:rPr>
            </w:r>
            <w:r/>
          </w:p>
        </w:tc>
        <w:tc>
          <w:tcPr>
            <w:tcW w:w="1464" w:type="dxa"/>
            <w:textDirection w:val="lrTb"/>
            <w:noWrap w:val="false"/>
          </w:tcPr>
          <w:p>
            <w:pPr>
              <w:jc w:val="center"/>
              <w:rPr>
                <w:rFonts w:ascii="宋体"/>
                <w:sz w:val="24"/>
                <w:szCs w:val="24"/>
              </w:rPr>
            </w:pPr>
            <w:r>
              <w:rPr>
                <w:rFonts w:ascii="宋体"/>
                <w:sz w:val="24"/>
                <w:szCs w:val="24"/>
              </w:rPr>
            </w:r>
            <w:r/>
          </w:p>
        </w:tc>
        <w:tc>
          <w:tcPr>
            <w:tcW w:w="1899" w:type="dxa"/>
            <w:textDirection w:val="lrTb"/>
            <w:noWrap w:val="false"/>
          </w:tcPr>
          <w:p>
            <w:pPr>
              <w:jc w:val="center"/>
              <w:rPr>
                <w:rFonts w:ascii="宋体"/>
                <w:sz w:val="24"/>
                <w:szCs w:val="24"/>
              </w:rPr>
            </w:pPr>
            <w:r>
              <w:rPr>
                <w:rFonts w:ascii="宋体"/>
                <w:sz w:val="24"/>
                <w:szCs w:val="24"/>
              </w:rPr>
            </w:r>
            <w:r/>
          </w:p>
        </w:tc>
      </w:tr>
      <w:tr>
        <w:trPr>
          <w:cantSplit/>
          <w:trHeight w:val="640"/>
        </w:trPr>
        <w:tc>
          <w:tcPr>
            <w:tcW w:w="984" w:type="dxa"/>
            <w:textDirection w:val="lrTb"/>
            <w:noWrap w:val="false"/>
          </w:tcPr>
          <w:p>
            <w:pPr>
              <w:jc w:val="center"/>
              <w:rPr>
                <w:rFonts w:ascii="宋体"/>
                <w:sz w:val="24"/>
                <w:szCs w:val="24"/>
              </w:rPr>
            </w:pPr>
            <w:r>
              <w:rPr>
                <w:rFonts w:ascii="宋体"/>
                <w:sz w:val="24"/>
                <w:szCs w:val="24"/>
              </w:rPr>
            </w:r>
            <w:r/>
          </w:p>
        </w:tc>
        <w:tc>
          <w:tcPr>
            <w:tcW w:w="2458" w:type="dxa"/>
            <w:textDirection w:val="lrTb"/>
            <w:noWrap w:val="false"/>
          </w:tcPr>
          <w:p>
            <w:pPr>
              <w:jc w:val="center"/>
              <w:rPr>
                <w:rFonts w:ascii="宋体"/>
                <w:sz w:val="24"/>
                <w:szCs w:val="24"/>
              </w:rPr>
            </w:pPr>
            <w:r>
              <w:rPr>
                <w:rFonts w:ascii="宋体"/>
                <w:sz w:val="24"/>
                <w:szCs w:val="24"/>
              </w:rPr>
            </w:r>
            <w:r/>
          </w:p>
        </w:tc>
        <w:tc>
          <w:tcPr>
            <w:tcW w:w="2364" w:type="dxa"/>
            <w:textDirection w:val="lrTb"/>
            <w:noWrap w:val="false"/>
          </w:tcPr>
          <w:p>
            <w:pPr>
              <w:jc w:val="center"/>
              <w:rPr>
                <w:rFonts w:ascii="宋体"/>
                <w:sz w:val="24"/>
                <w:szCs w:val="24"/>
              </w:rPr>
            </w:pPr>
            <w:r>
              <w:rPr>
                <w:rFonts w:ascii="宋体"/>
                <w:sz w:val="24"/>
                <w:szCs w:val="24"/>
              </w:rPr>
            </w:r>
            <w:r/>
          </w:p>
        </w:tc>
        <w:tc>
          <w:tcPr>
            <w:tcW w:w="1464" w:type="dxa"/>
            <w:textDirection w:val="lrTb"/>
            <w:noWrap w:val="false"/>
          </w:tcPr>
          <w:p>
            <w:pPr>
              <w:jc w:val="center"/>
              <w:rPr>
                <w:rFonts w:ascii="宋体"/>
                <w:sz w:val="24"/>
                <w:szCs w:val="24"/>
              </w:rPr>
            </w:pPr>
            <w:r>
              <w:rPr>
                <w:rFonts w:ascii="宋体"/>
                <w:sz w:val="24"/>
                <w:szCs w:val="24"/>
              </w:rPr>
            </w:r>
            <w:r/>
          </w:p>
        </w:tc>
        <w:tc>
          <w:tcPr>
            <w:tcW w:w="1899" w:type="dxa"/>
            <w:textDirection w:val="lrTb"/>
            <w:noWrap w:val="false"/>
          </w:tcPr>
          <w:p>
            <w:pPr>
              <w:jc w:val="center"/>
              <w:rPr>
                <w:rFonts w:ascii="宋体"/>
                <w:sz w:val="24"/>
                <w:szCs w:val="24"/>
              </w:rPr>
            </w:pPr>
            <w:r>
              <w:rPr>
                <w:rFonts w:hint="eastAsia" w:ascii="宋体" w:hAnsi="宋体"/>
                <w:sz w:val="24"/>
                <w:szCs w:val="24"/>
              </w:rPr>
              <w:t xml:space="preserve">（自行添加）</w:t>
            </w:r>
            <w:r/>
          </w:p>
        </w:tc>
      </w:tr>
    </w:tbl>
    <w:p>
      <w:pPr>
        <w:spacing w:line="360" w:lineRule="auto"/>
        <w:rPr>
          <w:rFonts w:ascii="宋体"/>
          <w:sz w:val="24"/>
          <w:szCs w:val="24"/>
        </w:rPr>
      </w:pPr>
      <w:r>
        <w:rPr>
          <w:rFonts w:ascii="宋体"/>
          <w:sz w:val="24"/>
          <w:szCs w:val="24"/>
        </w:rPr>
      </w:r>
      <w:r/>
    </w:p>
    <w:p>
      <w:pPr>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360" w:lineRule="auto"/>
        <w:rPr>
          <w:sz w:val="24"/>
          <w:szCs w:val="24"/>
        </w:rPr>
      </w:pPr>
      <w:r>
        <w:rPr>
          <w:rFonts w:hint="eastAsia"/>
          <w:sz w:val="24"/>
          <w:szCs w:val="24"/>
        </w:rPr>
        <w:t xml:space="preserve">备注：</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、“偏离情况”系指“正偏离”“负偏离”或“无偏离”</w:t>
      </w:r>
      <w:r/>
    </w:p>
    <w:p>
      <w:pPr>
        <w:pStyle w:val="1132"/>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、按所投产品的实际技术参数及规格要求，</w:t>
      </w:r>
      <w:r>
        <w:rPr>
          <w:rFonts w:hint="eastAsia" w:ascii="宋体" w:hAnsi="宋体" w:eastAsia="宋体"/>
          <w:b/>
          <w:bCs/>
          <w:sz w:val="24"/>
          <w:szCs w:val="24"/>
        </w:rPr>
        <w:t xml:space="preserve">逐条</w:t>
      </w:r>
      <w:r>
        <w:rPr>
          <w:rFonts w:hint="eastAsia" w:ascii="宋体" w:hAnsi="宋体" w:eastAsia="宋体"/>
          <w:sz w:val="24"/>
          <w:szCs w:val="24"/>
        </w:rPr>
        <w:t xml:space="preserve">对照招标文件中“采购需求”的技术要求认真填写该表。该表不能作为所投产品的技术文件，投标人应在投标文件中单独提供技术文件。根据</w:t>
      </w:r>
      <w:r>
        <w:rPr>
          <w:rFonts w:hint="eastAsia" w:ascii="宋体" w:hAnsi="宋体" w:eastAsia="宋体"/>
          <w:b/>
          <w:bCs/>
          <w:sz w:val="24"/>
          <w:szCs w:val="24"/>
        </w:rPr>
        <w:t xml:space="preserve">“第四章</w:t>
      </w:r>
      <w:r>
        <w:rPr>
          <w:rFonts w:ascii="宋体" w:hAnsi="宋体" w:eastAsia="宋体"/>
          <w:b/>
          <w:bCs/>
          <w:sz w:val="24"/>
          <w:szCs w:val="24"/>
        </w:rPr>
        <w:t xml:space="preserve"> </w:t>
      </w:r>
      <w:r>
        <w:rPr>
          <w:rFonts w:hint="eastAsia" w:ascii="宋体" w:hAnsi="宋体" w:eastAsia="宋体"/>
          <w:b/>
          <w:bCs/>
          <w:sz w:val="24"/>
          <w:szCs w:val="24"/>
        </w:rPr>
        <w:t xml:space="preserve">采购需求”</w:t>
      </w:r>
      <w:r>
        <w:rPr>
          <w:rFonts w:hint="eastAsia" w:ascii="宋体" w:hAnsi="宋体" w:eastAsia="宋体"/>
          <w:sz w:val="24"/>
          <w:szCs w:val="24"/>
        </w:rPr>
        <w:t xml:space="preserve">的技术要求进行填写。</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、根据主要性能指标填写“技术要求响应表”，必须据实填写，不得只填“响应”，否则评标委员会评审中可以不予认可，后果由投标人自负。</w:t>
      </w:r>
      <w:r/>
    </w:p>
    <w:p>
      <w:pPr>
        <w:pStyle w:val="1132"/>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、“证明材料说明”系投标人提供的证明材料类型、证明材料与技术规格相对应的页码及款号。如：检测报告第</w:t>
      </w:r>
      <w:r>
        <w:rPr>
          <w:rFonts w:ascii="宋体" w:hAnsi="宋体" w:eastAsia="宋体"/>
          <w:sz w:val="24"/>
          <w:szCs w:val="24"/>
        </w:rPr>
        <w:t xml:space="preserve">5</w:t>
      </w:r>
      <w:r>
        <w:rPr>
          <w:rFonts w:hint="eastAsia" w:ascii="宋体" w:hAnsi="宋体" w:eastAsia="宋体"/>
          <w:sz w:val="24"/>
          <w:szCs w:val="24"/>
        </w:rPr>
        <w:t xml:space="preserve">页第</w:t>
      </w:r>
      <w:r>
        <w:rPr>
          <w:rFonts w:ascii="宋体" w:hAnsi="宋体" w:eastAsia="宋体"/>
          <w:sz w:val="24"/>
          <w:szCs w:val="24"/>
        </w:rPr>
        <w:t xml:space="preserve">4</w:t>
      </w:r>
      <w:r>
        <w:rPr>
          <w:rFonts w:hint="eastAsia" w:ascii="宋体" w:hAnsi="宋体" w:eastAsia="宋体"/>
          <w:sz w:val="24"/>
          <w:szCs w:val="24"/>
        </w:rPr>
        <w:t xml:space="preserve">项第</w:t>
      </w:r>
      <w:r>
        <w:rPr>
          <w:rFonts w:ascii="宋体" w:hAnsi="宋体" w:eastAsia="宋体"/>
          <w:sz w:val="24"/>
          <w:szCs w:val="24"/>
        </w:rPr>
        <w:t xml:space="preserve">2</w:t>
      </w:r>
      <w:r>
        <w:rPr>
          <w:rFonts w:hint="eastAsia" w:ascii="宋体" w:hAnsi="宋体" w:eastAsia="宋体"/>
          <w:sz w:val="24"/>
          <w:szCs w:val="24"/>
        </w:rPr>
        <w:t xml:space="preserve">条。不按要求填写“证明材料说明”或提供虚假</w:t>
      </w:r>
      <w:r>
        <w:rPr>
          <w:rFonts w:hint="eastAsia" w:ascii="宋体" w:hAnsi="宋体" w:eastAsia="宋体"/>
          <w:sz w:val="24"/>
          <w:szCs w:val="24"/>
        </w:rPr>
        <w:t xml:space="preserve">采材料</w:t>
      </w:r>
      <w:r>
        <w:rPr>
          <w:rFonts w:hint="eastAsia" w:ascii="宋体" w:hAnsi="宋体" w:eastAsia="宋体"/>
          <w:sz w:val="24"/>
          <w:szCs w:val="24"/>
        </w:rPr>
        <w:t xml:space="preserve">的，评标委员会有权判断该投标为非实质性响应而作无效投标处理。</w:t>
      </w:r>
      <w:r/>
    </w:p>
    <w:p>
      <w:pPr>
        <w:ind w:firstLine="480"/>
        <w:spacing w:line="360" w:lineRule="auto"/>
        <w:rPr>
          <w:rFonts w:ascii="黑体" w:hAnsi="Arial" w:eastAsia="黑体"/>
          <w:sz w:val="32"/>
        </w:rPr>
      </w:pPr>
      <w:r>
        <w:rPr>
          <w:rFonts w:ascii="宋体" w:hAnsi="宋体"/>
          <w:sz w:val="24"/>
          <w:szCs w:val="24"/>
        </w:rPr>
        <w:t xml:space="preserve">5</w:t>
      </w:r>
      <w:r>
        <w:rPr>
          <w:rFonts w:hint="eastAsia" w:ascii="宋体" w:hAnsi="宋体"/>
          <w:sz w:val="24"/>
          <w:szCs w:val="24"/>
        </w:rPr>
        <w:t xml:space="preserve">、投标人须按本表格式认真填写，凡不按规定的格式填写的，评标委员会评审中可以不予认可，并可认为投标产品对该条款的响应为“负偏离”。</w:t>
      </w:r>
      <w:r/>
    </w:p>
    <w:p>
      <w:pPr>
        <w:spacing w:line="400" w:lineRule="exact"/>
        <w:rPr>
          <w:rFonts w:hint="eastAsia" w:ascii="宋体" w:hAnsi="宋体"/>
          <w:sz w:val="24"/>
          <w:szCs w:val="24"/>
        </w:rPr>
      </w:pPr>
      <w:r>
        <w:rPr>
          <w:rFonts w:hint="eastAsia" w:ascii="宋体" w:hAnsi="宋体"/>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1.投标人需对招标文件商务要求中非实质性要求（未加斜体下划线部分或未加*号条款）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p>
    <w:p>
      <w:pPr>
        <w:rPr>
          <w:rFonts w:hint="eastAsia" w:ascii="宋体" w:hAnsi="宋体"/>
          <w:b/>
          <w:sz w:val="24"/>
          <w:szCs w:val="21"/>
        </w:rPr>
      </w:pPr>
      <w:r>
        <w:rPr>
          <w:rFonts w:hint="eastAsia" w:ascii="宋体" w:hAnsi="宋体"/>
          <w:b/>
          <w:sz w:val="24"/>
          <w:szCs w:val="21"/>
        </w:rPr>
        <w:t xml:space="preserve">面声明</w:t>
      </w:r>
      <w:r/>
    </w:p>
    <w:p>
      <w:pPr>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15" w:name="_Toc120614284"/>
      <w:r/>
      <w:bookmarkEnd w:id="212"/>
      <w:r/>
      <w:bookmarkEnd w:id="213"/>
      <w:r/>
      <w:bookmarkEnd w:id="214"/>
      <w:r/>
      <w:r/>
    </w:p>
    <w:p>
      <w:pPr>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Cs/>
          <w:sz w:val="24"/>
          <w:szCs w:val="21"/>
        </w:rPr>
      </w:pPr>
      <w:r>
        <w:rPr>
          <w:rFonts w:hint="eastAsia" w:ascii="宋体" w:hAnsi="宋体"/>
          <w:b/>
          <w:sz w:val="24"/>
          <w:szCs w:val="21"/>
        </w:rPr>
        <w:br w:type="page" w:clear="all"/>
      </w: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（投标人名称）授权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w:t>
      </w:r>
      <w:r>
        <w:rPr>
          <w:rFonts w:hint="eastAsia" w:ascii="Times New Roman" w:hAnsi="Times New Roman"/>
          <w:sz w:val="24"/>
          <w:szCs w:val="24"/>
        </w:rPr>
        <w:t xml:space="preserve">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rPr>
        <w:t xml:space="preserve">号项目</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t xml:space="preserve">日期：</w:t>
      </w:r>
      <w:bookmarkStart w:id="216" w:name="_Hlt26955070"/>
      <w:r/>
      <w:bookmarkStart w:id="217" w:name="_格式3__银行出具的资信证明"/>
      <w:r/>
      <w:bookmarkStart w:id="218" w:name="_Hlt26671380"/>
      <w:r/>
      <w:bookmarkEnd w:id="216"/>
      <w:r/>
      <w:bookmarkEnd w:id="217"/>
      <w:r/>
      <w:bookmarkEnd w:id="218"/>
      <w:r>
        <w:rPr>
          <w:rFonts w:hint="eastAsia" w:ascii="Times New Roman" w:hAnsi="Times New Roman"/>
          <w:sz w:val="24"/>
          <w:szCs w:val="24"/>
          <w:u w:val="single"/>
        </w:rPr>
        <w:t xml:space="preserve">                                         </w:t>
      </w:r>
      <w:r/>
    </w:p>
    <w:p>
      <w:pPr>
        <w:ind w:firstLine="360"/>
        <w:spacing w:line="400" w:lineRule="exact"/>
        <w:rPr>
          <w:rFonts w:ascii="Times New Roman" w:hAnsi="Times New Roman"/>
          <w:sz w:val="24"/>
          <w:szCs w:val="24"/>
          <w:highlight w:val="yellow"/>
        </w:rPr>
      </w:pPr>
      <w:r>
        <w:rPr>
          <w:rFonts w:ascii="Times New Roman" w:hAnsi="Times New Roman"/>
          <w:sz w:val="24"/>
          <w:szCs w:val="24"/>
          <w:highlight w:val="yellow"/>
        </w:rPr>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 </w:t>
      </w:r>
      <w:r>
        <w:rPr>
          <w:rFonts w:hint="eastAsia" w:ascii="Times New Roman" w:hAnsi="Times New Roman"/>
          <w:sz w:val="24"/>
          <w:szCs w:val="24"/>
        </w:rPr>
        <w:t xml:space="preserve">我公司（单位）委托进行现场演示的人员为</w:t>
      </w:r>
      <w:r>
        <w:rPr>
          <w:rFonts w:hint="eastAsia" w:ascii="Times New Roman" w:hAnsi="Times New Roman"/>
          <w:sz w:val="24"/>
          <w:szCs w:val="24"/>
          <w:u w:val="single"/>
        </w:rPr>
        <w:t xml:space="preserve">     </w:t>
      </w:r>
      <w:r>
        <w:rPr>
          <w:rFonts w:hint="eastAsia" w:ascii="Times New Roman" w:hAnsi="Times New Roman"/>
          <w:sz w:val="24"/>
          <w:szCs w:val="24"/>
        </w:rPr>
        <w:t xml:space="preserve">（本项目如果无现场演示要求，</w:t>
      </w:r>
      <w:r>
        <w:rPr>
          <w:rFonts w:hint="eastAsia" w:ascii="Times New Roman" w:hAnsi="Times New Roman"/>
          <w:sz w:val="24"/>
          <w:szCs w:val="24"/>
        </w:rPr>
        <w:t xml:space="preserve">请项目</w:t>
      </w:r>
      <w:r>
        <w:rPr>
          <w:rFonts w:hint="eastAsia" w:ascii="Times New Roman" w:hAnsi="Times New Roman"/>
          <w:sz w:val="24"/>
          <w:szCs w:val="24"/>
        </w:rPr>
        <w:t xml:space="preserve">经办人自行删除备注）</w:t>
      </w:r>
      <w:r/>
    </w:p>
    <w:p>
      <w:pPr>
        <w:ind w:firstLine="480"/>
        <w:spacing w:line="400" w:lineRule="exact"/>
        <w:rPr>
          <w:rFonts w:ascii="Times New Roman" w:hAnsi="Times New Roman"/>
          <w:sz w:val="24"/>
          <w:szCs w:val="24"/>
        </w:rPr>
      </w:pPr>
      <w:r>
        <w:rPr>
          <w:rFonts w:hint="eastAsia" w:ascii="Times New Roman" w:hAnsi="Times New Roman"/>
          <w:sz w:val="24"/>
          <w:szCs w:val="24"/>
          <w:u w:val="single"/>
        </w:rPr>
        <w:t xml:space="preserve">        </w:t>
      </w:r>
      <w:r>
        <w:rPr>
          <w:rFonts w:hint="eastAsia" w:ascii="Times New Roman" w:hAnsi="Times New Roman"/>
          <w:sz w:val="24"/>
          <w:szCs w:val="24"/>
        </w:rPr>
        <w:t xml:space="preserve">（人员姓名），身份证号</w:t>
      </w:r>
      <w:r>
        <w:rPr>
          <w:rFonts w:hint="eastAsia" w:ascii="Times New Roman" w:hAnsi="Times New Roman"/>
          <w:sz w:val="24"/>
          <w:szCs w:val="24"/>
          <w:u w:val="single"/>
        </w:rPr>
        <w:t xml:space="preserve">          </w:t>
      </w:r>
      <w:r>
        <w:rPr>
          <w:rFonts w:hint="eastAsia" w:ascii="Times New Roman" w:hAnsi="Times New Roman"/>
          <w:sz w:val="24"/>
          <w:szCs w:val="24"/>
        </w:rPr>
        <w:t xml:space="preserve">。</w:t>
      </w:r>
      <w:r>
        <w:rPr>
          <w:rFonts w:ascii="Times New Roman" w:hAnsi="Times New Roman"/>
          <w:sz w:val="24"/>
          <w:szCs w:val="24"/>
        </w:rPr>
        <w:t xml:space="preserve">……</w:t>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根据贵方的JSZC-320000-SCZX-G2025-0502号招标文件，正式授权下述签字人_____(姓名)代表我方_______（投标人的名称），全权处理本次项目投标的有关事宜。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b/>
          <w:sz w:val="24"/>
          <w:szCs w:val="21"/>
        </w:rPr>
      </w:pPr>
      <w:r>
        <w:rPr>
          <w:rFonts w:hint="eastAsia" w:ascii="宋体" w:hAnsi="宋体"/>
          <w:b/>
          <w:sz w:val="24"/>
          <w:szCs w:val="21"/>
        </w:rPr>
      </w:r>
      <w:r/>
    </w:p>
    <w:p>
      <w:pPr>
        <w:ind w:firstLine="241"/>
        <w:jc w:val="center"/>
        <w:spacing w:line="560" w:lineRule="exact"/>
        <w:rPr>
          <w:rFonts w:hint="eastAsia" w:ascii="宋体" w:hAnsi="宋体"/>
          <w:b/>
          <w:sz w:val="24"/>
          <w:szCs w:val="21"/>
        </w:rPr>
      </w:pPr>
      <w:r>
        <w:rPr>
          <w:rFonts w:hint="eastAsia" w:ascii="宋体" w:hAnsi="宋体"/>
          <w:b/>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采购编号为JSZC-320000-SCZX-G2025-0502，</w:t>
      </w:r>
      <w:r>
        <w:rPr>
          <w:rFonts w:hint="eastAsia" w:ascii="宋体" w:hAnsi="宋体"/>
          <w:sz w:val="24"/>
          <w:szCs w:val="24"/>
          <w:u w:val="single"/>
        </w:rPr>
        <w:t xml:space="preserve">（江苏省公安厅2025年被装采购（部标））（采购包号：**）</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JSZC-320000-SCZX-G2025-0502</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hint="eastAsia" w:ascii="宋体" w:hAnsi="宋体"/>
          <w:sz w:val="24"/>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jc w:val="center"/>
        <w:spacing w:line="360" w:lineRule="auto"/>
        <w:rPr>
          <w:b/>
          <w:sz w:val="24"/>
          <w:szCs w:val="24"/>
        </w:rPr>
      </w:pPr>
      <w:r>
        <w:rPr>
          <w:rFonts w:hint="eastAsia" w:ascii="宋体" w:hAnsi="宋体"/>
          <w:sz w:val="24"/>
          <w:szCs w:val="24"/>
        </w:rPr>
        <w:br w:type="page" w:clear="all"/>
      </w:r>
      <w:r>
        <w:rPr>
          <w:rFonts w:hint="eastAsia"/>
          <w:b/>
          <w:sz w:val="24"/>
          <w:szCs w:val="24"/>
        </w:rPr>
        <w:t xml:space="preserve">附件</w:t>
      </w:r>
      <w:r>
        <w:rPr>
          <w:b/>
          <w:sz w:val="24"/>
          <w:szCs w:val="24"/>
        </w:rPr>
        <w:t xml:space="preserve">13</w:t>
      </w:r>
      <w:r/>
    </w:p>
    <w:p>
      <w:pPr>
        <w:ind w:firstLine="480"/>
        <w:rPr>
          <w:rFonts w:ascii="宋体"/>
          <w:sz w:val="24"/>
          <w:szCs w:val="24"/>
        </w:rPr>
      </w:pPr>
      <w:r>
        <w:rPr>
          <w:rFonts w:hint="eastAsia" w:ascii="宋体" w:hAnsi="宋体"/>
          <w:sz w:val="24"/>
          <w:szCs w:val="24"/>
        </w:rPr>
        <w:t xml:space="preserve">应急保障承诺书（格式如下）</w:t>
      </w:r>
      <w:r/>
    </w:p>
    <w:p>
      <w:pPr>
        <w:ind w:firstLine="480"/>
        <w:rPr>
          <w:rFonts w:ascii="宋体"/>
          <w:sz w:val="24"/>
          <w:szCs w:val="24"/>
        </w:rPr>
      </w:pPr>
      <w:r>
        <w:rPr>
          <w:rFonts w:hint="eastAsia" w:ascii="宋体" w:hAnsi="宋体"/>
          <w:sz w:val="24"/>
          <w:szCs w:val="24"/>
        </w:rPr>
        <w:t xml:space="preserve">江苏省公安厅：</w:t>
      </w:r>
      <w:r/>
    </w:p>
    <w:p>
      <w:pPr>
        <w:ind w:firstLine="480"/>
        <w:rPr>
          <w:rFonts w:ascii="宋体"/>
          <w:sz w:val="24"/>
          <w:szCs w:val="24"/>
        </w:rPr>
      </w:pPr>
      <w:r>
        <w:rPr>
          <w:rFonts w:hint="eastAsia" w:ascii="宋体" w:hAnsi="宋体"/>
          <w:sz w:val="24"/>
          <w:szCs w:val="24"/>
        </w:rPr>
        <w:t xml:space="preserve">我方承诺如江苏省公安厅有紧急警务</w:t>
      </w:r>
      <w:r>
        <w:rPr>
          <w:rFonts w:ascii="宋体" w:hAnsi="宋体"/>
          <w:sz w:val="24"/>
          <w:szCs w:val="24"/>
        </w:rPr>
        <w:t xml:space="preserve">(</w:t>
      </w:r>
      <w:r>
        <w:rPr>
          <w:rFonts w:hint="eastAsia" w:ascii="宋体" w:hAnsi="宋体"/>
          <w:sz w:val="24"/>
          <w:szCs w:val="24"/>
        </w:rPr>
        <w:t xml:space="preserve">服</w:t>
      </w:r>
      <w:r>
        <w:rPr>
          <w:rFonts w:ascii="宋体" w:hAnsi="宋体"/>
          <w:sz w:val="24"/>
          <w:szCs w:val="24"/>
        </w:rPr>
        <w:t xml:space="preserve">)</w:t>
      </w:r>
      <w:r>
        <w:rPr>
          <w:rFonts w:hint="eastAsia" w:ascii="宋体" w:hAnsi="宋体"/>
          <w:sz w:val="24"/>
          <w:szCs w:val="24"/>
        </w:rPr>
        <w:t xml:space="preserve">保障任务时，承诺按照如下周期内供货：</w:t>
      </w:r>
      <w:r/>
    </w:p>
    <w:tbl>
      <w:tblPr>
        <w:tblW w:w="0" w:type="auto"/>
        <w:tblInd w:w="93" w:type="dxa"/>
        <w:tblLayout w:type="fixed"/>
        <w:tblLook w:val="04A0" w:firstRow="1" w:lastRow="0" w:firstColumn="1" w:lastColumn="0" w:noHBand="0" w:noVBand="1"/>
      </w:tblPr>
      <w:tblGrid>
        <w:gridCol w:w="4625"/>
        <w:gridCol w:w="4105"/>
      </w:tblGrid>
      <w:tr>
        <w:trPr>
          <w:trHeight w:val="390"/>
        </w:trPr>
        <w:tc>
          <w:tcPr>
            <w:tcBorders>
              <w:top w:val="single" w:color="000000" w:sz="4" w:space="0"/>
              <w:left w:val="single" w:color="000000" w:sz="4" w:space="0"/>
              <w:bottom w:val="single" w:color="000000" w:sz="4" w:space="0"/>
              <w:right w:val="single" w:color="000000" w:sz="4" w:space="0"/>
            </w:tcBorders>
            <w:tcW w:w="4625" w:type="dxa"/>
            <w:textDirection w:val="lrTb"/>
            <w:noWrap w:val="false"/>
          </w:tcPr>
          <w:p>
            <w:pPr>
              <w:ind w:firstLine="480"/>
              <w:rPr>
                <w:rFonts w:ascii="宋体"/>
                <w:sz w:val="24"/>
                <w:szCs w:val="24"/>
              </w:rPr>
            </w:pPr>
            <w:r>
              <w:rPr>
                <w:rFonts w:hint="eastAsia" w:ascii="宋体" w:hAnsi="宋体"/>
                <w:sz w:val="24"/>
                <w:szCs w:val="24"/>
              </w:rPr>
              <w:t xml:space="preserve">需求</w:t>
            </w:r>
            <w:r/>
          </w:p>
        </w:tc>
        <w:tc>
          <w:tcPr>
            <w:tcBorders>
              <w:top w:val="single" w:color="000000" w:sz="4" w:space="0"/>
              <w:left w:val="none" w:color="000000" w:sz="4" w:space="0"/>
              <w:bottom w:val="single" w:color="000000" w:sz="4" w:space="0"/>
              <w:right w:val="single" w:color="000000" w:sz="4" w:space="0"/>
            </w:tcBorders>
            <w:tcW w:w="4105" w:type="dxa"/>
            <w:textDirection w:val="lrTb"/>
            <w:noWrap w:val="false"/>
          </w:tcPr>
          <w:p>
            <w:pPr>
              <w:ind w:firstLine="480"/>
              <w:rPr>
                <w:rFonts w:ascii="宋体"/>
                <w:sz w:val="24"/>
                <w:szCs w:val="24"/>
              </w:rPr>
            </w:pPr>
            <w:r>
              <w:rPr>
                <w:rFonts w:hint="eastAsia" w:ascii="宋体" w:hAnsi="宋体"/>
                <w:sz w:val="24"/>
                <w:szCs w:val="24"/>
              </w:rPr>
              <w:t xml:space="preserve">供货时间</w:t>
            </w:r>
            <w:r/>
          </w:p>
        </w:tc>
      </w:tr>
      <w:tr>
        <w:trPr>
          <w:trHeight w:val="431"/>
        </w:trPr>
        <w:tc>
          <w:tcPr>
            <w:tcBorders>
              <w:top w:val="none" w:color="000000" w:sz="4" w:space="0"/>
              <w:left w:val="single" w:color="000000" w:sz="4" w:space="0"/>
              <w:bottom w:val="single" w:color="000000" w:sz="4" w:space="0"/>
              <w:right w:val="single" w:color="000000" w:sz="4" w:space="0"/>
            </w:tcBorders>
            <w:tcW w:w="4625" w:type="dxa"/>
            <w:vAlign w:val="center"/>
            <w:textDirection w:val="lrTb"/>
            <w:noWrap w:val="false"/>
          </w:tcPr>
          <w:p>
            <w:pPr>
              <w:ind w:firstLine="480"/>
              <w:rPr>
                <w:rFonts w:ascii="宋体"/>
                <w:sz w:val="24"/>
                <w:szCs w:val="24"/>
              </w:rPr>
            </w:pPr>
            <w:r>
              <w:rPr>
                <w:rFonts w:hint="eastAsia" w:ascii="宋体" w:hAnsi="宋体"/>
                <w:sz w:val="24"/>
                <w:szCs w:val="24"/>
              </w:rPr>
              <w:t xml:space="preserve">合同内各品种数量</w:t>
            </w:r>
            <w:r>
              <w:rPr>
                <w:rFonts w:ascii="宋体" w:hAnsi="宋体"/>
                <w:sz w:val="24"/>
                <w:szCs w:val="24"/>
              </w:rPr>
              <w:t xml:space="preserve">1%</w:t>
            </w:r>
            <w:r>
              <w:rPr>
                <w:rFonts w:hint="eastAsia" w:ascii="宋体" w:hAnsi="宋体"/>
                <w:sz w:val="24"/>
                <w:szCs w:val="24"/>
              </w:rPr>
              <w:t xml:space="preserve">（含）及以下</w:t>
            </w:r>
            <w:r/>
          </w:p>
        </w:tc>
        <w:tc>
          <w:tcPr>
            <w:tcBorders>
              <w:top w:val="none" w:color="000000" w:sz="4" w:space="0"/>
              <w:left w:val="none" w:color="000000" w:sz="4" w:space="0"/>
              <w:bottom w:val="single" w:color="000000" w:sz="4" w:space="0"/>
              <w:right w:val="single" w:color="000000" w:sz="4" w:space="0"/>
            </w:tcBorders>
            <w:tcW w:w="4105" w:type="dxa"/>
            <w:vAlign w:val="center"/>
            <w:textDirection w:val="lrTb"/>
            <w:noWrap w:val="false"/>
          </w:tcPr>
          <w:p>
            <w:pPr>
              <w:ind w:firstLine="480"/>
              <w:rPr>
                <w:rFonts w:ascii="宋体"/>
                <w:sz w:val="24"/>
                <w:szCs w:val="24"/>
              </w:rPr>
            </w:pPr>
            <w:r>
              <w:rPr>
                <w:rFonts w:ascii="宋体"/>
                <w:sz w:val="24"/>
                <w:szCs w:val="24"/>
              </w:rPr>
            </w:r>
            <w:r/>
          </w:p>
        </w:tc>
      </w:tr>
      <w:tr>
        <w:trPr>
          <w:trHeight w:val="431"/>
        </w:trPr>
        <w:tc>
          <w:tcPr>
            <w:tcBorders>
              <w:top w:val="none" w:color="000000" w:sz="4" w:space="0"/>
              <w:left w:val="single" w:color="000000" w:sz="4" w:space="0"/>
              <w:bottom w:val="single" w:color="000000" w:sz="4" w:space="0"/>
              <w:right w:val="single" w:color="000000" w:sz="4" w:space="0"/>
            </w:tcBorders>
            <w:tcW w:w="4625" w:type="dxa"/>
            <w:vAlign w:val="center"/>
            <w:textDirection w:val="lrTb"/>
            <w:noWrap w:val="false"/>
          </w:tcPr>
          <w:p>
            <w:pPr>
              <w:ind w:firstLine="480"/>
              <w:rPr>
                <w:rFonts w:ascii="宋体"/>
                <w:sz w:val="24"/>
                <w:szCs w:val="24"/>
              </w:rPr>
            </w:pPr>
            <w:r>
              <w:rPr>
                <w:rFonts w:hint="eastAsia" w:ascii="宋体" w:hAnsi="宋体"/>
                <w:sz w:val="24"/>
                <w:szCs w:val="24"/>
              </w:rPr>
              <w:t xml:space="preserve">合同内各品种数量</w:t>
            </w:r>
            <w:r>
              <w:rPr>
                <w:rFonts w:ascii="宋体" w:hAnsi="宋体"/>
                <w:sz w:val="24"/>
                <w:szCs w:val="24"/>
              </w:rPr>
              <w:t xml:space="preserve">1%~3%</w:t>
            </w:r>
            <w:r>
              <w:rPr>
                <w:rFonts w:hint="eastAsia" w:ascii="宋体" w:hAnsi="宋体"/>
                <w:sz w:val="24"/>
                <w:szCs w:val="24"/>
              </w:rPr>
              <w:t xml:space="preserve">（含）</w:t>
            </w:r>
            <w:r/>
          </w:p>
        </w:tc>
        <w:tc>
          <w:tcPr>
            <w:tcBorders>
              <w:top w:val="none" w:color="000000" w:sz="4" w:space="0"/>
              <w:left w:val="none" w:color="000000" w:sz="4" w:space="0"/>
              <w:bottom w:val="single" w:color="000000" w:sz="4" w:space="0"/>
              <w:right w:val="single" w:color="000000" w:sz="4" w:space="0"/>
            </w:tcBorders>
            <w:tcW w:w="4105" w:type="dxa"/>
            <w:vAlign w:val="center"/>
            <w:textDirection w:val="lrTb"/>
            <w:noWrap w:val="false"/>
          </w:tcPr>
          <w:p>
            <w:pPr>
              <w:ind w:firstLine="480"/>
              <w:rPr>
                <w:rFonts w:ascii="宋体"/>
                <w:sz w:val="24"/>
                <w:szCs w:val="24"/>
              </w:rPr>
            </w:pPr>
            <w:r>
              <w:rPr>
                <w:rFonts w:ascii="宋体"/>
                <w:sz w:val="24"/>
                <w:szCs w:val="24"/>
              </w:rPr>
            </w:r>
            <w:r/>
          </w:p>
        </w:tc>
      </w:tr>
      <w:tr>
        <w:trPr>
          <w:trHeight w:val="431"/>
        </w:trPr>
        <w:tc>
          <w:tcPr>
            <w:tcBorders>
              <w:top w:val="none" w:color="000000" w:sz="4" w:space="0"/>
              <w:left w:val="single" w:color="000000" w:sz="4" w:space="0"/>
              <w:bottom w:val="single" w:color="000000" w:sz="4" w:space="0"/>
              <w:right w:val="single" w:color="000000" w:sz="4" w:space="0"/>
            </w:tcBorders>
            <w:tcW w:w="4625" w:type="dxa"/>
            <w:vAlign w:val="center"/>
            <w:textDirection w:val="lrTb"/>
            <w:noWrap w:val="false"/>
          </w:tcPr>
          <w:p>
            <w:pPr>
              <w:ind w:firstLine="480"/>
              <w:rPr>
                <w:rFonts w:ascii="宋体"/>
                <w:sz w:val="24"/>
                <w:szCs w:val="24"/>
              </w:rPr>
            </w:pPr>
            <w:r>
              <w:rPr>
                <w:rFonts w:hint="eastAsia" w:ascii="宋体" w:hAnsi="宋体"/>
                <w:sz w:val="24"/>
                <w:szCs w:val="24"/>
              </w:rPr>
              <w:t xml:space="preserve">合同内各品种数量</w:t>
            </w:r>
            <w:r>
              <w:rPr>
                <w:rFonts w:ascii="宋体" w:hAnsi="宋体"/>
                <w:sz w:val="24"/>
                <w:szCs w:val="24"/>
              </w:rPr>
              <w:t xml:space="preserve">3%~5%</w:t>
            </w:r>
            <w:r>
              <w:rPr>
                <w:rFonts w:hint="eastAsia" w:ascii="宋体" w:hAnsi="宋体"/>
                <w:sz w:val="24"/>
                <w:szCs w:val="24"/>
              </w:rPr>
              <w:t xml:space="preserve">（含）</w:t>
            </w:r>
            <w:r/>
          </w:p>
        </w:tc>
        <w:tc>
          <w:tcPr>
            <w:tcBorders>
              <w:top w:val="none" w:color="000000" w:sz="4" w:space="0"/>
              <w:left w:val="none" w:color="000000" w:sz="4" w:space="0"/>
              <w:bottom w:val="single" w:color="000000" w:sz="4" w:space="0"/>
              <w:right w:val="single" w:color="000000" w:sz="4" w:space="0"/>
            </w:tcBorders>
            <w:tcW w:w="4105" w:type="dxa"/>
            <w:vAlign w:val="center"/>
            <w:textDirection w:val="lrTb"/>
            <w:noWrap w:val="false"/>
          </w:tcPr>
          <w:p>
            <w:pPr>
              <w:ind w:firstLine="480"/>
              <w:rPr>
                <w:rFonts w:ascii="宋体"/>
                <w:sz w:val="24"/>
                <w:szCs w:val="24"/>
              </w:rPr>
            </w:pPr>
            <w:r>
              <w:rPr>
                <w:rFonts w:ascii="宋体"/>
                <w:sz w:val="24"/>
                <w:szCs w:val="24"/>
              </w:rPr>
            </w:r>
            <w:r/>
          </w:p>
        </w:tc>
      </w:tr>
      <w:tr>
        <w:trPr>
          <w:trHeight w:val="431"/>
        </w:trPr>
        <w:tc>
          <w:tcPr>
            <w:tcBorders>
              <w:top w:val="none" w:color="000000" w:sz="4" w:space="0"/>
              <w:left w:val="single" w:color="000000" w:sz="4" w:space="0"/>
              <w:bottom w:val="single" w:color="000000" w:sz="4" w:space="0"/>
              <w:right w:val="single" w:color="000000" w:sz="4" w:space="0"/>
            </w:tcBorders>
            <w:tcW w:w="4625" w:type="dxa"/>
            <w:vAlign w:val="center"/>
            <w:textDirection w:val="lrTb"/>
            <w:noWrap w:val="false"/>
          </w:tcPr>
          <w:p>
            <w:pPr>
              <w:ind w:firstLine="480"/>
              <w:rPr>
                <w:rFonts w:ascii="宋体"/>
                <w:sz w:val="24"/>
                <w:szCs w:val="24"/>
              </w:rPr>
            </w:pPr>
            <w:r>
              <w:rPr>
                <w:rFonts w:hint="eastAsia" w:ascii="宋体" w:hAnsi="宋体"/>
                <w:sz w:val="24"/>
                <w:szCs w:val="24"/>
              </w:rPr>
              <w:t xml:space="preserve">合同内各品种数量</w:t>
            </w:r>
            <w:r>
              <w:rPr>
                <w:rFonts w:ascii="宋体" w:hAnsi="宋体"/>
                <w:sz w:val="24"/>
                <w:szCs w:val="24"/>
              </w:rPr>
              <w:t xml:space="preserve">5%~10%</w:t>
            </w:r>
            <w:r>
              <w:rPr>
                <w:rFonts w:hint="eastAsia" w:ascii="宋体" w:hAnsi="宋体"/>
                <w:sz w:val="24"/>
                <w:szCs w:val="24"/>
              </w:rPr>
              <w:t xml:space="preserve">（含）</w:t>
            </w:r>
            <w:r/>
          </w:p>
        </w:tc>
        <w:tc>
          <w:tcPr>
            <w:tcBorders>
              <w:top w:val="none" w:color="000000" w:sz="4" w:space="0"/>
              <w:left w:val="none" w:color="000000" w:sz="4" w:space="0"/>
              <w:bottom w:val="single" w:color="000000" w:sz="4" w:space="0"/>
              <w:right w:val="single" w:color="000000" w:sz="4" w:space="0"/>
            </w:tcBorders>
            <w:tcW w:w="4105" w:type="dxa"/>
            <w:vAlign w:val="center"/>
            <w:textDirection w:val="lrTb"/>
            <w:noWrap w:val="false"/>
          </w:tcPr>
          <w:p>
            <w:pPr>
              <w:ind w:firstLine="480"/>
              <w:rPr>
                <w:rFonts w:ascii="宋体"/>
                <w:sz w:val="24"/>
                <w:szCs w:val="24"/>
              </w:rPr>
            </w:pPr>
            <w:r>
              <w:rPr>
                <w:rFonts w:ascii="宋体"/>
                <w:sz w:val="24"/>
                <w:szCs w:val="24"/>
              </w:rPr>
            </w:r>
            <w:r/>
          </w:p>
        </w:tc>
      </w:tr>
    </w:tbl>
    <w:p>
      <w:pPr>
        <w:ind w:firstLine="480"/>
        <w:rPr>
          <w:rFonts w:ascii="宋体"/>
          <w:sz w:val="24"/>
          <w:szCs w:val="24"/>
        </w:rPr>
      </w:pPr>
      <w:r>
        <w:rPr>
          <w:rFonts w:ascii="宋体"/>
          <w:sz w:val="24"/>
          <w:szCs w:val="24"/>
        </w:rPr>
      </w:r>
      <w:r/>
    </w:p>
    <w:p>
      <w:pPr>
        <w:ind w:firstLine="480"/>
        <w:rPr>
          <w:rFonts w:ascii="宋体"/>
          <w:sz w:val="24"/>
          <w:szCs w:val="24"/>
        </w:rPr>
      </w:pPr>
      <w:r>
        <w:rPr>
          <w:rFonts w:hint="eastAsia" w:ascii="宋体" w:hAnsi="宋体"/>
          <w:sz w:val="24"/>
          <w:szCs w:val="24"/>
        </w:rPr>
        <w:t xml:space="preserve">应急保障负责人姓名：电话：手机：</w:t>
      </w:r>
      <w:r/>
    </w:p>
    <w:p>
      <w:pPr>
        <w:ind w:firstLine="480"/>
        <w:rPr>
          <w:rFonts w:ascii="宋体"/>
          <w:sz w:val="24"/>
          <w:szCs w:val="24"/>
        </w:rPr>
      </w:pPr>
      <w:r>
        <w:rPr>
          <w:rFonts w:ascii="宋体" w:hAnsi="宋体"/>
          <w:sz w:val="24"/>
          <w:szCs w:val="24"/>
        </w:rPr>
        <w:t xml:space="preserve">24</w:t>
      </w:r>
      <w:r>
        <w:rPr>
          <w:rFonts w:hint="eastAsia" w:ascii="宋体" w:hAnsi="宋体"/>
          <w:sz w:val="24"/>
          <w:szCs w:val="24"/>
        </w:rPr>
        <w:t xml:space="preserve">小时联系电话：</w:t>
      </w:r>
      <w:r/>
    </w:p>
    <w:p>
      <w:pPr>
        <w:ind w:firstLine="480"/>
        <w:rPr>
          <w:rFonts w:ascii="宋体"/>
          <w:sz w:val="24"/>
          <w:szCs w:val="24"/>
        </w:rPr>
      </w:pPr>
      <w:r>
        <w:rPr>
          <w:rFonts w:hint="eastAsia" w:ascii="宋体" w:hAnsi="宋体"/>
          <w:sz w:val="24"/>
          <w:szCs w:val="24"/>
        </w:rPr>
        <w:t xml:space="preserve">投标人名称（公章）：</w:t>
      </w:r>
      <w:r/>
    </w:p>
    <w:p>
      <w:pPr>
        <w:ind w:firstLine="480"/>
        <w:rPr>
          <w:rFonts w:ascii="宋体"/>
          <w:sz w:val="24"/>
          <w:szCs w:val="24"/>
        </w:rPr>
      </w:pPr>
      <w:r>
        <w:rPr>
          <w:rFonts w:hint="eastAsia" w:ascii="宋体" w:hAnsi="宋体"/>
          <w:sz w:val="24"/>
          <w:szCs w:val="24"/>
        </w:rPr>
        <w:t xml:space="preserve">投标人法定代表人或授权代表签字：</w:t>
      </w:r>
      <w:r/>
    </w:p>
    <w:p>
      <w:pPr>
        <w:ind w:firstLine="480"/>
        <w:rPr>
          <w:rFonts w:ascii="宋体"/>
          <w:sz w:val="24"/>
          <w:szCs w:val="24"/>
        </w:rPr>
      </w:pPr>
      <w:r>
        <w:rPr>
          <w:rFonts w:hint="eastAsia" w:ascii="宋体" w:hAnsi="宋体"/>
          <w:sz w:val="24"/>
          <w:szCs w:val="24"/>
        </w:rPr>
        <w:t xml:space="preserve">日期：</w:t>
      </w:r>
      <w:r/>
    </w:p>
    <w:p>
      <w:pPr>
        <w:jc w:val="center"/>
        <w:rPr>
          <w:rFonts w:ascii="宋体" w:cs="仿宋"/>
          <w:b/>
          <w:bCs/>
          <w:sz w:val="32"/>
          <w:szCs w:val="32"/>
        </w:rPr>
      </w:pPr>
      <w:r>
        <w:rPr>
          <w:rFonts w:ascii="宋体" w:cs="仿宋"/>
          <w:b/>
          <w:bCs/>
          <w:sz w:val="32"/>
          <w:szCs w:val="32"/>
        </w:rPr>
      </w:r>
      <w:r/>
    </w:p>
    <w:p>
      <w:pPr>
        <w:jc w:val="center"/>
        <w:spacing w:line="360" w:lineRule="auto"/>
        <w:rPr>
          <w:b/>
          <w:sz w:val="24"/>
          <w:szCs w:val="24"/>
        </w:rPr>
      </w:pPr>
      <w:r>
        <w:rPr>
          <w:rFonts w:hint="eastAsia"/>
          <w:b/>
          <w:sz w:val="24"/>
          <w:szCs w:val="24"/>
        </w:rPr>
        <w:t xml:space="preserve">附件</w:t>
      </w:r>
      <w:r>
        <w:rPr>
          <w:rFonts w:hint="eastAsia"/>
          <w:b/>
          <w:sz w:val="24"/>
          <w:szCs w:val="24"/>
        </w:rPr>
        <w:t xml:space="preserve">14</w:t>
      </w:r>
      <w:r/>
    </w:p>
    <w:p>
      <w:pPr>
        <w:pStyle w:val="878"/>
      </w:pPr>
      <w:r>
        <w:rPr>
          <w:rFonts w:hint="eastAsia"/>
        </w:rPr>
        <w:t xml:space="preserve">客户评价单（格式如下）</w:t>
      </w:r>
      <w:r/>
    </w:p>
    <w:p>
      <w:pPr>
        <w:ind w:firstLine="3000"/>
        <w:rPr>
          <w:rFonts w:hint="eastAsia" w:ascii="宋体" w:hAnsi="宋体"/>
          <w:sz w:val="30"/>
          <w:szCs w:val="30"/>
        </w:rPr>
      </w:pPr>
      <w:r>
        <w:rPr>
          <w:rFonts w:hint="eastAsia" w:ascii="宋体" w:hAnsi="宋体"/>
          <w:sz w:val="30"/>
          <w:szCs w:val="30"/>
        </w:rPr>
        <w:t xml:space="preserve">客户评价单</w:t>
      </w:r>
      <w:r/>
    </w:p>
    <w:p>
      <w:pPr>
        <w:pStyle w:val="878"/>
      </w:pPr>
      <w:r/>
      <w:r/>
    </w:p>
    <w:p>
      <w:pPr>
        <w:ind w:firstLine="480"/>
        <w:rPr>
          <w:rFonts w:hint="eastAsia" w:ascii="宋体" w:hAnsi="宋体"/>
          <w:sz w:val="24"/>
          <w:szCs w:val="24"/>
        </w:rPr>
      </w:pPr>
      <w:r>
        <w:rPr>
          <w:rFonts w:hint="eastAsia" w:ascii="宋体" w:hAnsi="宋体"/>
          <w:sz w:val="24"/>
          <w:szCs w:val="24"/>
        </w:rPr>
        <w:t xml:space="preserve">兹有</w:t>
      </w:r>
      <w:r>
        <w:rPr>
          <w:rFonts w:hint="eastAsia" w:ascii="宋体" w:hAnsi="宋体"/>
          <w:sz w:val="24"/>
          <w:szCs w:val="24"/>
          <w:u w:val="single"/>
        </w:rPr>
        <w:t xml:space="preserve">                </w:t>
      </w:r>
      <w:r>
        <w:rPr>
          <w:rFonts w:hint="eastAsia" w:ascii="宋体" w:hAnsi="宋体"/>
          <w:sz w:val="24"/>
          <w:szCs w:val="24"/>
        </w:rPr>
        <w:t xml:space="preserve">公司，系我单位</w:t>
      </w:r>
      <w:r>
        <w:rPr>
          <w:rFonts w:hint="eastAsia" w:ascii="宋体" w:hAnsi="宋体"/>
          <w:sz w:val="24"/>
          <w:szCs w:val="24"/>
          <w:u w:val="single"/>
        </w:rPr>
        <w:t xml:space="preserve">        </w:t>
      </w:r>
      <w:r>
        <w:rPr>
          <w:rFonts w:hint="eastAsia" w:ascii="宋体" w:hAnsi="宋体"/>
          <w:sz w:val="24"/>
          <w:szCs w:val="24"/>
        </w:rPr>
        <w:t xml:space="preserve">年度中标供应商，中标品种为</w:t>
      </w:r>
      <w:r>
        <w:rPr>
          <w:rFonts w:hint="eastAsia" w:ascii="宋体" w:hAnsi="宋体"/>
          <w:sz w:val="24"/>
          <w:szCs w:val="24"/>
          <w:u w:val="single"/>
        </w:rPr>
        <w:t xml:space="preserve">                  </w:t>
      </w:r>
      <w:r>
        <w:rPr>
          <w:rFonts w:hint="eastAsia" w:ascii="宋体" w:hAnsi="宋体"/>
          <w:sz w:val="24"/>
          <w:szCs w:val="24"/>
        </w:rPr>
        <w:t xml:space="preserve">，与我厅签订了合同金额为</w:t>
      </w:r>
      <w:r>
        <w:rPr>
          <w:rFonts w:hint="eastAsia" w:ascii="宋体" w:hAnsi="宋体"/>
          <w:sz w:val="24"/>
          <w:szCs w:val="24"/>
          <w:u w:val="single"/>
        </w:rPr>
        <w:t xml:space="preserve">         </w:t>
      </w:r>
      <w:r>
        <w:rPr>
          <w:rFonts w:hint="eastAsia" w:ascii="宋体" w:hAnsi="宋体"/>
          <w:sz w:val="24"/>
          <w:szCs w:val="24"/>
        </w:rPr>
        <w:t xml:space="preserve">万元的合同（项目编号:</w:t>
      </w:r>
      <w:r>
        <w:rPr>
          <w:rFonts w:hint="eastAsia" w:ascii="宋体" w:hAnsi="宋体"/>
          <w:sz w:val="24"/>
          <w:szCs w:val="24"/>
          <w:u w:val="single"/>
        </w:rPr>
        <w:t xml:space="preserve">                         </w:t>
      </w:r>
      <w:r>
        <w:rPr>
          <w:rFonts w:hint="eastAsia" w:ascii="宋体" w:hAnsi="宋体"/>
          <w:sz w:val="24"/>
          <w:szCs w:val="24"/>
        </w:rPr>
        <w:t xml:space="preserve">），合同履约情况:优</w:t>
      </w:r>
      <w:r>
        <w:rPr>
          <w:rFonts w:ascii="Wingdings" w:hAnsi="Wingdings" w:eastAsia="Wingdings" w:cs="Wingdings"/>
          <w:sz w:val="24"/>
          <w:szCs w:val="24"/>
        </w:rPr>
        <w:t xml:space="preserve">¨</w:t>
      </w:r>
      <w:r>
        <w:rPr>
          <w:rFonts w:hint="eastAsia" w:ascii="宋体" w:hAnsi="宋体"/>
          <w:sz w:val="24"/>
          <w:szCs w:val="24"/>
        </w:rPr>
        <w:t xml:space="preserve">良</w:t>
      </w:r>
      <w:r>
        <w:rPr>
          <w:rFonts w:ascii="Wingdings" w:hAnsi="Wingdings" w:eastAsia="Wingdings" w:cs="Wingdings"/>
          <w:sz w:val="24"/>
          <w:szCs w:val="24"/>
        </w:rPr>
        <w:t xml:space="preserve">¨</w:t>
      </w:r>
      <w:r>
        <w:rPr>
          <w:rFonts w:hint="eastAsia" w:ascii="宋体" w:hAnsi="宋体"/>
          <w:sz w:val="24"/>
          <w:szCs w:val="24"/>
        </w:rPr>
        <w:t xml:space="preserve">中</w:t>
      </w:r>
      <w:r>
        <w:rPr>
          <w:rFonts w:ascii="Wingdings" w:hAnsi="Wingdings" w:eastAsia="Wingdings" w:cs="Wingdings"/>
          <w:sz w:val="24"/>
          <w:szCs w:val="24"/>
        </w:rPr>
        <w:t xml:space="preserve">¨</w:t>
      </w:r>
      <w:r>
        <w:rPr>
          <w:rFonts w:hint="eastAsia" w:ascii="宋体" w:hAnsi="宋体"/>
          <w:sz w:val="24"/>
          <w:szCs w:val="24"/>
        </w:rPr>
        <w:t xml:space="preserve">差</w:t>
      </w:r>
      <w:r>
        <w:rPr>
          <w:rFonts w:ascii="Wingdings" w:hAnsi="Wingdings" w:eastAsia="Wingdings" w:cs="Wingdings"/>
          <w:sz w:val="24"/>
          <w:szCs w:val="24"/>
        </w:rPr>
        <w:t xml:space="preserve">¨</w:t>
      </w:r>
      <w:r>
        <w:rPr>
          <w:rFonts w:hint="eastAsia" w:ascii="宋体" w:hAnsi="宋体"/>
          <w:sz w:val="24"/>
          <w:szCs w:val="24"/>
        </w:rPr>
        <w:t xml:space="preserve"> （仅能在一个方框内勾选，并在</w:t>
      </w:r>
      <w:r>
        <w:rPr>
          <w:rFonts w:hint="eastAsia" w:ascii="宋体" w:hAnsi="宋体"/>
          <w:sz w:val="24"/>
          <w:szCs w:val="24"/>
        </w:rPr>
        <w:t xml:space="preserve">勾选处</w:t>
      </w:r>
      <w:r>
        <w:rPr>
          <w:rFonts w:hint="eastAsia" w:ascii="宋体" w:hAnsi="宋体"/>
          <w:sz w:val="24"/>
          <w:szCs w:val="24"/>
        </w:rPr>
        <w:t xml:space="preserve">加盖公司合同章）。</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特此说明</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62"/>
        <w:rPr>
          <w:rFonts w:hint="eastAsia" w:ascii="宋体" w:hAnsi="宋体"/>
          <w:sz w:val="24"/>
          <w:szCs w:val="24"/>
        </w:rPr>
      </w:pPr>
      <w:r>
        <w:rPr>
          <w:rFonts w:hint="eastAsia" w:ascii="宋体" w:hAnsi="宋体"/>
          <w:sz w:val="24"/>
          <w:szCs w:val="24"/>
        </w:rPr>
        <w:t xml:space="preserve">单   位：           （公章）</w:t>
      </w:r>
      <w:r/>
    </w:p>
    <w:p>
      <w:pPr>
        <w:ind w:firstLine="4862"/>
        <w:rPr>
          <w:rFonts w:hint="eastAsia" w:ascii="宋体" w:hAnsi="宋体"/>
          <w:sz w:val="24"/>
          <w:szCs w:val="24"/>
        </w:rPr>
      </w:pPr>
      <w:r>
        <w:rPr>
          <w:rFonts w:hint="eastAsia" w:ascii="宋体" w:hAnsi="宋体"/>
          <w:sz w:val="24"/>
          <w:szCs w:val="24"/>
        </w:rPr>
        <w:t xml:space="preserve">日   期:               </w:t>
      </w:r>
      <w:r/>
    </w:p>
    <w:p>
      <w:pPr>
        <w:ind w:firstLine="4862"/>
        <w:rPr>
          <w:rFonts w:hint="eastAsia" w:ascii="宋体" w:hAnsi="宋体"/>
          <w:sz w:val="24"/>
          <w:szCs w:val="24"/>
        </w:rPr>
      </w:pPr>
      <w:r>
        <w:rPr>
          <w:rFonts w:hint="eastAsia" w:ascii="宋体" w:hAnsi="宋体"/>
          <w:sz w:val="24"/>
          <w:szCs w:val="24"/>
        </w:rPr>
        <w:t xml:space="preserve">联系电话: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202"/>
      <w:r/>
      <w:bookmarkEnd w:id="203"/>
      <w:r/>
      <w:bookmarkEnd w:id="215"/>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- 38 -</w:t>
                          </w:r>
                          <w:r>
                            <w:rPr>
                              <w:rFonts w:ascii="Times New Roman" w:hAnsi="Times New Roma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- 38 -</w:t>
                    </w:r>
                    <w:r>
                      <w:rPr>
                        <w:rFonts w:ascii="Times New Roman" w:hAnsi="Times New Roma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- 40 -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- 40 -</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9"/>
                            <w:rPr>
                              <w:rStyle w:val="1089"/>
                              <w:sz w:val="21"/>
                              <w:szCs w:val="21"/>
                            </w:rPr>
                          </w:pPr>
                          <w:r>
                            <w:rPr>
                              <w:sz w:val="21"/>
                              <w:szCs w:val="21"/>
                            </w:rPr>
                            <w:fldChar w:fldCharType="begin"/>
                          </w:r>
                          <w:r>
                            <w:rPr>
                              <w:rStyle w:val="1089"/>
                              <w:sz w:val="21"/>
                              <w:szCs w:val="21"/>
                            </w:rPr>
                            <w:instrText xml:space="preserve">PAGE  </w:instrText>
                          </w:r>
                          <w:r>
                            <w:rPr>
                              <w:sz w:val="21"/>
                              <w:szCs w:val="21"/>
                            </w:rPr>
                            <w:fldChar w:fldCharType="separate"/>
                          </w:r>
                          <w:r>
                            <w:rPr>
                              <w:rStyle w:val="1089"/>
                              <w:sz w:val="21"/>
                              <w:szCs w:val="21"/>
                            </w:rPr>
                            <w:t xml:space="preserve">22</w:t>
                          </w:r>
                          <w:r>
                            <w:rPr>
                              <w:sz w:val="21"/>
                              <w:szCs w:val="21"/>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rPr>
                        <w:rStyle w:val="1089"/>
                        <w:sz w:val="21"/>
                        <w:szCs w:val="21"/>
                      </w:rPr>
                    </w:pPr>
                    <w:r>
                      <w:rPr>
                        <w:sz w:val="21"/>
                        <w:szCs w:val="21"/>
                      </w:rPr>
                      <w:fldChar w:fldCharType="begin"/>
                    </w:r>
                    <w:r>
                      <w:rPr>
                        <w:rStyle w:val="1089"/>
                        <w:sz w:val="21"/>
                        <w:szCs w:val="21"/>
                      </w:rPr>
                      <w:instrText xml:space="preserve">PAGE  </w:instrText>
                    </w:r>
                    <w:r>
                      <w:rPr>
                        <w:sz w:val="21"/>
                        <w:szCs w:val="21"/>
                      </w:rPr>
                      <w:fldChar w:fldCharType="separate"/>
                    </w:r>
                    <w:r>
                      <w:rPr>
                        <w:rStyle w:val="1089"/>
                        <w:sz w:val="21"/>
                        <w:szCs w:val="21"/>
                      </w:rPr>
                      <w:t xml:space="preserve">22</w:t>
                    </w:r>
                    <w:r>
                      <w:rPr>
                        <w:sz w:val="21"/>
                        <w:szCs w:val="21"/>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rStyle w:val="1089"/>
      </w:rPr>
      <w:framePr w:wrap="around" w:vAnchor="text" w:hAnchor="margin" w:xAlign="center" w:y="1"/>
    </w:pPr>
    <w:r>
      <w:fldChar w:fldCharType="begin"/>
    </w:r>
    <w:r>
      <w:rPr>
        <w:rStyle w:val="1089"/>
      </w:rPr>
      <w:instrText xml:space="preserve">PAGE  </w:instrText>
    </w:r>
    <w:r>
      <w:fldChar w:fldCharType="separate"/>
    </w:r>
    <w:r>
      <w:rPr>
        <w:rStyle w:val="1089"/>
      </w:rPr>
      <w:t xml:space="preserve">1</w:t>
    </w:r>
    <w:r>
      <w:fldChar w:fldCharType="end"/>
    </w:r>
    <w:r/>
  </w:p>
  <w:p>
    <w:pPr>
      <w:pStyle w:val="10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注%1："/>
      <w:lvlJc w:val="left"/>
      <w:pPr>
        <w:ind w:left="811" w:hanging="448"/>
      </w:pPr>
      <w:rPr>
        <w:rFonts w:hint="eastAsia" w:ascii="黑体" w:eastAsia="黑体" w:cs="Times New Roman"/>
        <w:b w:val="0"/>
        <w:i w:val="0"/>
        <w:sz w:val="18"/>
        <w:szCs w:val="18"/>
        <w:vertAlign w:val="baseline"/>
      </w:rPr>
    </w:lvl>
    <w:lvl w:ilvl="1">
      <w:start w:val="1"/>
      <w:numFmt w:val="lowerLetter"/>
      <w:isLgl w:val="false"/>
      <w:suff w:val="tab"/>
      <w:lvlText w:val="%2)"/>
      <w:lvlJc w:val="left"/>
      <w:pPr>
        <w:ind w:left="1172" w:hanging="629"/>
        <w:tabs>
          <w:tab w:val="left" w:pos="180" w:leader="none"/>
        </w:tabs>
      </w:pPr>
      <w:rPr>
        <w:rFonts w:hint="eastAsia" w:cs="Times New Roman"/>
        <w:vertAlign w:val="baseline"/>
      </w:rPr>
    </w:lvl>
    <w:lvl w:ilvl="2">
      <w:start w:val="1"/>
      <w:numFmt w:val="lowerRoman"/>
      <w:isLgl w:val="false"/>
      <w:suff w:val="tab"/>
      <w:lvlText w:val="%3."/>
      <w:lvlJc w:val="right"/>
      <w:pPr>
        <w:ind w:left="1172" w:hanging="629"/>
        <w:tabs>
          <w:tab w:val="left" w:pos="180" w:leader="none"/>
        </w:tabs>
      </w:pPr>
      <w:rPr>
        <w:rFonts w:hint="eastAsia" w:cs="Times New Roman"/>
        <w:vertAlign w:val="baseline"/>
      </w:rPr>
    </w:lvl>
    <w:lvl w:ilvl="3">
      <w:start w:val="1"/>
      <w:numFmt w:val="decimal"/>
      <w:isLgl w:val="false"/>
      <w:suff w:val="tab"/>
      <w:lvlText w:val="%4."/>
      <w:lvlJc w:val="left"/>
      <w:pPr>
        <w:ind w:left="1172" w:hanging="629"/>
        <w:tabs>
          <w:tab w:val="left" w:pos="180" w:leader="none"/>
        </w:tabs>
      </w:pPr>
      <w:rPr>
        <w:rFonts w:hint="eastAsia" w:cs="Times New Roman"/>
        <w:vertAlign w:val="baseline"/>
      </w:rPr>
    </w:lvl>
    <w:lvl w:ilvl="4">
      <w:start w:val="1"/>
      <w:numFmt w:val="lowerLetter"/>
      <w:isLgl w:val="false"/>
      <w:suff w:val="tab"/>
      <w:lvlText w:val="%5)"/>
      <w:lvlJc w:val="left"/>
      <w:pPr>
        <w:ind w:left="1172" w:hanging="629"/>
        <w:tabs>
          <w:tab w:val="left" w:pos="180" w:leader="none"/>
        </w:tabs>
      </w:pPr>
      <w:rPr>
        <w:rFonts w:hint="eastAsia" w:cs="Times New Roman"/>
        <w:vertAlign w:val="baseline"/>
      </w:rPr>
    </w:lvl>
    <w:lvl w:ilvl="5">
      <w:start w:val="1"/>
      <w:numFmt w:val="lowerRoman"/>
      <w:isLgl w:val="false"/>
      <w:suff w:val="tab"/>
      <w:lvlText w:val="%6."/>
      <w:lvlJc w:val="right"/>
      <w:pPr>
        <w:ind w:left="1172" w:hanging="629"/>
        <w:tabs>
          <w:tab w:val="left" w:pos="180" w:leader="none"/>
        </w:tabs>
      </w:pPr>
      <w:rPr>
        <w:rFonts w:hint="eastAsia" w:cs="Times New Roman"/>
        <w:vertAlign w:val="baseline"/>
      </w:rPr>
    </w:lvl>
    <w:lvl w:ilvl="6">
      <w:start w:val="1"/>
      <w:numFmt w:val="decimal"/>
      <w:isLgl w:val="false"/>
      <w:suff w:val="tab"/>
      <w:lvlText w:val="%7."/>
      <w:lvlJc w:val="left"/>
      <w:pPr>
        <w:ind w:left="1172" w:hanging="629"/>
        <w:tabs>
          <w:tab w:val="left" w:pos="180" w:leader="none"/>
        </w:tabs>
      </w:pPr>
      <w:rPr>
        <w:rFonts w:hint="eastAsia" w:cs="Times New Roman"/>
        <w:vertAlign w:val="baseline"/>
      </w:rPr>
    </w:lvl>
    <w:lvl w:ilvl="7">
      <w:start w:val="1"/>
      <w:numFmt w:val="lowerLetter"/>
      <w:isLgl w:val="false"/>
      <w:suff w:val="tab"/>
      <w:lvlText w:val="%8)"/>
      <w:lvlJc w:val="left"/>
      <w:pPr>
        <w:ind w:left="1172" w:hanging="629"/>
        <w:tabs>
          <w:tab w:val="left" w:pos="180" w:leader="none"/>
        </w:tabs>
      </w:pPr>
      <w:rPr>
        <w:rFonts w:hint="eastAsia" w:cs="Times New Roman"/>
        <w:vertAlign w:val="baseline"/>
      </w:rPr>
    </w:lvl>
    <w:lvl w:ilvl="8">
      <w:start w:val="1"/>
      <w:numFmt w:val="lowerRoman"/>
      <w:isLgl w:val="false"/>
      <w:suff w:val="tab"/>
      <w:lvlText w:val="%9."/>
      <w:lvlJc w:val="right"/>
      <w:pPr>
        <w:ind w:left="1172" w:hanging="629"/>
        <w:tabs>
          <w:tab w:val="left" w:pos="180" w:leader="none"/>
        </w:tabs>
      </w:pPr>
      <w:rPr>
        <w:rFonts w:hint="eastAsia" w:cs="Times New Roman"/>
        <w:vertAlign w:val="baseline"/>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3"/>
      <w:isLgl w:val="false"/>
      <w:suff w:val="nothing"/>
      <w:lvlText w:val=""/>
      <w:lvlJc w:val="left"/>
      <w:pPr>
        <w:ind w:left="0" w:firstLine="0"/>
      </w:pPr>
      <w:rPr>
        <w:rFonts w:hint="eastAsia"/>
      </w:rPr>
    </w:lvl>
    <w:lvl w:ilvl="6">
      <w:start w:val="1"/>
      <w:numFmt w:val="decimal"/>
      <w:pStyle w:val="1034"/>
      <w:isLgl w:val="false"/>
      <w:suff w:val="nothing"/>
      <w:lvlText w:val=""/>
      <w:lvlJc w:val="left"/>
      <w:pPr>
        <w:ind w:left="0" w:firstLine="0"/>
      </w:pPr>
      <w:rPr>
        <w:rFonts w:hint="eastAsia"/>
      </w:rPr>
    </w:lvl>
    <w:lvl w:ilvl="7">
      <w:start w:val="1"/>
      <w:numFmt w:val="decimal"/>
      <w:pStyle w:val="1035"/>
      <w:isLgl w:val="false"/>
      <w:suff w:val="nothing"/>
      <w:lvlText w:val=""/>
      <w:lvlJc w:val="left"/>
      <w:pPr>
        <w:ind w:left="0" w:firstLine="0"/>
      </w:pPr>
      <w:rPr>
        <w:rFonts w:hint="eastAsia"/>
      </w:rPr>
    </w:lvl>
    <w:lvl w:ilvl="8">
      <w:start w:val="1"/>
      <w:numFmt w:val="decimal"/>
      <w:pStyle w:val="1036"/>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8">
    <w:multiLevelType w:val="hybridMultilevel"/>
    <w:lvl w:ilvl="0">
      <w:start w:val="5"/>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9">
    <w:multiLevelType w:val="hybridMultilevel"/>
    <w:lvl w:ilvl="0">
      <w:start w:val="1"/>
      <w:numFmt w:val="decimal"/>
      <w:pStyle w:val="1138"/>
      <w:isLgl w:val="false"/>
      <w:suff w:val="nothing"/>
      <w:lvlText w:val="图%1　"/>
      <w:lvlJc w:val="left"/>
      <w:pPr/>
      <w:rPr>
        <w:rFonts w:cs="Times New Roman"/>
      </w:rPr>
    </w:lvl>
    <w:lvl w:ilvl="1">
      <w:start w:val="1"/>
      <w:numFmt w:val="decimal"/>
      <w:isLgl w:val="false"/>
      <w:suff w:val="nothing"/>
      <w:lvlText w:val="%1%2　"/>
      <w:lvlJc w:val="left"/>
      <w:pPr/>
      <w:rPr>
        <w:rFonts w:cs="Times New Roman"/>
      </w:rPr>
    </w:lvl>
    <w:lvl w:ilvl="2">
      <w:start w:val="1"/>
      <w:numFmt w:val="decimal"/>
      <w:isLgl w:val="false"/>
      <w:suff w:val="nothing"/>
      <w:lvlText w:val="%1%2.%3　"/>
      <w:lvlJc w:val="left"/>
      <w:pPr/>
      <w:rPr>
        <w:rFonts w:cs="Times New Roman"/>
      </w:rPr>
    </w:lvl>
    <w:lvl w:ilvl="3">
      <w:start w:val="1"/>
      <w:numFmt w:val="decimal"/>
      <w:isLgl w:val="false"/>
      <w:suff w:val="nothing"/>
      <w:lvlText w:val="%1%2.%3.%4　"/>
      <w:lvlJc w:val="left"/>
      <w:pPr/>
      <w:rPr>
        <w:rFonts w:cs="Times New Roman"/>
      </w:rPr>
    </w:lvl>
    <w:lvl w:ilvl="4">
      <w:start w:val="1"/>
      <w:numFmt w:val="decimal"/>
      <w:isLgl w:val="false"/>
      <w:suff w:val="nothing"/>
      <w:lvlText w:val="%1%2.%3.%4.%5　"/>
      <w:lvlJc w:val="left"/>
      <w:pPr/>
      <w:rPr>
        <w:rFonts w:cs="Times New Roman"/>
      </w:rPr>
    </w:lvl>
    <w:lvl w:ilvl="5">
      <w:start w:val="1"/>
      <w:numFmt w:val="decimal"/>
      <w:isLgl w:val="false"/>
      <w:suff w:val="nothing"/>
      <w:lvlText w:val="%1%2.%3.%4.%5.%6　"/>
      <w:lvlJc w:val="left"/>
      <w:pPr/>
      <w:rPr>
        <w:rFonts w:cs="Times New Roman"/>
      </w:rPr>
    </w:lvl>
    <w:lvl w:ilvl="6">
      <w:start w:val="1"/>
      <w:numFmt w:val="decimal"/>
      <w:isLgl w:val="false"/>
      <w:suff w:val="nothing"/>
      <w:lvlText w:val="%1%2.%3.%4.%5.%6.%7　"/>
      <w:lvlJc w:val="left"/>
      <w:pPr/>
      <w:rPr>
        <w:rFonts w:cs="Times New Roman"/>
      </w:rPr>
    </w:lvl>
    <w:lvl w:ilvl="7">
      <w:start w:val="1"/>
      <w:numFmt w:val="decimal"/>
      <w:isLgl w:val="false"/>
      <w:suff w:val="tab"/>
      <w:lvlText w:val="%1.%2.%3.%4.%5.%6.%7.%8"/>
      <w:lvlJc w:val="left"/>
      <w:pPr>
        <w:ind w:left="3969" w:hanging="1418"/>
        <w:tabs>
          <w:tab w:val="left" w:pos="4348" w:leader="none"/>
        </w:tabs>
      </w:pPr>
      <w:rPr>
        <w:rFonts w:cs="Times New Roman"/>
      </w:rPr>
    </w:lvl>
    <w:lvl w:ilvl="8">
      <w:start w:val="1"/>
      <w:numFmt w:val="decimal"/>
      <w:isLgl w:val="false"/>
      <w:suff w:val="tab"/>
      <w:lvlText w:val="%1.%2.%3.%4.%5.%6.%7.%8.%9"/>
      <w:lvlJc w:val="left"/>
      <w:pPr>
        <w:ind w:left="4677" w:hanging="1701"/>
        <w:tabs>
          <w:tab w:val="left" w:pos="4774" w:leader="none"/>
        </w:tabs>
      </w:pPr>
      <w:rPr>
        <w:rFonts w:cs="Times New Roman"/>
      </w:rPr>
    </w:lvl>
  </w:abstractNum>
  <w:abstractNum w:abstractNumId="10">
    <w:multiLevelType w:val="hybridMultilevel"/>
    <w:lvl w:ilvl="0">
      <w:start w:val="1"/>
      <w:numFmt w:val="decimal"/>
      <w:pStyle w:val="11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pStyle w:val="1143"/>
      <w:isLgl w:val="false"/>
      <w:suff w:val="nothing"/>
      <w:lvlText w:val="表%1　"/>
      <w:lvlJc w:val="left"/>
      <w:pPr/>
      <w:rPr>
        <w:rFonts w:cs="Times New Roman"/>
      </w:rPr>
    </w:lvl>
    <w:lvl w:ilvl="1">
      <w:start w:val="1"/>
      <w:numFmt w:val="decimal"/>
      <w:isLgl w:val="false"/>
      <w:suff w:val="tab"/>
      <w:lvlText w:val="%1.%2"/>
      <w:lvlJc w:val="left"/>
      <w:pPr>
        <w:ind w:left="992" w:hanging="567"/>
        <w:tabs>
          <w:tab w:val="left" w:pos="992" w:leader="none"/>
        </w:tabs>
      </w:pPr>
      <w:rPr>
        <w:rFonts w:cs="Times New Roman"/>
      </w:rPr>
    </w:lvl>
    <w:lvl w:ilvl="2">
      <w:start w:val="1"/>
      <w:numFmt w:val="decimal"/>
      <w:isLgl w:val="false"/>
      <w:suff w:val="tab"/>
      <w:lvlText w:val="%1.%2.%3"/>
      <w:lvlJc w:val="left"/>
      <w:pPr>
        <w:ind w:left="1417" w:hanging="567"/>
        <w:tabs>
          <w:tab w:val="left" w:pos="1417" w:leader="none"/>
        </w:tabs>
      </w:pPr>
      <w:rPr>
        <w:rFonts w:cs="Times New Roman"/>
      </w:rPr>
    </w:lvl>
    <w:lvl w:ilvl="3">
      <w:start w:val="1"/>
      <w:numFmt w:val="decimal"/>
      <w:isLgl w:val="false"/>
      <w:suff w:val="tab"/>
      <w:lvlText w:val="%1.%2.%3.%4"/>
      <w:lvlJc w:val="left"/>
      <w:pPr>
        <w:ind w:left="1984" w:hanging="708"/>
        <w:tabs>
          <w:tab w:val="left" w:pos="1984" w:leader="none"/>
        </w:tabs>
      </w:pPr>
      <w:rPr>
        <w:rFonts w:cs="Times New Roman"/>
      </w:rPr>
    </w:lvl>
    <w:lvl w:ilvl="4">
      <w:start w:val="1"/>
      <w:numFmt w:val="decimal"/>
      <w:isLgl w:val="false"/>
      <w:suff w:val="tab"/>
      <w:lvlText w:val="%1.%2.%3.%4.%5"/>
      <w:lvlJc w:val="left"/>
      <w:pPr>
        <w:ind w:left="2551" w:hanging="850"/>
        <w:tabs>
          <w:tab w:val="left" w:pos="2551" w:leader="none"/>
        </w:tabs>
      </w:pPr>
      <w:rPr>
        <w:rFonts w:cs="Times New Roman"/>
      </w:rPr>
    </w:lvl>
    <w:lvl w:ilvl="5">
      <w:start w:val="1"/>
      <w:numFmt w:val="decimal"/>
      <w:isLgl w:val="false"/>
      <w:suff w:val="tab"/>
      <w:lvlText w:val="%1.%2.%3.%4.%5.%6"/>
      <w:lvlJc w:val="left"/>
      <w:pPr>
        <w:ind w:left="3260" w:hanging="1134"/>
        <w:tabs>
          <w:tab w:val="left" w:pos="3260" w:leader="none"/>
        </w:tabs>
      </w:pPr>
      <w:rPr>
        <w:rFonts w:cs="Times New Roman"/>
      </w:rPr>
    </w:lvl>
    <w:lvl w:ilvl="6">
      <w:start w:val="1"/>
      <w:numFmt w:val="decimal"/>
      <w:isLgl w:val="false"/>
      <w:suff w:val="tab"/>
      <w:lvlText w:val="%1.%2.%3.%4.%5.%6.%7"/>
      <w:lvlJc w:val="left"/>
      <w:pPr>
        <w:ind w:left="3827" w:hanging="1276"/>
        <w:tabs>
          <w:tab w:val="left" w:pos="3827" w:leader="none"/>
        </w:tabs>
      </w:pPr>
      <w:rPr>
        <w:rFonts w:cs="Times New Roman"/>
      </w:rPr>
    </w:lvl>
    <w:lvl w:ilvl="7">
      <w:start w:val="1"/>
      <w:numFmt w:val="decimal"/>
      <w:isLgl w:val="false"/>
      <w:suff w:val="tab"/>
      <w:lvlText w:val="%1.%2.%3.%4.%5.%6.%7.%8"/>
      <w:lvlJc w:val="left"/>
      <w:pPr>
        <w:ind w:left="4394" w:hanging="1418"/>
        <w:tabs>
          <w:tab w:val="left" w:pos="4394" w:leader="none"/>
        </w:tabs>
      </w:pPr>
      <w:rPr>
        <w:rFonts w:cs="Times New Roman"/>
      </w:rPr>
    </w:lvl>
    <w:lvl w:ilvl="8">
      <w:start w:val="1"/>
      <w:numFmt w:val="decimal"/>
      <w:isLgl w:val="false"/>
      <w:suff w:val="tab"/>
      <w:lvlText w:val="%1.%2.%3.%4.%5.%6.%7.%8.%9"/>
      <w:lvlJc w:val="left"/>
      <w:pPr>
        <w:ind w:left="5102" w:hanging="1700"/>
        <w:tabs>
          <w:tab w:val="left" w:pos="5102" w:leader="none"/>
        </w:tabs>
      </w:pPr>
      <w:rPr>
        <w:rFonts w:cs="Times New Roman"/>
      </w:rPr>
    </w:lvl>
  </w:abstractNum>
  <w:abstractNum w:abstractNumId="12">
    <w:multiLevelType w:val="hybridMultilevel"/>
    <w:lvl w:ilvl="0">
      <w:start w:val="8"/>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3">
    <w:multiLevelType w:val="hybridMultilevel"/>
    <w:lvl w:ilvl="0">
      <w:start w:val="1"/>
      <w:numFmt w:val="none"/>
      <w:isLgl w:val="false"/>
      <w:suff w:val="nothing"/>
      <w:lvlText w:val="%1"/>
      <w:lvlJc w:val="left"/>
      <w:pPr/>
      <w:rPr>
        <w:rFonts w:hint="eastAsia" w:cs="Times New Roman"/>
      </w:rPr>
    </w:lvl>
    <w:lvl w:ilvl="1">
      <w:start w:val="1"/>
      <w:numFmt w:val="decimal"/>
      <w:pStyle w:val="1140"/>
      <w:isLgl w:val="false"/>
      <w:suff w:val="nothing"/>
      <w:lvlText w:val="%1%2　"/>
      <w:lvlJc w:val="left"/>
      <w:pPr/>
      <w:rPr>
        <w:rFonts w:hint="eastAsia" w:ascii="黑体" w:eastAsia="黑体" w:cs="Times New Roman"/>
        <w:b w:val="0"/>
        <w:i w:val="0"/>
        <w:sz w:val="21"/>
      </w:rPr>
    </w:lvl>
    <w:lvl w:ilvl="2">
      <w:start w:val="1"/>
      <w:numFmt w:val="decimal"/>
      <w:pStyle w:val="1139"/>
      <w:isLgl w:val="false"/>
      <w:suff w:val="nothing"/>
      <w:lvlText w:val="%1%2.%3　"/>
      <w:lvlJc w:val="left"/>
      <w:pPr>
        <w:ind w:left="426"/>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rPr>
    </w:lvl>
    <w:lvl w:ilvl="3">
      <w:start w:val="1"/>
      <w:numFmt w:val="decimal"/>
      <w:pStyle w:val="1142"/>
      <w:isLgl w:val="false"/>
      <w:suff w:val="nothing"/>
      <w:lvlText w:val="%1%2.%3.%4　"/>
      <w:lvlJc w:val="left"/>
      <w:pPr/>
      <w:rPr>
        <w:rFonts w:ascii="黑体" w:hAnsi="黑体" w:eastAsia="黑体" w:cs="Times New Roman"/>
        <w:b w:val="0"/>
        <w:i w:val="0"/>
        <w:sz w:val="21"/>
        <w:szCs w:val="21"/>
      </w:rPr>
    </w:lvl>
    <w:lvl w:ilvl="4">
      <w:start w:val="1"/>
      <w:numFmt w:val="decimal"/>
      <w:pStyle w:val="1147"/>
      <w:isLgl w:val="false"/>
      <w:suff w:val="nothing"/>
      <w:lvlText w:val="%1%2.%3.%4.%5　"/>
      <w:lvlJc w:val="left"/>
      <w:pPr/>
      <w:rPr>
        <w:rFonts w:hint="eastAsia" w:ascii="黑体" w:eastAsia="黑体" w:cs="Times New Roman"/>
        <w:b w:val="0"/>
        <w:i w:val="0"/>
        <w:sz w:val="21"/>
      </w:rPr>
    </w:lvl>
    <w:lvl w:ilvl="5">
      <w:start w:val="1"/>
      <w:numFmt w:val="decimal"/>
      <w:isLgl w:val="false"/>
      <w:suff w:val="nothing"/>
      <w:lvlText w:val="%1%2.%3.%4.%5.%6　"/>
      <w:lvlJc w:val="left"/>
      <w:pPr/>
      <w:rPr>
        <w:rFonts w:hint="eastAsia" w:ascii="黑体" w:eastAsia="黑体" w:cs="Times New Roman"/>
        <w:b w:val="0"/>
        <w:i w:val="0"/>
        <w:sz w:val="21"/>
      </w:rPr>
    </w:lvl>
    <w:lvl w:ilvl="6">
      <w:start w:val="1"/>
      <w:numFmt w:val="decimal"/>
      <w:isLgl w:val="false"/>
      <w:suff w:val="nothing"/>
      <w:lvlText w:val="%1%2.%3.%4.%5.%6.%7　"/>
      <w:lvlJc w:val="left"/>
      <w:pPr/>
      <w:rPr>
        <w:rFonts w:hint="eastAsia" w:ascii="黑体" w:eastAsia="黑体" w:cs="Times New Roman"/>
        <w:b w:val="0"/>
        <w:i w:val="0"/>
        <w:sz w:val="21"/>
      </w:rPr>
    </w:lvl>
    <w:lvl w:ilvl="7">
      <w:start w:val="1"/>
      <w:numFmt w:val="decimal"/>
      <w:isLgl w:val="false"/>
      <w:suff w:val="tab"/>
      <w:lvlText w:val="%1.%2.%3.%4.%5.%6.%7.%8"/>
      <w:lvlJc w:val="left"/>
      <w:pPr>
        <w:ind w:left="3969" w:hanging="1418"/>
        <w:tabs>
          <w:tab w:val="left" w:pos="4351" w:leader="none"/>
        </w:tabs>
      </w:pPr>
      <w:rPr>
        <w:rFonts w:hint="eastAsia" w:cs="Times New Roman"/>
      </w:rPr>
    </w:lvl>
    <w:lvl w:ilvl="8">
      <w:start w:val="1"/>
      <w:numFmt w:val="decimal"/>
      <w:isLgl w:val="false"/>
      <w:suff w:val="tab"/>
      <w:lvlText w:val="%1.%2.%3.%4.%5.%6.%7.%8.%9"/>
      <w:lvlJc w:val="left"/>
      <w:pPr>
        <w:ind w:left="4677" w:hanging="1700"/>
        <w:tabs>
          <w:tab w:val="left" w:pos="4777" w:leader="none"/>
        </w:tabs>
      </w:pPr>
      <w:rPr>
        <w:rFonts w:hint="eastAsia" w:cs="Times New Roman"/>
      </w:rPr>
    </w:lvl>
  </w:abstractNum>
  <w:num w:numId="1">
    <w:abstractNumId w:val="5"/>
  </w:num>
  <w:num w:numId="2">
    <w:abstractNumId w:val="3"/>
  </w:num>
  <w:num w:numId="3">
    <w:abstractNumId w:val="10"/>
  </w:num>
  <w:num w:numId="4">
    <w:abstractNumId w:val="9"/>
  </w:num>
  <w:num w:numId="5">
    <w:abstractNumId w:val="13"/>
  </w:num>
  <w:num w:numId="6">
    <w:abstractNumId w:val="11"/>
  </w:num>
  <w:num w:numId="7">
    <w:abstractNumId w:val="1"/>
  </w:num>
  <w:num w:numId="8">
    <w:abstractNumId w:val="0"/>
  </w:num>
  <w:num w:numId="9">
    <w:abstractNumId w:val="2"/>
  </w:num>
  <w:num w:numId="10">
    <w:abstractNumId w:val="7"/>
  </w:num>
  <w:num w:numId="11">
    <w:abstractNumId w:val="6"/>
  </w:num>
  <w:num w:numId="12">
    <w:abstractNumId w:val="4"/>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852"/>
    <w:link w:val="843"/>
    <w:uiPriority w:val="9"/>
    <w:rPr>
      <w:rFonts w:ascii="Arial" w:hAnsi="Arial" w:eastAsia="Arial" w:cs="Arial"/>
      <w:sz w:val="40"/>
      <w:szCs w:val="40"/>
    </w:rPr>
  </w:style>
  <w:style w:type="character" w:styleId="806">
    <w:name w:val="Heading 2 Char"/>
    <w:basedOn w:val="852"/>
    <w:link w:val="844"/>
    <w:uiPriority w:val="9"/>
    <w:rPr>
      <w:rFonts w:ascii="Arial" w:hAnsi="Arial" w:eastAsia="Arial" w:cs="Arial"/>
      <w:sz w:val="34"/>
    </w:rPr>
  </w:style>
  <w:style w:type="character" w:styleId="807">
    <w:name w:val="Heading 3 Char"/>
    <w:basedOn w:val="852"/>
    <w:link w:val="845"/>
    <w:uiPriority w:val="9"/>
    <w:rPr>
      <w:rFonts w:ascii="Arial" w:hAnsi="Arial" w:eastAsia="Arial" w:cs="Arial"/>
      <w:sz w:val="30"/>
      <w:szCs w:val="30"/>
    </w:rPr>
  </w:style>
  <w:style w:type="character" w:styleId="808">
    <w:name w:val="Heading 4 Char"/>
    <w:basedOn w:val="852"/>
    <w:link w:val="846"/>
    <w:uiPriority w:val="9"/>
    <w:rPr>
      <w:rFonts w:ascii="Arial" w:hAnsi="Arial" w:eastAsia="Arial" w:cs="Arial"/>
      <w:b/>
      <w:bCs/>
      <w:sz w:val="26"/>
      <w:szCs w:val="26"/>
    </w:rPr>
  </w:style>
  <w:style w:type="character" w:styleId="809">
    <w:name w:val="Heading 5 Char"/>
    <w:basedOn w:val="852"/>
    <w:link w:val="847"/>
    <w:uiPriority w:val="9"/>
    <w:rPr>
      <w:rFonts w:ascii="Arial" w:hAnsi="Arial" w:eastAsia="Arial" w:cs="Arial"/>
      <w:b/>
      <w:bCs/>
      <w:sz w:val="24"/>
      <w:szCs w:val="24"/>
    </w:rPr>
  </w:style>
  <w:style w:type="character" w:styleId="810">
    <w:name w:val="Heading 6 Char"/>
    <w:basedOn w:val="852"/>
    <w:link w:val="848"/>
    <w:uiPriority w:val="9"/>
    <w:rPr>
      <w:rFonts w:ascii="Arial" w:hAnsi="Arial" w:eastAsia="Arial" w:cs="Arial"/>
      <w:b/>
      <w:bCs/>
      <w:sz w:val="22"/>
      <w:szCs w:val="22"/>
    </w:rPr>
  </w:style>
  <w:style w:type="character" w:styleId="811">
    <w:name w:val="Heading 7 Char"/>
    <w:basedOn w:val="852"/>
    <w:link w:val="849"/>
    <w:uiPriority w:val="9"/>
    <w:rPr>
      <w:rFonts w:ascii="Arial" w:hAnsi="Arial" w:eastAsia="Arial" w:cs="Arial"/>
      <w:b/>
      <w:bCs/>
      <w:i/>
      <w:iCs/>
      <w:sz w:val="22"/>
      <w:szCs w:val="22"/>
    </w:rPr>
  </w:style>
  <w:style w:type="character" w:styleId="812">
    <w:name w:val="Heading 8 Char"/>
    <w:basedOn w:val="852"/>
    <w:link w:val="850"/>
    <w:uiPriority w:val="9"/>
    <w:rPr>
      <w:rFonts w:ascii="Arial" w:hAnsi="Arial" w:eastAsia="Arial" w:cs="Arial"/>
      <w:i/>
      <w:iCs/>
      <w:sz w:val="22"/>
      <w:szCs w:val="22"/>
    </w:rPr>
  </w:style>
  <w:style w:type="character" w:styleId="813">
    <w:name w:val="Heading 9 Char"/>
    <w:basedOn w:val="852"/>
    <w:link w:val="851"/>
    <w:uiPriority w:val="9"/>
    <w:rPr>
      <w:rFonts w:ascii="Arial" w:hAnsi="Arial" w:eastAsia="Arial" w:cs="Arial"/>
      <w:i/>
      <w:iCs/>
      <w:sz w:val="21"/>
      <w:szCs w:val="21"/>
    </w:rPr>
  </w:style>
  <w:style w:type="character" w:styleId="814">
    <w:name w:val="Title Char"/>
    <w:basedOn w:val="852"/>
    <w:link w:val="873"/>
    <w:uiPriority w:val="10"/>
    <w:rPr>
      <w:sz w:val="48"/>
      <w:szCs w:val="48"/>
    </w:rPr>
  </w:style>
  <w:style w:type="character" w:styleId="815">
    <w:name w:val="Subtitle Char"/>
    <w:basedOn w:val="852"/>
    <w:link w:val="867"/>
    <w:uiPriority w:val="11"/>
    <w:rPr>
      <w:sz w:val="24"/>
      <w:szCs w:val="24"/>
    </w:rPr>
  </w:style>
  <w:style w:type="character" w:styleId="816">
    <w:name w:val="Quote Char"/>
    <w:link w:val="892"/>
    <w:uiPriority w:val="29"/>
    <w:rPr>
      <w:i/>
    </w:rPr>
  </w:style>
  <w:style w:type="character" w:styleId="817">
    <w:name w:val="Intense Quote Char"/>
    <w:link w:val="894"/>
    <w:uiPriority w:val="30"/>
    <w:rPr>
      <w:i/>
    </w:rPr>
  </w:style>
  <w:style w:type="character" w:styleId="818">
    <w:name w:val="Header Char"/>
    <w:basedOn w:val="852"/>
    <w:link w:val="864"/>
    <w:uiPriority w:val="99"/>
  </w:style>
  <w:style w:type="character" w:styleId="819">
    <w:name w:val="Caption Char"/>
    <w:basedOn w:val="858"/>
    <w:link w:val="863"/>
    <w:uiPriority w:val="99"/>
  </w:style>
  <w:style w:type="table" w:styleId="820">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9">
    <w:name w:val="Footnote Text Char"/>
    <w:link w:val="868"/>
    <w:uiPriority w:val="99"/>
    <w:rPr>
      <w:sz w:val="18"/>
    </w:rPr>
  </w:style>
  <w:style w:type="character" w:styleId="840">
    <w:name w:val="Endnote Text Char"/>
    <w:link w:val="862"/>
    <w:uiPriority w:val="99"/>
    <w:rPr>
      <w:sz w:val="20"/>
    </w:rPr>
  </w:style>
  <w:style w:type="paragraph" w:styleId="841">
    <w:name w:val="TOC Heading"/>
    <w:uiPriority w:val="39"/>
    <w:unhideWhenUsed/>
  </w:style>
  <w:style w:type="paragraph" w:styleId="842" w:default="1">
    <w:name w:val="Normal"/>
    <w:next w:val="855"/>
    <w:qFormat/>
    <w:pPr>
      <w:jc w:val="both"/>
      <w:widowControl w:val="off"/>
    </w:pPr>
    <w:rPr>
      <w:rFonts w:ascii="Calibri" w:hAnsi="Calibri"/>
      <w:sz w:val="21"/>
      <w:szCs w:val="22"/>
    </w:rPr>
  </w:style>
  <w:style w:type="paragraph" w:styleId="843">
    <w:name w:val="Heading 1"/>
    <w:basedOn w:val="842"/>
    <w:next w:val="842"/>
    <w:link w:val="879"/>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80"/>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81"/>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8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83"/>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884"/>
    <w:uiPriority w:val="9"/>
    <w:unhideWhenUsed/>
    <w:qFormat/>
    <w:pPr>
      <w:keepLines/>
      <w:keepNext/>
      <w:spacing w:before="320" w:after="200"/>
      <w:outlineLvl w:val="5"/>
    </w:pPr>
    <w:rPr>
      <w:rFonts w:ascii="Arial" w:hAnsi="Arial" w:eastAsia="Arial" w:cs="Arial"/>
      <w:b/>
      <w:bCs/>
      <w:sz w:val="22"/>
    </w:rPr>
  </w:style>
  <w:style w:type="paragraph" w:styleId="849">
    <w:name w:val="Heading 7"/>
    <w:basedOn w:val="842"/>
    <w:next w:val="842"/>
    <w:link w:val="885"/>
    <w:uiPriority w:val="9"/>
    <w:unhideWhenUsed/>
    <w:qFormat/>
    <w:pPr>
      <w:keepLines/>
      <w:keepNext/>
      <w:spacing w:before="320" w:after="200"/>
      <w:outlineLvl w:val="6"/>
    </w:pPr>
    <w:rPr>
      <w:rFonts w:ascii="Arial" w:hAnsi="Arial" w:eastAsia="Arial" w:cs="Arial"/>
      <w:b/>
      <w:bCs/>
      <w:i/>
      <w:iCs/>
      <w:sz w:val="22"/>
    </w:rPr>
  </w:style>
  <w:style w:type="paragraph" w:styleId="850">
    <w:name w:val="Heading 8"/>
    <w:basedOn w:val="842"/>
    <w:next w:val="842"/>
    <w:link w:val="886"/>
    <w:uiPriority w:val="9"/>
    <w:unhideWhenUsed/>
    <w:qFormat/>
    <w:pPr>
      <w:keepLines/>
      <w:keepNext/>
      <w:spacing w:before="320" w:after="200"/>
      <w:outlineLvl w:val="7"/>
    </w:pPr>
    <w:rPr>
      <w:rFonts w:ascii="Arial" w:hAnsi="Arial" w:eastAsia="Arial" w:cs="Arial"/>
      <w:i/>
      <w:iCs/>
      <w:sz w:val="22"/>
    </w:rPr>
  </w:style>
  <w:style w:type="paragraph" w:styleId="851">
    <w:name w:val="Heading 9"/>
    <w:basedOn w:val="842"/>
    <w:next w:val="842"/>
    <w:link w:val="887"/>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w:basedOn w:val="842"/>
    <w:next w:val="842"/>
    <w:uiPriority w:val="99"/>
    <w:qFormat/>
    <w:rPr>
      <w:rFonts w:ascii="楷体_GB2312" w:hAnsi="Arial" w:eastAsia="楷体_GB2312"/>
      <w:sz w:val="28"/>
      <w:szCs w:val="28"/>
    </w:rPr>
  </w:style>
  <w:style w:type="paragraph" w:styleId="856">
    <w:name w:val="toc 7"/>
    <w:basedOn w:val="842"/>
    <w:next w:val="842"/>
    <w:semiHidden/>
    <w:qFormat/>
    <w:pPr>
      <w:ind w:left="1260"/>
      <w:jc w:val="left"/>
    </w:pPr>
    <w:rPr>
      <w:rFonts w:ascii="Times New Roman" w:hAnsi="Times New Roman"/>
      <w:szCs w:val="21"/>
    </w:rPr>
  </w:style>
  <w:style w:type="paragraph" w:styleId="857">
    <w:name w:val="Normal Indent"/>
    <w:basedOn w:val="842"/>
    <w:uiPriority w:val="99"/>
    <w:qFormat/>
    <w:pPr>
      <w:ind w:firstLine="420"/>
    </w:pPr>
    <w:rPr>
      <w:sz w:val="20"/>
    </w:rPr>
  </w:style>
  <w:style w:type="paragraph" w:styleId="858">
    <w:name w:val="Caption"/>
    <w:basedOn w:val="842"/>
    <w:next w:val="842"/>
    <w:uiPriority w:val="35"/>
    <w:semiHidden/>
    <w:unhideWhenUsed/>
    <w:qFormat/>
    <w:pPr>
      <w:spacing w:line="276" w:lineRule="auto"/>
    </w:pPr>
    <w:rPr>
      <w:b/>
      <w:bCs/>
      <w:color w:val="4f81bd"/>
      <w:sz w:val="18"/>
      <w:szCs w:val="18"/>
    </w:rPr>
  </w:style>
  <w:style w:type="paragraph" w:styleId="859">
    <w:name w:val="toc 5"/>
    <w:basedOn w:val="842"/>
    <w:next w:val="842"/>
    <w:semiHidden/>
    <w:qFormat/>
    <w:pPr>
      <w:ind w:left="840"/>
      <w:jc w:val="left"/>
    </w:pPr>
    <w:rPr>
      <w:rFonts w:ascii="Times New Roman" w:hAnsi="Times New Roman"/>
      <w:szCs w:val="21"/>
    </w:rPr>
  </w:style>
  <w:style w:type="paragraph" w:styleId="860">
    <w:name w:val="toc 3"/>
    <w:basedOn w:val="842"/>
    <w:next w:val="842"/>
    <w:uiPriority w:val="39"/>
    <w:qFormat/>
    <w:pPr>
      <w:ind w:left="420"/>
      <w:jc w:val="left"/>
    </w:pPr>
    <w:rPr>
      <w:rFonts w:ascii="Times New Roman" w:hAnsi="Times New Roman"/>
      <w:i/>
      <w:iCs/>
      <w:szCs w:val="24"/>
    </w:rPr>
  </w:style>
  <w:style w:type="paragraph" w:styleId="861">
    <w:name w:val="toc 8"/>
    <w:basedOn w:val="842"/>
    <w:next w:val="842"/>
    <w:semiHidden/>
    <w:qFormat/>
    <w:pPr>
      <w:ind w:left="1470"/>
      <w:jc w:val="left"/>
    </w:pPr>
    <w:rPr>
      <w:rFonts w:ascii="Times New Roman" w:hAnsi="Times New Roman"/>
      <w:szCs w:val="21"/>
    </w:rPr>
  </w:style>
  <w:style w:type="paragraph" w:styleId="862">
    <w:name w:val="endnote text"/>
    <w:basedOn w:val="842"/>
    <w:link w:val="1025"/>
    <w:uiPriority w:val="99"/>
    <w:semiHidden/>
    <w:unhideWhenUsed/>
    <w:qFormat/>
    <w:rPr>
      <w:sz w:val="20"/>
    </w:rPr>
  </w:style>
  <w:style w:type="paragraph" w:styleId="863">
    <w:name w:val="Footer"/>
    <w:basedOn w:val="842"/>
    <w:link w:val="898"/>
    <w:uiPriority w:val="99"/>
    <w:unhideWhenUsed/>
    <w:qFormat/>
    <w:pPr>
      <w:tabs>
        <w:tab w:val="center" w:pos="7143" w:leader="none"/>
        <w:tab w:val="right" w:pos="14287" w:leader="none"/>
      </w:tabs>
    </w:pPr>
  </w:style>
  <w:style w:type="paragraph" w:styleId="864">
    <w:name w:val="Header"/>
    <w:basedOn w:val="842"/>
    <w:link w:val="896"/>
    <w:uiPriority w:val="99"/>
    <w:unhideWhenUsed/>
    <w:qFormat/>
    <w:pPr>
      <w:tabs>
        <w:tab w:val="center" w:pos="7143" w:leader="none"/>
        <w:tab w:val="right" w:pos="14287" w:leader="none"/>
      </w:tabs>
    </w:pPr>
  </w:style>
  <w:style w:type="paragraph" w:styleId="865">
    <w:name w:val="toc 1"/>
    <w:basedOn w:val="842"/>
    <w:next w:val="842"/>
    <w:uiPriority w:val="39"/>
    <w:qFormat/>
    <w:pPr>
      <w:jc w:val="left"/>
      <w:spacing w:before="120" w:after="120" w:line="400" w:lineRule="exact"/>
      <w:tabs>
        <w:tab w:val="right" w:pos="8720" w:leader="dot"/>
      </w:tabs>
    </w:pPr>
    <w:rPr>
      <w:rFonts w:ascii="宋体" w:hAnsi="宋体"/>
      <w:caps/>
      <w:sz w:val="24"/>
      <w:szCs w:val="24"/>
    </w:rPr>
  </w:style>
  <w:style w:type="paragraph" w:styleId="866">
    <w:name w:val="toc 4"/>
    <w:basedOn w:val="842"/>
    <w:next w:val="842"/>
    <w:semiHidden/>
    <w:qFormat/>
    <w:pPr>
      <w:ind w:left="630"/>
      <w:jc w:val="left"/>
    </w:pPr>
    <w:rPr>
      <w:rFonts w:ascii="Times New Roman" w:hAnsi="Times New Roman"/>
      <w:szCs w:val="21"/>
    </w:rPr>
  </w:style>
  <w:style w:type="paragraph" w:styleId="867">
    <w:name w:val="Subtitle"/>
    <w:basedOn w:val="842"/>
    <w:next w:val="842"/>
    <w:link w:val="891"/>
    <w:uiPriority w:val="11"/>
    <w:qFormat/>
    <w:pPr>
      <w:spacing w:before="200" w:after="200"/>
    </w:pPr>
    <w:rPr>
      <w:sz w:val="24"/>
      <w:szCs w:val="24"/>
    </w:rPr>
  </w:style>
  <w:style w:type="paragraph" w:styleId="868">
    <w:name w:val="footnote text"/>
    <w:basedOn w:val="842"/>
    <w:link w:val="1024"/>
    <w:uiPriority w:val="99"/>
    <w:semiHidden/>
    <w:unhideWhenUsed/>
    <w:qFormat/>
    <w:pPr>
      <w:spacing w:after="40"/>
    </w:pPr>
    <w:rPr>
      <w:sz w:val="18"/>
    </w:rPr>
  </w:style>
  <w:style w:type="paragraph" w:styleId="869">
    <w:name w:val="toc 6"/>
    <w:basedOn w:val="842"/>
    <w:next w:val="842"/>
    <w:semiHidden/>
    <w:qFormat/>
    <w:pPr>
      <w:ind w:left="1050"/>
      <w:jc w:val="left"/>
    </w:pPr>
    <w:rPr>
      <w:rFonts w:ascii="Times New Roman" w:hAnsi="Times New Roman"/>
      <w:szCs w:val="21"/>
    </w:rPr>
  </w:style>
  <w:style w:type="paragraph" w:styleId="870">
    <w:name w:val="table of figures"/>
    <w:basedOn w:val="842"/>
    <w:next w:val="842"/>
    <w:uiPriority w:val="99"/>
    <w:unhideWhenUsed/>
    <w:qFormat/>
  </w:style>
  <w:style w:type="paragraph" w:styleId="871">
    <w:name w:val="toc 2"/>
    <w:basedOn w:val="842"/>
    <w:next w:val="842"/>
    <w:uiPriority w:val="39"/>
    <w:qFormat/>
    <w:pPr>
      <w:ind w:left="210"/>
      <w:jc w:val="left"/>
    </w:pPr>
    <w:rPr>
      <w:rFonts w:ascii="Times New Roman" w:hAnsi="Times New Roman"/>
      <w:smallCaps/>
      <w:szCs w:val="24"/>
    </w:rPr>
  </w:style>
  <w:style w:type="paragraph" w:styleId="872">
    <w:name w:val="toc 9"/>
    <w:basedOn w:val="842"/>
    <w:next w:val="842"/>
    <w:semiHidden/>
    <w:qFormat/>
    <w:pPr>
      <w:ind w:left="1680"/>
      <w:jc w:val="left"/>
    </w:pPr>
    <w:rPr>
      <w:rFonts w:ascii="Times New Roman" w:hAnsi="Times New Roman"/>
      <w:szCs w:val="21"/>
    </w:rPr>
  </w:style>
  <w:style w:type="paragraph" w:styleId="873">
    <w:name w:val="Title"/>
    <w:basedOn w:val="842"/>
    <w:next w:val="842"/>
    <w:link w:val="890"/>
    <w:uiPriority w:val="10"/>
    <w:qFormat/>
    <w:pPr>
      <w:contextualSpacing/>
      <w:spacing w:before="300" w:after="200"/>
    </w:pPr>
    <w:rPr>
      <w:sz w:val="48"/>
      <w:szCs w:val="48"/>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uiPriority w:val="99"/>
    <w:semiHidden/>
    <w:unhideWhenUsed/>
    <w:qFormat/>
    <w:rPr>
      <w:vertAlign w:val="superscript"/>
    </w:rPr>
  </w:style>
  <w:style w:type="character" w:styleId="876">
    <w:name w:val="Hyperlink"/>
    <w:uiPriority w:val="99"/>
    <w:unhideWhenUsed/>
    <w:qFormat/>
    <w:rPr>
      <w:color w:val="0000ff"/>
      <w:u w:val="single"/>
    </w:rPr>
  </w:style>
  <w:style w:type="character" w:styleId="877">
    <w:name w:val="footnote reference"/>
    <w:uiPriority w:val="99"/>
    <w:unhideWhenUsed/>
    <w:qFormat/>
    <w:rPr>
      <w:vertAlign w:val="superscript"/>
    </w:rPr>
  </w:style>
  <w:style w:type="paragraph" w:styleId="878" w:customStyle="1">
    <w:name w:val="样式 3 10 磅17"/>
    <w:qFormat/>
    <w:pPr>
      <w:jc w:val="both"/>
      <w:widowControl w:val="off"/>
    </w:pPr>
    <w:rPr>
      <w:sz w:val="21"/>
      <w:szCs w:val="24"/>
    </w:rPr>
  </w:style>
  <w:style w:type="character" w:styleId="879" w:customStyle="1">
    <w:name w:val="标题 1 字符1"/>
    <w:link w:val="843"/>
    <w:uiPriority w:val="9"/>
    <w:qFormat/>
    <w:rPr>
      <w:rFonts w:ascii="Arial" w:hAnsi="Arial" w:eastAsia="Arial" w:cs="Arial"/>
      <w:sz w:val="40"/>
      <w:szCs w:val="40"/>
    </w:rPr>
  </w:style>
  <w:style w:type="character" w:styleId="880" w:customStyle="1">
    <w:name w:val="标题 2 字符1"/>
    <w:link w:val="844"/>
    <w:uiPriority w:val="9"/>
    <w:qFormat/>
    <w:rPr>
      <w:rFonts w:ascii="Arial" w:hAnsi="Arial" w:eastAsia="Arial" w:cs="Arial"/>
      <w:sz w:val="34"/>
    </w:rPr>
  </w:style>
  <w:style w:type="character" w:styleId="881" w:customStyle="1">
    <w:name w:val="标题 3 字符1"/>
    <w:link w:val="845"/>
    <w:uiPriority w:val="9"/>
    <w:qFormat/>
    <w:rPr>
      <w:rFonts w:ascii="Arial" w:hAnsi="Arial" w:eastAsia="Arial" w:cs="Arial"/>
      <w:sz w:val="30"/>
      <w:szCs w:val="30"/>
    </w:rPr>
  </w:style>
  <w:style w:type="character" w:styleId="882" w:customStyle="1">
    <w:name w:val="标题 4 字符1"/>
    <w:link w:val="846"/>
    <w:uiPriority w:val="9"/>
    <w:qFormat/>
    <w:rPr>
      <w:rFonts w:ascii="Arial" w:hAnsi="Arial" w:eastAsia="Arial" w:cs="Arial"/>
      <w:b/>
      <w:bCs/>
      <w:sz w:val="26"/>
      <w:szCs w:val="26"/>
    </w:rPr>
  </w:style>
  <w:style w:type="character" w:styleId="883" w:customStyle="1">
    <w:name w:val="标题 5 字符1"/>
    <w:link w:val="847"/>
    <w:uiPriority w:val="9"/>
    <w:qFormat/>
    <w:rPr>
      <w:rFonts w:ascii="Arial" w:hAnsi="Arial" w:eastAsia="Arial" w:cs="Arial"/>
      <w:b/>
      <w:bCs/>
      <w:sz w:val="24"/>
      <w:szCs w:val="24"/>
    </w:rPr>
  </w:style>
  <w:style w:type="character" w:styleId="884" w:customStyle="1">
    <w:name w:val="标题 6 字符1"/>
    <w:link w:val="848"/>
    <w:uiPriority w:val="9"/>
    <w:qFormat/>
    <w:rPr>
      <w:rFonts w:ascii="Arial" w:hAnsi="Arial" w:eastAsia="Arial" w:cs="Arial"/>
      <w:b/>
      <w:bCs/>
      <w:sz w:val="22"/>
      <w:szCs w:val="22"/>
    </w:rPr>
  </w:style>
  <w:style w:type="character" w:styleId="885" w:customStyle="1">
    <w:name w:val="标题 7 字符1"/>
    <w:link w:val="849"/>
    <w:uiPriority w:val="9"/>
    <w:qFormat/>
    <w:rPr>
      <w:rFonts w:ascii="Arial" w:hAnsi="Arial" w:eastAsia="Arial" w:cs="Arial"/>
      <w:b/>
      <w:bCs/>
      <w:i/>
      <w:iCs/>
      <w:sz w:val="22"/>
      <w:szCs w:val="22"/>
    </w:rPr>
  </w:style>
  <w:style w:type="character" w:styleId="886" w:customStyle="1">
    <w:name w:val="标题 8 字符1"/>
    <w:link w:val="850"/>
    <w:uiPriority w:val="9"/>
    <w:qFormat/>
    <w:rPr>
      <w:rFonts w:ascii="Arial" w:hAnsi="Arial" w:eastAsia="Arial" w:cs="Arial"/>
      <w:i/>
      <w:iCs/>
      <w:sz w:val="22"/>
      <w:szCs w:val="22"/>
    </w:rPr>
  </w:style>
  <w:style w:type="character" w:styleId="887" w:customStyle="1">
    <w:name w:val="标题 9 字符1"/>
    <w:link w:val="851"/>
    <w:uiPriority w:val="9"/>
    <w:qFormat/>
    <w:rPr>
      <w:rFonts w:ascii="Arial" w:hAnsi="Arial" w:eastAsia="Arial" w:cs="Arial"/>
      <w:i/>
      <w:iCs/>
      <w:sz w:val="21"/>
      <w:szCs w:val="21"/>
    </w:rPr>
  </w:style>
  <w:style w:type="paragraph" w:styleId="888">
    <w:name w:val="List Paragraph"/>
    <w:basedOn w:val="842"/>
    <w:uiPriority w:val="34"/>
    <w:qFormat/>
    <w:pPr>
      <w:contextualSpacing/>
      <w:ind w:left="720"/>
    </w:pPr>
  </w:style>
  <w:style w:type="paragraph" w:styleId="889">
    <w:name w:val="No Spacing"/>
    <w:uiPriority w:val="1"/>
    <w:qFormat/>
    <w:rPr>
      <w:rFonts w:ascii="Calibri" w:hAnsi="Calibri"/>
    </w:rPr>
  </w:style>
  <w:style w:type="character" w:styleId="890" w:customStyle="1">
    <w:name w:val="标题 字符"/>
    <w:link w:val="873"/>
    <w:uiPriority w:val="10"/>
    <w:qFormat/>
    <w:rPr>
      <w:sz w:val="48"/>
      <w:szCs w:val="48"/>
    </w:rPr>
  </w:style>
  <w:style w:type="character" w:styleId="891" w:customStyle="1">
    <w:name w:val="副标题 字符"/>
    <w:link w:val="867"/>
    <w:uiPriority w:val="11"/>
    <w:qFormat/>
    <w:rPr>
      <w:sz w:val="24"/>
      <w:szCs w:val="24"/>
    </w:rPr>
  </w:style>
  <w:style w:type="paragraph" w:styleId="892">
    <w:name w:val="Quote"/>
    <w:basedOn w:val="842"/>
    <w:next w:val="842"/>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42"/>
    <w:next w:val="842"/>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页眉 字符1"/>
    <w:link w:val="864"/>
    <w:uiPriority w:val="99"/>
    <w:qFormat/>
  </w:style>
  <w:style w:type="character" w:styleId="897" w:customStyle="1">
    <w:name w:val="Footer Char"/>
    <w:uiPriority w:val="99"/>
    <w:qFormat/>
  </w:style>
  <w:style w:type="character" w:styleId="898" w:customStyle="1">
    <w:name w:val="页脚 字符1"/>
    <w:link w:val="863"/>
    <w:uiPriority w:val="99"/>
    <w:qFormat/>
  </w:style>
  <w:style w:type="table" w:styleId="89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2" w:customStyle="1">
    <w:name w:val="无格式表格 31"/>
    <w:uiPriority w:val="99"/>
    <w:qFormat/>
    <w:tblPr>
      <w:tblCellMar>
        <w:left w:w="0" w:type="dxa"/>
        <w:top w:w="0" w:type="dxa"/>
        <w:right w:w="0" w:type="dxa"/>
        <w:bottom w:w="0" w:type="dxa"/>
      </w:tblCellMar>
    </w:tblPr>
  </w:style>
  <w:style w:type="table" w:styleId="903" w:customStyle="1">
    <w:name w:val="无格式表格 41"/>
    <w:uiPriority w:val="99"/>
    <w:qFormat/>
    <w:tblPr>
      <w:tblCellMar>
        <w:left w:w="0" w:type="dxa"/>
        <w:top w:w="0" w:type="dxa"/>
        <w:right w:w="0" w:type="dxa"/>
        <w:bottom w:w="0" w:type="dxa"/>
      </w:tblCellMar>
    </w:tblPr>
  </w:style>
  <w:style w:type="table" w:styleId="904" w:customStyle="1">
    <w:name w:val="无格式表格 51"/>
    <w:uiPriority w:val="99"/>
    <w:qFormat/>
    <w:tblPr>
      <w:tblCellMar>
        <w:left w:w="0" w:type="dxa"/>
        <w:top w:w="0" w:type="dxa"/>
        <w:right w:w="0" w:type="dxa"/>
        <w:bottom w:w="0" w:type="dxa"/>
      </w:tblCellMar>
    </w:tblPr>
  </w:style>
  <w:style w:type="table" w:styleId="90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4" w:customStyle="1">
    <w:name w:val="清单表 1 浅色1"/>
    <w:uiPriority w:val="99"/>
    <w:qFormat/>
    <w:tblPr>
      <w:tblCellMar>
        <w:left w:w="0" w:type="dxa"/>
        <w:top w:w="0" w:type="dxa"/>
        <w:right w:w="0" w:type="dxa"/>
        <w:bottom w:w="0" w:type="dxa"/>
      </w:tblCellMar>
    </w:tblPr>
  </w:style>
  <w:style w:type="table" w:styleId="955" w:customStyle="1">
    <w:name w:val="List Table 1 Light - Accent 1"/>
    <w:uiPriority w:val="99"/>
    <w:qFormat/>
    <w:tblPr>
      <w:tblCellMar>
        <w:left w:w="0" w:type="dxa"/>
        <w:top w:w="0" w:type="dxa"/>
        <w:right w:w="0" w:type="dxa"/>
        <w:bottom w:w="0" w:type="dxa"/>
      </w:tblCellMar>
    </w:tblPr>
  </w:style>
  <w:style w:type="table" w:styleId="956" w:customStyle="1">
    <w:name w:val="List Table 1 Light - Accent 2"/>
    <w:uiPriority w:val="99"/>
    <w:qFormat/>
    <w:tblPr>
      <w:tblCellMar>
        <w:left w:w="0" w:type="dxa"/>
        <w:top w:w="0" w:type="dxa"/>
        <w:right w:w="0" w:type="dxa"/>
        <w:bottom w:w="0" w:type="dxa"/>
      </w:tblCellMar>
    </w:tblPr>
  </w:style>
  <w:style w:type="table" w:styleId="957" w:customStyle="1">
    <w:name w:val="List Table 1 Light - Accent 3"/>
    <w:uiPriority w:val="99"/>
    <w:qFormat/>
    <w:tblPr>
      <w:tblCellMar>
        <w:left w:w="0" w:type="dxa"/>
        <w:top w:w="0" w:type="dxa"/>
        <w:right w:w="0" w:type="dxa"/>
        <w:bottom w:w="0" w:type="dxa"/>
      </w:tblCellMar>
    </w:tblPr>
  </w:style>
  <w:style w:type="table" w:styleId="958" w:customStyle="1">
    <w:name w:val="List Table 1 Light - Accent 4"/>
    <w:uiPriority w:val="99"/>
    <w:qFormat/>
    <w:tblPr>
      <w:tblCellMar>
        <w:left w:w="0" w:type="dxa"/>
        <w:top w:w="0" w:type="dxa"/>
        <w:right w:w="0" w:type="dxa"/>
        <w:bottom w:w="0" w:type="dxa"/>
      </w:tblCellMar>
    </w:tblPr>
  </w:style>
  <w:style w:type="table" w:styleId="959" w:customStyle="1">
    <w:name w:val="List Table 1 Light - Accent 5"/>
    <w:uiPriority w:val="99"/>
    <w:qFormat/>
    <w:tblPr>
      <w:tblCellMar>
        <w:left w:w="0" w:type="dxa"/>
        <w:top w:w="0" w:type="dxa"/>
        <w:right w:w="0" w:type="dxa"/>
        <w:bottom w:w="0" w:type="dxa"/>
      </w:tblCellMar>
    </w:tblPr>
  </w:style>
  <w:style w:type="table" w:styleId="960" w:customStyle="1">
    <w:name w:val="List Table 1 Light - Accent 6"/>
    <w:uiPriority w:val="99"/>
    <w:qFormat/>
    <w:tblPr>
      <w:tblCellMar>
        <w:left w:w="0" w:type="dxa"/>
        <w:top w:w="0" w:type="dxa"/>
        <w:right w:w="0" w:type="dxa"/>
        <w:bottom w:w="0" w:type="dxa"/>
      </w:tblCellMar>
    </w:tblPr>
  </w:style>
  <w:style w:type="table" w:styleId="96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3" w:customStyle="1">
    <w:name w:val="Lined - Accent"/>
    <w:uiPriority w:val="99"/>
    <w:qFormat/>
    <w:rPr>
      <w:color w:val="404040"/>
    </w:rPr>
    <w:tblPr>
      <w:tblCellMar>
        <w:left w:w="0" w:type="dxa"/>
        <w:top w:w="0" w:type="dxa"/>
        <w:right w:w="0" w:type="dxa"/>
        <w:bottom w:w="0" w:type="dxa"/>
      </w:tblCellMar>
    </w:tblPr>
  </w:style>
  <w:style w:type="table" w:styleId="1004" w:customStyle="1">
    <w:name w:val="Lined - Accent 1"/>
    <w:uiPriority w:val="99"/>
    <w:qFormat/>
    <w:rPr>
      <w:color w:val="404040"/>
    </w:rPr>
    <w:tblPr>
      <w:tblCellMar>
        <w:left w:w="0" w:type="dxa"/>
        <w:top w:w="0" w:type="dxa"/>
        <w:right w:w="0" w:type="dxa"/>
        <w:bottom w:w="0" w:type="dxa"/>
      </w:tblCellMar>
    </w:tblPr>
  </w:style>
  <w:style w:type="table" w:styleId="1005" w:customStyle="1">
    <w:name w:val="Lined - Accent 2"/>
    <w:uiPriority w:val="99"/>
    <w:qFormat/>
    <w:rPr>
      <w:color w:val="404040"/>
    </w:rPr>
    <w:tblPr>
      <w:tblCellMar>
        <w:left w:w="0" w:type="dxa"/>
        <w:top w:w="0" w:type="dxa"/>
        <w:right w:w="0" w:type="dxa"/>
        <w:bottom w:w="0" w:type="dxa"/>
      </w:tblCellMar>
    </w:tblPr>
  </w:style>
  <w:style w:type="table" w:styleId="1006" w:customStyle="1">
    <w:name w:val="Lined - Accent 3"/>
    <w:uiPriority w:val="99"/>
    <w:qFormat/>
    <w:rPr>
      <w:color w:val="404040"/>
    </w:rPr>
    <w:tblPr>
      <w:tblCellMar>
        <w:left w:w="0" w:type="dxa"/>
        <w:top w:w="0" w:type="dxa"/>
        <w:right w:w="0" w:type="dxa"/>
        <w:bottom w:w="0" w:type="dxa"/>
      </w:tblCellMar>
    </w:tblPr>
  </w:style>
  <w:style w:type="table" w:styleId="1007" w:customStyle="1">
    <w:name w:val="Lined - Accent 4"/>
    <w:uiPriority w:val="99"/>
    <w:qFormat/>
    <w:rPr>
      <w:color w:val="404040"/>
    </w:rPr>
    <w:tblPr>
      <w:tblCellMar>
        <w:left w:w="0" w:type="dxa"/>
        <w:top w:w="0" w:type="dxa"/>
        <w:right w:w="0" w:type="dxa"/>
        <w:bottom w:w="0" w:type="dxa"/>
      </w:tblCellMar>
    </w:tblPr>
  </w:style>
  <w:style w:type="table" w:styleId="1008" w:customStyle="1">
    <w:name w:val="Lined - Accent 5"/>
    <w:uiPriority w:val="99"/>
    <w:qFormat/>
    <w:rPr>
      <w:color w:val="404040"/>
    </w:rPr>
    <w:tblPr>
      <w:tblCellMar>
        <w:left w:w="0" w:type="dxa"/>
        <w:top w:w="0" w:type="dxa"/>
        <w:right w:w="0" w:type="dxa"/>
        <w:bottom w:w="0" w:type="dxa"/>
      </w:tblCellMar>
    </w:tblPr>
  </w:style>
  <w:style w:type="table" w:styleId="1009" w:customStyle="1">
    <w:name w:val="Lined - Accent 6"/>
    <w:uiPriority w:val="99"/>
    <w:qFormat/>
    <w:rPr>
      <w:color w:val="404040"/>
    </w:rPr>
    <w:tblPr>
      <w:tblCellMar>
        <w:left w:w="0" w:type="dxa"/>
        <w:top w:w="0" w:type="dxa"/>
        <w:right w:w="0" w:type="dxa"/>
        <w:bottom w:w="0" w:type="dxa"/>
      </w:tblCellMar>
    </w:tblPr>
  </w:style>
  <w:style w:type="table" w:styleId="101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4" w:customStyle="1">
    <w:name w:val="脚注文本 字符"/>
    <w:link w:val="868"/>
    <w:uiPriority w:val="99"/>
    <w:qFormat/>
    <w:rPr>
      <w:sz w:val="18"/>
    </w:rPr>
  </w:style>
  <w:style w:type="character" w:styleId="1025" w:customStyle="1">
    <w:name w:val="尾注文本 字符"/>
    <w:link w:val="862"/>
    <w:uiPriority w:val="99"/>
    <w:qFormat/>
    <w:rPr>
      <w:sz w:val="20"/>
    </w:rPr>
  </w:style>
  <w:style w:type="paragraph" w:styleId="1026" w:customStyle="1">
    <w:name w:val="TOC 标题1"/>
    <w:uiPriority w:val="39"/>
    <w:unhideWhenUsed/>
    <w:qFormat/>
    <w:rPr>
      <w:rFonts w:ascii="Calibri" w:hAnsi="Calibri"/>
    </w:rPr>
  </w:style>
  <w:style w:type="paragraph" w:styleId="1027" w:customStyle="1">
    <w:name w:val="标题 11"/>
    <w:basedOn w:val="842"/>
    <w:next w:val="842"/>
    <w:link w:val="1039"/>
    <w:qFormat/>
    <w:pPr>
      <w:jc w:val="center"/>
      <w:keepNext/>
      <w:outlineLvl w:val="0"/>
    </w:pPr>
    <w:rPr>
      <w:rFonts w:ascii="楷体_GB2312" w:hAnsi="Times New Roman" w:eastAsia="楷体_GB2312"/>
      <w:sz w:val="28"/>
      <w:szCs w:val="28"/>
    </w:rPr>
  </w:style>
  <w:style w:type="paragraph" w:styleId="1028" w:customStyle="1">
    <w:name w:val="标题 21"/>
    <w:basedOn w:val="842"/>
    <w:next w:val="1029"/>
    <w:link w:val="1040"/>
    <w:qFormat/>
    <w:pPr>
      <w:jc w:val="center"/>
      <w:keepLines/>
      <w:keepNext/>
      <w:spacing w:before="260" w:after="260" w:line="416" w:lineRule="auto"/>
      <w:outlineLvl w:val="1"/>
    </w:pPr>
    <w:rPr>
      <w:rFonts w:ascii="Arial" w:hAnsi="Arial" w:eastAsia="幼圆" w:cs="Arial"/>
      <w:b/>
      <w:bCs/>
      <w:sz w:val="44"/>
      <w:szCs w:val="44"/>
    </w:rPr>
  </w:style>
  <w:style w:type="paragraph" w:styleId="1029" w:customStyle="1">
    <w:name w:val="正文缩进1"/>
    <w:basedOn w:val="842"/>
    <w:link w:val="1041"/>
    <w:uiPriority w:val="99"/>
    <w:qFormat/>
    <w:pPr>
      <w:ind w:firstLine="420"/>
    </w:pPr>
    <w:rPr>
      <w:szCs w:val="21"/>
    </w:rPr>
  </w:style>
  <w:style w:type="paragraph" w:styleId="1030" w:customStyle="1">
    <w:name w:val="标题 31"/>
    <w:basedOn w:val="842"/>
    <w:next w:val="1029"/>
    <w:link w:val="1042"/>
    <w:qFormat/>
    <w:pPr>
      <w:keepLines/>
      <w:keepNext/>
      <w:spacing w:before="260" w:after="260" w:line="416" w:lineRule="auto"/>
      <w:outlineLvl w:val="2"/>
    </w:pPr>
    <w:rPr>
      <w:rFonts w:ascii="Times New Roman" w:hAnsi="Times New Roman"/>
      <w:b/>
      <w:bCs/>
      <w:sz w:val="32"/>
      <w:szCs w:val="32"/>
    </w:rPr>
  </w:style>
  <w:style w:type="paragraph" w:styleId="1031" w:customStyle="1">
    <w:name w:val="标题 41"/>
    <w:basedOn w:val="842"/>
    <w:next w:val="1029"/>
    <w:link w:val="1043"/>
    <w:qFormat/>
    <w:pPr>
      <w:keepLines/>
      <w:keepNext/>
      <w:spacing w:before="280" w:after="290" w:line="376" w:lineRule="auto"/>
      <w:outlineLvl w:val="3"/>
    </w:pPr>
    <w:rPr>
      <w:rFonts w:ascii="Arial" w:hAnsi="Arial" w:eastAsia="黑体" w:cs="Arial"/>
      <w:b/>
      <w:bCs/>
      <w:sz w:val="28"/>
      <w:szCs w:val="28"/>
    </w:rPr>
  </w:style>
  <w:style w:type="paragraph" w:styleId="1032" w:customStyle="1">
    <w:name w:val="标题 51"/>
    <w:basedOn w:val="842"/>
    <w:next w:val="1029"/>
    <w:link w:val="1044"/>
    <w:qFormat/>
    <w:pPr>
      <w:keepNext/>
      <w:outlineLvl w:val="4"/>
    </w:pPr>
    <w:rPr>
      <w:rFonts w:ascii="宋体" w:hAnsi="Times New Roman"/>
      <w:color w:val="000000"/>
      <w:sz w:val="28"/>
      <w:szCs w:val="28"/>
    </w:rPr>
  </w:style>
  <w:style w:type="paragraph" w:styleId="1033" w:customStyle="1">
    <w:name w:val="标题 61"/>
    <w:basedOn w:val="842"/>
    <w:next w:val="842"/>
    <w:link w:val="1045"/>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4" w:customStyle="1">
    <w:name w:val="标题 71"/>
    <w:basedOn w:val="842"/>
    <w:next w:val="842"/>
    <w:link w:val="104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35" w:customStyle="1">
    <w:name w:val="标题 81"/>
    <w:basedOn w:val="842"/>
    <w:next w:val="842"/>
    <w:link w:val="1047"/>
    <w:qFormat/>
    <w:pPr>
      <w:numPr>
        <w:ilvl w:val="7"/>
        <w:numId w:val="1"/>
      </w:numPr>
      <w:keepLines/>
      <w:keepNext/>
      <w:spacing w:before="240" w:after="64" w:line="320" w:lineRule="auto"/>
      <w:outlineLvl w:val="7"/>
    </w:pPr>
    <w:rPr>
      <w:rFonts w:ascii="Arial" w:hAnsi="Arial" w:eastAsia="黑体"/>
      <w:sz w:val="24"/>
      <w:szCs w:val="24"/>
    </w:rPr>
  </w:style>
  <w:style w:type="paragraph" w:styleId="1036" w:customStyle="1">
    <w:name w:val="标题 91"/>
    <w:basedOn w:val="842"/>
    <w:next w:val="842"/>
    <w:link w:val="1048"/>
    <w:qFormat/>
    <w:pPr>
      <w:numPr>
        <w:ilvl w:val="8"/>
        <w:numId w:val="1"/>
      </w:numPr>
      <w:keepLines/>
      <w:keepNext/>
      <w:spacing w:before="240" w:after="64" w:line="320" w:lineRule="auto"/>
      <w:outlineLvl w:val="8"/>
    </w:pPr>
    <w:rPr>
      <w:rFonts w:ascii="Arial" w:hAnsi="Arial" w:eastAsia="黑体"/>
      <w:szCs w:val="21"/>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character" w:styleId="1039" w:customStyle="1">
    <w:name w:val="标题 1 字符"/>
    <w:link w:val="1027"/>
    <w:qFormat/>
    <w:rPr>
      <w:rFonts w:ascii="楷体_GB2312" w:hAnsi="Times New Roman" w:eastAsia="楷体_GB2312" w:cs="Times New Roman"/>
      <w:sz w:val="28"/>
      <w:szCs w:val="28"/>
    </w:rPr>
  </w:style>
  <w:style w:type="character" w:styleId="1040" w:customStyle="1">
    <w:name w:val="标题 2 字符"/>
    <w:link w:val="1028"/>
    <w:qFormat/>
    <w:rPr>
      <w:rFonts w:ascii="Arial" w:hAnsi="Arial" w:eastAsia="幼圆" w:cs="Arial"/>
      <w:b/>
      <w:bCs/>
      <w:sz w:val="44"/>
      <w:szCs w:val="44"/>
    </w:rPr>
  </w:style>
  <w:style w:type="character" w:styleId="1041" w:customStyle="1">
    <w:name w:val="正文缩进 字符"/>
    <w:link w:val="1029"/>
    <w:qFormat/>
    <w:rPr>
      <w:szCs w:val="21"/>
    </w:rPr>
  </w:style>
  <w:style w:type="character" w:styleId="1042" w:customStyle="1">
    <w:name w:val="标题 3 字符"/>
    <w:link w:val="1030"/>
    <w:qFormat/>
    <w:rPr>
      <w:rFonts w:ascii="Times New Roman" w:hAnsi="Times New Roman" w:eastAsia="宋体" w:cs="Times New Roman"/>
      <w:b/>
      <w:bCs/>
      <w:sz w:val="32"/>
      <w:szCs w:val="32"/>
    </w:rPr>
  </w:style>
  <w:style w:type="character" w:styleId="1043" w:customStyle="1">
    <w:name w:val="标题 4 字符"/>
    <w:link w:val="1031"/>
    <w:qFormat/>
    <w:rPr>
      <w:rFonts w:ascii="Arial" w:hAnsi="Arial" w:eastAsia="黑体" w:cs="Arial"/>
      <w:b/>
      <w:bCs/>
      <w:sz w:val="28"/>
      <w:szCs w:val="28"/>
    </w:rPr>
  </w:style>
  <w:style w:type="character" w:styleId="1044" w:customStyle="1">
    <w:name w:val="标题 5 字符"/>
    <w:link w:val="1032"/>
    <w:qFormat/>
    <w:rPr>
      <w:rFonts w:ascii="宋体" w:hAnsi="Times New Roman" w:eastAsia="宋体" w:cs="Times New Roman"/>
      <w:color w:val="000000"/>
      <w:sz w:val="28"/>
      <w:szCs w:val="28"/>
    </w:rPr>
  </w:style>
  <w:style w:type="character" w:styleId="1045" w:customStyle="1">
    <w:name w:val="标题 6 字符"/>
    <w:link w:val="1033"/>
    <w:qFormat/>
    <w:rPr>
      <w:rFonts w:ascii="Arial" w:hAnsi="Arial" w:eastAsia="黑体" w:cs="Times New Roman"/>
      <w:b/>
      <w:bCs/>
      <w:sz w:val="24"/>
      <w:szCs w:val="24"/>
    </w:rPr>
  </w:style>
  <w:style w:type="character" w:styleId="1046" w:customStyle="1">
    <w:name w:val="标题 7 字符"/>
    <w:link w:val="1034"/>
    <w:qFormat/>
    <w:rPr>
      <w:rFonts w:ascii="Times New Roman" w:hAnsi="Times New Roman" w:eastAsia="宋体" w:cs="Times New Roman"/>
      <w:b/>
      <w:bCs/>
      <w:sz w:val="24"/>
      <w:szCs w:val="24"/>
    </w:rPr>
  </w:style>
  <w:style w:type="character" w:styleId="1047" w:customStyle="1">
    <w:name w:val="标题 8 字符"/>
    <w:link w:val="1035"/>
    <w:qFormat/>
    <w:rPr>
      <w:rFonts w:ascii="Arial" w:hAnsi="Arial" w:eastAsia="黑体" w:cs="Times New Roman"/>
      <w:sz w:val="24"/>
      <w:szCs w:val="24"/>
    </w:rPr>
  </w:style>
  <w:style w:type="character" w:styleId="1048" w:customStyle="1">
    <w:name w:val="标题 9 字符"/>
    <w:link w:val="1036"/>
    <w:qFormat/>
    <w:rPr>
      <w:rFonts w:ascii="Arial" w:hAnsi="Arial" w:eastAsia="黑体" w:cs="Times New Roman"/>
      <w:szCs w:val="21"/>
    </w:rPr>
  </w:style>
  <w:style w:type="paragraph" w:styleId="1049" w:customStyle="1">
    <w:name w:val="列表 31"/>
    <w:basedOn w:val="842"/>
    <w:qFormat/>
    <w:pPr>
      <w:ind w:left="100" w:hanging="200"/>
    </w:pPr>
    <w:rPr>
      <w:rFonts w:ascii="Times New Roman" w:hAnsi="Times New Roman"/>
      <w:szCs w:val="21"/>
    </w:rPr>
  </w:style>
  <w:style w:type="paragraph" w:styleId="1050" w:customStyle="1">
    <w:name w:val="文档结构图1"/>
    <w:basedOn w:val="842"/>
    <w:link w:val="1051"/>
    <w:semiHidden/>
    <w:qFormat/>
    <w:pPr>
      <w:shd w:val="clear" w:color="auto" w:fill="000080"/>
    </w:pPr>
    <w:rPr>
      <w:rFonts w:ascii="Times New Roman" w:hAnsi="Times New Roman"/>
      <w:szCs w:val="21"/>
    </w:rPr>
  </w:style>
  <w:style w:type="character" w:styleId="1051" w:customStyle="1">
    <w:name w:val="文档结构图 字符"/>
    <w:link w:val="1050"/>
    <w:semiHidden/>
    <w:qFormat/>
    <w:rPr>
      <w:rFonts w:ascii="Times New Roman" w:hAnsi="Times New Roman" w:eastAsia="宋体" w:cs="Times New Roman"/>
      <w:szCs w:val="21"/>
      <w:shd w:val="clear" w:color="auto" w:fill="000080"/>
    </w:rPr>
  </w:style>
  <w:style w:type="paragraph" w:styleId="1052" w:customStyle="1">
    <w:name w:val="批注文字1"/>
    <w:basedOn w:val="842"/>
    <w:link w:val="1053"/>
    <w:unhideWhenUsed/>
    <w:qFormat/>
    <w:pPr>
      <w:jc w:val="left"/>
    </w:pPr>
  </w:style>
  <w:style w:type="character" w:styleId="1053" w:customStyle="1">
    <w:name w:val="批注文字 字符"/>
    <w:link w:val="1052"/>
    <w:uiPriority w:val="99"/>
    <w:semiHidden/>
    <w:qFormat/>
  </w:style>
  <w:style w:type="paragraph" w:styleId="1054" w:customStyle="1">
    <w:name w:val="正文文本 31"/>
    <w:basedOn w:val="842"/>
    <w:link w:val="1055"/>
    <w:qFormat/>
    <w:rPr>
      <w:rFonts w:ascii="仿宋_GB2312" w:hAnsi="Arial" w:eastAsia="仿宋_GB2312"/>
      <w:sz w:val="32"/>
      <w:szCs w:val="32"/>
    </w:rPr>
  </w:style>
  <w:style w:type="character" w:styleId="1055" w:customStyle="1">
    <w:name w:val="正文文本 3 字符"/>
    <w:link w:val="1054"/>
    <w:qFormat/>
    <w:rPr>
      <w:rFonts w:ascii="仿宋_GB2312" w:hAnsi="Arial" w:eastAsia="仿宋_GB2312" w:cs="Times New Roman"/>
      <w:sz w:val="32"/>
      <w:szCs w:val="32"/>
    </w:rPr>
  </w:style>
  <w:style w:type="paragraph" w:styleId="1056" w:customStyle="1">
    <w:name w:val="正文文本11"/>
    <w:basedOn w:val="842"/>
    <w:link w:val="1057"/>
    <w:qFormat/>
    <w:rPr>
      <w:rFonts w:ascii="楷体_GB2312" w:hAnsi="Arial" w:eastAsia="楷体_GB2312"/>
      <w:sz w:val="28"/>
      <w:szCs w:val="28"/>
    </w:rPr>
  </w:style>
  <w:style w:type="character" w:styleId="1057" w:customStyle="1">
    <w:name w:val="正文文本 字符"/>
    <w:link w:val="1056"/>
    <w:qFormat/>
    <w:rPr>
      <w:rFonts w:ascii="楷体_GB2312" w:hAnsi="Arial" w:eastAsia="楷体_GB2312" w:cs="Times New Roman"/>
      <w:sz w:val="28"/>
      <w:szCs w:val="28"/>
    </w:rPr>
  </w:style>
  <w:style w:type="paragraph" w:styleId="1058" w:customStyle="1">
    <w:name w:val="正文文本缩进1"/>
    <w:basedOn w:val="842"/>
    <w:link w:val="1059"/>
    <w:unhideWhenUsed/>
    <w:qFormat/>
    <w:pPr>
      <w:ind w:left="420"/>
      <w:spacing w:after="120"/>
    </w:pPr>
  </w:style>
  <w:style w:type="character" w:styleId="1059" w:customStyle="1">
    <w:name w:val="正文文本缩进 字符"/>
    <w:link w:val="1058"/>
    <w:uiPriority w:val="99"/>
    <w:semiHidden/>
    <w:qFormat/>
  </w:style>
  <w:style w:type="paragraph" w:styleId="1060" w:customStyle="1">
    <w:name w:val="列表 21"/>
    <w:basedOn w:val="842"/>
    <w:qFormat/>
    <w:pPr>
      <w:ind w:left="100" w:hanging="200"/>
    </w:pPr>
    <w:rPr>
      <w:rFonts w:ascii="Times New Roman" w:hAnsi="Times New Roman"/>
      <w:szCs w:val="21"/>
    </w:rPr>
  </w:style>
  <w:style w:type="paragraph" w:styleId="1061" w:customStyle="1">
    <w:name w:val="纯文本1"/>
    <w:basedOn w:val="842"/>
    <w:link w:val="1062"/>
    <w:uiPriority w:val="99"/>
    <w:qFormat/>
    <w:rPr>
      <w:rFonts w:ascii="宋体" w:hAnsi="Courier New" w:cs="Courier New"/>
      <w:szCs w:val="21"/>
    </w:rPr>
  </w:style>
  <w:style w:type="character" w:styleId="1062" w:customStyle="1">
    <w:name w:val="纯文本 字符"/>
    <w:link w:val="1061"/>
    <w:qFormat/>
    <w:rPr>
      <w:rFonts w:ascii="宋体" w:hAnsi="Courier New" w:eastAsia="宋体" w:cs="Courier New"/>
      <w:szCs w:val="21"/>
    </w:rPr>
  </w:style>
  <w:style w:type="paragraph" w:styleId="1063" w:customStyle="1">
    <w:name w:val="日期1"/>
    <w:basedOn w:val="842"/>
    <w:next w:val="842"/>
    <w:link w:val="1064"/>
    <w:qFormat/>
    <w:rPr>
      <w:rFonts w:ascii="Times New Roman" w:hAnsi="Times New Roman"/>
      <w:sz w:val="24"/>
      <w:szCs w:val="24"/>
    </w:rPr>
  </w:style>
  <w:style w:type="character" w:styleId="1064" w:customStyle="1">
    <w:name w:val="日期 字符"/>
    <w:link w:val="1063"/>
    <w:qFormat/>
    <w:rPr>
      <w:rFonts w:ascii="Times New Roman" w:hAnsi="Times New Roman" w:eastAsia="宋体" w:cs="Times New Roman"/>
      <w:sz w:val="24"/>
      <w:szCs w:val="24"/>
    </w:rPr>
  </w:style>
  <w:style w:type="paragraph" w:styleId="1065" w:customStyle="1">
    <w:name w:val="正文文本缩进 21"/>
    <w:basedOn w:val="842"/>
    <w:link w:val="1066"/>
    <w:qFormat/>
    <w:pPr>
      <w:ind w:left="630" w:firstLine="645"/>
    </w:pPr>
    <w:rPr>
      <w:rFonts w:ascii="Arial" w:hAnsi="Arial" w:eastAsia="仿宋_GB2312" w:cs="Arial"/>
      <w:sz w:val="32"/>
      <w:szCs w:val="32"/>
    </w:rPr>
  </w:style>
  <w:style w:type="character" w:styleId="1066" w:customStyle="1">
    <w:name w:val="正文文本缩进 2 字符"/>
    <w:link w:val="1065"/>
    <w:qFormat/>
    <w:rPr>
      <w:rFonts w:ascii="Arial" w:hAnsi="Arial" w:eastAsia="仿宋_GB2312" w:cs="Arial"/>
      <w:sz w:val="32"/>
      <w:szCs w:val="32"/>
    </w:rPr>
  </w:style>
  <w:style w:type="paragraph" w:styleId="1067" w:customStyle="1">
    <w:name w:val="批注框文本1"/>
    <w:basedOn w:val="842"/>
    <w:link w:val="1068"/>
    <w:uiPriority w:val="99"/>
    <w:semiHidden/>
    <w:qFormat/>
    <w:rPr>
      <w:rFonts w:ascii="Times New Roman" w:hAnsi="Times New Roman"/>
      <w:sz w:val="18"/>
      <w:szCs w:val="18"/>
    </w:rPr>
  </w:style>
  <w:style w:type="character" w:styleId="1068" w:customStyle="1">
    <w:name w:val="批注框文本 字符"/>
    <w:link w:val="1067"/>
    <w:semiHidden/>
    <w:qFormat/>
    <w:rPr>
      <w:rFonts w:ascii="Times New Roman" w:hAnsi="Times New Roman" w:eastAsia="宋体" w:cs="Times New Roman"/>
      <w:sz w:val="18"/>
      <w:szCs w:val="18"/>
    </w:rPr>
  </w:style>
  <w:style w:type="paragraph" w:styleId="1069" w:customStyle="1">
    <w:name w:val="页脚1"/>
    <w:basedOn w:val="842"/>
    <w:link w:val="1070"/>
    <w:uiPriority w:val="99"/>
    <w:qFormat/>
    <w:pPr>
      <w:jc w:val="left"/>
      <w:tabs>
        <w:tab w:val="center" w:pos="4153" w:leader="none"/>
        <w:tab w:val="right" w:pos="8306" w:leader="none"/>
      </w:tabs>
    </w:pPr>
    <w:rPr>
      <w:rFonts w:ascii="Times New Roman" w:hAnsi="Times New Roman"/>
      <w:sz w:val="18"/>
      <w:szCs w:val="18"/>
    </w:rPr>
  </w:style>
  <w:style w:type="character" w:styleId="1070" w:customStyle="1">
    <w:name w:val="页脚 字符"/>
    <w:link w:val="1069"/>
    <w:uiPriority w:val="99"/>
    <w:qFormat/>
    <w:rPr>
      <w:rFonts w:ascii="Times New Roman" w:hAnsi="Times New Roman" w:eastAsia="宋体" w:cs="Times New Roman"/>
      <w:sz w:val="18"/>
      <w:szCs w:val="18"/>
    </w:rPr>
  </w:style>
  <w:style w:type="paragraph" w:styleId="1071" w:customStyle="1">
    <w:name w:val="页眉1"/>
    <w:basedOn w:val="842"/>
    <w:link w:val="107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72" w:customStyle="1">
    <w:name w:val="页眉 字符"/>
    <w:link w:val="1071"/>
    <w:qFormat/>
    <w:rPr>
      <w:rFonts w:ascii="Times New Roman" w:hAnsi="Times New Roman" w:eastAsia="宋体" w:cs="Times New Roman"/>
      <w:sz w:val="18"/>
      <w:szCs w:val="18"/>
    </w:rPr>
  </w:style>
  <w:style w:type="paragraph" w:styleId="1073" w:customStyle="1">
    <w:name w:val="列表1"/>
    <w:basedOn w:val="842"/>
    <w:qFormat/>
    <w:pPr>
      <w:ind w:left="200" w:hanging="200"/>
    </w:pPr>
    <w:rPr>
      <w:rFonts w:ascii="Times New Roman" w:hAnsi="Times New Roman"/>
      <w:szCs w:val="21"/>
    </w:rPr>
  </w:style>
  <w:style w:type="paragraph" w:styleId="1074" w:customStyle="1">
    <w:name w:val="正文文本缩进 31"/>
    <w:basedOn w:val="842"/>
    <w:link w:val="1075"/>
    <w:qFormat/>
    <w:pPr>
      <w:ind w:left="645" w:firstLine="645"/>
    </w:pPr>
    <w:rPr>
      <w:rFonts w:ascii="Arial" w:hAnsi="Arial" w:eastAsia="仿宋_GB2312" w:cs="Arial"/>
      <w:color w:val="ffff00"/>
      <w:sz w:val="32"/>
      <w:szCs w:val="32"/>
    </w:rPr>
  </w:style>
  <w:style w:type="character" w:styleId="1075" w:customStyle="1">
    <w:name w:val="正文文本缩进 3 字符"/>
    <w:link w:val="1074"/>
    <w:qFormat/>
    <w:rPr>
      <w:rFonts w:ascii="Arial" w:hAnsi="Arial" w:eastAsia="仿宋_GB2312" w:cs="Arial"/>
      <w:color w:val="ffff00"/>
      <w:sz w:val="32"/>
      <w:szCs w:val="32"/>
    </w:rPr>
  </w:style>
  <w:style w:type="paragraph" w:styleId="1076" w:customStyle="1">
    <w:name w:val="图表目录1"/>
    <w:basedOn w:val="842"/>
    <w:next w:val="842"/>
    <w:semiHidden/>
    <w:qFormat/>
    <w:pPr>
      <w:ind w:left="840" w:hanging="420"/>
    </w:pPr>
    <w:rPr>
      <w:rFonts w:ascii="Times New Roman" w:hAnsi="Times New Roman"/>
      <w:szCs w:val="21"/>
    </w:rPr>
  </w:style>
  <w:style w:type="paragraph" w:styleId="1077" w:customStyle="1">
    <w:name w:val="正文文本 21"/>
    <w:basedOn w:val="842"/>
    <w:link w:val="1078"/>
    <w:qFormat/>
    <w:pPr>
      <w:jc w:val="center"/>
      <w:widowControl/>
    </w:pPr>
    <w:rPr>
      <w:rFonts w:ascii="楷体_GB2312" w:hAnsi="Times New Roman" w:eastAsia="楷体_GB2312"/>
      <w:sz w:val="28"/>
      <w:szCs w:val="28"/>
    </w:rPr>
  </w:style>
  <w:style w:type="character" w:styleId="1078" w:customStyle="1">
    <w:name w:val="正文文本 2 字符"/>
    <w:link w:val="1077"/>
    <w:qFormat/>
    <w:rPr>
      <w:rFonts w:ascii="楷体_GB2312" w:hAnsi="Times New Roman" w:eastAsia="楷体_GB2312" w:cs="Times New Roman"/>
      <w:sz w:val="28"/>
      <w:szCs w:val="28"/>
    </w:rPr>
  </w:style>
  <w:style w:type="paragraph" w:styleId="1079" w:customStyle="1">
    <w:name w:val="普通(网站)1"/>
    <w:basedOn w:val="842"/>
    <w:uiPriority w:val="99"/>
    <w:qFormat/>
    <w:pPr>
      <w:jc w:val="left"/>
      <w:spacing w:before="100" w:beforeAutospacing="1" w:after="100" w:afterAutospacing="1"/>
      <w:widowControl/>
    </w:pPr>
    <w:rPr>
      <w:rFonts w:ascii="宋体" w:hAnsi="宋体" w:cs="宋体"/>
      <w:sz w:val="24"/>
      <w:szCs w:val="24"/>
    </w:rPr>
  </w:style>
  <w:style w:type="paragraph" w:styleId="1080" w:customStyle="1">
    <w:name w:val="索引 11"/>
    <w:basedOn w:val="842"/>
    <w:next w:val="842"/>
    <w:semiHidden/>
    <w:qFormat/>
    <w:pPr>
      <w:spacing w:line="240" w:lineRule="atLeast"/>
    </w:pPr>
    <w:rPr>
      <w:rFonts w:ascii="Times New Roman" w:hAnsi="Times New Roman"/>
      <w:b/>
      <w:bCs/>
      <w:szCs w:val="21"/>
    </w:rPr>
  </w:style>
  <w:style w:type="paragraph" w:styleId="1081" w:customStyle="1">
    <w:name w:val="批注主题1"/>
    <w:basedOn w:val="1052"/>
    <w:next w:val="1052"/>
    <w:link w:val="1082"/>
    <w:semiHidden/>
    <w:qFormat/>
    <w:rPr>
      <w:rFonts w:ascii="Times New Roman" w:hAnsi="Times New Roman"/>
      <w:b/>
      <w:bCs/>
      <w:szCs w:val="21"/>
    </w:rPr>
  </w:style>
  <w:style w:type="character" w:styleId="1082" w:customStyle="1">
    <w:name w:val="批注主题 字符"/>
    <w:link w:val="1081"/>
    <w:semiHidden/>
    <w:qFormat/>
    <w:rPr>
      <w:rFonts w:ascii="Times New Roman" w:hAnsi="Times New Roman" w:eastAsia="宋体" w:cs="Times New Roman"/>
      <w:b/>
      <w:bCs/>
      <w:szCs w:val="21"/>
    </w:rPr>
  </w:style>
  <w:style w:type="paragraph" w:styleId="1083" w:customStyle="1">
    <w:name w:val="正文文本首行缩进1"/>
    <w:basedOn w:val="842"/>
    <w:link w:val="1084"/>
    <w:qFormat/>
    <w:pPr>
      <w:ind w:firstLine="200"/>
      <w:spacing w:line="360" w:lineRule="auto"/>
    </w:pPr>
    <w:rPr>
      <w:rFonts w:ascii="仿宋_GB2312" w:hAnsi="Times New Roman" w:eastAsia="仿宋_GB2312"/>
      <w:sz w:val="30"/>
      <w:szCs w:val="30"/>
    </w:rPr>
  </w:style>
  <w:style w:type="character" w:styleId="1084" w:customStyle="1">
    <w:name w:val="正文文本首行缩进 字符"/>
    <w:link w:val="1083"/>
    <w:qFormat/>
    <w:rPr>
      <w:rFonts w:ascii="仿宋_GB2312" w:hAnsi="Times New Roman" w:eastAsia="仿宋_GB2312" w:cs="Times New Roman"/>
      <w:sz w:val="30"/>
      <w:szCs w:val="30"/>
    </w:rPr>
  </w:style>
  <w:style w:type="paragraph" w:styleId="1085" w:customStyle="1">
    <w:name w:val="正文文本首行缩进 21"/>
    <w:basedOn w:val="1058"/>
    <w:link w:val="1086"/>
    <w:qFormat/>
    <w:pPr>
      <w:ind w:left="0" w:firstLine="420"/>
      <w:spacing w:after="0" w:line="360" w:lineRule="auto"/>
    </w:pPr>
    <w:rPr>
      <w:rFonts w:ascii="宋体" w:hAnsi="宋体"/>
      <w:szCs w:val="20"/>
    </w:rPr>
  </w:style>
  <w:style w:type="character" w:styleId="1086" w:customStyle="1">
    <w:name w:val="正文文本首行缩进 2 字符"/>
    <w:link w:val="1085"/>
    <w:qFormat/>
    <w:rPr>
      <w:rFonts w:ascii="宋体" w:hAnsi="宋体" w:eastAsia="宋体" w:cs="Times New Roman"/>
      <w:szCs w:val="20"/>
    </w:rPr>
  </w:style>
  <w:style w:type="table" w:styleId="1087" w:customStyle="1">
    <w:name w:val="网格型1"/>
    <w:basedOn w:val="1038"/>
    <w:qFormat/>
    <w:pPr>
      <w:jc w:val="both"/>
      <w:widowControl w:val="off"/>
    </w:pPr>
    <w:tblPr/>
  </w:style>
  <w:style w:type="character" w:styleId="1088" w:customStyle="1">
    <w:name w:val="要点1"/>
    <w:qFormat/>
    <w:rPr>
      <w:b/>
      <w:bCs/>
    </w:rPr>
  </w:style>
  <w:style w:type="character" w:styleId="1089" w:customStyle="1">
    <w:name w:val="页码1"/>
    <w:qFormat/>
  </w:style>
  <w:style w:type="character" w:styleId="1090" w:customStyle="1">
    <w:name w:val="访问过的超链接1"/>
    <w:qFormat/>
    <w:rPr>
      <w:color w:val="800080"/>
      <w:u w:val="single"/>
    </w:rPr>
  </w:style>
  <w:style w:type="character" w:styleId="1091" w:customStyle="1">
    <w:name w:val="超链接1"/>
    <w:uiPriority w:val="99"/>
    <w:qFormat/>
    <w:rPr>
      <w:color w:val="0000ff"/>
      <w:u w:val="single"/>
    </w:rPr>
  </w:style>
  <w:style w:type="character" w:styleId="1092" w:customStyle="1">
    <w:name w:val="批注引用1"/>
    <w:semiHidden/>
    <w:qFormat/>
    <w:rPr>
      <w:sz w:val="21"/>
      <w:szCs w:val="21"/>
    </w:rPr>
  </w:style>
  <w:style w:type="character" w:styleId="1093" w:customStyle="1">
    <w:name w:val="font5 Char"/>
    <w:qFormat/>
    <w:rPr>
      <w:rFonts w:ascii="宋体" w:hAnsi="宋体" w:eastAsia="宋体"/>
      <w:sz w:val="28"/>
      <w:szCs w:val="28"/>
      <w:lang w:val="en-US" w:eastAsia="zh-CN" w:bidi="ar-SA"/>
    </w:rPr>
  </w:style>
  <w:style w:type="character" w:styleId="1094" w:customStyle="1">
    <w:name w:val="二级目录 Char"/>
    <w:link w:val="1095"/>
    <w:qFormat/>
    <w:rPr>
      <w:rFonts w:ascii="Calibri" w:hAnsi="Calibri"/>
      <w:b/>
      <w:sz w:val="30"/>
      <w:szCs w:val="28"/>
    </w:rPr>
  </w:style>
  <w:style w:type="paragraph" w:styleId="1095" w:customStyle="1">
    <w:name w:val="二级目录"/>
    <w:next w:val="842"/>
    <w:link w:val="1094"/>
    <w:qFormat/>
    <w:pPr>
      <w:ind w:left="907" w:hanging="907"/>
      <w:tabs>
        <w:tab w:val="left" w:pos="907" w:leader="none"/>
        <w:tab w:val="left" w:pos="1145" w:leader="none"/>
      </w:tabs>
      <w:outlineLvl w:val="1"/>
    </w:pPr>
    <w:rPr>
      <w:rFonts w:ascii="Calibri" w:hAnsi="Calibri"/>
      <w:b/>
      <w:sz w:val="30"/>
      <w:szCs w:val="28"/>
    </w:rPr>
  </w:style>
  <w:style w:type="character" w:styleId="1096" w:customStyle="1">
    <w:name w:val="列出段落 Char"/>
    <w:link w:val="1097"/>
    <w:qFormat/>
    <w:rPr>
      <w:rFonts w:ascii="Calibri" w:hAnsi="Calibri"/>
      <w:sz w:val="24"/>
      <w:szCs w:val="24"/>
      <w:lang w:eastAsia="en-US" w:bidi="en-US"/>
    </w:rPr>
  </w:style>
  <w:style w:type="paragraph" w:styleId="1097" w:customStyle="1">
    <w:name w:val="列出段落1"/>
    <w:basedOn w:val="842"/>
    <w:link w:val="1096"/>
    <w:qFormat/>
    <w:pPr>
      <w:contextualSpacing/>
      <w:ind w:left="720"/>
      <w:jc w:val="left"/>
      <w:widowControl/>
    </w:pPr>
    <w:rPr>
      <w:sz w:val="24"/>
      <w:szCs w:val="24"/>
      <w:lang w:eastAsia="en-US" w:bidi="en-US"/>
    </w:rPr>
  </w:style>
  <w:style w:type="paragraph" w:styleId="1098" w:customStyle="1">
    <w:name w:val="Body Text(ch)"/>
    <w:basedOn w:val="842"/>
    <w:next w:val="1056"/>
    <w:qFormat/>
    <w:pPr>
      <w:spacing w:after="120"/>
    </w:pPr>
    <w:rPr>
      <w:rFonts w:ascii="宋体" w:hAnsi="Arial"/>
      <w:bCs/>
      <w:iCs/>
      <w:szCs w:val="24"/>
    </w:rPr>
  </w:style>
  <w:style w:type="paragraph" w:styleId="1099" w:customStyle="1">
    <w:name w:val="xl27"/>
    <w:basedOn w:val="8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1" w:customStyle="1">
    <w:name w:val="Char"/>
    <w:basedOn w:val="842"/>
    <w:qFormat/>
    <w:pPr>
      <w:ind w:firstLine="200"/>
      <w:tabs>
        <w:tab w:val="left" w:pos="360" w:leader="none"/>
      </w:tabs>
    </w:pPr>
    <w:rPr>
      <w:rFonts w:ascii="Times New Roman" w:hAnsi="Times New Roman"/>
      <w:sz w:val="28"/>
      <w:szCs w:val="30"/>
    </w:rPr>
  </w:style>
  <w:style w:type="paragraph" w:styleId="1102" w:customStyle="1">
    <w:name w:val="Char1"/>
    <w:basedOn w:val="1050"/>
    <w:qFormat/>
    <w:rPr>
      <w:rFonts w:ascii="Tahoma" w:hAnsi="Tahoma"/>
      <w:sz w:val="24"/>
      <w:szCs w:val="24"/>
    </w:rPr>
  </w:style>
  <w:style w:type="paragraph" w:styleId="1103" w:customStyle="1">
    <w:name w:val="普通正文"/>
    <w:basedOn w:val="842"/>
    <w:uiPriority w:val="99"/>
    <w:qFormat/>
    <w:pPr>
      <w:ind w:firstLine="480"/>
      <w:jc w:val="left"/>
      <w:spacing w:before="120" w:after="120" w:line="360" w:lineRule="auto"/>
    </w:pPr>
    <w:rPr>
      <w:rFonts w:ascii="Arial" w:hAnsi="Arial"/>
      <w:sz w:val="24"/>
      <w:szCs w:val="24"/>
    </w:rPr>
  </w:style>
  <w:style w:type="paragraph" w:styleId="1104" w:customStyle="1">
    <w:name w:val="table_lines"/>
    <w:basedOn w:val="842"/>
    <w:qFormat/>
    <w:pPr>
      <w:jc w:val="left"/>
      <w:widowControl/>
    </w:pPr>
    <w:rPr>
      <w:rFonts w:ascii="Times New Roman" w:hAnsi="Times New Roman"/>
      <w:sz w:val="20"/>
      <w:szCs w:val="20"/>
      <w:lang w:val="de-DE" w:eastAsia="de-DE"/>
    </w:rPr>
  </w:style>
  <w:style w:type="paragraph" w:styleId="1105" w:customStyle="1">
    <w:name w:val="附录1"/>
    <w:qFormat/>
    <w:pPr>
      <w:numPr>
        <w:numId w:val="2"/>
      </w:numPr>
      <w:spacing w:before="240" w:line="600" w:lineRule="atLeast"/>
    </w:pPr>
    <w:rPr>
      <w:b/>
      <w:i/>
      <w:sz w:val="28"/>
    </w:rPr>
  </w:style>
  <w:style w:type="paragraph" w:styleId="1106" w:customStyle="1">
    <w:name w:val="font7"/>
    <w:basedOn w:val="842"/>
    <w:qFormat/>
    <w:pPr>
      <w:jc w:val="left"/>
      <w:spacing w:before="100" w:beforeAutospacing="1" w:after="100" w:afterAutospacing="1"/>
      <w:widowControl/>
    </w:pPr>
    <w:rPr>
      <w:rFonts w:hint="eastAsia" w:ascii="宋体" w:hAnsi="宋体"/>
      <w:sz w:val="18"/>
      <w:szCs w:val="18"/>
    </w:rPr>
  </w:style>
  <w:style w:type="paragraph" w:styleId="1107" w:customStyle="1">
    <w:name w:val="Char Char Char Char"/>
    <w:basedOn w:val="1050"/>
    <w:qFormat/>
    <w:pPr>
      <w:spacing w:line="360" w:lineRule="auto"/>
    </w:pPr>
    <w:rPr>
      <w:rFonts w:ascii="Tahoma" w:hAnsi="Tahoma"/>
      <w:sz w:val="24"/>
      <w:szCs w:val="24"/>
    </w:rPr>
  </w:style>
  <w:style w:type="paragraph" w:styleId="1108" w:customStyle="1">
    <w:name w:val="列表段落1"/>
    <w:basedOn w:val="842"/>
    <w:qFormat/>
    <w:pPr>
      <w:contextualSpacing/>
      <w:ind w:left="720"/>
      <w:jc w:val="left"/>
      <w:widowControl/>
    </w:pPr>
    <w:rPr>
      <w:sz w:val="24"/>
      <w:szCs w:val="24"/>
      <w:lang w:eastAsia="en-US" w:bidi="en-US"/>
    </w:rPr>
  </w:style>
  <w:style w:type="paragraph" w:styleId="1109" w:customStyle="1">
    <w:name w:val="4"/>
    <w:basedOn w:val="842"/>
    <w:next w:val="1074"/>
    <w:qFormat/>
    <w:pPr>
      <w:ind w:firstLine="420"/>
      <w:spacing w:line="360" w:lineRule="auto"/>
    </w:pPr>
    <w:rPr>
      <w:rFonts w:ascii="Times New Roman" w:hAnsi="Times New Roman"/>
      <w:color w:val="ff0000"/>
      <w:sz w:val="24"/>
      <w:szCs w:val="24"/>
    </w:rPr>
  </w:style>
  <w:style w:type="paragraph" w:styleId="1110" w:customStyle="1">
    <w:name w:val="普通 (Web)"/>
    <w:basedOn w:val="842"/>
    <w:qFormat/>
    <w:pPr>
      <w:jc w:val="left"/>
      <w:spacing w:before="100" w:beforeAutospacing="1" w:after="100" w:afterAutospacing="1"/>
      <w:widowControl/>
    </w:pPr>
    <w:rPr>
      <w:rFonts w:ascii="宋体" w:hAnsi="宋体"/>
      <w:sz w:val="24"/>
      <w:szCs w:val="24"/>
    </w:rPr>
  </w:style>
  <w:style w:type="paragraph" w:styleId="1111" w:customStyle="1">
    <w:name w:val="Char Char Char Char Char Char Char Char Char Char"/>
    <w:basedOn w:val="842"/>
    <w:qFormat/>
    <w:pPr>
      <w:spacing w:line="360" w:lineRule="auto"/>
    </w:pPr>
    <w:rPr>
      <w:rFonts w:ascii="Times New Roman" w:hAnsi="Times New Roman"/>
      <w:sz w:val="24"/>
      <w:szCs w:val="20"/>
    </w:rPr>
  </w:style>
  <w:style w:type="paragraph" w:styleId="1112" w:customStyle="1">
    <w:name w:val="样式1"/>
    <w:basedOn w:val="842"/>
    <w:qFormat/>
    <w:pPr>
      <w:numPr>
        <w:numId w:val="3"/>
      </w:numPr>
    </w:pPr>
    <w:rPr>
      <w:rFonts w:ascii="宋体" w:hAnsi="宋体"/>
      <w:szCs w:val="21"/>
    </w:rPr>
  </w:style>
  <w:style w:type="paragraph" w:styleId="1113" w:customStyle="1">
    <w:name w:val="font6"/>
    <w:basedOn w:val="842"/>
    <w:qFormat/>
    <w:pPr>
      <w:jc w:val="left"/>
      <w:spacing w:before="100" w:beforeAutospacing="1" w:after="100" w:afterAutospacing="1"/>
      <w:widowControl/>
    </w:pPr>
    <w:rPr>
      <w:rFonts w:hint="eastAsia" w:ascii="宋体" w:hAnsi="宋体"/>
      <w:sz w:val="28"/>
      <w:szCs w:val="28"/>
      <w:u w:val="single"/>
    </w:rPr>
  </w:style>
  <w:style w:type="paragraph" w:styleId="1114" w:customStyle="1">
    <w:name w:val="xl25"/>
    <w:basedOn w:val="84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5" w:customStyle="1">
    <w:name w:val="图标"/>
    <w:basedOn w:val="842"/>
    <w:next w:val="842"/>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6" w:customStyle="1">
    <w:name w:val="标题3"/>
    <w:basedOn w:val="842"/>
    <w:next w:val="842"/>
    <w:qFormat/>
    <w:pPr>
      <w:ind w:firstLine="624"/>
      <w:spacing w:line="590" w:lineRule="atLeast"/>
    </w:pPr>
    <w:rPr>
      <w:rFonts w:ascii="方正黑体_GBK" w:hAnsi="Times New Roman" w:eastAsia="方正黑体_GBK"/>
      <w:sz w:val="32"/>
      <w:szCs w:val="32"/>
    </w:rPr>
  </w:style>
  <w:style w:type="paragraph" w:styleId="1117" w:customStyle="1">
    <w:name w:val="xl24"/>
    <w:basedOn w:val="8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8" w:customStyle="1">
    <w:name w:val="xl29"/>
    <w:basedOn w:val="84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9" w:customStyle="1">
    <w:name w:val="Char Char Char Char Char Char Char Char"/>
    <w:basedOn w:val="842"/>
    <w:qFormat/>
    <w:pPr>
      <w:jc w:val="left"/>
      <w:spacing w:after="160" w:line="240" w:lineRule="exact"/>
      <w:widowControl/>
    </w:pPr>
    <w:rPr>
      <w:rFonts w:ascii="Verdana" w:hAnsi="Verdana"/>
      <w:sz w:val="20"/>
      <w:szCs w:val="20"/>
      <w:lang w:eastAsia="en-US"/>
    </w:rPr>
  </w:style>
  <w:style w:type="paragraph" w:styleId="1120" w:customStyle="1">
    <w:name w:val="xl28"/>
    <w:basedOn w:val="8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1" w:customStyle="1">
    <w:name w:val="Char Char Char Char Char Char Char Char1"/>
    <w:basedOn w:val="842"/>
    <w:qFormat/>
    <w:pPr>
      <w:jc w:val="left"/>
      <w:spacing w:after="160" w:line="240" w:lineRule="exact"/>
      <w:widowControl/>
    </w:pPr>
    <w:rPr>
      <w:rFonts w:ascii="Verdana" w:hAnsi="Verdana"/>
      <w:sz w:val="20"/>
      <w:szCs w:val="20"/>
      <w:lang w:eastAsia="en-US"/>
    </w:rPr>
  </w:style>
  <w:style w:type="paragraph" w:styleId="1122" w:customStyle="1">
    <w:name w:val="xl30"/>
    <w:basedOn w:val="842"/>
    <w:qFormat/>
    <w:pPr>
      <w:jc w:val="center"/>
      <w:spacing w:before="100" w:beforeAutospacing="1" w:after="100" w:afterAutospacing="1"/>
      <w:widowControl/>
    </w:pPr>
    <w:rPr>
      <w:rFonts w:ascii="宋体" w:hAnsi="宋体"/>
      <w:b/>
      <w:bCs/>
      <w:sz w:val="36"/>
      <w:szCs w:val="36"/>
    </w:rPr>
  </w:style>
  <w:style w:type="paragraph" w:styleId="1123" w:customStyle="1">
    <w:name w:val="Char Char Char Char1"/>
    <w:basedOn w:val="1050"/>
    <w:qFormat/>
    <w:pPr>
      <w:spacing w:line="360" w:lineRule="auto"/>
    </w:pPr>
    <w:rPr>
      <w:rFonts w:ascii="Tahoma" w:hAnsi="Tahoma"/>
      <w:sz w:val="24"/>
      <w:szCs w:val="24"/>
    </w:rPr>
  </w:style>
  <w:style w:type="paragraph" w:styleId="1124" w:customStyle="1">
    <w:name w:val="table_1stline"/>
    <w:basedOn w:val="842"/>
    <w:qFormat/>
    <w:pPr>
      <w:jc w:val="left"/>
      <w:spacing w:before="120"/>
      <w:widowControl/>
    </w:pPr>
    <w:rPr>
      <w:rFonts w:ascii="Times New Roman" w:hAnsi="Times New Roman"/>
      <w:bCs/>
      <w:sz w:val="20"/>
      <w:szCs w:val="20"/>
      <w:lang w:val="de-DE" w:eastAsia="de-DE"/>
    </w:rPr>
  </w:style>
  <w:style w:type="paragraph" w:styleId="1125" w:customStyle="1">
    <w:name w:val="font5"/>
    <w:basedOn w:val="842"/>
    <w:qFormat/>
    <w:pPr>
      <w:jc w:val="left"/>
      <w:spacing w:before="100" w:beforeAutospacing="1" w:after="100" w:afterAutospacing="1"/>
      <w:widowControl/>
    </w:pPr>
    <w:rPr>
      <w:rFonts w:hint="eastAsia" w:ascii="宋体" w:hAnsi="宋体"/>
      <w:sz w:val="28"/>
      <w:szCs w:val="28"/>
    </w:rPr>
  </w:style>
  <w:style w:type="paragraph" w:styleId="1126" w:customStyle="1">
    <w:name w:val="标题1"/>
    <w:basedOn w:val="842"/>
    <w:next w:val="842"/>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27" w:customStyle="1">
    <w:name w:val="修订1"/>
    <w:uiPriority w:val="99"/>
    <w:semiHidden/>
    <w:qFormat/>
    <w:rPr>
      <w:sz w:val="21"/>
      <w:szCs w:val="21"/>
    </w:rPr>
  </w:style>
  <w:style w:type="paragraph" w:styleId="1128" w:customStyle="1">
    <w:name w:val="无间隔1"/>
    <w:uiPriority w:val="99"/>
    <w:qFormat/>
    <w:pPr>
      <w:jc w:val="both"/>
      <w:widowControl w:val="off"/>
    </w:pPr>
    <w:rPr>
      <w:sz w:val="21"/>
      <w:szCs w:val="21"/>
    </w:rPr>
  </w:style>
  <w:style w:type="paragraph" w:styleId="1129" w:customStyle="1">
    <w:name w:val="AONormal"/>
    <w:qFormat/>
    <w:pPr>
      <w:ind w:firstLine="440"/>
      <w:spacing w:line="400" w:lineRule="exact"/>
    </w:pPr>
    <w:rPr>
      <w:rFonts w:ascii="华文楷体" w:hAnsi="华文楷体" w:eastAsia="华文楷体" w:cs="华文楷体"/>
      <w:sz w:val="22"/>
      <w:szCs w:val="21"/>
    </w:rPr>
  </w:style>
  <w:style w:type="paragraph" w:styleId="1130" w:customStyle="1">
    <w:name w:val="TOC 标题11"/>
    <w:basedOn w:val="842"/>
    <w:next w:val="842"/>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paragraph" w:styleId="1131" w:customStyle="1">
    <w:name w:val="样式3"/>
    <w:basedOn w:val="842"/>
    <w:uiPriority w:val="99"/>
    <w:qFormat/>
    <w:pPr>
      <w:spacing w:line="300" w:lineRule="auto"/>
    </w:pPr>
    <w:rPr>
      <w:rFonts w:ascii="宋体" w:hAnsi="Times New Roman"/>
      <w:sz w:val="24"/>
      <w:szCs w:val="24"/>
    </w:rPr>
  </w:style>
  <w:style w:type="paragraph" w:styleId="1132" w:customStyle="1">
    <w:name w:val="正文文本1"/>
    <w:basedOn w:val="842"/>
    <w:next w:val="842"/>
    <w:uiPriority w:val="99"/>
    <w:qFormat/>
    <w:rPr>
      <w:rFonts w:ascii="楷体_GB2312" w:hAnsi="Arial" w:eastAsia="楷体_GB2312"/>
      <w:sz w:val="28"/>
      <w:szCs w:val="28"/>
    </w:rPr>
  </w:style>
  <w:style w:type="paragraph" w:styleId="1133" w:customStyle="1">
    <w:name w:val="标准文件_表格"/>
    <w:basedOn w:val="842"/>
    <w:uiPriority w:val="99"/>
    <w:qFormat/>
    <w:pPr>
      <w:jc w:val="center"/>
      <w:widowControl/>
    </w:pPr>
    <w:rPr>
      <w:rFonts w:ascii="宋体" w:hAnsi="Times New Roman"/>
      <w:sz w:val="18"/>
      <w:szCs w:val="20"/>
    </w:rPr>
  </w:style>
  <w:style w:type="character" w:styleId="1134" w:customStyle="1">
    <w:name w:val="font21"/>
    <w:qFormat/>
    <w:rPr>
      <w:rFonts w:hint="eastAsia" w:ascii="宋体" w:hAnsi="宋体" w:eastAsia="宋体" w:cs="宋体"/>
      <w:color w:val="000000"/>
      <w:sz w:val="20"/>
      <w:szCs w:val="20"/>
      <w:u w:val="none"/>
    </w:rPr>
  </w:style>
  <w:style w:type="character" w:styleId="1135" w:customStyle="1">
    <w:name w:val="font01"/>
    <w:qFormat/>
    <w:rPr>
      <w:rFonts w:hint="default" w:ascii="Arial" w:hAnsi="Arial" w:cs="Arial"/>
      <w:color w:val="000000"/>
      <w:sz w:val="20"/>
      <w:szCs w:val="20"/>
      <w:u w:val="none"/>
    </w:rPr>
  </w:style>
  <w:style w:type="paragraph" w:styleId="1136" w:customStyle="1">
    <w:name w:val="段"/>
    <w:next w:val="842"/>
    <w:qFormat/>
    <w:pPr>
      <w:ind w:firstLine="420"/>
      <w:jc w:val="both"/>
      <w:tabs>
        <w:tab w:val="center" w:pos="4201" w:leader="none"/>
        <w:tab w:val="right" w:pos="9298" w:leader="dot"/>
      </w:tabs>
    </w:pPr>
    <w:rPr>
      <w:rFonts w:ascii="宋体"/>
      <w:sz w:val="21"/>
    </w:rPr>
  </w:style>
  <w:style w:type="paragraph" w:styleId="1137" w:customStyle="1">
    <w:name w:val="标准文件_段"/>
    <w:uiPriority w:val="99"/>
    <w:qFormat/>
    <w:pPr>
      <w:ind w:firstLine="200"/>
      <w:jc w:val="both"/>
    </w:pPr>
    <w:rPr>
      <w:rFonts w:ascii="宋体"/>
      <w:sz w:val="21"/>
    </w:rPr>
  </w:style>
  <w:style w:type="paragraph" w:styleId="1138" w:customStyle="1">
    <w:name w:val="标准文件_正文图标题"/>
    <w:next w:val="1137"/>
    <w:uiPriority w:val="99"/>
    <w:qFormat/>
    <w:pPr>
      <w:numPr>
        <w:numId w:val="4"/>
      </w:numPr>
      <w:jc w:val="center"/>
    </w:pPr>
    <w:rPr>
      <w:rFonts w:ascii="黑体" w:eastAsia="黑体"/>
      <w:sz w:val="21"/>
    </w:rPr>
  </w:style>
  <w:style w:type="paragraph" w:styleId="1139" w:customStyle="1">
    <w:name w:val="标准文件_一级条标题"/>
    <w:basedOn w:val="1140"/>
    <w:next w:val="1137"/>
    <w:uiPriority w:val="99"/>
    <w:qFormat/>
    <w:pPr>
      <w:numPr>
        <w:ilvl w:val="2"/>
      </w:numPr>
      <w:ind w:left="0"/>
      <w:outlineLvl w:val="1"/>
    </w:pPr>
  </w:style>
  <w:style w:type="paragraph" w:styleId="1140" w:customStyle="1">
    <w:name w:val="标准文件_章标题"/>
    <w:next w:val="1137"/>
    <w:uiPriority w:val="99"/>
    <w:qFormat/>
    <w:pPr>
      <w:numPr>
        <w:ilvl w:val="1"/>
        <w:numId w:val="5"/>
      </w:numPr>
      <w:jc w:val="both"/>
      <w:outlineLvl w:val="0"/>
    </w:pPr>
    <w:rPr>
      <w:rFonts w:ascii="黑体" w:eastAsia="黑体"/>
      <w:sz w:val="21"/>
    </w:rPr>
  </w:style>
  <w:style w:type="paragraph" w:styleId="1141" w:customStyle="1">
    <w:name w:val="标准文件_二级无标题"/>
    <w:basedOn w:val="1142"/>
    <w:uiPriority w:val="99"/>
    <w:qFormat/>
    <w:pPr>
      <w:outlineLvl w:val="9"/>
    </w:pPr>
    <w:rPr>
      <w:rFonts w:ascii="宋体" w:eastAsia="宋体"/>
    </w:rPr>
  </w:style>
  <w:style w:type="paragraph" w:styleId="1142" w:customStyle="1">
    <w:name w:val="标准文件_二级条标题"/>
    <w:next w:val="1137"/>
    <w:uiPriority w:val="99"/>
    <w:qFormat/>
    <w:pPr>
      <w:numPr>
        <w:ilvl w:val="3"/>
        <w:numId w:val="5"/>
      </w:numPr>
      <w:jc w:val="both"/>
      <w:widowControl w:val="off"/>
      <w:outlineLvl w:val="2"/>
    </w:pPr>
    <w:rPr>
      <w:rFonts w:ascii="黑体" w:eastAsia="黑体"/>
      <w:sz w:val="21"/>
    </w:rPr>
  </w:style>
  <w:style w:type="paragraph" w:styleId="1143" w:customStyle="1">
    <w:name w:val="标准文件_正文表标题"/>
    <w:next w:val="1137"/>
    <w:uiPriority w:val="99"/>
    <w:qFormat/>
    <w:pPr>
      <w:numPr>
        <w:numId w:val="6"/>
      </w:numPr>
      <w:jc w:val="center"/>
      <w:tabs>
        <w:tab w:val="left" w:pos="0" w:leader="none"/>
      </w:tabs>
    </w:pPr>
    <w:rPr>
      <w:rFonts w:ascii="黑体" w:eastAsia="黑体"/>
      <w:sz w:val="21"/>
    </w:rPr>
  </w:style>
  <w:style w:type="paragraph" w:styleId="1144" w:customStyle="1">
    <w:name w:val="注×：（正文）"/>
    <w:uiPriority w:val="99"/>
    <w:qFormat/>
    <w:pPr>
      <w:jc w:val="both"/>
    </w:pPr>
    <w:rPr>
      <w:rFonts w:ascii="宋体" w:hAnsi="Calibri"/>
      <w:sz w:val="18"/>
      <w:szCs w:val="18"/>
    </w:rPr>
  </w:style>
  <w:style w:type="character" w:styleId="1145" w:customStyle="1">
    <w:name w:val="批注主题 Char1"/>
    <w:uiPriority w:val="99"/>
    <w:qFormat/>
    <w:rPr>
      <w:b/>
      <w:sz w:val="24"/>
    </w:rPr>
  </w:style>
  <w:style w:type="paragraph" w:styleId="1146" w:customStyle="1">
    <w:name w:val="标准文件_三级无标题"/>
    <w:basedOn w:val="1147"/>
    <w:uiPriority w:val="99"/>
    <w:qFormat/>
    <w:pPr>
      <w:outlineLvl w:val="9"/>
    </w:pPr>
    <w:rPr>
      <w:rFonts w:ascii="宋体" w:eastAsia="宋体"/>
    </w:rPr>
  </w:style>
  <w:style w:type="paragraph" w:styleId="1147" w:customStyle="1">
    <w:name w:val="标准文件_三级条标题"/>
    <w:basedOn w:val="1142"/>
    <w:next w:val="1137"/>
    <w:uiPriority w:val="99"/>
    <w:qFormat/>
    <w:pPr>
      <w:numPr>
        <w:ilvl w:val="4"/>
      </w:numPr>
      <w:widowControl/>
      <w:outlineLvl w:val="3"/>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 TargetMode="External"/><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png"/><Relationship Id="rId23"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15</cp:revision>
  <dcterms:created xsi:type="dcterms:W3CDTF">2023-03-16T18:13:00Z</dcterms:created>
  <dcterms:modified xsi:type="dcterms:W3CDTF">2025-10-10T07:21:55Z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955491DAC3614D8EA8AD8C286A4DD0D6</vt:lpwstr>
  </property>
</Properties>
</file>