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883"/>
      </w:pPr>
      <w:r/>
      <w:r/>
    </w:p>
    <w:p>
      <w:pPr>
        <w:pStyle w:val="965"/>
      </w:pPr>
      <w:r/>
      <w:bookmarkStart w:id="0" w:name="_Hlk104983306"/>
      <w:r>
        <w:t xml:space="preserve">南通市体育运动学校2024年食堂加工服务项目</w:t>
      </w:r>
      <w:r/>
    </w:p>
    <w:p>
      <w:pPr>
        <w:pStyle w:val="965"/>
        <w:ind w:firstLine="883"/>
      </w:pPr>
      <w:r/>
      <w:bookmarkEnd w:id="0"/>
      <w:r/>
      <w:r/>
    </w:p>
    <w:p>
      <w:pPr>
        <w:pStyle w:val="965"/>
        <w:ind w:firstLine="883"/>
      </w:pPr>
      <w:r/>
      <w:r/>
    </w:p>
    <w:p>
      <w:pPr>
        <w:pStyle w:val="888"/>
        <w:ind w:firstLine="1446"/>
        <w:jc w:val="center"/>
        <w:spacing w:line="360" w:lineRule="auto"/>
        <w:rPr>
          <w:rFonts w:eastAsia="宋体" w:cs="宋体"/>
          <w:b/>
          <w:sz w:val="72"/>
          <w:szCs w:val="72"/>
        </w:rPr>
      </w:pPr>
      <w:r>
        <w:rPr>
          <w:rFonts w:eastAsia="宋体" w:cs="宋体"/>
          <w:b/>
          <w:sz w:val="72"/>
          <w:szCs w:val="72"/>
        </w:rPr>
      </w:r>
      <w:r/>
    </w:p>
    <w:p>
      <w:pPr>
        <w:pStyle w:val="888"/>
        <w:jc w:val="center"/>
        <w:spacing w:line="360" w:lineRule="auto"/>
        <w:rPr>
          <w:rFonts w:eastAsia="宋体" w:cs="宋体"/>
          <w:b/>
          <w:sz w:val="72"/>
          <w:szCs w:val="72"/>
        </w:rPr>
      </w:pPr>
      <w:r>
        <w:rPr>
          <w:rFonts w:hint="eastAsia" w:eastAsia="宋体" w:cs="宋体"/>
          <w:b/>
          <w:sz w:val="72"/>
          <w:szCs w:val="72"/>
        </w:rPr>
        <w:t xml:space="preserve">公开招标文件</w:t>
      </w:r>
      <w:r>
        <w:rPr>
          <w:rFonts w:eastAsia="宋体" w:cs="宋体"/>
          <w:b/>
          <w:sz w:val="72"/>
          <w:szCs w:val="72"/>
        </w:rPr>
      </w:r>
      <w:r/>
    </w:p>
    <w:p>
      <w:pPr>
        <w:pStyle w:val="888"/>
        <w:jc w:val="center"/>
        <w:spacing w:line="360" w:lineRule="auto"/>
        <w:rPr>
          <w:rFonts w:eastAsia="宋体" w:cs="宋体"/>
          <w:b/>
          <w:sz w:val="44"/>
          <w:szCs w:val="44"/>
        </w:rPr>
      </w:pPr>
      <w:r>
        <w:rPr>
          <w:rFonts w:hint="eastAsia" w:eastAsia="宋体" w:cs="宋体"/>
          <w:b/>
          <w:sz w:val="44"/>
          <w:szCs w:val="44"/>
        </w:rPr>
        <w:t xml:space="preserve">（资格后审）</w:t>
      </w:r>
      <w:r>
        <w:rPr>
          <w:rFonts w:eastAsia="宋体" w:cs="宋体"/>
          <w:b/>
          <w:sz w:val="44"/>
          <w:szCs w:val="44"/>
        </w:rPr>
      </w:r>
      <w:r/>
    </w:p>
    <w:p>
      <w:pPr>
        <w:pStyle w:val="965"/>
        <w:ind w:firstLine="883"/>
      </w:pPr>
      <w:r/>
      <w:r/>
    </w:p>
    <w:p>
      <w:pPr>
        <w:pStyle w:val="888"/>
        <w:ind w:firstLine="723"/>
        <w:jc w:val="center"/>
        <w:spacing w:line="360" w:lineRule="auto"/>
        <w:rPr>
          <w:rFonts w:eastAsia="宋体" w:cs="宋体"/>
          <w:b/>
          <w:sz w:val="36"/>
        </w:rPr>
      </w:pPr>
      <w:r>
        <w:rPr>
          <w:rFonts w:eastAsia="宋体" w:cs="宋体"/>
          <w:b/>
          <w:sz w:val="36"/>
        </w:rPr>
      </w:r>
      <w:r/>
    </w:p>
    <w:p>
      <w:pPr>
        <w:pStyle w:val="888"/>
        <w:ind w:firstLine="723"/>
        <w:spacing w:line="360" w:lineRule="auto"/>
        <w:tabs>
          <w:tab w:val="left" w:pos="6336" w:leader="none"/>
        </w:tabs>
        <w:rPr>
          <w:rFonts w:eastAsia="宋体" w:cs="宋体"/>
        </w:rPr>
      </w:pPr>
      <w:r>
        <w:rPr>
          <w:rFonts w:hint="eastAsia" w:eastAsia="宋体" w:cs="宋体"/>
          <w:b/>
          <w:sz w:val="36"/>
        </w:rPr>
        <w:tab/>
      </w:r>
      <w:r>
        <w:rPr>
          <w:rFonts w:eastAsia="宋体" w:cs="宋体"/>
        </w:rPr>
      </w:r>
      <w:r/>
    </w:p>
    <w:p>
      <w:pPr>
        <w:pStyle w:val="888"/>
        <w:ind w:firstLine="602"/>
        <w:spacing w:line="360" w:lineRule="auto"/>
        <w:rPr>
          <w:rFonts w:eastAsia="宋体" w:cs="宋体"/>
          <w:b/>
          <w:sz w:val="30"/>
          <w:szCs w:val="30"/>
        </w:rPr>
      </w:pPr>
      <w:r>
        <w:rPr>
          <w:rFonts w:eastAsia="宋体" w:cs="宋体"/>
          <w:b/>
          <w:sz w:val="30"/>
          <w:szCs w:val="30"/>
        </w:rPr>
      </w:r>
      <w:r/>
    </w:p>
    <w:p>
      <w:pPr>
        <w:pStyle w:val="915"/>
        <w:ind w:firstLine="643"/>
        <w:jc w:val="center"/>
        <w:spacing w:line="360" w:lineRule="auto"/>
        <w:rPr>
          <w:rFonts w:ascii="Times New Roman" w:eastAsia="宋体" w:cs="宋体"/>
          <w:b/>
          <w:sz w:val="32"/>
          <w:szCs w:val="32"/>
        </w:rPr>
      </w:pPr>
      <w:r>
        <w:rPr>
          <w:rFonts w:ascii="Times New Roman" w:eastAsia="宋体" w:cs="宋体"/>
          <w:b/>
          <w:sz w:val="32"/>
          <w:szCs w:val="32"/>
        </w:rPr>
      </w:r>
      <w:r/>
    </w:p>
    <w:p>
      <w:pPr>
        <w:pStyle w:val="915"/>
        <w:ind w:firstLine="643"/>
        <w:jc w:val="center"/>
        <w:spacing w:line="360" w:lineRule="auto"/>
        <w:rPr>
          <w:rFonts w:hint="eastAsia" w:ascii="Times New Roman" w:eastAsia="宋体" w:cs="宋体"/>
          <w:b/>
          <w:sz w:val="32"/>
          <w:szCs w:val="32"/>
        </w:rPr>
      </w:pPr>
      <w:r>
        <w:rPr>
          <w:rFonts w:hint="eastAsia" w:ascii="Times New Roman" w:eastAsia="宋体" w:cs="宋体"/>
          <w:b/>
          <w:sz w:val="32"/>
          <w:szCs w:val="32"/>
        </w:rPr>
      </w:r>
      <w:r/>
    </w:p>
    <w:p>
      <w:pPr>
        <w:pStyle w:val="915"/>
        <w:ind w:firstLine="643"/>
        <w:jc w:val="center"/>
        <w:spacing w:line="360" w:lineRule="auto"/>
        <w:rPr>
          <w:rFonts w:hint="eastAsia" w:ascii="Times New Roman" w:eastAsia="宋体" w:cs="宋体"/>
          <w:b/>
          <w:sz w:val="32"/>
          <w:szCs w:val="32"/>
        </w:rPr>
      </w:pPr>
      <w:r>
        <w:rPr>
          <w:rFonts w:hint="eastAsia" w:ascii="Times New Roman" w:eastAsia="宋体" w:cs="宋体"/>
          <w:b/>
          <w:sz w:val="32"/>
          <w:szCs w:val="32"/>
        </w:rPr>
      </w:r>
      <w:r/>
    </w:p>
    <w:p>
      <w:pPr>
        <w:pStyle w:val="915"/>
        <w:jc w:val="center"/>
        <w:spacing w:line="360" w:lineRule="auto"/>
        <w:rPr>
          <w:rFonts w:ascii="Times New Roman" w:eastAsia="宋体" w:cs="宋体"/>
          <w:b/>
          <w:sz w:val="32"/>
          <w:szCs w:val="32"/>
        </w:rPr>
      </w:pPr>
      <w:r>
        <w:rPr>
          <w:rFonts w:hint="eastAsia" w:ascii="Times New Roman" w:eastAsia="宋体" w:cs="宋体"/>
          <w:b/>
          <w:sz w:val="32"/>
          <w:szCs w:val="32"/>
        </w:rPr>
        <w:t xml:space="preserve">招标人：南通市体育运动学校</w:t>
      </w:r>
      <w:r>
        <w:rPr>
          <w:rFonts w:ascii="Times New Roman" w:eastAsia="宋体" w:cs="宋体"/>
          <w:b/>
          <w:sz w:val="32"/>
          <w:szCs w:val="32"/>
        </w:rPr>
      </w:r>
      <w:r/>
    </w:p>
    <w:p>
      <w:pPr>
        <w:pStyle w:val="888"/>
        <w:jc w:val="center"/>
        <w:spacing w:line="360" w:lineRule="auto"/>
        <w:rPr>
          <w:rFonts w:eastAsia="宋体" w:cs="宋体"/>
          <w:b/>
          <w:sz w:val="32"/>
          <w:szCs w:val="32"/>
        </w:rPr>
      </w:pPr>
      <w:r>
        <w:rPr>
          <w:rFonts w:hint="eastAsia" w:eastAsia="宋体" w:cs="宋体"/>
          <w:b/>
          <w:sz w:val="32"/>
          <w:szCs w:val="32"/>
        </w:rPr>
        <w:t xml:space="preserve">代理机构：宏信天德工程顾问有限公司</w:t>
      </w:r>
      <w:r>
        <w:rPr>
          <w:rFonts w:eastAsia="宋体" w:cs="宋体"/>
          <w:b/>
          <w:sz w:val="32"/>
          <w:szCs w:val="32"/>
        </w:rPr>
      </w:r>
      <w:r/>
    </w:p>
    <w:p>
      <w:pPr>
        <w:pStyle w:val="888"/>
        <w:jc w:val="center"/>
        <w:spacing w:line="360" w:lineRule="auto"/>
        <w:rPr>
          <w:rFonts w:eastAsia="宋体" w:cs="宋体"/>
          <w:b/>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021" w:right="1134" w:bottom="1021" w:left="1134" w:header="851" w:footer="964" w:gutter="0"/>
          <w:pgNumType w:start="1"/>
          <w:cols w:num="1" w:sep="0" w:space="720" w:equalWidth="1"/>
          <w:docGrid w:linePitch="360"/>
          <w:titlePg/>
        </w:sectPr>
      </w:pPr>
      <w:r>
        <w:rPr>
          <w:rFonts w:hint="eastAsia" w:eastAsia="宋体" w:cs="宋体"/>
          <w:b/>
          <w:sz w:val="32"/>
          <w:szCs w:val="32"/>
        </w:rPr>
        <w:t xml:space="preserve">二○二四年</w:t>
      </w:r>
      <w:r>
        <w:rPr>
          <w:rFonts w:hint="eastAsia" w:eastAsia="宋体" w:cs="宋体"/>
          <w:b/>
          <w:sz w:val="32"/>
          <w:szCs w:val="32"/>
        </w:rPr>
        <w:t xml:space="preserve">十</w:t>
      </w:r>
      <w:r>
        <w:rPr>
          <w:rFonts w:hint="eastAsia" w:eastAsia="宋体" w:cs="宋体"/>
          <w:b/>
          <w:sz w:val="32"/>
          <w:szCs w:val="32"/>
        </w:rPr>
        <w:t xml:space="preserve">月</w:t>
      </w:r>
      <w:r>
        <w:rPr>
          <w:rFonts w:eastAsia="宋体" w:cs="宋体"/>
          <w:b/>
          <w:sz w:val="32"/>
          <w:szCs w:val="32"/>
        </w:rPr>
      </w:r>
      <w:r/>
    </w:p>
    <w:p>
      <w:pPr>
        <w:pStyle w:val="905"/>
        <w:ind w:firstLine="723"/>
      </w:pPr>
      <w:r>
        <w:rPr>
          <w:rFonts w:hint="eastAsia"/>
        </w:rPr>
        <w:t xml:space="preserve">目  录</w:t>
      </w:r>
      <w:r/>
    </w:p>
    <w:p>
      <w:pPr>
        <w:pStyle w:val="941"/>
        <w:ind w:firstLine="723"/>
        <w:spacing w:line="360" w:lineRule="auto"/>
        <w:tabs>
          <w:tab w:val="right" w:pos="9528" w:leader="dot"/>
        </w:tabs>
        <w:rPr>
          <w:rFonts w:eastAsia="宋体" w:cs="宋体"/>
          <w:sz w:val="32"/>
          <w:szCs w:val="32"/>
        </w:rPr>
      </w:pPr>
      <w:r>
        <w:rPr>
          <w:rFonts w:hint="eastAsia" w:eastAsia="宋体" w:cs="宋体"/>
          <w:b/>
          <w:bCs/>
          <w:sz w:val="36"/>
          <w:szCs w:val="36"/>
        </w:rPr>
        <w:fldChar w:fldCharType="begin"/>
      </w:r>
      <w:r>
        <w:rPr>
          <w:rFonts w:hint="eastAsia" w:eastAsia="宋体" w:cs="宋体"/>
          <w:b/>
          <w:bCs/>
          <w:sz w:val="36"/>
          <w:szCs w:val="36"/>
        </w:rPr>
        <w:instrText xml:space="preserve"> TOC \o "1-1" </w:instrText>
      </w:r>
      <w:r>
        <w:rPr>
          <w:rFonts w:hint="eastAsia" w:eastAsia="宋体" w:cs="宋体"/>
          <w:b/>
          <w:bCs/>
          <w:sz w:val="36"/>
          <w:szCs w:val="36"/>
        </w:rPr>
        <w:fldChar w:fldCharType="separate"/>
      </w:r>
      <w:r>
        <w:rPr>
          <w:rFonts w:hint="eastAsia" w:eastAsia="宋体" w:cs="宋体"/>
          <w:sz w:val="32"/>
          <w:szCs w:val="32"/>
        </w:rPr>
        <w:t xml:space="preserve">第一章 招标公告</w:t>
      </w:r>
      <w:r>
        <w:rPr>
          <w:rFonts w:eastAsia="宋体" w:cs="宋体"/>
          <w:sz w:val="32"/>
          <w:szCs w:val="32"/>
        </w:rPr>
      </w:r>
      <w:r/>
    </w:p>
    <w:p>
      <w:pPr>
        <w:pStyle w:val="941"/>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第二章 投标人须知</w:t>
      </w:r>
      <w:r>
        <w:rPr>
          <w:rFonts w:eastAsia="宋体" w:cs="宋体"/>
          <w:sz w:val="32"/>
          <w:szCs w:val="32"/>
        </w:rPr>
      </w:r>
      <w:r/>
    </w:p>
    <w:p>
      <w:pPr>
        <w:pStyle w:val="941"/>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第三章 项目需求</w:t>
      </w:r>
      <w:r>
        <w:rPr>
          <w:rFonts w:eastAsia="宋体" w:cs="宋体"/>
          <w:sz w:val="32"/>
          <w:szCs w:val="32"/>
        </w:rPr>
      </w:r>
      <w:r/>
    </w:p>
    <w:p>
      <w:pPr>
        <w:pStyle w:val="941"/>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第四章 评审方法和程序</w:t>
      </w:r>
      <w:r>
        <w:rPr>
          <w:rFonts w:eastAsia="宋体" w:cs="宋体"/>
          <w:sz w:val="32"/>
          <w:szCs w:val="32"/>
        </w:rPr>
      </w:r>
      <w:r/>
    </w:p>
    <w:p>
      <w:pPr>
        <w:pStyle w:val="941"/>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第五章 合同签订与验收付款</w:t>
      </w:r>
      <w:r>
        <w:rPr>
          <w:rFonts w:eastAsia="宋体" w:cs="宋体"/>
          <w:sz w:val="32"/>
          <w:szCs w:val="32"/>
        </w:rPr>
      </w:r>
      <w:r/>
    </w:p>
    <w:p>
      <w:pPr>
        <w:pStyle w:val="941"/>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第六章 合同授予</w:t>
      </w:r>
      <w:r>
        <w:rPr>
          <w:rFonts w:eastAsia="宋体" w:cs="宋体"/>
          <w:sz w:val="32"/>
          <w:szCs w:val="32"/>
        </w:rPr>
      </w:r>
      <w:r/>
    </w:p>
    <w:p>
      <w:pPr>
        <w:pStyle w:val="941"/>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第七章 质疑与投诉</w:t>
      </w:r>
      <w:r>
        <w:rPr>
          <w:rFonts w:eastAsia="宋体" w:cs="宋体"/>
          <w:sz w:val="32"/>
          <w:szCs w:val="32"/>
        </w:rPr>
      </w:r>
      <w:r/>
    </w:p>
    <w:p>
      <w:pPr>
        <w:pStyle w:val="941"/>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第八章 投标文件组成及格式</w:t>
      </w:r>
      <w:r>
        <w:rPr>
          <w:rFonts w:eastAsia="宋体" w:cs="宋体"/>
          <w:sz w:val="32"/>
          <w:szCs w:val="32"/>
        </w:rPr>
      </w:r>
      <w:r/>
    </w:p>
    <w:p>
      <w:pPr>
        <w:pStyle w:val="888"/>
        <w:ind w:firstLine="720"/>
        <w:spacing w:line="360" w:lineRule="auto"/>
        <w:rPr>
          <w:rFonts w:eastAsia="宋体" w:cs="宋体"/>
          <w:sz w:val="36"/>
          <w:szCs w:val="36"/>
        </w:rPr>
      </w:pPr>
      <w:r>
        <w:rPr>
          <w:rFonts w:eastAsia="宋体" w:cs="宋体"/>
          <w:sz w:val="36"/>
          <w:szCs w:val="36"/>
        </w:rPr>
      </w:r>
      <w:r/>
    </w:p>
    <w:p>
      <w:pPr>
        <w:pStyle w:val="905"/>
        <w:ind w:firstLine="723"/>
      </w:pPr>
      <w:r>
        <w:rPr>
          <w:rFonts w:hint="eastAsia"/>
        </w:rPr>
        <w:fldChar w:fldCharType="end"/>
      </w:r>
      <w:r/>
    </w:p>
    <w:p>
      <w:pPr>
        <w:pStyle w:val="888"/>
        <w:ind w:firstLine="723"/>
        <w:jc w:val="center"/>
        <w:spacing w:line="360" w:lineRule="auto"/>
        <w:tabs>
          <w:tab w:val="left" w:pos="1050" w:leader="none"/>
          <w:tab w:val="right" w:pos="9402" w:leader="dot"/>
        </w:tabs>
        <w:rPr>
          <w:rFonts w:eastAsia="宋体" w:cs="宋体"/>
          <w:b/>
          <w:sz w:val="36"/>
          <w:szCs w:val="36"/>
        </w:rPr>
        <w:outlineLvl w:val="0"/>
      </w:pPr>
      <w:r/>
      <w:bookmarkStart w:id="1" w:name="_Toc363573853"/>
      <w:r>
        <w:rPr>
          <w:rFonts w:hint="eastAsia" w:eastAsia="宋体" w:cs="宋体"/>
          <w:b/>
          <w:sz w:val="36"/>
          <w:szCs w:val="36"/>
        </w:rPr>
        <w:br w:type="page" w:clear="all"/>
      </w:r>
      <w:r>
        <w:rPr>
          <w:rFonts w:hint="eastAsia" w:eastAsia="宋体" w:cs="宋体"/>
          <w:b/>
          <w:sz w:val="36"/>
          <w:szCs w:val="36"/>
        </w:rPr>
        <w:t xml:space="preserve">第一章  招标公告</w:t>
      </w:r>
      <w:bookmarkEnd w:id="1"/>
      <w:r>
        <w:rPr>
          <w:rFonts w:eastAsia="宋体" w:cs="宋体"/>
          <w:b/>
          <w:sz w:val="36"/>
          <w:szCs w:val="36"/>
        </w:rPr>
      </w:r>
      <w:r/>
    </w:p>
    <w:p>
      <w:pPr>
        <w:pStyle w:val="888"/>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rPr>
        <w:t xml:space="preserve">项目概况</w:t>
      </w:r>
      <w:r>
        <w:rPr>
          <w:rFonts w:eastAsia="宋体" w:cs="宋体"/>
          <w:bCs/>
          <w:sz w:val="24"/>
          <w:szCs w:val="24"/>
        </w:rPr>
      </w:r>
      <w:r/>
    </w:p>
    <w:p>
      <w:pPr>
        <w:pStyle w:val="888"/>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u w:val="single"/>
        </w:rPr>
        <w:t xml:space="preserve">南通市体育运动学校2024年食堂加工服务项目</w:t>
      </w:r>
      <w:r>
        <w:rPr>
          <w:rFonts w:hint="eastAsia" w:eastAsia="宋体" w:cs="宋体"/>
          <w:bCs/>
          <w:sz w:val="24"/>
          <w:szCs w:val="24"/>
        </w:rPr>
        <w:t xml:space="preserve">的潜在投标人应在</w:t>
      </w:r>
      <w:r>
        <w:rPr>
          <w:rFonts w:hint="eastAsia" w:eastAsia="宋体"/>
          <w:bCs/>
          <w:sz w:val="24"/>
          <w:szCs w:val="24"/>
          <w:u w:val="single"/>
        </w:rPr>
        <w:t xml:space="preserve">江苏政府采购网 </w:t>
      </w:r>
      <w:r>
        <w:rPr>
          <w:rFonts w:hint="eastAsia" w:eastAsia="宋体" w:cs="宋体"/>
          <w:bCs/>
          <w:sz w:val="24"/>
          <w:szCs w:val="24"/>
        </w:rPr>
        <w:t xml:space="preserve">获取招标文件，并于</w:t>
      </w:r>
      <w:r>
        <w:rPr>
          <w:rFonts w:hint="eastAsia" w:eastAsia="宋体" w:cs="宋体"/>
          <w:bCs/>
          <w:sz w:val="24"/>
          <w:szCs w:val="24"/>
          <w:u w:val="single"/>
        </w:rPr>
        <w:t xml:space="preserve">2024年</w:t>
      </w:r>
      <w:r>
        <w:rPr>
          <w:rFonts w:hint="eastAsia" w:eastAsia="宋体" w:cs="宋体"/>
          <w:bCs/>
          <w:sz w:val="24"/>
          <w:szCs w:val="24"/>
          <w:u w:val="single"/>
        </w:rPr>
        <w:t xml:space="preserve">11</w:t>
      </w:r>
      <w:r>
        <w:rPr>
          <w:rFonts w:hint="eastAsia" w:eastAsia="宋体" w:cs="宋体"/>
          <w:bCs/>
          <w:sz w:val="24"/>
          <w:szCs w:val="24"/>
          <w:u w:val="single"/>
        </w:rPr>
        <w:t xml:space="preserve">月</w:t>
      </w:r>
      <w:r>
        <w:rPr>
          <w:rFonts w:hint="eastAsia" w:eastAsia="宋体" w:cs="宋体"/>
          <w:bCs/>
          <w:sz w:val="24"/>
          <w:szCs w:val="24"/>
          <w:u w:val="single"/>
        </w:rPr>
        <w:t xml:space="preserve">13</w:t>
      </w:r>
      <w:r>
        <w:rPr>
          <w:rFonts w:hint="eastAsia" w:eastAsia="宋体" w:cs="宋体"/>
          <w:bCs/>
          <w:sz w:val="24"/>
          <w:szCs w:val="24"/>
          <w:u w:val="single"/>
        </w:rPr>
        <w:t xml:space="preserve">日09时30分</w:t>
      </w:r>
      <w:r>
        <w:rPr>
          <w:rFonts w:hint="eastAsia" w:eastAsia="宋体" w:cs="宋体"/>
          <w:bCs/>
          <w:sz w:val="24"/>
          <w:szCs w:val="24"/>
        </w:rPr>
        <w:t xml:space="preserve">（北京时间）前递交投标文件。</w:t>
      </w:r>
      <w:r>
        <w:rPr>
          <w:rFonts w:eastAsia="宋体" w:cs="宋体"/>
          <w:bCs/>
          <w:sz w:val="24"/>
          <w:szCs w:val="24"/>
        </w:rPr>
      </w:r>
      <w:r/>
    </w:p>
    <w:p>
      <w:pPr>
        <w:pStyle w:val="888"/>
        <w:numPr>
          <w:ilvl w:val="0"/>
          <w:numId w:val="2"/>
        </w:numPr>
        <w:contextualSpacing/>
        <w:ind w:firstLine="482"/>
        <w:spacing w:line="360" w:lineRule="auto"/>
        <w:rPr>
          <w:rFonts w:eastAsia="宋体" w:cs="宋体"/>
          <w:bCs/>
          <w:sz w:val="24"/>
          <w:szCs w:val="24"/>
        </w:rPr>
      </w:pPr>
      <w:r>
        <w:rPr>
          <w:rFonts w:hint="eastAsia" w:eastAsia="宋体" w:cs="宋体"/>
          <w:b/>
          <w:bCs/>
          <w:sz w:val="24"/>
          <w:szCs w:val="24"/>
        </w:rPr>
        <w:t xml:space="preserve">项目基本情况</w:t>
      </w:r>
      <w:r>
        <w:rPr>
          <w:rFonts w:eastAsia="宋体" w:cs="宋体"/>
          <w:bCs/>
          <w:sz w:val="24"/>
          <w:szCs w:val="24"/>
        </w:rPr>
      </w:r>
      <w:r/>
    </w:p>
    <w:p>
      <w:pPr>
        <w:pStyle w:val="888"/>
        <w:ind w:firstLine="480"/>
        <w:jc w:val="left"/>
        <w:spacing w:line="360" w:lineRule="auto"/>
        <w:rPr>
          <w:rFonts w:eastAsia="宋体" w:cs="宋体"/>
          <w:sz w:val="24"/>
          <w:szCs w:val="24"/>
        </w:rPr>
      </w:pPr>
      <w:r>
        <w:rPr>
          <w:rFonts w:hint="eastAsia" w:eastAsia="宋体" w:cs="宋体"/>
          <w:sz w:val="24"/>
          <w:szCs w:val="24"/>
        </w:rPr>
        <w:t xml:space="preserve">1.项目编号：</w:t>
      </w:r>
      <w:r>
        <w:rPr>
          <w:rFonts w:eastAsia="宋体" w:cs="宋体"/>
          <w:sz w:val="24"/>
          <w:szCs w:val="24"/>
        </w:rPr>
        <w:t xml:space="preserve">JSZC-320600-TDGW-G2024-0085</w:t>
      </w:r>
      <w:r>
        <w:rPr>
          <w:rFonts w:eastAsia="宋体" w:cs="宋体"/>
          <w:sz w:val="24"/>
          <w:szCs w:val="24"/>
        </w:rPr>
      </w:r>
      <w:r/>
    </w:p>
    <w:p>
      <w:pPr>
        <w:pStyle w:val="888"/>
        <w:ind w:firstLine="480"/>
        <w:jc w:val="left"/>
        <w:spacing w:line="360" w:lineRule="auto"/>
        <w:rPr>
          <w:rFonts w:eastAsia="宋体" w:cs="宋体"/>
          <w:sz w:val="24"/>
          <w:szCs w:val="24"/>
        </w:rPr>
      </w:pPr>
      <w:r>
        <w:rPr>
          <w:rFonts w:hint="eastAsia" w:eastAsia="宋体" w:cs="宋体"/>
          <w:sz w:val="24"/>
          <w:szCs w:val="24"/>
        </w:rPr>
        <w:t xml:space="preserve">2.项目名称：</w:t>
      </w:r>
      <w:bookmarkStart w:id="2" w:name="_Hlk104970923"/>
      <w:r>
        <w:rPr>
          <w:rFonts w:hint="eastAsia" w:eastAsia="宋体" w:cs="宋体"/>
          <w:sz w:val="24"/>
          <w:szCs w:val="24"/>
        </w:rPr>
        <w:t xml:space="preserve">南通市体育运动学校2024年食堂加工服务项目</w:t>
      </w:r>
      <w:r>
        <w:rPr>
          <w:rFonts w:eastAsia="宋体" w:cs="宋体"/>
          <w:sz w:val="24"/>
          <w:szCs w:val="24"/>
        </w:rPr>
      </w:r>
      <w:r/>
    </w:p>
    <w:p>
      <w:pPr>
        <w:pStyle w:val="888"/>
        <w:ind w:firstLine="480"/>
        <w:jc w:val="left"/>
        <w:spacing w:line="360" w:lineRule="auto"/>
        <w:rPr>
          <w:rFonts w:eastAsia="宋体" w:cs="宋体"/>
          <w:sz w:val="24"/>
          <w:szCs w:val="24"/>
        </w:rPr>
      </w:pPr>
      <w:r/>
      <w:bookmarkEnd w:id="2"/>
      <w:r/>
      <w:bookmarkStart w:id="3" w:name="_Toc387526365"/>
      <w:r/>
      <w:bookmarkStart w:id="4" w:name="_Toc20597"/>
      <w:r/>
      <w:bookmarkStart w:id="5" w:name="_Toc387526169"/>
      <w:r/>
      <w:bookmarkStart w:id="6" w:name="_Toc387526273"/>
      <w:r>
        <w:rPr>
          <w:rFonts w:hint="eastAsia" w:eastAsia="宋体" w:cs="宋体"/>
          <w:sz w:val="24"/>
          <w:szCs w:val="24"/>
        </w:rPr>
        <w:t xml:space="preserve">3.项目类型：服务</w:t>
      </w:r>
      <w:r>
        <w:rPr>
          <w:rFonts w:eastAsia="宋体" w:cs="宋体"/>
          <w:sz w:val="24"/>
          <w:szCs w:val="24"/>
        </w:rPr>
      </w:r>
      <w:r/>
    </w:p>
    <w:p>
      <w:pPr>
        <w:pStyle w:val="888"/>
        <w:ind w:firstLine="480"/>
        <w:jc w:val="left"/>
        <w:spacing w:line="360" w:lineRule="auto"/>
        <w:rPr>
          <w:rFonts w:eastAsia="宋体" w:cs="宋体"/>
          <w:sz w:val="24"/>
          <w:szCs w:val="24"/>
        </w:rPr>
      </w:pPr>
      <w:r>
        <w:rPr>
          <w:rFonts w:hint="eastAsia" w:eastAsia="宋体" w:cs="宋体"/>
          <w:sz w:val="24"/>
          <w:szCs w:val="24"/>
        </w:rPr>
        <w:t xml:space="preserve">4.预算金额：80万元/年</w:t>
      </w:r>
      <w:r>
        <w:rPr>
          <w:rFonts w:eastAsia="宋体" w:cs="宋体"/>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5.最高限价：</w:t>
      </w:r>
      <w:r>
        <w:rPr>
          <w:rFonts w:hint="eastAsia" w:eastAsia="宋体" w:cs="宋体"/>
          <w:sz w:val="24"/>
          <w:szCs w:val="24"/>
        </w:rPr>
        <w:t xml:space="preserve">80万元/年，投标报价超过最高限价的为无效投标。</w:t>
      </w:r>
      <w:r>
        <w:rPr>
          <w:rFonts w:eastAsia="宋体" w:cs="宋体"/>
          <w:bCs/>
          <w:sz w:val="24"/>
          <w:szCs w:val="24"/>
        </w:rPr>
      </w:r>
      <w:r/>
    </w:p>
    <w:p>
      <w:pPr>
        <w:pStyle w:val="888"/>
        <w:ind w:firstLine="480"/>
        <w:jc w:val="left"/>
        <w:spacing w:line="360" w:lineRule="auto"/>
        <w:rPr>
          <w:rFonts w:eastAsia="宋体" w:cs="宋体"/>
          <w:sz w:val="24"/>
          <w:szCs w:val="24"/>
        </w:rPr>
      </w:pPr>
      <w:r>
        <w:rPr>
          <w:rFonts w:hint="eastAsia" w:eastAsia="宋体" w:cs="宋体"/>
          <w:sz w:val="24"/>
          <w:szCs w:val="24"/>
        </w:rPr>
        <w:t xml:space="preserve">6.项目需求：南通市体育运动学校学生和教工食堂加工服务项目，具体详见招标文件第三章项目需求。</w:t>
      </w:r>
      <w:r>
        <w:rPr>
          <w:rFonts w:eastAsia="宋体" w:cs="宋体"/>
          <w:sz w:val="24"/>
          <w:szCs w:val="24"/>
        </w:rPr>
      </w:r>
      <w:r/>
    </w:p>
    <w:p>
      <w:pPr>
        <w:pStyle w:val="888"/>
        <w:ind w:firstLine="480"/>
        <w:jc w:val="left"/>
        <w:spacing w:line="360" w:lineRule="auto"/>
        <w:rPr>
          <w:rFonts w:eastAsia="宋体" w:cs="宋体"/>
          <w:sz w:val="24"/>
          <w:szCs w:val="24"/>
        </w:rPr>
      </w:pPr>
      <w:r>
        <w:rPr>
          <w:rFonts w:hint="eastAsia" w:eastAsia="宋体" w:cs="宋体"/>
          <w:sz w:val="24"/>
          <w:szCs w:val="24"/>
        </w:rPr>
        <w:t xml:space="preserve">7.服务期限：本项目服务期限为三年，采取每年一签方式。首次合同签订一年，一年合同服务期满，经校方考核，全年平均满意率达 85%以上（含85%），经双方协商一致，可续签下一个周期服务合同。具体续签合同按采购相关文件执行。</w:t>
      </w:r>
      <w:r>
        <w:rPr>
          <w:rFonts w:eastAsia="宋体" w:cs="宋体"/>
          <w:sz w:val="24"/>
          <w:szCs w:val="24"/>
        </w:rPr>
      </w:r>
      <w:r/>
    </w:p>
    <w:p>
      <w:pPr>
        <w:pStyle w:val="888"/>
        <w:ind w:firstLine="480"/>
        <w:jc w:val="left"/>
        <w:spacing w:line="360" w:lineRule="auto"/>
        <w:rPr>
          <w:rFonts w:eastAsia="宋体" w:cs="宋体"/>
          <w:sz w:val="24"/>
          <w:szCs w:val="24"/>
        </w:rPr>
      </w:pPr>
      <w:r/>
      <w:bookmarkEnd w:id="3"/>
      <w:r/>
      <w:bookmarkEnd w:id="4"/>
      <w:r/>
      <w:bookmarkEnd w:id="5"/>
      <w:r/>
      <w:bookmarkEnd w:id="6"/>
      <w:r>
        <w:rPr>
          <w:rFonts w:hint="eastAsia" w:eastAsia="宋体" w:cs="宋体"/>
          <w:sz w:val="24"/>
          <w:szCs w:val="24"/>
        </w:rPr>
        <w:t xml:space="preserve">8.本项目（是/否）接受联合体：否。</w:t>
      </w:r>
      <w:r>
        <w:rPr>
          <w:rFonts w:eastAsia="宋体" w:cs="宋体"/>
          <w:sz w:val="24"/>
          <w:szCs w:val="24"/>
        </w:rPr>
      </w:r>
      <w:r/>
    </w:p>
    <w:p>
      <w:pPr>
        <w:pStyle w:val="888"/>
        <w:contextualSpacing/>
        <w:ind w:firstLine="482"/>
        <w:spacing w:line="360" w:lineRule="auto"/>
        <w:rPr>
          <w:rFonts w:eastAsia="宋体" w:cs="宋体"/>
          <w:b/>
          <w:bCs/>
          <w:sz w:val="24"/>
          <w:szCs w:val="24"/>
        </w:rPr>
      </w:pPr>
      <w:r>
        <w:rPr>
          <w:rFonts w:hint="eastAsia" w:eastAsia="宋体" w:cs="宋体"/>
          <w:b/>
          <w:bCs/>
          <w:sz w:val="24"/>
          <w:szCs w:val="24"/>
        </w:rPr>
        <w:t xml:space="preserve">二、申请人的资格要求：</w:t>
      </w:r>
      <w:r>
        <w:rPr>
          <w:rFonts w:eastAsia="宋体" w:cs="宋体"/>
          <w:b/>
          <w:bCs/>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1.满足《中华人民共和国政府采购法》第二十二条规定，提供声明函：</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（1）具有独立承担民事责任的能力；</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（2）具有良好的商业信誉和健全的财务会计制度；</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（3）具有履行合同所必需的设备和专业技术能力；</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（4）有依法缴纳税收和社会保障资金的良好记录；</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（5）参加政府采购活动前三年内，在经营活动中没有重大违法记录；</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（6）法律、行政法规规定的其他条件。</w:t>
      </w:r>
      <w:r>
        <w:rPr>
          <w:rFonts w:eastAsia="宋体" w:cs="宋体"/>
          <w:sz w:val="24"/>
          <w:szCs w:val="24"/>
        </w:rPr>
      </w:r>
      <w:r/>
    </w:p>
    <w:p>
      <w:pPr>
        <w:pStyle w:val="888"/>
        <w:ind w:firstLine="480"/>
        <w:spacing w:line="360" w:lineRule="auto"/>
        <w:rPr>
          <w:rFonts w:ascii="宋体" w:hAnsi="宋体" w:eastAsia="宋体" w:cs="宋体"/>
          <w:b/>
          <w:sz w:val="24"/>
          <w:szCs w:val="24"/>
          <w:u w:val="single"/>
        </w:rPr>
      </w:pPr>
      <w:r>
        <w:rPr>
          <w:rFonts w:hint="eastAsia" w:eastAsia="宋体" w:cs="宋体"/>
          <w:bCs/>
          <w:sz w:val="24"/>
          <w:szCs w:val="24"/>
        </w:rPr>
        <w:t xml:space="preserve">2.落实政府采购政策需满足的资格要求：</w:t>
      </w:r>
      <w:r>
        <w:rPr>
          <w:rFonts w:hint="eastAsia" w:ascii="宋体" w:hAnsi="宋体" w:eastAsia="宋体" w:cs="宋体"/>
          <w:b/>
          <w:sz w:val="24"/>
          <w:szCs w:val="24"/>
          <w:u w:val="single"/>
        </w:rPr>
        <w:t xml:space="preserve">根据《政府采购促进中小 企业发展管理办法》（财库【2020】46号）要求，本项目属于专门面向中小企业采购的项目。即本项目所有服务须全部由符合政策要求的中小企业承接。（供应商应为中小微企业、监狱企业或残疾人福利性单位，并按照采购文件要求提供中小企业声明函（见格式）或《残疾人福利性单位声明函》或监狱和戒毒企业证明材料）</w:t>
      </w:r>
      <w:r>
        <w:rPr>
          <w:rFonts w:ascii="宋体" w:hAnsi="宋体" w:eastAsia="宋体" w:cs="宋体"/>
          <w:b/>
          <w:sz w:val="24"/>
          <w:szCs w:val="24"/>
          <w:u w:val="single"/>
        </w:rPr>
      </w:r>
      <w:r/>
    </w:p>
    <w:p>
      <w:pPr>
        <w:pStyle w:val="888"/>
        <w:ind w:firstLine="482"/>
        <w:spacing w:line="360" w:lineRule="auto"/>
        <w:rPr>
          <w:rFonts w:ascii="宋体" w:hAnsi="宋体" w:eastAsia="宋体" w:cs="宋体"/>
          <w:b/>
          <w:sz w:val="24"/>
          <w:szCs w:val="24"/>
        </w:rPr>
      </w:pPr>
      <w:r>
        <w:rPr>
          <w:rFonts w:hint="eastAsia" w:ascii="宋体" w:hAnsi="宋体" w:eastAsia="宋体" w:cs="宋体"/>
          <w:b/>
          <w:sz w:val="24"/>
          <w:szCs w:val="24"/>
          <w:u w:val="single"/>
        </w:rPr>
        <w:t xml:space="preserve">中小微企业划型标准请对照《关于印发中小企业划型标准规定的通知》（工信部联企业〔2011〕300号）文件规定自行填写。本项目采购标的对应的中小企业划分标准所属行业为：餐饮业。</w:t>
      </w:r>
      <w:r>
        <w:rPr>
          <w:rFonts w:ascii="宋体" w:hAnsi="宋体" w:eastAsia="宋体" w:cs="宋体"/>
          <w:b/>
          <w:sz w:val="24"/>
          <w:szCs w:val="24"/>
        </w:rPr>
      </w:r>
      <w:r/>
    </w:p>
    <w:p>
      <w:pPr>
        <w:pStyle w:val="888"/>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备注：本项目专门面向中小企业，不享受价格扣除优惠政策。</w:t>
      </w:r>
      <w:r>
        <w:rPr>
          <w:rFonts w:ascii="宋体" w:hAnsi="宋体" w:eastAsia="宋体" w:cs="宋体"/>
          <w:b/>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3.本项目的特定资格要求：</w:t>
      </w:r>
      <w:r>
        <w:rPr>
          <w:rFonts w:eastAsia="宋体" w:cs="宋体"/>
          <w:bCs/>
          <w:sz w:val="24"/>
          <w:szCs w:val="24"/>
        </w:rPr>
      </w:r>
      <w:r/>
    </w:p>
    <w:p>
      <w:pPr>
        <w:pStyle w:val="888"/>
        <w:ind w:firstLine="480"/>
        <w:spacing w:line="360" w:lineRule="auto"/>
        <w:rPr>
          <w:rFonts w:eastAsia="宋体"/>
          <w:sz w:val="24"/>
          <w:szCs w:val="24"/>
        </w:rPr>
      </w:pPr>
      <w:r>
        <w:rPr>
          <w:rFonts w:hint="eastAsia" w:eastAsia="宋体"/>
          <w:sz w:val="24"/>
          <w:szCs w:val="24"/>
        </w:rPr>
        <w:t xml:space="preserve">（1）</w:t>
      </w:r>
      <w:r>
        <w:rPr>
          <w:rFonts w:hint="eastAsia" w:eastAsia="宋体"/>
          <w:bCs/>
          <w:sz w:val="24"/>
          <w:szCs w:val="24"/>
        </w:rPr>
        <w:t xml:space="preserve">供应商具有独立承担民事责任的能力，提供法人或者其他组织的营业执照等证明文件，自然人的身份证明。</w:t>
      </w:r>
      <w:r>
        <w:rPr>
          <w:rFonts w:eastAsia="宋体"/>
          <w:sz w:val="24"/>
          <w:szCs w:val="24"/>
        </w:rPr>
      </w:r>
      <w:r/>
    </w:p>
    <w:p>
      <w:pPr>
        <w:pStyle w:val="888"/>
        <w:ind w:firstLine="480"/>
        <w:spacing w:line="360" w:lineRule="auto"/>
        <w:rPr>
          <w:rFonts w:eastAsia="宋体"/>
          <w:sz w:val="24"/>
          <w:szCs w:val="24"/>
        </w:rPr>
      </w:pPr>
      <w:r>
        <w:rPr>
          <w:rFonts w:hint="eastAsia" w:eastAsia="宋体"/>
          <w:sz w:val="24"/>
          <w:szCs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eastAsia="宋体"/>
          <w:sz w:val="24"/>
          <w:szCs w:val="24"/>
        </w:rPr>
      </w:r>
      <w:r/>
    </w:p>
    <w:p>
      <w:pPr>
        <w:pStyle w:val="888"/>
        <w:contextualSpacing/>
        <w:ind w:firstLine="480"/>
        <w:spacing w:line="360" w:lineRule="auto"/>
        <w:rPr>
          <w:rFonts w:hint="eastAsia" w:eastAsia="宋体" w:cs="宋体"/>
          <w:sz w:val="24"/>
          <w:szCs w:val="24"/>
        </w:rPr>
      </w:pPr>
      <w:r>
        <w:rPr>
          <w:rFonts w:hint="eastAsia" w:eastAsia="宋体" w:cs="宋体"/>
          <w:sz w:val="24"/>
          <w:szCs w:val="24"/>
        </w:rPr>
        <w:t xml:space="preserve">（3）供应商应持有国家规定从事餐饮行业的餐饮服务许可证或食品经营许可证。</w:t>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4.未被“信用中国”网站列入失信被执行人、重大税收违法案件当事人名单、政府采购严重失信行为记录名单；</w:t>
      </w:r>
      <w:r>
        <w:rPr>
          <w:rFonts w:eastAsia="宋体" w:cs="宋体"/>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5.拒绝下述供应商参加本次采购活动：</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（1）供应商单位负责人为同一人或者存在直接控股、管理关系的不同供应商，不得参加同一合同项下的政府采购活动。</w:t>
      </w:r>
      <w:r>
        <w:rPr>
          <w:rFonts w:eastAsia="宋体" w:cs="宋体"/>
          <w:bCs/>
          <w:sz w:val="24"/>
          <w:szCs w:val="24"/>
        </w:rPr>
      </w:r>
      <w:r/>
    </w:p>
    <w:p>
      <w:pPr>
        <w:pStyle w:val="888"/>
        <w:contextualSpacing/>
        <w:ind w:firstLine="480"/>
        <w:spacing w:line="360" w:lineRule="auto"/>
        <w:rPr>
          <w:rFonts w:hint="eastAsia" w:eastAsia="宋体" w:cs="宋体"/>
          <w:bCs/>
          <w:sz w:val="24"/>
          <w:szCs w:val="24"/>
        </w:rPr>
      </w:pPr>
      <w:r>
        <w:rPr>
          <w:rFonts w:hint="eastAsia" w:eastAsia="宋体" w:cs="宋体"/>
          <w:bCs/>
          <w:sz w:val="24"/>
          <w:szCs w:val="24"/>
        </w:rPr>
        <w:t xml:space="preserve">（2）凡为采购项目提供整体设计、规范编制或者项目管理、监理、检测等服务的供应商，不得再参加本项目的采购活动。</w:t>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（3）投标供应商不得为学校现有食堂食材配送供应商。如今后学校对食堂食材供应商重新招标，食堂加工服务项目中标供应商不得参与食堂食材配送采购项目的招投标。请参与本项目招标供应商综合考虑。</w:t>
      </w:r>
      <w:r>
        <w:rPr>
          <w:rFonts w:eastAsia="宋体" w:cs="宋体"/>
          <w:bCs/>
          <w:sz w:val="24"/>
          <w:szCs w:val="24"/>
        </w:rPr>
      </w:r>
      <w:r/>
    </w:p>
    <w:p>
      <w:pPr>
        <w:pStyle w:val="888"/>
        <w:contextualSpacing/>
        <w:ind w:firstLine="482"/>
        <w:spacing w:line="360" w:lineRule="auto"/>
        <w:rPr>
          <w:rFonts w:eastAsia="宋体" w:cs="宋体"/>
          <w:b/>
          <w:bCs/>
          <w:sz w:val="24"/>
          <w:szCs w:val="24"/>
        </w:rPr>
      </w:pPr>
      <w:r>
        <w:rPr>
          <w:rFonts w:hint="eastAsia" w:eastAsia="宋体" w:cs="宋体"/>
          <w:b/>
          <w:bCs/>
          <w:sz w:val="24"/>
          <w:szCs w:val="24"/>
        </w:rPr>
        <w:t xml:space="preserve">具体资格要求详见第八章中的“资格审查文件”。</w:t>
      </w:r>
      <w:r>
        <w:rPr>
          <w:rFonts w:eastAsia="宋体" w:cs="宋体"/>
          <w:b/>
          <w:bCs/>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三、获取招标文件</w:t>
      </w:r>
      <w:r>
        <w:rPr>
          <w:rFonts w:eastAsia="宋体" w:cs="宋体"/>
          <w:b/>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1.时间：2024年 </w:t>
      </w:r>
      <w:r>
        <w:rPr>
          <w:rFonts w:hint="eastAsia" w:eastAsia="宋体" w:cs="宋体"/>
          <w:bCs/>
          <w:sz w:val="24"/>
          <w:szCs w:val="24"/>
        </w:rPr>
        <w:t xml:space="preserve">10</w:t>
      </w:r>
      <w:r>
        <w:rPr>
          <w:rFonts w:hint="eastAsia" w:eastAsia="宋体" w:cs="宋体"/>
          <w:bCs/>
          <w:sz w:val="24"/>
          <w:szCs w:val="24"/>
        </w:rPr>
        <w:t xml:space="preserve">月</w:t>
      </w:r>
      <w:r>
        <w:rPr>
          <w:rFonts w:hint="eastAsia" w:eastAsia="宋体" w:cs="宋体"/>
          <w:bCs/>
          <w:sz w:val="24"/>
          <w:szCs w:val="24"/>
        </w:rPr>
        <w:t xml:space="preserve">2</w:t>
      </w:r>
      <w:r>
        <w:rPr>
          <w:rFonts w:hint="eastAsia" w:eastAsia="宋体" w:cs="宋体"/>
          <w:bCs/>
          <w:sz w:val="24"/>
          <w:szCs w:val="24"/>
        </w:rPr>
        <w:t xml:space="preserve">4</w:t>
      </w:r>
      <w:r>
        <w:rPr>
          <w:rFonts w:hint="eastAsia" w:eastAsia="宋体" w:cs="宋体"/>
          <w:bCs/>
          <w:sz w:val="24"/>
          <w:szCs w:val="24"/>
        </w:rPr>
        <w:t xml:space="preserve">日 至202</w:t>
      </w:r>
      <w:r>
        <w:rPr>
          <w:rFonts w:hint="eastAsia" w:eastAsia="宋体" w:cs="宋体"/>
          <w:bCs/>
          <w:sz w:val="24"/>
          <w:szCs w:val="24"/>
        </w:rPr>
        <w:t xml:space="preserve">4</w:t>
      </w:r>
      <w:r>
        <w:rPr>
          <w:rFonts w:hint="eastAsia" w:eastAsia="宋体" w:cs="宋体"/>
          <w:bCs/>
          <w:sz w:val="24"/>
          <w:szCs w:val="24"/>
        </w:rPr>
        <w:t xml:space="preserve">年</w:t>
      </w:r>
      <w:r>
        <w:rPr>
          <w:rFonts w:hint="eastAsia" w:eastAsia="宋体" w:cs="宋体"/>
          <w:bCs/>
          <w:sz w:val="24"/>
          <w:szCs w:val="24"/>
        </w:rPr>
        <w:t xml:space="preserve">10</w:t>
      </w:r>
      <w:r>
        <w:rPr>
          <w:rFonts w:hint="eastAsia" w:eastAsia="宋体" w:cs="宋体"/>
          <w:bCs/>
          <w:sz w:val="24"/>
          <w:szCs w:val="24"/>
        </w:rPr>
        <w:t xml:space="preserve">月</w:t>
      </w:r>
      <w:r>
        <w:rPr>
          <w:rFonts w:hint="eastAsia" w:eastAsia="宋体" w:cs="宋体"/>
          <w:bCs/>
          <w:sz w:val="24"/>
          <w:szCs w:val="24"/>
        </w:rPr>
        <w:t xml:space="preserve">30</w:t>
      </w:r>
      <w:r>
        <w:rPr>
          <w:rFonts w:hint="eastAsia" w:eastAsia="宋体" w:cs="宋体"/>
          <w:bCs/>
          <w:sz w:val="24"/>
          <w:szCs w:val="24"/>
        </w:rPr>
        <w:t xml:space="preserve">日 ，每天上午00:00-12:00，下午12:00-23:59 （北京时间）。</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2.地点：网上注册登记成功后系统内免费下载。</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3.获取方式：本项目采用网上注册登记方式。</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3.1潜在供应商访问电子招标响应交易平台的网络地址和方法：</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3.2潜在供应商访问“苏采云”系统的网络地址和方法：“苏采云”系统的网址：http://jszfcg、jsczt、cn/。</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3.3“CA数字证书”的获取：</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通过苏采云系统首页（http://jszfcg、jscz、gov、cn/）的“苏采云控件驱动下载”，选择“政务CA、方正签章控件驱动安装包及安装说明”下载安装，具体安装方法详见下载文件内的《安装说明》。</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3.4采购文件（后缀名为“、kedt”）、供应商操作手册及政府采购客户端工具可通过“苏采云”系统--已报名项目--报名详情页面内相应链接进行下载。</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3.5采购人或招标代理机构（采购代理机构）将数据电文形式的采购文件加载至“苏采云”系统，供潜在供应商下载或者查阅。</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3.6请潜在投标单位提前安装相应的控件（详见《江苏省政府采购管理交易系统（苏采云）供应商操作手册》）并使用谷歌浏览器登录“苏采云”系统参与不见面开评标。</w:t>
      </w:r>
      <w:r>
        <w:rPr>
          <w:rFonts w:eastAsia="宋体" w:cs="宋体"/>
          <w:bCs/>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eastAsia="宋体" w:cs="宋体"/>
          <w:bCs/>
          <w:sz w:val="24"/>
          <w:szCs w:val="24"/>
        </w:rPr>
      </w:r>
      <w:r/>
    </w:p>
    <w:p>
      <w:pPr>
        <w:pStyle w:val="888"/>
        <w:ind w:firstLine="482"/>
        <w:jc w:val="left"/>
        <w:spacing w:line="360" w:lineRule="auto"/>
        <w:rPr>
          <w:rFonts w:eastAsia="宋体" w:cs="宋体"/>
          <w:b/>
          <w:sz w:val="24"/>
          <w:szCs w:val="24"/>
        </w:rPr>
      </w:pPr>
      <w:r>
        <w:rPr>
          <w:rFonts w:hint="eastAsia" w:eastAsia="宋体" w:cs="宋体"/>
          <w:b/>
          <w:sz w:val="24"/>
          <w:szCs w:val="24"/>
        </w:rPr>
        <w:t xml:space="preserve">注：如潜在供应商未按上述要求操作，将自行承担所产生的风险。</w:t>
      </w:r>
      <w:r>
        <w:rPr>
          <w:rFonts w:eastAsia="宋体" w:cs="宋体"/>
          <w:b/>
          <w:sz w:val="24"/>
          <w:szCs w:val="24"/>
        </w:rPr>
      </w:r>
      <w:r/>
    </w:p>
    <w:p>
      <w:pPr>
        <w:pStyle w:val="888"/>
        <w:ind w:firstLine="482"/>
        <w:spacing w:line="360" w:lineRule="auto"/>
        <w:rPr>
          <w:rFonts w:eastAsia="宋体" w:cs="宋体"/>
          <w:sz w:val="24"/>
          <w:szCs w:val="24"/>
        </w:rPr>
      </w:pPr>
      <w:r>
        <w:rPr>
          <w:rFonts w:hint="eastAsia" w:eastAsia="宋体" w:cs="宋体"/>
          <w:b/>
          <w:sz w:val="24"/>
          <w:szCs w:val="24"/>
        </w:rPr>
        <w:t xml:space="preserve">四、提交投标文件截止时间、开标时间和地点</w:t>
      </w:r>
      <w:r>
        <w:rPr>
          <w:rFonts w:eastAsia="宋体" w:cs="宋体"/>
          <w:sz w:val="24"/>
          <w:szCs w:val="24"/>
        </w:rPr>
      </w:r>
      <w:r/>
    </w:p>
    <w:p>
      <w:pPr>
        <w:pStyle w:val="888"/>
        <w:ind w:firstLine="480"/>
        <w:jc w:val="left"/>
        <w:spacing w:line="360" w:lineRule="auto"/>
        <w:rPr>
          <w:rFonts w:eastAsia="宋体"/>
          <w:sz w:val="24"/>
          <w:szCs w:val="24"/>
        </w:rPr>
      </w:pPr>
      <w:r>
        <w:rPr>
          <w:rFonts w:hint="eastAsia" w:eastAsia="宋体"/>
          <w:sz w:val="24"/>
          <w:szCs w:val="24"/>
        </w:rPr>
        <w:t xml:space="preserve">1.投标文件提交截止时间：</w:t>
      </w:r>
      <w:r>
        <w:rPr>
          <w:rFonts w:hint="eastAsia" w:eastAsia="宋体" w:cs="宋体"/>
          <w:bCs/>
          <w:sz w:val="24"/>
          <w:szCs w:val="24"/>
          <w:u w:val="single"/>
        </w:rPr>
        <w:t xml:space="preserve">2024年</w:t>
      </w:r>
      <w:r>
        <w:rPr>
          <w:rFonts w:hint="eastAsia" w:eastAsia="宋体" w:cs="宋体"/>
          <w:bCs/>
          <w:sz w:val="24"/>
          <w:szCs w:val="24"/>
          <w:u w:val="single"/>
        </w:rPr>
        <w:t xml:space="preserve">11</w:t>
      </w:r>
      <w:r>
        <w:rPr>
          <w:rFonts w:hint="eastAsia" w:eastAsia="宋体" w:cs="宋体"/>
          <w:bCs/>
          <w:sz w:val="24"/>
          <w:szCs w:val="24"/>
          <w:u w:val="single"/>
        </w:rPr>
        <w:t xml:space="preserve">月</w:t>
      </w:r>
      <w:r>
        <w:rPr>
          <w:rFonts w:hint="eastAsia" w:eastAsia="宋体" w:cs="宋体"/>
          <w:bCs/>
          <w:sz w:val="24"/>
          <w:szCs w:val="24"/>
          <w:u w:val="single"/>
        </w:rPr>
        <w:t xml:space="preserve">13</w:t>
      </w:r>
      <w:r>
        <w:rPr>
          <w:rFonts w:hint="eastAsia" w:eastAsia="宋体" w:cs="宋体"/>
          <w:bCs/>
          <w:sz w:val="24"/>
          <w:szCs w:val="24"/>
          <w:u w:val="single"/>
        </w:rPr>
        <w:t xml:space="preserve">日09时30分</w:t>
      </w:r>
      <w:r>
        <w:rPr>
          <w:rFonts w:hint="eastAsia" w:eastAsia="宋体"/>
          <w:sz w:val="24"/>
          <w:szCs w:val="24"/>
        </w:rPr>
        <w:t xml:space="preserve">（北京时间）。逾时，“苏采云”系统将拒绝接受上传响应文件电子文档。</w:t>
      </w:r>
      <w:r>
        <w:rPr>
          <w:rFonts w:eastAsia="宋体"/>
          <w:sz w:val="24"/>
          <w:szCs w:val="24"/>
        </w:rPr>
      </w:r>
      <w:r/>
    </w:p>
    <w:p>
      <w:pPr>
        <w:pStyle w:val="888"/>
        <w:ind w:firstLine="480"/>
        <w:jc w:val="left"/>
        <w:spacing w:line="360" w:lineRule="auto"/>
        <w:rPr>
          <w:rFonts w:eastAsia="宋体"/>
          <w:sz w:val="24"/>
          <w:szCs w:val="24"/>
        </w:rPr>
      </w:pPr>
      <w:r>
        <w:rPr>
          <w:rFonts w:hint="eastAsia" w:eastAsia="宋体"/>
          <w:sz w:val="24"/>
          <w:szCs w:val="24"/>
        </w:rPr>
        <w:t xml:space="preserve">2.线上开标地点：“苏采云”系统（网址：http://jszfcg、jsczt、cn/）“开标大厅”。</w:t>
      </w:r>
      <w:r>
        <w:rPr>
          <w:rFonts w:eastAsia="宋体"/>
          <w:sz w:val="24"/>
          <w:szCs w:val="24"/>
        </w:rPr>
      </w:r>
      <w:r/>
    </w:p>
    <w:p>
      <w:pPr>
        <w:pStyle w:val="888"/>
        <w:ind w:firstLine="480"/>
        <w:jc w:val="left"/>
        <w:spacing w:line="360" w:lineRule="auto"/>
        <w:rPr>
          <w:rFonts w:eastAsia="宋体"/>
          <w:sz w:val="24"/>
          <w:szCs w:val="24"/>
          <w:u w:val="single"/>
        </w:rPr>
      </w:pPr>
      <w:r>
        <w:rPr>
          <w:rFonts w:hint="eastAsia" w:eastAsia="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sz w:val="24"/>
          <w:szCs w:val="24"/>
        </w:rPr>
        <w:t xml:space="preserve">投标供应商解密限定在开标后30分钟之内完成</w:t>
      </w:r>
      <w:r>
        <w:rPr>
          <w:rFonts w:hint="eastAsia" w:eastAsia="宋体"/>
          <w:sz w:val="24"/>
          <w:szCs w:val="24"/>
        </w:rPr>
        <w:t xml:space="preserve">。</w:t>
      </w:r>
      <w:r>
        <w:rPr>
          <w:rFonts w:hint="eastAsia" w:eastAsia="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eastAsia="宋体"/>
          <w:sz w:val="24"/>
          <w:szCs w:val="24"/>
          <w:u w:val="single"/>
        </w:rPr>
      </w:r>
      <w:r/>
    </w:p>
    <w:p>
      <w:pPr>
        <w:pStyle w:val="888"/>
        <w:ind w:firstLine="482"/>
        <w:jc w:val="left"/>
        <w:spacing w:line="360" w:lineRule="auto"/>
        <w:rPr>
          <w:rFonts w:eastAsia="宋体"/>
          <w:b/>
          <w:sz w:val="24"/>
          <w:szCs w:val="24"/>
        </w:rPr>
      </w:pPr>
      <w:r>
        <w:rPr>
          <w:rFonts w:hint="eastAsia" w:eastAsia="宋体"/>
          <w:b/>
          <w:sz w:val="24"/>
          <w:szCs w:val="24"/>
        </w:rPr>
        <w:t xml:space="preserve">注：各供应商请关注开标大厅交流区，在开标结束后，请勿离开开标大厅。</w:t>
      </w:r>
      <w:r>
        <w:rPr>
          <w:rFonts w:eastAsia="宋体"/>
          <w:b/>
          <w:sz w:val="24"/>
          <w:szCs w:val="24"/>
        </w:rPr>
      </w:r>
      <w:r/>
    </w:p>
    <w:p>
      <w:pPr>
        <w:pStyle w:val="888"/>
        <w:contextualSpacing/>
        <w:ind w:firstLine="482"/>
        <w:spacing w:line="360" w:lineRule="auto"/>
        <w:rPr>
          <w:rFonts w:eastAsia="宋体" w:cs="宋体"/>
          <w:b/>
          <w:sz w:val="24"/>
          <w:szCs w:val="24"/>
        </w:rPr>
      </w:pPr>
      <w:r>
        <w:rPr>
          <w:rFonts w:hint="eastAsia" w:eastAsia="宋体" w:cs="宋体"/>
          <w:b/>
          <w:sz w:val="24"/>
          <w:szCs w:val="24"/>
        </w:rPr>
        <w:t xml:space="preserve">五、公告期限</w:t>
      </w:r>
      <w:r>
        <w:rPr>
          <w:rFonts w:eastAsia="宋体" w:cs="宋体"/>
          <w:b/>
          <w:sz w:val="24"/>
          <w:szCs w:val="24"/>
        </w:rPr>
      </w:r>
      <w:r/>
    </w:p>
    <w:p>
      <w:pPr>
        <w:pStyle w:val="888"/>
        <w:ind w:firstLine="480"/>
        <w:jc w:val="left"/>
        <w:spacing w:line="360" w:lineRule="auto"/>
        <w:rPr>
          <w:rFonts w:eastAsia="宋体" w:cs="宋体"/>
          <w:bCs/>
          <w:sz w:val="24"/>
          <w:szCs w:val="24"/>
        </w:rPr>
      </w:pPr>
      <w:r>
        <w:rPr>
          <w:rFonts w:hint="eastAsia" w:eastAsia="宋体" w:cs="宋体"/>
          <w:bCs/>
          <w:sz w:val="24"/>
          <w:szCs w:val="24"/>
        </w:rPr>
        <w:t xml:space="preserve">自本公告发布之日起5个工作日。</w:t>
      </w:r>
      <w:r>
        <w:rPr>
          <w:rFonts w:eastAsia="宋体" w:cs="宋体"/>
          <w:bCs/>
          <w:sz w:val="24"/>
          <w:szCs w:val="24"/>
        </w:rPr>
      </w:r>
      <w:r/>
    </w:p>
    <w:p>
      <w:pPr>
        <w:pStyle w:val="888"/>
        <w:contextualSpacing/>
        <w:ind w:firstLine="482"/>
        <w:spacing w:line="360" w:lineRule="auto"/>
        <w:rPr>
          <w:rFonts w:eastAsia="宋体" w:cs="宋体"/>
          <w:b/>
          <w:bCs/>
          <w:sz w:val="24"/>
          <w:szCs w:val="24"/>
        </w:rPr>
      </w:pPr>
      <w:r>
        <w:rPr>
          <w:rFonts w:hint="eastAsia" w:eastAsia="宋体" w:cs="宋体"/>
          <w:b/>
          <w:sz w:val="24"/>
          <w:szCs w:val="24"/>
        </w:rPr>
        <w:t xml:space="preserve">六、其他补充事宜</w:t>
      </w:r>
      <w:r>
        <w:rPr>
          <w:rFonts w:eastAsia="宋体" w:cs="宋体"/>
          <w:b/>
          <w:bCs/>
          <w:sz w:val="24"/>
          <w:szCs w:val="24"/>
        </w:rPr>
      </w:r>
      <w:r/>
    </w:p>
    <w:p>
      <w:pPr>
        <w:pStyle w:val="888"/>
        <w:ind w:firstLine="480"/>
        <w:jc w:val="left"/>
        <w:spacing w:line="360" w:lineRule="auto"/>
        <w:rPr>
          <w:rFonts w:eastAsia="宋体"/>
          <w:bCs/>
          <w:sz w:val="24"/>
          <w:szCs w:val="24"/>
        </w:rPr>
      </w:pPr>
      <w:r>
        <w:rPr>
          <w:rFonts w:hint="eastAsia" w:eastAsia="宋体"/>
          <w:bCs/>
          <w:sz w:val="24"/>
          <w:szCs w:val="24"/>
        </w:rPr>
        <w:t xml:space="preserve">1.投标保证金：免收；本项目招标文件中涉及投标保证金的事项，均按免收投标保证金执行。</w:t>
      </w:r>
      <w:r>
        <w:rPr>
          <w:rFonts w:eastAsia="宋体"/>
          <w:bCs/>
          <w:sz w:val="24"/>
          <w:szCs w:val="24"/>
        </w:rPr>
      </w:r>
      <w:r/>
    </w:p>
    <w:p>
      <w:pPr>
        <w:pStyle w:val="888"/>
        <w:ind w:firstLine="480"/>
        <w:jc w:val="left"/>
        <w:spacing w:line="360" w:lineRule="auto"/>
        <w:rPr>
          <w:rFonts w:eastAsia="宋体"/>
          <w:bCs/>
          <w:sz w:val="24"/>
          <w:szCs w:val="24"/>
        </w:rPr>
      </w:pPr>
      <w:r>
        <w:rPr>
          <w:rFonts w:hint="eastAsia" w:eastAsia="宋体"/>
          <w:bCs/>
          <w:sz w:val="24"/>
          <w:szCs w:val="24"/>
        </w:rPr>
        <w:t xml:space="preserve">2.项目开标活动模式：不见面远程投标模式，供应商在各自地点通过不见面交易系统参加开标会。</w:t>
      </w:r>
      <w:r>
        <w:rPr>
          <w:rFonts w:eastAsia="宋体"/>
          <w:bCs/>
          <w:sz w:val="24"/>
          <w:szCs w:val="24"/>
        </w:rPr>
      </w:r>
      <w:r/>
    </w:p>
    <w:p>
      <w:pPr>
        <w:pStyle w:val="888"/>
        <w:ind w:firstLine="480"/>
        <w:jc w:val="left"/>
        <w:spacing w:line="360" w:lineRule="auto"/>
        <w:rPr>
          <w:rFonts w:eastAsia="宋体"/>
          <w:bCs/>
          <w:sz w:val="24"/>
          <w:szCs w:val="24"/>
        </w:rPr>
      </w:pPr>
      <w:r>
        <w:rPr>
          <w:rFonts w:hint="eastAsia" w:eastAsia="宋体"/>
          <w:bCs/>
          <w:sz w:val="24"/>
          <w:szCs w:val="24"/>
        </w:rPr>
        <w:t xml:space="preserve">3.项目演示、样品、答辩等（如有请描述）：无；</w:t>
      </w:r>
      <w:r>
        <w:rPr>
          <w:rFonts w:eastAsia="宋体"/>
          <w:bCs/>
          <w:sz w:val="24"/>
          <w:szCs w:val="24"/>
        </w:rPr>
      </w:r>
      <w:r/>
    </w:p>
    <w:p>
      <w:pPr>
        <w:pStyle w:val="888"/>
        <w:ind w:firstLine="480"/>
        <w:jc w:val="left"/>
        <w:spacing w:line="360" w:lineRule="auto"/>
        <w:rPr>
          <w:rFonts w:eastAsia="宋体"/>
          <w:bCs/>
          <w:sz w:val="24"/>
          <w:szCs w:val="24"/>
        </w:rPr>
      </w:pPr>
      <w:r>
        <w:rPr>
          <w:rFonts w:hint="eastAsia" w:eastAsia="宋体"/>
          <w:bCs/>
          <w:sz w:val="24"/>
          <w:szCs w:val="24"/>
        </w:rPr>
        <w:t xml:space="preserve">4.对项目需求部分（投标人其他资格</w:t>
      </w:r>
      <w:r>
        <w:rPr>
          <w:rFonts w:hint="eastAsia" w:eastAsia="宋体"/>
          <w:sz w:val="24"/>
        </w:rPr>
        <w:t xml:space="preserve">要求</w:t>
      </w:r>
      <w:r>
        <w:rPr>
          <w:rFonts w:hint="eastAsia" w:eastAsia="宋体"/>
          <w:bCs/>
          <w:sz w:val="24"/>
          <w:szCs w:val="24"/>
        </w:rPr>
        <w:t xml:space="preserve">、项目需求、评分标准）的询问、质疑请向招标人提出，由招标人负责答复；对项目招标文件其它部分的询问请向招标人或招标代理提出。</w:t>
      </w:r>
      <w:r>
        <w:rPr>
          <w:rFonts w:eastAsia="宋体"/>
          <w:bCs/>
          <w:sz w:val="24"/>
          <w:szCs w:val="24"/>
        </w:rPr>
      </w:r>
      <w:r/>
    </w:p>
    <w:p>
      <w:pPr>
        <w:pStyle w:val="888"/>
        <w:ind w:firstLine="480"/>
        <w:jc w:val="left"/>
        <w:spacing w:line="360" w:lineRule="auto"/>
        <w:rPr>
          <w:rFonts w:eastAsia="宋体"/>
          <w:bCs/>
          <w:sz w:val="24"/>
          <w:szCs w:val="24"/>
        </w:rPr>
      </w:pPr>
      <w:r>
        <w:rPr>
          <w:rFonts w:hint="eastAsia" w:eastAsia="宋体"/>
          <w:bCs/>
          <w:sz w:val="24"/>
          <w:szCs w:val="24"/>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6.本次采购的有关信息将在江苏政府采购网上发布，敬请留意。</w:t>
      </w:r>
      <w:r>
        <w:rPr>
          <w:rFonts w:eastAsia="宋体"/>
          <w:bCs/>
          <w:sz w:val="24"/>
          <w:szCs w:val="24"/>
        </w:rPr>
      </w:r>
      <w:r/>
    </w:p>
    <w:p>
      <w:pPr>
        <w:pStyle w:val="888"/>
        <w:contextualSpacing/>
        <w:ind w:firstLine="482"/>
        <w:spacing w:line="360" w:lineRule="auto"/>
        <w:rPr>
          <w:rFonts w:eastAsia="宋体" w:cs="宋体"/>
          <w:b/>
          <w:bCs/>
          <w:sz w:val="24"/>
          <w:szCs w:val="24"/>
        </w:rPr>
      </w:pPr>
      <w:r>
        <w:rPr>
          <w:rFonts w:hint="eastAsia" w:eastAsia="宋体" w:cs="宋体"/>
          <w:b/>
          <w:bCs/>
          <w:sz w:val="24"/>
          <w:szCs w:val="24"/>
        </w:rPr>
        <w:t xml:space="preserve">七、对本次招标提出询问，请按以下方式联系。</w:t>
      </w:r>
      <w:r>
        <w:rPr>
          <w:rFonts w:eastAsia="宋体" w:cs="宋体"/>
          <w:b/>
          <w:bCs/>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1.招标人信息</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招标人：南通市体育运动学校</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地  址：</w:t>
      </w:r>
      <w:r>
        <w:rPr>
          <w:rFonts w:hint="eastAsia" w:eastAsia="宋体" w:cs="宋体"/>
          <w:bCs/>
          <w:sz w:val="24"/>
          <w:szCs w:val="24"/>
        </w:rPr>
        <w:t xml:space="preserve">南通市崇川区港盛路499号</w:t>
      </w:r>
      <w:r>
        <w:rPr>
          <w:rFonts w:eastAsia="宋体" w:cs="宋体"/>
          <w:sz w:val="24"/>
          <w:szCs w:val="24"/>
        </w:rPr>
      </w:r>
      <w:r/>
    </w:p>
    <w:p>
      <w:pPr>
        <w:pStyle w:val="888"/>
        <w:contextualSpacing/>
        <w:ind w:firstLine="480"/>
        <w:spacing w:line="360" w:lineRule="auto"/>
        <w:rPr>
          <w:rFonts w:hint="eastAsia" w:eastAsia="宋体" w:cs="宋体"/>
          <w:sz w:val="24"/>
          <w:szCs w:val="24"/>
        </w:rPr>
      </w:pPr>
      <w:r>
        <w:rPr>
          <w:rFonts w:hint="eastAsia" w:eastAsia="宋体" w:cs="宋体"/>
          <w:sz w:val="24"/>
          <w:szCs w:val="24"/>
        </w:rPr>
        <w:t xml:space="preserve">联系人：陈老师</w:t>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联系方式：</w:t>
      </w:r>
      <w:r>
        <w:rPr>
          <w:rFonts w:eastAsia="宋体" w:cs="宋体"/>
          <w:sz w:val="24"/>
          <w:szCs w:val="24"/>
        </w:rPr>
        <w:t xml:space="preserve">0513-85606673</w:t>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2.招标代理机构信息</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名称：宏信天德工程顾问有限公司</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地址：南通市江海大道488号金贸国际25楼2501 </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联系人：董安国、缪工     </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联系电话：18912299056、13862943128</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3.项目联系方式</w:t>
      </w:r>
      <w:r>
        <w:rPr>
          <w:rFonts w:eastAsia="宋体" w:cs="宋体"/>
          <w:sz w:val="24"/>
          <w:szCs w:val="24"/>
        </w:rPr>
      </w:r>
      <w:r/>
    </w:p>
    <w:p>
      <w:pPr>
        <w:pStyle w:val="888"/>
        <w:ind w:firstLine="480"/>
        <w:spacing w:line="360" w:lineRule="auto"/>
        <w:rPr>
          <w:rFonts w:eastAsia="宋体" w:cs="宋体"/>
          <w:sz w:val="24"/>
          <w:szCs w:val="24"/>
        </w:rPr>
      </w:pPr>
      <w:r/>
      <w:bookmarkStart w:id="7" w:name="_Toc363573854"/>
      <w:r>
        <w:rPr>
          <w:rFonts w:hint="eastAsia" w:eastAsia="宋体" w:cs="宋体"/>
          <w:bCs/>
          <w:sz w:val="24"/>
          <w:szCs w:val="24"/>
        </w:rPr>
        <w:t xml:space="preserve">项目联系人：</w:t>
      </w:r>
      <w:r>
        <w:rPr>
          <w:rFonts w:hint="eastAsia" w:eastAsia="宋体" w:cs="宋体"/>
          <w:sz w:val="24"/>
          <w:szCs w:val="24"/>
        </w:rPr>
        <w:t xml:space="preserve">缪工</w:t>
      </w:r>
      <w:r>
        <w:rPr>
          <w:rFonts w:eastAsia="宋体" w:cs="宋体"/>
          <w:sz w:val="24"/>
          <w:szCs w:val="24"/>
        </w:rPr>
      </w:r>
      <w:r/>
    </w:p>
    <w:p>
      <w:pPr>
        <w:pStyle w:val="888"/>
        <w:ind w:firstLine="480"/>
        <w:spacing w:line="360" w:lineRule="auto"/>
        <w:rPr>
          <w:rFonts w:eastAsia="宋体" w:cs="宋体"/>
          <w:sz w:val="24"/>
          <w:szCs w:val="22"/>
        </w:rPr>
      </w:pPr>
      <w:r>
        <w:rPr>
          <w:rFonts w:hint="eastAsia" w:eastAsia="宋体" w:cs="宋体"/>
          <w:sz w:val="24"/>
          <w:szCs w:val="24"/>
        </w:rPr>
        <w:t xml:space="preserve">电话：13862943128</w:t>
      </w:r>
      <w:r>
        <w:rPr>
          <w:rFonts w:eastAsia="宋体" w:cs="宋体"/>
          <w:sz w:val="24"/>
          <w:szCs w:val="22"/>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4.软件技术支持：0519-86722801。</w:t>
      </w:r>
      <w:r>
        <w:rPr>
          <w:rFonts w:eastAsia="宋体" w:cs="宋体"/>
          <w:sz w:val="24"/>
          <w:szCs w:val="24"/>
        </w:rPr>
      </w:r>
      <w:r/>
    </w:p>
    <w:p>
      <w:pPr>
        <w:pStyle w:val="888"/>
        <w:ind w:firstLine="422"/>
        <w:spacing w:line="360" w:lineRule="auto"/>
        <w:rPr>
          <w:rFonts w:eastAsia="宋体" w:cs="宋体"/>
          <w:b/>
          <w:bCs/>
          <w:sz w:val="21"/>
          <w:szCs w:val="21"/>
        </w:rPr>
        <w:sectPr>
          <w:headerReference w:type="default" r:id="rId12"/>
          <w:footnotePr/>
          <w:endnotePr/>
          <w:type w:val="nextPage"/>
          <w:pgSz w:w="11906" w:h="16838" w:orient="portrait"/>
          <w:pgMar w:top="1531" w:right="1304" w:bottom="1191" w:left="1304" w:header="851" w:footer="850" w:gutter="0"/>
          <w:cols w:num="1" w:sep="0" w:space="720" w:equalWidth="1"/>
          <w:docGrid w:linePitch="360"/>
        </w:sectPr>
      </w:pPr>
      <w:r>
        <w:rPr>
          <w:rFonts w:eastAsia="宋体" w:cs="宋体"/>
          <w:b/>
          <w:bCs/>
          <w:sz w:val="21"/>
          <w:szCs w:val="21"/>
        </w:rPr>
      </w:r>
      <w:r/>
    </w:p>
    <w:p>
      <w:pPr>
        <w:pStyle w:val="888"/>
        <w:contextualSpacing/>
        <w:ind w:firstLine="723"/>
        <w:jc w:val="center"/>
        <w:spacing w:line="360" w:lineRule="auto"/>
        <w:rPr>
          <w:rFonts w:eastAsia="宋体"/>
          <w:b/>
          <w:sz w:val="24"/>
          <w:szCs w:val="24"/>
        </w:rPr>
      </w:pPr>
      <w:r/>
      <w:bookmarkEnd w:id="7"/>
      <w:r/>
      <w:bookmarkStart w:id="8" w:name="_Toc13543213"/>
      <w:r>
        <w:rPr>
          <w:rFonts w:hint="eastAsia" w:eastAsia="宋体" w:cs="宋体"/>
          <w:b/>
          <w:sz w:val="36"/>
          <w:szCs w:val="36"/>
        </w:rPr>
        <w:t xml:space="preserve">第二章  投标人须知</w:t>
      </w:r>
      <w:r>
        <w:rPr>
          <w:rFonts w:eastAsia="宋体"/>
          <w:b/>
          <w:sz w:val="24"/>
          <w:szCs w:val="24"/>
        </w:rPr>
      </w:r>
      <w:r/>
    </w:p>
    <w:p>
      <w:pPr>
        <w:pStyle w:val="888"/>
        <w:contextualSpacing/>
        <w:ind w:firstLine="482"/>
        <w:spacing w:line="360" w:lineRule="auto"/>
        <w:rPr>
          <w:rFonts w:eastAsia="宋体"/>
          <w:b/>
          <w:sz w:val="24"/>
          <w:szCs w:val="24"/>
        </w:rPr>
      </w:pPr>
      <w:r>
        <w:rPr>
          <w:rFonts w:hint="eastAsia" w:eastAsia="宋体"/>
          <w:b/>
          <w:sz w:val="24"/>
          <w:szCs w:val="24"/>
        </w:rPr>
        <w:t xml:space="preserve">一、总则</w:t>
      </w:r>
      <w:r>
        <w:rPr>
          <w:rFonts w:eastAsia="宋体"/>
          <w:b/>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1.招标方式</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1.1 本次招标采取公开招标方式，本招标文件仅适用于招标公告中所述项目。</w:t>
      </w:r>
      <w:r>
        <w:rPr>
          <w:rFonts w:eastAsia="宋体"/>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2.合格的投标人</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2.1满足招标公告中投标人的资格要求的规定。</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2.2 满足本文件实质性要求和条件的规定。</w:t>
      </w:r>
      <w:r>
        <w:rPr>
          <w:rFonts w:eastAsia="宋体"/>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3.适用法律</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3.1 本次招标及由此产生的合同受中华人民共和国有关的法律法规制约和保护。</w:t>
      </w:r>
      <w:r>
        <w:rPr>
          <w:rFonts w:eastAsia="宋体"/>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4.投标费用</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4.1 投标人应自行承担所有与参加投标有关的费用，无论投标过程中的做法和结果如何，招标人及代理机构在任何情况下均无义务和责任承担这些费用。</w:t>
      </w:r>
      <w:r>
        <w:rPr>
          <w:rFonts w:eastAsia="宋体"/>
          <w:sz w:val="24"/>
          <w:szCs w:val="24"/>
        </w:rPr>
      </w:r>
      <w:r/>
    </w:p>
    <w:p>
      <w:pPr>
        <w:pStyle w:val="888"/>
        <w:contextualSpacing/>
        <w:ind w:firstLine="480"/>
        <w:spacing w:line="360" w:lineRule="auto"/>
        <w:rPr>
          <w:rFonts w:eastAsia="宋体" w:cs="宋体"/>
          <w:bCs/>
          <w:sz w:val="24"/>
          <w:szCs w:val="24"/>
        </w:rPr>
      </w:pPr>
      <w:r>
        <w:rPr>
          <w:rFonts w:hint="eastAsia" w:eastAsia="宋体"/>
          <w:bCs/>
          <w:sz w:val="24"/>
          <w:szCs w:val="24"/>
        </w:rPr>
        <w:t xml:space="preserve">4.2</w:t>
      </w:r>
      <w:r>
        <w:rPr>
          <w:rFonts w:hint="eastAsia" w:eastAsia="宋体" w:cs="宋体"/>
          <w:bCs/>
          <w:sz w:val="24"/>
          <w:szCs w:val="24"/>
        </w:rPr>
        <w:t xml:space="preserve">本项目招标代理服务费由中标供应商支付。</w:t>
      </w:r>
      <w:r>
        <w:rPr>
          <w:rFonts w:hint="eastAsia" w:eastAsia="宋体"/>
          <w:sz w:val="24"/>
          <w:szCs w:val="24"/>
        </w:rPr>
        <w:t xml:space="preserve">凡不缴纳招标文件及招标代理服务等费用的，视为放弃投标。无论何种情况，本项目招标文件及招标代理服务等费用不予退还。</w:t>
      </w:r>
      <w:r>
        <w:rPr>
          <w:rFonts w:eastAsia="宋体" w:cs="宋体"/>
          <w:bCs/>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5.招标文件的约束力</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5.1</w:t>
      </w:r>
      <w:r>
        <w:rPr>
          <w:rFonts w:hint="eastAsia" w:eastAsia="宋体"/>
          <w:sz w:val="24"/>
          <w:szCs w:val="24"/>
        </w:rPr>
        <w:t xml:space="preserve"> 投标人一旦参加本项目采购活动，即被认为接受了本招标文件的规定和约束。</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6.招标文件的解释</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6.1</w:t>
      </w:r>
      <w:r>
        <w:rPr>
          <w:rFonts w:hint="eastAsia" w:eastAsia="宋体"/>
          <w:sz w:val="24"/>
          <w:szCs w:val="24"/>
        </w:rPr>
        <w:t xml:space="preserve">招标文件需求部分（投标人资格要求、项目需求、商务技术评分标准）由招标人解释，其它部分由招标代理机构解释。</w:t>
      </w:r>
      <w:r>
        <w:rPr>
          <w:rFonts w:eastAsia="宋体"/>
          <w:sz w:val="24"/>
          <w:szCs w:val="24"/>
        </w:rPr>
      </w:r>
      <w:r/>
    </w:p>
    <w:p>
      <w:pPr>
        <w:pStyle w:val="888"/>
        <w:contextualSpacing/>
        <w:ind w:firstLine="482"/>
        <w:spacing w:line="360" w:lineRule="auto"/>
        <w:rPr>
          <w:rFonts w:eastAsia="宋体"/>
          <w:b/>
          <w:bCs/>
          <w:sz w:val="24"/>
          <w:szCs w:val="24"/>
        </w:rPr>
      </w:pPr>
      <w:r>
        <w:rPr>
          <w:rFonts w:eastAsia="宋体"/>
          <w:b/>
          <w:bCs/>
          <w:sz w:val="24"/>
          <w:szCs w:val="24"/>
        </w:rPr>
        <w:t xml:space="preserve">二</w:t>
      </w:r>
      <w:r>
        <w:rPr>
          <w:rFonts w:hint="eastAsia" w:eastAsia="宋体"/>
          <w:b/>
          <w:bCs/>
          <w:sz w:val="24"/>
          <w:szCs w:val="24"/>
        </w:rPr>
        <w:t xml:space="preserve">、招标文件</w:t>
      </w:r>
      <w:r>
        <w:rPr>
          <w:rFonts w:eastAsia="宋体"/>
          <w:b/>
          <w:bCs/>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1.招标文件构成</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1.1</w:t>
      </w:r>
      <w:r>
        <w:rPr>
          <w:rFonts w:hint="eastAsia" w:eastAsia="宋体"/>
          <w:sz w:val="24"/>
          <w:szCs w:val="24"/>
        </w:rPr>
        <w:t xml:space="preserve"> 招标文件由以下部分组成：</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（1）投标邀请</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（2）投标人须知</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（3）项目需求</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（4）评审方法和评审标准</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（5）投标文件格式</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请仔细检查招标文件是否齐全，如有缺漏请立即与</w:t>
      </w:r>
      <w:r>
        <w:rPr>
          <w:rFonts w:hint="eastAsia" w:eastAsia="宋体"/>
          <w:bCs/>
          <w:sz w:val="24"/>
          <w:szCs w:val="24"/>
        </w:rPr>
        <w:t xml:space="preserve">招标人或招标代理机构</w:t>
      </w:r>
      <w:r>
        <w:rPr>
          <w:rFonts w:hint="eastAsia" w:eastAsia="宋体"/>
          <w:sz w:val="24"/>
          <w:szCs w:val="24"/>
        </w:rPr>
        <w:t xml:space="preserve">联系解决。</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2.招标文件的澄清</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2.1</w:t>
      </w:r>
      <w:r>
        <w:rPr>
          <w:rFonts w:hint="eastAsia" w:eastAsia="宋体"/>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2.2</w:t>
      </w:r>
      <w:r>
        <w:rPr>
          <w:rFonts w:hint="eastAsia" w:eastAsia="宋体"/>
          <w:bCs/>
          <w:sz w:val="24"/>
          <w:szCs w:val="24"/>
        </w:rPr>
        <w:t xml:space="preserve">招标人</w:t>
      </w:r>
      <w:r>
        <w:rPr>
          <w:rFonts w:hint="eastAsia" w:eastAsia="宋体"/>
          <w:sz w:val="24"/>
          <w:szCs w:val="24"/>
        </w:rPr>
        <w:t xml:space="preserve">可以视采购项目的具体情况，组织投标人进行现场考察或召开答疑会，但不单独或分别组织只有一个投标人参加的现场考察和答疑会。</w:t>
      </w:r>
      <w:r>
        <w:rPr>
          <w:rFonts w:eastAsia="宋体"/>
          <w:sz w:val="24"/>
          <w:szCs w:val="24"/>
        </w:rPr>
      </w:r>
      <w:r/>
    </w:p>
    <w:p>
      <w:pPr>
        <w:pStyle w:val="888"/>
        <w:contextualSpacing/>
        <w:ind w:firstLine="480"/>
        <w:spacing w:line="360" w:lineRule="auto"/>
        <w:rPr>
          <w:rFonts w:eastAsia="宋体"/>
          <w:b/>
          <w:bCs/>
          <w:sz w:val="24"/>
          <w:szCs w:val="24"/>
        </w:rPr>
      </w:pPr>
      <w:r>
        <w:rPr>
          <w:rFonts w:hint="eastAsia" w:eastAsia="宋体"/>
          <w:sz w:val="24"/>
          <w:szCs w:val="24"/>
        </w:rPr>
        <w:t xml:space="preserve">3.招标文件的修改</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3.1 在投标文件提交截止时间前，招标人或招标代理机构可以对招标文件进行修改</w:t>
      </w:r>
      <w:r>
        <w:rPr>
          <w:rFonts w:hint="eastAsia" w:eastAsia="宋体"/>
          <w:sz w:val="24"/>
          <w:szCs w:val="24"/>
        </w:rPr>
        <w:t xml:space="preserve">，澄清或者修改的内容作为招标文件的组成部分。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3.2 招标人或招标代理机构有权按照法定的要求推迟投标文件提交截止日期和开标日期。</w:t>
      </w:r>
      <w:r>
        <w:rPr>
          <w:rFonts w:eastAsia="宋体"/>
          <w:bCs/>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3.3 招标文件的修改将在江苏政府采购网公布，补充文件将作为招标文件的组成部分，并对投标人具有约束力</w:t>
      </w:r>
      <w:r>
        <w:rPr>
          <w:rFonts w:hint="eastAsia" w:eastAsia="宋体"/>
          <w:sz w:val="24"/>
          <w:szCs w:val="24"/>
        </w:rPr>
        <w:t xml:space="preserve">。</w:t>
      </w:r>
      <w:r>
        <w:rPr>
          <w:rFonts w:eastAsia="宋体"/>
          <w:sz w:val="24"/>
          <w:szCs w:val="24"/>
        </w:rPr>
      </w:r>
      <w:r/>
    </w:p>
    <w:p>
      <w:pPr>
        <w:pStyle w:val="888"/>
        <w:contextualSpacing/>
        <w:ind w:firstLine="482"/>
        <w:spacing w:line="360" w:lineRule="auto"/>
        <w:rPr>
          <w:rFonts w:eastAsia="宋体"/>
          <w:b/>
          <w:bCs/>
          <w:sz w:val="24"/>
          <w:szCs w:val="24"/>
          <w:u w:val="single"/>
        </w:rPr>
      </w:pPr>
      <w:r>
        <w:rPr>
          <w:rFonts w:hint="eastAsia" w:eastAsia="宋体"/>
          <w:b/>
          <w:bCs/>
          <w:sz w:val="24"/>
          <w:szCs w:val="24"/>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b/>
          <w:bCs/>
          <w:sz w:val="24"/>
          <w:szCs w:val="24"/>
          <w:u w:val="single"/>
        </w:rPr>
      </w:r>
      <w:r/>
    </w:p>
    <w:p>
      <w:pPr>
        <w:pStyle w:val="888"/>
        <w:contextualSpacing/>
        <w:ind w:firstLine="480"/>
        <w:spacing w:line="360" w:lineRule="auto"/>
        <w:rPr>
          <w:rFonts w:eastAsia="宋体"/>
          <w:sz w:val="24"/>
          <w:szCs w:val="24"/>
        </w:rPr>
      </w:pPr>
      <w:r>
        <w:rPr>
          <w:rFonts w:hint="eastAsia" w:eastAsia="宋体"/>
          <w:sz w:val="24"/>
          <w:szCs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sz w:val="24"/>
          <w:szCs w:val="24"/>
        </w:rPr>
      </w:r>
      <w:r/>
    </w:p>
    <w:p>
      <w:pPr>
        <w:pStyle w:val="888"/>
        <w:contextualSpacing/>
        <w:ind w:firstLine="482"/>
        <w:spacing w:line="360" w:lineRule="auto"/>
        <w:rPr>
          <w:rFonts w:eastAsia="宋体"/>
          <w:b/>
          <w:bCs/>
          <w:sz w:val="24"/>
          <w:szCs w:val="24"/>
        </w:rPr>
      </w:pPr>
      <w:r>
        <w:rPr>
          <w:rFonts w:eastAsia="宋体"/>
          <w:b/>
          <w:bCs/>
          <w:sz w:val="24"/>
          <w:szCs w:val="24"/>
        </w:rPr>
        <w:t xml:space="preserve">三</w:t>
      </w:r>
      <w:r>
        <w:rPr>
          <w:rFonts w:hint="eastAsia" w:eastAsia="宋体"/>
          <w:b/>
          <w:bCs/>
          <w:sz w:val="24"/>
          <w:szCs w:val="24"/>
        </w:rPr>
        <w:t xml:space="preserve">、</w:t>
      </w:r>
      <w:r>
        <w:rPr>
          <w:rFonts w:eastAsia="宋体"/>
          <w:b/>
          <w:bCs/>
          <w:sz w:val="24"/>
          <w:szCs w:val="24"/>
        </w:rPr>
        <w:t xml:space="preserve">投标项目涉及到的现场勘察</w:t>
      </w:r>
      <w:r/>
    </w:p>
    <w:p>
      <w:pPr>
        <w:pStyle w:val="888"/>
        <w:contextualSpacing/>
        <w:ind w:firstLine="480"/>
        <w:spacing w:line="360" w:lineRule="auto"/>
        <w:rPr>
          <w:rFonts w:eastAsia="宋体"/>
          <w:sz w:val="24"/>
          <w:szCs w:val="24"/>
        </w:rPr>
      </w:pPr>
      <w:r>
        <w:rPr>
          <w:rFonts w:eastAsia="宋体"/>
          <w:sz w:val="24"/>
          <w:szCs w:val="24"/>
        </w:rPr>
        <w:t xml:space="preserve">1</w:t>
      </w:r>
      <w:r>
        <w:rPr>
          <w:rFonts w:hint="eastAsia" w:eastAsia="宋体"/>
          <w:sz w:val="24"/>
          <w:szCs w:val="24"/>
        </w:rPr>
        <w:t xml:space="preserve">.</w:t>
      </w:r>
      <w:r>
        <w:rPr>
          <w:rFonts w:eastAsia="宋体"/>
          <w:sz w:val="24"/>
          <w:szCs w:val="24"/>
        </w:rPr>
        <w:t xml:space="preserve">招标文件所提供的项目相关数据仅做参考，根据自身需要，</w:t>
      </w:r>
      <w:r>
        <w:rPr>
          <w:rFonts w:hint="eastAsia" w:eastAsia="宋体"/>
          <w:sz w:val="24"/>
          <w:szCs w:val="24"/>
        </w:rPr>
        <w:t xml:space="preserve">投标人</w:t>
      </w:r>
      <w:r>
        <w:rPr>
          <w:rFonts w:eastAsia="宋体"/>
          <w:sz w:val="24"/>
          <w:szCs w:val="24"/>
        </w:rPr>
        <w:t xml:space="preserve">可在投标文件递交之日前对有关现场和周围环境进行勘察，以获取编制投标文件和签署合同所需的信息。勘察现场所发生的费用由投标</w:t>
      </w:r>
      <w:r>
        <w:rPr>
          <w:rFonts w:hint="eastAsia" w:eastAsia="宋体"/>
          <w:sz w:val="24"/>
          <w:szCs w:val="24"/>
        </w:rPr>
        <w:t xml:space="preserve">人</w:t>
      </w:r>
      <w:r>
        <w:rPr>
          <w:rFonts w:eastAsia="宋体"/>
          <w:sz w:val="24"/>
          <w:szCs w:val="24"/>
        </w:rPr>
        <w:t xml:space="preserve">自己承担。</w:t>
      </w:r>
      <w:r/>
    </w:p>
    <w:p>
      <w:pPr>
        <w:pStyle w:val="888"/>
        <w:contextualSpacing/>
        <w:ind w:firstLine="480"/>
        <w:spacing w:line="360" w:lineRule="auto"/>
        <w:rPr>
          <w:rFonts w:eastAsia="宋体"/>
          <w:sz w:val="24"/>
          <w:szCs w:val="24"/>
        </w:rPr>
      </w:pPr>
      <w:r>
        <w:rPr>
          <w:rFonts w:eastAsia="宋体"/>
          <w:sz w:val="24"/>
          <w:szCs w:val="24"/>
        </w:rPr>
        <w:t xml:space="preserve">2</w:t>
      </w:r>
      <w:r>
        <w:rPr>
          <w:rFonts w:hint="eastAsia" w:eastAsia="宋体"/>
          <w:sz w:val="24"/>
          <w:szCs w:val="24"/>
        </w:rPr>
        <w:t xml:space="preserve">.招标人</w:t>
      </w:r>
      <w:r>
        <w:rPr>
          <w:rFonts w:eastAsia="宋体"/>
          <w:sz w:val="24"/>
          <w:szCs w:val="24"/>
        </w:rPr>
        <w:t xml:space="preserve">向投标</w:t>
      </w:r>
      <w:r>
        <w:rPr>
          <w:rFonts w:hint="eastAsia" w:eastAsia="宋体"/>
          <w:sz w:val="24"/>
          <w:szCs w:val="24"/>
        </w:rPr>
        <w:t xml:space="preserve">人</w:t>
      </w:r>
      <w:r>
        <w:rPr>
          <w:rFonts w:eastAsia="宋体"/>
          <w:sz w:val="24"/>
          <w:szCs w:val="24"/>
        </w:rPr>
        <w:t xml:space="preserve">提供的有关现场的资料和数据，是</w:t>
      </w:r>
      <w:r>
        <w:rPr>
          <w:rFonts w:hint="eastAsia" w:eastAsia="宋体"/>
          <w:sz w:val="24"/>
          <w:szCs w:val="24"/>
        </w:rPr>
        <w:t xml:space="preserve">招标人</w:t>
      </w:r>
      <w:r>
        <w:rPr>
          <w:rFonts w:eastAsia="宋体"/>
          <w:sz w:val="24"/>
          <w:szCs w:val="24"/>
        </w:rPr>
        <w:t xml:space="preserve">现有的并认为能使投标</w:t>
      </w:r>
      <w:r>
        <w:rPr>
          <w:rFonts w:hint="eastAsia" w:eastAsia="宋体"/>
          <w:sz w:val="24"/>
          <w:szCs w:val="24"/>
        </w:rPr>
        <w:t xml:space="preserve">人</w:t>
      </w:r>
      <w:r>
        <w:rPr>
          <w:rFonts w:eastAsia="宋体"/>
          <w:sz w:val="24"/>
          <w:szCs w:val="24"/>
        </w:rPr>
        <w:t xml:space="preserve">可利用的资料。</w:t>
      </w:r>
      <w:r>
        <w:rPr>
          <w:rFonts w:hint="eastAsia" w:eastAsia="宋体"/>
          <w:sz w:val="24"/>
          <w:szCs w:val="24"/>
        </w:rPr>
        <w:t xml:space="preserve">招标人</w:t>
      </w:r>
      <w:r>
        <w:rPr>
          <w:rFonts w:eastAsia="宋体"/>
          <w:sz w:val="24"/>
          <w:szCs w:val="24"/>
        </w:rPr>
        <w:t xml:space="preserve">对投标</w:t>
      </w:r>
      <w:r>
        <w:rPr>
          <w:rFonts w:hint="eastAsia" w:eastAsia="宋体"/>
          <w:sz w:val="24"/>
          <w:szCs w:val="24"/>
        </w:rPr>
        <w:t xml:space="preserve">人</w:t>
      </w:r>
      <w:r>
        <w:rPr>
          <w:rFonts w:eastAsia="宋体"/>
          <w:sz w:val="24"/>
          <w:szCs w:val="24"/>
        </w:rPr>
        <w:t xml:space="preserve">由此而做出的推论</w:t>
      </w:r>
      <w:r>
        <w:rPr>
          <w:rFonts w:hint="eastAsia" w:eastAsia="宋体"/>
          <w:sz w:val="24"/>
          <w:szCs w:val="24"/>
        </w:rPr>
        <w:t xml:space="preserve">、</w:t>
      </w:r>
      <w:r>
        <w:rPr>
          <w:rFonts w:eastAsia="宋体"/>
          <w:sz w:val="24"/>
          <w:szCs w:val="24"/>
        </w:rPr>
        <w:t xml:space="preserve">理解和结论概不负责。</w:t>
      </w:r>
      <w:r/>
    </w:p>
    <w:p>
      <w:pPr>
        <w:pStyle w:val="888"/>
        <w:contextualSpacing/>
        <w:ind w:firstLine="480"/>
        <w:spacing w:line="360" w:lineRule="auto"/>
        <w:rPr>
          <w:rFonts w:eastAsia="宋体"/>
          <w:sz w:val="24"/>
          <w:szCs w:val="24"/>
        </w:rPr>
      </w:pPr>
      <w:r>
        <w:rPr>
          <w:rFonts w:eastAsia="宋体"/>
          <w:sz w:val="24"/>
          <w:szCs w:val="24"/>
        </w:rPr>
        <w:t xml:space="preserve">3</w:t>
      </w:r>
      <w:r>
        <w:rPr>
          <w:rFonts w:hint="eastAsia" w:eastAsia="宋体"/>
          <w:sz w:val="24"/>
          <w:szCs w:val="24"/>
        </w:rPr>
        <w:t xml:space="preserve">.</w:t>
      </w:r>
      <w:r>
        <w:rPr>
          <w:rFonts w:eastAsia="宋体"/>
          <w:sz w:val="24"/>
          <w:szCs w:val="24"/>
        </w:rPr>
        <w:t xml:space="preserve">经</w:t>
      </w:r>
      <w:r>
        <w:rPr>
          <w:rFonts w:hint="eastAsia" w:eastAsia="宋体"/>
          <w:sz w:val="24"/>
          <w:szCs w:val="24"/>
        </w:rPr>
        <w:t xml:space="preserve">招标人</w:t>
      </w:r>
      <w:r>
        <w:rPr>
          <w:rFonts w:eastAsia="宋体"/>
          <w:sz w:val="24"/>
          <w:szCs w:val="24"/>
        </w:rPr>
        <w:t xml:space="preserve">允许，投标</w:t>
      </w:r>
      <w:r>
        <w:rPr>
          <w:rFonts w:hint="eastAsia" w:eastAsia="宋体"/>
          <w:sz w:val="24"/>
          <w:szCs w:val="24"/>
        </w:rPr>
        <w:t xml:space="preserve">人</w:t>
      </w:r>
      <w:r>
        <w:rPr>
          <w:rFonts w:eastAsia="宋体"/>
          <w:sz w:val="24"/>
          <w:szCs w:val="24"/>
        </w:rPr>
        <w:t xml:space="preserve">可为勘察目的进入</w:t>
      </w:r>
      <w:r>
        <w:rPr>
          <w:rFonts w:hint="eastAsia" w:eastAsia="宋体"/>
          <w:sz w:val="24"/>
          <w:szCs w:val="24"/>
        </w:rPr>
        <w:t xml:space="preserve">招标人</w:t>
      </w:r>
      <w:r>
        <w:rPr>
          <w:rFonts w:eastAsia="宋体"/>
          <w:sz w:val="24"/>
          <w:szCs w:val="24"/>
        </w:rPr>
        <w:t xml:space="preserve">的项目现场，但</w:t>
      </w:r>
      <w:r>
        <w:rPr>
          <w:rFonts w:hint="eastAsia" w:eastAsia="宋体"/>
          <w:sz w:val="24"/>
          <w:szCs w:val="24"/>
        </w:rPr>
        <w:t xml:space="preserve">投标人</w:t>
      </w:r>
      <w:r>
        <w:rPr>
          <w:rFonts w:eastAsia="宋体"/>
          <w:sz w:val="24"/>
          <w:szCs w:val="24"/>
        </w:rPr>
        <w:t xml:space="preserve">不得因此使</w:t>
      </w:r>
      <w:r>
        <w:rPr>
          <w:rFonts w:hint="eastAsia" w:eastAsia="宋体"/>
          <w:sz w:val="24"/>
          <w:szCs w:val="24"/>
        </w:rPr>
        <w:t xml:space="preserve">招标人</w:t>
      </w:r>
      <w:r>
        <w:rPr>
          <w:rFonts w:eastAsia="宋体"/>
          <w:sz w:val="24"/>
          <w:szCs w:val="24"/>
        </w:rPr>
        <w:t xml:space="preserve">承担</w:t>
      </w:r>
      <w:r>
        <w:rPr>
          <w:rFonts w:eastAsia="宋体" w:cs="宋体"/>
          <w:sz w:val="24"/>
          <w:szCs w:val="24"/>
        </w:rPr>
        <w:t xml:space="preserve">有关</w:t>
      </w:r>
      <w:r>
        <w:rPr>
          <w:rFonts w:eastAsia="宋体"/>
          <w:sz w:val="24"/>
          <w:szCs w:val="24"/>
        </w:rPr>
        <w:t xml:space="preserve">的责任和蒙受损失。投标</w:t>
      </w:r>
      <w:r>
        <w:rPr>
          <w:rFonts w:hint="eastAsia" w:eastAsia="宋体"/>
          <w:sz w:val="24"/>
          <w:szCs w:val="24"/>
        </w:rPr>
        <w:t xml:space="preserve">人</w:t>
      </w:r>
      <w:r>
        <w:rPr>
          <w:rFonts w:eastAsia="宋体"/>
          <w:sz w:val="24"/>
          <w:szCs w:val="24"/>
        </w:rPr>
        <w:t xml:space="preserve">应承担勘察现场的责任和风险。</w:t>
      </w:r>
      <w:r/>
    </w:p>
    <w:p>
      <w:pPr>
        <w:pStyle w:val="888"/>
        <w:contextualSpacing/>
        <w:ind w:firstLine="480"/>
        <w:spacing w:line="360" w:lineRule="auto"/>
        <w:rPr>
          <w:rFonts w:eastAsia="宋体"/>
          <w:sz w:val="24"/>
          <w:szCs w:val="24"/>
        </w:rPr>
      </w:pPr>
      <w:r>
        <w:rPr>
          <w:rFonts w:eastAsia="宋体"/>
          <w:sz w:val="24"/>
          <w:szCs w:val="24"/>
        </w:rPr>
        <w:t xml:space="preserve">4</w:t>
      </w:r>
      <w:r>
        <w:rPr>
          <w:rFonts w:hint="eastAsia" w:eastAsia="宋体"/>
          <w:sz w:val="24"/>
          <w:szCs w:val="24"/>
        </w:rPr>
        <w:t xml:space="preserve">.</w:t>
      </w:r>
      <w:r>
        <w:rPr>
          <w:rFonts w:eastAsia="宋体"/>
          <w:sz w:val="24"/>
          <w:szCs w:val="24"/>
        </w:rPr>
        <w:t xml:space="preserve">投标</w:t>
      </w:r>
      <w:r>
        <w:rPr>
          <w:rFonts w:hint="eastAsia" w:eastAsia="宋体"/>
          <w:sz w:val="24"/>
          <w:szCs w:val="24"/>
        </w:rPr>
        <w:t xml:space="preserve">人</w:t>
      </w:r>
      <w:r>
        <w:rPr>
          <w:rFonts w:eastAsia="宋体"/>
          <w:sz w:val="24"/>
          <w:szCs w:val="24"/>
        </w:rPr>
        <w:t xml:space="preserve">应认真踏勘现场。在现场勘察时，熟悉</w:t>
      </w:r>
      <w:r>
        <w:rPr>
          <w:rFonts w:hint="eastAsia" w:eastAsia="宋体"/>
          <w:sz w:val="24"/>
          <w:szCs w:val="24"/>
        </w:rPr>
        <w:t xml:space="preserve">服务</w:t>
      </w:r>
      <w:r>
        <w:rPr>
          <w:rFonts w:eastAsia="宋体"/>
          <w:sz w:val="24"/>
          <w:szCs w:val="24"/>
        </w:rPr>
        <w:t xml:space="preserve">现场</w:t>
      </w:r>
      <w:r>
        <w:rPr>
          <w:rFonts w:hint="eastAsia" w:eastAsia="宋体"/>
          <w:sz w:val="24"/>
          <w:szCs w:val="24"/>
        </w:rPr>
        <w:t xml:space="preserve">、</w:t>
      </w:r>
      <w:r>
        <w:rPr>
          <w:rFonts w:eastAsia="宋体"/>
          <w:sz w:val="24"/>
          <w:szCs w:val="24"/>
        </w:rPr>
        <w:t xml:space="preserve">现场周围交通道路等情况，以获得一切可能影响其投标的直接资料。投标</w:t>
      </w:r>
      <w:r>
        <w:rPr>
          <w:rFonts w:hint="eastAsia" w:eastAsia="宋体"/>
          <w:sz w:val="24"/>
          <w:szCs w:val="24"/>
        </w:rPr>
        <w:t xml:space="preserve">人</w:t>
      </w:r>
      <w:r>
        <w:rPr>
          <w:rFonts w:eastAsia="宋体"/>
          <w:sz w:val="24"/>
          <w:szCs w:val="24"/>
        </w:rPr>
        <w:t xml:space="preserve">中标后，不得以不完全了解现场情况为理由而向</w:t>
      </w:r>
      <w:r>
        <w:rPr>
          <w:rFonts w:hint="eastAsia" w:eastAsia="宋体"/>
          <w:sz w:val="24"/>
          <w:szCs w:val="24"/>
        </w:rPr>
        <w:t xml:space="preserve">招标人</w:t>
      </w:r>
      <w:r>
        <w:rPr>
          <w:rFonts w:eastAsia="宋体"/>
          <w:sz w:val="24"/>
          <w:szCs w:val="24"/>
        </w:rPr>
        <w:t xml:space="preserve">提出任何索赔的要求，对此</w:t>
      </w:r>
      <w:r>
        <w:rPr>
          <w:rFonts w:hint="eastAsia" w:eastAsia="宋体"/>
          <w:sz w:val="24"/>
          <w:szCs w:val="24"/>
        </w:rPr>
        <w:t xml:space="preserve">招标人</w:t>
      </w:r>
      <w:r>
        <w:rPr>
          <w:rFonts w:eastAsia="宋体"/>
          <w:sz w:val="24"/>
          <w:szCs w:val="24"/>
        </w:rPr>
        <w:t xml:space="preserve">不承担任何责任并将不作任何答复与考虑。</w:t>
      </w:r>
      <w:r/>
    </w:p>
    <w:p>
      <w:pPr>
        <w:pStyle w:val="888"/>
        <w:contextualSpacing/>
        <w:ind w:firstLine="482"/>
        <w:spacing w:line="360" w:lineRule="auto"/>
        <w:rPr>
          <w:rFonts w:eastAsia="宋体"/>
          <w:b/>
          <w:bCs/>
          <w:sz w:val="24"/>
          <w:szCs w:val="24"/>
        </w:rPr>
      </w:pPr>
      <w:r>
        <w:rPr>
          <w:rFonts w:eastAsia="宋体"/>
          <w:b/>
          <w:bCs/>
          <w:sz w:val="24"/>
          <w:szCs w:val="24"/>
        </w:rPr>
        <w:t xml:space="preserve">四</w:t>
      </w:r>
      <w:r>
        <w:rPr>
          <w:rFonts w:hint="eastAsia" w:eastAsia="宋体"/>
          <w:b/>
          <w:bCs/>
          <w:sz w:val="24"/>
          <w:szCs w:val="24"/>
        </w:rPr>
        <w:t xml:space="preserve">、投标文件的编制</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1.投标文件的语言及度量衡单位</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1.1投标人提交的投标文件以及投标人与招标人或招标代理机构就有关投标的所有来往通知、函件和文件均应使用简体中文。</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1.2 除技术性能另有规定外，投标文件所使用的度量衡单位，均须采用国家法定计量单位。</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2.投标文件构成</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2.2 如标书制作工具中格式和内容与“江苏政府采购网”发布的招标文件不一致，请以“江苏政府采购网”发布的招标文件为准。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3.证明投标人及投标标的符合招标文件规定的文件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3.1 投标人应按照法律、法规、规章和规范性文件以及招标文件要求提交证明文件，证明其及投标标的符合招标文件规定。</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3.2招标文件对证明文件无明确形式要求的，证明文件可以以文字资料、图纸和数据等形式提交。</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4.投标分项报价表</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4.1 投标人应按照招标文件规定格式填报投标分项报价表。</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4.2投标货币。投标文件中的单价和总价无特殊规定的采用人民币报价，以元为单位标注。招标文件中另有规定的按规定执行。</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5.技术要求响应及偏离表、商务要求响应及偏离表</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 投标人需对招标文件中的技术要求与商务要求逐项作出响应或偏离，并说明原因。</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5.2 投标人可在投标文件中提供认为需要的其他技术文件或说明。</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6.投标函和开标一览表</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6.1 投标人应按照招标文件中提供的格式完整、正确填写投标函、开标一览表。</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7.投标有效期</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7.1投标有效期为招标文件规定的投标文件提交截止时间后</w:t>
      </w:r>
      <w:r>
        <w:rPr>
          <w:rFonts w:hint="eastAsia" w:eastAsia="宋体"/>
          <w:bCs/>
          <w:sz w:val="24"/>
          <w:szCs w:val="24"/>
          <w:u w:val="single"/>
        </w:rPr>
        <w:t xml:space="preserve">六十（60）天</w:t>
      </w:r>
      <w:r>
        <w:rPr>
          <w:rFonts w:hint="eastAsia" w:eastAsia="宋体"/>
          <w:bCs/>
          <w:sz w:val="24"/>
          <w:szCs w:val="24"/>
        </w:rPr>
        <w:t xml:space="preserve">。投标有效期比规定短的将被视为非实质性响应而予以拒绝。</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8.投标有效期的延长</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9.电子投标文件其他要求</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9.1电子招标投标交易平台（即“苏采云”系统）相关要求是本招标文件的组成部分。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9.2投标人应对CA证书妥善保管，如被他人盗用投标，因此带来的结果均由投标人自行承担。</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9.3投标人应当对招标文件提出的实质性要求和条件作出实质性响应，并在电子投标系统逐条应答。</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9.4投标人应对要求提供的资格证明文件（如资质证书、资格证书）、技术资料（如白皮书、彩页、手册、检测报告等）扫描上传至投标系统。 </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eastAsia="宋体"/>
          <w:bCs/>
          <w:sz w:val="24"/>
          <w:szCs w:val="24"/>
        </w:rPr>
      </w:r>
      <w:r/>
    </w:p>
    <w:p>
      <w:pPr>
        <w:pStyle w:val="888"/>
        <w:contextualSpacing/>
        <w:ind w:firstLine="482"/>
        <w:spacing w:line="360" w:lineRule="auto"/>
        <w:rPr>
          <w:rFonts w:eastAsia="宋体"/>
          <w:sz w:val="24"/>
          <w:szCs w:val="24"/>
        </w:rPr>
      </w:pPr>
      <w:r>
        <w:rPr>
          <w:rFonts w:eastAsia="宋体"/>
          <w:b/>
          <w:bCs/>
          <w:sz w:val="24"/>
          <w:szCs w:val="24"/>
        </w:rPr>
        <w:t xml:space="preserve">五</w:t>
      </w:r>
      <w:r>
        <w:rPr>
          <w:rFonts w:hint="eastAsia" w:eastAsia="宋体"/>
          <w:b/>
          <w:bCs/>
          <w:sz w:val="24"/>
          <w:szCs w:val="24"/>
        </w:rPr>
        <w:t xml:space="preserve">、</w:t>
      </w:r>
      <w:r>
        <w:rPr>
          <w:rFonts w:hint="eastAsia" w:ascii="宋体" w:hAnsi="宋体" w:eastAsia="宋体" w:cs="宋体"/>
          <w:b/>
          <w:bCs/>
          <w:sz w:val="24"/>
          <w:szCs w:val="24"/>
        </w:rPr>
        <w:t xml:space="preserve">投标文件的提交</w:t>
      </w:r>
      <w:r>
        <w:rPr>
          <w:rFonts w:eastAsia="宋体"/>
          <w:sz w:val="24"/>
          <w:szCs w:val="24"/>
        </w:rPr>
      </w:r>
      <w:r/>
    </w:p>
    <w:p>
      <w:pPr>
        <w:pStyle w:val="888"/>
        <w:contextualSpacing/>
        <w:ind w:firstLine="480"/>
        <w:spacing w:line="360" w:lineRule="auto"/>
        <w:rPr>
          <w:rFonts w:eastAsia="宋体"/>
          <w:b/>
          <w:bCs/>
          <w:sz w:val="24"/>
          <w:szCs w:val="24"/>
        </w:rPr>
      </w:pPr>
      <w:r>
        <w:rPr>
          <w:rFonts w:hint="eastAsia" w:eastAsia="宋体"/>
          <w:bCs/>
          <w:sz w:val="24"/>
          <w:szCs w:val="24"/>
        </w:rPr>
        <w:t xml:space="preserve">1.投标文件的提交</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1.1线上提交与接收地点：投标人应当通过“苏采云”系统提交数据电文形式的投标文件（即电子投标），“苏采云”系统自动接收。</w:t>
      </w:r>
      <w:r>
        <w:rPr>
          <w:rFonts w:eastAsia="宋体"/>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2.提交投标文件截止日期</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2.1 投标人上传电子投标文件的时间不得迟于公开招标公告中规定的投标文件提交截止时间。</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投标人应充分考虑到网络环境、网络带宽等风险因素，如因投标人自身原因造成的电子投标文件上传不成功由投标人自行承担全部责任。</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3.投标文件的密封（加密）要求：</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3.2投标人须通过“苏采云”系统提供的政府采购客户端工具（使用“CA数字证书”）加盖电子签章。</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说明：投标人应在用CA数字证书以及自备的能够登录“苏采云”系统的电脑，在达到开标时间后，使用CA数字证书解密各自投标文件。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3.3投标人未按规定加密的投标文件，“苏采云”系统将拒收并提示。</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4.投标文件的拒收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4.1 招标代理机构拒绝接收在其规定的投标文件提交截止时间后上传的任何投标文件。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5.投标文件的撤回和修改</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 投标文件的撤回</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5.1.1 电子投标文件的撤回</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投标人可在投标文件提交截止时间前，撤回其电子投标文件，具体操作方法见“苏采云”系统供应商操作手册。</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5.1.2 投标人撤回电子投标文件，则认为其不再参与本项目投标活动。</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5.2 投标文件的修改</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投标人可在投标文件提交截止时间前，对其电子投标文件进行修改。具体操作方法见“苏采云”系统供应商操作手册。</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5.3 在投标文件提交截止时间之后，投标人不得对其电子投标文件作任何修改。</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5.4 在投标文件提交截止时间至招标文件中规定的投标有效期满之间的这段时间内，投标人不得撤回其投标文件。</w:t>
      </w:r>
      <w:r>
        <w:rPr>
          <w:rFonts w:eastAsia="宋体"/>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6.投标文件线上格式要求</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6.1 供应商应当通过“苏采云”系统提交数据电文形式的投标文件（即电子投标）。</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6.2 通过“苏采云”系统提交政府采购客户端工具导出加密的投标文件（后缀名为zip）。响应文件不得超过150M!</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6.3 本项目采用线上投标，即供应商投标文件从政府采购客户端工具制作通过“苏采云”系统提交，未提供线上投标文件的，投标无效。</w:t>
      </w:r>
      <w:r>
        <w:rPr>
          <w:rFonts w:eastAsia="宋体"/>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六、开标与评标</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1.开标</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1.1招标人或招标代理机构将在招标公告中规定的时间和地点组织公开开标。</w:t>
      </w:r>
      <w:r>
        <w:rPr>
          <w:rFonts w:hint="eastAsia" w:eastAsia="宋体"/>
          <w:sz w:val="24"/>
          <w:szCs w:val="24"/>
        </w:rPr>
        <w:t xml:space="preserve">投标人应当按照</w:t>
      </w:r>
      <w:r>
        <w:rPr>
          <w:rFonts w:hint="eastAsia" w:eastAsia="宋体"/>
          <w:bCs/>
          <w:sz w:val="24"/>
          <w:szCs w:val="24"/>
        </w:rPr>
        <w:t xml:space="preserve">“苏采云”系统供应商操作手册</w:t>
      </w:r>
      <w:r>
        <w:rPr>
          <w:rFonts w:hint="eastAsia" w:eastAsia="宋体"/>
          <w:sz w:val="24"/>
          <w:szCs w:val="24"/>
        </w:rPr>
        <w:t xml:space="preserve">规定，参加开标活动，在</w:t>
      </w:r>
      <w:r>
        <w:rPr>
          <w:rFonts w:hint="eastAsia" w:eastAsia="宋体"/>
          <w:b/>
          <w:sz w:val="24"/>
          <w:szCs w:val="24"/>
        </w:rPr>
        <w:t xml:space="preserve">开标后</w:t>
      </w:r>
      <w:r>
        <w:rPr>
          <w:rFonts w:hint="eastAsia" w:eastAsia="宋体"/>
          <w:b/>
          <w:sz w:val="24"/>
          <w:szCs w:val="24"/>
          <w:u w:val="single"/>
        </w:rPr>
        <w:t xml:space="preserve">30分钟</w:t>
      </w:r>
      <w:r>
        <w:rPr>
          <w:rFonts w:hint="eastAsia" w:eastAsia="宋体"/>
          <w:b/>
          <w:sz w:val="24"/>
          <w:szCs w:val="24"/>
        </w:rPr>
        <w:t xml:space="preserve">之内</w:t>
      </w:r>
      <w:r>
        <w:rPr>
          <w:rFonts w:hint="eastAsia" w:eastAsia="宋体"/>
          <w:sz w:val="24"/>
          <w:szCs w:val="24"/>
        </w:rPr>
        <w:t xml:space="preserve">对投标文件进行解密。</w:t>
      </w:r>
      <w:r>
        <w:rPr>
          <w:rFonts w:eastAsia="宋体"/>
          <w:bCs/>
          <w:sz w:val="24"/>
          <w:szCs w:val="24"/>
        </w:rPr>
      </w:r>
      <w:r/>
    </w:p>
    <w:p>
      <w:pPr>
        <w:pStyle w:val="888"/>
        <w:contextualSpacing/>
        <w:ind w:firstLine="482"/>
        <w:spacing w:line="360" w:lineRule="auto"/>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b/>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招标代理机构</w:t>
      </w:r>
      <w:r>
        <w:rPr>
          <w:rFonts w:hint="eastAsia" w:eastAsia="宋体"/>
          <w:sz w:val="24"/>
          <w:szCs w:val="24"/>
        </w:rPr>
        <w:t xml:space="preserve">组织。苏采云系统将自动对项目进行开标，并宣布各投标人名称和投标价格。</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1.3投标人在开标过程中涉及到的投标文件解密、开标结果确认等工作，应按照“苏采云”系统供应商操作手册规定执行。</w:t>
      </w:r>
      <w:r>
        <w:rPr>
          <w:rFonts w:eastAsia="宋体"/>
          <w:sz w:val="24"/>
          <w:szCs w:val="24"/>
        </w:rPr>
      </w:r>
      <w:r/>
    </w:p>
    <w:p>
      <w:pPr>
        <w:pStyle w:val="888"/>
        <w:contextualSpacing/>
        <w:ind w:firstLine="480"/>
        <w:spacing w:line="360" w:lineRule="auto"/>
        <w:rPr>
          <w:rFonts w:eastAsia="宋体"/>
          <w:b/>
          <w:sz w:val="24"/>
          <w:szCs w:val="24"/>
        </w:rPr>
      </w:pPr>
      <w:r>
        <w:rPr>
          <w:rFonts w:hint="eastAsia" w:eastAsia="宋体"/>
          <w:sz w:val="24"/>
          <w:szCs w:val="24"/>
        </w:rPr>
        <w:t xml:space="preserve">1.4投标人如果对开标过程和开标记录有疑义，应当根据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规定提出，如苏采云系统中《开标记录表》宣布后5分钟内未提出的，视同认可开标结果。</w:t>
      </w:r>
      <w:r>
        <w:rPr>
          <w:rFonts w:eastAsia="宋体"/>
          <w:b/>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2.评标委员会</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2.1开标后，招标代理机构将立即组织评标委员会（以下简称评委会）进行评审。</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2.2评委会由招标人代表和有关技术、经济等方面的专家组成，且人员构成符合政府采购有关规定。</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2.3评标委员会独立工作，负责评审所有投标文件并确定中标候选人。</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3.评审过程的保密与公正</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3.1评标委员会、招标人或招标代理机构、相关监督人员等与评审工作有关的人员，对评审情况以及在评审过程中获悉的国家秘密、商业秘密负有保密责任。</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3.2在评审过程中，投标人不得以任何行为影响评审过程，否则其投标文件将被作为无效投标文件。</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3.4凡是与审查、澄清、评价和比较投标的有关资料以及授标建议等，招标人、评标委员会、招标代理机构均不得向投标人或与评标无关的其他人员透露。</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3.5在评审期间，招标代理机构将设专门人员与投标人联系。</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3.6招标人、招标代理机构和评标委员会不向未中标的投标人解释未中标原因，也不公布评审过程中的相关细节。</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3.7 采用综合评分法的项目，未中标的投标人可于中标结果公告期限届满之日起通过苏采云系统查看自己的评审得分及排序情况。</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4.投标文件的澄清</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4.3 接到评标委员会澄清、说明和更正要求的投标人如未按规定做出澄清、说明和 更正，其风险由投标人自行承担。</w:t>
      </w:r>
      <w:r>
        <w:rPr>
          <w:rFonts w:eastAsia="宋体"/>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5.对投标文件的审查</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5.1投标文件初审分为资格性审查和符合性审查。</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5.1.1资格性检查：依据法律法规和招标文件的规定，由招标人对投标文件中的资格证明文件进行审查。资格审查的结论，招标人以书面形式向评委会进行反馈。</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招标人在进行资格性审查的同时，将在“信用中国”网站查询投标人的信用记录，以确定投标人是否具备投标资格，查询结果留存并归档。</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5.1.2符合性审查：依据招标文件的规定，由评标委员会从投标文件的有效性、完整性和对招标文件的响应程度进行审查，以确定是否对招标文件的实质性要求作出响应。</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5.1.3未通过资格审查或符合性审查的投标人，招标代理机构将在</w:t>
      </w:r>
      <w:r>
        <w:rPr>
          <w:rFonts w:hint="eastAsia" w:eastAsia="宋体"/>
          <w:sz w:val="24"/>
          <w:szCs w:val="24"/>
        </w:rPr>
        <w:t xml:space="preserve">苏采云系统</w:t>
      </w:r>
      <w:r>
        <w:rPr>
          <w:rFonts w:hint="eastAsia" w:eastAsia="宋体"/>
          <w:bCs/>
          <w:sz w:val="24"/>
          <w:szCs w:val="24"/>
        </w:rPr>
        <w:t xml:space="preserve">中告知未通过资格审查或符合性审查的原因，评审结束后，招标代理机构将不再告知未通过资格审查或符合性审查的原因。</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5.2</w:t>
      </w:r>
      <w:r>
        <w:rPr>
          <w:rFonts w:hint="eastAsia" w:eastAsia="宋体"/>
          <w:sz w:val="24"/>
          <w:szCs w:val="24"/>
        </w:rPr>
        <w:t xml:space="preserve">在详细评审之前</w:t>
      </w:r>
      <w:r>
        <w:rPr>
          <w:rFonts w:hint="eastAsia" w:eastAsia="宋体"/>
          <w:bCs/>
          <w:sz w:val="24"/>
          <w:szCs w:val="24"/>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sz w:val="24"/>
          <w:szCs w:val="24"/>
        </w:rPr>
        <w:t xml:space="preserve">重大偏离的认定需经过评委会以少数服从多数的原则作出结论</w:t>
      </w:r>
      <w:r>
        <w:rPr>
          <w:rFonts w:hint="eastAsia" w:eastAsia="宋体"/>
          <w:bCs/>
          <w:sz w:val="24"/>
          <w:szCs w:val="24"/>
        </w:rPr>
        <w:t xml:space="preserve">。评标委员会决定投标文件的响应性只根据投标文件本身的内容，而不寻求外部的证据。</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5.3如果投标文件实质上没有响应招标文件的要求，评标委员会将予以拒绝，投标人不得通过修改或撤销不合要求的偏离或保留而使其投标文件成为实质性响应的文件。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5.4评标委员会将对确定为实质性响应的文件进行进一步审核，看其是否有计算上或累加上的算术错误，修正错误的原则如下：</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（1）投标文件中开标一览表内容与投标文件中相应内容不一致的，以开标一览表为准。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（2）大写金额和小写金额不一致的，以大写金额为准。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（3）单价金额小数点或者百分比有明显错位的，以开标一览表的总价为准，并修改单价。</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（4）总价金额与按单价汇总金额不一致的，以单价金额计算结果为准。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同时出现两种以上错误的，按照前款规定的顺序修正。</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5.6评标委员会将允许修正投标文件中不构成重大偏离的、微小的、非正规的、不一致的或不规则的地方，但这些修改不能影响任何投标人相应的名次排列。</w:t>
      </w:r>
      <w:r>
        <w:rPr>
          <w:rFonts w:eastAsia="宋体"/>
          <w:bCs/>
          <w:sz w:val="24"/>
          <w:szCs w:val="24"/>
        </w:rPr>
      </w:r>
      <w:r/>
    </w:p>
    <w:p>
      <w:pPr>
        <w:pStyle w:val="888"/>
        <w:contextualSpacing/>
        <w:ind w:firstLine="480"/>
        <w:spacing w:line="360" w:lineRule="auto"/>
        <w:rPr>
          <w:rFonts w:eastAsia="宋体"/>
          <w:sz w:val="24"/>
          <w:szCs w:val="24"/>
        </w:rPr>
      </w:pPr>
      <w:r>
        <w:rPr>
          <w:rFonts w:hint="eastAsia" w:eastAsia="宋体"/>
          <w:bCs/>
          <w:sz w:val="24"/>
          <w:szCs w:val="24"/>
        </w:rPr>
        <w:t xml:space="preserve">5.7 </w:t>
      </w:r>
      <w:r>
        <w:rPr>
          <w:rFonts w:hint="eastAsia" w:eastAsia="宋体"/>
          <w:sz w:val="24"/>
          <w:szCs w:val="24"/>
        </w:rPr>
        <w:t xml:space="preserve">投标人在开、评标全过程中应保持通讯畅通，及时登录苏采云系统查阅、答复相关信息</w:t>
      </w:r>
      <w:r>
        <w:rPr>
          <w:rFonts w:hint="eastAsia" w:eastAsia="宋体"/>
          <w:bCs/>
          <w:sz w:val="24"/>
          <w:szCs w:val="24"/>
        </w:rPr>
        <w:t xml:space="preserve">，并安排专人与招标人或招标代理机构及评标委员会联系</w:t>
      </w:r>
      <w:r>
        <w:rPr>
          <w:rFonts w:hint="eastAsia" w:eastAsia="宋体"/>
          <w:sz w:val="24"/>
          <w:szCs w:val="24"/>
        </w:rPr>
        <w:t xml:space="preserve">。</w:t>
      </w:r>
      <w:r>
        <w:rPr>
          <w:rFonts w:eastAsia="宋体"/>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七、无效投标条款</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1.同一投标人提交两个（含两个）以上不同的投标报价的。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2.投标人不具备招标文件中规定资格要求的。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3.投标人的报价超过了采购预算或最高限价的。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4.未通过符合性审查的。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5.不符合招标文件中规定的实质性要求和条件的。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7.投标文件含有招标人不能接受的附加条件的。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10.投标文件未按照招标文件要求加盖CA电子公章的。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11.投标人的商务技术部分得分相差悬殊，评标委员会一致认为得分畸低者有可能影响产品质量或者不能诚信履约的。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12.投标人在苏采云系统规定的时间内未成功解密电子投标文件的。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13.投标人未按照招标文件要求上传电子投标文件的，或上传的文件打不开的。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14.不同的投标人投标文件制作机器码、文件创建标识码一致的。</w:t>
      </w:r>
      <w:r>
        <w:rPr>
          <w:rFonts w:eastAsia="宋体"/>
          <w:bCs/>
          <w:sz w:val="24"/>
          <w:szCs w:val="24"/>
        </w:rPr>
      </w:r>
      <w:r/>
    </w:p>
    <w:p>
      <w:pPr>
        <w:pStyle w:val="888"/>
        <w:contextualSpacing/>
        <w:ind w:firstLine="480"/>
        <w:spacing w:line="360" w:lineRule="auto"/>
        <w:rPr>
          <w:rFonts w:eastAsia="宋体" w:cs="宋体"/>
          <w:sz w:val="24"/>
          <w:szCs w:val="24"/>
        </w:rPr>
      </w:pPr>
      <w:r>
        <w:rPr>
          <w:rFonts w:hint="eastAsia" w:eastAsia="宋体"/>
          <w:bCs/>
          <w:sz w:val="24"/>
          <w:szCs w:val="24"/>
        </w:rPr>
        <w:t xml:space="preserve">15.其他法律、法规及本招标文件规定的属无效投标的情形</w:t>
      </w:r>
      <w:r>
        <w:rPr>
          <w:rFonts w:hint="eastAsia" w:eastAsia="宋体" w:cs="宋体"/>
          <w:sz w:val="24"/>
          <w:szCs w:val="24"/>
        </w:rPr>
        <w:t xml:space="preserve">。</w:t>
      </w:r>
      <w:r>
        <w:rPr>
          <w:rFonts w:eastAsia="宋体" w:cs="宋体"/>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lang w:val="zh-CN"/>
        </w:rPr>
        <w:t xml:space="preserve">八、</w:t>
      </w:r>
      <w:r>
        <w:rPr>
          <w:rFonts w:hint="eastAsia" w:eastAsia="宋体"/>
          <w:b/>
          <w:bCs/>
          <w:sz w:val="24"/>
          <w:szCs w:val="24"/>
        </w:rPr>
        <w:t xml:space="preserve">废标条款</w:t>
      </w:r>
      <w:r>
        <w:rPr>
          <w:rFonts w:eastAsia="宋体"/>
          <w:b/>
          <w:bCs/>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1.符合专业条件的供应商或者对招标文件作实质响应的供应商不足三家的。</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2.出现影响采购公正的违法、违规行为的。</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3.因重大变故，采购任务取消的。</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4.评标委员会认定招标文件存在歧义、重大缺陷导致评审工作无法进行。</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5.因苏采云系统系统故障原因造成开标不成功的。</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6.投标截止时间结束后参加投标的供应商不足三家的处理：</w:t>
      </w:r>
      <w:r>
        <w:rPr>
          <w:rFonts w:eastAsia="宋体"/>
          <w:sz w:val="24"/>
          <w:szCs w:val="24"/>
        </w:rPr>
      </w:r>
      <w:r/>
    </w:p>
    <w:p>
      <w:pPr>
        <w:pStyle w:val="888"/>
        <w:contextualSpacing/>
        <w:ind w:firstLine="480"/>
        <w:spacing w:line="360" w:lineRule="auto"/>
        <w:rPr>
          <w:rFonts w:eastAsia="宋体"/>
          <w:sz w:val="24"/>
          <w:szCs w:val="24"/>
        </w:rPr>
      </w:pPr>
      <w:r>
        <w:rPr>
          <w:rFonts w:hint="eastAsia" w:eastAsia="宋体"/>
          <w:sz w:val="24"/>
          <w:szCs w:val="24"/>
        </w:rPr>
        <w:t xml:space="preserve">6.1如出现投标截止时间结束后参加投标的供应商或者在评标期间对招标文件做出实质响应的供应商不足三家情况，按政府采购相关规定执行。</w:t>
      </w:r>
      <w:r>
        <w:rPr>
          <w:rFonts w:eastAsia="宋体"/>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lang w:val="zh-CN"/>
        </w:rPr>
        <w:t xml:space="preserve">九、</w:t>
      </w:r>
      <w:r>
        <w:rPr>
          <w:rFonts w:hint="eastAsia" w:ascii="宋体" w:hAnsi="宋体" w:eastAsia="宋体" w:cs="宋体"/>
          <w:b/>
          <w:bCs/>
          <w:sz w:val="24"/>
          <w:szCs w:val="24"/>
        </w:rPr>
        <w:t xml:space="preserve">定标</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1.确定中标单位</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1.1中标候选人的选取原则和数量见招标文件第四章规定。</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1.2招标人应根据评委会推荐的中标候选人确定中标人。</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1.3 招标代理机构将在“江苏政府采购网”发布中标结果公告，公告期限为1个工作日。</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 若有充分证据证明，中标人出现下列情况之一的，一经查实，将被取消中标资格：</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1.4.1提供虚假材料谋取中标的。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1.4.2向招标人或招标代理机构行贿或者评审专家提供其他不正当利益的。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1.4.3恶意竞争，报价明显低于其自身合理成本且又无法提供证明的。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1.4.4属于本文件规定的无效条件，但在评审过程中又未被评标委员会发现的。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1.4.5与评审专家、招标人、其他投标人或者招标代理机构工作人员恶意串通的。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1.4.6采取不正当手段诋毁、排挤其他投标人的。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1.4.7中标后无正当理由拒不与招标人签订政府采购合同或者未按照招标文件确定的事项签订政府采购合同的。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1.4.8将政府采购合同转包的。</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1.5有下列情形之一的，视为投标人串通参与投标，投标无效：</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1.5.1不同投标人的投标文件由同一单位或者个人编制；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1.5.2不同投标人委托同一单位或者个人办理投标事宜；</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1.5.3不同投标人的投标文件载明的项目管理成员或者联系人员为同一人；</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1.5.4不同投标人的投标文件异常一致或者响应报价呈规律性差异；</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1.5.5不同投标人的投标文件相互混装。</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2.质疑处理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2.1 提出质疑的投标人应当是参与所质疑项目采购活动的投标人。潜在投标人依法获取其可质疑的招标文件的，可以对招标文件提出质疑。</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2.2.1对可以质疑的招标文件提出质疑的，为收到招标文件之日或者招标文件公告期限届满之日；</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2.2.2对采购过程提出质疑的，为各采购程序环节结束之日；</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2.2.3对中标结果提出质疑的，为中标结果公告期限届满之日。</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2.4质疑答复依据《政府采购质疑和投诉办法》（财政部令第94号）。</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招标人或招标代理机构质疑接收人及联系方式，见招标文件第一章。</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2.5 以下情形的质疑不予受理</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2.5.1 内容不符合《政府采购质疑和投诉办法》第十二条规定的质疑。</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2.5.2 超出政府采购法定期限的质疑。</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2.5.3 未参加投标活动的投标人或在投标活动中自身权益未受到损害的投标人所提出的质疑。</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2.5.4投标人组成联合体参加投标，联合体中任何一方或多方未按要求签字、盖章、加盖公章的质疑。</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bCs/>
          <w:sz w:val="24"/>
          <w:szCs w:val="24"/>
        </w:rPr>
      </w:r>
      <w:r/>
    </w:p>
    <w:p>
      <w:pPr>
        <w:pStyle w:val="888"/>
        <w:contextualSpacing/>
        <w:ind w:firstLine="480"/>
        <w:spacing w:line="360" w:lineRule="auto"/>
        <w:rPr>
          <w:rFonts w:eastAsia="宋体"/>
          <w:b/>
          <w:sz w:val="24"/>
          <w:szCs w:val="24"/>
        </w:rPr>
      </w:pPr>
      <w:r>
        <w:rPr>
          <w:rFonts w:hint="eastAsia" w:eastAsia="宋体"/>
          <w:bCs/>
          <w:sz w:val="24"/>
          <w:szCs w:val="24"/>
        </w:rPr>
        <w:t xml:space="preserve">2.7投诉提起路径：江苏政府采购网（南通市公共资源交易平台）-“办事指南”—“投诉办理指南”。</w:t>
      </w:r>
      <w:r>
        <w:rPr>
          <w:rFonts w:eastAsia="宋体"/>
          <w:b/>
          <w:sz w:val="24"/>
          <w:szCs w:val="24"/>
        </w:rPr>
      </w:r>
      <w:r/>
    </w:p>
    <w:p>
      <w:pPr>
        <w:pStyle w:val="888"/>
        <w:contextualSpacing/>
        <w:ind w:firstLine="482"/>
        <w:spacing w:line="360" w:lineRule="auto"/>
        <w:rPr>
          <w:rFonts w:eastAsia="宋体"/>
          <w:b/>
          <w:bCs/>
          <w:sz w:val="24"/>
          <w:szCs w:val="24"/>
        </w:rPr>
      </w:pPr>
      <w:r>
        <w:rPr>
          <w:rFonts w:eastAsia="宋体"/>
          <w:b/>
          <w:bCs/>
          <w:sz w:val="24"/>
          <w:szCs w:val="24"/>
          <w:lang w:val="zh-CN"/>
        </w:rPr>
        <w:t xml:space="preserve">十</w:t>
      </w:r>
      <w:r>
        <w:rPr>
          <w:rFonts w:hint="eastAsia" w:eastAsia="宋体"/>
          <w:b/>
          <w:bCs/>
          <w:sz w:val="24"/>
          <w:szCs w:val="24"/>
          <w:lang w:val="zh-CN"/>
        </w:rPr>
        <w:t xml:space="preserve">、</w:t>
      </w:r>
      <w:r>
        <w:rPr>
          <w:rFonts w:hint="eastAsia" w:eastAsia="宋体"/>
          <w:b/>
          <w:bCs/>
          <w:sz w:val="24"/>
          <w:szCs w:val="24"/>
        </w:rPr>
        <w:t xml:space="preserve">中标通知书</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2.中标通知书将是合同的一个组成部分。对招标人和中标人均具有法律效力。中标通知书发出后，招标人改变中标结果的，或者中标人放弃中标项目的，应当依法承担法律责任。</w:t>
      </w:r>
      <w:r>
        <w:rPr>
          <w:rFonts w:eastAsia="宋体"/>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特别说明：中标人在下载或收到中标通知书后须提供3套加盖红章的系统内打印的纸质投标文件交给招标代理机构存档。</w:t>
      </w:r>
      <w:r>
        <w:rPr>
          <w:rFonts w:eastAsia="宋体"/>
          <w:b/>
          <w:bCs/>
          <w:sz w:val="24"/>
          <w:szCs w:val="24"/>
        </w:rPr>
      </w:r>
      <w:r/>
    </w:p>
    <w:p>
      <w:pPr>
        <w:pStyle w:val="888"/>
        <w:contextualSpacing/>
        <w:ind w:firstLine="482"/>
        <w:spacing w:line="360" w:lineRule="auto"/>
        <w:rPr>
          <w:rFonts w:eastAsia="宋体"/>
          <w:b/>
          <w:bCs/>
          <w:sz w:val="24"/>
          <w:szCs w:val="24"/>
          <w:lang w:val="zh-CN"/>
        </w:rPr>
      </w:pPr>
      <w:r>
        <w:rPr>
          <w:rFonts w:hint="eastAsia" w:eastAsia="宋体"/>
          <w:b/>
          <w:bCs/>
          <w:sz w:val="24"/>
          <w:szCs w:val="24"/>
        </w:rPr>
        <w:t xml:space="preserve">十一、</w:t>
      </w:r>
      <w:r>
        <w:rPr>
          <w:rFonts w:eastAsia="宋体"/>
          <w:b/>
          <w:bCs/>
          <w:sz w:val="24"/>
          <w:szCs w:val="24"/>
          <w:lang w:val="zh-CN"/>
        </w:rPr>
        <w:t xml:space="preserve">履约保证金</w:t>
      </w:r>
      <w:r/>
    </w:p>
    <w:p>
      <w:pPr>
        <w:pStyle w:val="888"/>
        <w:ind w:firstLine="480"/>
        <w:spacing w:line="360" w:lineRule="auto"/>
        <w:rPr>
          <w:rFonts w:eastAsia="宋体" w:cs="宋体"/>
          <w:bCs/>
          <w:sz w:val="24"/>
          <w:szCs w:val="22"/>
        </w:rPr>
      </w:pPr>
      <w:r>
        <w:rPr>
          <w:rFonts w:hint="eastAsia" w:eastAsia="宋体" w:cs="宋体"/>
          <w:bCs/>
          <w:sz w:val="24"/>
          <w:szCs w:val="22"/>
        </w:rPr>
        <w:t xml:space="preserve">1.本项目中标后的履约保证金为</w:t>
      </w:r>
      <w:r>
        <w:rPr>
          <w:rFonts w:hint="eastAsia" w:eastAsia="宋体" w:cs="宋体"/>
          <w:b/>
          <w:bCs/>
          <w:sz w:val="24"/>
          <w:szCs w:val="22"/>
          <w:u w:val="single"/>
        </w:rPr>
        <w:t xml:space="preserve">合同总价的5%</w:t>
      </w:r>
      <w:r>
        <w:rPr>
          <w:rFonts w:hint="eastAsia" w:eastAsia="宋体" w:cs="宋体"/>
          <w:b/>
          <w:sz w:val="24"/>
          <w:szCs w:val="22"/>
          <w:u w:val="single"/>
        </w:rPr>
        <w:t xml:space="preserve">，</w:t>
      </w:r>
      <w:r>
        <w:rPr>
          <w:rFonts w:hint="eastAsia" w:eastAsia="宋体" w:cs="宋体"/>
          <w:sz w:val="24"/>
          <w:szCs w:val="22"/>
        </w:rPr>
        <w:t xml:space="preserve">中标人可以</w:t>
      </w:r>
      <w:r>
        <w:rPr>
          <w:rFonts w:hint="eastAsia" w:eastAsia="宋体" w:cs="宋体"/>
          <w:sz w:val="24"/>
          <w:szCs w:val="24"/>
        </w:rPr>
        <w:t xml:space="preserve">选择以支票、汇票、本票、保函等非现金形式缴纳</w:t>
      </w:r>
      <w:r>
        <w:rPr>
          <w:rFonts w:hint="eastAsia" w:eastAsia="宋体" w:cs="宋体"/>
          <w:bCs/>
          <w:sz w:val="24"/>
          <w:szCs w:val="22"/>
        </w:rPr>
        <w:t xml:space="preserve">。</w:t>
      </w:r>
      <w:r>
        <w:rPr>
          <w:rFonts w:eastAsia="宋体" w:cs="宋体"/>
          <w:bCs/>
          <w:sz w:val="24"/>
          <w:szCs w:val="22"/>
        </w:rPr>
      </w:r>
      <w:r/>
    </w:p>
    <w:p>
      <w:pPr>
        <w:pStyle w:val="888"/>
        <w:ind w:firstLine="480"/>
        <w:spacing w:line="360" w:lineRule="auto"/>
        <w:rPr>
          <w:rFonts w:eastAsia="宋体" w:cs="宋体"/>
          <w:bCs/>
          <w:sz w:val="24"/>
          <w:szCs w:val="22"/>
        </w:rPr>
      </w:pPr>
      <w:r>
        <w:rPr>
          <w:rFonts w:hint="eastAsia" w:eastAsia="宋体" w:cs="宋体"/>
          <w:bCs/>
          <w:sz w:val="24"/>
          <w:szCs w:val="22"/>
        </w:rPr>
        <w:t xml:space="preserve">2.中标人的履约保证金须在签订合同前缴纳，中标人需在中标通知书发出之日起的</w:t>
      </w:r>
      <w:r>
        <w:rPr>
          <w:rFonts w:hint="eastAsia" w:eastAsia="宋体"/>
          <w:bCs/>
          <w:sz w:val="24"/>
          <w:szCs w:val="24"/>
        </w:rPr>
        <w:t xml:space="preserve">30日内</w:t>
      </w:r>
      <w:r>
        <w:rPr>
          <w:rFonts w:hint="eastAsia" w:eastAsia="宋体" w:cs="宋体"/>
          <w:bCs/>
          <w:sz w:val="24"/>
          <w:szCs w:val="22"/>
        </w:rPr>
        <w:t xml:space="preserve">凭中标通知书及履约保证金缴纳证明按照采购文件确定的事项与采购单位签订合同。超期或未有协商，则视为自动放弃中标资格。</w:t>
      </w:r>
      <w:r>
        <w:rPr>
          <w:rFonts w:eastAsia="宋体" w:cs="宋体"/>
          <w:bCs/>
          <w:sz w:val="24"/>
          <w:szCs w:val="22"/>
        </w:rPr>
      </w:r>
      <w:r/>
    </w:p>
    <w:p>
      <w:pPr>
        <w:pStyle w:val="888"/>
        <w:ind w:firstLine="480"/>
        <w:spacing w:line="360" w:lineRule="auto"/>
        <w:rPr>
          <w:rFonts w:eastAsia="宋体" w:cs="宋体"/>
          <w:bCs/>
          <w:sz w:val="24"/>
          <w:szCs w:val="22"/>
        </w:rPr>
      </w:pPr>
      <w:r>
        <w:rPr>
          <w:rFonts w:hint="eastAsia" w:eastAsia="宋体" w:cs="宋体"/>
          <w:bCs/>
          <w:sz w:val="24"/>
          <w:szCs w:val="22"/>
        </w:rPr>
        <w:t xml:space="preserve">3.</w:t>
      </w:r>
      <w:r>
        <w:rPr>
          <w:rFonts w:hint="eastAsia" w:eastAsia="宋体" w:cs="宋体"/>
          <w:bCs/>
          <w:sz w:val="24"/>
          <w:szCs w:val="22"/>
        </w:rPr>
        <w:t xml:space="preserve">中标供应商全部履约合同义务，经采购单位考核服务无质量等问题的，在30个工作日内一次性退还履约保证金；</w:t>
      </w:r>
      <w:r>
        <w:rPr>
          <w:rFonts w:eastAsia="宋体" w:cs="宋体"/>
          <w:sz w:val="24"/>
        </w:rPr>
        <w:t xml:space="preserve">如采购人迟于约定时间退还履约保证金，除不可抗力因素外，自超过付款期限之日起，</w:t>
      </w:r>
      <w:r>
        <w:rPr>
          <w:rFonts w:hint="eastAsia" w:eastAsia="宋体" w:cs="宋体"/>
          <w:sz w:val="24"/>
        </w:rPr>
        <w:t xml:space="preserve">按照逾期部分的每日0.01%支付违约金</w:t>
      </w:r>
      <w:r>
        <w:rPr>
          <w:rFonts w:eastAsia="宋体" w:cs="宋体"/>
          <w:sz w:val="24"/>
        </w:rPr>
        <w:t xml:space="preserve">。</w:t>
      </w:r>
      <w:r>
        <w:rPr>
          <w:rFonts w:eastAsia="宋体" w:cs="宋体"/>
          <w:bCs/>
          <w:sz w:val="24"/>
          <w:szCs w:val="22"/>
        </w:rPr>
      </w:r>
      <w:r/>
    </w:p>
    <w:p>
      <w:pPr>
        <w:pStyle w:val="888"/>
        <w:ind w:firstLine="480"/>
        <w:spacing w:line="360" w:lineRule="auto"/>
        <w:rPr>
          <w:rFonts w:eastAsia="宋体" w:cs="宋体"/>
          <w:sz w:val="24"/>
          <w:szCs w:val="24"/>
        </w:rPr>
      </w:pPr>
      <w:r>
        <w:rPr>
          <w:rFonts w:hint="eastAsia" w:eastAsia="宋体" w:cs="宋体"/>
          <w:sz w:val="24"/>
          <w:szCs w:val="22"/>
        </w:rPr>
        <w:t xml:space="preserve">4.发生以下情况的，履约保证金不予退还或部分退还：</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2"/>
        </w:rPr>
        <w:t xml:space="preserve">（1）签订合同后，中标供应商不履行合同义务的，采购人有权全额扣除履约保证金，全额不予退还，同时采购人亦有权终止合同，中标供应商还须承担相应的法律赔偿责任。</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2"/>
        </w:rPr>
        <w:t xml:space="preserve">（2）中标供应商在履约过程中发生违约行为，给采购人造成损失的，采购人有权在中标供应商缴纳的履约保证金中予以扣款，以弥补采购人经济损失，不足的部分中标供应商另外补齐。</w:t>
      </w:r>
      <w:r>
        <w:rPr>
          <w:rFonts w:eastAsia="宋体" w:cs="宋体"/>
          <w:sz w:val="24"/>
          <w:szCs w:val="24"/>
        </w:rPr>
      </w:r>
      <w:r/>
    </w:p>
    <w:p>
      <w:pPr>
        <w:pStyle w:val="888"/>
        <w:contextualSpacing/>
        <w:ind w:firstLine="482"/>
        <w:jc w:val="left"/>
        <w:spacing w:line="360" w:lineRule="auto"/>
        <w:rPr>
          <w:rFonts w:eastAsia="宋体"/>
          <w:b/>
          <w:bCs/>
          <w:sz w:val="24"/>
          <w:szCs w:val="24"/>
        </w:rPr>
      </w:pPr>
      <w:r>
        <w:rPr>
          <w:rFonts w:hint="eastAsia" w:eastAsia="宋体"/>
          <w:b/>
          <w:bCs/>
          <w:sz w:val="24"/>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b/>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十二、授予合同</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1.签订合同</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1.l中标人应当在中标通知书发出之日起三十日内，按照招标文件确定的事项与招标人签订政府采购合同。</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1.2招标文件、中标人的投标文件及投标过程中有关澄清、承诺文件均应作为合同附件。</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1.3签订合同后，</w:t>
      </w:r>
      <w:r>
        <w:rPr>
          <w:rFonts w:hint="eastAsia" w:eastAsia="宋体"/>
          <w:bCs/>
          <w:sz w:val="24"/>
          <w:szCs w:val="24"/>
          <w:u w:val="single"/>
        </w:rPr>
        <w:t xml:space="preserve">中标人不得将合同标的进行转包</w:t>
      </w:r>
      <w:r>
        <w:rPr>
          <w:rFonts w:hint="eastAsia" w:eastAsia="宋体"/>
          <w:bCs/>
          <w:sz w:val="24"/>
          <w:szCs w:val="24"/>
        </w:rPr>
        <w:t xml:space="preserve">。未经招标人同意，中标人也不得采用分包形式履行合同，否则招标人有权终止合同。转包或分包造成招标人损失的，中标人应承担相应赔偿责任。</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2.标的物的追加</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3.政府采购合同信用融资扶持政策</w:t>
      </w:r>
      <w:r>
        <w:rPr>
          <w:rFonts w:eastAsia="宋体"/>
          <w:b/>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b/>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十三、电子招标投标交易平台</w:t>
      </w:r>
      <w:r>
        <w:rPr>
          <w:rFonts w:eastAsia="宋体"/>
          <w:b/>
          <w:bCs/>
          <w:sz w:val="24"/>
          <w:szCs w:val="24"/>
        </w:rPr>
      </w:r>
      <w:r/>
    </w:p>
    <w:p>
      <w:pPr>
        <w:pStyle w:val="888"/>
        <w:contextualSpacing/>
        <w:ind w:firstLine="480"/>
        <w:spacing w:line="360" w:lineRule="auto"/>
        <w:rPr>
          <w:rFonts w:eastAsia="宋体"/>
          <w:bCs/>
          <w:sz w:val="24"/>
          <w:szCs w:val="24"/>
        </w:rPr>
      </w:pPr>
      <w:r>
        <w:rPr>
          <w:rFonts w:hint="eastAsia" w:eastAsia="宋体"/>
          <w:bCs/>
          <w:sz w:val="24"/>
          <w:szCs w:val="24"/>
        </w:rPr>
        <w:t xml:space="preserve">电子招标投标交易平台（即“苏采云”系统，网址：</w:t>
      </w:r>
      <w:r>
        <w:fldChar w:fldCharType="begin"/>
      </w:r>
      <w:r>
        <w:instrText xml:space="preserve"> HYPERLINK "http://jszfcg.jsczt.cn/）相关要求是本招标文件的组成部分。" </w:instrText>
      </w:r>
      <w:r>
        <w:fldChar w:fldCharType="separate"/>
      </w:r>
      <w:r>
        <w:rPr>
          <w:rStyle w:val="975"/>
          <w:rFonts w:hint="eastAsia" w:eastAsia="宋体"/>
          <w:bCs/>
          <w:color w:val="000000"/>
          <w:sz w:val="24"/>
          <w:szCs w:val="24"/>
        </w:rPr>
        <w:t xml:space="preserve">http://jszfcg、jsczt、cn/）相关要求是本招标文件的组成部分。</w:t>
      </w:r>
      <w:r>
        <w:rPr>
          <w:rStyle w:val="975"/>
          <w:rFonts w:hint="eastAsia" w:eastAsia="宋体"/>
          <w:bCs/>
          <w:color w:val="000000"/>
          <w:sz w:val="24"/>
          <w:szCs w:val="24"/>
        </w:rPr>
        <w:fldChar w:fldCharType="end"/>
      </w:r>
      <w:r>
        <w:rPr>
          <w:rFonts w:eastAsia="宋体"/>
          <w:bCs/>
          <w:sz w:val="24"/>
          <w:szCs w:val="24"/>
        </w:rPr>
      </w:r>
      <w:r/>
    </w:p>
    <w:p>
      <w:pPr>
        <w:pStyle w:val="888"/>
        <w:contextualSpacing/>
        <w:ind w:firstLine="482"/>
        <w:spacing w:line="360" w:lineRule="auto"/>
        <w:rPr>
          <w:rFonts w:eastAsia="宋体"/>
          <w:b/>
          <w:bCs/>
          <w:sz w:val="24"/>
          <w:szCs w:val="24"/>
        </w:rPr>
      </w:pPr>
      <w:r>
        <w:rPr>
          <w:rFonts w:hint="eastAsia" w:eastAsia="宋体"/>
          <w:b/>
          <w:bCs/>
          <w:sz w:val="24"/>
          <w:szCs w:val="24"/>
        </w:rPr>
        <w:t xml:space="preserve">十四、</w:t>
      </w:r>
      <w:r>
        <w:rPr>
          <w:rFonts w:eastAsia="宋体"/>
          <w:b/>
          <w:bCs/>
          <w:sz w:val="24"/>
          <w:szCs w:val="24"/>
        </w:rPr>
        <w:t xml:space="preserve">未尽事宜</w:t>
      </w:r>
      <w:r/>
    </w:p>
    <w:p>
      <w:pPr>
        <w:pStyle w:val="888"/>
        <w:contextualSpacing/>
        <w:ind w:firstLine="480"/>
        <w:jc w:val="left"/>
        <w:spacing w:line="360" w:lineRule="auto"/>
        <w:rPr>
          <w:rFonts w:eastAsia="宋体"/>
          <w:b/>
          <w:bCs/>
          <w:sz w:val="21"/>
          <w:szCs w:val="21"/>
        </w:rPr>
        <w:sectPr>
          <w:headerReference w:type="default" r:id="rId13"/>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sz w:val="24"/>
          <w:szCs w:val="24"/>
        </w:rPr>
        <w:t xml:space="preserve">按《中华人民共和国政府采购法》及其他有关法律法规的规定执行。</w:t>
      </w:r>
      <w:r>
        <w:rPr>
          <w:rFonts w:eastAsia="宋体"/>
          <w:b/>
          <w:bCs/>
          <w:sz w:val="21"/>
          <w:szCs w:val="21"/>
        </w:rPr>
      </w:r>
      <w:r/>
    </w:p>
    <w:p>
      <w:pPr>
        <w:pStyle w:val="888"/>
        <w:ind w:firstLine="482"/>
        <w:rPr>
          <w:rFonts w:eastAsia="宋体"/>
          <w:b/>
          <w:sz w:val="24"/>
          <w:szCs w:val="24"/>
        </w:rPr>
      </w:pPr>
      <w:r>
        <w:rPr>
          <w:rFonts w:eastAsia="宋体"/>
          <w:b/>
          <w:sz w:val="24"/>
          <w:szCs w:val="24"/>
        </w:rPr>
      </w:r>
      <w:r/>
    </w:p>
    <w:p>
      <w:pPr>
        <w:pStyle w:val="888"/>
        <w:ind w:firstLine="723"/>
        <w:jc w:val="center"/>
        <w:spacing w:line="360" w:lineRule="auto"/>
        <w:rPr>
          <w:rFonts w:eastAsia="宋体" w:cs="宋体"/>
          <w:b/>
          <w:sz w:val="36"/>
          <w:szCs w:val="36"/>
        </w:rPr>
      </w:pPr>
      <w:r>
        <w:rPr>
          <w:rFonts w:hint="eastAsia" w:eastAsia="宋体" w:cs="宋体"/>
          <w:b/>
          <w:sz w:val="36"/>
          <w:szCs w:val="36"/>
        </w:rPr>
        <w:t xml:space="preserve">第三章 项目需求</w:t>
      </w:r>
      <w:r>
        <w:rPr>
          <w:rFonts w:eastAsia="宋体" w:cs="宋体"/>
          <w:b/>
          <w:sz w:val="36"/>
          <w:szCs w:val="36"/>
        </w:rPr>
      </w:r>
      <w:r/>
    </w:p>
    <w:p>
      <w:pPr>
        <w:pStyle w:val="890"/>
        <w:ind w:firstLine="480"/>
        <w:spacing w:line="360" w:lineRule="auto"/>
        <w:rPr>
          <w:rFonts w:ascii="Times New Roman" w:hAnsi="Times New Roman" w:eastAsia="宋体" w:cs="宋体"/>
          <w:b w:val="0"/>
          <w:sz w:val="24"/>
          <w:szCs w:val="24"/>
          <w:lang w:val="zh-CN"/>
        </w:rPr>
      </w:pPr>
      <w:r/>
      <w:bookmarkStart w:id="9" w:name="_Toc182848996"/>
      <w:r>
        <w:rPr>
          <w:rFonts w:hint="eastAsia" w:ascii="Times New Roman" w:hAnsi="Times New Roman" w:eastAsia="宋体" w:cs="宋体"/>
          <w:b w:val="0"/>
          <w:sz w:val="24"/>
          <w:szCs w:val="24"/>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ascii="Times New Roman" w:hAnsi="Times New Roman" w:eastAsia="宋体" w:cs="宋体"/>
          <w:b w:val="0"/>
          <w:sz w:val="24"/>
          <w:szCs w:val="24"/>
          <w:lang w:val="zh-CN"/>
        </w:rPr>
      </w:r>
      <w:r/>
    </w:p>
    <w:p>
      <w:pPr>
        <w:pStyle w:val="890"/>
        <w:ind w:firstLine="480"/>
        <w:keepLines w:val="0"/>
        <w:keepNext w:val="0"/>
        <w:spacing w:line="360" w:lineRule="auto"/>
        <w:rPr>
          <w:rFonts w:ascii="Times New Roman" w:hAnsi="Times New Roman" w:eastAsia="宋体" w:cs="宋体"/>
          <w:b w:val="0"/>
          <w:sz w:val="24"/>
          <w:szCs w:val="24"/>
          <w:lang w:val="zh-CN"/>
        </w:rPr>
      </w:pPr>
      <w:r>
        <w:rPr>
          <w:rFonts w:hint="eastAsia" w:ascii="Times New Roman" w:hAnsi="Times New Roman" w:eastAsia="宋体" w:cs="宋体"/>
          <w:b w:val="0"/>
          <w:sz w:val="24"/>
          <w:szCs w:val="24"/>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rPr>
          <w:rFonts w:ascii="Times New Roman" w:hAnsi="Times New Roman" w:eastAsia="宋体" w:cs="宋体"/>
          <w:b w:val="0"/>
          <w:sz w:val="24"/>
          <w:szCs w:val="24"/>
          <w:lang w:val="zh-CN"/>
        </w:rPr>
      </w:r>
      <w:r/>
    </w:p>
    <w:p>
      <w:pPr>
        <w:pStyle w:val="888"/>
        <w:contextualSpacing/>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一、项目概况</w:t>
      </w:r>
      <w:r>
        <w:rPr>
          <w:rFonts w:ascii="宋体" w:hAnsi="宋体" w:eastAsia="宋体" w:cs="宋体"/>
          <w:b/>
          <w:sz w:val="24"/>
          <w:szCs w:val="24"/>
        </w:rPr>
      </w:r>
      <w:r/>
    </w:p>
    <w:p>
      <w:pPr>
        <w:pStyle w:val="888"/>
        <w:contextualSpacing/>
        <w:ind w:firstLine="480"/>
        <w:spacing w:line="360" w:lineRule="auto"/>
        <w:rPr>
          <w:rFonts w:hint="eastAsia" w:eastAsia="宋体" w:cs="宋体"/>
          <w:bCs/>
          <w:sz w:val="24"/>
          <w:szCs w:val="24"/>
        </w:rPr>
      </w:pPr>
      <w:r>
        <w:rPr>
          <w:rFonts w:hint="eastAsia" w:eastAsia="宋体" w:cs="宋体"/>
          <w:bCs/>
          <w:sz w:val="24"/>
          <w:szCs w:val="24"/>
        </w:rPr>
        <w:t xml:space="preserve">南通市体育运动学校位于崇川区港盛路499号，现有教职工150人，在校住宿学生500人。</w:t>
      </w:r>
      <w:r>
        <w:rPr>
          <w:rFonts w:hint="eastAsia" w:eastAsia="宋体" w:cs="宋体"/>
          <w:b/>
          <w:sz w:val="24"/>
          <w:szCs w:val="24"/>
          <w:u w:val="single"/>
        </w:rPr>
        <w:t xml:space="preserve">教练员、行政工作人员及学生没有寒暑假。</w:t>
      </w:r>
      <w:r>
        <w:rPr>
          <w:rFonts w:hint="eastAsia" w:eastAsia="宋体" w:cs="宋体"/>
          <w:bCs/>
          <w:sz w:val="24"/>
          <w:szCs w:val="24"/>
        </w:rPr>
        <w:t xml:space="preserve">学校食堂分为两层，一楼为教职工食堂，面积约500平方米。二楼为学生食堂，面积约1000平方米。学生食堂早、中、晚就餐人数约1500人次。教职工提供工作日期间的午餐，就餐约100人次；根据工作安排，教职工食堂安排晚餐。同时学校在滨江体育公园内沙排训练基地有食堂，全年需提供短期阶段性的来训人员早中晚三餐，就餐人数约40人。另有上级交办、学校承办的各种交流、会议、比赛和承接外训等的接待工作用餐。</w:t>
      </w:r>
      <w:r/>
    </w:p>
    <w:p>
      <w:pPr>
        <w:pStyle w:val="888"/>
        <w:ind w:firstLine="482"/>
        <w:spacing w:line="360" w:lineRule="auto"/>
        <w:rPr>
          <w:rStyle w:val="971"/>
          <w:rFonts w:hint="eastAsia"/>
          <w:color w:val="000000"/>
        </w:rPr>
        <w:outlineLvl w:val="1"/>
      </w:pPr>
      <w:r>
        <w:rPr>
          <w:rFonts w:hint="eastAsia" w:eastAsia="宋体" w:cs="宋体"/>
          <w:b/>
          <w:bCs/>
          <w:sz w:val="24"/>
          <w:szCs w:val="24"/>
        </w:rPr>
        <w:t xml:space="preserve">二、采购需求内容</w:t>
      </w:r>
      <w:r>
        <w:rPr>
          <w:rStyle w:val="971"/>
          <w:rFonts w:hint="eastAsia"/>
          <w:color w:val="000000"/>
        </w:rPr>
      </w:r>
      <w:r/>
    </w:p>
    <w:p>
      <w:pPr>
        <w:pStyle w:val="888"/>
        <w:ind w:firstLine="482"/>
        <w:spacing w:line="360" w:lineRule="auto"/>
        <w:rPr>
          <w:rFonts w:hint="eastAsia" w:eastAsia="宋体" w:cs="仿宋"/>
          <w:sz w:val="24"/>
          <w:szCs w:val="24"/>
        </w:rPr>
        <w:outlineLvl w:val="1"/>
      </w:pPr>
      <w:r>
        <w:rPr>
          <w:rFonts w:hint="eastAsia" w:eastAsia="宋体" w:cs="仿宋"/>
          <w:b/>
          <w:bCs/>
          <w:sz w:val="24"/>
          <w:szCs w:val="24"/>
        </w:rPr>
        <w:t xml:space="preserve">1.</w:t>
      </w:r>
      <w:r>
        <w:rPr>
          <w:rFonts w:hint="eastAsia" w:hAnsi="仿宋" w:eastAsia="宋体" w:cs="仿宋"/>
          <w:b/>
          <w:bCs/>
          <w:sz w:val="24"/>
          <w:szCs w:val="24"/>
        </w:rPr>
        <w:t xml:space="preserve">服务内容：</w:t>
      </w:r>
      <w:r>
        <w:rPr>
          <w:rFonts w:hint="eastAsia" w:hAnsi="仿宋" w:eastAsia="宋体" w:cs="仿宋"/>
          <w:sz w:val="24"/>
          <w:szCs w:val="24"/>
        </w:rPr>
        <w:t xml:space="preserve">供应商能够按照市场监督管理局和学校要求组建团队，提供专业化的管理、规范化的操作，为学校食堂加工饭菜等工作提供全面服务，包括特殊饭菜加工服务，如清真饭菜加工等；负责学校食堂一日三餐、各类加餐的食品加工，</w:t>
      </w:r>
      <w:bookmarkStart w:id="10" w:name="_Hlk176728470"/>
      <w:r>
        <w:rPr>
          <w:rFonts w:hint="eastAsia" w:eastAsia="宋体" w:cs="宋体"/>
          <w:bCs/>
          <w:sz w:val="24"/>
          <w:szCs w:val="24"/>
        </w:rPr>
        <w:t xml:space="preserve">以及学校要求提供的各类用餐（如特殊运动员用餐、夜宵、加餐、减脂餐）等相关服务</w:t>
      </w:r>
      <w:bookmarkEnd w:id="10"/>
      <w:r>
        <w:rPr>
          <w:rFonts w:hint="eastAsia" w:hAnsi="仿宋" w:eastAsia="宋体" w:cs="仿宋"/>
          <w:sz w:val="24"/>
          <w:szCs w:val="24"/>
        </w:rPr>
        <w:t xml:space="preserve">；负责</w:t>
      </w:r>
      <w:r>
        <w:rPr>
          <w:rFonts w:hint="eastAsia" w:hAnsi="仿宋" w:eastAsia="宋体" w:cs="仿宋"/>
          <w:sz w:val="24"/>
          <w:szCs w:val="24"/>
          <w:lang w:val="zh-CN"/>
        </w:rPr>
        <w:t xml:space="preserve">上级交办、学校承办的各种交流、会议</w:t>
      </w:r>
      <w:r>
        <w:rPr>
          <w:rFonts w:hint="eastAsia" w:hAnsi="仿宋" w:eastAsia="宋体" w:cs="仿宋"/>
          <w:sz w:val="24"/>
          <w:szCs w:val="24"/>
        </w:rPr>
        <w:t xml:space="preserve">比赛和承接外训</w:t>
      </w:r>
      <w:r>
        <w:rPr>
          <w:rFonts w:hint="eastAsia" w:hAnsi="仿宋" w:eastAsia="宋体" w:cs="仿宋"/>
          <w:sz w:val="24"/>
          <w:szCs w:val="24"/>
          <w:lang w:val="zh-CN"/>
        </w:rPr>
        <w:t xml:space="preserve">等的接待工作用餐</w:t>
      </w:r>
      <w:r>
        <w:rPr>
          <w:rFonts w:hint="eastAsia" w:hAnsi="仿宋" w:eastAsia="宋体" w:cs="仿宋"/>
          <w:sz w:val="24"/>
          <w:szCs w:val="24"/>
        </w:rPr>
        <w:t xml:space="preserve">；负责教职工日常、节日等食品代办加工服务；负责沙排训练基地的短期食堂加工；负责科学拟定各类菜谱，包括每周学生菜谱、教师菜谱、接待工作用餐菜谱等；负责按照校方确定的菜谱，根据就餐人数拟定请购单；负责对采购食材的质量把关验收确认；负责食品安全、消防、水电煤等安全工作；负责食堂设施设备维护保养清洁；负责食堂所有区域、专柜、器械等卫生、保洁和炊具、餐用具、盛器、工具的清洗消毒等。</w:t>
      </w:r>
      <w:r>
        <w:rPr>
          <w:rFonts w:hint="eastAsia" w:eastAsia="宋体" w:cs="仿宋"/>
          <w:sz w:val="24"/>
          <w:szCs w:val="24"/>
        </w:rPr>
      </w:r>
      <w:r/>
    </w:p>
    <w:p>
      <w:pPr>
        <w:pStyle w:val="888"/>
        <w:ind w:firstLine="482"/>
        <w:jc w:val="left"/>
        <w:spacing w:line="360" w:lineRule="auto"/>
        <w:rPr>
          <w:rFonts w:eastAsia="宋体" w:cs="仿宋"/>
          <w:b/>
          <w:bCs/>
          <w:sz w:val="24"/>
          <w:szCs w:val="24"/>
        </w:rPr>
      </w:pPr>
      <w:r>
        <w:rPr>
          <w:rFonts w:hint="eastAsia" w:eastAsia="宋体" w:cs="仿宋"/>
          <w:b/>
          <w:bCs/>
          <w:sz w:val="24"/>
          <w:szCs w:val="24"/>
        </w:rPr>
        <w:t xml:space="preserve">2.</w:t>
      </w:r>
      <w:r>
        <w:rPr>
          <w:rFonts w:hint="eastAsia" w:hAnsi="仿宋" w:eastAsia="宋体" w:cs="仿宋"/>
          <w:b/>
          <w:bCs/>
          <w:sz w:val="24"/>
          <w:szCs w:val="24"/>
        </w:rPr>
        <w:t xml:space="preserve">人员配备及要求</w:t>
      </w:r>
      <w:r>
        <w:rPr>
          <w:rFonts w:eastAsia="宋体" w:cs="仿宋"/>
          <w:b/>
          <w:bCs/>
          <w:sz w:val="24"/>
          <w:szCs w:val="24"/>
        </w:rPr>
      </w:r>
      <w:r/>
    </w:p>
    <w:p>
      <w:pPr>
        <w:pStyle w:val="888"/>
        <w:ind w:firstLine="480"/>
        <w:jc w:val="left"/>
        <w:spacing w:line="360" w:lineRule="auto"/>
        <w:rPr>
          <w:rFonts w:eastAsia="宋体" w:cs="仿宋"/>
          <w:sz w:val="24"/>
          <w:szCs w:val="24"/>
        </w:rPr>
      </w:pPr>
      <w:r>
        <w:rPr>
          <w:rFonts w:hint="eastAsia" w:hAnsi="仿宋" w:eastAsia="宋体" w:cs="仿宋"/>
          <w:sz w:val="24"/>
          <w:szCs w:val="24"/>
        </w:rPr>
        <w:t xml:space="preserve">供应商组建专业服务团队，人数和专业配备要求如下：</w:t>
      </w:r>
      <w:r>
        <w:rPr>
          <w:rFonts w:eastAsia="宋体" w:cs="仿宋"/>
          <w:sz w:val="24"/>
          <w:szCs w:val="24"/>
        </w:rPr>
      </w:r>
      <w:r/>
    </w:p>
    <w:p>
      <w:pPr>
        <w:pStyle w:val="888"/>
        <w:ind w:firstLine="480"/>
        <w:jc w:val="left"/>
        <w:spacing w:line="360" w:lineRule="auto"/>
        <w:widowControl/>
        <w:rPr>
          <w:rFonts w:eastAsia="宋体" w:cs="仿宋"/>
          <w:sz w:val="24"/>
          <w:szCs w:val="24"/>
          <w:lang w:val="zh-CN"/>
        </w:rPr>
      </w:pPr>
      <w:r>
        <w:rPr>
          <w:rFonts w:hint="eastAsia" w:hAnsi="仿宋" w:eastAsia="宋体" w:cs="仿宋"/>
          <w:sz w:val="24"/>
          <w:szCs w:val="24"/>
        </w:rPr>
        <w:t xml:space="preserve">（</w:t>
      </w:r>
      <w:r>
        <w:rPr>
          <w:rFonts w:hint="eastAsia" w:eastAsia="宋体" w:cs="仿宋"/>
          <w:sz w:val="24"/>
          <w:szCs w:val="24"/>
        </w:rPr>
        <w:t xml:space="preserve">1</w:t>
      </w:r>
      <w:r>
        <w:rPr>
          <w:rFonts w:hint="eastAsia" w:hAnsi="仿宋" w:eastAsia="宋体" w:cs="仿宋"/>
          <w:sz w:val="24"/>
          <w:szCs w:val="24"/>
        </w:rPr>
        <w:t xml:space="preserve">）人员组成：</w:t>
      </w:r>
      <w:r>
        <w:rPr>
          <w:rFonts w:hint="eastAsia" w:hAnsi="仿宋" w:eastAsia="宋体" w:cs="仿宋"/>
          <w:sz w:val="24"/>
          <w:szCs w:val="24"/>
          <w:lang w:val="zh-CN"/>
        </w:rPr>
        <w:t xml:space="preserve">供应商至少但不限于配备以下人员</w:t>
      </w:r>
      <w:r>
        <w:rPr>
          <w:rFonts w:hint="eastAsia" w:hAnsi="仿宋" w:eastAsia="宋体" w:cs="仿宋"/>
          <w:b/>
          <w:bCs/>
          <w:sz w:val="24"/>
          <w:szCs w:val="24"/>
          <w:lang w:val="zh-CN"/>
        </w:rPr>
        <w:t xml:space="preserve">（14人）</w:t>
      </w:r>
      <w:r>
        <w:rPr>
          <w:rFonts w:hint="eastAsia" w:hAnsi="仿宋" w:eastAsia="宋体" w:cs="仿宋"/>
          <w:sz w:val="24"/>
          <w:szCs w:val="24"/>
          <w:lang w:val="zh-CN"/>
        </w:rPr>
        <w:t xml:space="preserve">：</w:t>
      </w:r>
      <w:r>
        <w:rPr>
          <w:rFonts w:hint="eastAsia" w:hAnsi="仿宋" w:eastAsia="宋体" w:cs="仿宋"/>
          <w:sz w:val="24"/>
          <w:szCs w:val="24"/>
        </w:rPr>
        <w:t xml:space="preserve">项目经理</w:t>
      </w:r>
      <w:r>
        <w:rPr>
          <w:rFonts w:hint="eastAsia" w:eastAsia="宋体" w:cs="仿宋"/>
          <w:sz w:val="24"/>
          <w:szCs w:val="24"/>
          <w:lang w:val="zh-CN"/>
        </w:rPr>
        <w:t xml:space="preserve">1</w:t>
      </w:r>
      <w:r>
        <w:rPr>
          <w:rFonts w:hint="eastAsia" w:hAnsi="仿宋" w:eastAsia="宋体" w:cs="仿宋"/>
          <w:sz w:val="24"/>
          <w:szCs w:val="24"/>
          <w:lang w:val="zh-CN"/>
        </w:rPr>
        <w:t xml:space="preserve">名，专职食品安全管理员</w:t>
      </w:r>
      <w:r>
        <w:rPr>
          <w:rFonts w:hint="eastAsia" w:eastAsia="宋体" w:cs="仿宋"/>
          <w:sz w:val="24"/>
          <w:szCs w:val="24"/>
          <w:lang w:val="zh-CN"/>
        </w:rPr>
        <w:t xml:space="preserve">1</w:t>
      </w:r>
      <w:r>
        <w:rPr>
          <w:rFonts w:hint="eastAsia" w:hAnsi="仿宋" w:eastAsia="宋体" w:cs="仿宋"/>
          <w:sz w:val="24"/>
          <w:szCs w:val="24"/>
          <w:lang w:val="zh-CN"/>
        </w:rPr>
        <w:t xml:space="preserve">名；二级及以上厨师</w:t>
      </w:r>
      <w:r>
        <w:rPr>
          <w:rFonts w:hint="eastAsia" w:eastAsia="宋体" w:cs="仿宋"/>
          <w:sz w:val="24"/>
          <w:szCs w:val="24"/>
        </w:rPr>
        <w:t xml:space="preserve">3</w:t>
      </w:r>
      <w:r>
        <w:rPr>
          <w:rFonts w:hint="eastAsia" w:hAnsi="仿宋" w:eastAsia="宋体" w:cs="仿宋"/>
          <w:sz w:val="24"/>
          <w:szCs w:val="24"/>
          <w:lang w:val="zh-CN"/>
        </w:rPr>
        <w:t xml:space="preserve">名（其中</w:t>
      </w:r>
      <w:r>
        <w:rPr>
          <w:rFonts w:hint="eastAsia" w:hAnsi="仿宋" w:eastAsia="宋体" w:cs="仿宋"/>
          <w:sz w:val="24"/>
          <w:szCs w:val="24"/>
        </w:rPr>
        <w:t xml:space="preserve">1名为厨师长），且必须有1名能够烹饪正宗清真菜肴的厨师；点心师1名，勤杂人员（含专职保</w:t>
      </w:r>
      <w:r>
        <w:rPr>
          <w:rFonts w:hint="eastAsia" w:hAnsi="仿宋" w:eastAsia="宋体" w:cs="仿宋"/>
          <w:sz w:val="24"/>
          <w:szCs w:val="24"/>
          <w:lang w:val="zh-CN"/>
        </w:rPr>
        <w:t xml:space="preserve">洁人员</w:t>
      </w:r>
      <w:r>
        <w:rPr>
          <w:rFonts w:hint="eastAsia" w:eastAsia="宋体" w:cs="仿宋"/>
          <w:sz w:val="24"/>
          <w:szCs w:val="24"/>
          <w:lang w:val="zh-CN"/>
        </w:rPr>
        <w:t xml:space="preserve">1</w:t>
      </w:r>
      <w:r>
        <w:rPr>
          <w:rFonts w:hint="eastAsia" w:hAnsi="仿宋" w:eastAsia="宋体" w:cs="仿宋"/>
          <w:sz w:val="24"/>
          <w:szCs w:val="24"/>
          <w:lang w:val="zh-CN"/>
        </w:rPr>
        <w:t xml:space="preserve">名</w:t>
      </w:r>
      <w:r>
        <w:rPr>
          <w:rFonts w:hint="eastAsia" w:hAnsi="宋体" w:eastAsia="宋体" w:cs="宋体"/>
          <w:sz w:val="24"/>
          <w:szCs w:val="24"/>
          <w:lang w:val="zh-CN"/>
        </w:rPr>
        <w:t xml:space="preserve">，</w:t>
      </w:r>
      <w:r>
        <w:rPr>
          <w:rFonts w:hint="eastAsia" w:hAnsi="仿宋" w:eastAsia="宋体" w:cs="仿宋"/>
          <w:sz w:val="24"/>
          <w:szCs w:val="24"/>
          <w:lang w:val="zh-CN"/>
        </w:rPr>
        <w:t xml:space="preserve">均不得为钟点工）</w:t>
      </w:r>
      <w:r>
        <w:rPr>
          <w:rFonts w:hint="eastAsia" w:eastAsia="宋体" w:cs="仿宋"/>
          <w:sz w:val="24"/>
          <w:szCs w:val="24"/>
          <w:lang w:val="zh-CN"/>
        </w:rPr>
        <w:t xml:space="preserve">8</w:t>
      </w:r>
      <w:r>
        <w:rPr>
          <w:rFonts w:hint="eastAsia" w:hAnsi="仿宋" w:eastAsia="宋体" w:cs="仿宋"/>
          <w:sz w:val="24"/>
          <w:szCs w:val="24"/>
          <w:lang w:val="zh-CN"/>
        </w:rPr>
        <w:t xml:space="preserve">名，合计</w:t>
      </w:r>
      <w:r>
        <w:rPr>
          <w:rFonts w:hint="eastAsia" w:hAnsi="仿宋" w:eastAsia="宋体" w:cs="仿宋"/>
          <w:sz w:val="24"/>
          <w:szCs w:val="24"/>
        </w:rPr>
        <w:t xml:space="preserve">14人</w:t>
      </w:r>
      <w:r>
        <w:rPr>
          <w:rFonts w:hint="eastAsia" w:hAnsi="仿宋" w:eastAsia="宋体" w:cs="仿宋"/>
          <w:sz w:val="24"/>
          <w:szCs w:val="24"/>
          <w:lang w:val="zh-CN"/>
        </w:rPr>
        <w:t xml:space="preserve">。</w:t>
      </w:r>
      <w:r>
        <w:rPr>
          <w:rFonts w:hint="eastAsia" w:hAnsi="仿宋" w:eastAsia="宋体" w:cs="仿宋"/>
          <w:sz w:val="24"/>
          <w:szCs w:val="24"/>
        </w:rPr>
        <w:t xml:space="preserve">所派人员中兼有</w:t>
      </w:r>
      <w:r>
        <w:rPr>
          <w:rFonts w:eastAsia="宋体" w:cs="仿宋"/>
          <w:sz w:val="24"/>
          <w:szCs w:val="24"/>
        </w:rPr>
        <w:t xml:space="preserve">1</w:t>
      </w:r>
      <w:r>
        <w:rPr>
          <w:rFonts w:hint="eastAsia" w:hAnsi="仿宋" w:eastAsia="宋体" w:cs="仿宋"/>
          <w:sz w:val="24"/>
          <w:szCs w:val="24"/>
        </w:rPr>
        <w:t xml:space="preserve">名营养师和</w:t>
      </w:r>
      <w:r>
        <w:rPr>
          <w:rFonts w:eastAsia="宋体" w:cs="仿宋"/>
          <w:sz w:val="24"/>
          <w:szCs w:val="24"/>
        </w:rPr>
        <w:t xml:space="preserve">1</w:t>
      </w:r>
      <w:r>
        <w:rPr>
          <w:rFonts w:hint="eastAsia" w:hAnsi="仿宋" w:eastAsia="宋体" w:cs="仿宋"/>
          <w:sz w:val="24"/>
          <w:szCs w:val="24"/>
        </w:rPr>
        <w:t xml:space="preserve">名江苏省中小学阳光食堂管理平台专职管理人员。</w:t>
      </w:r>
      <w:r>
        <w:rPr>
          <w:rFonts w:eastAsia="宋体" w:cs="仿宋"/>
          <w:sz w:val="24"/>
          <w:szCs w:val="24"/>
          <w:lang w:val="zh-CN"/>
        </w:rPr>
      </w:r>
      <w:r/>
    </w:p>
    <w:p>
      <w:pPr>
        <w:pStyle w:val="888"/>
        <w:ind w:firstLine="480"/>
        <w:jc w:val="left"/>
        <w:spacing w:line="360" w:lineRule="auto"/>
        <w:widowControl/>
        <w:rPr>
          <w:rFonts w:eastAsia="宋体" w:cs="仿宋"/>
          <w:sz w:val="24"/>
          <w:szCs w:val="24"/>
          <w:lang w:val="zh-CN"/>
        </w:rPr>
      </w:pPr>
      <w:r>
        <w:rPr>
          <w:rFonts w:hint="eastAsia" w:hAnsi="仿宋" w:eastAsia="宋体" w:cs="仿宋"/>
          <w:sz w:val="24"/>
          <w:szCs w:val="24"/>
          <w:lang w:val="zh-CN"/>
        </w:rPr>
        <w:t xml:space="preserve">以上</w:t>
      </w:r>
      <w:r>
        <w:rPr>
          <w:rFonts w:hint="eastAsia" w:hAnsi="仿宋" w:eastAsia="宋体" w:cs="仿宋"/>
          <w:sz w:val="24"/>
          <w:szCs w:val="24"/>
        </w:rPr>
        <w:t xml:space="preserve">工作</w:t>
      </w:r>
      <w:r>
        <w:rPr>
          <w:rFonts w:hint="eastAsia" w:hAnsi="仿宋" w:eastAsia="宋体" w:cs="仿宋"/>
          <w:sz w:val="24"/>
          <w:szCs w:val="24"/>
          <w:lang w:val="zh-CN"/>
        </w:rPr>
        <w:t xml:space="preserve">人员，</w:t>
      </w:r>
      <w:r>
        <w:rPr>
          <w:rFonts w:hint="eastAsia" w:hAnsi="仿宋" w:eastAsia="宋体" w:cs="仿宋"/>
          <w:sz w:val="24"/>
          <w:szCs w:val="24"/>
        </w:rPr>
        <w:t xml:space="preserve">女性年龄不得超过</w:t>
      </w:r>
      <w:r>
        <w:rPr>
          <w:rFonts w:hint="eastAsia" w:eastAsia="宋体" w:cs="仿宋"/>
          <w:sz w:val="24"/>
          <w:szCs w:val="24"/>
        </w:rPr>
        <w:t xml:space="preserve">55</w:t>
      </w:r>
      <w:r>
        <w:rPr>
          <w:rFonts w:hint="eastAsia" w:hAnsi="仿宋" w:eastAsia="宋体" w:cs="仿宋"/>
          <w:sz w:val="24"/>
          <w:szCs w:val="24"/>
        </w:rPr>
        <w:t xml:space="preserve">周岁，男性不得超过</w:t>
      </w:r>
      <w:r>
        <w:rPr>
          <w:rFonts w:hint="eastAsia" w:eastAsia="宋体" w:cs="仿宋"/>
          <w:sz w:val="24"/>
          <w:szCs w:val="24"/>
        </w:rPr>
        <w:t xml:space="preserve">60</w:t>
      </w:r>
      <w:r>
        <w:rPr>
          <w:rFonts w:hint="eastAsia" w:hAnsi="仿宋" w:eastAsia="宋体" w:cs="仿宋"/>
          <w:sz w:val="24"/>
          <w:szCs w:val="24"/>
        </w:rPr>
        <w:t xml:space="preserve">周岁，且</w:t>
      </w:r>
      <w:r>
        <w:rPr>
          <w:rFonts w:hint="eastAsia" w:hAnsi="仿宋" w:eastAsia="宋体" w:cs="仿宋"/>
          <w:sz w:val="24"/>
          <w:szCs w:val="24"/>
          <w:lang w:val="zh-CN"/>
        </w:rPr>
        <w:t xml:space="preserve">均需出具无犯罪记录证明。</w:t>
      </w:r>
      <w:r>
        <w:rPr>
          <w:rFonts w:eastAsia="宋体" w:cs="仿宋"/>
          <w:sz w:val="24"/>
          <w:szCs w:val="24"/>
          <w:lang w:val="zh-CN"/>
        </w:rPr>
      </w:r>
      <w:r/>
    </w:p>
    <w:p>
      <w:pPr>
        <w:pStyle w:val="888"/>
        <w:numPr>
          <w:ilvl w:val="0"/>
          <w:numId w:val="3"/>
        </w:numPr>
        <w:ind w:firstLine="480"/>
        <w:jc w:val="left"/>
        <w:spacing w:line="360" w:lineRule="auto"/>
        <w:widowControl/>
        <w:rPr>
          <w:rFonts w:eastAsia="宋体" w:cs="仿宋"/>
          <w:sz w:val="24"/>
          <w:szCs w:val="24"/>
        </w:rPr>
      </w:pPr>
      <w:r>
        <w:rPr>
          <w:rFonts w:hint="eastAsia" w:hAnsi="仿宋" w:eastAsia="宋体" w:cs="仿宋"/>
          <w:sz w:val="24"/>
          <w:szCs w:val="24"/>
        </w:rPr>
        <w:t xml:space="preserve">专业要求：专职食品安全管理员必须持有</w:t>
      </w:r>
      <w:r>
        <w:rPr>
          <w:rFonts w:hint="eastAsia" w:hAnsi="仿宋" w:eastAsia="宋体" w:cs="仿宋"/>
          <w:sz w:val="24"/>
          <w:szCs w:val="24"/>
          <w:lang w:val="zh-CN"/>
        </w:rPr>
        <w:t xml:space="preserve">食品安全管理员证或食安协会相关培训证明，且需由供应商出具加盖单位公章的食品安全员任命书；</w:t>
      </w:r>
      <w:r>
        <w:rPr>
          <w:rFonts w:hint="eastAsia" w:hAnsi="仿宋" w:eastAsia="宋体" w:cs="仿宋"/>
          <w:sz w:val="24"/>
          <w:szCs w:val="24"/>
        </w:rPr>
        <w:t xml:space="preserve">厨师必须持有厨师等级证书</w:t>
      </w:r>
      <w:r>
        <w:rPr>
          <w:rFonts w:hint="eastAsia" w:hAnsi="宋体" w:eastAsia="宋体" w:cs="宋体"/>
          <w:sz w:val="24"/>
          <w:szCs w:val="24"/>
          <w:lang w:val="zh-CN"/>
        </w:rPr>
        <w:t xml:space="preserve">，</w:t>
      </w:r>
      <w:r>
        <w:rPr>
          <w:rFonts w:hint="eastAsia" w:hAnsi="仿宋" w:eastAsia="宋体" w:cs="仿宋"/>
          <w:sz w:val="24"/>
          <w:szCs w:val="24"/>
          <w:lang w:val="zh-CN"/>
        </w:rPr>
        <w:t xml:space="preserve">且需出具相关网站查询的证明</w:t>
      </w:r>
      <w:r>
        <w:rPr>
          <w:rFonts w:hint="eastAsia" w:hAnsi="仿宋" w:eastAsia="宋体" w:cs="仿宋"/>
          <w:sz w:val="24"/>
          <w:szCs w:val="24"/>
        </w:rPr>
        <w:t xml:space="preserve">；阳光平台数据上报员需熟练掌握电脑操作技术。</w:t>
      </w:r>
      <w:r>
        <w:rPr>
          <w:rFonts w:hint="eastAsia" w:hAnsi="仿宋" w:eastAsia="宋体" w:cs="仿宋"/>
          <w:sz w:val="24"/>
          <w:szCs w:val="24"/>
          <w:lang w:val="zh-CN"/>
        </w:rPr>
        <w:t xml:space="preserve">勤杂人员必须有</w:t>
      </w:r>
      <w:r>
        <w:rPr>
          <w:rFonts w:hint="eastAsia" w:eastAsia="宋体" w:cs="仿宋"/>
          <w:sz w:val="24"/>
          <w:szCs w:val="24"/>
          <w:lang w:val="zh-CN"/>
        </w:rPr>
        <w:t xml:space="preserve">1</w:t>
      </w:r>
      <w:r>
        <w:rPr>
          <w:rFonts w:hint="eastAsia" w:hAnsi="仿宋" w:eastAsia="宋体" w:cs="仿宋"/>
          <w:sz w:val="24"/>
          <w:szCs w:val="24"/>
          <w:lang w:val="zh-CN"/>
        </w:rPr>
        <w:t xml:space="preserve">名专职保洁人员</w:t>
      </w:r>
      <w:r>
        <w:rPr>
          <w:rFonts w:hint="eastAsia" w:hAnsi="宋体" w:eastAsia="宋体" w:cs="宋体"/>
          <w:sz w:val="24"/>
          <w:szCs w:val="24"/>
          <w:lang w:val="zh-CN"/>
        </w:rPr>
        <w:t xml:space="preserve">。</w:t>
      </w:r>
      <w:r>
        <w:rPr>
          <w:rFonts w:hint="eastAsia" w:hAnsi="仿宋" w:eastAsia="宋体" w:cs="仿宋"/>
          <w:sz w:val="24"/>
          <w:szCs w:val="24"/>
        </w:rPr>
        <w:t xml:space="preserve">供应商即为用人单位，食堂工作人员与学校不存在雇佣等劳动关系。</w:t>
      </w:r>
      <w:r>
        <w:rPr>
          <w:rFonts w:eastAsia="宋体" w:cs="仿宋"/>
          <w:sz w:val="24"/>
          <w:szCs w:val="24"/>
        </w:rPr>
      </w:r>
      <w:r/>
    </w:p>
    <w:p>
      <w:pPr>
        <w:pStyle w:val="888"/>
        <w:ind w:firstLine="480"/>
        <w:jc w:val="left"/>
        <w:spacing w:line="360" w:lineRule="auto"/>
        <w:widowControl/>
        <w:rPr>
          <w:rFonts w:eastAsia="宋体"/>
          <w:sz w:val="24"/>
          <w:szCs w:val="24"/>
        </w:rPr>
      </w:pPr>
      <w:r>
        <w:rPr>
          <w:rFonts w:hint="eastAsia" w:hAnsi="仿宋" w:eastAsia="宋体" w:cs="仿宋"/>
          <w:sz w:val="24"/>
          <w:szCs w:val="24"/>
        </w:rPr>
        <w:t xml:space="preserve">（</w:t>
      </w:r>
      <w:r>
        <w:rPr>
          <w:rFonts w:hint="eastAsia" w:eastAsia="宋体" w:cs="仿宋"/>
          <w:sz w:val="24"/>
          <w:szCs w:val="24"/>
        </w:rPr>
        <w:t xml:space="preserve">3</w:t>
      </w:r>
      <w:r>
        <w:rPr>
          <w:rFonts w:hint="eastAsia" w:hAnsi="仿宋" w:eastAsia="宋体" w:cs="仿宋"/>
          <w:sz w:val="24"/>
          <w:szCs w:val="24"/>
        </w:rPr>
        <w:t xml:space="preserve">）健康要求：所有工作人员必须持有有效期内健康证，不得聘用妨碍食品安全的人员；供应商负责每年为所有工作人员体检一次。</w:t>
      </w:r>
      <w:r>
        <w:rPr>
          <w:rFonts w:eastAsia="宋体"/>
          <w:sz w:val="24"/>
          <w:szCs w:val="24"/>
        </w:rPr>
      </w:r>
      <w:r/>
    </w:p>
    <w:p>
      <w:pPr>
        <w:pStyle w:val="888"/>
        <w:ind w:firstLine="482"/>
        <w:jc w:val="left"/>
        <w:spacing w:line="360" w:lineRule="auto"/>
        <w:widowControl/>
        <w:rPr>
          <w:rFonts w:hint="eastAsia" w:hAnsi="仿宋" w:eastAsia="宋体" w:cs="仿宋"/>
          <w:b/>
          <w:sz w:val="24"/>
          <w:szCs w:val="24"/>
        </w:rPr>
      </w:pPr>
      <w:r>
        <w:rPr>
          <w:rFonts w:hint="eastAsia" w:eastAsia="宋体" w:cs="仿宋"/>
          <w:b/>
          <w:sz w:val="24"/>
          <w:szCs w:val="24"/>
        </w:rPr>
        <w:t xml:space="preserve">3.</w:t>
      </w:r>
      <w:r>
        <w:rPr>
          <w:rFonts w:hint="eastAsia" w:hAnsi="仿宋" w:eastAsia="宋体" w:cs="仿宋"/>
          <w:b/>
          <w:sz w:val="24"/>
          <w:szCs w:val="24"/>
        </w:rPr>
        <w:t xml:space="preserve">餐具及设备</w:t>
      </w:r>
      <w:r/>
    </w:p>
    <w:p>
      <w:pPr>
        <w:pStyle w:val="888"/>
        <w:ind w:firstLine="480"/>
        <w:jc w:val="left"/>
        <w:spacing w:line="360" w:lineRule="auto"/>
        <w:widowControl/>
        <w:rPr>
          <w:rFonts w:eastAsia="宋体" w:cs="仿宋"/>
          <w:sz w:val="24"/>
          <w:szCs w:val="24"/>
        </w:rPr>
      </w:pPr>
      <w:r>
        <w:rPr>
          <w:rFonts w:hint="eastAsia" w:hAnsi="仿宋" w:eastAsia="宋体" w:cs="仿宋"/>
          <w:sz w:val="24"/>
          <w:szCs w:val="24"/>
        </w:rPr>
        <w:t xml:space="preserve">学校提供现有的设备、设施和餐饮用具、公共餐具等。供应商进场后，对现有的设施、设备、餐饮用具、各种冰箱、储存柜、公共餐具，现场进行清点交接并登记造册。用具不足部分，由供应商提交采购申请，经学校审批后由学校添置。</w:t>
      </w:r>
      <w:r>
        <w:rPr>
          <w:rFonts w:eastAsia="宋体" w:cs="仿宋"/>
          <w:sz w:val="24"/>
          <w:szCs w:val="24"/>
        </w:rPr>
      </w:r>
      <w:r/>
    </w:p>
    <w:p>
      <w:pPr>
        <w:pStyle w:val="888"/>
        <w:ind w:firstLine="482"/>
        <w:spacing w:line="360" w:lineRule="auto"/>
        <w:rPr>
          <w:rFonts w:hint="eastAsia" w:eastAsia="宋体" w:cs="宋体"/>
          <w:b/>
          <w:bCs/>
          <w:sz w:val="24"/>
          <w:szCs w:val="24"/>
        </w:rPr>
        <w:outlineLvl w:val="1"/>
      </w:pPr>
      <w:r>
        <w:rPr>
          <w:rFonts w:hint="eastAsia" w:eastAsia="宋体" w:cs="宋体"/>
          <w:b/>
          <w:bCs/>
          <w:sz w:val="24"/>
          <w:szCs w:val="24"/>
        </w:rPr>
        <w:t xml:space="preserve">三、采购人责任</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1.学校食堂运营采用“学校自办食堂，委托加工服务”的模式，加工储存设备，餐具等由学校提供。学校负责菜谱、请购单审核，食材采购，仓库管理，采购结算、核算，食材询价、定价，食堂监督、管理等。</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2.学校提供食堂现有用房及器械设备、炊用具、餐具盛器、专柜、餐桌凳等，学校将食堂财产清点列单后移交给供应商。</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3.学校负责食堂设备的维护维修及更换并承担水电气费，供应商须做好日常厨房设备的清洁维护保养工作，因供应商工作人员人为或违规操作导致损坏的设备设施维修及更换，由供应商自行承担。</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4.学校自行负责食品原料采购及管理，独立进行食堂账务核算。</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5.学校对供应商人员资质及配备、加工食品安全卫生、服务质量等方面进行监管，有权对供应商在食堂的违规操作行为进行经济处罚。</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6.学校根据实际情况限量提供餐巾纸、洗洁精等食堂易耗品，因无计划使用或浪费而添置的食堂易耗品由供应商自行承担，且不得影响服务质量。</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7.合同期内厨房设备正常维修和必须添置或需要更换的设备，由供应商提出申请,经校方同意后负责安排落实，费用由学校承担。</w:t>
      </w:r>
      <w:r/>
    </w:p>
    <w:p>
      <w:pPr>
        <w:pStyle w:val="888"/>
        <w:ind w:firstLine="482"/>
        <w:spacing w:line="360" w:lineRule="auto"/>
        <w:rPr>
          <w:rFonts w:hint="eastAsia" w:eastAsia="宋体" w:cs="宋体"/>
          <w:b/>
          <w:bCs/>
          <w:sz w:val="24"/>
          <w:szCs w:val="24"/>
        </w:rPr>
        <w:outlineLvl w:val="1"/>
      </w:pPr>
      <w:r>
        <w:rPr>
          <w:rFonts w:hint="eastAsia" w:eastAsia="宋体" w:cs="宋体"/>
          <w:b/>
          <w:bCs/>
          <w:sz w:val="24"/>
          <w:szCs w:val="24"/>
        </w:rPr>
        <w:t xml:space="preserve">四、服务要求</w:t>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1.管理责任要求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（1）供应商必须确保本公司直接管理，不得以任何形式私自转让或委托他人管理。</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供应商在开展各类服务管理时，必须严格按照《江苏省学校食堂食品安全管理操作指南》和市场监督管理局的要求操作；必须全力支持和配合学校开展工作，保证学校各项工作的正常运行，并接受学校相关部门的管理、指导、监督、考核。</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（3）食堂从业人员由供应商自行聘请和安排，全部经费自理。供应商对所聘人员负全责，聘请的从业人员须身体健康、业务熟练。</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4）供应商应科学合理按排工作人员分工，确保食堂工作正常开展。食堂服务人员如有变化，必须提前报校方食堂管理人员，经校方同意后方可上岗。除正常休息人员以外，每天在班人员不得少于12人；节假日每餐在班人员可根据实际就餐人数，与学校协商并经学校同意后可适当减少至8人—10人。供应商须提交每月人员按排表及人员考勤表给校方，</w:t>
      </w:r>
      <w:r>
        <w:rPr>
          <w:rFonts w:hint="eastAsia" w:eastAsia="宋体" w:cs="宋体"/>
          <w:b/>
          <w:sz w:val="24"/>
          <w:szCs w:val="24"/>
          <w:u w:val="single"/>
        </w:rPr>
        <w:t xml:space="preserve">同时校方根据每月人员安排表进行现场考勤，人数不足的，按照每缺一人次扣100元的标准在考核费中扣除。</w:t>
      </w:r>
      <w:r>
        <w:rPr>
          <w:rFonts w:hint="eastAsia"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5）供应商必须委派一名在本公司内任职满三年及以上，且有丰富学校食堂管理经验的项目经理全程现场管理，每日与校方做好对接工作及人员管理工作，到位率达100%，如果周末、假期学校不放假，食堂正常开放，则视同工作时间，全程驻场专职负责食堂管理（投标时报送的食堂经理和实际管理者须一致)。  </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（6）供应商必须无条件服从学校方管理，做到管理到位，确保食堂秩序井然。如不服从学校管理的从业人员，学校有权立即要求供应商调换合适人员，并确保学校食堂各项工作正常开展。</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（7）供应商做好服务人员的管理和教育。遵守学校的各项规章制度。建立内部奖惩制度，激励员工工作积极性。全体工作人员要遵守餐饮法规，统一着装，热情服务。</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8）供应商必须按规定，每半个月召开工作例会；每个月对食堂工作人员集中开展食品安全卫生知识培训、业务培训，并组织考试，规范操作流程，确保卫生、安全和质量；所有培训、考试、例会均有相关文字记录、照片等台帐资料，以备检查，</w:t>
      </w:r>
      <w:r>
        <w:rPr>
          <w:rFonts w:hint="eastAsia" w:eastAsia="宋体" w:cs="宋体"/>
          <w:b/>
          <w:sz w:val="24"/>
          <w:szCs w:val="24"/>
          <w:u w:val="single"/>
        </w:rPr>
        <w:t xml:space="preserve">学校相关部门将监督检查</w:t>
      </w:r>
      <w:r>
        <w:rPr>
          <w:rFonts w:hint="eastAsia" w:eastAsia="宋体" w:cs="宋体"/>
          <w:bCs/>
          <w:sz w:val="24"/>
          <w:szCs w:val="24"/>
        </w:rPr>
        <w:t xml:space="preserve">。</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9）供应商及其员工不得将食堂的菜品、原材料、工具等任何物品带出食堂，不能将任何可以隐藏食品的交通工具停放在食堂周边；供应商加工的任何食材必须由校方采购，未经学校同意，供应商不得在食堂额外加工或出售食品等任何物品。一经发现，必须开除所涉及的员工，学校有权从全年服务费中扣除该员工当月的工资所得、扣减考核分值等相应惩罚。</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（10）供应商不得擅自减少协议规定的食堂工作人员配备数量，如有减少，须及时告知学校并协商，隐瞒不报，学校有权提前终止合同并进行相应处罚。</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（11）食堂工作人员在学校就餐，与学生用餐一致，不得私自增加任何另加工菜品，供应商派遣的食堂工作人员按学校内部员工的伙食标准按月按实交纳伙食费。</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（12）食堂就餐必须刷脸或扫码消费，不得收取现金。</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（13）服务人员应热情、耐心，说话和气，礼貌待人。上岗开餐时，统一着装，穿戴整洁，规范洗消，发不外露，不戴饰品，不留长指甲，不化妆，注意仪表美、语言美，不开玩笑、聊天、不吃零食、抽烟等。</w:t>
      </w:r>
      <w:r>
        <w:rPr>
          <w:rFonts w:eastAsia="宋体" w:cs="宋体"/>
          <w:bCs/>
          <w:sz w:val="24"/>
          <w:szCs w:val="24"/>
        </w:rPr>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2.服务质量要求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（1）供应商必须根据学校要求供餐。学生每日三餐，教职工用餐，学校承办的各类接待用餐，以及学校要求提供的各类用餐（</w:t>
      </w:r>
      <w:r>
        <w:rPr>
          <w:rFonts w:hint="eastAsia" w:eastAsia="宋体" w:cs="宋体"/>
          <w:b/>
          <w:sz w:val="24"/>
          <w:szCs w:val="24"/>
          <w:u w:val="single"/>
        </w:rPr>
        <w:t xml:space="preserve">如特殊运动员用餐、夜宵、加餐、减脂餐）</w:t>
      </w:r>
      <w:r>
        <w:rPr>
          <w:rFonts w:hint="eastAsia" w:eastAsia="宋体" w:cs="宋体"/>
          <w:bCs/>
          <w:sz w:val="24"/>
          <w:szCs w:val="24"/>
        </w:rPr>
        <w:t xml:space="preserve">等相关服务。供餐方式可采用固定套餐、自选套餐、小炒、自助餐等多种方式（按学校需求），开放所有的配餐窗口。未经学校同意不得任意提早或推迟开餐，不得提前结束收餐。</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供应商要做到伙食供应多元化，不断创新，风味多样，花色品种多，能满足不同需求，并注重饮食科学营养。在综合考虑成本的基础上，早餐供应点心多样，午餐、晚餐荤素搭配，营养合理，提高烹饪技术，保证伙食质量。具体品种由学校确定，供应商须无条件执行学校提出的伙食要求。</w:t>
      </w:r>
      <w:r>
        <w:rPr>
          <w:rFonts w:eastAsia="宋体" w:cs="宋体"/>
          <w:bCs/>
          <w:sz w:val="24"/>
          <w:szCs w:val="24"/>
        </w:rPr>
      </w:r>
      <w:r/>
    </w:p>
    <w:p>
      <w:pPr>
        <w:pStyle w:val="888"/>
        <w:ind w:firstLine="480"/>
        <w:spacing w:line="360" w:lineRule="auto"/>
        <w:rPr>
          <w:rFonts w:hint="eastAsia" w:eastAsia="宋体" w:cs="宋体"/>
          <w:b/>
          <w:sz w:val="24"/>
          <w:szCs w:val="24"/>
          <w:u w:val="single"/>
        </w:rPr>
        <w:outlineLvl w:val="1"/>
      </w:pPr>
      <w:r>
        <w:rPr>
          <w:rFonts w:hint="eastAsia" w:eastAsia="宋体" w:cs="宋体"/>
          <w:bCs/>
          <w:sz w:val="24"/>
          <w:szCs w:val="24"/>
        </w:rPr>
        <w:t xml:space="preserve">（3）</w:t>
      </w:r>
      <w:r>
        <w:rPr>
          <w:rFonts w:hint="eastAsia" w:eastAsia="宋体" w:cs="宋体"/>
          <w:b/>
          <w:sz w:val="24"/>
          <w:szCs w:val="24"/>
          <w:u w:val="single"/>
        </w:rPr>
        <w:t xml:space="preserve">供应商必须根据运动员要求科学制定菜谱，合理拟定请购单，严格把关食材品质，具体要求如下。</w:t>
      </w:r>
      <w:r/>
    </w:p>
    <w:p>
      <w:pPr>
        <w:pStyle w:val="888"/>
        <w:ind w:firstLine="482"/>
        <w:spacing w:line="360" w:lineRule="auto"/>
        <w:rPr>
          <w:rFonts w:hint="eastAsia" w:eastAsia="宋体" w:cs="宋体"/>
          <w:bCs/>
          <w:sz w:val="24"/>
          <w:szCs w:val="24"/>
        </w:rPr>
        <w:outlineLvl w:val="1"/>
      </w:pPr>
      <w:r>
        <w:rPr>
          <w:rFonts w:ascii="Wingdings" w:hAnsi="Wingdings" w:eastAsia="Wingdings" w:cs="Wingdings"/>
          <w:b/>
          <w:sz w:val="24"/>
          <w:szCs w:val="24"/>
          <w:u w:val="single"/>
        </w:rPr>
        <w:t xml:space="preserve">þ</w:t>
      </w:r>
      <w:r>
        <w:rPr>
          <w:rFonts w:hint="eastAsia" w:eastAsia="宋体" w:cs="宋体"/>
          <w:b/>
          <w:sz w:val="24"/>
          <w:szCs w:val="24"/>
          <w:u w:val="single"/>
        </w:rPr>
        <w:t xml:space="preserve">周菜谱要求：</w:t>
      </w:r>
      <w:r>
        <w:rPr>
          <w:rFonts w:hint="eastAsia" w:eastAsia="宋体" w:cs="宋体"/>
          <w:bCs/>
          <w:sz w:val="24"/>
          <w:szCs w:val="24"/>
        </w:rPr>
        <w:t xml:space="preserve">早餐供应4种以上点心；午餐、晚餐：各菜品一周内不重复使用，相邻两周菜谱须完全不同，相隔一周的菜谱重复率不超过三分之一，相隔两周的菜谱重复率不超过三分之二，所有菜谱均不得完全相同，在每周四下班前科学拟定好下周菜谱，报送学校食堂管理员审核，审核通过后实施；</w:t>
      </w:r>
      <w:r/>
    </w:p>
    <w:p>
      <w:pPr>
        <w:pStyle w:val="888"/>
        <w:ind w:firstLine="482"/>
        <w:spacing w:line="360" w:lineRule="auto"/>
        <w:rPr>
          <w:rFonts w:hint="eastAsia" w:eastAsia="宋体" w:cs="宋体"/>
          <w:bCs/>
          <w:sz w:val="24"/>
          <w:szCs w:val="24"/>
        </w:rPr>
        <w:outlineLvl w:val="1"/>
      </w:pPr>
      <w:r>
        <w:rPr>
          <w:rFonts w:ascii="Wingdings" w:hAnsi="Wingdings" w:eastAsia="Wingdings" w:cs="Wingdings"/>
          <w:b/>
          <w:sz w:val="24"/>
          <w:szCs w:val="24"/>
          <w:u w:val="single"/>
        </w:rPr>
        <w:t xml:space="preserve">þ</w:t>
      </w:r>
      <w:r>
        <w:rPr>
          <w:rFonts w:hint="eastAsia" w:eastAsia="宋体" w:cs="宋体"/>
          <w:b/>
          <w:sz w:val="24"/>
          <w:szCs w:val="24"/>
          <w:u w:val="single"/>
        </w:rPr>
        <w:t xml:space="preserve">请购单要求：</w:t>
      </w:r>
      <w:r>
        <w:rPr>
          <w:rFonts w:hint="eastAsia" w:eastAsia="宋体" w:cs="宋体"/>
          <w:bCs/>
          <w:sz w:val="24"/>
          <w:szCs w:val="24"/>
        </w:rPr>
        <w:t xml:space="preserve">每日上午10点前，根据菜谱结合食堂实际情况合理拟定次日食材采购计划，草拟请购单，报送学校采购员审核；根据运营情况及时调整采购计划和菜品数量，会同学校进行菜品核价，做到“收支平衡”；</w:t>
      </w:r>
      <w:r/>
    </w:p>
    <w:p>
      <w:pPr>
        <w:pStyle w:val="888"/>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þ</w:t>
      </w:r>
      <w:r>
        <w:rPr>
          <w:rFonts w:hint="eastAsia" w:eastAsia="宋体" w:cs="宋体"/>
          <w:b/>
          <w:sz w:val="24"/>
          <w:szCs w:val="24"/>
          <w:u w:val="single"/>
        </w:rPr>
        <w:t xml:space="preserve">食材质量验收要求：</w:t>
      </w:r>
      <w:r>
        <w:rPr>
          <w:rFonts w:hint="eastAsia" w:eastAsia="宋体" w:cs="宋体"/>
          <w:bCs/>
          <w:sz w:val="24"/>
          <w:szCs w:val="24"/>
        </w:rPr>
        <w:t xml:space="preserve">每天早上7点前，必须派食品安全员按要求全程参与食材验收，对各食材质量关负责，杜绝过期、变质腐烂的食品原料进入食堂。</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4）供应商必须按学校要求为教职工加工代办食品；学校有任何活动需要加班加点的必须无条件服从，根据学校要求配足配齐人员，所产生的一切人员费用由供应商承担。未经允许不得给任何集体和个人私自加工任何菜品或承办宴请。</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（5）供应商在遵守国家有关法规及学校各项规章制度下，按照学校要求提高餐饮服务质量。接受学校和第三方（如膳食委员会等）对食堂服务的全面考核评估。</w:t>
      </w:r>
      <w:r>
        <w:rPr>
          <w:rFonts w:eastAsia="宋体" w:cs="宋体"/>
          <w:bCs/>
          <w:sz w:val="24"/>
          <w:szCs w:val="24"/>
        </w:rPr>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3.安全管理要求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供应商遵接受地方疾病预防控制中心、卫生监督部门等有关部门的监督检查和业务指导，按照《中华人民共和国食品卫生法》和《江苏省发包人卫生防疫与食品卫生安全行政责任追究办法》等要求做好食品卫生和食品安全工作。</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供应商要有严格有效的食品安全管理体系和食品安全事故应急处理预案，食品安全管理员要对学校食堂食品安全负责，若因服务人员工作失责（如存放或使用过期食品、调味品、消洗用品等，食材、餐用具等清洗和消毒不干净彻底，加工变质、劣质食材，不按规范操作，各类记录、管理等不规范、不到位，食物保存不当等）被有关部门查处的或造成食品安全事故的，供应商必须负全部责任，并承担一切经济和法律责任。</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（3）供应商对食堂设施、设备资料档案留存记录齐全，管理完善，运行记录、值班记录完整、填写规范、交接手续齐备。</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4）供应商按要求做好食品留样工作，留样操作、留样时长、留样信息等符合市场监督管理局、疾病预防控制中心、卫生防疫监督部门的要求；建立食品安全追查制度，规范食品原料采购渠道，健全食品原料采购进货原始凭证、台帐；运行记录、工作记录，消毒记录等材料齐全，填写规范。按照学校突发公共卫生事件防控要求，做好各项防控工作。</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5）供应商必须做好食堂内外部环境卫生，有健全的卫生清洁制度，加工经营场所应当保持内外环境整洁，采取有效措施消除老鼠、蟑螂、苍蝇和其他有害昆虫及其滋生条件，并确保食品、原料、餐具、炊具等不受药剂污染。必须与有资质的第三方签订有害生物防治协议，至少每月对学校食堂内外开展一次有害生物防治工作，并形成有害生物报告；各区域场地卫生进行划片分工，责任到人，各种炊具、餐用具、盛器、工具等光亮洁净，地面干净，卫生无死角，排水沟随时保持清洁无杂物；</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6）供应商工作人员必须坚持“四勤”，即勤理发、勤洗澡、勤换衣、勤剪指甲，必须按规定着装且保持工作服整洁干净，注重仪表美；供应商必须按要求每天开展晨会、晨检工作，上岗人员必须持有餐饮要求的体检合格证，体检不合格人员不得上岗。确保无妨碍食品卫生疾病的从业人员上岗。</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7）供应商为学校食堂食品、卫生、消防、治安等安全问题的第一责任人，必须强化安全管理，确保不发生任何安全事故，如因发生安全事故而造成食物中毒、消防事故、失窃事件或其他财产损失和人身伤害等，均由供应商承担相关经济和法律责任。</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（8）相关部门对食堂进行检验检疫、资格审查、违规处罚所涉及到的费用均由供应商承担。</w:t>
      </w:r>
      <w:r>
        <w:rPr>
          <w:rFonts w:eastAsia="宋体" w:cs="宋体"/>
          <w:bCs/>
          <w:sz w:val="24"/>
          <w:szCs w:val="24"/>
        </w:rPr>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4.劳动保障责任要求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供应商必须严格执行南通市用工工资标准的有关规定，并承担其雇员的劳动报酬、福利待遇、按劳动法交纳社会保险、劳动保护、工伤抚恤等用人费用，承担未正确执行劳动用工规定所产生的法律责任。维护和保障员工的合法权益。</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（2）供应商自行承担与所聘人员劳动合同的签订、劳务纠纷的处理等相关经济和法律责任。</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（3）供应商在遵守国家有关法规及学校各项规章制度下，应多动脑筋提高服务质量，如出现服务态度差，不能保证正常的伙食供应，师生意见较大，反映较强烈，学校有权采取应急措施，并单方面终止合同。</w:t>
      </w:r>
      <w:r/>
    </w:p>
    <w:p>
      <w:pPr>
        <w:pStyle w:val="888"/>
        <w:ind w:firstLine="482"/>
        <w:spacing w:line="360" w:lineRule="auto"/>
        <w:rPr>
          <w:rFonts w:eastAsia="宋体" w:cs="宋体"/>
          <w:bCs/>
          <w:sz w:val="24"/>
          <w:szCs w:val="24"/>
        </w:rPr>
        <w:outlineLvl w:val="1"/>
      </w:pPr>
      <w:r>
        <w:rPr>
          <w:rFonts w:hint="eastAsia" w:ascii="宋体" w:hAnsi="宋体" w:eastAsia="宋体" w:cs="宋体"/>
          <w:b/>
          <w:sz w:val="24"/>
          <w:szCs w:val="24"/>
        </w:rPr>
        <w:t xml:space="preserve">五、其他要求</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1.在合同期间，因政策原因而导致合同无法继续，供应商应无条件服从，不得提出经济赔偿等附加条件。</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2.食堂工作人员的工作帽，工作服、靴子、围裙等劳动卫生工具、劳动防护用品由供应商自行提供。</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3.按上级主管部门要求，规范录入“江苏省餐饮服务企业电子追溯系统”“江苏省中小学校阳光食堂信息化监管平台”等相关信息数据。</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4.供应商的现场管理人员及其所聘人员</w:t>
      </w:r>
      <w:r>
        <w:rPr>
          <w:rFonts w:hint="eastAsia" w:eastAsia="宋体" w:cs="宋体"/>
          <w:bCs/>
          <w:sz w:val="24"/>
          <w:szCs w:val="24"/>
        </w:rPr>
        <w:t xml:space="preserve">必须遵守学校管理制度、遵守校纪校规、服从学校的统一管理、维护学校荣誉。有为师生服务的意识，自觉接受学校相关职能部门和广大师生对环境卫生、食品安全、服务态度、饭菜质量等方面进行监督检查和考核，并对提出的问题和意见认真落实，及时整改。在特定的情况下，需按学校的要求开展各项服务：如在用工、品种、质量、数量、经营范围、文明服务、卫生、安全、劳动纪律等方面。牢固树立安全卫生意识，负责落实食堂分管范围内的食品安全、水电气安全、消防安全、人身安全、防投毒、防盗安全等工作。不出售不洁、过期、变质食品，杜绝食物中毒事故发生。</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5.供应商应熟悉并能严格遵守《中华人民共和国食品安全法》、教育部及卫生部《学校食堂与学生集体用餐卫生管理条例》《江苏省学校卫生防疫与食品卫生安全行政责任追究办法》《学校食品安全与营养健康管理》等法律法规政策。</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6.供应商应配合食堂管理员对食堂的劳务工作人员进行全面管理，教育和督促全体人员，树立良好的工作作风和服务态度。工作人员仪态端庄，身体健康，具有一定的文化程度，现场主要管理人员须具备中专（高中）及以上文化程度并具备在餐饮行业经营管理三年以上经历、熟悉学校饮食工作规律和特点，厨师须具有初中及以上文化程度；所有外来人员必须持本人有效身份证明（身份证或户口所在地派出所出具的身份证明）。</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7.供应商全体工作人员必须统一服装（整套工作服、工作帽、围裙）和挂牌上岗。服装每人夏季2套，冬季2套。食堂备餐间服务人员必须另外增加冬季1套，夏季1套二次备用更衣服装。</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8.供应商必须为所用员工购买相关雇主责任险或安全责任险、员工意外险、团体意外险等保险，保障员工安全。相关险种及保额供应商自行考虑，如所用员工发生意外，由供应商自行负全部责任。</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9.食堂的餐厨垃圾、废弃油，由学校指定专业回收部门收取。</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10.供应商须按照学校要求的时间提供餐饮劳务服务，不限于学校正常上课时间。</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11.供应商配合学校做好节假日餐饮服务工作以及学校安排的对外餐饮代办业务，供应商不得承办学校安排以外的对外餐饮服务。供应商必须执行学校安排的代加工和对外餐饮业务，学校不再支付供应商任何费用。</w:t>
      </w:r>
      <w:r>
        <w:rPr>
          <w:rFonts w:eastAsia="宋体" w:cs="宋体"/>
          <w:bCs/>
          <w:sz w:val="24"/>
          <w:szCs w:val="24"/>
        </w:rPr>
      </w:r>
      <w:r/>
    </w:p>
    <w:p>
      <w:pPr>
        <w:pStyle w:val="888"/>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六、监督、惩罚与退出机制</w:t>
      </w:r>
      <w:r>
        <w:rPr>
          <w:rFonts w:ascii="宋体" w:hAnsi="宋体" w:eastAsia="宋体" w:cs="宋体"/>
          <w:b/>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1.供应商</w:t>
      </w:r>
      <w:r>
        <w:rPr>
          <w:rFonts w:hint="eastAsia" w:eastAsia="宋体" w:cs="宋体"/>
          <w:bCs/>
          <w:sz w:val="24"/>
          <w:szCs w:val="24"/>
          <w:lang w:val="zh-CN"/>
        </w:rPr>
        <w:t xml:space="preserve">不得擅自转租、转让、转包给他人经营，不得委托他人代管，否则，以违约论处，解除合同，并要求供应商承担合同总价30%的违约金。</w:t>
      </w:r>
      <w:r>
        <w:rPr>
          <w:rFonts w:eastAsia="宋体" w:cs="宋体"/>
          <w:bCs/>
          <w:sz w:val="24"/>
          <w:szCs w:val="24"/>
        </w:rPr>
      </w:r>
      <w:r/>
    </w:p>
    <w:p>
      <w:pPr>
        <w:pStyle w:val="888"/>
        <w:contextualSpacing/>
        <w:ind w:firstLine="480"/>
        <w:spacing w:line="360" w:lineRule="auto"/>
        <w:rPr>
          <w:rFonts w:eastAsia="宋体" w:cs="宋体"/>
          <w:bCs/>
          <w:sz w:val="24"/>
          <w:szCs w:val="24"/>
          <w:lang w:val="zh-CN"/>
        </w:rPr>
      </w:pPr>
      <w:r>
        <w:rPr>
          <w:rFonts w:hint="eastAsia" w:eastAsia="宋体" w:cs="宋体"/>
          <w:bCs/>
          <w:sz w:val="24"/>
          <w:szCs w:val="24"/>
        </w:rPr>
        <w:t xml:space="preserve">2.</w:t>
      </w:r>
      <w:r>
        <w:rPr>
          <w:rFonts w:hint="eastAsia" w:eastAsia="宋体" w:cs="宋体"/>
          <w:bCs/>
          <w:sz w:val="24"/>
          <w:szCs w:val="24"/>
          <w:lang w:val="zh-CN"/>
        </w:rPr>
        <w:t xml:space="preserve">供应商在学校服务过程中不得侵占师生利益。如发现有私拿夹带或私自收取就餐者现金的情况，第一次校方纪检约谈供应商法定代表人，第二次则从供应商服务费中扣除1000元，第三次学校则可单方解除与供应商的服务合同。</w:t>
      </w:r>
      <w:r>
        <w:rPr>
          <w:rFonts w:eastAsia="宋体" w:cs="宋体"/>
          <w:bCs/>
          <w:sz w:val="24"/>
          <w:szCs w:val="24"/>
          <w:lang w:val="zh-CN"/>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3.供应商须对重要事项作出承诺。承诺包括但不限于合同履行，师生满意度，与任何单位及个人无任何纠纷，确保食品安全，年度考核不合格无条件终止合同等。</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4.在合同规定经营期限内，供应商不得在食堂内从事任何非法活动及违反学校规定的有关行为，如有发现，学校有权终止合同。</w:t>
      </w:r>
      <w:r>
        <w:rPr>
          <w:rFonts w:eastAsia="宋体" w:cs="宋体"/>
          <w:bCs/>
          <w:sz w:val="24"/>
          <w:szCs w:val="24"/>
        </w:rPr>
      </w:r>
      <w:r/>
    </w:p>
    <w:p>
      <w:pPr>
        <w:pStyle w:val="888"/>
        <w:contextualSpacing/>
        <w:ind w:firstLine="480"/>
        <w:spacing w:line="360" w:lineRule="auto"/>
        <w:rPr>
          <w:rFonts w:eastAsia="宋体" w:cs="宋体"/>
          <w:bCs/>
          <w:sz w:val="24"/>
          <w:szCs w:val="24"/>
          <w:lang w:val="zh-CN"/>
        </w:rPr>
      </w:pPr>
      <w:r>
        <w:rPr>
          <w:rFonts w:hint="eastAsia" w:eastAsia="宋体" w:cs="宋体"/>
          <w:bCs/>
          <w:sz w:val="24"/>
          <w:szCs w:val="24"/>
        </w:rPr>
        <w:t xml:space="preserve">5.供应商</w:t>
      </w:r>
      <w:r>
        <w:rPr>
          <w:rFonts w:hint="eastAsia" w:eastAsia="宋体" w:cs="宋体"/>
          <w:bCs/>
          <w:sz w:val="24"/>
          <w:szCs w:val="24"/>
          <w:lang w:val="zh-CN"/>
        </w:rPr>
        <w:t xml:space="preserve">必须严格执行</w:t>
      </w:r>
      <w:r>
        <w:rPr>
          <w:rFonts w:hint="eastAsia" w:eastAsia="宋体" w:cs="宋体"/>
          <w:bCs/>
          <w:sz w:val="24"/>
          <w:szCs w:val="24"/>
        </w:rPr>
        <w:t xml:space="preserve">采购</w:t>
      </w:r>
      <w:r>
        <w:rPr>
          <w:rFonts w:hint="eastAsia" w:eastAsia="宋体" w:cs="宋体"/>
          <w:bCs/>
          <w:sz w:val="24"/>
          <w:szCs w:val="24"/>
          <w:lang w:val="zh-CN"/>
        </w:rPr>
        <w:t xml:space="preserve">人的各项规章制度，服从</w:t>
      </w:r>
      <w:r>
        <w:rPr>
          <w:rFonts w:hint="eastAsia" w:eastAsia="宋体" w:cs="宋体"/>
          <w:bCs/>
          <w:sz w:val="24"/>
          <w:szCs w:val="24"/>
        </w:rPr>
        <w:t xml:space="preserve">采购</w:t>
      </w:r>
      <w:r>
        <w:rPr>
          <w:rFonts w:hint="eastAsia" w:eastAsia="宋体" w:cs="宋体"/>
          <w:bCs/>
          <w:sz w:val="24"/>
          <w:szCs w:val="24"/>
          <w:lang w:val="zh-CN"/>
        </w:rPr>
        <w:t xml:space="preserve">人管理，并制订配套的内部管理制度，出现不服从管理和服务态度恶劣等行为，</w:t>
      </w:r>
      <w:r>
        <w:rPr>
          <w:rFonts w:hint="eastAsia" w:eastAsia="宋体" w:cs="宋体"/>
          <w:bCs/>
          <w:sz w:val="24"/>
          <w:szCs w:val="24"/>
        </w:rPr>
        <w:t xml:space="preserve">采购</w:t>
      </w:r>
      <w:r>
        <w:rPr>
          <w:rFonts w:hint="eastAsia" w:eastAsia="宋体" w:cs="宋体"/>
          <w:bCs/>
          <w:sz w:val="24"/>
          <w:szCs w:val="24"/>
          <w:lang w:val="zh-CN"/>
        </w:rPr>
        <w:t xml:space="preserve">人有权根据违规程度从供应商服务费中扣除</w:t>
      </w:r>
      <w:r>
        <w:rPr>
          <w:rFonts w:hint="eastAsia" w:eastAsia="宋体" w:cs="宋体"/>
          <w:bCs/>
          <w:sz w:val="24"/>
          <w:szCs w:val="24"/>
        </w:rPr>
        <w:t xml:space="preserve">1000</w:t>
      </w:r>
      <w:r>
        <w:rPr>
          <w:rFonts w:hint="eastAsia" w:eastAsia="宋体" w:cs="宋体"/>
          <w:bCs/>
          <w:sz w:val="24"/>
          <w:szCs w:val="24"/>
          <w:lang w:val="zh-CN"/>
        </w:rPr>
        <w:t xml:space="preserve">元</w:t>
      </w:r>
      <w:r>
        <w:rPr>
          <w:rFonts w:hint="eastAsia" w:eastAsia="宋体" w:cs="宋体"/>
          <w:bCs/>
          <w:sz w:val="24"/>
          <w:szCs w:val="24"/>
        </w:rPr>
        <w:t xml:space="preserve">/次</w:t>
      </w:r>
      <w:r>
        <w:rPr>
          <w:rFonts w:hint="eastAsia" w:eastAsia="宋体" w:cs="宋体"/>
          <w:bCs/>
          <w:sz w:val="24"/>
          <w:szCs w:val="24"/>
          <w:lang w:val="zh-CN"/>
        </w:rPr>
        <w:t xml:space="preserve">。</w:t>
      </w:r>
      <w:r>
        <w:rPr>
          <w:rFonts w:eastAsia="宋体" w:cs="宋体"/>
          <w:bCs/>
          <w:sz w:val="24"/>
          <w:szCs w:val="24"/>
          <w:lang w:val="zh-CN"/>
        </w:rPr>
      </w:r>
      <w:r/>
    </w:p>
    <w:p>
      <w:pPr>
        <w:pStyle w:val="888"/>
        <w:contextualSpacing/>
        <w:ind w:firstLine="480"/>
        <w:spacing w:line="360" w:lineRule="auto"/>
        <w:rPr>
          <w:rFonts w:eastAsia="宋体" w:cs="宋体"/>
          <w:bCs/>
          <w:sz w:val="24"/>
          <w:szCs w:val="24"/>
          <w:lang w:val="zh-CN"/>
        </w:rPr>
      </w:pPr>
      <w:r>
        <w:rPr>
          <w:rFonts w:hint="eastAsia" w:eastAsia="宋体" w:cs="宋体"/>
          <w:bCs/>
          <w:sz w:val="24"/>
          <w:szCs w:val="24"/>
        </w:rPr>
        <w:t xml:space="preserve">6.供应商</w:t>
      </w:r>
      <w:r>
        <w:rPr>
          <w:rFonts w:hint="eastAsia" w:eastAsia="宋体" w:cs="宋体"/>
          <w:bCs/>
          <w:sz w:val="24"/>
          <w:szCs w:val="24"/>
          <w:lang w:val="zh-CN"/>
        </w:rPr>
        <w:t xml:space="preserve">负责餐厅的饮食安全卫生，签约时还需与</w:t>
      </w:r>
      <w:r>
        <w:rPr>
          <w:rFonts w:hint="eastAsia" w:eastAsia="宋体" w:cs="宋体"/>
          <w:bCs/>
          <w:sz w:val="24"/>
          <w:szCs w:val="24"/>
        </w:rPr>
        <w:t xml:space="preserve">采购</w:t>
      </w:r>
      <w:r>
        <w:rPr>
          <w:rFonts w:hint="eastAsia" w:eastAsia="宋体" w:cs="宋体"/>
          <w:bCs/>
          <w:sz w:val="24"/>
          <w:szCs w:val="24"/>
          <w:lang w:val="zh-CN"/>
        </w:rPr>
        <w:t xml:space="preserve">人签订饮食安全卫生责任书。</w:t>
      </w:r>
      <w:r>
        <w:rPr>
          <w:rFonts w:hint="eastAsia" w:eastAsia="宋体" w:cs="宋体"/>
          <w:bCs/>
          <w:sz w:val="24"/>
          <w:szCs w:val="24"/>
        </w:rPr>
        <w:t xml:space="preserve">供应商</w:t>
      </w:r>
      <w:r>
        <w:rPr>
          <w:rFonts w:hint="eastAsia" w:eastAsia="宋体" w:cs="宋体"/>
          <w:bCs/>
          <w:sz w:val="24"/>
          <w:szCs w:val="24"/>
          <w:lang w:val="zh-CN"/>
        </w:rPr>
        <w:t xml:space="preserve">须定期做好食品安全台账资料以备查，如发现食品安全台账资料没有或不全，除责令改正外，每次从供应商服务费中扣除500元。</w:t>
      </w:r>
      <w:r>
        <w:rPr>
          <w:rFonts w:eastAsia="宋体" w:cs="宋体"/>
          <w:bCs/>
          <w:sz w:val="24"/>
          <w:szCs w:val="24"/>
          <w:lang w:val="zh-CN"/>
        </w:rPr>
      </w:r>
      <w:r/>
    </w:p>
    <w:p>
      <w:pPr>
        <w:pStyle w:val="888"/>
        <w:contextualSpacing/>
        <w:ind w:firstLine="480"/>
        <w:spacing w:line="360" w:lineRule="auto"/>
        <w:rPr>
          <w:rFonts w:hint="eastAsia" w:eastAsia="宋体" w:cs="宋体"/>
          <w:bCs/>
          <w:sz w:val="24"/>
          <w:szCs w:val="24"/>
          <w:lang w:val="zh-CN"/>
        </w:rPr>
      </w:pPr>
      <w:r>
        <w:rPr>
          <w:rFonts w:hint="eastAsia" w:eastAsia="宋体" w:cs="宋体"/>
          <w:bCs/>
          <w:sz w:val="24"/>
          <w:szCs w:val="24"/>
        </w:rPr>
        <w:t xml:space="preserve">7.供应商</w:t>
      </w:r>
      <w:r>
        <w:rPr>
          <w:rFonts w:hint="eastAsia" w:eastAsia="宋体" w:cs="宋体"/>
          <w:bCs/>
          <w:sz w:val="24"/>
          <w:szCs w:val="24"/>
          <w:lang w:val="zh-CN"/>
        </w:rPr>
        <w:t xml:space="preserve">须严格履行合同要求，合同期间必须委派专职经理全程在现场进行管理，确保</w:t>
      </w:r>
      <w:r>
        <w:rPr>
          <w:rFonts w:hint="eastAsia" w:eastAsia="宋体" w:cs="宋体"/>
          <w:bCs/>
          <w:sz w:val="24"/>
          <w:szCs w:val="24"/>
        </w:rPr>
        <w:t xml:space="preserve">工作时间（如果周末假期学校不放假，视同工作时间）</w:t>
      </w:r>
      <w:r>
        <w:rPr>
          <w:rFonts w:hint="eastAsia" w:eastAsia="宋体" w:cs="宋体"/>
          <w:bCs/>
          <w:sz w:val="24"/>
          <w:szCs w:val="24"/>
          <w:lang w:val="zh-CN"/>
        </w:rPr>
        <w:t xml:space="preserve">到位率达100%，如有缺勤，从供应商服务费中扣除500元</w:t>
      </w:r>
      <w:r>
        <w:rPr>
          <w:rFonts w:hint="eastAsia" w:eastAsia="宋体" w:cs="宋体"/>
          <w:bCs/>
          <w:sz w:val="24"/>
          <w:szCs w:val="24"/>
        </w:rPr>
        <w:t xml:space="preserve">/人/次</w:t>
      </w:r>
      <w:r>
        <w:rPr>
          <w:rFonts w:hint="eastAsia" w:eastAsia="宋体" w:cs="宋体"/>
          <w:bCs/>
          <w:sz w:val="24"/>
          <w:szCs w:val="24"/>
          <w:lang w:val="zh-CN"/>
        </w:rPr>
        <w:t xml:space="preserve">。</w:t>
      </w:r>
      <w:r/>
    </w:p>
    <w:p>
      <w:pPr>
        <w:pStyle w:val="888"/>
        <w:contextualSpacing/>
        <w:ind w:firstLine="480"/>
        <w:spacing w:line="360" w:lineRule="auto"/>
        <w:rPr>
          <w:rFonts w:hint="eastAsia" w:eastAsia="宋体" w:cs="宋体"/>
          <w:bCs/>
          <w:sz w:val="24"/>
          <w:szCs w:val="24"/>
        </w:rPr>
      </w:pPr>
      <w:r>
        <w:rPr>
          <w:rFonts w:hint="eastAsia" w:eastAsia="宋体" w:cs="宋体"/>
          <w:bCs/>
          <w:sz w:val="24"/>
          <w:szCs w:val="24"/>
        </w:rPr>
        <w:t xml:space="preserve">8.供应商必须全面负责食品安全。若因服务人员工作失责（如存放或使用过期食品、调味品、消洗用品等，食材、餐用具等清洗消毒不干净彻底，加工变质、劣质食材，不按规范操作，各类记录、管理等不规范、不到位，食物保存不当等）被有关部门查处的或造成食品安全事故的，供应商必须负全部责任，并承担一切经济和法律责任。</w:t>
      </w:r>
      <w:r/>
    </w:p>
    <w:p>
      <w:pPr>
        <w:pStyle w:val="888"/>
        <w:contextualSpacing/>
        <w:ind w:firstLine="480"/>
        <w:spacing w:line="360" w:lineRule="auto"/>
        <w:rPr>
          <w:rFonts w:hint="eastAsia" w:eastAsia="宋体" w:cs="宋体"/>
          <w:bCs/>
          <w:sz w:val="24"/>
          <w:szCs w:val="24"/>
        </w:rPr>
      </w:pPr>
      <w:r>
        <w:rPr>
          <w:rFonts w:hint="eastAsia" w:eastAsia="宋体" w:cs="宋体"/>
          <w:bCs/>
          <w:sz w:val="24"/>
          <w:szCs w:val="24"/>
        </w:rPr>
        <w:t xml:space="preserve">9.供应商必须与有资质的第三方签订有害生物防治协议，至少每月对学校食堂内外开展一次有害生物防治工作，并形成有害生物报告。如因未及时做好有害生物防治工作，被相关部门查处的，供应商须承担主体责任和一切经济和法律责任。</w:t>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10.供应商在开展各类服务管理时，必须支持和配合学校开展工作，保证学校各项工作的正常运行，并接受学校相关部门的管理、指导、监督、考核，如在上级教育、市场监督管理等部门检查中</w:t>
      </w:r>
      <w:r>
        <w:rPr>
          <w:rFonts w:hint="eastAsia" w:eastAsia="宋体" w:cs="宋体"/>
          <w:b/>
          <w:sz w:val="24"/>
          <w:szCs w:val="24"/>
        </w:rPr>
        <w:t xml:space="preserve">，被点名批评的，第一</w:t>
      </w:r>
      <w:r>
        <w:rPr>
          <w:rFonts w:hint="eastAsia" w:eastAsia="宋体" w:cs="宋体"/>
          <w:bCs/>
          <w:sz w:val="24"/>
          <w:szCs w:val="24"/>
        </w:rPr>
        <w:t xml:space="preserve">次扣除服务费人民币</w:t>
      </w:r>
      <w:r>
        <w:rPr>
          <w:rFonts w:eastAsia="宋体" w:cs="宋体"/>
          <w:bCs/>
          <w:sz w:val="24"/>
          <w:szCs w:val="24"/>
        </w:rPr>
        <w:t xml:space="preserve">5000</w:t>
      </w:r>
      <w:r>
        <w:rPr>
          <w:rFonts w:hint="eastAsia" w:eastAsia="宋体" w:cs="宋体"/>
          <w:bCs/>
          <w:sz w:val="24"/>
          <w:szCs w:val="24"/>
        </w:rPr>
        <w:t xml:space="preserve">元，第二次扣除服务费20000元，并终止合同。</w:t>
      </w:r>
      <w:r>
        <w:rPr>
          <w:rFonts w:eastAsia="宋体" w:cs="宋体"/>
          <w:bCs/>
          <w:sz w:val="24"/>
          <w:szCs w:val="24"/>
        </w:rPr>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七、考核评价机制</w:t>
      </w:r>
      <w:r>
        <w:rPr>
          <w:rFonts w:eastAsia="宋体" w:cs="宋体"/>
          <w:b/>
          <w:bCs/>
          <w:sz w:val="24"/>
          <w:szCs w:val="24"/>
        </w:rPr>
      </w:r>
      <w:r/>
    </w:p>
    <w:p>
      <w:pPr>
        <w:pStyle w:val="888"/>
        <w:ind w:firstLine="482"/>
        <w:spacing w:line="360" w:lineRule="auto"/>
        <w:rPr>
          <w:rFonts w:hint="eastAsia" w:eastAsia="宋体" w:cs="宋体"/>
          <w:b/>
          <w:sz w:val="24"/>
          <w:szCs w:val="24"/>
        </w:rPr>
        <w:outlineLvl w:val="1"/>
      </w:pPr>
      <w:r>
        <w:rPr>
          <w:rFonts w:hint="eastAsia" w:eastAsia="宋体" w:cs="宋体"/>
          <w:b/>
          <w:sz w:val="24"/>
          <w:szCs w:val="24"/>
        </w:rPr>
        <w:t xml:space="preserve">（一）日常考核</w:t>
      </w:r>
      <w:r/>
    </w:p>
    <w:p>
      <w:pPr>
        <w:pStyle w:val="888"/>
        <w:ind w:firstLine="480"/>
        <w:spacing w:line="360" w:lineRule="auto"/>
        <w:rPr>
          <w:rFonts w:eastAsia="宋体" w:cs="宋体"/>
          <w:b/>
          <w:sz w:val="24"/>
          <w:szCs w:val="24"/>
        </w:rPr>
        <w:outlineLvl w:val="1"/>
      </w:pPr>
      <w:r>
        <w:rPr>
          <w:rFonts w:hint="eastAsia" w:eastAsia="宋体" w:cs="宋体"/>
          <w:bCs/>
          <w:sz w:val="24"/>
          <w:szCs w:val="24"/>
        </w:rPr>
        <w:t xml:space="preserve">学校对供应商进行全方位日常监督检查管理，每天安排人员进行检查，</w:t>
      </w:r>
      <w:r>
        <w:rPr>
          <w:rFonts w:hint="eastAsia" w:eastAsia="宋体" w:cs="宋体"/>
          <w:b/>
          <w:sz w:val="24"/>
          <w:szCs w:val="24"/>
        </w:rPr>
        <w:t xml:space="preserve">每个月联合纪检、膳食委员会开展至少两次工作检查。</w:t>
      </w:r>
      <w:r>
        <w:rPr>
          <w:rFonts w:hint="eastAsia" w:eastAsia="宋体" w:cs="宋体"/>
          <w:bCs/>
          <w:sz w:val="24"/>
          <w:szCs w:val="24"/>
        </w:rPr>
        <w:t xml:space="preserve">根据考核办法及细则进行扣分，项目经理对扣分明细进行确认签字。学校食堂每月汇总一次扣分情况。每扣1分对应人民币10元，月总扣分乘以10元即为这个月的日常考核扣款总额，</w:t>
      </w:r>
      <w:r>
        <w:rPr>
          <w:rFonts w:hint="eastAsia" w:eastAsia="宋体" w:cs="宋体"/>
          <w:b/>
          <w:sz w:val="24"/>
          <w:szCs w:val="24"/>
        </w:rPr>
        <w:t xml:space="preserve">在支付考核费时一并扣除。具体考核管理办法及细则见附件1、附件2</w:t>
      </w:r>
      <w:r>
        <w:rPr>
          <w:rFonts w:eastAsia="宋体" w:cs="宋体"/>
          <w:b/>
          <w:sz w:val="24"/>
          <w:szCs w:val="24"/>
        </w:rPr>
      </w:r>
      <w:r/>
    </w:p>
    <w:p>
      <w:pPr>
        <w:pStyle w:val="957"/>
        <w:ind w:firstLine="1405"/>
        <w:spacing w:line="360" w:lineRule="exact"/>
        <w:widowControl/>
        <w:rPr>
          <w:rFonts w:hint="eastAsia"/>
          <w:b/>
          <w:bCs/>
          <w:sz w:val="28"/>
          <w:szCs w:val="28"/>
        </w:rPr>
      </w:pPr>
      <w:r>
        <w:rPr>
          <w:rFonts w:hint="eastAsia"/>
          <w:b/>
          <w:bCs/>
          <w:sz w:val="28"/>
          <w:szCs w:val="28"/>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附件1：</w:t>
      </w:r>
      <w:r/>
    </w:p>
    <w:p>
      <w:pPr>
        <w:pStyle w:val="888"/>
        <w:ind w:firstLine="480"/>
        <w:jc w:val="center"/>
        <w:spacing w:line="360" w:lineRule="auto"/>
        <w:rPr>
          <w:rFonts w:eastAsia="宋体" w:cs="宋体"/>
          <w:bCs/>
          <w:sz w:val="24"/>
          <w:szCs w:val="24"/>
        </w:rPr>
        <w:outlineLvl w:val="1"/>
      </w:pPr>
      <w:r>
        <w:rPr>
          <w:rFonts w:hint="eastAsia" w:eastAsia="宋体" w:cs="宋体"/>
          <w:bCs/>
          <w:sz w:val="24"/>
          <w:szCs w:val="24"/>
        </w:rPr>
        <w:t xml:space="preserve">学校食堂加工服务考核管理办法</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为进一步加强学校食堂人员管理，确保全体师生食品安全，根据学校要求，结合学校食堂实际，特制定本办法。</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一、人员配备</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第一条 根据合同要求，每天不少于12名工作人员，其中包括项目经理、食品安全员各一人。</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二、工作时间</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第二条 早班以确保7：00准时开饭为准；中班7：30至13：30；晚班14：30至19：30；</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第三条 根据学校要求随时调整食堂工作时间，全体工作人员须无条件服从学校食堂工作安排。</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三、工作职责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（一）项目经理职责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第四条 工作时间为8：00—19：30，代表公司接受学校的考勤管理。</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第五条 考勤管理：工作日（食堂正常供餐即为工作日）迟到或早退1次扣10元，无故旷工一天扣100元，半天扣50元。一个月内累计请假超过两天（食堂放假除外，不含两天）以上，每超过一天扣100元。</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第六条 每天8：30前完成晨会、晨检工作，上传照片在体校食堂工作群，做好相关记录，全天候全面组织管理监督食堂各项工作。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第七条 晨会主要是对前一天工作的总结，布置新的一天工作，进行任务分配，提出工作要求；晨检要严格检查从业人员身体状况，穿戴首饰等；</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第八条 全天候管理，及时发现问题，调整岗位，调配人员，做好预案等；</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第九条 督促检查加工操作要规范、清洗消毒要彻底、清洁卫生要过细等；要做到过程管理在状态，过程督查抓细节；</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第十条 每天完成食堂工作人员日常管理，做到一日三查，做好考核管理工作，出现问题及时督促整改；</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第十一条 每天完成台账资料填报，要求真实、准确，不得弄虚作假；</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第十二条 落实每周一次的从业人员培训及考试，拍照上传食堂群，并做好会议记录；</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第十三条 完成学校食堂交办项目经理的其他任务。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（二）食品安全员职责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第十四条 食品安全员每天上午7:00前参与食堂验菜，严把质量关；食品安全员须对学校食品安全负责。在学校值班验菜人员称重之前，须打开塑料袋等包装，通过看、闻、摸等查验各类食材的质量和新鲜度，查验各类食材是否存在变质、腐烂、以次充好等现象，如有以上现象则停止称重，并立刻报告学校食品安全员进行处理。</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第十五条 全过程监督检查食材切配、食品加工过程。</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第十六条 按规范做好食品留样工作。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第十七条 按要求做好食品安全培训工作和其他食品安全防范工作。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第十八条 完成学校食堂交办食品安全员的其他任务。</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（三）厨师长及厨师职责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第十九条 按时科学制定每周菜谱，上报学校食堂；</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第二十条 按照每周菜谱，根据当晚住宿人数，结合前一天每餐就餐人数，每天10点前合理制定第二天食材请购单交学校食堂审核；</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第二十一条 按时认真做好学校临时接待用餐工作，包括菜谱、请购单的制定等；</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第二十二条 厨师在进行烹饪加工时，再次检查各类食材质量是否符合要求，新鲜度是否达标，如发现不符，应立即停止烹饪加工，并报告学校食品安全员进行处理。</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第二十三条 按规范操作，烹饪加工出色香味俱全的美味菜肴；</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第二十四条 按时完成教职工日常代加工和春节代加工工作，并按要求做好分装；</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第二十五条 做好厨房操作间的所有卫生，橱柜等保持整洁；</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第二十六条 完成学校食堂交办厨师长及厨师的其他任务。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（四）点心师职责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第二十七条 制定每周早餐点心食谱；</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第二十八条 每天的点心须现做，确保新鲜；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第二十九条 做好食品添加剂领用、记录，做到双人双锁，专人专管等；</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第三十条 做好点心间卫生，用具、盛器及时清洗、消毒；</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第三十一条 按时完成教职工日常代加工、春节代加工及学校接待所需点心等工作；</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第三十二条 完成学校食堂交办点心师的其他任务。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（五）清洗切配人员职责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第三十三条 切配时严格把关各类食材的质量关，如发现食材有质量等问题，应立刻停止切配加工，报告学校食品安全员进行处理。</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第三十四条 严格按照规范清洗各类食材，当餐切配，所切食材大小、粗细适当；</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第三十五条 完成学校食堂交办清洗切配人员的其他任务。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（六）勤杂人员职责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第三十六条 按规定，规范做好餐用具、盛器、炊具、食品加工器械、餐具保洁间等清洗消毒、清洁整放工作；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第三十七条 高标准做好后厨、备餐间、餐厅、楼梯、门把手、洗手间等卫生、消毒工作；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第三十八条 按要求及时清理每餐垃圾，保持各垃圾桶清洗卫生；</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第三十九条 及时发现卫生死角，按时完成每周卫生清扫、每月清洗、消毒、卫生等工作；</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第四十条 完成学校食堂交办勤杂人员的其他任务。  </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四、考核办法</w:t>
      </w:r>
      <w:r/>
    </w:p>
    <w:p>
      <w:pPr>
        <w:pStyle w:val="888"/>
        <w:ind w:firstLine="482"/>
        <w:spacing w:line="360" w:lineRule="auto"/>
        <w:rPr>
          <w:rFonts w:eastAsia="宋体" w:cs="宋体"/>
          <w:b/>
          <w:sz w:val="24"/>
          <w:szCs w:val="24"/>
          <w:u w:val="single"/>
        </w:rPr>
        <w:outlineLvl w:val="1"/>
      </w:pPr>
      <w:r>
        <w:rPr>
          <w:rFonts w:hint="eastAsia" w:eastAsia="宋体" w:cs="宋体"/>
          <w:b/>
          <w:sz w:val="24"/>
          <w:szCs w:val="24"/>
          <w:u w:val="single"/>
        </w:rPr>
        <w:t xml:space="preserve">第四十一条 人员考勤：根据供应商每月工作安排表，学校食堂组织考勤，每班缺岗1人次扣除100元，迟到或早退每人次扣10元/次。</w:t>
      </w:r>
      <w:r>
        <w:rPr>
          <w:rFonts w:eastAsia="宋体" w:cs="宋体"/>
          <w:b/>
          <w:sz w:val="24"/>
          <w:szCs w:val="24"/>
          <w:u w:val="single"/>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第四十二条 学校对供应商进行全方位日常监督检查管理，每天安排人员进行检查，根据考核细则扣分，项目经理对每天的扣分明细确认签字。每月汇总一次扣分情况。每扣1分对应人民币10元，月总扣分乘以10元即为这个月的日常考核扣款总额，将在考核费中扣除。</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第四十三条 每半年评选一次最佳工作人员，并奖励一定价值的物品。</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第四十四条 考核细则（见附件2）</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第四十五条 以上条款最终结解释权归学校总务处。</w:t>
      </w:r>
      <w:r/>
    </w:p>
    <w:p>
      <w:pPr>
        <w:pStyle w:val="888"/>
        <w:ind w:firstLine="480"/>
        <w:jc w:val="center"/>
        <w:spacing w:line="360" w:lineRule="auto"/>
        <w:rPr>
          <w:rFonts w:hint="eastAsia" w:eastAsia="宋体" w:cs="宋体"/>
          <w:bCs/>
          <w:sz w:val="24"/>
          <w:szCs w:val="24"/>
        </w:rPr>
        <w:outlineLvl w:val="1"/>
      </w:pPr>
      <w:r>
        <w:rPr>
          <w:rFonts w:hint="eastAsia" w:eastAsia="宋体" w:cs="宋体"/>
          <w:bCs/>
          <w:sz w:val="24"/>
          <w:szCs w:val="24"/>
        </w:rPr>
        <w:t xml:space="preserve">                                      南通市体育运动学校 总务处</w:t>
      </w:r>
      <w:r/>
    </w:p>
    <w:p>
      <w:pPr>
        <w:pStyle w:val="888"/>
        <w:ind w:firstLine="480"/>
        <w:jc w:val="center"/>
        <w:spacing w:line="360" w:lineRule="auto"/>
        <w:rPr>
          <w:rFonts w:hint="eastAsia" w:eastAsia="宋体" w:cs="宋体"/>
          <w:bCs/>
          <w:sz w:val="24"/>
          <w:szCs w:val="24"/>
        </w:rPr>
        <w:outlineLvl w:val="1"/>
      </w:pPr>
      <w:r>
        <w:rPr>
          <w:rFonts w:hint="eastAsia" w:eastAsia="宋体" w:cs="宋体"/>
          <w:bCs/>
          <w:sz w:val="24"/>
          <w:szCs w:val="24"/>
        </w:rPr>
        <w:t xml:space="preserve">                                     2024年4月23日</w:t>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t xml:space="preserve">附件2：</w:t>
      </w:r>
      <w:r/>
    </w:p>
    <w:p>
      <w:pPr>
        <w:pStyle w:val="888"/>
        <w:ind w:firstLine="482"/>
        <w:jc w:val="center"/>
        <w:spacing w:line="240" w:lineRule="exact"/>
        <w:rPr>
          <w:rFonts w:hint="eastAsia" w:eastAsia="宋体" w:cs="宋体"/>
          <w:b/>
          <w:sz w:val="24"/>
          <w:szCs w:val="24"/>
        </w:rPr>
        <w:outlineLvl w:val="1"/>
      </w:pPr>
      <w:r>
        <w:rPr>
          <w:rFonts w:hint="eastAsia" w:eastAsia="宋体" w:cs="宋体"/>
          <w:b/>
          <w:sz w:val="24"/>
          <w:szCs w:val="24"/>
        </w:rPr>
        <w:t xml:space="preserve">学校食堂食品安全日常监督考核表</w:t>
      </w:r>
      <w:r/>
    </w:p>
    <w:tbl>
      <w:tblPr>
        <w:tblpPr w:horzAnchor="page" w:tblpX="1681" w:vertAnchor="text" w:tblpY="534" w:leftFromText="180" w:topFromText="0" w:rightFromText="180" w:bottomFromText="0"/>
        <w:tblW w:w="93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189"/>
        <w:gridCol w:w="4021"/>
        <w:gridCol w:w="1535"/>
        <w:gridCol w:w="600"/>
        <w:gridCol w:w="1350"/>
      </w:tblGrid>
      <w:tr>
        <w:trPr>
          <w:trHeight w:val="306" w:hRule="exact"/>
        </w:trPr>
        <w:tc>
          <w:tcPr>
            <w:tcMar>
              <w:left w:w="108" w:type="dxa"/>
              <w:right w:w="108" w:type="dxa"/>
            </w:tcMar>
            <w:tcW w:w="690" w:type="dxa"/>
            <w:vAlign w:val="center"/>
            <w:textDirection w:val="lrTb"/>
            <w:noWrap w:val="false"/>
          </w:tcPr>
          <w:p>
            <w:pPr>
              <w:pStyle w:val="957"/>
              <w:spacing w:line="240" w:lineRule="exact"/>
              <w:widowControl/>
              <w:rPr>
                <w:rFonts w:hint="eastAsia" w:ascii="宋体" w:hAnsi="宋体" w:eastAsia="宋体" w:cs="宋体"/>
                <w:b/>
                <w:bCs/>
                <w:sz w:val="18"/>
                <w:szCs w:val="18"/>
                <w:shd w:val="clear" w:color="auto" w:fill="ffffff"/>
                <w:lang w:val="en-US" w:eastAsia="zh-CN"/>
              </w:rPr>
              <w:framePr w:hSpace="180" w:wrap="around" w:vAnchor="text" w:hAnchor="page" w:x="1681" w:y="534"/>
            </w:pPr>
            <w:r/>
            <w:bookmarkStart w:id="11" w:name="_Hlk176728778"/>
            <w:r>
              <w:rPr>
                <w:rFonts w:hint="eastAsia" w:ascii="宋体" w:hAnsi="宋体" w:eastAsia="宋体" w:cs="宋体"/>
                <w:b/>
                <w:bCs/>
                <w:sz w:val="20"/>
                <w:szCs w:val="20"/>
                <w:shd w:val="clear" w:color="auto" w:fill="ffffff"/>
                <w:lang w:val="en-US" w:eastAsia="zh-CN"/>
              </w:rPr>
              <w:t xml:space="preserve">项目</w:t>
            </w:r>
            <w:r>
              <w:rPr>
                <w:rFonts w:hint="eastAsia" w:ascii="宋体" w:hAnsi="宋体" w:eastAsia="宋体" w:cs="宋体"/>
                <w:b/>
                <w:bCs/>
                <w:sz w:val="18"/>
                <w:szCs w:val="18"/>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jc w:val="center"/>
              <w:spacing w:line="240" w:lineRule="exact"/>
              <w:widowControl/>
              <w:rPr>
                <w:rFonts w:hint="eastAsia" w:ascii="宋体" w:hAnsi="宋体" w:eastAsia="宋体" w:cs="宋体"/>
                <w:b/>
                <w:bCs/>
                <w:sz w:val="18"/>
                <w:szCs w:val="18"/>
                <w:shd w:val="clear" w:color="auto" w:fill="ffffff"/>
                <w:lang w:val="en-US" w:eastAsia="zh-CN"/>
              </w:rPr>
              <w:framePr w:hSpace="180" w:wrap="around" w:vAnchor="text" w:hAnchor="page" w:x="1681" w:y="534"/>
            </w:pPr>
            <w:r>
              <w:rPr>
                <w:rFonts w:hint="eastAsia" w:ascii="宋体" w:hAnsi="宋体" w:eastAsia="宋体" w:cs="宋体"/>
                <w:b/>
                <w:bCs/>
                <w:sz w:val="20"/>
                <w:szCs w:val="20"/>
                <w:shd w:val="clear" w:color="auto" w:fill="ffffff"/>
                <w:lang w:val="en-US" w:eastAsia="zh-CN"/>
              </w:rPr>
              <w:t xml:space="preserve">内</w:t>
            </w:r>
            <w:r>
              <w:rPr>
                <w:rFonts w:hint="eastAsia" w:ascii="宋体" w:hAnsi="宋体" w:cs="宋体"/>
                <w:b/>
                <w:bCs/>
                <w:sz w:val="20"/>
                <w:szCs w:val="20"/>
                <w:shd w:val="clear" w:color="auto" w:fill="ffffff"/>
                <w:lang w:val="en-US" w:eastAsia="zh-CN"/>
              </w:rPr>
              <w:t xml:space="preserve">    </w:t>
            </w:r>
            <w:r>
              <w:rPr>
                <w:rFonts w:hint="eastAsia" w:ascii="宋体" w:hAnsi="宋体" w:eastAsia="宋体" w:cs="宋体"/>
                <w:b/>
                <w:bCs/>
                <w:sz w:val="20"/>
                <w:szCs w:val="20"/>
                <w:shd w:val="clear" w:color="auto" w:fill="ffffff"/>
                <w:lang w:val="en-US" w:eastAsia="zh-CN"/>
              </w:rPr>
              <w:t xml:space="preserve">容</w:t>
            </w:r>
            <w:r>
              <w:rPr>
                <w:rFonts w:hint="eastAsia" w:ascii="宋体" w:hAnsi="宋体" w:eastAsia="宋体" w:cs="宋体"/>
                <w:b/>
                <w:bCs/>
                <w:sz w:val="18"/>
                <w:szCs w:val="18"/>
                <w:shd w:val="clear" w:color="auto" w:fill="ffffff"/>
                <w:lang w:val="en-US" w:eastAsia="zh-CN"/>
              </w:rPr>
            </w:r>
            <w:r/>
          </w:p>
        </w:tc>
        <w:tc>
          <w:tcPr>
            <w:tcMar>
              <w:left w:w="108" w:type="dxa"/>
              <w:right w:w="108" w:type="dxa"/>
            </w:tcMar>
            <w:tcW w:w="600" w:type="dxa"/>
            <w:vAlign w:val="center"/>
            <w:textDirection w:val="lrTb"/>
            <w:noWrap w:val="false"/>
          </w:tcPr>
          <w:p>
            <w:pPr>
              <w:pStyle w:val="957"/>
              <w:jc w:val="center"/>
              <w:spacing w:line="240" w:lineRule="exact"/>
              <w:widowControl/>
              <w:rPr>
                <w:rFonts w:hint="eastAsia" w:ascii="宋体" w:hAnsi="宋体" w:eastAsia="宋体" w:cs="宋体"/>
                <w:b/>
                <w:bCs/>
                <w:sz w:val="18"/>
                <w:szCs w:val="18"/>
                <w:shd w:val="clear" w:color="auto" w:fill="ffffff"/>
                <w:lang w:val="en-US" w:eastAsia="zh-CN"/>
              </w:rPr>
              <w:framePr w:hSpace="180" w:wrap="around" w:vAnchor="text" w:hAnchor="page" w:x="1681" w:y="534"/>
            </w:pPr>
            <w:r>
              <w:rPr>
                <w:rFonts w:hint="eastAsia" w:ascii="宋体" w:hAnsi="宋体" w:eastAsia="宋体" w:cs="宋体"/>
                <w:b/>
                <w:bCs/>
                <w:sz w:val="18"/>
                <w:szCs w:val="18"/>
                <w:shd w:val="clear" w:color="auto" w:fill="ffffff"/>
                <w:lang w:val="en-US" w:eastAsia="zh-CN"/>
              </w:rPr>
              <w:t xml:space="preserve">扣分</w:t>
            </w:r>
            <w:r/>
          </w:p>
        </w:tc>
        <w:tc>
          <w:tcPr>
            <w:tcMar>
              <w:left w:w="108" w:type="dxa"/>
              <w:right w:w="108" w:type="dxa"/>
            </w:tcMar>
            <w:tcW w:w="1350" w:type="dxa"/>
            <w:vAlign w:val="center"/>
            <w:textDirection w:val="lrTb"/>
            <w:noWrap w:val="false"/>
          </w:tcPr>
          <w:p>
            <w:pPr>
              <w:pStyle w:val="957"/>
              <w:jc w:val="center"/>
              <w:spacing w:line="240" w:lineRule="exact"/>
              <w:widowControl/>
              <w:rPr>
                <w:rFonts w:ascii="宋体" w:hAnsi="宋体" w:eastAsia="宋体" w:cs="宋体"/>
                <w:b/>
                <w:bCs/>
                <w:sz w:val="18"/>
                <w:szCs w:val="18"/>
                <w:shd w:val="clear" w:color="auto" w:fill="ffffff"/>
                <w:lang w:val="en-US" w:eastAsia="zh-CN"/>
              </w:rPr>
              <w:framePr w:hSpace="180" w:wrap="around" w:vAnchor="text" w:hAnchor="page" w:x="1681" w:y="534"/>
            </w:pPr>
            <w:r>
              <w:rPr>
                <w:rFonts w:hint="eastAsia" w:ascii="宋体" w:hAnsi="宋体" w:eastAsia="宋体" w:cs="宋体"/>
                <w:b/>
                <w:bCs/>
                <w:sz w:val="18"/>
                <w:szCs w:val="18"/>
                <w:shd w:val="clear" w:color="auto" w:fill="ffffff"/>
                <w:lang w:val="en-US" w:eastAsia="zh-CN"/>
              </w:rPr>
              <w:t xml:space="preserve">扣分具体说明</w:t>
            </w:r>
            <w:r>
              <w:rPr>
                <w:rFonts w:ascii="宋体" w:hAnsi="宋体" w:eastAsia="宋体" w:cs="宋体"/>
                <w:b/>
                <w:bCs/>
                <w:sz w:val="18"/>
                <w:szCs w:val="18"/>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4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健康</w:t>
            </w:r>
            <w:r/>
          </w:p>
          <w:p>
            <w:pPr>
              <w:pStyle w:val="957"/>
              <w:spacing w:line="24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1.从业人员无有效健康证明上岗（含试用人员），发现一人扣100分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2.每天开展晨检，记录不真实准确，发现一次扣5分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3.有患妨碍食品卫生疾病的从业人员上岗，发现一人扣100分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4.服装不整洁，头发外露，口罩佩戴不规范，发现一次扣5分</w:t>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考勤</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5.周一至六不少于12人，缺一人扣10分，迟到或早退每人次扣1分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6.周日每餐不少于8人，缺一人扣10分，迟到或早退每人次扣1分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食材</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7.未及时发现、上报问题食材，一次扣50分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8.后厨有超保质期、腐败变质食材、物品、调料等，发现一次扣200分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cs="宋体"/>
                <w:sz w:val="20"/>
                <w:szCs w:val="20"/>
                <w:shd w:val="clear" w:color="auto" w:fill="ffffff"/>
                <w:lang w:val="en-US" w:eastAsia="zh-CN"/>
              </w:rPr>
              <w:t xml:space="preserve">9</w:t>
            </w:r>
            <w:r>
              <w:rPr>
                <w:rFonts w:hint="eastAsia" w:ascii="宋体" w:hAnsi="宋体" w:eastAsia="宋体" w:cs="宋体"/>
                <w:sz w:val="20"/>
                <w:szCs w:val="20"/>
                <w:shd w:val="clear" w:color="auto" w:fill="ffffff"/>
                <w:lang w:val="en-US" w:eastAsia="zh-CN"/>
              </w:rPr>
              <w:t xml:space="preserve">.所有食材未及时按要求存放，发现一次扣5分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加工</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.食材未清洗直接加工或清洗不规范、不干净，发现一次扣20分</w:t>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280"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cs="宋体"/>
                <w:sz w:val="20"/>
                <w:szCs w:val="20"/>
                <w:shd w:val="clear" w:color="auto" w:fill="ffffff"/>
                <w:lang w:val="en-US" w:eastAsia="zh-CN"/>
              </w:rPr>
              <w:t xml:space="preserve">11</w:t>
            </w:r>
            <w:r>
              <w:rPr>
                <w:rFonts w:hint="eastAsia" w:ascii="宋体" w:hAnsi="宋体" w:eastAsia="宋体" w:cs="宋体"/>
                <w:sz w:val="20"/>
                <w:szCs w:val="20"/>
                <w:shd w:val="clear" w:color="auto" w:fill="ffffff"/>
                <w:lang w:val="en-US" w:eastAsia="zh-CN"/>
              </w:rPr>
              <w:t xml:space="preserve">.盛器与地面直接接触，发现一次扣10分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12.工具、盛器等生熟、荤素混用，未专具专用，发现一次扣20分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13.制作的点心非当日加工，发现一次扣10分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洗消</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14.反映食物中有头发、虫子等异物，发现一次扣5分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15.荤、蔬、水产品、鸡蛋、去污、淘米等专池混用，发现一次扣20分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16.餐用具、盛具、刀具等未一日三洗消，发现一次扣20分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17.消毒柜餐盘（每框不超50只）、盛具叠放等过密，发现一次扣10分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18.备餐间未按规范一日三消，发现一次扣10分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19.砧板、篮子、炊具、刀具、蒸笼等用后清洗不彻底，发现一次扣10分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20.清洗、烹饪、蒸饭、点心等专间有化学品，发现一次扣20分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21.二更未按规范更衣、洗手、消毒、常关门，发现一次扣2分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22.餐具、筷子、盛器、用具等未一月一去污，发现一次扣</w:t>
            </w:r>
            <w:r>
              <w:rPr>
                <w:rFonts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专柜</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23.食品添加剂未双人双锁，领用记录不规范，发现一次扣5分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24.原料、半成品和成品混放，缺标签或不规范，发现一次扣5分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25.未专人专管、按规定留样、做记录，发现一次扣5分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卫生</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26.食品加工器械、设备使用后未清洗彻底，发现一次扣10分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27.后厨、楼梯等卫生差，每餐垃圾未及时清理，发现一次扣5分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28.学生等反映碗、筷、餐盘等清洗不干净，发现一次扣5分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整洁</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29.更衣室个人物品、茶水间水杯凌乱无序，发现一次扣2分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30.就餐场所地面、桌面卫生差,桌椅不整齐，发现一次扣2分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31.餐柜、橱柜、餐车等未按指定点摆放，有杂物，发现一次扣2分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32.拖把、抹布、砧板、盛器、餐炊用具等摆放不整齐，发现一次扣2分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台账</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33.各类台账记录不真实、准确，发现一次扣5分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34.未开展周食品安全培训（记录+图片），发现一次扣10分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服务</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质量</w:t>
            </w: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35.工作日午餐</w:t>
            </w:r>
            <w:r>
              <w:rPr>
                <w:rFonts w:ascii="宋体" w:hAnsi="宋体" w:eastAsia="宋体" w:cs="宋体"/>
                <w:sz w:val="20"/>
                <w:szCs w:val="20"/>
                <w:shd w:val="clear" w:color="auto" w:fill="ffffff"/>
                <w:lang w:val="en-US" w:eastAsia="zh-CN"/>
              </w:rPr>
              <w:t xml:space="preserve">4</w:t>
            </w:r>
            <w:r>
              <w:rPr>
                <w:rFonts w:hint="eastAsia" w:ascii="宋体" w:hAnsi="宋体" w:eastAsia="宋体" w:cs="宋体"/>
                <w:sz w:val="20"/>
                <w:szCs w:val="20"/>
                <w:shd w:val="clear" w:color="auto" w:fill="ffffff"/>
                <w:lang w:val="en-US" w:eastAsia="zh-CN"/>
              </w:rPr>
              <w:t xml:space="preserve">个窗口未全部开放，发现一次扣5分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36.服务态度差，与学生等发生争执，发现一次扣10分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37.饭菜质量差，提前结束售卖时间，发现一次扣10分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38.周四前未完成菜谱制定或与老菜谱重复超三分之一，发现一次扣5分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电气</w:t>
            </w:r>
            <w:r/>
          </w:p>
        </w:tc>
        <w:tc>
          <w:tcPr>
            <w:gridSpan w:val="3"/>
            <w:tcMar>
              <w:left w:w="108" w:type="dxa"/>
              <w:right w:w="108" w:type="dxa"/>
            </w:tcMar>
            <w:tcW w:w="6745"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39.未及时断电、断气、关灯，发现一次扣10分</w:t>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其他</w:t>
            </w:r>
            <w:r/>
          </w:p>
        </w:tc>
        <w:tc>
          <w:tcPr>
            <w:gridSpan w:val="3"/>
            <w:tcMar>
              <w:left w:w="108" w:type="dxa"/>
              <w:right w:w="108" w:type="dxa"/>
            </w:tcMar>
            <w:tcW w:w="6745"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ascii="宋体" w:hAnsi="宋体" w:eastAsia="宋体" w:cs="宋体"/>
                <w:sz w:val="18"/>
                <w:szCs w:val="18"/>
                <w:shd w:val="clear" w:color="auto" w:fill="ffffff"/>
                <w:lang w:val="en-US" w:eastAsia="zh-CN"/>
              </w:rPr>
              <w:framePr w:hSpace="180" w:wrap="around" w:vAnchor="text" w:hAnchor="page" w:x="1681" w:y="534"/>
            </w:pPr>
            <w:r>
              <w:rPr>
                <w:rFonts w:ascii="宋体" w:hAnsi="宋体" w:eastAsia="宋体" w:cs="宋体"/>
                <w:sz w:val="18"/>
                <w:szCs w:val="18"/>
                <w:shd w:val="clear" w:color="auto" w:fill="ffffff"/>
                <w:lang w:val="en-US" w:eastAsia="zh-CN"/>
              </w:rPr>
            </w:r>
            <w:r/>
          </w:p>
        </w:tc>
      </w:tr>
      <w:tr>
        <w:trPr>
          <w:trHeight w:val="306" w:hRule="exact"/>
        </w:trPr>
        <w:tc>
          <w:tcPr>
            <w:gridSpan w:val="2"/>
            <w:tcMar>
              <w:left w:w="108" w:type="dxa"/>
              <w:right w:w="108" w:type="dxa"/>
            </w:tcMar>
            <w:tcW w:w="1879" w:type="dxa"/>
            <w:vAlign w:val="center"/>
            <w:textDirection w:val="lrTb"/>
            <w:noWrap w:val="false"/>
          </w:tcPr>
          <w:p>
            <w:pPr>
              <w:pStyle w:val="957"/>
              <w:jc w:val="center"/>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18"/>
                <w:szCs w:val="18"/>
                <w:shd w:val="clear" w:color="auto" w:fill="ffffff"/>
                <w:lang w:val="en-US" w:eastAsia="zh-CN"/>
              </w:rPr>
              <w:t xml:space="preserve">上次检查整改情况</w:t>
            </w:r>
            <w:r>
              <w:rPr>
                <w:rFonts w:ascii="宋体" w:hAnsi="宋体" w:eastAsia="宋体" w:cs="宋体"/>
                <w:sz w:val="20"/>
                <w:szCs w:val="20"/>
                <w:shd w:val="clear" w:color="auto" w:fill="ffffff"/>
                <w:lang w:val="en-US" w:eastAsia="zh-CN"/>
              </w:rPr>
            </w:r>
            <w:r/>
          </w:p>
        </w:tc>
        <w:tc>
          <w:tcPr>
            <w:tcMar>
              <w:left w:w="108" w:type="dxa"/>
              <w:right w:w="108" w:type="dxa"/>
            </w:tcMar>
            <w:tcW w:w="4021" w:type="dxa"/>
            <w:vAlign w:val="center"/>
            <w:textDirection w:val="lrTb"/>
            <w:noWrap w:val="false"/>
          </w:tcPr>
          <w:p>
            <w:pPr>
              <w:pStyle w:val="957"/>
              <w:jc w:val="center"/>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153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总扣分</w:t>
            </w:r>
            <w:r>
              <w:rPr>
                <w:rFonts w:ascii="宋体" w:hAnsi="宋体" w:eastAsia="宋体" w:cs="宋体"/>
                <w:sz w:val="20"/>
                <w:szCs w:val="20"/>
                <w:shd w:val="clear" w:color="auto" w:fill="ffffff"/>
                <w:lang w:val="en-US" w:eastAsia="zh-CN"/>
              </w:rPr>
            </w:r>
            <w:r/>
          </w:p>
        </w:tc>
        <w:tc>
          <w:tcPr>
            <w:gridSpan w:val="2"/>
            <w:tcMar>
              <w:left w:w="108" w:type="dxa"/>
              <w:right w:w="108" w:type="dxa"/>
            </w:tcMar>
            <w:tcW w:w="19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bl>
    <w:p>
      <w:pPr>
        <w:pStyle w:val="888"/>
        <w:ind w:firstLine="480"/>
        <w:jc w:val="center"/>
        <w:spacing w:line="240" w:lineRule="exact"/>
        <w:rPr>
          <w:rFonts w:hint="eastAsia" w:eastAsia="宋体" w:cs="宋体"/>
          <w:bCs/>
          <w:sz w:val="24"/>
          <w:szCs w:val="24"/>
        </w:rPr>
        <w:outlineLvl w:val="1"/>
      </w:pPr>
      <w:r/>
      <w:bookmarkEnd w:id="11"/>
      <w:r>
        <w:rPr>
          <w:rFonts w:hint="eastAsia" w:eastAsia="宋体" w:cs="宋体"/>
          <w:bCs/>
          <w:sz w:val="24"/>
          <w:szCs w:val="24"/>
        </w:rPr>
      </w:r>
      <w:r/>
    </w:p>
    <w:p>
      <w:pPr>
        <w:pStyle w:val="888"/>
        <w:ind w:firstLine="632"/>
        <w:spacing w:line="240" w:lineRule="exact"/>
        <w:rPr>
          <w:rFonts w:hint="eastAsia" w:eastAsia="宋体" w:cs="宋体"/>
          <w:bCs/>
          <w:sz w:val="24"/>
          <w:szCs w:val="24"/>
        </w:rPr>
        <w:outlineLvl w:val="1"/>
      </w:pPr>
      <w:r>
        <w:rPr>
          <w:rFonts w:hint="eastAsia" w:ascii="仿宋" w:hAnsi="仿宋" w:eastAsia="仿宋" w:cs="仿宋"/>
          <w:b/>
          <w:bCs/>
          <w:sz w:val="21"/>
          <w:szCs w:val="21"/>
          <w:shd w:val="clear" w:color="auto" w:fill="ffffff"/>
        </w:rPr>
        <w:t xml:space="preserve">检查人（签字）：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项目经理（签字）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检查时间：</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0"/>
          <w:u w:val="single"/>
          <w:shd w:val="clear" w:color="auto" w:fill="ffffff"/>
        </w:rPr>
        <w:t xml:space="preserve"> </w:t>
      </w:r>
      <w:r>
        <w:rPr>
          <w:rFonts w:hint="eastAsia" w:ascii="仿宋" w:hAnsi="仿宋" w:eastAsia="仿宋" w:cs="仿宋"/>
          <w:b/>
          <w:bCs/>
          <w:sz w:val="22"/>
          <w:szCs w:val="22"/>
          <w:u w:val="single"/>
          <w:shd w:val="clear" w:color="auto" w:fill="ffffff"/>
        </w:rPr>
        <w:t xml:space="preserve">     </w:t>
      </w:r>
      <w:r>
        <w:rPr>
          <w:rFonts w:hint="eastAsia" w:eastAsia="宋体" w:cs="宋体"/>
          <w:bCs/>
          <w:sz w:val="24"/>
          <w:szCs w:val="24"/>
        </w:rPr>
      </w:r>
      <w:r/>
    </w:p>
    <w:p>
      <w:pPr>
        <w:pStyle w:val="888"/>
        <w:ind w:firstLine="482"/>
        <w:spacing w:line="360" w:lineRule="auto"/>
        <w:rPr>
          <w:rFonts w:eastAsia="宋体" w:cs="宋体"/>
          <w:b/>
          <w:sz w:val="24"/>
          <w:szCs w:val="24"/>
        </w:rPr>
        <w:outlineLvl w:val="1"/>
      </w:pPr>
      <w:r>
        <w:rPr>
          <w:rFonts w:hint="eastAsia" w:eastAsia="宋体" w:cs="宋体"/>
          <w:b/>
          <w:sz w:val="24"/>
          <w:szCs w:val="24"/>
        </w:rPr>
        <w:t xml:space="preserve">（二）年度考核</w:t>
      </w:r>
      <w:r>
        <w:rPr>
          <w:rFonts w:eastAsia="宋体" w:cs="宋体"/>
          <w:b/>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考核评价：供应商应加强内部管理，提高服务质量和服务态度。学校将中标价的10%平均分成两份，分别作为上半年、下半年考核额度，考核费每半年发放一次。满意率达9</w:t>
      </w:r>
      <w:r>
        <w:rPr>
          <w:rFonts w:hint="eastAsia" w:eastAsia="宋体" w:cs="宋体"/>
          <w:bCs/>
          <w:sz w:val="24"/>
          <w:szCs w:val="24"/>
        </w:rPr>
        <w:t xml:space="preserve">0%，支付该考核额度的100%；满意度在85-90%之间（含85%），支付该考核额度的三分之二；年终满意度在80-85%之间（含80%），支付该考核额度的三分之一；年终满意度低于80%，则不发放该考核额度。满意度调查每年5月份、11月份各进行一次。满意率以教职工和膳食委员会半年内的平均满意度为准。“考核额度”指中标价*5%；“满意度”为有效调查的总均分；考核发放额度=中标价*5%*考核发放比例。如学校食堂受到上级相关部门通报批评，则每通报一次，年终满意度扣除5%；校内抽查每书面通报三次，年终满意度扣除5%。</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附：考核内容</w:t>
      </w:r>
      <w:r/>
    </w:p>
    <w:tbl>
      <w:tblPr>
        <w:tblW w:w="853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35"/>
        <w:gridCol w:w="4045"/>
        <w:gridCol w:w="1671"/>
        <w:gridCol w:w="1784"/>
      </w:tblGrid>
      <w:tr>
        <w:trPr>
          <w:trHeight w:val="27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序</w:t>
            </w:r>
            <w:r>
              <w:rPr>
                <w:rFonts w:hint="eastAsia" w:eastAsia="宋体" w:cs="仿宋"/>
                <w:sz w:val="24"/>
                <w:szCs w:val="28"/>
              </w:rPr>
              <w:t xml:space="preserve"> </w:t>
            </w:r>
            <w:r>
              <w:rPr>
                <w:rFonts w:hint="eastAsia" w:hAnsi="仿宋" w:eastAsia="宋体" w:cs="仿宋"/>
                <w:sz w:val="24"/>
                <w:szCs w:val="28"/>
              </w:rPr>
              <w:t xml:space="preserve">号</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考</w:t>
            </w:r>
            <w:r>
              <w:rPr>
                <w:rFonts w:hint="eastAsia" w:eastAsia="宋体" w:cs="仿宋"/>
                <w:sz w:val="24"/>
                <w:szCs w:val="28"/>
              </w:rPr>
              <w:t xml:space="preserve"> </w:t>
            </w:r>
            <w:r>
              <w:rPr>
                <w:rFonts w:hint="eastAsia" w:hAnsi="仿宋" w:eastAsia="宋体" w:cs="仿宋"/>
                <w:sz w:val="24"/>
                <w:szCs w:val="28"/>
              </w:rPr>
              <w:t xml:space="preserve">核</w:t>
            </w:r>
            <w:r>
              <w:rPr>
                <w:rFonts w:hint="eastAsia" w:eastAsia="宋体" w:cs="仿宋"/>
                <w:sz w:val="24"/>
                <w:szCs w:val="28"/>
              </w:rPr>
              <w:t xml:space="preserve"> </w:t>
            </w:r>
            <w:r>
              <w:rPr>
                <w:rFonts w:hint="eastAsia" w:hAnsi="仿宋" w:eastAsia="宋体" w:cs="仿宋"/>
                <w:sz w:val="24"/>
                <w:szCs w:val="28"/>
              </w:rPr>
              <w:t xml:space="preserve">内</w:t>
            </w:r>
            <w:r>
              <w:rPr>
                <w:rFonts w:hint="eastAsia" w:eastAsia="宋体" w:cs="仿宋"/>
                <w:sz w:val="24"/>
                <w:szCs w:val="28"/>
              </w:rPr>
              <w:t xml:space="preserve"> </w:t>
            </w:r>
            <w:r>
              <w:rPr>
                <w:rFonts w:hint="eastAsia" w:hAnsi="仿宋" w:eastAsia="宋体" w:cs="仿宋"/>
                <w:sz w:val="24"/>
                <w:szCs w:val="28"/>
              </w:rPr>
              <w:t xml:space="preserve">容</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分</w:t>
            </w:r>
            <w:r>
              <w:rPr>
                <w:rFonts w:hint="eastAsia" w:eastAsia="宋体" w:cs="仿宋"/>
                <w:sz w:val="24"/>
                <w:szCs w:val="28"/>
              </w:rPr>
              <w:t xml:space="preserve"> </w:t>
            </w:r>
            <w:r>
              <w:rPr>
                <w:rFonts w:hint="eastAsia" w:hAnsi="仿宋" w:eastAsia="宋体" w:cs="仿宋"/>
                <w:sz w:val="24"/>
                <w:szCs w:val="28"/>
              </w:rPr>
              <w:t xml:space="preserve">值</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得分</w:t>
            </w:r>
            <w:r>
              <w:rPr>
                <w:rFonts w:eastAsia="宋体" w:cs="仿宋"/>
                <w:sz w:val="24"/>
                <w:szCs w:val="28"/>
              </w:rPr>
            </w:r>
            <w:r/>
          </w:p>
        </w:tc>
      </w:tr>
      <w:tr>
        <w:trPr>
          <w:trHeight w:val="46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1</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服务人员着装是否符合要求</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20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2</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食材原料是否新鲜</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38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3</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食材清洗是否干净</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41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4</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食材烹饪是否煮熟、煮透</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11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5</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食品烹饪水平高低</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26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6</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饭菜口味是否适中</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42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7</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饭菜量是否能够吃饱</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8</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餐具是否干净清洁</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36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9</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食堂内部环境是否整洁卫生</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45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ind w:firstLine="480"/>
              <w:jc w:val="center"/>
              <w:spacing w:line="480" w:lineRule="exact"/>
              <w:rPr>
                <w:rFonts w:eastAsia="宋体" w:cs="仿宋"/>
                <w:sz w:val="24"/>
                <w:szCs w:val="28"/>
              </w:rPr>
              <w:outlineLvl w:val="1"/>
            </w:pPr>
            <w:r>
              <w:rPr>
                <w:rFonts w:hint="eastAsia" w:eastAsia="宋体" w:cs="仿宋"/>
                <w:sz w:val="24"/>
                <w:szCs w:val="28"/>
              </w:rPr>
              <w:t xml:space="preserve">10</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工作人员是否热情服务</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24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合计</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bl>
    <w:p>
      <w:pPr>
        <w:pStyle w:val="888"/>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八、服务期限</w:t>
      </w:r>
      <w:r/>
    </w:p>
    <w:p>
      <w:pPr>
        <w:pStyle w:val="888"/>
        <w:ind w:firstLine="480"/>
        <w:spacing w:line="360" w:lineRule="auto"/>
        <w:rPr>
          <w:rFonts w:hint="eastAsia" w:ascii="宋体" w:hAnsi="宋体" w:eastAsia="宋体" w:cs="宋体"/>
          <w:b/>
          <w:bCs/>
          <w:sz w:val="24"/>
          <w:szCs w:val="24"/>
        </w:rPr>
        <w:outlineLvl w:val="1"/>
      </w:pPr>
      <w:r>
        <w:rPr>
          <w:rFonts w:hint="eastAsia" w:eastAsia="宋体" w:cs="宋体"/>
          <w:sz w:val="24"/>
          <w:szCs w:val="24"/>
        </w:rPr>
        <w:t xml:space="preserve">本项目服务期限为三年，采取每年一签方式。首次合同签订一年，一年合同服务期满，经校方考核，全年平均满意率达 85%以上（含85%），经双方协商一致，可续签下一个周期服务合同。具体续签合同按采购相关文件执行。</w:t>
      </w:r>
      <w:r>
        <w:rPr>
          <w:rFonts w:hint="eastAsia" w:ascii="宋体" w:hAnsi="宋体" w:eastAsia="宋体" w:cs="宋体"/>
          <w:b/>
          <w:bCs/>
          <w:sz w:val="24"/>
          <w:szCs w:val="24"/>
        </w:rPr>
      </w:r>
      <w:r/>
    </w:p>
    <w:p>
      <w:pPr>
        <w:pStyle w:val="888"/>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九、付款方式</w:t>
      </w:r>
      <w:r/>
    </w:p>
    <w:p>
      <w:pPr>
        <w:pStyle w:val="888"/>
        <w:ind w:firstLine="480"/>
        <w:spacing w:line="360" w:lineRule="auto"/>
        <w:rPr>
          <w:rFonts w:hint="eastAsia" w:eastAsia="宋体" w:cs="宋体"/>
          <w:sz w:val="24"/>
          <w:szCs w:val="24"/>
        </w:rPr>
        <w:outlineLvl w:val="1"/>
      </w:pPr>
      <w:r>
        <w:rPr>
          <w:rFonts w:hint="eastAsia" w:eastAsia="宋体" w:cs="宋体"/>
          <w:sz w:val="24"/>
          <w:szCs w:val="24"/>
        </w:rPr>
        <w:t xml:space="preserve">除年度考核10%之外的剩余服务费按季度付款，每次付款前，中标人须向采购人提供对应的“应付金额”减去“日常考核扣款金额”剩余总金额的发票，采购人收到发票并经确认无误后支付此款项。</w:t>
      </w:r>
      <w:r/>
    </w:p>
    <w:p>
      <w:pPr>
        <w:pStyle w:val="888"/>
        <w:ind w:firstLine="480"/>
        <w:spacing w:line="360" w:lineRule="auto"/>
        <w:rPr>
          <w:rFonts w:hint="eastAsia" w:eastAsia="宋体" w:cs="宋体"/>
          <w:sz w:val="24"/>
          <w:szCs w:val="24"/>
        </w:rPr>
        <w:outlineLvl w:val="1"/>
      </w:pPr>
      <w:r>
        <w:rPr>
          <w:rFonts w:hint="eastAsia" w:eastAsia="宋体" w:cs="宋体"/>
          <w:sz w:val="24"/>
          <w:szCs w:val="24"/>
        </w:rPr>
      </w:r>
      <w:r/>
    </w:p>
    <w:p>
      <w:pPr>
        <w:pStyle w:val="888"/>
        <w:ind w:firstLine="482"/>
        <w:jc w:val="left"/>
        <w:widowControl/>
        <w:rPr>
          <w:rFonts w:eastAsia="宋体" w:cs="宋体"/>
          <w:b/>
          <w:bCs/>
          <w:sz w:val="24"/>
          <w:szCs w:val="24"/>
        </w:rPr>
      </w:pPr>
      <w:r>
        <w:rPr>
          <w:rFonts w:eastAsia="宋体" w:cs="宋体"/>
          <w:b/>
          <w:bCs/>
          <w:sz w:val="24"/>
          <w:szCs w:val="24"/>
        </w:rPr>
      </w:r>
      <w:r/>
    </w:p>
    <w:p>
      <w:pPr>
        <w:pStyle w:val="888"/>
        <w:ind w:firstLine="480"/>
        <w:jc w:val="center"/>
        <w:spacing w:line="360" w:lineRule="auto"/>
        <w:rPr>
          <w:rFonts w:eastAsia="宋体" w:cs="宋体"/>
        </w:rPr>
      </w:pPr>
      <w:r>
        <w:rPr>
          <w:rFonts w:eastAsia="宋体" w:cs="宋体"/>
          <w:bCs/>
          <w:sz w:val="24"/>
          <w:szCs w:val="24"/>
        </w:rPr>
        <w:br w:type="page" w:clear="all"/>
      </w:r>
      <w:r>
        <w:rPr>
          <w:rFonts w:hint="eastAsia" w:eastAsia="宋体" w:cs="宋体"/>
          <w:b/>
          <w:sz w:val="36"/>
          <w:szCs w:val="36"/>
        </w:rPr>
        <w:t xml:space="preserve">第四章  评审方法和程序</w:t>
      </w:r>
      <w:r>
        <w:rPr>
          <w:rFonts w:eastAsia="宋体" w:cs="宋体"/>
        </w:rPr>
      </w:r>
      <w:r/>
    </w:p>
    <w:p>
      <w:pPr>
        <w:pStyle w:val="888"/>
        <w:ind w:firstLine="482"/>
        <w:spacing w:line="360" w:lineRule="auto"/>
        <w:rPr>
          <w:rFonts w:eastAsia="宋体" w:cs="宋体"/>
          <w:b/>
          <w:sz w:val="24"/>
          <w:szCs w:val="24"/>
        </w:rPr>
      </w:pPr>
      <w:r/>
      <w:bookmarkEnd w:id="9"/>
      <w:r>
        <w:rPr>
          <w:rFonts w:hint="eastAsia" w:eastAsia="宋体" w:cs="宋体"/>
          <w:b/>
          <w:sz w:val="24"/>
          <w:szCs w:val="24"/>
        </w:rPr>
        <w:t xml:space="preserve">一、招标人委托招标代理机构组织招标</w:t>
      </w:r>
      <w:r>
        <w:rPr>
          <w:rFonts w:eastAsia="宋体" w:cs="宋体"/>
          <w:b/>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1.成立评标委员会小组，评标委员会由招标人代表和评审专家组成，成员人数应当为5人以上单数，其中评审专家不得少于成员总数的三分之二。</w:t>
      </w:r>
      <w:r>
        <w:rPr>
          <w:rFonts w:eastAsia="宋体" w:cs="宋体"/>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二、开标</w:t>
      </w:r>
      <w:r>
        <w:rPr>
          <w:rFonts w:eastAsia="宋体" w:cs="宋体"/>
          <w:b/>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bCs/>
          <w:sz w:val="24"/>
          <w:szCs w:val="24"/>
        </w:rPr>
        <w:t xml:space="preserve">不见面远程开标模式：开标当天各投标人在各自地点通过苏采云系统及时登录不见面开标大厅，参加投标活动。</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2.招标代理机构主持开标并记录，及时处理投标人代表提出的询问或者回避申请。</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3.投标人不足3家的不得开标。</w:t>
      </w:r>
      <w:r>
        <w:rPr>
          <w:rFonts w:eastAsia="宋体" w:cs="宋体"/>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三、资格审查</w:t>
      </w:r>
      <w:r>
        <w:rPr>
          <w:rFonts w:eastAsia="宋体" w:cs="宋体"/>
          <w:b/>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1.开标后，招标人及其委托的采购代理机构依据相关法律政策的规定，根据招标文件载明的资格审查要求，对投标人的资格进行审查。</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2.资格审查合格的投标人进入评标。</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3.合格投标人不足3家的，不得评标。</w:t>
      </w:r>
      <w:r>
        <w:rPr>
          <w:rFonts w:eastAsia="宋体" w:cs="宋体"/>
          <w:sz w:val="24"/>
          <w:szCs w:val="24"/>
        </w:rPr>
      </w:r>
      <w:r/>
    </w:p>
    <w:p>
      <w:pPr>
        <w:pStyle w:val="888"/>
        <w:contextualSpacing/>
        <w:ind w:firstLine="482"/>
        <w:spacing w:line="360" w:lineRule="auto"/>
        <w:rPr>
          <w:rFonts w:eastAsia="宋体" w:cs="宋体"/>
          <w:b/>
          <w:sz w:val="24"/>
          <w:szCs w:val="24"/>
        </w:rPr>
        <w:outlineLvl w:val="1"/>
      </w:pPr>
      <w:r>
        <w:rPr>
          <w:rFonts w:hint="eastAsia" w:eastAsia="宋体" w:cs="宋体"/>
          <w:b/>
          <w:sz w:val="24"/>
          <w:szCs w:val="24"/>
        </w:rPr>
        <w:t xml:space="preserve">四、评标</w:t>
      </w:r>
      <w:r>
        <w:rPr>
          <w:rFonts w:eastAsia="宋体" w:cs="宋体"/>
          <w:b/>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1.评标时间</w:t>
      </w:r>
      <w:r>
        <w:rPr>
          <w:rFonts w:hint="eastAsia" w:eastAsia="宋体" w:cs="宋体"/>
          <w:b/>
          <w:sz w:val="24"/>
          <w:szCs w:val="24"/>
        </w:rPr>
        <w:t xml:space="preserve">：资格审查结束以后。</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2.招标代理机构负责组织评标工作，并履行下列职责：</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（1）核对评审专家身份和招标人代表授权函，对评审专家在招标采购活动中的职责履行情况予以记录，并及时将有关违法违规行为向相关部门报告。</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（2）宣布评标纪律。</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（3）公布投标人名单，告知评审专家应当回避的情形。</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（4）组织评标委员会推选评标组长，招标人代表不得担任组长。</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（6）根据评标委员会的要求介绍采购相关政策法规、招标文件。</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（8）核对评标结果，有下列规定情形的，要求评标委员会复核或者书面说明理由，评标委员会拒绝的，则予以书面记录并向本级相关部门报告：</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① 分值汇总计算错误的；</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② 分项评分超出评分标准范围的；</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③ 评标委员会成员对客观评审因素评分不一致的；</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④ 经评标委员会认定评分畸高、畸低的。</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（9）评审工作完成后，按照规定向评审专家支付劳务报酬和异地评审差旅费，不得向评审专家以外的其他人员支付评审劳务报酬；</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（10）处理与评标有关的其他事项。</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3.评标委员会负责具体评标事务：</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4.评标委员会成员独立履行以下职责与义务：</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（1）遵纪守法，客观、公正、廉洁地履行职责；</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（2）审查合格投标人的投标文件是否实质性响应招标文件要求，并做出评价；</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（3）按照招标文件规定的评标办法和评标标准进行评标，对评审意见承担个人责任；</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（4）可以要求投标人对投标文件有关事项做出解释或澄清；</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（5）对评标过程和结果，以及投标人的商业秘密保密；</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（6）配合相关部门的投诉处理工作；</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（7）配合招标人或招标代理机构答复投标人提出的质疑。</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sz w:val="24"/>
          <w:szCs w:val="24"/>
        </w:rPr>
      </w:r>
      <w:r/>
    </w:p>
    <w:p>
      <w:pPr>
        <w:pStyle w:val="888"/>
        <w:ind w:firstLine="480"/>
        <w:spacing w:line="360" w:lineRule="auto"/>
        <w:rPr>
          <w:rFonts w:eastAsia="宋体" w:cs="宋体"/>
          <w:b/>
          <w:sz w:val="24"/>
          <w:szCs w:val="24"/>
        </w:rPr>
      </w:pPr>
      <w:r>
        <w:rPr>
          <w:rFonts w:hint="eastAsia" w:eastAsia="宋体" w:cs="宋体"/>
          <w:sz w:val="24"/>
          <w:szCs w:val="24"/>
        </w:rPr>
        <w:t xml:space="preserve">7.评审期间，合格投标人的投标文件仍有可能被评标委员会根据规定判为无效投标。</w:t>
      </w:r>
      <w:r>
        <w:rPr>
          <w:rFonts w:eastAsia="宋体" w:cs="宋体"/>
          <w:b/>
          <w:sz w:val="24"/>
          <w:szCs w:val="24"/>
        </w:rPr>
      </w:r>
      <w:r/>
    </w:p>
    <w:p>
      <w:pPr>
        <w:pStyle w:val="888"/>
        <w:ind w:firstLine="480"/>
        <w:spacing w:line="360" w:lineRule="auto"/>
        <w:rPr>
          <w:rFonts w:eastAsia="宋体" w:cs="宋体"/>
          <w:b/>
          <w:sz w:val="24"/>
          <w:szCs w:val="24"/>
        </w:rPr>
      </w:pPr>
      <w:r>
        <w:rPr>
          <w:rFonts w:hint="eastAsia" w:eastAsia="宋体" w:cs="宋体"/>
          <w:sz w:val="24"/>
          <w:szCs w:val="24"/>
        </w:rPr>
        <w:t xml:space="preserve">8.在投标文件的评审、澄清、评价和比较以及授予合同的过程中，投标人对招标人和评标委员会成员有施加影响的任何行为，都将取消其可能的中标资格。</w:t>
      </w:r>
      <w:r>
        <w:rPr>
          <w:rFonts w:eastAsia="宋体" w:cs="宋体"/>
          <w:b/>
          <w:sz w:val="24"/>
          <w:szCs w:val="24"/>
        </w:rPr>
      </w:r>
      <w:r/>
    </w:p>
    <w:p>
      <w:pPr>
        <w:pStyle w:val="888"/>
        <w:ind w:firstLine="482"/>
        <w:spacing w:line="360" w:lineRule="auto"/>
        <w:rPr>
          <w:rFonts w:eastAsia="宋体" w:cs="宋体"/>
          <w:b/>
          <w:bCs/>
          <w:sz w:val="24"/>
          <w:szCs w:val="24"/>
        </w:rPr>
      </w:pPr>
      <w:r>
        <w:rPr>
          <w:rFonts w:hint="eastAsia" w:eastAsia="宋体" w:cs="宋体"/>
          <w:b/>
          <w:bCs/>
          <w:sz w:val="24"/>
          <w:szCs w:val="24"/>
        </w:rPr>
        <w:t xml:space="preserve">五、评审原则</w:t>
      </w:r>
      <w:r>
        <w:rPr>
          <w:rFonts w:eastAsia="宋体" w:cs="宋体"/>
          <w:b/>
          <w:bCs/>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1.本项目采用</w:t>
      </w:r>
      <w:r>
        <w:rPr>
          <w:rFonts w:hint="eastAsia" w:eastAsia="宋体" w:cs="宋体"/>
          <w:sz w:val="24"/>
          <w:szCs w:val="24"/>
          <w:u w:val="single"/>
        </w:rPr>
        <w:t xml:space="preserve">  </w:t>
      </w:r>
      <w:r>
        <w:rPr>
          <w:rFonts w:hint="eastAsia" w:eastAsia="宋体" w:cs="宋体"/>
          <w:b/>
          <w:sz w:val="24"/>
          <w:szCs w:val="24"/>
          <w:u w:val="single"/>
        </w:rPr>
        <w:t xml:space="preserve">综合评分法</w:t>
      </w:r>
      <w:r>
        <w:rPr>
          <w:rFonts w:hint="eastAsia" w:eastAsia="宋体" w:cs="宋体"/>
          <w:sz w:val="24"/>
          <w:szCs w:val="24"/>
          <w:u w:val="single"/>
        </w:rPr>
        <w:t xml:space="preserve"> </w:t>
      </w:r>
      <w:r>
        <w:rPr>
          <w:rFonts w:hint="eastAsia" w:eastAsia="宋体" w:cs="宋体"/>
          <w:sz w:val="24"/>
          <w:szCs w:val="24"/>
        </w:rPr>
        <w:t xml:space="preserve">，即指投标文件满足本项目招标文件全部实质性要求，且按照评审因素的量化指标，经评审后得分最高的投标人推荐为中标人的评标方法。</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sz w:val="24"/>
          <w:szCs w:val="24"/>
        </w:rPr>
      </w:r>
      <w:r/>
    </w:p>
    <w:p>
      <w:pPr>
        <w:pStyle w:val="888"/>
        <w:ind w:firstLine="480"/>
        <w:spacing w:line="360" w:lineRule="auto"/>
      </w:pPr>
      <w:r>
        <w:rPr>
          <w:rFonts w:hint="eastAsia" w:eastAsia="宋体" w:cs="宋体"/>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4.对投标文件的评审判定，只依据投标文件内容本身，不依靠开标后任何外来证明文件。</w:t>
      </w:r>
      <w:r>
        <w:rPr>
          <w:rFonts w:eastAsia="宋体" w:cs="宋体"/>
          <w:sz w:val="24"/>
          <w:szCs w:val="24"/>
        </w:rPr>
      </w:r>
      <w:r/>
    </w:p>
    <w:p>
      <w:pPr>
        <w:pStyle w:val="888"/>
        <w:ind w:firstLine="482"/>
        <w:spacing w:line="360" w:lineRule="auto"/>
        <w:rPr>
          <w:rFonts w:eastAsia="宋体" w:cs="宋体"/>
          <w:b/>
          <w:bCs/>
          <w:sz w:val="24"/>
          <w:szCs w:val="24"/>
        </w:rPr>
      </w:pPr>
      <w:r>
        <w:rPr>
          <w:rFonts w:hint="eastAsia" w:eastAsia="宋体" w:cs="宋体"/>
          <w:b/>
          <w:bCs/>
          <w:sz w:val="24"/>
          <w:szCs w:val="24"/>
        </w:rPr>
        <w:t xml:space="preserve">六、评审方法</w:t>
      </w:r>
      <w:r>
        <w:rPr>
          <w:rFonts w:eastAsia="宋体" w:cs="宋体"/>
          <w:b/>
          <w:bCs/>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1.评标程序：</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资格符合性评审——商务技术标评审——价格标评审——确定中标候选人。</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本次资格审查采用资格后审，各投标人资格审查通过后方能进入商务技术标的开标。先开商务技术标，商务技术标打分结束后再开价格标。</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2.评标委员会将仅对按本招标文件载明的方法与规定，为实质上响应招标文件要求的投标文件评审并进行评价和比较。</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3.本次项目的商务技术标和价格标评审总分值为100分。两部分评审因素比重如下：</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商务技术标分值占总分值的比重为</w:t>
      </w:r>
      <w:r>
        <w:rPr>
          <w:rFonts w:hint="eastAsia" w:eastAsia="宋体" w:cs="宋体"/>
          <w:b/>
          <w:sz w:val="24"/>
          <w:szCs w:val="24"/>
          <w:u w:val="single"/>
        </w:rPr>
        <w:t xml:space="preserve">70%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价格标分值占总分值的比重为</w:t>
      </w:r>
      <w:r>
        <w:rPr>
          <w:rFonts w:hint="eastAsia" w:eastAsia="宋体" w:cs="宋体"/>
          <w:b/>
          <w:sz w:val="24"/>
          <w:szCs w:val="24"/>
          <w:u w:val="single"/>
        </w:rPr>
        <w:t xml:space="preserve">30%</w:t>
      </w:r>
      <w:r>
        <w:rPr>
          <w:rFonts w:hint="eastAsia" w:eastAsia="宋体" w:cs="宋体"/>
          <w:b/>
          <w:sz w:val="24"/>
          <w:szCs w:val="24"/>
        </w:rPr>
        <w:t xml:space="preserve">（权重）</w:t>
      </w:r>
      <w:r>
        <w:rPr>
          <w:rFonts w:hint="eastAsia" w:eastAsia="宋体" w:cs="宋体"/>
          <w:sz w:val="24"/>
          <w:szCs w:val="24"/>
        </w:rPr>
        <w:t xml:space="preserve">（计算结果均四舍五入保留两位小数）； </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4.评标委员会严格按照招标文件的要求、条件、评分标准，对投标人所提供服务的先进性、可靠性、售后服务承诺、质量保证承诺等实质性响应内容进行比较。</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5.评标专家确定方式：在专家库中随机抽取。评标委员会各成员独立对每个进入打分程序的有效投标人的投标文件的商务技术部分以打分的形式进行评审和评价。</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6.商务技术分按评委的算术平均值计算（计算结果均四舍五入保留两位小数）。</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7.开启投标人的价格报价标，现场唱标后由投标人代表在苏采云系统确认。</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8.投标人的价格标评审得分直接计算取得，并与其商务技术标得分相加为该投标人的综合得分（计算结果均四舍五入保留两位小数）。</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9.</w:t>
      </w:r>
      <w:r>
        <w:rPr>
          <w:rFonts w:hint="eastAsia" w:eastAsia="宋体"/>
          <w:sz w:val="24"/>
          <w:szCs w:val="24"/>
        </w:rPr>
        <w:t xml:space="preserve">评标结果按评审后得分由高到低顺序排列。</w:t>
      </w:r>
      <w:r>
        <w:rPr>
          <w:rFonts w:eastAsia="宋体"/>
          <w:sz w:val="24"/>
          <w:szCs w:val="24"/>
        </w:rPr>
        <w:t xml:space="preserve">评得分相同的，按投标报价由低到高顺序排列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w:t>
      </w:r>
      <w:r>
        <w:rPr>
          <w:rFonts w:hint="eastAsia" w:eastAsia="宋体" w:cs="宋体"/>
          <w:sz w:val="24"/>
          <w:szCs w:val="24"/>
        </w:rPr>
        <w:t xml:space="preserve">。</w:t>
      </w:r>
      <w:r>
        <w:rPr>
          <w:rFonts w:eastAsia="宋体" w:cs="宋体"/>
          <w:sz w:val="24"/>
          <w:szCs w:val="24"/>
        </w:rPr>
      </w:r>
      <w:r/>
    </w:p>
    <w:p>
      <w:pPr>
        <w:pStyle w:val="888"/>
        <w:ind w:firstLine="482"/>
        <w:spacing w:line="360" w:lineRule="auto"/>
        <w:rPr>
          <w:rFonts w:eastAsia="宋体" w:cs="宋体"/>
          <w:b/>
          <w:bCs/>
          <w:sz w:val="24"/>
          <w:szCs w:val="24"/>
        </w:rPr>
      </w:pPr>
      <w:r>
        <w:rPr>
          <w:rFonts w:hint="eastAsia" w:eastAsia="宋体" w:cs="宋体"/>
          <w:b/>
          <w:bCs/>
          <w:sz w:val="24"/>
          <w:szCs w:val="24"/>
        </w:rPr>
        <w:t xml:space="preserve">七、关于投标价格评审</w:t>
      </w:r>
      <w:r>
        <w:rPr>
          <w:rFonts w:eastAsia="宋体" w:cs="宋体"/>
          <w:b/>
          <w:bCs/>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1.针对投标价格实质响应的评审</w:t>
      </w:r>
      <w:r>
        <w:rPr>
          <w:rFonts w:eastAsia="宋体" w:cs="宋体"/>
          <w:b/>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sz w:val="24"/>
          <w:szCs w:val="24"/>
        </w:rPr>
        <w:t xml:space="preserve"> </w:t>
      </w:r>
      <w:r>
        <w:rPr>
          <w:rFonts w:hint="eastAsia" w:eastAsia="宋体" w:cs="宋体"/>
          <w:sz w:val="24"/>
          <w:szCs w:val="24"/>
        </w:rPr>
        <w:t xml:space="preserve">，则按无效投标处理。 </w:t>
      </w:r>
      <w:r>
        <w:rPr>
          <w:rFonts w:eastAsia="宋体" w:cs="宋体"/>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2.针对投标价格合理性的评审</w:t>
      </w:r>
      <w:r>
        <w:rPr>
          <w:rFonts w:eastAsia="宋体" w:cs="宋体"/>
          <w:b/>
          <w:sz w:val="24"/>
          <w:szCs w:val="24"/>
        </w:rPr>
      </w:r>
      <w:r/>
    </w:p>
    <w:p>
      <w:pPr>
        <w:pStyle w:val="888"/>
        <w:ind w:firstLine="482"/>
        <w:spacing w:line="360" w:lineRule="auto"/>
        <w:rPr>
          <w:rFonts w:eastAsia="宋体" w:cs="宋体"/>
          <w:b/>
          <w:bCs/>
          <w:sz w:val="24"/>
          <w:szCs w:val="24"/>
        </w:rPr>
      </w:pPr>
      <w:r>
        <w:rPr>
          <w:rFonts w:hint="eastAsia" w:eastAsia="宋体" w:cs="宋体"/>
          <w:b/>
          <w:bCs/>
          <w:sz w:val="24"/>
          <w:szCs w:val="24"/>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rPr>
          <w:rFonts w:eastAsia="宋体" w:cs="宋体"/>
          <w:b/>
          <w:bCs/>
          <w:sz w:val="24"/>
          <w:szCs w:val="24"/>
        </w:rPr>
      </w:r>
      <w:r/>
    </w:p>
    <w:p>
      <w:pPr>
        <w:pStyle w:val="888"/>
        <w:ind w:firstLine="482"/>
        <w:spacing w:line="360" w:lineRule="auto"/>
        <w:rPr>
          <w:rFonts w:eastAsia="宋体" w:cs="宋体"/>
          <w:sz w:val="24"/>
          <w:szCs w:val="24"/>
        </w:rPr>
      </w:pPr>
      <w:r>
        <w:rPr>
          <w:rFonts w:hint="eastAsia" w:eastAsia="宋体" w:cs="宋体"/>
          <w:b/>
          <w:bCs/>
          <w:sz w:val="24"/>
          <w:szCs w:val="24"/>
        </w:rPr>
        <w:t xml:space="preserve">八、评审评分项 </w:t>
      </w:r>
      <w:r>
        <w:rPr>
          <w:rFonts w:eastAsia="宋体" w:cs="宋体"/>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（一）商务技术标评分：（70分）</w:t>
      </w:r>
      <w:r>
        <w:rPr>
          <w:rFonts w:eastAsia="宋体" w:cs="宋体"/>
          <w:b/>
          <w:sz w:val="24"/>
          <w:szCs w:val="24"/>
        </w:rPr>
      </w:r>
      <w:r/>
    </w:p>
    <w:tbl>
      <w:tblPr>
        <w:tblW w:w="95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15"/>
        <w:gridCol w:w="855"/>
        <w:gridCol w:w="6982"/>
      </w:tblGrid>
      <w:tr>
        <w:trPr>
          <w:trHeight w:val="469"/>
        </w:trPr>
        <w:tc>
          <w:tcPr>
            <w:tcW w:w="530" w:type="dxa"/>
            <w:vAlign w:val="center"/>
            <w:textDirection w:val="lrTb"/>
            <w:noWrap/>
          </w:tcPr>
          <w:p>
            <w:pPr>
              <w:pStyle w:val="888"/>
              <w:spacing w:line="360" w:lineRule="auto"/>
              <w:rPr>
                <w:rFonts w:eastAsia="宋体" w:cs="仿宋"/>
                <w:b/>
                <w:bCs/>
                <w:sz w:val="21"/>
                <w:szCs w:val="21"/>
              </w:rPr>
            </w:pPr>
            <w:r>
              <w:rPr>
                <w:rFonts w:hint="eastAsia" w:hAnsi="仿宋" w:eastAsia="宋体" w:cs="仿宋"/>
                <w:b/>
                <w:bCs/>
                <w:sz w:val="21"/>
                <w:szCs w:val="21"/>
              </w:rPr>
              <w:t xml:space="preserve">序号</w:t>
            </w:r>
            <w:r>
              <w:rPr>
                <w:rFonts w:eastAsia="宋体" w:cs="仿宋"/>
                <w:b/>
                <w:bCs/>
                <w:sz w:val="21"/>
                <w:szCs w:val="21"/>
              </w:rPr>
            </w:r>
            <w:r/>
          </w:p>
        </w:tc>
        <w:tc>
          <w:tcPr>
            <w:tcW w:w="1215" w:type="dxa"/>
            <w:vAlign w:val="center"/>
            <w:textDirection w:val="lrTb"/>
            <w:noWrap/>
          </w:tcPr>
          <w:p>
            <w:pPr>
              <w:pStyle w:val="888"/>
              <w:spacing w:line="360" w:lineRule="auto"/>
              <w:rPr>
                <w:rFonts w:eastAsia="宋体" w:cs="仿宋"/>
                <w:b/>
                <w:bCs/>
                <w:sz w:val="21"/>
                <w:szCs w:val="21"/>
              </w:rPr>
            </w:pPr>
            <w:r>
              <w:rPr>
                <w:rFonts w:hint="eastAsia" w:hAnsi="仿宋" w:eastAsia="宋体" w:cs="仿宋"/>
                <w:b/>
                <w:bCs/>
                <w:sz w:val="21"/>
                <w:szCs w:val="21"/>
              </w:rPr>
              <w:t xml:space="preserve">评分因素</w:t>
            </w:r>
            <w:r>
              <w:rPr>
                <w:rFonts w:eastAsia="宋体" w:cs="仿宋"/>
                <w:b/>
                <w:bCs/>
                <w:sz w:val="21"/>
                <w:szCs w:val="21"/>
              </w:rPr>
            </w:r>
            <w:r/>
          </w:p>
        </w:tc>
        <w:tc>
          <w:tcPr>
            <w:tcW w:w="855" w:type="dxa"/>
            <w:vAlign w:val="center"/>
            <w:textDirection w:val="lrTb"/>
            <w:noWrap/>
          </w:tcPr>
          <w:p>
            <w:pPr>
              <w:pStyle w:val="888"/>
              <w:spacing w:line="360" w:lineRule="auto"/>
              <w:rPr>
                <w:rFonts w:eastAsia="宋体" w:cs="仿宋"/>
                <w:b/>
                <w:bCs/>
                <w:sz w:val="21"/>
                <w:szCs w:val="21"/>
              </w:rPr>
            </w:pPr>
            <w:r>
              <w:rPr>
                <w:rFonts w:hint="eastAsia" w:hAnsi="仿宋" w:eastAsia="宋体" w:cs="仿宋"/>
                <w:b/>
                <w:bCs/>
                <w:sz w:val="21"/>
                <w:szCs w:val="21"/>
              </w:rPr>
              <w:t xml:space="preserve">分值</w:t>
            </w:r>
            <w:r>
              <w:rPr>
                <w:rFonts w:eastAsia="宋体" w:cs="仿宋"/>
                <w:b/>
                <w:bCs/>
                <w:sz w:val="21"/>
                <w:szCs w:val="21"/>
              </w:rPr>
            </w:r>
            <w:r/>
          </w:p>
        </w:tc>
        <w:tc>
          <w:tcPr>
            <w:tcW w:w="6982" w:type="dxa"/>
            <w:vAlign w:val="center"/>
            <w:textDirection w:val="lrTb"/>
            <w:noWrap/>
          </w:tcPr>
          <w:p>
            <w:pPr>
              <w:pStyle w:val="888"/>
              <w:spacing w:line="360" w:lineRule="auto"/>
              <w:rPr>
                <w:rFonts w:eastAsia="宋体" w:cs="仿宋"/>
                <w:b/>
                <w:bCs/>
                <w:sz w:val="21"/>
                <w:szCs w:val="21"/>
              </w:rPr>
            </w:pPr>
            <w:r>
              <w:rPr>
                <w:rFonts w:hint="eastAsia" w:hAnsi="仿宋" w:eastAsia="宋体" w:cs="仿宋"/>
                <w:b/>
                <w:bCs/>
                <w:sz w:val="21"/>
                <w:szCs w:val="21"/>
              </w:rPr>
              <w:t xml:space="preserve">评分细则</w:t>
            </w:r>
            <w:r>
              <w:rPr>
                <w:rFonts w:eastAsia="宋体" w:cs="仿宋"/>
                <w:b/>
                <w:bCs/>
                <w:sz w:val="21"/>
                <w:szCs w:val="21"/>
              </w:rPr>
            </w:r>
            <w:r/>
          </w:p>
        </w:tc>
      </w:tr>
      <w:tr>
        <w:trPr>
          <w:trHeight w:val="469"/>
        </w:trPr>
        <w:tc>
          <w:tcPr>
            <w:tcW w:w="530" w:type="dxa"/>
            <w:vAlign w:val="center"/>
            <w:textDirection w:val="lrTb"/>
            <w:noWrap/>
          </w:tcPr>
          <w:p>
            <w:pPr>
              <w:pStyle w:val="888"/>
              <w:jc w:val="center"/>
              <w:spacing w:line="360" w:lineRule="auto"/>
              <w:rPr>
                <w:rFonts w:eastAsia="宋体" w:cs="宋体"/>
                <w:sz w:val="21"/>
                <w:szCs w:val="21"/>
              </w:rPr>
            </w:pPr>
            <w:r>
              <w:rPr>
                <w:rFonts w:hint="eastAsia" w:eastAsia="宋体" w:cs="宋体"/>
                <w:sz w:val="21"/>
                <w:szCs w:val="21"/>
              </w:rPr>
              <w:t xml:space="preserve">1</w:t>
            </w:r>
            <w:r>
              <w:rPr>
                <w:rFonts w:eastAsia="宋体" w:cs="宋体"/>
                <w:sz w:val="21"/>
                <w:szCs w:val="21"/>
              </w:rPr>
            </w:r>
            <w:r/>
          </w:p>
        </w:tc>
        <w:tc>
          <w:tcPr>
            <w:tcW w:w="1215" w:type="dxa"/>
            <w:vAlign w:val="center"/>
            <w:textDirection w:val="lrTb"/>
            <w:noWrap/>
          </w:tcPr>
          <w:p>
            <w:pPr>
              <w:pStyle w:val="888"/>
              <w:jc w:val="center"/>
              <w:spacing w:line="360" w:lineRule="auto"/>
              <w:rPr>
                <w:rFonts w:eastAsia="宋体" w:cs="宋体"/>
                <w:sz w:val="21"/>
                <w:szCs w:val="21"/>
              </w:rPr>
            </w:pPr>
            <w:r>
              <w:rPr>
                <w:rFonts w:hint="eastAsia" w:hAnsi="宋体" w:eastAsia="宋体" w:cs="宋体"/>
                <w:sz w:val="21"/>
                <w:szCs w:val="21"/>
              </w:rPr>
              <w:t xml:space="preserve">类似项目业绩</w:t>
            </w:r>
            <w:r>
              <w:rPr>
                <w:rFonts w:eastAsia="宋体" w:cs="宋体"/>
                <w:sz w:val="21"/>
                <w:szCs w:val="21"/>
              </w:rPr>
            </w:r>
            <w:r/>
          </w:p>
        </w:tc>
        <w:tc>
          <w:tcPr>
            <w:tcW w:w="855" w:type="dxa"/>
            <w:vAlign w:val="center"/>
            <w:textDirection w:val="lrTb"/>
            <w:noWrap/>
          </w:tcPr>
          <w:p>
            <w:pPr>
              <w:pStyle w:val="888"/>
              <w:jc w:val="center"/>
              <w:spacing w:line="360" w:lineRule="auto"/>
              <w:rPr>
                <w:rFonts w:eastAsia="宋体" w:cs="宋体"/>
                <w:sz w:val="21"/>
                <w:szCs w:val="21"/>
              </w:rPr>
            </w:pPr>
            <w:r>
              <w:rPr>
                <w:rFonts w:hint="eastAsia" w:eastAsia="宋体" w:cs="宋体"/>
                <w:sz w:val="21"/>
                <w:szCs w:val="21"/>
              </w:rPr>
              <w:t xml:space="preserve">10</w:t>
            </w:r>
            <w:r>
              <w:rPr>
                <w:rFonts w:eastAsia="宋体" w:cs="宋体"/>
                <w:sz w:val="21"/>
                <w:szCs w:val="21"/>
              </w:rPr>
            </w:r>
            <w:r/>
          </w:p>
        </w:tc>
        <w:tc>
          <w:tcPr>
            <w:tcW w:w="6982" w:type="dxa"/>
            <w:vAlign w:val="center"/>
            <w:textDirection w:val="lrTb"/>
            <w:noWrap/>
          </w:tcPr>
          <w:p>
            <w:pPr>
              <w:pStyle w:val="888"/>
              <w:spacing w:line="360" w:lineRule="auto"/>
              <w:rPr>
                <w:rFonts w:hAnsi="宋体" w:eastAsia="宋体" w:cs="宋体"/>
                <w:sz w:val="21"/>
                <w:szCs w:val="21"/>
              </w:rPr>
            </w:pPr>
            <w:r>
              <w:rPr>
                <w:rFonts w:hint="eastAsia" w:hAnsi="宋体" w:eastAsia="宋体" w:cs="宋体"/>
                <w:sz w:val="21"/>
                <w:szCs w:val="21"/>
              </w:rPr>
              <w:t xml:space="preserve">投标人2021年1月1日以来（以合同签订日期为准）承担过的类似餐饮类加工服务业绩，每个得2分，最高得10分。（提供合同复印件，如合同不能清晰反应服务内容，则提供相关单位证明文件并加盖证明单位公章。）</w:t>
            </w:r>
            <w:r>
              <w:rPr>
                <w:rFonts w:hAnsi="宋体" w:eastAsia="宋体" w:cs="宋体"/>
                <w:sz w:val="21"/>
                <w:szCs w:val="21"/>
              </w:rPr>
            </w:r>
            <w:r/>
          </w:p>
        </w:tc>
      </w:tr>
      <w:tr>
        <w:trPr>
          <w:trHeight w:val="469"/>
        </w:trPr>
        <w:tc>
          <w:tcPr>
            <w:tcW w:w="530" w:type="dxa"/>
            <w:vAlign w:val="center"/>
            <w:textDirection w:val="lrTb"/>
            <w:noWrap/>
          </w:tcPr>
          <w:p>
            <w:pPr>
              <w:pStyle w:val="888"/>
              <w:jc w:val="center"/>
              <w:spacing w:line="360" w:lineRule="auto"/>
              <w:rPr>
                <w:rFonts w:hint="eastAsia" w:eastAsia="宋体" w:cs="宋体"/>
                <w:sz w:val="21"/>
                <w:szCs w:val="21"/>
              </w:rPr>
            </w:pPr>
            <w:r>
              <w:rPr>
                <w:rFonts w:hint="eastAsia" w:eastAsia="宋体" w:cs="宋体"/>
                <w:sz w:val="21"/>
                <w:szCs w:val="21"/>
              </w:rPr>
              <w:t xml:space="preserve">2</w:t>
            </w:r>
            <w:r/>
          </w:p>
        </w:tc>
        <w:tc>
          <w:tcPr>
            <w:tcW w:w="1215" w:type="dxa"/>
            <w:vAlign w:val="center"/>
            <w:textDirection w:val="lrTb"/>
            <w:noWrap/>
          </w:tcPr>
          <w:p>
            <w:pPr>
              <w:pStyle w:val="888"/>
              <w:jc w:val="center"/>
              <w:spacing w:line="360" w:lineRule="auto"/>
              <w:rPr>
                <w:rFonts w:hint="eastAsia" w:hAnsi="宋体" w:eastAsia="宋体" w:cs="宋体"/>
                <w:sz w:val="21"/>
                <w:szCs w:val="21"/>
              </w:rPr>
            </w:pPr>
            <w:r>
              <w:rPr>
                <w:rFonts w:hint="eastAsia" w:hAnsi="宋体" w:eastAsia="宋体" w:cs="宋体"/>
                <w:sz w:val="21"/>
                <w:szCs w:val="21"/>
              </w:rPr>
              <w:t xml:space="preserve">企业认证</w:t>
            </w:r>
            <w:r/>
          </w:p>
        </w:tc>
        <w:tc>
          <w:tcPr>
            <w:tcW w:w="855" w:type="dxa"/>
            <w:vAlign w:val="center"/>
            <w:textDirection w:val="lrTb"/>
            <w:noWrap/>
          </w:tcPr>
          <w:p>
            <w:pPr>
              <w:pStyle w:val="888"/>
              <w:jc w:val="center"/>
              <w:spacing w:line="360" w:lineRule="auto"/>
              <w:rPr>
                <w:rFonts w:hint="eastAsia" w:eastAsia="宋体" w:cs="宋体"/>
                <w:sz w:val="21"/>
                <w:szCs w:val="21"/>
              </w:rPr>
            </w:pPr>
            <w:r>
              <w:rPr>
                <w:rFonts w:hint="eastAsia" w:eastAsia="宋体" w:cs="宋体"/>
                <w:sz w:val="21"/>
                <w:szCs w:val="21"/>
              </w:rPr>
              <w:t xml:space="preserve">5</w:t>
            </w:r>
            <w:r/>
          </w:p>
        </w:tc>
        <w:tc>
          <w:tcPr>
            <w:tcW w:w="6982" w:type="dxa"/>
            <w:vAlign w:val="center"/>
            <w:textDirection w:val="lrTb"/>
            <w:noWrap/>
          </w:tcPr>
          <w:p>
            <w:pPr>
              <w:pStyle w:val="888"/>
              <w:spacing w:line="360" w:lineRule="auto"/>
              <w:rPr>
                <w:rFonts w:hAnsi="宋体" w:eastAsia="宋体" w:cs="宋体"/>
                <w:sz w:val="21"/>
                <w:szCs w:val="21"/>
              </w:rPr>
            </w:pPr>
            <w:r>
              <w:rPr>
                <w:rFonts w:hint="eastAsia" w:hAnsi="宋体" w:eastAsia="宋体" w:cs="宋体"/>
                <w:sz w:val="21"/>
                <w:szCs w:val="21"/>
              </w:rPr>
              <w:t xml:space="preserve">1.投标人具有有效期内的ISO14001（环境管理体系）认证证书的得1分，否则不得分。</w:t>
            </w:r>
            <w:r>
              <w:rPr>
                <w:rFonts w:hAnsi="宋体" w:eastAsia="宋体" w:cs="宋体"/>
                <w:sz w:val="21"/>
                <w:szCs w:val="21"/>
              </w:rPr>
            </w:r>
            <w:r/>
          </w:p>
          <w:p>
            <w:pPr>
              <w:pStyle w:val="888"/>
              <w:spacing w:line="360" w:lineRule="auto"/>
              <w:rPr>
                <w:rFonts w:hAnsi="宋体" w:eastAsia="宋体" w:cs="宋体"/>
                <w:sz w:val="21"/>
                <w:szCs w:val="21"/>
              </w:rPr>
            </w:pPr>
            <w:r>
              <w:rPr>
                <w:rFonts w:hint="eastAsia" w:hAnsi="宋体" w:eastAsia="宋体" w:cs="宋体"/>
                <w:sz w:val="21"/>
                <w:szCs w:val="21"/>
              </w:rPr>
              <w:t xml:space="preserve">2.投标人具有有效期内的HACCP（危害分析与关键控制点）认证证书的得1分，否则不得分。</w:t>
            </w:r>
            <w:r>
              <w:rPr>
                <w:rFonts w:hAnsi="宋体" w:eastAsia="宋体" w:cs="宋体"/>
                <w:sz w:val="21"/>
                <w:szCs w:val="21"/>
              </w:rPr>
            </w:r>
            <w:r/>
          </w:p>
          <w:p>
            <w:pPr>
              <w:pStyle w:val="888"/>
              <w:spacing w:line="360" w:lineRule="auto"/>
              <w:rPr>
                <w:rFonts w:hAnsi="宋体" w:eastAsia="宋体" w:cs="宋体"/>
                <w:sz w:val="21"/>
                <w:szCs w:val="21"/>
              </w:rPr>
            </w:pPr>
            <w:r>
              <w:rPr>
                <w:rFonts w:hint="eastAsia" w:hAnsi="宋体" w:eastAsia="宋体" w:cs="宋体"/>
                <w:sz w:val="21"/>
                <w:szCs w:val="21"/>
              </w:rPr>
              <w:t xml:space="preserve">3.具有有效期内的ISO9001（质量管理体系）认证证书的得1分，否则不得分。</w:t>
            </w:r>
            <w:r>
              <w:rPr>
                <w:rFonts w:hAnsi="宋体" w:eastAsia="宋体" w:cs="宋体"/>
                <w:sz w:val="21"/>
                <w:szCs w:val="21"/>
              </w:rPr>
            </w:r>
            <w:r/>
          </w:p>
          <w:p>
            <w:pPr>
              <w:pStyle w:val="888"/>
              <w:spacing w:line="360" w:lineRule="auto"/>
              <w:rPr>
                <w:rFonts w:hAnsi="宋体" w:eastAsia="宋体" w:cs="宋体"/>
                <w:sz w:val="21"/>
                <w:szCs w:val="21"/>
              </w:rPr>
            </w:pPr>
            <w:r>
              <w:rPr>
                <w:rFonts w:hint="eastAsia" w:hAnsi="宋体" w:eastAsia="宋体" w:cs="宋体"/>
                <w:sz w:val="21"/>
                <w:szCs w:val="21"/>
              </w:rPr>
              <w:t xml:space="preserve">4.具有有效期内的ISO45001（职业健康安全管理体系）认证证书的得1分，否则不得分。</w:t>
            </w:r>
            <w:r>
              <w:rPr>
                <w:rFonts w:hAnsi="宋体" w:eastAsia="宋体" w:cs="宋体"/>
                <w:sz w:val="21"/>
                <w:szCs w:val="21"/>
              </w:rPr>
            </w:r>
            <w:r/>
          </w:p>
          <w:p>
            <w:pPr>
              <w:pStyle w:val="888"/>
              <w:spacing w:line="360" w:lineRule="auto"/>
              <w:rPr>
                <w:rFonts w:hint="eastAsia" w:hAnsi="宋体" w:eastAsia="宋体" w:cs="宋体"/>
                <w:sz w:val="21"/>
                <w:szCs w:val="21"/>
              </w:rPr>
            </w:pPr>
            <w:r>
              <w:rPr>
                <w:rFonts w:hint="eastAsia" w:hAnsi="宋体" w:eastAsia="宋体" w:cs="宋体"/>
                <w:sz w:val="21"/>
                <w:szCs w:val="21"/>
              </w:rPr>
              <w:t xml:space="preserve">5.具有有效期内的ISO22000（食品安全管理体系）认证证书的得1分，否则不得分。</w:t>
            </w:r>
            <w:r/>
          </w:p>
        </w:tc>
      </w:tr>
      <w:tr>
        <w:trPr>
          <w:trHeight w:val="977"/>
        </w:trPr>
        <w:tc>
          <w:tcPr>
            <w:tcW w:w="530" w:type="dxa"/>
            <w:vAlign w:val="center"/>
            <w:textDirection w:val="lrTb"/>
            <w:noWrap/>
          </w:tcPr>
          <w:p>
            <w:pPr>
              <w:pStyle w:val="888"/>
              <w:jc w:val="center"/>
              <w:spacing w:line="360" w:lineRule="auto"/>
              <w:rPr>
                <w:rFonts w:hint="eastAsia" w:eastAsia="宋体" w:cs="宋体"/>
                <w:sz w:val="21"/>
                <w:szCs w:val="21"/>
              </w:rPr>
            </w:pPr>
            <w:r>
              <w:rPr>
                <w:rFonts w:hint="eastAsia" w:eastAsia="宋体" w:cs="宋体"/>
                <w:sz w:val="21"/>
                <w:szCs w:val="21"/>
              </w:rPr>
              <w:t xml:space="preserve">3</w:t>
            </w:r>
            <w:r/>
          </w:p>
        </w:tc>
        <w:tc>
          <w:tcPr>
            <w:tcW w:w="1215" w:type="dxa"/>
            <w:vAlign w:val="center"/>
            <w:textDirection w:val="lrTb"/>
            <w:noWrap/>
          </w:tcPr>
          <w:p>
            <w:pPr>
              <w:pStyle w:val="888"/>
              <w:jc w:val="center"/>
              <w:spacing w:line="360" w:lineRule="auto"/>
              <w:rPr>
                <w:rFonts w:hint="eastAsia" w:hAnsi="宋体" w:eastAsia="宋体" w:cs="宋体"/>
                <w:sz w:val="21"/>
                <w:szCs w:val="21"/>
              </w:rPr>
            </w:pPr>
            <w:r>
              <w:rPr>
                <w:rFonts w:hint="eastAsia" w:hAnsi="宋体" w:eastAsia="宋体" w:cs="宋体"/>
                <w:sz w:val="21"/>
                <w:szCs w:val="21"/>
              </w:rPr>
              <w:t xml:space="preserve">投标人抗风险能力</w:t>
            </w:r>
            <w:r/>
          </w:p>
        </w:tc>
        <w:tc>
          <w:tcPr>
            <w:tcW w:w="855" w:type="dxa"/>
            <w:vAlign w:val="center"/>
            <w:textDirection w:val="lrTb"/>
            <w:noWrap/>
          </w:tcPr>
          <w:p>
            <w:pPr>
              <w:pStyle w:val="888"/>
              <w:jc w:val="center"/>
              <w:spacing w:line="360" w:lineRule="auto"/>
              <w:rPr>
                <w:rFonts w:hint="eastAsia" w:eastAsia="宋体" w:cs="宋体"/>
                <w:sz w:val="21"/>
                <w:szCs w:val="21"/>
              </w:rPr>
            </w:pPr>
            <w:r>
              <w:rPr>
                <w:rFonts w:hint="eastAsia" w:eastAsia="宋体" w:cs="宋体"/>
                <w:sz w:val="21"/>
                <w:szCs w:val="21"/>
              </w:rPr>
              <w:t xml:space="preserve">5</w:t>
            </w:r>
            <w:r/>
          </w:p>
        </w:tc>
        <w:tc>
          <w:tcPr>
            <w:tcW w:w="6982" w:type="dxa"/>
            <w:vAlign w:val="center"/>
            <w:textDirection w:val="lrTb"/>
            <w:noWrap/>
          </w:tcPr>
          <w:p>
            <w:pPr>
              <w:pStyle w:val="888"/>
              <w:spacing w:line="360" w:lineRule="auto"/>
              <w:rPr>
                <w:rFonts w:hint="eastAsia" w:hAnsi="宋体" w:eastAsia="宋体" w:cs="宋体"/>
                <w:sz w:val="21"/>
                <w:szCs w:val="21"/>
              </w:rPr>
            </w:pPr>
            <w:r>
              <w:rPr>
                <w:rFonts w:hint="eastAsia" w:hAnsi="宋体" w:eastAsia="宋体" w:cs="宋体"/>
                <w:sz w:val="21"/>
                <w:szCs w:val="21"/>
              </w:rPr>
              <w:t xml:space="preserve">1.2021年以来投标人为所服务单位购买过公共责任险及食品安全险或公众责任险（附加食品安全责任险）的、为员工购买过雇主责任险的，得1分。</w:t>
            </w:r>
            <w:r/>
          </w:p>
          <w:p>
            <w:pPr>
              <w:pStyle w:val="888"/>
              <w:spacing w:line="360" w:lineRule="auto"/>
              <w:rPr>
                <w:rFonts w:hAnsi="宋体" w:eastAsia="宋体" w:cs="宋体"/>
                <w:sz w:val="21"/>
                <w:szCs w:val="21"/>
              </w:rPr>
            </w:pPr>
            <w:r>
              <w:rPr>
                <w:rFonts w:hint="eastAsia" w:hAnsi="宋体" w:eastAsia="宋体" w:cs="宋体"/>
                <w:sz w:val="21"/>
                <w:szCs w:val="21"/>
              </w:rPr>
              <w:t xml:space="preserve">备注：保单投保时间需在本项目挂网公告前，</w:t>
            </w:r>
            <w:r>
              <w:rPr>
                <w:rFonts w:hint="eastAsia" w:hAnsi="宋体" w:eastAsia="宋体" w:cs="宋体"/>
                <w:sz w:val="21"/>
                <w:szCs w:val="21"/>
              </w:rPr>
              <w:t xml:space="preserve">提供业绩合同复印件及保单复印件。</w:t>
            </w:r>
            <w:r>
              <w:rPr>
                <w:rFonts w:hAnsi="宋体" w:eastAsia="宋体" w:cs="宋体"/>
                <w:sz w:val="21"/>
                <w:szCs w:val="21"/>
              </w:rPr>
            </w:r>
            <w:r/>
          </w:p>
          <w:p>
            <w:pPr>
              <w:pStyle w:val="888"/>
              <w:spacing w:line="360" w:lineRule="auto"/>
              <w:rPr>
                <w:rFonts w:hint="eastAsia" w:hAnsi="宋体" w:eastAsia="宋体" w:cs="宋体"/>
                <w:sz w:val="21"/>
                <w:szCs w:val="21"/>
              </w:rPr>
            </w:pPr>
            <w:r>
              <w:rPr>
                <w:rFonts w:hint="eastAsia" w:hAnsi="宋体" w:eastAsia="宋体" w:cs="宋体"/>
                <w:sz w:val="21"/>
                <w:szCs w:val="21"/>
              </w:rPr>
              <w:t xml:space="preserve">2.投标人承诺为本项目购买公共责任险及食品安全险或公众责任险（附加食品安全责任险）、员工雇主责任险的得4分。未承诺或承诺不全不得分。</w:t>
            </w:r>
            <w:r/>
          </w:p>
        </w:tc>
      </w:tr>
      <w:tr>
        <w:trPr>
          <w:trHeight w:val="977"/>
        </w:trPr>
        <w:tc>
          <w:tcPr>
            <w:tcW w:w="530" w:type="dxa"/>
            <w:vAlign w:val="center"/>
            <w:textDirection w:val="lrTb"/>
            <w:noWrap/>
          </w:tcPr>
          <w:p>
            <w:pPr>
              <w:pStyle w:val="888"/>
              <w:jc w:val="center"/>
              <w:spacing w:line="360" w:lineRule="auto"/>
              <w:rPr>
                <w:rFonts w:hint="eastAsia" w:eastAsia="宋体" w:cs="宋体"/>
                <w:sz w:val="21"/>
                <w:szCs w:val="21"/>
              </w:rPr>
            </w:pPr>
            <w:r>
              <w:rPr>
                <w:rFonts w:hint="eastAsia" w:eastAsia="宋体" w:cs="宋体"/>
                <w:sz w:val="21"/>
                <w:szCs w:val="21"/>
              </w:rPr>
              <w:t xml:space="preserve">4</w:t>
            </w:r>
            <w:r/>
          </w:p>
        </w:tc>
        <w:tc>
          <w:tcPr>
            <w:tcW w:w="1215" w:type="dxa"/>
            <w:vAlign w:val="center"/>
            <w:textDirection w:val="lrTb"/>
            <w:noWrap/>
          </w:tcPr>
          <w:p>
            <w:pPr>
              <w:pStyle w:val="888"/>
              <w:jc w:val="center"/>
              <w:spacing w:line="360" w:lineRule="auto"/>
              <w:rPr>
                <w:rFonts w:hint="eastAsia" w:hAnsi="宋体" w:eastAsia="宋体" w:cs="宋体"/>
                <w:sz w:val="21"/>
                <w:szCs w:val="21"/>
              </w:rPr>
            </w:pPr>
            <w:r>
              <w:rPr>
                <w:rFonts w:hint="eastAsia" w:hAnsi="宋体" w:eastAsia="宋体" w:cs="宋体"/>
                <w:sz w:val="21"/>
                <w:szCs w:val="21"/>
              </w:rPr>
              <w:t xml:space="preserve">拟派服务人员资质</w:t>
            </w:r>
            <w:r/>
          </w:p>
        </w:tc>
        <w:tc>
          <w:tcPr>
            <w:tcW w:w="855" w:type="dxa"/>
            <w:vAlign w:val="center"/>
            <w:textDirection w:val="lrTb"/>
            <w:noWrap/>
          </w:tcPr>
          <w:p>
            <w:pPr>
              <w:pStyle w:val="888"/>
              <w:jc w:val="center"/>
              <w:spacing w:line="360" w:lineRule="auto"/>
              <w:rPr>
                <w:rFonts w:eastAsia="宋体" w:cs="宋体"/>
                <w:sz w:val="21"/>
                <w:szCs w:val="21"/>
              </w:rPr>
            </w:pPr>
            <w:r>
              <w:rPr>
                <w:rFonts w:hint="eastAsia" w:eastAsia="宋体" w:cs="宋体"/>
                <w:sz w:val="21"/>
                <w:szCs w:val="21"/>
              </w:rPr>
              <w:t xml:space="preserve">12</w:t>
            </w:r>
            <w:r>
              <w:rPr>
                <w:rFonts w:eastAsia="宋体" w:cs="宋体"/>
                <w:sz w:val="21"/>
                <w:szCs w:val="21"/>
              </w:rPr>
            </w:r>
            <w:r/>
          </w:p>
        </w:tc>
        <w:tc>
          <w:tcPr>
            <w:tcW w:w="6982" w:type="dxa"/>
            <w:vAlign w:val="center"/>
            <w:textDirection w:val="lrTb"/>
            <w:noWrap/>
          </w:tcPr>
          <w:p>
            <w:pPr>
              <w:pStyle w:val="888"/>
              <w:spacing w:line="360" w:lineRule="auto"/>
              <w:rPr>
                <w:rFonts w:hint="eastAsia" w:hAnsi="宋体" w:eastAsia="宋体" w:cs="宋体"/>
                <w:sz w:val="21"/>
                <w:szCs w:val="21"/>
              </w:rPr>
            </w:pPr>
            <w:r>
              <w:rPr>
                <w:rFonts w:hint="eastAsia" w:hAnsi="宋体" w:eastAsia="宋体" w:cs="宋体"/>
                <w:sz w:val="21"/>
                <w:szCs w:val="21"/>
              </w:rPr>
              <w:t xml:space="preserve">1.拟派本项目经理具有大专及以上学历的得1分；具有三年及以上学校食堂管理经历的得2分，2年及以下学校食堂管理经历的不得分。本项最高得3分。</w:t>
            </w:r>
            <w:r/>
          </w:p>
          <w:p>
            <w:pPr>
              <w:pStyle w:val="888"/>
              <w:spacing w:line="360" w:lineRule="auto"/>
              <w:rPr>
                <w:rFonts w:hint="eastAsia" w:hAnsi="宋体" w:eastAsia="宋体" w:cs="宋体"/>
                <w:sz w:val="21"/>
                <w:szCs w:val="21"/>
              </w:rPr>
            </w:pPr>
            <w:r>
              <w:rPr>
                <w:rFonts w:hint="eastAsia" w:hAnsi="宋体" w:eastAsia="宋体" w:cs="宋体"/>
                <w:sz w:val="21"/>
                <w:szCs w:val="21"/>
              </w:rPr>
              <w:t xml:space="preserve">须提供项目经理相关证书复印件及服务单位出具加盖公章的管理经历证明材料，及供应商为其缴纳的近半年内任意一个月社保记录并加盖单位公章，否则不得分。</w:t>
            </w:r>
            <w:r/>
          </w:p>
          <w:p>
            <w:pPr>
              <w:pStyle w:val="888"/>
              <w:spacing w:line="360" w:lineRule="auto"/>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bCs/>
                <w:sz w:val="21"/>
                <w:szCs w:val="21"/>
              </w:rPr>
              <w:t xml:space="preserve">拟实际投入的厨师中具有高级技师厨师证（一级）的，有一个的得2分；本项最多得4分。同时具备学校食堂工作经历的得1分。本项最多得5分。</w:t>
            </w:r>
            <w:r>
              <w:rPr>
                <w:rFonts w:hint="eastAsia" w:hAnsi="宋体" w:eastAsia="宋体" w:cs="宋体"/>
                <w:sz w:val="21"/>
                <w:szCs w:val="21"/>
              </w:rPr>
            </w:r>
            <w:r/>
          </w:p>
          <w:p>
            <w:pPr>
              <w:pStyle w:val="888"/>
              <w:spacing w:line="360" w:lineRule="auto"/>
              <w:rPr>
                <w:rFonts w:hAnsi="宋体" w:eastAsia="宋体" w:cs="宋体"/>
                <w:sz w:val="21"/>
                <w:szCs w:val="21"/>
              </w:rPr>
            </w:pPr>
            <w:r>
              <w:rPr>
                <w:rFonts w:hint="eastAsia" w:hAnsi="宋体" w:eastAsia="宋体" w:cs="宋体"/>
                <w:sz w:val="21"/>
                <w:szCs w:val="21"/>
              </w:rPr>
              <w:t xml:space="preserve">提供人员相关网站查询记录、证书复印件并加盖单位公章，及供应商为其缴纳的近半年内任意一个月社保记录并加盖单位公章，否则不得分。具备学校食堂工作经历的提供相关证明。</w:t>
            </w:r>
            <w:r>
              <w:rPr>
                <w:rFonts w:hAnsi="宋体" w:eastAsia="宋体" w:cs="宋体"/>
                <w:sz w:val="21"/>
                <w:szCs w:val="21"/>
              </w:rPr>
            </w:r>
            <w:r/>
          </w:p>
          <w:p>
            <w:pPr>
              <w:pStyle w:val="888"/>
              <w:spacing w:line="360" w:lineRule="auto"/>
              <w:rPr>
                <w:rFonts w:hint="eastAsia" w:hAnsi="宋体" w:eastAsia="宋体" w:cs="宋体"/>
                <w:sz w:val="21"/>
                <w:szCs w:val="21"/>
              </w:rPr>
            </w:pPr>
            <w:r>
              <w:rPr>
                <w:rFonts w:hint="eastAsia" w:hAnsi="宋体" w:eastAsia="宋体" w:cs="宋体"/>
                <w:sz w:val="21"/>
                <w:szCs w:val="21"/>
              </w:rPr>
              <w:t xml:space="preserve">3.拟投入的面点师(西点或中式)具有高级面点师（西点或中式）（三级）及以上的，得2分；</w:t>
            </w:r>
            <w:r>
              <w:rPr>
                <w:rFonts w:hint="eastAsia" w:hAnsi="宋体" w:eastAsia="宋体" w:cs="宋体"/>
                <w:sz w:val="21"/>
                <w:szCs w:val="21"/>
                <w:lang w:val="zh-CN"/>
              </w:rPr>
              <w:t xml:space="preserve">本项最</w:t>
            </w:r>
            <w:r>
              <w:rPr>
                <w:rFonts w:hint="eastAsia" w:hAnsi="宋体" w:eastAsia="宋体" w:cs="宋体"/>
                <w:sz w:val="21"/>
                <w:szCs w:val="21"/>
              </w:rPr>
              <w:t xml:space="preserve">多得2分。</w:t>
            </w:r>
            <w:r/>
          </w:p>
          <w:p>
            <w:pPr>
              <w:pStyle w:val="888"/>
              <w:spacing w:line="360" w:lineRule="auto"/>
              <w:rPr>
                <w:rFonts w:hint="eastAsia" w:hAnsi="宋体" w:eastAsia="宋体" w:cs="宋体"/>
                <w:sz w:val="21"/>
                <w:szCs w:val="21"/>
              </w:rPr>
            </w:pPr>
            <w:r>
              <w:rPr>
                <w:rFonts w:hint="eastAsia" w:hAnsi="宋体" w:eastAsia="宋体" w:cs="宋体"/>
                <w:sz w:val="21"/>
                <w:szCs w:val="21"/>
              </w:rPr>
              <w:t xml:space="preserve">提供人员相关证书复印件并加盖单位公章，及供应商为其缴纳的近半年内任意一个月社保记录并加盖单位公章，否则不得分。</w:t>
            </w:r>
            <w:r/>
          </w:p>
          <w:p>
            <w:pPr>
              <w:pStyle w:val="982"/>
              <w:numPr>
                <w:ilvl w:val="0"/>
                <w:numId w:val="4"/>
              </w:numPr>
              <w:ind w:left="0" w:firstLine="0"/>
              <w:tabs>
                <w:tab w:val="left" w:pos="312" w:leader="none"/>
              </w:tabs>
              <w:rPr>
                <w:rFonts w:ascii="Times New Roman" w:hAnsi="宋体" w:eastAsia="宋体" w:cs="宋体"/>
                <w:sz w:val="21"/>
                <w:szCs w:val="21"/>
                <w:lang w:val="zh-CN" w:eastAsia="zh-CN"/>
              </w:rPr>
            </w:pPr>
            <w:r>
              <w:rPr>
                <w:rFonts w:ascii="Times New Roman" w:hAnsi="宋体" w:eastAsia="宋体" w:cs="宋体"/>
                <w:sz w:val="21"/>
                <w:szCs w:val="21"/>
                <w:lang w:val="en-US" w:eastAsia="zh-CN"/>
              </w:rPr>
              <w:t xml:space="preserve">拟投入的专职食品安全管理员必须持有</w:t>
            </w:r>
            <w:r>
              <w:rPr>
                <w:rFonts w:ascii="Times New Roman" w:hAnsi="宋体" w:eastAsia="宋体" w:cs="宋体"/>
                <w:sz w:val="21"/>
                <w:szCs w:val="21"/>
                <w:lang w:val="zh-CN" w:eastAsia="zh-CN"/>
              </w:rPr>
              <w:t xml:space="preserve">食品安全管理员证或食安协会相关培训证明，得</w:t>
            </w:r>
            <w:r>
              <w:rPr>
                <w:rFonts w:ascii="Times New Roman" w:hAnsi="宋体" w:eastAsia="宋体" w:cs="宋体"/>
                <w:sz w:val="21"/>
                <w:szCs w:val="21"/>
                <w:lang w:val="en-US" w:eastAsia="zh-CN"/>
              </w:rPr>
              <w:t xml:space="preserve">2分；本项最多得2分。</w:t>
            </w:r>
            <w:r>
              <w:rPr>
                <w:rFonts w:ascii="Times New Roman" w:hAnsi="宋体" w:eastAsia="宋体" w:cs="宋体"/>
                <w:sz w:val="21"/>
                <w:szCs w:val="21"/>
                <w:lang w:val="zh-CN" w:eastAsia="zh-CN"/>
              </w:rPr>
            </w:r>
            <w:r/>
          </w:p>
          <w:p>
            <w:pPr>
              <w:pStyle w:val="982"/>
              <w:ind w:left="0" w:firstLine="0"/>
              <w:rPr>
                <w:rFonts w:eastAsia="宋体"/>
                <w:lang w:val="en-US" w:eastAsia="zh-CN"/>
              </w:rPr>
            </w:pPr>
            <w:r>
              <w:rPr>
                <w:rFonts w:hAnsi="宋体" w:eastAsia="宋体" w:cs="宋体"/>
                <w:sz w:val="21"/>
                <w:szCs w:val="21"/>
                <w:lang w:val="en-US" w:eastAsia="zh-CN"/>
              </w:rPr>
              <w:t xml:space="preserve">提供人员相关证书复印件并加盖单位公章，</w:t>
            </w:r>
            <w:r>
              <w:rPr>
                <w:rFonts w:ascii="Times New Roman" w:hAnsi="宋体" w:eastAsia="宋体" w:cs="宋体"/>
                <w:sz w:val="21"/>
                <w:szCs w:val="21"/>
                <w:lang w:val="zh-CN" w:eastAsia="zh-CN"/>
              </w:rPr>
              <w:t xml:space="preserve">食品安全员任命书</w:t>
            </w:r>
            <w:r>
              <w:rPr>
                <w:rFonts w:hAnsi="宋体" w:eastAsia="宋体" w:cs="宋体"/>
                <w:sz w:val="21"/>
                <w:szCs w:val="21"/>
                <w:lang w:val="en-US" w:eastAsia="zh-CN"/>
              </w:rPr>
              <w:t xml:space="preserve">并加盖单位公章</w:t>
            </w:r>
            <w:r>
              <w:rPr>
                <w:rFonts w:ascii="Times New Roman" w:hAnsi="宋体" w:eastAsia="宋体" w:cs="宋体"/>
                <w:sz w:val="21"/>
                <w:szCs w:val="21"/>
                <w:lang w:val="zh-CN" w:eastAsia="zh-CN"/>
              </w:rPr>
              <w:t xml:space="preserve">，</w:t>
            </w:r>
            <w:r>
              <w:rPr>
                <w:rFonts w:ascii="Times New Roman" w:hAnsi="宋体" w:eastAsia="宋体" w:cs="宋体"/>
                <w:sz w:val="21"/>
                <w:szCs w:val="21"/>
                <w:lang w:val="en-US" w:eastAsia="zh-CN"/>
              </w:rPr>
              <w:t xml:space="preserve">供应商</w:t>
            </w:r>
            <w:r>
              <w:rPr>
                <w:rFonts w:hAnsi="宋体" w:eastAsia="宋体" w:cs="宋体"/>
                <w:sz w:val="21"/>
                <w:szCs w:val="21"/>
                <w:lang w:val="en-US" w:eastAsia="zh-CN"/>
              </w:rPr>
              <w:t xml:space="preserve">为其缴纳的近半年内任意一个月社保记录并加盖单位公章，否则不得分。</w:t>
            </w:r>
            <w:r>
              <w:rPr>
                <w:rFonts w:eastAsia="宋体"/>
                <w:lang w:val="en-US" w:eastAsia="zh-CN"/>
              </w:rPr>
            </w:r>
            <w:r/>
          </w:p>
        </w:tc>
      </w:tr>
      <w:tr>
        <w:trPr>
          <w:trHeight w:val="1729"/>
        </w:trPr>
        <w:tc>
          <w:tcPr>
            <w:tcW w:w="530" w:type="dxa"/>
            <w:vAlign w:val="center"/>
            <w:textDirection w:val="lrTb"/>
            <w:noWrap/>
          </w:tcPr>
          <w:p>
            <w:pPr>
              <w:pStyle w:val="888"/>
              <w:jc w:val="center"/>
              <w:spacing w:line="360" w:lineRule="auto"/>
              <w:rPr>
                <w:rFonts w:eastAsia="宋体" w:cs="宋体"/>
                <w:sz w:val="21"/>
                <w:szCs w:val="21"/>
              </w:rPr>
            </w:pPr>
            <w:r>
              <w:rPr>
                <w:rFonts w:hint="eastAsia" w:eastAsia="宋体" w:cs="宋体"/>
                <w:sz w:val="21"/>
                <w:szCs w:val="21"/>
              </w:rPr>
              <w:t xml:space="preserve">5</w:t>
            </w:r>
            <w:r>
              <w:rPr>
                <w:rFonts w:eastAsia="宋体" w:cs="宋体"/>
                <w:sz w:val="21"/>
                <w:szCs w:val="21"/>
              </w:rPr>
            </w:r>
            <w:r/>
          </w:p>
        </w:tc>
        <w:tc>
          <w:tcPr>
            <w:tcW w:w="1215" w:type="dxa"/>
            <w:vAlign w:val="center"/>
            <w:textDirection w:val="lrTb"/>
            <w:noWrap/>
          </w:tcPr>
          <w:p>
            <w:pPr>
              <w:pStyle w:val="888"/>
              <w:spacing w:line="360" w:lineRule="auto"/>
              <w:rPr>
                <w:rFonts w:eastAsia="宋体" w:cs="宋体"/>
                <w:sz w:val="21"/>
                <w:szCs w:val="21"/>
              </w:rPr>
            </w:pPr>
            <w:r>
              <w:rPr>
                <w:rFonts w:hint="eastAsia" w:eastAsia="宋体" w:cs="宋体"/>
                <w:sz w:val="21"/>
                <w:szCs w:val="21"/>
              </w:rPr>
              <w:t xml:space="preserve">服务方案</w:t>
            </w:r>
            <w:r>
              <w:rPr>
                <w:rFonts w:eastAsia="宋体" w:cs="宋体"/>
                <w:sz w:val="21"/>
                <w:szCs w:val="21"/>
              </w:rPr>
            </w:r>
            <w:r/>
          </w:p>
        </w:tc>
        <w:tc>
          <w:tcPr>
            <w:tcW w:w="855" w:type="dxa"/>
            <w:vAlign w:val="center"/>
            <w:textDirection w:val="lrTb"/>
            <w:noWrap/>
          </w:tcPr>
          <w:p>
            <w:pPr>
              <w:pStyle w:val="888"/>
              <w:ind w:firstLine="210"/>
              <w:spacing w:line="360" w:lineRule="auto"/>
              <w:rPr>
                <w:rFonts w:eastAsia="宋体" w:cs="宋体"/>
                <w:sz w:val="21"/>
                <w:szCs w:val="21"/>
              </w:rPr>
            </w:pPr>
            <w:r>
              <w:rPr>
                <w:rFonts w:hint="eastAsia" w:eastAsia="宋体" w:cs="宋体"/>
                <w:sz w:val="21"/>
                <w:szCs w:val="21"/>
              </w:rPr>
              <w:t xml:space="preserve">16</w:t>
            </w:r>
            <w:r>
              <w:rPr>
                <w:rFonts w:eastAsia="宋体" w:cs="宋体"/>
                <w:sz w:val="21"/>
                <w:szCs w:val="21"/>
              </w:rPr>
            </w:r>
            <w:r/>
          </w:p>
        </w:tc>
        <w:tc>
          <w:tcPr>
            <w:tcW w:w="6982" w:type="dxa"/>
            <w:vAlign w:val="center"/>
            <w:textDirection w:val="lrTb"/>
            <w:noWrap/>
          </w:tcPr>
          <w:p>
            <w:pPr>
              <w:pStyle w:val="888"/>
              <w:spacing w:line="360" w:lineRule="auto"/>
              <w:rPr>
                <w:rFonts w:hint="eastAsia" w:eastAsia="宋体" w:cs="宋体"/>
                <w:bCs/>
                <w:sz w:val="21"/>
                <w:szCs w:val="21"/>
              </w:rPr>
            </w:pPr>
            <w:r>
              <w:rPr>
                <w:rFonts w:hint="eastAsia" w:eastAsia="宋体" w:cs="宋体"/>
                <w:bCs/>
                <w:sz w:val="21"/>
                <w:szCs w:val="21"/>
              </w:rPr>
              <w:t xml:space="preserve">服务方案至少包含：①对本项目的理解与整体目标②服务理念服务思路③服务人员配置④风味特色⑤菜单设计⑥食料采购验收标准⑦菜肴质量保障措施⑧菜肴更新机制等内容；</w:t>
            </w:r>
            <w:r/>
          </w:p>
          <w:p>
            <w:pPr>
              <w:pStyle w:val="888"/>
              <w:spacing w:line="360" w:lineRule="auto"/>
              <w:rPr>
                <w:rFonts w:eastAsia="宋体" w:cs="宋体"/>
                <w:sz w:val="21"/>
                <w:szCs w:val="21"/>
              </w:rPr>
            </w:pPr>
            <w:r>
              <w:rPr>
                <w:rFonts w:hint="eastAsia" w:eastAsia="宋体" w:cs="宋体"/>
                <w:bCs/>
                <w:sz w:val="21"/>
                <w:szCs w:val="21"/>
              </w:rPr>
              <w:t xml:space="preserve">方案内容包含以上8项要点，专门针对本项目需求编制，完全符合或优于项目需求得16分；缺少一项上述内容扣2分；每有一项内容存在瑕疵扣1分，扣完为止。瑕疵是指项目名称错误、方案内容描述错误，方案内容描述笼统粗略，方案内容与采购文件内容不一致、方案内容存在与本项目不相关的内容，方案内容存在与实际采购需求不相符的内容的情况。</w:t>
            </w:r>
            <w:r>
              <w:rPr>
                <w:rFonts w:eastAsia="宋体" w:cs="宋体"/>
                <w:sz w:val="21"/>
                <w:szCs w:val="21"/>
              </w:rPr>
            </w:r>
            <w:r/>
          </w:p>
        </w:tc>
      </w:tr>
      <w:tr>
        <w:trPr>
          <w:trHeight w:val="469"/>
        </w:trPr>
        <w:tc>
          <w:tcPr>
            <w:tcW w:w="530" w:type="dxa"/>
            <w:vAlign w:val="center"/>
            <w:textDirection w:val="lrTb"/>
            <w:noWrap/>
          </w:tcPr>
          <w:p>
            <w:pPr>
              <w:pStyle w:val="888"/>
              <w:jc w:val="center"/>
              <w:spacing w:line="360" w:lineRule="auto"/>
              <w:rPr>
                <w:rFonts w:eastAsia="宋体" w:cs="宋体"/>
                <w:sz w:val="21"/>
                <w:szCs w:val="21"/>
              </w:rPr>
            </w:pPr>
            <w:r>
              <w:rPr>
                <w:rFonts w:hint="eastAsia" w:eastAsia="宋体" w:cs="宋体"/>
                <w:sz w:val="21"/>
                <w:szCs w:val="21"/>
              </w:rPr>
              <w:t xml:space="preserve">6</w:t>
            </w:r>
            <w:r>
              <w:rPr>
                <w:rFonts w:eastAsia="宋体" w:cs="宋体"/>
                <w:sz w:val="21"/>
                <w:szCs w:val="21"/>
              </w:rPr>
            </w:r>
            <w:r/>
          </w:p>
        </w:tc>
        <w:tc>
          <w:tcPr>
            <w:tcW w:w="1215" w:type="dxa"/>
            <w:vAlign w:val="center"/>
            <w:textDirection w:val="lrTb"/>
            <w:noWrap/>
          </w:tcPr>
          <w:p>
            <w:pPr>
              <w:pStyle w:val="888"/>
              <w:spacing w:line="360" w:lineRule="auto"/>
              <w:rPr>
                <w:rFonts w:eastAsia="宋体" w:cs="宋体"/>
                <w:sz w:val="21"/>
                <w:szCs w:val="21"/>
              </w:rPr>
            </w:pPr>
            <w:r>
              <w:rPr>
                <w:rFonts w:hint="eastAsia" w:eastAsia="宋体" w:cs="宋体"/>
                <w:sz w:val="21"/>
                <w:szCs w:val="21"/>
              </w:rPr>
              <w:t xml:space="preserve">食品卫生安全管理方案</w:t>
            </w:r>
            <w:r>
              <w:rPr>
                <w:rFonts w:eastAsia="宋体" w:cs="宋体"/>
                <w:sz w:val="21"/>
                <w:szCs w:val="21"/>
              </w:rPr>
            </w:r>
            <w:r/>
          </w:p>
        </w:tc>
        <w:tc>
          <w:tcPr>
            <w:tcW w:w="855" w:type="dxa"/>
            <w:vAlign w:val="center"/>
            <w:textDirection w:val="lrTb"/>
            <w:noWrap/>
          </w:tcPr>
          <w:p>
            <w:pPr>
              <w:pStyle w:val="888"/>
              <w:jc w:val="center"/>
              <w:spacing w:line="360" w:lineRule="auto"/>
              <w:rPr>
                <w:rFonts w:hint="eastAsia" w:eastAsia="宋体" w:cs="宋体"/>
                <w:sz w:val="21"/>
                <w:szCs w:val="21"/>
              </w:rPr>
            </w:pPr>
            <w:r>
              <w:rPr>
                <w:rFonts w:hint="eastAsia" w:eastAsia="宋体" w:cs="宋体"/>
                <w:sz w:val="21"/>
                <w:szCs w:val="21"/>
              </w:rPr>
              <w:t xml:space="preserve">8</w:t>
            </w:r>
            <w:r/>
          </w:p>
        </w:tc>
        <w:tc>
          <w:tcPr>
            <w:tcW w:w="6982" w:type="dxa"/>
            <w:vAlign w:val="center"/>
            <w:textDirection w:val="lrTb"/>
            <w:noWrap/>
          </w:tcPr>
          <w:p>
            <w:pPr>
              <w:pStyle w:val="888"/>
              <w:spacing w:line="360" w:lineRule="auto"/>
              <w:rPr>
                <w:rFonts w:hint="eastAsia" w:eastAsia="宋体" w:cs="宋体"/>
                <w:bCs/>
                <w:sz w:val="21"/>
                <w:szCs w:val="21"/>
              </w:rPr>
            </w:pPr>
            <w:r>
              <w:rPr>
                <w:rFonts w:hint="eastAsia" w:eastAsia="宋体" w:cs="宋体"/>
                <w:bCs/>
                <w:sz w:val="21"/>
                <w:szCs w:val="21"/>
              </w:rPr>
              <w:t xml:space="preserve">方案至少包含：①食品安全管理方案及食堂环境卫生管理方案②现场管理措施③食品及服务质量控制措施④食品安全应急预案等内容；</w:t>
            </w:r>
            <w:r/>
          </w:p>
          <w:p>
            <w:pPr>
              <w:pStyle w:val="888"/>
              <w:spacing w:line="360" w:lineRule="auto"/>
              <w:rPr>
                <w:rFonts w:eastAsia="宋体" w:cs="宋体"/>
                <w:sz w:val="21"/>
                <w:szCs w:val="21"/>
              </w:rPr>
            </w:pPr>
            <w:r>
              <w:rPr>
                <w:rFonts w:hint="eastAsia" w:eastAsia="宋体" w:cs="宋体"/>
                <w:bCs/>
                <w:sz w:val="21"/>
                <w:szCs w:val="21"/>
              </w:rPr>
              <w:t xml:space="preserve">方案内容包含以上4项要点，专门针对本项目需求编制，完全符合或优于项目需求得8分；缺少一项上述内容扣2分；每有一项内容存在瑕疵扣1分，扣完为止。瑕疵是指项目名称错误、方案内容描述错误，方案内容描述笼统粗略，方案内容与采购文件内容不一致、方案内容存在与本项目不相关的内容，方案内容存在与实际采购需求不相符的内容的情况。</w:t>
            </w:r>
            <w:r>
              <w:rPr>
                <w:rFonts w:eastAsia="宋体" w:cs="宋体"/>
                <w:sz w:val="21"/>
                <w:szCs w:val="21"/>
              </w:rPr>
            </w:r>
            <w:r/>
          </w:p>
        </w:tc>
      </w:tr>
      <w:tr>
        <w:trPr>
          <w:trHeight w:val="948"/>
        </w:trPr>
        <w:tc>
          <w:tcPr>
            <w:tcW w:w="530" w:type="dxa"/>
            <w:vAlign w:val="center"/>
            <w:textDirection w:val="lrTb"/>
            <w:noWrap/>
          </w:tcPr>
          <w:p>
            <w:pPr>
              <w:pStyle w:val="888"/>
              <w:jc w:val="center"/>
              <w:spacing w:line="360" w:lineRule="auto"/>
              <w:rPr>
                <w:rFonts w:eastAsia="宋体" w:cs="宋体"/>
                <w:sz w:val="21"/>
                <w:szCs w:val="21"/>
              </w:rPr>
            </w:pPr>
            <w:r>
              <w:rPr>
                <w:rFonts w:hint="eastAsia" w:eastAsia="宋体" w:cs="宋体"/>
                <w:sz w:val="21"/>
                <w:szCs w:val="21"/>
              </w:rPr>
              <w:t xml:space="preserve">7</w:t>
            </w:r>
            <w:r>
              <w:rPr>
                <w:rFonts w:eastAsia="宋体" w:cs="宋体"/>
                <w:sz w:val="21"/>
                <w:szCs w:val="21"/>
              </w:rPr>
            </w:r>
            <w:r/>
          </w:p>
        </w:tc>
        <w:tc>
          <w:tcPr>
            <w:tcW w:w="1215" w:type="dxa"/>
            <w:vAlign w:val="center"/>
            <w:textDirection w:val="lrTb"/>
            <w:noWrap/>
          </w:tcPr>
          <w:p>
            <w:pPr>
              <w:pStyle w:val="888"/>
              <w:spacing w:line="360" w:lineRule="auto"/>
              <w:rPr>
                <w:rFonts w:eastAsia="宋体" w:cs="宋体"/>
                <w:sz w:val="21"/>
                <w:szCs w:val="21"/>
              </w:rPr>
            </w:pPr>
            <w:r>
              <w:rPr>
                <w:rFonts w:hint="eastAsia" w:eastAsia="宋体" w:cs="宋体"/>
                <w:sz w:val="21"/>
                <w:szCs w:val="21"/>
              </w:rPr>
              <w:t xml:space="preserve">应急预案</w:t>
            </w:r>
            <w:r>
              <w:rPr>
                <w:rFonts w:eastAsia="宋体" w:cs="宋体"/>
                <w:sz w:val="21"/>
                <w:szCs w:val="21"/>
              </w:rPr>
            </w:r>
            <w:r/>
          </w:p>
        </w:tc>
        <w:tc>
          <w:tcPr>
            <w:tcW w:w="855" w:type="dxa"/>
            <w:vAlign w:val="center"/>
            <w:textDirection w:val="lrTb"/>
            <w:noWrap/>
          </w:tcPr>
          <w:p>
            <w:pPr>
              <w:pStyle w:val="888"/>
              <w:ind w:firstLine="210"/>
              <w:spacing w:line="360" w:lineRule="auto"/>
              <w:rPr>
                <w:rFonts w:eastAsia="宋体" w:cs="宋体"/>
                <w:sz w:val="21"/>
                <w:szCs w:val="21"/>
              </w:rPr>
            </w:pPr>
            <w:r>
              <w:rPr>
                <w:rFonts w:hint="eastAsia" w:eastAsia="宋体" w:cs="宋体"/>
                <w:sz w:val="21"/>
                <w:szCs w:val="21"/>
              </w:rPr>
              <w:t xml:space="preserve">10</w:t>
            </w:r>
            <w:r>
              <w:rPr>
                <w:rFonts w:eastAsia="宋体" w:cs="宋体"/>
                <w:sz w:val="21"/>
                <w:szCs w:val="21"/>
              </w:rPr>
            </w:r>
            <w:r/>
          </w:p>
        </w:tc>
        <w:tc>
          <w:tcPr>
            <w:tcW w:w="6982" w:type="dxa"/>
            <w:vAlign w:val="center"/>
            <w:textDirection w:val="lrTb"/>
            <w:noWrap/>
          </w:tcPr>
          <w:p>
            <w:pPr>
              <w:pStyle w:val="888"/>
              <w:spacing w:line="360" w:lineRule="auto"/>
              <w:rPr>
                <w:rFonts w:hint="eastAsia" w:eastAsia="宋体" w:cs="宋体"/>
                <w:sz w:val="21"/>
                <w:szCs w:val="21"/>
              </w:rPr>
            </w:pPr>
            <w:r>
              <w:rPr>
                <w:rFonts w:hint="eastAsia" w:eastAsia="宋体" w:cs="宋体"/>
                <w:bCs/>
                <w:sz w:val="21"/>
                <w:szCs w:val="21"/>
              </w:rPr>
              <w:t xml:space="preserve">供应商针对①</w:t>
            </w:r>
            <w:r>
              <w:rPr>
                <w:rFonts w:hint="eastAsia" w:eastAsia="宋体" w:cs="宋体"/>
                <w:sz w:val="21"/>
                <w:szCs w:val="21"/>
              </w:rPr>
              <w:t xml:space="preserve">停水停电②食物中毒③消防火灾④灾情、舆情应急处置⑤突发公共卫生事件等突发事件制定应急预案进行阐述；</w:t>
            </w:r>
            <w:r/>
          </w:p>
          <w:p>
            <w:pPr>
              <w:pStyle w:val="888"/>
              <w:spacing w:line="360" w:lineRule="auto"/>
              <w:rPr>
                <w:rFonts w:eastAsia="宋体" w:cs="宋体"/>
                <w:sz w:val="21"/>
                <w:szCs w:val="21"/>
              </w:rPr>
            </w:pPr>
            <w:r>
              <w:rPr>
                <w:rFonts w:hint="eastAsia" w:eastAsia="宋体" w:cs="宋体"/>
                <w:bCs/>
                <w:sz w:val="21"/>
                <w:szCs w:val="21"/>
              </w:rPr>
              <w:t xml:space="preserve">方案内容包含以上5项要点，专门针对本项目需求编制，完全符合或优于项目需求得10分；缺少一项上述内容扣2分；每有一项内容存在瑕疵扣1分，扣完为止。瑕疵是指项目名称错误、方案内容描述错误，方案内容描述笼统粗略，方案内容与采购文件内容不一致、方案内容存在与本项目不相关的内容，方案内容存在与实际采购需求不相符的内容的情况。</w:t>
            </w:r>
            <w:r>
              <w:rPr>
                <w:rFonts w:eastAsia="宋体" w:cs="宋体"/>
                <w:sz w:val="21"/>
                <w:szCs w:val="21"/>
              </w:rPr>
            </w:r>
            <w:r/>
          </w:p>
        </w:tc>
      </w:tr>
      <w:tr>
        <w:trPr>
          <w:trHeight w:val="469"/>
        </w:trPr>
        <w:tc>
          <w:tcPr>
            <w:tcW w:w="530" w:type="dxa"/>
            <w:vAlign w:val="center"/>
            <w:textDirection w:val="lrTb"/>
            <w:noWrap/>
          </w:tcPr>
          <w:p>
            <w:pPr>
              <w:pStyle w:val="888"/>
              <w:jc w:val="center"/>
              <w:spacing w:line="360" w:lineRule="auto"/>
              <w:rPr>
                <w:rFonts w:eastAsia="宋体" w:cs="宋体"/>
                <w:sz w:val="21"/>
                <w:szCs w:val="21"/>
              </w:rPr>
            </w:pPr>
            <w:r>
              <w:rPr>
                <w:rFonts w:hint="eastAsia" w:eastAsia="宋体" w:cs="宋体"/>
                <w:sz w:val="21"/>
                <w:szCs w:val="21"/>
              </w:rPr>
              <w:t xml:space="preserve">8</w:t>
            </w:r>
            <w:r>
              <w:rPr>
                <w:rFonts w:eastAsia="宋体" w:cs="宋体"/>
                <w:sz w:val="21"/>
                <w:szCs w:val="21"/>
              </w:rPr>
            </w:r>
            <w:r/>
          </w:p>
        </w:tc>
        <w:tc>
          <w:tcPr>
            <w:tcW w:w="1215" w:type="dxa"/>
            <w:vAlign w:val="center"/>
            <w:textDirection w:val="lrTb"/>
            <w:noWrap/>
          </w:tcPr>
          <w:p>
            <w:pPr>
              <w:pStyle w:val="888"/>
              <w:spacing w:line="360" w:lineRule="auto"/>
              <w:rPr>
                <w:rFonts w:eastAsia="宋体" w:cs="宋体"/>
                <w:sz w:val="21"/>
                <w:szCs w:val="21"/>
              </w:rPr>
            </w:pPr>
            <w:r>
              <w:rPr>
                <w:rFonts w:hint="eastAsia" w:eastAsia="宋体" w:cs="宋体"/>
                <w:sz w:val="21"/>
                <w:szCs w:val="21"/>
              </w:rPr>
              <w:t xml:space="preserve">组织管理</w:t>
            </w:r>
            <w:r>
              <w:rPr>
                <w:rFonts w:eastAsia="宋体" w:cs="宋体"/>
                <w:sz w:val="21"/>
                <w:szCs w:val="21"/>
              </w:rPr>
            </w:r>
            <w:r/>
          </w:p>
        </w:tc>
        <w:tc>
          <w:tcPr>
            <w:tcW w:w="855" w:type="dxa"/>
            <w:vAlign w:val="center"/>
            <w:textDirection w:val="lrTb"/>
            <w:noWrap/>
          </w:tcPr>
          <w:p>
            <w:pPr>
              <w:pStyle w:val="888"/>
              <w:ind w:firstLine="210"/>
              <w:spacing w:line="360" w:lineRule="auto"/>
              <w:rPr>
                <w:rFonts w:eastAsia="宋体" w:cs="宋体"/>
                <w:sz w:val="21"/>
                <w:szCs w:val="21"/>
              </w:rPr>
            </w:pPr>
            <w:r>
              <w:rPr>
                <w:rFonts w:hint="eastAsia" w:eastAsia="宋体" w:cs="宋体"/>
                <w:sz w:val="21"/>
                <w:szCs w:val="21"/>
              </w:rPr>
              <w:t xml:space="preserve">4</w:t>
            </w:r>
            <w:r>
              <w:rPr>
                <w:rFonts w:eastAsia="宋体" w:cs="宋体"/>
                <w:sz w:val="21"/>
                <w:szCs w:val="21"/>
              </w:rPr>
            </w:r>
            <w:r/>
          </w:p>
        </w:tc>
        <w:tc>
          <w:tcPr>
            <w:tcW w:w="6982" w:type="dxa"/>
            <w:vAlign w:val="center"/>
            <w:textDirection w:val="lrTb"/>
            <w:noWrap/>
          </w:tcPr>
          <w:p>
            <w:pPr>
              <w:pStyle w:val="888"/>
              <w:spacing w:line="360" w:lineRule="auto"/>
              <w:rPr>
                <w:rFonts w:hint="eastAsia" w:eastAsia="宋体" w:cs="宋体"/>
                <w:sz w:val="21"/>
                <w:szCs w:val="21"/>
              </w:rPr>
            </w:pPr>
            <w:r>
              <w:rPr>
                <w:rFonts w:hint="eastAsia" w:eastAsia="宋体" w:cs="宋体"/>
                <w:bCs/>
                <w:sz w:val="21"/>
                <w:szCs w:val="21"/>
              </w:rPr>
              <w:t xml:space="preserve">供应商针对①</w:t>
            </w:r>
            <w:r>
              <w:rPr>
                <w:rFonts w:hint="eastAsia" w:eastAsia="宋体" w:cs="宋体"/>
                <w:sz w:val="21"/>
                <w:szCs w:val="21"/>
              </w:rPr>
              <w:t xml:space="preserve">管理架构、②管理制度（含奖惩制度）③与采购人对接方案 ④服务承诺等内容；</w:t>
            </w:r>
            <w:r/>
          </w:p>
          <w:p>
            <w:pPr>
              <w:pStyle w:val="888"/>
              <w:spacing w:line="360" w:lineRule="auto"/>
              <w:rPr>
                <w:rFonts w:eastAsia="宋体" w:cs="宋体"/>
                <w:sz w:val="21"/>
                <w:szCs w:val="21"/>
              </w:rPr>
            </w:pPr>
            <w:r>
              <w:rPr>
                <w:rFonts w:hint="eastAsia" w:eastAsia="宋体" w:cs="宋体"/>
                <w:bCs/>
                <w:sz w:val="21"/>
                <w:szCs w:val="21"/>
              </w:rPr>
              <w:t xml:space="preserve">方案内容包含以上4项要点，专门针对本项目需求编制，完全符合或优于项目需求得4分；缺少一项上述内容扣1分；每有一项内容存在瑕疵扣0.5分，扣完为止。瑕疵是指项目名称错误、方案内容描述错误，方案内容描述笼统粗略，方案内容与采购文件内容不一致、方案内容存在与本项目不相关的内容，方案内容存在与实际采购需求不相符的内容的情况。</w:t>
            </w:r>
            <w:r>
              <w:rPr>
                <w:rFonts w:eastAsia="宋体" w:cs="宋体"/>
                <w:sz w:val="21"/>
                <w:szCs w:val="21"/>
              </w:rPr>
            </w:r>
            <w:r/>
          </w:p>
        </w:tc>
      </w:tr>
    </w:tbl>
    <w:p>
      <w:pPr>
        <w:pStyle w:val="888"/>
        <w:ind w:firstLine="482"/>
        <w:spacing w:line="360" w:lineRule="auto"/>
        <w:rPr>
          <w:rFonts w:eastAsia="宋体" w:cs="宋体"/>
          <w:b/>
          <w:bCs/>
          <w:sz w:val="24"/>
          <w:szCs w:val="24"/>
        </w:rPr>
      </w:pPr>
      <w:r>
        <w:rPr>
          <w:rFonts w:hint="eastAsia" w:eastAsia="宋体" w:cs="宋体"/>
          <w:b/>
          <w:bCs/>
          <w:sz w:val="24"/>
          <w:szCs w:val="24"/>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rPr>
          <w:rFonts w:eastAsia="宋体" w:cs="宋体"/>
          <w:b/>
          <w:bCs/>
          <w:sz w:val="24"/>
          <w:szCs w:val="24"/>
        </w:rPr>
      </w:r>
      <w:r/>
    </w:p>
    <w:p>
      <w:pPr>
        <w:pStyle w:val="888"/>
        <w:ind w:firstLine="482"/>
        <w:spacing w:line="360" w:lineRule="auto"/>
        <w:rPr>
          <w:rFonts w:eastAsia="宋体" w:cs="宋体"/>
          <w:b/>
          <w:bCs/>
          <w:sz w:val="24"/>
          <w:szCs w:val="24"/>
        </w:rPr>
      </w:pPr>
      <w:r>
        <w:rPr>
          <w:rFonts w:hint="eastAsia" w:eastAsia="宋体" w:cs="宋体"/>
          <w:b/>
          <w:bCs/>
          <w:sz w:val="24"/>
          <w:szCs w:val="24"/>
        </w:rPr>
        <w:t xml:space="preserve">2.评委依据招标文件载明的方法评分，评分四舍五入精确到小数点后两位。</w:t>
      </w:r>
      <w:r>
        <w:rPr>
          <w:rFonts w:eastAsia="宋体" w:cs="宋体"/>
          <w:b/>
          <w:bCs/>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（二）</w:t>
      </w:r>
      <w:r>
        <w:rPr>
          <w:rFonts w:hint="eastAsia" w:eastAsia="宋体" w:cs="宋体"/>
          <w:b/>
          <w:sz w:val="24"/>
          <w:szCs w:val="24"/>
          <w:lang w:val="zh-CN"/>
        </w:rPr>
        <w:t xml:space="preserve">价格标</w:t>
      </w:r>
      <w:r>
        <w:rPr>
          <w:rFonts w:hint="eastAsia" w:eastAsia="宋体" w:cs="宋体"/>
          <w:b/>
          <w:sz w:val="24"/>
          <w:szCs w:val="24"/>
        </w:rPr>
        <w:t xml:space="preserve">评分：（30分）</w:t>
      </w:r>
      <w:r>
        <w:rPr>
          <w:rFonts w:eastAsia="宋体" w:cs="宋体"/>
          <w:b/>
          <w:sz w:val="24"/>
          <w:szCs w:val="24"/>
        </w:rPr>
      </w:r>
      <w:r/>
    </w:p>
    <w:p>
      <w:pPr>
        <w:pStyle w:val="888"/>
        <w:contextualSpacing/>
        <w:ind w:firstLine="482"/>
        <w:spacing w:line="360" w:lineRule="auto"/>
        <w:rPr>
          <w:rFonts w:eastAsia="宋体"/>
          <w:b/>
          <w:bCs/>
          <w:sz w:val="24"/>
          <w:szCs w:val="24"/>
        </w:rPr>
      </w:pPr>
      <w:r>
        <w:rPr>
          <w:rFonts w:hint="eastAsia" w:eastAsia="宋体" w:cs="宋体"/>
          <w:b/>
          <w:sz w:val="24"/>
          <w:szCs w:val="24"/>
        </w:rPr>
        <w:t xml:space="preserve">1.本次项目最高限价：80万元/年；超过限价作无效标处理。</w:t>
      </w:r>
      <w:r>
        <w:rPr>
          <w:rFonts w:eastAsia="宋体"/>
          <w:b/>
          <w:bCs/>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2.满足招标文件要求且投标报价最低的报价为评标基准价，其价格标得分为满分。</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3.其他投标供应商的价格表得分按照下列公式计算：</w:t>
      </w:r>
      <w:r>
        <w:rPr>
          <w:rFonts w:eastAsia="宋体" w:cs="宋体"/>
          <w:sz w:val="24"/>
          <w:szCs w:val="24"/>
        </w:rPr>
      </w:r>
      <w:r/>
    </w:p>
    <w:p>
      <w:pPr>
        <w:pStyle w:val="888"/>
        <w:contextualSpacing/>
        <w:ind w:firstLine="480"/>
        <w:spacing w:line="360" w:lineRule="auto"/>
        <w:rPr>
          <w:rFonts w:eastAsia="宋体" w:cs="宋体"/>
          <w:sz w:val="24"/>
          <w:szCs w:val="24"/>
        </w:rPr>
      </w:pPr>
      <w:r>
        <w:rPr>
          <w:rFonts w:hint="eastAsia" w:eastAsia="宋体" w:cs="宋体"/>
          <w:sz w:val="24"/>
          <w:szCs w:val="24"/>
        </w:rPr>
        <w:t xml:space="preserve">价格标得分 =（评标基准价/投标报价）×30%×100</w:t>
      </w:r>
      <w:r>
        <w:rPr>
          <w:rFonts w:eastAsia="宋体" w:cs="宋体"/>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（三）政府采购政策功能落实 </w:t>
      </w:r>
      <w:r>
        <w:rPr>
          <w:rFonts w:eastAsia="宋体" w:cs="宋体"/>
          <w:b/>
          <w:sz w:val="24"/>
          <w:szCs w:val="24"/>
        </w:rPr>
      </w:r>
      <w:r/>
    </w:p>
    <w:p>
      <w:pPr>
        <w:pStyle w:val="888"/>
        <w:ind w:firstLine="480"/>
        <w:spacing w:line="360" w:lineRule="auto"/>
        <w:rPr>
          <w:rFonts w:eastAsia="宋体"/>
          <w:sz w:val="24"/>
          <w:szCs w:val="24"/>
        </w:rPr>
      </w:pPr>
      <w:r>
        <w:rPr>
          <w:rFonts w:hint="eastAsia" w:eastAsia="宋体"/>
          <w:sz w:val="24"/>
          <w:szCs w:val="24"/>
        </w:rPr>
        <w:t xml:space="preserve">专门面向中小企业采购的项目或者采购包，不再执行价格评审优惠的扶持政策。  </w:t>
      </w:r>
      <w:r>
        <w:rPr>
          <w:rFonts w:eastAsia="宋体"/>
          <w:sz w:val="24"/>
          <w:szCs w:val="24"/>
        </w:rPr>
      </w:r>
      <w:r/>
    </w:p>
    <w:p>
      <w:pPr>
        <w:pStyle w:val="888"/>
        <w:ind w:firstLine="482"/>
        <w:spacing w:line="360" w:lineRule="auto"/>
        <w:rPr>
          <w:rFonts w:eastAsia="宋体" w:cs="宋体"/>
          <w:b/>
          <w:sz w:val="24"/>
          <w:szCs w:val="24"/>
        </w:rPr>
      </w:pPr>
      <w:r/>
      <w:bookmarkEnd w:id="8"/>
      <w:r/>
      <w:bookmarkStart w:id="12" w:name="_Toc363573857"/>
      <w:r>
        <w:rPr>
          <w:rFonts w:hint="eastAsia" w:eastAsia="宋体" w:cs="宋体"/>
          <w:b/>
          <w:sz w:val="24"/>
          <w:szCs w:val="24"/>
        </w:rPr>
        <w:t xml:space="preserve">（四）中标人的确定</w:t>
      </w:r>
      <w:r>
        <w:rPr>
          <w:rFonts w:eastAsia="宋体" w:cs="宋体"/>
          <w:b/>
          <w:sz w:val="24"/>
          <w:szCs w:val="24"/>
        </w:rPr>
      </w:r>
      <w:r/>
    </w:p>
    <w:p>
      <w:pPr>
        <w:pStyle w:val="888"/>
        <w:ind w:firstLine="480"/>
        <w:spacing w:line="360" w:lineRule="auto"/>
        <w:rPr>
          <w:rFonts w:eastAsia="宋体"/>
          <w:sz w:val="24"/>
          <w:szCs w:val="24"/>
        </w:rPr>
      </w:pPr>
      <w:r>
        <w:rPr>
          <w:rFonts w:hint="eastAsia" w:eastAsia="宋体"/>
          <w:sz w:val="24"/>
          <w:szCs w:val="24"/>
        </w:rPr>
        <w:t xml:space="preserve">评委会汇总各评委评分后，按照综合得分从高到低的顺序推荐前三名中标候选人，</w:t>
      </w:r>
      <w:r>
        <w:rPr>
          <w:rFonts w:eastAsia="宋体"/>
          <w:sz w:val="24"/>
          <w:szCs w:val="24"/>
        </w:rPr>
        <w:t xml:space="preserve">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。得分且投标报价相同的并列。投标文件满足招标文件全部实质性要求，且按照评审因素的量化指标评审得分最高的投标人为排名第一的中标候选人，并编写评标报告。</w:t>
      </w:r>
      <w:r>
        <w:rPr>
          <w:rFonts w:eastAsia="宋体"/>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招标人委托评标委员会直接确定中标人。</w:t>
      </w:r>
      <w:r>
        <w:rPr>
          <w:rFonts w:eastAsia="宋体" w:cs="宋体"/>
          <w:b/>
          <w:sz w:val="24"/>
          <w:szCs w:val="24"/>
        </w:rPr>
      </w:r>
      <w:r/>
    </w:p>
    <w:p>
      <w:pPr>
        <w:pStyle w:val="888"/>
        <w:ind w:firstLine="482"/>
        <w:spacing w:line="360" w:lineRule="auto"/>
        <w:rPr>
          <w:rFonts w:eastAsia="宋体"/>
          <w:b/>
          <w:bCs/>
          <w:sz w:val="24"/>
          <w:szCs w:val="24"/>
        </w:rPr>
      </w:pPr>
      <w:r>
        <w:rPr>
          <w:rFonts w:hint="eastAsia" w:eastAsia="宋体"/>
          <w:b/>
          <w:bCs/>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eastAsia="宋体"/>
          <w:b/>
          <w:bCs/>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九、评标争议</w:t>
      </w:r>
      <w:r>
        <w:rPr>
          <w:rFonts w:eastAsia="宋体" w:cs="宋体"/>
          <w:b/>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评标时评委对评标的细则若有争议，由评标委员会评委集体讨论确定，并对未尽情况有最终解释权。</w:t>
      </w:r>
      <w:r>
        <w:rPr>
          <w:rFonts w:eastAsia="宋体" w:cs="宋体"/>
          <w:sz w:val="24"/>
          <w:szCs w:val="24"/>
        </w:rPr>
      </w:r>
      <w:r/>
    </w:p>
    <w:p>
      <w:pPr>
        <w:pStyle w:val="888"/>
        <w:ind w:firstLine="482"/>
        <w:spacing w:line="360" w:lineRule="auto"/>
        <w:rPr>
          <w:rFonts w:eastAsia="宋体" w:cs="宋体"/>
          <w:b/>
          <w:sz w:val="24"/>
          <w:szCs w:val="24"/>
        </w:rPr>
      </w:pPr>
      <w:r>
        <w:rPr>
          <w:rFonts w:hint="eastAsia" w:eastAsia="宋体" w:cs="宋体"/>
          <w:b/>
          <w:sz w:val="24"/>
          <w:szCs w:val="24"/>
        </w:rPr>
        <w:t xml:space="preserve">十、落标原因</w:t>
      </w:r>
      <w:r>
        <w:rPr>
          <w:rFonts w:eastAsia="宋体" w:cs="宋体"/>
          <w:b/>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评标委员会不对落标的投标人做落标原因的解释。</w:t>
      </w:r>
      <w:r>
        <w:rPr>
          <w:rFonts w:eastAsia="宋体" w:cs="宋体"/>
          <w:sz w:val="24"/>
          <w:szCs w:val="24"/>
        </w:rPr>
      </w:r>
      <w:r/>
    </w:p>
    <w:p>
      <w:pPr>
        <w:pStyle w:val="888"/>
        <w:ind w:firstLine="723"/>
        <w:jc w:val="center"/>
        <w:spacing w:line="360" w:lineRule="auto"/>
        <w:rPr>
          <w:rFonts w:hint="eastAsia" w:eastAsia="宋体" w:cs="宋体"/>
          <w:b/>
          <w:sz w:val="36"/>
          <w:szCs w:val="36"/>
        </w:rPr>
      </w:pPr>
      <w:r>
        <w:rPr>
          <w:rFonts w:hint="eastAsia" w:eastAsia="宋体" w:cs="宋体"/>
          <w:b/>
          <w:sz w:val="36"/>
          <w:szCs w:val="36"/>
        </w:rPr>
        <w:br w:type="page" w:clear="all"/>
      </w:r>
      <w:r>
        <w:rPr>
          <w:rFonts w:hint="eastAsia" w:eastAsia="宋体" w:cs="宋体"/>
          <w:b/>
          <w:sz w:val="36"/>
          <w:szCs w:val="36"/>
        </w:rPr>
        <w:t xml:space="preserve">第五章 合同主要条款</w:t>
      </w:r>
      <w:r/>
    </w:p>
    <w:p>
      <w:pPr>
        <w:pStyle w:val="888"/>
        <w:ind w:firstLine="562"/>
        <w:jc w:val="center"/>
        <w:spacing w:line="360" w:lineRule="auto"/>
        <w:rPr>
          <w:rFonts w:eastAsia="宋体" w:cs="宋体"/>
          <w:b/>
          <w:bCs/>
          <w:sz w:val="28"/>
          <w:szCs w:val="44"/>
        </w:rPr>
      </w:pPr>
      <w:r>
        <w:rPr>
          <w:rFonts w:hint="eastAsia" w:eastAsia="宋体" w:cs="宋体"/>
          <w:b/>
          <w:bCs/>
          <w:sz w:val="28"/>
          <w:szCs w:val="44"/>
        </w:rPr>
        <w:t xml:space="preserve">南通市体育运动学校2024年食堂加工服务项目</w:t>
      </w:r>
      <w:r>
        <w:rPr>
          <w:rFonts w:eastAsia="宋体" w:cs="宋体"/>
          <w:b/>
          <w:bCs/>
          <w:sz w:val="28"/>
          <w:szCs w:val="44"/>
        </w:rPr>
      </w:r>
      <w:r/>
    </w:p>
    <w:p>
      <w:pPr>
        <w:pStyle w:val="888"/>
        <w:ind w:firstLine="562"/>
        <w:jc w:val="center"/>
        <w:spacing w:line="360" w:lineRule="auto"/>
        <w:rPr>
          <w:rFonts w:eastAsia="宋体" w:cs="宋体"/>
          <w:b/>
          <w:bCs/>
          <w:sz w:val="28"/>
          <w:szCs w:val="44"/>
        </w:rPr>
      </w:pPr>
      <w:r>
        <w:rPr>
          <w:rFonts w:hint="eastAsia" w:eastAsia="宋体" w:cs="宋体"/>
          <w:b/>
          <w:bCs/>
          <w:sz w:val="28"/>
          <w:szCs w:val="44"/>
        </w:rPr>
        <w:t xml:space="preserve">政府采购合同书</w:t>
      </w:r>
      <w:r>
        <w:rPr>
          <w:rFonts w:eastAsia="宋体" w:cs="宋体"/>
          <w:b/>
          <w:bCs/>
          <w:sz w:val="28"/>
          <w:szCs w:val="44"/>
        </w:rPr>
      </w:r>
      <w:r/>
    </w:p>
    <w:p>
      <w:pPr>
        <w:pStyle w:val="888"/>
        <w:ind w:firstLine="498"/>
        <w:spacing w:line="360" w:lineRule="auto"/>
        <w:rPr>
          <w:rFonts w:eastAsia="宋体" w:cs="宋体"/>
          <w:sz w:val="24"/>
          <w:szCs w:val="24"/>
          <w:u w:val="single"/>
        </w:rPr>
      </w:pPr>
      <w:r>
        <w:rPr>
          <w:rFonts w:hint="eastAsia" w:eastAsia="宋体" w:cs="宋体"/>
          <w:spacing w:val="46"/>
          <w:sz w:val="24"/>
          <w:szCs w:val="24"/>
        </w:rPr>
        <w:t xml:space="preserve">采购单</w:t>
      </w:r>
      <w:r>
        <w:rPr>
          <w:rFonts w:hint="eastAsia" w:eastAsia="宋体" w:cs="宋体"/>
          <w:spacing w:val="2"/>
          <w:sz w:val="24"/>
          <w:szCs w:val="24"/>
        </w:rPr>
        <w:t xml:space="preserve">位</w:t>
      </w:r>
      <w:r>
        <w:rPr>
          <w:rFonts w:hint="eastAsia" w:eastAsia="宋体" w:cs="宋体"/>
          <w:sz w:val="24"/>
          <w:szCs w:val="24"/>
        </w:rPr>
        <w:t xml:space="preserve">（或称甲方）：</w:t>
      </w:r>
      <w:r>
        <w:rPr>
          <w:rFonts w:hint="eastAsia" w:eastAsia="宋体" w:cs="宋体"/>
          <w:sz w:val="24"/>
          <w:szCs w:val="24"/>
          <w:u w:val="single"/>
        </w:rPr>
        <w:t xml:space="preserve">                             </w:t>
      </w:r>
      <w:r>
        <w:rPr>
          <w:rFonts w:eastAsia="宋体" w:cs="宋体"/>
          <w:sz w:val="24"/>
          <w:szCs w:val="24"/>
          <w:u w:val="single"/>
        </w:rPr>
      </w:r>
      <w:r/>
    </w:p>
    <w:p>
      <w:pPr>
        <w:pStyle w:val="888"/>
        <w:ind w:firstLine="480"/>
        <w:spacing w:line="360" w:lineRule="auto"/>
        <w:rPr>
          <w:rFonts w:eastAsia="宋体" w:cs="宋体"/>
          <w:bCs/>
          <w:sz w:val="24"/>
          <w:szCs w:val="24"/>
        </w:rPr>
      </w:pPr>
      <w:r>
        <w:rPr>
          <w:rFonts w:hint="eastAsia" w:eastAsia="宋体" w:cs="宋体"/>
          <w:sz w:val="24"/>
          <w:szCs w:val="24"/>
        </w:rPr>
        <w:t xml:space="preserve">中标供应商（或称乙方）：</w:t>
      </w:r>
      <w:r>
        <w:rPr>
          <w:rFonts w:hint="eastAsia" w:eastAsia="宋体" w:cs="宋体"/>
          <w:sz w:val="24"/>
          <w:szCs w:val="24"/>
          <w:u w:val="single"/>
        </w:rPr>
        <w:t xml:space="preserve">                             </w:t>
      </w:r>
      <w:r>
        <w:rPr>
          <w:rFonts w:eastAsia="宋体" w:cs="宋体"/>
          <w:bCs/>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签订时间：</w:t>
      </w:r>
      <w:r>
        <w:rPr>
          <w:rFonts w:hint="eastAsia" w:eastAsia="宋体" w:cs="宋体"/>
          <w:sz w:val="24"/>
          <w:szCs w:val="24"/>
          <w:u w:val="single"/>
        </w:rPr>
        <w:t xml:space="preserve">     </w:t>
      </w:r>
      <w:r>
        <w:rPr>
          <w:rFonts w:hint="eastAsia" w:eastAsia="宋体" w:cs="宋体"/>
          <w:sz w:val="24"/>
          <w:szCs w:val="24"/>
        </w:rPr>
        <w:t xml:space="preserve">年</w:t>
      </w:r>
      <w:r>
        <w:rPr>
          <w:rFonts w:hint="eastAsia" w:eastAsia="宋体" w:cs="宋体"/>
          <w:sz w:val="24"/>
          <w:szCs w:val="24"/>
          <w:u w:val="single"/>
        </w:rPr>
        <w:t xml:space="preserve">   </w:t>
      </w:r>
      <w:r>
        <w:rPr>
          <w:rFonts w:hint="eastAsia" w:eastAsia="宋体" w:cs="宋体"/>
          <w:sz w:val="24"/>
          <w:szCs w:val="24"/>
        </w:rPr>
        <w:t xml:space="preserve">月</w:t>
      </w:r>
      <w:r>
        <w:rPr>
          <w:rFonts w:hint="eastAsia" w:eastAsia="宋体" w:cs="宋体"/>
          <w:sz w:val="24"/>
          <w:szCs w:val="24"/>
          <w:u w:val="single"/>
        </w:rPr>
        <w:t xml:space="preserve">   </w:t>
      </w:r>
      <w:r>
        <w:rPr>
          <w:rFonts w:hint="eastAsia" w:eastAsia="宋体" w:cs="宋体"/>
          <w:sz w:val="24"/>
          <w:szCs w:val="24"/>
        </w:rPr>
        <w:t xml:space="preserve">日</w:t>
      </w:r>
      <w:r>
        <w:rPr>
          <w:rFonts w:eastAsia="宋体" w:cs="宋体"/>
          <w:sz w:val="24"/>
          <w:szCs w:val="24"/>
        </w:rPr>
      </w:r>
      <w:r/>
    </w:p>
    <w:p>
      <w:pPr>
        <w:pStyle w:val="888"/>
        <w:ind w:firstLine="480"/>
        <w:spacing w:line="360" w:lineRule="auto"/>
        <w:rPr>
          <w:rFonts w:eastAsia="宋体" w:cs="宋体"/>
          <w:sz w:val="24"/>
          <w:szCs w:val="24"/>
          <w:u w:val="single"/>
        </w:rPr>
      </w:pPr>
      <w:r>
        <w:rPr>
          <w:rFonts w:hint="eastAsia" w:eastAsia="宋体" w:cs="宋体"/>
          <w:sz w:val="24"/>
          <w:szCs w:val="24"/>
        </w:rPr>
        <w:t xml:space="preserve">签订地点：</w:t>
      </w:r>
      <w:r>
        <w:rPr>
          <w:rFonts w:hint="eastAsia" w:eastAsia="宋体" w:cs="宋体"/>
          <w:sz w:val="24"/>
          <w:szCs w:val="24"/>
          <w:u w:val="single"/>
        </w:rPr>
        <w:t xml:space="preserve">                                 </w:t>
      </w:r>
      <w:r>
        <w:rPr>
          <w:rFonts w:eastAsia="宋体" w:cs="宋体"/>
          <w:sz w:val="24"/>
          <w:szCs w:val="24"/>
          <w:u w:val="single"/>
        </w:rPr>
      </w:r>
      <w:r/>
    </w:p>
    <w:p>
      <w:pPr>
        <w:pStyle w:val="888"/>
        <w:ind w:firstLine="480"/>
        <w:spacing w:line="360" w:lineRule="auto"/>
        <w:rPr>
          <w:rFonts w:eastAsia="宋体" w:cs="宋体"/>
          <w:sz w:val="24"/>
          <w:szCs w:val="24"/>
        </w:rPr>
      </w:pPr>
      <w:r>
        <w:rPr>
          <w:rFonts w:hint="eastAsia" w:eastAsia="宋体" w:cs="宋体"/>
          <w:sz w:val="24"/>
          <w:szCs w:val="24"/>
        </w:rPr>
        <w:t xml:space="preserve">根据《中华人民共和国政府采购法》、《中华人民共和国民法典》及（项目名称）</w:t>
      </w:r>
      <w:r>
        <w:rPr>
          <w:rFonts w:eastAsia="宋体" w:cs="宋体"/>
          <w:sz w:val="24"/>
          <w:szCs w:val="24"/>
          <w:u w:val="single"/>
        </w:rPr>
        <w:t xml:space="preserve">                 </w:t>
      </w:r>
      <w:r>
        <w:rPr>
          <w:rFonts w:hint="eastAsia" w:eastAsia="宋体" w:cs="宋体"/>
          <w:sz w:val="24"/>
          <w:szCs w:val="24"/>
          <w:u w:val="single"/>
        </w:rPr>
        <w:t xml:space="preserve">采购</w:t>
      </w:r>
      <w:r>
        <w:rPr>
          <w:rFonts w:hint="eastAsia" w:eastAsia="宋体" w:cs="宋体"/>
          <w:sz w:val="24"/>
          <w:szCs w:val="24"/>
        </w:rPr>
        <w:t xml:space="preserve">项目</w:t>
      </w:r>
      <w:r>
        <w:rPr>
          <w:rFonts w:eastAsia="宋体" w:cs="宋体"/>
          <w:sz w:val="24"/>
          <w:szCs w:val="24"/>
        </w:rPr>
        <w:t xml:space="preserve">(</w:t>
      </w:r>
      <w:r>
        <w:rPr>
          <w:rFonts w:hint="eastAsia" w:eastAsia="宋体" w:cs="宋体"/>
          <w:sz w:val="24"/>
          <w:szCs w:val="24"/>
        </w:rPr>
        <w:t xml:space="preserve">项目编号：</w:t>
      </w:r>
      <w:r>
        <w:rPr>
          <w:rFonts w:eastAsia="宋体" w:cs="宋体"/>
          <w:sz w:val="24"/>
          <w:szCs w:val="24"/>
          <w:u w:val="single"/>
        </w:rPr>
        <w:t xml:space="preserve">          </w:t>
      </w:r>
      <w:r>
        <w:rPr>
          <w:rFonts w:eastAsia="宋体" w:cs="宋体"/>
          <w:sz w:val="24"/>
          <w:szCs w:val="24"/>
        </w:rPr>
        <w:t xml:space="preserve">)</w:t>
      </w:r>
      <w:r>
        <w:rPr>
          <w:rFonts w:hint="eastAsia" w:eastAsia="宋体" w:cs="宋体"/>
          <w:sz w:val="24"/>
          <w:szCs w:val="24"/>
        </w:rPr>
        <w:t xml:space="preserve">的中标结果、采购文件及投标文件，经双方协商一致，签订本合同。</w:t>
      </w:r>
      <w:r>
        <w:rPr>
          <w:rFonts w:eastAsia="宋体" w:cs="宋体"/>
          <w:sz w:val="24"/>
          <w:szCs w:val="24"/>
        </w:rPr>
      </w:r>
      <w:r/>
    </w:p>
    <w:p>
      <w:pPr>
        <w:pStyle w:val="88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第一条    服务概况</w:t>
      </w:r>
      <w:r/>
    </w:p>
    <w:p>
      <w:pPr>
        <w:pStyle w:val="88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1.项目名称：南通市体育运动学校2024年食堂加工服务项目</w:t>
      </w:r>
      <w:r/>
    </w:p>
    <w:p>
      <w:pPr>
        <w:pStyle w:val="888"/>
        <w:contextualSpacing/>
        <w:ind w:firstLine="480"/>
        <w:spacing w:line="360" w:lineRule="auto"/>
        <w:rPr>
          <w:rFonts w:hint="eastAsia" w:eastAsia="宋体" w:cs="宋体"/>
          <w:bCs/>
          <w:sz w:val="24"/>
          <w:szCs w:val="24"/>
        </w:rPr>
      </w:pPr>
      <w:r>
        <w:rPr>
          <w:rFonts w:hint="eastAsia" w:ascii="宋体" w:hAnsi="宋体" w:eastAsia="宋体" w:cs="宋体"/>
          <w:sz w:val="24"/>
          <w:szCs w:val="24"/>
        </w:rPr>
        <w:t xml:space="preserve">2.项目概况</w:t>
      </w:r>
      <w:r>
        <w:rPr>
          <w:rFonts w:hint="eastAsia" w:ascii="宋体" w:hAnsi="宋体" w:eastAsia="宋体" w:cs="宋体"/>
          <w:b/>
          <w:sz w:val="24"/>
          <w:szCs w:val="24"/>
        </w:rPr>
        <w:t xml:space="preserve">：</w:t>
      </w:r>
      <w:r>
        <w:rPr>
          <w:rFonts w:hint="eastAsia" w:eastAsia="宋体" w:cs="宋体"/>
          <w:bCs/>
          <w:sz w:val="24"/>
          <w:szCs w:val="24"/>
        </w:rPr>
        <w:t xml:space="preserve">南通市体育运动学校位于崇川区港盛路499号，现有教职工150人，在校住宿学生500人。</w:t>
      </w:r>
      <w:r>
        <w:rPr>
          <w:rFonts w:hint="eastAsia" w:eastAsia="宋体" w:cs="宋体"/>
          <w:b/>
          <w:sz w:val="24"/>
          <w:szCs w:val="24"/>
          <w:u w:val="single"/>
        </w:rPr>
        <w:t xml:space="preserve">教练员、行政工作人员及学生没有寒暑假</w:t>
      </w:r>
      <w:r>
        <w:rPr>
          <w:rFonts w:hint="eastAsia" w:eastAsia="宋体" w:cs="宋体"/>
          <w:bCs/>
          <w:sz w:val="24"/>
          <w:szCs w:val="24"/>
        </w:rPr>
        <w:t xml:space="preserve">。学校食堂分为两层，一楼为教职工食堂，面积约500平方米。二楼为学生食堂，面积约1000平方米。学生食堂早、中、晚就餐人数约1500人次；教职工只提供工作日期间的午餐，就餐约100人次；根据工作安排，教职工食堂安排晚餐。同时学校在滨江体育公园内沙排训练基地有食堂，全年需提供短期阶段性的来训人员早中晚三餐，就餐人数约40人。另有上级交办、学校承办的各种交流、会议、比赛和承接外训等的接待工作用餐。</w:t>
      </w:r>
      <w:r/>
    </w:p>
    <w:p>
      <w:pPr>
        <w:pStyle w:val="88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第二条   服务内容</w:t>
      </w:r>
      <w:r/>
    </w:p>
    <w:p>
      <w:pPr>
        <w:pStyle w:val="888"/>
        <w:ind w:firstLine="480"/>
        <w:spacing w:line="360" w:lineRule="auto"/>
        <w:rPr>
          <w:rFonts w:eastAsia="宋体" w:cs="仿宋"/>
          <w:sz w:val="24"/>
          <w:szCs w:val="24"/>
        </w:rPr>
        <w:outlineLvl w:val="1"/>
      </w:pPr>
      <w:r>
        <w:rPr>
          <w:rFonts w:hint="eastAsia" w:hAnsi="仿宋" w:eastAsia="宋体" w:cs="仿宋"/>
          <w:sz w:val="24"/>
          <w:szCs w:val="24"/>
        </w:rPr>
        <w:t xml:space="preserve">供应商能够按照市场监督管理局和学校要求组建团队，提供专业化的管理、规范化的操作，为学校食堂加工饭菜等工作提供全面服务，</w:t>
      </w:r>
      <w:r>
        <w:rPr>
          <w:rFonts w:hint="eastAsia" w:hAnsi="仿宋" w:eastAsia="宋体" w:cs="仿宋"/>
          <w:b/>
          <w:bCs/>
          <w:sz w:val="24"/>
          <w:szCs w:val="24"/>
          <w:u w:val="single"/>
        </w:rPr>
        <w:t xml:space="preserve">包括特殊饭菜加工服务，如清真饭菜加工等</w:t>
      </w:r>
      <w:r>
        <w:rPr>
          <w:rFonts w:hint="eastAsia" w:hAnsi="宋体" w:eastAsia="宋体" w:cs="宋体"/>
          <w:sz w:val="24"/>
          <w:szCs w:val="24"/>
        </w:rPr>
        <w:t xml:space="preserve">；</w:t>
      </w:r>
      <w:r>
        <w:rPr>
          <w:rFonts w:hint="eastAsia" w:hAnsi="仿宋" w:eastAsia="宋体" w:cs="仿宋"/>
          <w:sz w:val="24"/>
          <w:szCs w:val="24"/>
        </w:rPr>
        <w:t xml:space="preserve">负责学校食堂</w:t>
      </w:r>
      <w:r>
        <w:rPr>
          <w:rFonts w:hint="eastAsia" w:hAnsi="仿宋" w:eastAsia="宋体" w:cs="仿宋"/>
          <w:sz w:val="24"/>
          <w:szCs w:val="24"/>
          <w:lang w:val="zh-CN"/>
        </w:rPr>
        <w:t xml:space="preserve">一日</w:t>
      </w:r>
      <w:r>
        <w:rPr>
          <w:rFonts w:hint="eastAsia" w:hAnsi="仿宋" w:eastAsia="宋体" w:cs="仿宋"/>
          <w:sz w:val="24"/>
          <w:szCs w:val="24"/>
        </w:rPr>
        <w:t xml:space="preserve">三餐</w:t>
      </w:r>
      <w:r>
        <w:rPr>
          <w:rFonts w:hint="eastAsia" w:hAnsi="仿宋" w:eastAsia="宋体" w:cs="仿宋"/>
          <w:sz w:val="24"/>
          <w:szCs w:val="24"/>
          <w:lang w:val="zh-CN"/>
        </w:rPr>
        <w:t xml:space="preserve">、</w:t>
      </w:r>
      <w:r>
        <w:rPr>
          <w:rFonts w:hint="eastAsia" w:hAnsi="仿宋" w:eastAsia="宋体" w:cs="仿宋"/>
          <w:sz w:val="24"/>
          <w:szCs w:val="24"/>
        </w:rPr>
        <w:t xml:space="preserve">各类加餐的食品加工；</w:t>
      </w:r>
      <w:r>
        <w:rPr>
          <w:rFonts w:hint="eastAsia" w:eastAsia="宋体" w:cs="宋体"/>
          <w:bCs/>
          <w:sz w:val="24"/>
          <w:szCs w:val="24"/>
        </w:rPr>
        <w:t xml:space="preserve">以及学校要求提供的各类用餐（如特殊运动员用餐、夜宵、加餐、减脂餐）等相关服务，</w:t>
      </w:r>
      <w:r>
        <w:rPr>
          <w:rFonts w:hint="eastAsia" w:hAnsi="仿宋" w:eastAsia="宋体" w:cs="仿宋"/>
          <w:sz w:val="24"/>
          <w:szCs w:val="24"/>
        </w:rPr>
        <w:t xml:space="preserve">负责</w:t>
      </w:r>
      <w:r>
        <w:rPr>
          <w:rFonts w:hint="eastAsia" w:hAnsi="仿宋" w:eastAsia="宋体" w:cs="仿宋"/>
          <w:sz w:val="24"/>
          <w:szCs w:val="24"/>
          <w:lang w:val="zh-CN"/>
        </w:rPr>
        <w:t xml:space="preserve">上级交办、学校承办的各种交流、会议比赛和承接外训等的接待工作用餐</w:t>
      </w:r>
      <w:r>
        <w:rPr>
          <w:rFonts w:hint="eastAsia" w:hAnsi="仿宋" w:eastAsia="宋体" w:cs="仿宋"/>
          <w:sz w:val="24"/>
          <w:szCs w:val="24"/>
        </w:rPr>
        <w:t xml:space="preserve">；负责教职工日常、节日等食品代办加工服务；负责沙排训练基地阶段性的食堂加工，负责科学拟定各类菜谱，包括每周学生菜谱、教师菜谱、接待工作用餐菜谱等；负责按照校方确定的菜谱，根据就餐人数拟定请购单；负责对采购食材的质量把关验收确认；负责食品安全、消防、水电煤等安全工作；负责食堂设施设备维护保养清洁；负责食堂所有区域、专柜、器械等卫生、保洁和炊具、餐用具、盛器、工具的清洗消毒等。</w:t>
      </w:r>
      <w:r>
        <w:rPr>
          <w:rFonts w:eastAsia="宋体" w:cs="仿宋"/>
          <w:sz w:val="24"/>
          <w:szCs w:val="24"/>
        </w:rPr>
      </w:r>
      <w:r/>
    </w:p>
    <w:p>
      <w:pPr>
        <w:pStyle w:val="88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第三条  委托加工的具体要求：</w:t>
      </w:r>
      <w:r/>
    </w:p>
    <w:p>
      <w:pPr>
        <w:pStyle w:val="888"/>
        <w:ind w:firstLine="480"/>
        <w:jc w:val="left"/>
        <w:spacing w:before="60" w:after="60"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一、人员配备</w:t>
      </w:r>
      <w:r/>
    </w:p>
    <w:p>
      <w:pPr>
        <w:pStyle w:val="888"/>
        <w:ind w:firstLine="480"/>
        <w:jc w:val="left"/>
        <w:spacing w:line="360" w:lineRule="auto"/>
        <w:widowControl/>
        <w:rPr>
          <w:rFonts w:eastAsia="宋体" w:cs="仿宋"/>
          <w:sz w:val="24"/>
          <w:szCs w:val="24"/>
          <w:lang w:val="zh-CN"/>
        </w:rPr>
      </w:pPr>
      <w:r>
        <w:rPr>
          <w:rFonts w:hint="eastAsia" w:hAnsi="仿宋" w:eastAsia="宋体" w:cs="仿宋"/>
          <w:sz w:val="24"/>
          <w:szCs w:val="24"/>
          <w:lang w:val="zh-CN"/>
        </w:rPr>
        <w:t xml:space="preserve">1</w:t>
      </w:r>
      <w:r>
        <w:rPr>
          <w:rFonts w:hint="eastAsia" w:hAnsi="仿宋" w:eastAsia="宋体" w:cs="仿宋"/>
          <w:sz w:val="24"/>
          <w:szCs w:val="24"/>
        </w:rPr>
        <w:t xml:space="preserve">.</w:t>
      </w:r>
      <w:r>
        <w:rPr>
          <w:rFonts w:hint="eastAsia" w:hAnsi="仿宋" w:eastAsia="宋体" w:cs="仿宋"/>
          <w:sz w:val="24"/>
          <w:szCs w:val="24"/>
          <w:lang w:val="zh-CN"/>
        </w:rPr>
        <w:t xml:space="preserve">人员组成：乙方至少但不限于配备以下人员（共</w:t>
      </w:r>
      <w:r>
        <w:rPr>
          <w:rFonts w:hint="eastAsia" w:eastAsia="宋体" w:cs="仿宋"/>
          <w:sz w:val="24"/>
          <w:szCs w:val="24"/>
        </w:rPr>
        <w:t xml:space="preserve">14</w:t>
      </w:r>
      <w:r>
        <w:rPr>
          <w:rFonts w:hint="eastAsia" w:hAnsi="仿宋" w:eastAsia="宋体" w:cs="仿宋"/>
          <w:sz w:val="24"/>
          <w:szCs w:val="24"/>
          <w:lang w:val="zh-CN"/>
        </w:rPr>
        <w:t xml:space="preserve">人）：</w:t>
      </w:r>
      <w:r>
        <w:rPr>
          <w:rFonts w:hint="eastAsia" w:hAnsi="仿宋" w:eastAsia="宋体" w:cs="仿宋"/>
          <w:sz w:val="24"/>
          <w:szCs w:val="24"/>
        </w:rPr>
        <w:t xml:space="preserve">项目经理</w:t>
      </w:r>
      <w:r>
        <w:rPr>
          <w:rFonts w:hint="eastAsia" w:eastAsia="宋体" w:cs="仿宋"/>
          <w:sz w:val="24"/>
          <w:szCs w:val="24"/>
          <w:lang w:val="zh-CN"/>
        </w:rPr>
        <w:t xml:space="preserve">1</w:t>
      </w:r>
      <w:r>
        <w:rPr>
          <w:rFonts w:hint="eastAsia" w:hAnsi="仿宋" w:eastAsia="宋体" w:cs="仿宋"/>
          <w:sz w:val="24"/>
          <w:szCs w:val="24"/>
          <w:lang w:val="zh-CN"/>
        </w:rPr>
        <w:t xml:space="preserve">名，专职食品安全管理员</w:t>
      </w:r>
      <w:r>
        <w:rPr>
          <w:rFonts w:hint="eastAsia" w:eastAsia="宋体" w:cs="仿宋"/>
          <w:sz w:val="24"/>
          <w:szCs w:val="24"/>
          <w:lang w:val="zh-CN"/>
        </w:rPr>
        <w:t xml:space="preserve">1</w:t>
      </w:r>
      <w:r>
        <w:rPr>
          <w:rFonts w:hint="eastAsia" w:hAnsi="仿宋" w:eastAsia="宋体" w:cs="仿宋"/>
          <w:sz w:val="24"/>
          <w:szCs w:val="24"/>
          <w:lang w:val="zh-CN"/>
        </w:rPr>
        <w:t xml:space="preserve">名；二级及以上厨师</w:t>
      </w:r>
      <w:r>
        <w:rPr>
          <w:rFonts w:hint="eastAsia" w:eastAsia="宋体" w:cs="仿宋"/>
          <w:sz w:val="24"/>
          <w:szCs w:val="24"/>
        </w:rPr>
        <w:t xml:space="preserve">3</w:t>
      </w:r>
      <w:r>
        <w:rPr>
          <w:rFonts w:hint="eastAsia" w:hAnsi="仿宋" w:eastAsia="宋体" w:cs="仿宋"/>
          <w:sz w:val="24"/>
          <w:szCs w:val="24"/>
          <w:lang w:val="zh-CN"/>
        </w:rPr>
        <w:t xml:space="preserve">名（其中</w:t>
      </w:r>
      <w:r>
        <w:rPr>
          <w:rFonts w:hint="eastAsia" w:eastAsia="宋体" w:cs="仿宋"/>
          <w:sz w:val="24"/>
          <w:szCs w:val="24"/>
        </w:rPr>
        <w:t xml:space="preserve">1</w:t>
      </w:r>
      <w:r>
        <w:rPr>
          <w:rFonts w:hint="eastAsia" w:hAnsi="仿宋" w:eastAsia="宋体" w:cs="仿宋"/>
          <w:sz w:val="24"/>
          <w:szCs w:val="24"/>
        </w:rPr>
        <w:t xml:space="preserve">名为厨师长</w:t>
      </w:r>
      <w:r>
        <w:rPr>
          <w:rFonts w:hint="eastAsia" w:hAnsi="仿宋" w:eastAsia="宋体" w:cs="仿宋"/>
          <w:sz w:val="24"/>
          <w:szCs w:val="24"/>
          <w:lang w:val="zh-CN"/>
        </w:rPr>
        <w:t xml:space="preserve">）</w:t>
      </w:r>
      <w:r>
        <w:rPr>
          <w:rFonts w:hint="eastAsia" w:hAnsi="仿宋" w:eastAsia="宋体" w:cs="仿宋"/>
          <w:sz w:val="24"/>
          <w:szCs w:val="24"/>
        </w:rPr>
        <w:t xml:space="preserve">，</w:t>
      </w:r>
      <w:r>
        <w:rPr>
          <w:rFonts w:hint="eastAsia" w:hAnsi="仿宋" w:eastAsia="宋体" w:cs="仿宋"/>
          <w:b/>
          <w:bCs/>
          <w:sz w:val="24"/>
          <w:szCs w:val="24"/>
          <w:u w:val="single"/>
          <w:lang w:val="zh-CN"/>
        </w:rPr>
        <w:t xml:space="preserve">且必须有</w:t>
      </w:r>
      <w:r>
        <w:rPr>
          <w:rFonts w:hint="eastAsia" w:hAnsi="仿宋" w:eastAsia="宋体" w:cs="仿宋"/>
          <w:b/>
          <w:bCs/>
          <w:sz w:val="24"/>
          <w:szCs w:val="24"/>
          <w:u w:val="single"/>
        </w:rPr>
        <w:t xml:space="preserve">1名能够烹饪正宗清真菜肴的厨师</w:t>
      </w:r>
      <w:r>
        <w:rPr>
          <w:rFonts w:hint="eastAsia" w:hAnsi="仿宋" w:eastAsia="宋体" w:cs="仿宋"/>
          <w:sz w:val="24"/>
          <w:szCs w:val="24"/>
        </w:rPr>
        <w:t xml:space="preserve">；</w:t>
      </w:r>
      <w:r>
        <w:rPr>
          <w:rFonts w:hint="eastAsia" w:hAnsi="仿宋" w:eastAsia="宋体" w:cs="仿宋"/>
          <w:sz w:val="24"/>
          <w:szCs w:val="24"/>
          <w:lang w:val="zh-CN"/>
        </w:rPr>
        <w:t xml:space="preserve">点心师</w:t>
      </w:r>
      <w:r>
        <w:rPr>
          <w:rFonts w:hint="eastAsia" w:eastAsia="宋体" w:cs="仿宋"/>
          <w:sz w:val="24"/>
          <w:szCs w:val="24"/>
        </w:rPr>
        <w:t xml:space="preserve">1</w:t>
      </w:r>
      <w:r>
        <w:rPr>
          <w:rFonts w:hint="eastAsia" w:hAnsi="仿宋" w:eastAsia="宋体" w:cs="仿宋"/>
          <w:sz w:val="24"/>
          <w:szCs w:val="24"/>
          <w:lang w:val="zh-CN"/>
        </w:rPr>
        <w:t xml:space="preserve">名，勤杂人员（含专职保洁人员</w:t>
      </w:r>
      <w:r>
        <w:rPr>
          <w:rFonts w:hint="eastAsia" w:eastAsia="宋体" w:cs="仿宋"/>
          <w:sz w:val="24"/>
          <w:szCs w:val="24"/>
          <w:lang w:val="zh-CN"/>
        </w:rPr>
        <w:t xml:space="preserve">1</w:t>
      </w:r>
      <w:r>
        <w:rPr>
          <w:rFonts w:hint="eastAsia" w:hAnsi="仿宋" w:eastAsia="宋体" w:cs="仿宋"/>
          <w:sz w:val="24"/>
          <w:szCs w:val="24"/>
          <w:lang w:val="zh-CN"/>
        </w:rPr>
        <w:t xml:space="preserve">名</w:t>
      </w:r>
      <w:r>
        <w:rPr>
          <w:rFonts w:hint="eastAsia" w:hAnsi="宋体" w:eastAsia="宋体" w:cs="宋体"/>
          <w:sz w:val="24"/>
          <w:szCs w:val="24"/>
          <w:lang w:val="zh-CN"/>
        </w:rPr>
        <w:t xml:space="preserve">，</w:t>
      </w:r>
      <w:r>
        <w:rPr>
          <w:rFonts w:hint="eastAsia" w:hAnsi="仿宋" w:eastAsia="宋体" w:cs="仿宋"/>
          <w:sz w:val="24"/>
          <w:szCs w:val="24"/>
          <w:lang w:val="zh-CN"/>
        </w:rPr>
        <w:t xml:space="preserve">均不得为钟点工）</w:t>
      </w:r>
      <w:r>
        <w:rPr>
          <w:rFonts w:hint="eastAsia" w:eastAsia="宋体" w:cs="仿宋"/>
          <w:sz w:val="24"/>
          <w:szCs w:val="24"/>
          <w:lang w:val="zh-CN"/>
        </w:rPr>
        <w:t xml:space="preserve">8</w:t>
      </w:r>
      <w:r>
        <w:rPr>
          <w:rFonts w:hint="eastAsia" w:hAnsi="仿宋" w:eastAsia="宋体" w:cs="仿宋"/>
          <w:sz w:val="24"/>
          <w:szCs w:val="24"/>
          <w:lang w:val="zh-CN"/>
        </w:rPr>
        <w:t xml:space="preserve">名，合计</w:t>
      </w:r>
      <w:r>
        <w:rPr>
          <w:rFonts w:hint="eastAsia" w:eastAsia="宋体" w:cs="仿宋"/>
          <w:sz w:val="24"/>
          <w:szCs w:val="24"/>
          <w:lang w:val="zh-CN"/>
        </w:rPr>
        <w:t xml:space="preserve"> 1</w:t>
      </w:r>
      <w:r>
        <w:rPr>
          <w:rFonts w:hint="eastAsia" w:eastAsia="宋体" w:cs="仿宋"/>
          <w:sz w:val="24"/>
          <w:szCs w:val="24"/>
        </w:rPr>
        <w:t xml:space="preserve">4</w:t>
      </w:r>
      <w:r>
        <w:rPr>
          <w:rFonts w:hint="eastAsia" w:hAnsi="仿宋" w:eastAsia="宋体" w:cs="仿宋"/>
          <w:sz w:val="24"/>
          <w:szCs w:val="24"/>
          <w:lang w:val="zh-CN"/>
        </w:rPr>
        <w:t xml:space="preserve">人。</w:t>
      </w:r>
      <w:r>
        <w:rPr>
          <w:rFonts w:hint="eastAsia" w:hAnsi="仿宋" w:eastAsia="宋体" w:cs="仿宋"/>
          <w:sz w:val="24"/>
          <w:szCs w:val="24"/>
        </w:rPr>
        <w:t xml:space="preserve">所派人员中兼有</w:t>
      </w:r>
      <w:r>
        <w:rPr>
          <w:rFonts w:eastAsia="宋体" w:cs="仿宋"/>
          <w:sz w:val="24"/>
          <w:szCs w:val="24"/>
        </w:rPr>
        <w:t xml:space="preserve">1</w:t>
      </w:r>
      <w:r>
        <w:rPr>
          <w:rFonts w:hint="eastAsia" w:hAnsi="仿宋" w:eastAsia="宋体" w:cs="仿宋"/>
          <w:sz w:val="24"/>
          <w:szCs w:val="24"/>
        </w:rPr>
        <w:t xml:space="preserve">名营养师和</w:t>
      </w:r>
      <w:r>
        <w:rPr>
          <w:rFonts w:eastAsia="宋体" w:cs="仿宋"/>
          <w:sz w:val="24"/>
          <w:szCs w:val="24"/>
        </w:rPr>
        <w:t xml:space="preserve">1</w:t>
      </w:r>
      <w:r>
        <w:rPr>
          <w:rFonts w:hint="eastAsia" w:hAnsi="仿宋" w:eastAsia="宋体" w:cs="仿宋"/>
          <w:sz w:val="24"/>
          <w:szCs w:val="24"/>
        </w:rPr>
        <w:t xml:space="preserve">名江苏省中小学阳光食堂管理平台专职管理人员。</w:t>
      </w:r>
      <w:r>
        <w:rPr>
          <w:rFonts w:eastAsia="宋体" w:cs="仿宋"/>
          <w:sz w:val="24"/>
          <w:szCs w:val="24"/>
          <w:lang w:val="zh-CN"/>
        </w:rPr>
      </w:r>
      <w:r/>
    </w:p>
    <w:p>
      <w:pPr>
        <w:pStyle w:val="888"/>
        <w:ind w:firstLine="480"/>
        <w:jc w:val="left"/>
        <w:spacing w:before="60" w:after="60" w:line="360" w:lineRule="auto"/>
        <w:widowControl/>
        <w:rPr>
          <w:rFonts w:hint="eastAsia" w:ascii="宋体" w:hAnsi="宋体" w:eastAsia="宋体" w:cs="宋体"/>
          <w:sz w:val="24"/>
          <w:szCs w:val="24"/>
          <w:lang w:val="zh-CN"/>
        </w:rPr>
      </w:pPr>
      <w:r>
        <w:rPr>
          <w:rFonts w:hint="eastAsia" w:hAnsi="仿宋" w:eastAsia="宋体" w:cs="仿宋"/>
          <w:sz w:val="24"/>
          <w:szCs w:val="24"/>
          <w:lang w:val="zh-CN"/>
        </w:rPr>
        <w:t xml:space="preserve">以上</w:t>
      </w:r>
      <w:r>
        <w:rPr>
          <w:rFonts w:hint="eastAsia" w:hAnsi="仿宋" w:eastAsia="宋体" w:cs="仿宋"/>
          <w:sz w:val="24"/>
          <w:szCs w:val="24"/>
        </w:rPr>
        <w:t xml:space="preserve">工作</w:t>
      </w:r>
      <w:r>
        <w:rPr>
          <w:rFonts w:hint="eastAsia" w:hAnsi="仿宋" w:eastAsia="宋体" w:cs="仿宋"/>
          <w:sz w:val="24"/>
          <w:szCs w:val="24"/>
          <w:lang w:val="zh-CN"/>
        </w:rPr>
        <w:t xml:space="preserve">人员，</w:t>
      </w:r>
      <w:r>
        <w:rPr>
          <w:rFonts w:hint="eastAsia" w:hAnsi="仿宋" w:eastAsia="宋体" w:cs="仿宋"/>
          <w:sz w:val="24"/>
          <w:szCs w:val="24"/>
        </w:rPr>
        <w:t xml:space="preserve">女性年龄不得超过</w:t>
      </w:r>
      <w:r>
        <w:rPr>
          <w:rFonts w:hint="eastAsia" w:eastAsia="宋体" w:cs="仿宋"/>
          <w:sz w:val="24"/>
          <w:szCs w:val="24"/>
        </w:rPr>
        <w:t xml:space="preserve">55</w:t>
      </w:r>
      <w:r>
        <w:rPr>
          <w:rFonts w:hint="eastAsia" w:hAnsi="仿宋" w:eastAsia="宋体" w:cs="仿宋"/>
          <w:sz w:val="24"/>
          <w:szCs w:val="24"/>
        </w:rPr>
        <w:t xml:space="preserve">周岁，男性不得超过</w:t>
      </w:r>
      <w:r>
        <w:rPr>
          <w:rFonts w:hint="eastAsia" w:eastAsia="宋体" w:cs="仿宋"/>
          <w:sz w:val="24"/>
          <w:szCs w:val="24"/>
        </w:rPr>
        <w:t xml:space="preserve">60</w:t>
      </w:r>
      <w:r>
        <w:rPr>
          <w:rFonts w:hint="eastAsia" w:hAnsi="仿宋" w:eastAsia="宋体" w:cs="仿宋"/>
          <w:sz w:val="24"/>
          <w:szCs w:val="24"/>
        </w:rPr>
        <w:t xml:space="preserve">周岁，且</w:t>
      </w:r>
      <w:r>
        <w:rPr>
          <w:rFonts w:hint="eastAsia" w:hAnsi="仿宋" w:eastAsia="宋体" w:cs="仿宋"/>
          <w:sz w:val="24"/>
          <w:szCs w:val="24"/>
          <w:lang w:val="zh-CN"/>
        </w:rPr>
        <w:t xml:space="preserve">均需出具无犯罪记录证明。</w:t>
      </w:r>
      <w:r>
        <w:rPr>
          <w:rFonts w:hint="eastAsia" w:ascii="宋体" w:hAnsi="宋体" w:eastAsia="宋体" w:cs="宋体"/>
          <w:sz w:val="24"/>
          <w:szCs w:val="24"/>
          <w:lang w:val="zh-CN"/>
        </w:rPr>
      </w:r>
      <w:r/>
    </w:p>
    <w:p>
      <w:pPr>
        <w:pStyle w:val="888"/>
        <w:ind w:firstLine="480"/>
        <w:jc w:val="left"/>
        <w:spacing w:before="60" w:after="60" w:line="360" w:lineRule="auto"/>
        <w:widowControl/>
        <w:rPr>
          <w:rFonts w:hint="eastAsia" w:ascii="宋体" w:hAnsi="宋体" w:eastAsia="宋体" w:cs="宋体"/>
          <w:sz w:val="24"/>
          <w:szCs w:val="24"/>
          <w:lang w:val="zh-CN"/>
        </w:rPr>
      </w:pPr>
      <w:r>
        <w:rPr>
          <w:rFonts w:hint="eastAsia" w:hAnsi="仿宋" w:eastAsia="宋体" w:cs="仿宋"/>
          <w:sz w:val="24"/>
          <w:szCs w:val="24"/>
          <w:lang w:val="zh-CN"/>
        </w:rPr>
        <w:t xml:space="preserve">2</w:t>
      </w:r>
      <w:r>
        <w:rPr>
          <w:rFonts w:hint="eastAsia" w:hAnsi="仿宋" w:eastAsia="宋体" w:cs="仿宋"/>
          <w:sz w:val="24"/>
          <w:szCs w:val="24"/>
        </w:rPr>
        <w:t xml:space="preserve">.</w:t>
      </w:r>
      <w:r>
        <w:rPr>
          <w:rFonts w:hint="eastAsia" w:hAnsi="仿宋" w:eastAsia="宋体" w:cs="仿宋"/>
          <w:sz w:val="24"/>
          <w:szCs w:val="24"/>
          <w:lang w:val="zh-CN"/>
        </w:rPr>
        <w:t xml:space="preserve">专</w:t>
      </w:r>
      <w:r>
        <w:rPr>
          <w:rFonts w:hint="eastAsia" w:hAnsi="仿宋" w:eastAsia="宋体" w:cs="仿宋"/>
          <w:sz w:val="24"/>
          <w:szCs w:val="24"/>
        </w:rPr>
        <w:t xml:space="preserve">业要求：专职食品安全管理员必须持有</w:t>
      </w:r>
      <w:r>
        <w:rPr>
          <w:rFonts w:hint="eastAsia" w:hAnsi="仿宋" w:eastAsia="宋体" w:cs="仿宋"/>
          <w:sz w:val="24"/>
          <w:szCs w:val="24"/>
          <w:lang w:val="zh-CN"/>
        </w:rPr>
        <w:t xml:space="preserve">食品安全管理员证或食安协会相关培训证明，且需由供应商出具加盖单位公章的食品安全员任命书；</w:t>
      </w:r>
      <w:r>
        <w:rPr>
          <w:rFonts w:hint="eastAsia" w:hAnsi="仿宋" w:eastAsia="宋体" w:cs="仿宋"/>
          <w:sz w:val="24"/>
          <w:szCs w:val="24"/>
        </w:rPr>
        <w:t xml:space="preserve">厨师必须持有厨师等级证书</w:t>
      </w:r>
      <w:r>
        <w:rPr>
          <w:rFonts w:hint="eastAsia" w:hAnsi="宋体" w:eastAsia="宋体" w:cs="宋体"/>
          <w:sz w:val="24"/>
          <w:szCs w:val="24"/>
          <w:lang w:val="zh-CN"/>
        </w:rPr>
        <w:t xml:space="preserve">，</w:t>
      </w:r>
      <w:r>
        <w:rPr>
          <w:rFonts w:hint="eastAsia" w:hAnsi="仿宋" w:eastAsia="宋体" w:cs="仿宋"/>
          <w:sz w:val="24"/>
          <w:szCs w:val="24"/>
          <w:lang w:val="zh-CN"/>
        </w:rPr>
        <w:t xml:space="preserve">且需出具相关网站查询的证明</w:t>
      </w:r>
      <w:r>
        <w:rPr>
          <w:rFonts w:hint="eastAsia" w:hAnsi="仿宋" w:eastAsia="宋体" w:cs="仿宋"/>
          <w:sz w:val="24"/>
          <w:szCs w:val="24"/>
        </w:rPr>
        <w:t xml:space="preserve">；阳光平台数据上报员需熟练掌握电脑操作技术。</w:t>
      </w:r>
      <w:r>
        <w:rPr>
          <w:rFonts w:hint="eastAsia" w:hAnsi="仿宋" w:eastAsia="宋体" w:cs="仿宋"/>
          <w:sz w:val="24"/>
          <w:szCs w:val="24"/>
          <w:lang w:val="zh-CN"/>
        </w:rPr>
        <w:t xml:space="preserve">勤杂人员必须有</w:t>
      </w:r>
      <w:r>
        <w:rPr>
          <w:rFonts w:hint="eastAsia" w:eastAsia="宋体" w:cs="仿宋"/>
          <w:sz w:val="24"/>
          <w:szCs w:val="24"/>
          <w:lang w:val="zh-CN"/>
        </w:rPr>
        <w:t xml:space="preserve">1</w:t>
      </w:r>
      <w:r>
        <w:rPr>
          <w:rFonts w:hint="eastAsia" w:hAnsi="仿宋" w:eastAsia="宋体" w:cs="仿宋"/>
          <w:sz w:val="24"/>
          <w:szCs w:val="24"/>
          <w:lang w:val="zh-CN"/>
        </w:rPr>
        <w:t xml:space="preserve">名专职保洁人员</w:t>
      </w:r>
      <w:r>
        <w:rPr>
          <w:rFonts w:hint="eastAsia" w:hAnsi="宋体" w:eastAsia="宋体" w:cs="宋体"/>
          <w:sz w:val="24"/>
          <w:szCs w:val="24"/>
          <w:lang w:val="zh-CN"/>
        </w:rPr>
        <w:t xml:space="preserve">。</w:t>
      </w:r>
      <w:r>
        <w:rPr>
          <w:rFonts w:hint="eastAsia" w:hAnsi="仿宋" w:eastAsia="宋体" w:cs="仿宋"/>
          <w:sz w:val="24"/>
          <w:szCs w:val="24"/>
        </w:rPr>
        <w:t xml:space="preserve">供应商即为用人单位，食堂工作人员与学校不存在雇佣等劳动关系。</w:t>
      </w:r>
      <w:r>
        <w:rPr>
          <w:rFonts w:hint="eastAsia" w:ascii="宋体" w:hAnsi="宋体" w:eastAsia="宋体" w:cs="宋体"/>
          <w:sz w:val="24"/>
          <w:szCs w:val="24"/>
          <w:lang w:val="zh-CN"/>
        </w:rPr>
      </w:r>
      <w:r/>
    </w:p>
    <w:p>
      <w:pPr>
        <w:pStyle w:val="888"/>
        <w:ind w:firstLine="480"/>
        <w:jc w:val="left"/>
        <w:spacing w:before="60" w:after="60" w:line="360" w:lineRule="auto"/>
        <w:widowControl/>
        <w:rPr>
          <w:rFonts w:ascii="宋体" w:hAnsi="宋体" w:eastAsia="宋体" w:cs="宋体"/>
          <w:sz w:val="24"/>
          <w:szCs w:val="24"/>
          <w:lang w:val="zh-CN"/>
        </w:rPr>
      </w:pPr>
      <w:r>
        <w:rPr>
          <w:rFonts w:hint="eastAsia" w:hAnsi="仿宋" w:eastAsia="宋体" w:cs="仿宋"/>
          <w:sz w:val="24"/>
          <w:szCs w:val="24"/>
          <w:lang w:val="zh-CN"/>
        </w:rPr>
        <w:t xml:space="preserve">3</w:t>
      </w:r>
      <w:r>
        <w:rPr>
          <w:rFonts w:hint="eastAsia" w:hAnsi="仿宋" w:eastAsia="宋体" w:cs="仿宋"/>
          <w:sz w:val="24"/>
          <w:szCs w:val="24"/>
        </w:rPr>
        <w:t xml:space="preserve">.</w:t>
      </w:r>
      <w:r>
        <w:rPr>
          <w:rFonts w:hint="eastAsia" w:hAnsi="仿宋" w:eastAsia="宋体" w:cs="仿宋"/>
          <w:sz w:val="24"/>
          <w:szCs w:val="24"/>
          <w:lang w:val="zh-CN"/>
        </w:rPr>
        <w:t xml:space="preserve">健</w:t>
      </w:r>
      <w:r>
        <w:rPr>
          <w:rFonts w:hint="eastAsia" w:hAnsi="仿宋" w:eastAsia="宋体" w:cs="仿宋"/>
          <w:sz w:val="24"/>
          <w:szCs w:val="24"/>
        </w:rPr>
        <w:t xml:space="preserve">康要求：所有工作人员必须持有有效期内健康证，不得聘用妨碍食品安全的人员；供应商负责每年为所有工作人员体检一次。</w:t>
      </w:r>
      <w:r>
        <w:rPr>
          <w:rFonts w:ascii="宋体" w:hAnsi="宋体" w:eastAsia="宋体" w:cs="宋体"/>
          <w:sz w:val="24"/>
          <w:szCs w:val="24"/>
          <w:lang w:val="zh-CN"/>
        </w:rPr>
      </w:r>
      <w:r/>
    </w:p>
    <w:p>
      <w:pPr>
        <w:pStyle w:val="888"/>
        <w:ind w:firstLine="480"/>
        <w:jc w:val="left"/>
        <w:spacing w:before="60" w:after="6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hAnsi="仿宋" w:eastAsia="宋体" w:cs="仿宋"/>
          <w:b/>
          <w:sz w:val="24"/>
          <w:szCs w:val="24"/>
        </w:rPr>
        <w:t xml:space="preserve">餐具及设备</w:t>
      </w:r>
      <w:r>
        <w:rPr>
          <w:rFonts w:hint="eastAsia" w:ascii="宋体" w:hAnsi="宋体" w:eastAsia="宋体" w:cs="宋体"/>
          <w:sz w:val="24"/>
          <w:szCs w:val="24"/>
        </w:rPr>
      </w:r>
      <w:r/>
    </w:p>
    <w:p>
      <w:pPr>
        <w:pStyle w:val="888"/>
        <w:ind w:firstLine="480"/>
        <w:jc w:val="left"/>
        <w:spacing w:before="60" w:after="60" w:line="360" w:lineRule="auto"/>
        <w:widowControl/>
        <w:rPr>
          <w:rFonts w:hint="eastAsia" w:ascii="宋体" w:hAnsi="宋体" w:eastAsia="宋体" w:cs="宋体"/>
          <w:sz w:val="24"/>
          <w:szCs w:val="24"/>
        </w:rPr>
      </w:pPr>
      <w:r>
        <w:rPr>
          <w:rFonts w:hint="eastAsia" w:hAnsi="仿宋" w:eastAsia="宋体" w:cs="仿宋"/>
          <w:sz w:val="24"/>
          <w:szCs w:val="24"/>
        </w:rPr>
        <w:t xml:space="preserve">甲方提供现有的设备、设施和餐饮用具、公共餐具等。乙方进场后，对现有的设施、设备、餐饮用具、各种冰箱、储存柜、公共餐具，现场进行清点交接并登记造册。用具不足部分，由乙方提交采购申请，经甲方审批后由学校添置。</w:t>
      </w:r>
      <w:r>
        <w:rPr>
          <w:rFonts w:hint="eastAsia" w:ascii="宋体" w:hAnsi="宋体" w:eastAsia="宋体" w:cs="宋体"/>
          <w:sz w:val="24"/>
          <w:szCs w:val="24"/>
        </w:rPr>
      </w:r>
      <w:r/>
    </w:p>
    <w:p>
      <w:pPr>
        <w:pStyle w:val="888"/>
        <w:ind w:firstLine="482"/>
        <w:jc w:val="left"/>
        <w:spacing w:before="60" w:after="6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三、服务要求</w:t>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1.管理责任要求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（1）乙方必须确保本公司直接管理，不得以任何形式私自转让或委托他人管理。</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乙方在开展各类服务管理时，必须严格按照《江苏省学校食堂食品安全管理操作指南》和市场监督管理局的要求操作；必须全力支持和配合学校开展工作，保证学校各项工作的正常运行，并接受学校相关部门的管理、指导、监督、考核。</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（3）食堂从业人员由乙方自行聘请和安排，全部经费自理。乙方对所聘人员负全责，聘请的从业人员须身体健康、业务熟练。</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4）乙方应科学合理安排工作人员分工，确保食堂工作正常开展。食堂服务人员如有变化，必须提前报校方食堂管理人员，经甲方同意后方可上岗。除正常休息人员以外，每餐在班人员不得少于12人；节假日每餐在班人员可根据实际就餐人数，与学校协商并同意后适当减少至8—10人。乙方须提交每月人员按排表及人员考勤表给甲方。</w:t>
      </w:r>
      <w:r>
        <w:rPr>
          <w:rFonts w:hint="eastAsia" w:eastAsia="宋体" w:cs="宋体"/>
          <w:b/>
          <w:sz w:val="24"/>
          <w:szCs w:val="24"/>
          <w:u w:val="single"/>
        </w:rPr>
        <w:t xml:space="preserve">同时甲方根据每月人员安排表进行现场考勤，人数不足的，按照每缺一人扣100元的标准在考核费中扣除。</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5）乙方必须委派一名在本公司内任职满三年及以上，且有丰富学校食堂管理经验的项目经理全程现场管理，每日与校方做好对接工作及人员管理工作，到位率达100%，如果周末、假期学校不放假，食堂正常开放，则视同工作时间，全程驻场专职负责食堂管理（投标时报送的食堂经理和实际管理者须一致)。  </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（6）乙方必须无条件服从学校方管理，做到管理到位，确保食堂秩序井然。如不服从学校管理的从业人员，学校有权立即要求供应商调换合适人员，并确保学校食堂各项工作正常开展。</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（7）乙方做好服务人员的管理和教育。遵守学校的各项规章制度。建立内部奖惩制度，激励员工工作积极性。全体工作人员要遵守餐饮法规，统一着装，热情服务。</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8）乙方必须按规定，每半个月召开工作例会；每个月对食堂工作人员集中开展食品安全卫生知识培训、业务培训，并组织考试，规范操作流程，确保卫生、安全和质量；所有培训、考试、例会均有相关文字记录、照片等台帐资料，以备检查，</w:t>
      </w:r>
      <w:r>
        <w:rPr>
          <w:rFonts w:hint="eastAsia" w:eastAsia="宋体" w:cs="宋体"/>
          <w:b/>
          <w:sz w:val="24"/>
          <w:szCs w:val="24"/>
          <w:u w:val="single"/>
        </w:rPr>
        <w:t xml:space="preserve">学校相关部门将监督检查。</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9）乙方员工不得将食堂的菜品、原材料、工具等任何物品带出食堂，不能将任何可以隐藏食品的交通工具停放在食堂周边；供应商加工的任何食材必须由校方采购，未经学校同意，乙方不得在食堂额外加工或出售食品等任何物品。一经发现，必须开除所涉及的员工，学校有权从全年服务费中扣除该员工当月的工资所得、扣减考核分值等相应惩罚。</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（10）乙方不得擅自减少协议规定的食堂工作人员配备数量，如有减少，须及时告知学校并协商，隐瞒不报，学校有权提前终止合同并进行相应处罚。</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（11）食堂工作人员在学校就餐，与学生用餐一致，不得私自增加任何另加工菜品，供应商派遣的食堂工作人员按学校内部员工的伙食标准按月按实交纳伙食费。</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（12）食堂就餐必须刷脸或扫码消费，不得收取现金。</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（13）服务人员应热情、耐心，说话和气，礼貌待人。上岗开餐时，统一着装，穿戴整洁，规范洗消，发不外露，不戴饰品，不留长指甲，不化妆，注意仪表美、语言美，不开玩笑、聊天、吃东西、抽烟等。</w:t>
      </w:r>
      <w:r>
        <w:rPr>
          <w:rFonts w:eastAsia="宋体" w:cs="宋体"/>
          <w:bCs/>
          <w:sz w:val="24"/>
          <w:szCs w:val="24"/>
        </w:rPr>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2.服务质量要求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（1）乙方必须根据学校要求供餐。学生每日三餐，教职工用餐，学校承办的各类接待用餐，以及学校要求提供的各类用餐（</w:t>
      </w:r>
      <w:r>
        <w:rPr>
          <w:rFonts w:hint="eastAsia" w:eastAsia="宋体" w:cs="宋体"/>
          <w:b/>
          <w:sz w:val="24"/>
          <w:szCs w:val="24"/>
          <w:u w:val="single"/>
        </w:rPr>
        <w:t xml:space="preserve">如特殊运动员用餐、夜宵、加餐、减脂餐</w:t>
      </w:r>
      <w:r>
        <w:rPr>
          <w:rFonts w:hint="eastAsia" w:eastAsia="宋体" w:cs="宋体"/>
          <w:bCs/>
          <w:sz w:val="24"/>
          <w:szCs w:val="24"/>
        </w:rPr>
        <w:t xml:space="preserve">）等相关服务。供餐方式可采用固定套餐、自选套餐、小炒、自助餐等多种方式（按学校需求），开放所有的配餐窗口。未经学校同意不得任意提早或推迟开餐，不得提前结束收餐。</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乙方要做到伙食供应多元化，不断创新，风味多样，花色品种多，能满足不同需求，并注重饮食科学营养。在综合考虑成本的基础上，早餐供应点心多样，午餐、晚餐荤素搭配，营养合理，提高烹饪技术，保证伙食质量。具体品种由学校确定，供应商须无条件执行学校提出的伙食要求。</w:t>
      </w:r>
      <w:r>
        <w:rPr>
          <w:rFonts w:eastAsia="宋体" w:cs="宋体"/>
          <w:bCs/>
          <w:sz w:val="24"/>
          <w:szCs w:val="24"/>
        </w:rPr>
      </w:r>
      <w:r/>
    </w:p>
    <w:p>
      <w:pPr>
        <w:pStyle w:val="888"/>
        <w:ind w:firstLine="480"/>
        <w:spacing w:line="360" w:lineRule="auto"/>
        <w:rPr>
          <w:rFonts w:hint="eastAsia" w:eastAsia="宋体" w:cs="宋体"/>
          <w:b/>
          <w:sz w:val="24"/>
          <w:szCs w:val="24"/>
          <w:u w:val="single"/>
        </w:rPr>
        <w:outlineLvl w:val="1"/>
      </w:pPr>
      <w:r>
        <w:rPr>
          <w:rFonts w:hint="eastAsia" w:eastAsia="宋体" w:cs="宋体"/>
          <w:bCs/>
          <w:sz w:val="24"/>
          <w:szCs w:val="24"/>
        </w:rPr>
        <w:t xml:space="preserve">（3）乙方</w:t>
      </w:r>
      <w:r>
        <w:rPr>
          <w:rFonts w:hint="eastAsia" w:eastAsia="宋体" w:cs="宋体"/>
          <w:b/>
          <w:sz w:val="24"/>
          <w:szCs w:val="24"/>
          <w:u w:val="single"/>
        </w:rPr>
        <w:t xml:space="preserve">必须根据运动员要求科学制定菜谱，合理拟定请购单，严格把关食材品质，具体要求如下。</w:t>
      </w:r>
      <w:r/>
    </w:p>
    <w:p>
      <w:pPr>
        <w:pStyle w:val="888"/>
        <w:ind w:firstLine="482"/>
        <w:spacing w:line="360" w:lineRule="auto"/>
        <w:rPr>
          <w:rFonts w:hint="eastAsia" w:eastAsia="宋体" w:cs="宋体"/>
          <w:bCs/>
          <w:sz w:val="24"/>
          <w:szCs w:val="24"/>
        </w:rPr>
        <w:outlineLvl w:val="1"/>
      </w:pPr>
      <w:r>
        <w:rPr>
          <w:rFonts w:ascii="Wingdings" w:hAnsi="Wingdings" w:eastAsia="Wingdings" w:cs="Wingdings"/>
          <w:b/>
          <w:sz w:val="24"/>
          <w:szCs w:val="24"/>
          <w:u w:val="single"/>
        </w:rPr>
        <w:t xml:space="preserve">þ</w:t>
      </w:r>
      <w:r>
        <w:rPr>
          <w:rFonts w:hint="eastAsia" w:eastAsia="宋体" w:cs="宋体"/>
          <w:b/>
          <w:sz w:val="24"/>
          <w:szCs w:val="24"/>
          <w:u w:val="single"/>
        </w:rPr>
        <w:t xml:space="preserve">周菜谱要求：</w:t>
      </w:r>
      <w:r>
        <w:rPr>
          <w:rFonts w:hint="eastAsia" w:eastAsia="宋体" w:cs="宋体"/>
          <w:bCs/>
          <w:sz w:val="24"/>
          <w:szCs w:val="24"/>
        </w:rPr>
        <w:t xml:space="preserve">早餐供应4种以上点心；午餐、晚餐：各菜品一周内不重复使用，相邻两周菜谱须完全不同，相隔一周的菜谱重复率不超过三分之一，相隔两周的菜谱重复率不超过三分之二，所有菜谱均不得完全相同，在每周四下班前科学拟定好下周菜谱，报送学校食堂管理员审核，审核通过后实施；</w:t>
      </w:r>
      <w:r/>
    </w:p>
    <w:p>
      <w:pPr>
        <w:pStyle w:val="888"/>
        <w:ind w:firstLine="482"/>
        <w:spacing w:line="360" w:lineRule="auto"/>
        <w:rPr>
          <w:rFonts w:hint="eastAsia" w:eastAsia="宋体" w:cs="宋体"/>
          <w:bCs/>
          <w:sz w:val="24"/>
          <w:szCs w:val="24"/>
        </w:rPr>
        <w:outlineLvl w:val="1"/>
      </w:pPr>
      <w:r>
        <w:rPr>
          <w:rFonts w:ascii="Wingdings" w:hAnsi="Wingdings" w:eastAsia="Wingdings" w:cs="Wingdings"/>
          <w:b/>
          <w:sz w:val="24"/>
          <w:szCs w:val="24"/>
          <w:u w:val="single"/>
        </w:rPr>
        <w:t xml:space="preserve">þ</w:t>
      </w:r>
      <w:r>
        <w:rPr>
          <w:rFonts w:hint="eastAsia" w:eastAsia="宋体" w:cs="宋体"/>
          <w:b/>
          <w:sz w:val="24"/>
          <w:szCs w:val="24"/>
          <w:u w:val="single"/>
        </w:rPr>
        <w:t xml:space="preserve">请购单要求：</w:t>
      </w:r>
      <w:r>
        <w:rPr>
          <w:rFonts w:hint="eastAsia" w:eastAsia="宋体" w:cs="宋体"/>
          <w:bCs/>
          <w:sz w:val="24"/>
          <w:szCs w:val="24"/>
        </w:rPr>
        <w:t xml:space="preserve">每日上午10点前，根据菜谱结合食堂实际情况合理拟定次日食材采购计划，草拟请购单，报送学校采购员审核；根据运营情况及时调整采购计划和菜品数量，会同学校进行菜品核价，做到“收支平衡”；</w:t>
      </w:r>
      <w:r/>
    </w:p>
    <w:p>
      <w:pPr>
        <w:pStyle w:val="888"/>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þ</w:t>
      </w:r>
      <w:r>
        <w:rPr>
          <w:rFonts w:hint="eastAsia" w:eastAsia="宋体" w:cs="宋体"/>
          <w:b/>
          <w:sz w:val="24"/>
          <w:szCs w:val="24"/>
          <w:u w:val="single"/>
        </w:rPr>
        <w:t xml:space="preserve">食材质量验收要求：</w:t>
      </w:r>
      <w:r>
        <w:rPr>
          <w:rFonts w:hint="eastAsia" w:eastAsia="宋体" w:cs="宋体"/>
          <w:bCs/>
          <w:sz w:val="24"/>
          <w:szCs w:val="24"/>
        </w:rPr>
        <w:t xml:space="preserve">每天早上7点前，必须派食品安全员按要求全程参与食材验收，对各食材质量关负责，杜绝过期、变质腐烂的食品原料进入食堂。</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4）乙方必须按学校要求为教职工加工代办食品；学校有任何活动需要加班加点的必须无条件服从，根据学校要求配足配齐人员，所产生的一切人员费用由乙方承担。未经允许不得给任何集体和个人私自加工任何菜品或承办宴请。</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（5）乙方在遵守国家有关法规及学校各项规章制度下，按照学校要求提高餐饮服务质量。接受学校和第三方（如膳食委员会等）对食堂服务的全面考核评估。</w:t>
      </w:r>
      <w:r>
        <w:rPr>
          <w:rFonts w:eastAsia="宋体" w:cs="宋体"/>
          <w:bCs/>
          <w:sz w:val="24"/>
          <w:szCs w:val="24"/>
        </w:rPr>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3.安全管理要求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乙方遵接受地方疾病预防控制中心、卫生监督部门及发包人有关部门的监督检查和业务指导，按照《中华人民共和国食品卫生法》和《江苏省发包人卫生防疫与食品卫生安全行政责任追究办法》等要求做好食品卫生和食品安全工作。</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乙方要有严格有效的食品安全管理体系和食品安全事故应急处理预案，食品安全管理员要对学校食堂食品安全负责，若因服务人员工作失责（如存放或使用过期食品、调味品、消洗用品等，食材、餐用具等清洗和消毒不干净彻底，加工变质、劣质食材，不按规范操作，各类记录、管理等不规范、不到位，食物保存不当等）被有关部门查处的或造成食品安全事故的，供应商必须负全部责任，并承担一切经济和法律责任。</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（3）乙方对食堂设施、设备资料档案留存记录齐全，管理完善，运行记录、值班记录完整、填写规范、交接手续齐备。</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4）乙方按要求做好食品留样工作，留样操作、留样时长、留样信息等符合市场监督管理局、疾病预防控制中心、卫生防疫监督部门的要求；建立食品安全追查制度，规范食品原料采购渠道，健全食品原料采购进货原始凭证、台帐；运行记录、工作记录，消毒记录等材料齐全，填写规范。按照学校突发公共卫生事件防控要求，做好各项防控工作。</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5）乙方必须做好食堂内外部环境卫生，有健全的卫生清洁制度，加工经营场所应当保持内外环境整洁，采取有效措施消除老鼠、蟑螂、苍蝇和其他有害昆虫及其滋生条件，并确保食品、原料、餐具、炊具等不受药剂污染。必须与有资质的第三方签订有害生物防治协议，至少每月对学校食堂内外开展一次有害生物防治工作，并形成有害生物报告；各区域场地卫生进行划片分工，责任到人，各种炊具、餐用具、盛器、工具等光亮洁净，地面干净，卫生无死角，排水沟随时保持清洁无杂物；</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（6）乙方工作人员必须坚持“四勤”，即勤理发、勤洗澡、 勤换衣、勤剪指甲，必须按规定着装且保持工作服整洁干净，注重仪表美；供应商必须按要求每天开展晨会、晨检工作，上岗人员必须持有餐饮要求的体检合格证，体检不合格人员不得上岗。确保无妨碍食品卫生疾病的从业人员上岗。</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7）乙方为学校食堂食品、卫生、消防、治安等安全问题的第一责任人，必须强化安全管理，确保不发生任何安全事故，如因发生安全事故而造成食物中毒、消防事故、失窃事件或其他财产损失和人身伤害等，均由供应商承担相关经济和法律责任。</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（8）相关部门对食堂进行检验检疫、资格审查、违规处罚所涉及到的费用均由供应商承担。</w:t>
      </w:r>
      <w:r>
        <w:rPr>
          <w:rFonts w:eastAsia="宋体" w:cs="宋体"/>
          <w:bCs/>
          <w:sz w:val="24"/>
          <w:szCs w:val="24"/>
        </w:rPr>
      </w:r>
      <w:r/>
    </w:p>
    <w:p>
      <w:pPr>
        <w:pStyle w:val="888"/>
        <w:ind w:firstLine="482"/>
        <w:spacing w:line="360" w:lineRule="auto"/>
        <w:rPr>
          <w:rFonts w:eastAsia="宋体" w:cs="宋体"/>
          <w:b/>
          <w:bCs/>
          <w:sz w:val="24"/>
          <w:szCs w:val="24"/>
        </w:rPr>
        <w:outlineLvl w:val="1"/>
      </w:pPr>
      <w:r>
        <w:rPr>
          <w:rFonts w:hint="eastAsia" w:eastAsia="宋体" w:cs="宋体"/>
          <w:b/>
          <w:bCs/>
          <w:sz w:val="24"/>
          <w:szCs w:val="24"/>
        </w:rPr>
        <w:t xml:space="preserve">4.劳动保障责任要求</w:t>
      </w:r>
      <w:r>
        <w:rPr>
          <w:rFonts w:eastAsia="宋体" w:cs="宋体"/>
          <w:b/>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乙方必须严格执行南通市用工工资标准的有关规定，并承担其雇员的劳动报酬、福利待遇、按劳动法交纳社会保险、劳动保护、工伤抚恤等用人费用，承担未正确执行劳动用工规定所产生的法律责任。维护和保障员工的合法权益。</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（2）乙方自行承担与所聘人员劳动合同的签订、劳务纠纷的处理等相关经济和法律责任。</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（3）乙方在遵守国家有关法规及学校各项规章制度下，应多动脑筋提高服务质量，如出现服务态度差，不能保证正常的伙食供应，师生意见较大，反映较强烈，学校有权采取应急措施，并单方面终止合同。</w:t>
      </w:r>
      <w:r/>
    </w:p>
    <w:p>
      <w:pPr>
        <w:pStyle w:val="888"/>
        <w:ind w:firstLine="482"/>
        <w:spacing w:line="360" w:lineRule="auto"/>
        <w:rPr>
          <w:rFonts w:eastAsia="宋体" w:cs="宋体"/>
          <w:bCs/>
          <w:sz w:val="24"/>
          <w:szCs w:val="24"/>
        </w:rPr>
        <w:outlineLvl w:val="1"/>
      </w:pPr>
      <w:r>
        <w:rPr>
          <w:rFonts w:hint="eastAsia" w:eastAsia="宋体" w:cs="宋体"/>
          <w:b/>
          <w:bCs/>
          <w:sz w:val="24"/>
          <w:szCs w:val="24"/>
        </w:rPr>
        <w:t xml:space="preserve">5.</w:t>
      </w:r>
      <w:r>
        <w:rPr>
          <w:rFonts w:hint="eastAsia" w:ascii="宋体" w:hAnsi="宋体" w:eastAsia="宋体" w:cs="宋体"/>
          <w:b/>
          <w:sz w:val="24"/>
          <w:szCs w:val="24"/>
        </w:rPr>
        <w:t xml:space="preserve">其他要求</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（1）在合同期间，因政策原因而导致合同无法继续，乙方应无条件服从，不得提出经济赔偿等附加条件。</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（2）食堂工作人员的工作帽，工作服，靴子、围裙等劳动卫生工具、劳动防护用品由乙方自行提供。</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（3）按上级主管部门要求，规范录入“江苏省餐饮服务企业电子追溯系统”“江苏省中小学校阳光食堂信息化监管平台”等相关信息数据。</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（4）乙方的现场管理人员及其所聘人员</w:t>
      </w:r>
      <w:r>
        <w:rPr>
          <w:rFonts w:hint="eastAsia" w:eastAsia="宋体" w:cs="宋体"/>
          <w:bCs/>
          <w:sz w:val="24"/>
          <w:szCs w:val="24"/>
        </w:rPr>
        <w:t xml:space="preserve">必须遵守学校管理制度、遵守校纪校规、服从学校的统一管理、维护学校荣誉。有为师生服务的意识，自觉接受学校相关职能部门和广大师生对环境卫生、食品安全、服务态度、饭菜质量等方面进行监督检查和考核，并对提出的问题和意见认真落实，及时整改。在特定的情况下，需按学校的要求开展各项服务：如在用工、品种、质量、数量、经营范围、文明服务、卫生、安全、劳动纪律等方面。牢固树立安全卫生意识，负责落实食堂分管范围内的食品安全、水电气安全、消防安全、人身安全、防投毒、防盗安全等工作。不出售不洁、过期、变质食品，杜绝食物中毒事故发生。</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5）乙方应熟悉并能严格遵守《中华人民共和国食品安全法》、教育部及卫生部《学校食堂与学生集体用餐卫生管理条例》《江苏省学校卫生防疫与食品卫生安全行政责任追究办法》《学校食品安全与营养健康管理》等法律法规政策。</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6）乙方应配合食堂管理员对食堂的劳务工作人员进行全面管理，教育和督促全体人员，树立良好的工作作风和服务态度。工作人员仪态端庄，身体健康，具有一定的文化程度，现场主要管理人员须具备中专（高中）及以上文化程度并具备在餐饮行业经营管理三年以上经历、熟悉学校饮食工作规律和特点，厨师须具有初中及以上文化程度；所有外来人员必须持本人有效身份证明（身份证或户口所在地派出所出具的身份证明）。</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（7）乙方全体工作人员必须统一服装（整套工作服、工作帽、围裙）和挂牌上岗。服装每人夏季2套，冬季2套。食堂备餐间服务人员必须另外增加冬季1套，夏季1套二次备用更衣服装。</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（8）乙方必须为所用员工购买相关雇主责任险或安全责任险、员工意外险、团体意外险等保险，保障员工安全。相关险种及保额由乙方自行考虑，如所用员工发生意外，由乙方自行负全部责任。</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（9）食堂的餐厨垃圾、废弃油，由学校指定专业回收部门收取。</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（10）乙方须按照学校要求的时间提供餐饮劳务服务，不限于学校正常上课时间。</w:t>
      </w:r>
      <w:r>
        <w:rPr>
          <w:rFonts w:eastAsia="宋体" w:cs="宋体"/>
          <w:bCs/>
          <w:sz w:val="24"/>
          <w:szCs w:val="24"/>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（11）乙方配合学校做好节假日餐饮服务工作以及学校安排的对外餐饮代办业务，乙方不得承办学校安排以外的对外餐饮服务。乙方必须执行学校安排的代加工和对外餐饮业务，学校不再支付供应商任何费用。</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（12）</w:t>
      </w:r>
      <w:r>
        <w:rPr>
          <w:rFonts w:hint="eastAsia" w:eastAsia="宋体" w:cs="宋体"/>
          <w:bCs/>
          <w:sz w:val="24"/>
          <w:szCs w:val="24"/>
          <w:u w:val="single"/>
        </w:rPr>
        <w:t xml:space="preserve">如今后甲方对食堂食材供应商重新招标，乙方不得在与甲方的合约期内参与食堂食材配送采购项目的招投标。</w:t>
      </w:r>
      <w:r>
        <w:rPr>
          <w:rFonts w:eastAsia="宋体" w:cs="宋体"/>
          <w:bCs/>
          <w:sz w:val="24"/>
          <w:szCs w:val="24"/>
        </w:rPr>
      </w:r>
      <w:r/>
    </w:p>
    <w:p>
      <w:pPr>
        <w:pStyle w:val="888"/>
        <w:ind w:firstLine="482"/>
        <w:jc w:val="left"/>
        <w:spacing w:before="60" w:after="60" w:line="360" w:lineRule="auto"/>
        <w:widowControl/>
        <w:rPr>
          <w:rFonts w:hint="eastAsia" w:ascii="宋体" w:hAnsi="宋体" w:eastAsia="宋体" w:cs="宋体"/>
          <w:sz w:val="24"/>
          <w:szCs w:val="24"/>
          <w:lang w:val="zh-CN"/>
        </w:rPr>
      </w:pPr>
      <w:r>
        <w:rPr>
          <w:rFonts w:hint="eastAsia" w:ascii="宋体" w:hAnsi="宋体" w:eastAsia="宋体" w:cs="宋体"/>
          <w:b/>
          <w:sz w:val="24"/>
          <w:szCs w:val="24"/>
        </w:rPr>
        <w:t xml:space="preserve">第四条  监督、惩罚与退出机制</w:t>
      </w:r>
      <w:r>
        <w:rPr>
          <w:rFonts w:hint="eastAsia" w:ascii="宋体" w:hAnsi="宋体" w:eastAsia="宋体" w:cs="宋体"/>
          <w:sz w:val="24"/>
          <w:szCs w:val="24"/>
          <w:lang w:val="zh-CN"/>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1.乙方不得擅自转租、转让、转包给他人经营，不得委托他人代管，否则，以违约论处，解除合同，并要求供应商承担合同总价30%的违约金。</w:t>
      </w:r>
      <w:r>
        <w:rPr>
          <w:rFonts w:eastAsia="宋体" w:cs="宋体"/>
          <w:bCs/>
          <w:sz w:val="24"/>
          <w:szCs w:val="24"/>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2.乙方在学校服务过程中不得侵占师生利益。如发现有私拿夹带或私自收取就餐者现金的情况，第一次校方纪检约谈供应商法定代表人，第二次则从供应商服务费中扣除1000元，第三次学校则可单方解除与供应商的服务合同。</w:t>
      </w:r>
      <w:r>
        <w:rPr>
          <w:rFonts w:eastAsia="宋体" w:cs="宋体"/>
          <w:bCs/>
          <w:sz w:val="24"/>
          <w:szCs w:val="24"/>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3.乙方须对重要事项作出承诺。承诺包括但不限于合同履行，师生满意度，与任何单位及个人无任何纠纷，确保食品安全，年度考核不合格无条件终止合同等。</w:t>
      </w:r>
      <w:r>
        <w:rPr>
          <w:rFonts w:eastAsia="宋体" w:cs="宋体"/>
          <w:bCs/>
          <w:sz w:val="24"/>
          <w:szCs w:val="24"/>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4.在合同规定经营期限内，乙方不得在食堂内从事任何非法活动及违反学校规定的有关行为，如有发现，学校有权终止合同。</w:t>
      </w:r>
      <w:r>
        <w:rPr>
          <w:rFonts w:eastAsia="宋体" w:cs="宋体"/>
          <w:bCs/>
          <w:sz w:val="24"/>
          <w:szCs w:val="24"/>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5.乙方必须严格执行甲方的各项规章制度，服从甲方管理，并制订配套的内部管理制度，出现不服从管理和服务态度恶劣等行为，甲方有权根据违规程度从乙方服务费中扣除1000元/次。</w:t>
      </w:r>
      <w:r>
        <w:rPr>
          <w:rFonts w:eastAsia="宋体" w:cs="宋体"/>
          <w:bCs/>
          <w:sz w:val="24"/>
          <w:szCs w:val="24"/>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6.乙方负责餐厅的饮食安全卫生，签约时还需与甲方签订饮食安全卫生责任书。乙方须定期做好食品安全台账资料以备查，如发现食品安全台账资料没有或不全，除责令改正外，每次扣除供应商500元。</w:t>
      </w:r>
      <w:r>
        <w:rPr>
          <w:rFonts w:eastAsia="宋体" w:cs="宋体"/>
          <w:bCs/>
          <w:sz w:val="24"/>
          <w:szCs w:val="24"/>
        </w:rPr>
      </w:r>
      <w:r/>
    </w:p>
    <w:p>
      <w:pPr>
        <w:pStyle w:val="888"/>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7.乙方须严格履行合同要求，合同期间必须委派专职经理全程在现场进行管理，确保工作时间（如果周末假期学校不放假，视同工作时间）到位率达100%，如有缺勤，从乙方服务费中扣除500元/人/次。</w:t>
      </w:r>
      <w:r>
        <w:rPr>
          <w:rFonts w:eastAsia="宋体" w:cs="宋体"/>
          <w:bCs/>
          <w:sz w:val="24"/>
          <w:szCs w:val="24"/>
        </w:rPr>
      </w:r>
      <w:r/>
    </w:p>
    <w:p>
      <w:pPr>
        <w:pStyle w:val="888"/>
        <w:contextualSpacing/>
        <w:ind w:firstLine="480"/>
        <w:spacing w:line="360" w:lineRule="auto"/>
        <w:rPr>
          <w:rFonts w:hint="eastAsia" w:eastAsia="宋体" w:cs="宋体"/>
          <w:bCs/>
          <w:sz w:val="24"/>
          <w:szCs w:val="24"/>
        </w:rPr>
      </w:pPr>
      <w:r>
        <w:rPr>
          <w:rFonts w:hint="eastAsia" w:eastAsia="宋体" w:cs="宋体"/>
          <w:bCs/>
          <w:sz w:val="24"/>
          <w:szCs w:val="24"/>
        </w:rPr>
        <w:t xml:space="preserve">8.乙方必须全面负责食品安全。若因服务人员工作失责（如存放或使用过期食品、调味品、消洗用品等，食材、餐用具等清洗消毒不干净彻底，加工变质、劣质食材，不按规范操作，各类记录、管理等不规范、不到位，食物保存不当等）被有关部门查处的或造成食品安全事故的，供应商必须负全部责任，并承担一切经济和法律责任。</w:t>
      </w:r>
      <w:r/>
    </w:p>
    <w:p>
      <w:pPr>
        <w:pStyle w:val="888"/>
        <w:contextualSpacing/>
        <w:ind w:firstLine="480"/>
        <w:spacing w:line="360" w:lineRule="auto"/>
        <w:rPr>
          <w:rFonts w:hint="eastAsia" w:eastAsia="宋体" w:cs="宋体"/>
          <w:bCs/>
          <w:sz w:val="24"/>
          <w:szCs w:val="24"/>
        </w:rPr>
      </w:pPr>
      <w:r>
        <w:rPr>
          <w:rFonts w:hint="eastAsia" w:eastAsia="宋体" w:cs="宋体"/>
          <w:bCs/>
          <w:sz w:val="24"/>
          <w:szCs w:val="24"/>
        </w:rPr>
        <w:t xml:space="preserve">9.乙方必须与有资质的第三方签订有害生物防治协议，至少每月对学校食堂内外开展一次有害生物防治工作，并形成有害生物报告。如因未及时做好有害生物防治工作，被相关部门查处的，乙方须承担主体责任和一切经济和法律责任。</w:t>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10.乙方在开展各类服务管理时，必须支持和配合学校开展工作，保证学校各项工作的正常运行，并接受学校相关部门的管理、指导、监督、考核，如在上级教育、市场监督管理等部门检查中</w:t>
      </w:r>
      <w:r>
        <w:rPr>
          <w:rFonts w:hint="eastAsia" w:eastAsia="宋体" w:cs="宋体"/>
          <w:b/>
          <w:sz w:val="24"/>
          <w:szCs w:val="24"/>
        </w:rPr>
        <w:t xml:space="preserve">，被点名批评的，第一</w:t>
      </w:r>
      <w:r>
        <w:rPr>
          <w:rFonts w:hint="eastAsia" w:eastAsia="宋体" w:cs="宋体"/>
          <w:bCs/>
          <w:sz w:val="24"/>
          <w:szCs w:val="24"/>
        </w:rPr>
        <w:t xml:space="preserve">次扣除服务费人民币</w:t>
      </w:r>
      <w:r>
        <w:rPr>
          <w:rFonts w:eastAsia="宋体" w:cs="宋体"/>
          <w:bCs/>
          <w:sz w:val="24"/>
          <w:szCs w:val="24"/>
        </w:rPr>
        <w:t xml:space="preserve">5000</w:t>
      </w:r>
      <w:r>
        <w:rPr>
          <w:rFonts w:hint="eastAsia" w:eastAsia="宋体" w:cs="宋体"/>
          <w:bCs/>
          <w:sz w:val="24"/>
          <w:szCs w:val="24"/>
        </w:rPr>
        <w:t xml:space="preserve">元，第二次扣除服务费20000元，并终止合同。</w:t>
      </w:r>
      <w:r>
        <w:rPr>
          <w:rFonts w:eastAsia="宋体" w:cs="宋体"/>
          <w:bCs/>
          <w:sz w:val="24"/>
          <w:szCs w:val="24"/>
        </w:rPr>
      </w:r>
      <w:r/>
    </w:p>
    <w:p>
      <w:pPr>
        <w:pStyle w:val="888"/>
        <w:ind w:firstLine="482"/>
        <w:jc w:val="left"/>
        <w:spacing w:before="60" w:after="6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第五条   考核评价机制</w:t>
      </w:r>
      <w:r/>
    </w:p>
    <w:p>
      <w:pPr>
        <w:pStyle w:val="888"/>
        <w:ind w:firstLine="482"/>
        <w:spacing w:line="360" w:lineRule="auto"/>
        <w:rPr>
          <w:rFonts w:hint="eastAsia" w:eastAsia="宋体" w:cs="宋体"/>
          <w:b/>
          <w:sz w:val="24"/>
          <w:szCs w:val="24"/>
        </w:rPr>
        <w:outlineLvl w:val="1"/>
      </w:pPr>
      <w:r>
        <w:rPr>
          <w:rFonts w:hint="eastAsia" w:eastAsia="宋体" w:cs="宋体"/>
          <w:b/>
          <w:sz w:val="24"/>
          <w:szCs w:val="24"/>
        </w:rPr>
        <w:t xml:space="preserve">（一）日常考核</w:t>
      </w:r>
      <w:r/>
    </w:p>
    <w:p>
      <w:pPr>
        <w:pStyle w:val="888"/>
        <w:ind w:firstLine="480"/>
        <w:spacing w:line="360" w:lineRule="auto"/>
        <w:rPr>
          <w:rFonts w:eastAsia="宋体" w:cs="宋体"/>
          <w:b/>
          <w:sz w:val="24"/>
          <w:szCs w:val="24"/>
        </w:rPr>
        <w:outlineLvl w:val="1"/>
      </w:pPr>
      <w:r>
        <w:rPr>
          <w:rFonts w:hint="eastAsia" w:eastAsia="宋体" w:cs="宋体"/>
          <w:bCs/>
          <w:sz w:val="24"/>
          <w:szCs w:val="24"/>
        </w:rPr>
        <w:t xml:space="preserve">学校对乙方进行全方位日常监督检查管理，每天安排人员进行检查，</w:t>
      </w:r>
      <w:r>
        <w:rPr>
          <w:rFonts w:hint="eastAsia" w:eastAsia="宋体" w:cs="宋体"/>
          <w:b/>
          <w:sz w:val="24"/>
          <w:szCs w:val="24"/>
        </w:rPr>
        <w:t xml:space="preserve">每个月联合纪检、膳食委员会开展至少两次工作检查。</w:t>
      </w:r>
      <w:r>
        <w:rPr>
          <w:rFonts w:hint="eastAsia" w:eastAsia="宋体" w:cs="宋体"/>
          <w:bCs/>
          <w:sz w:val="24"/>
          <w:szCs w:val="24"/>
        </w:rPr>
        <w:t xml:space="preserve">根据考核办法及细则进行扣分，项目经理对每天的扣分明细确认签字。学校食堂每月汇总一次扣分情况。每扣1分对应人民币10元，月总扣分乘以10元即为这个月的日常考核扣款总额，</w:t>
      </w:r>
      <w:r>
        <w:rPr>
          <w:rFonts w:hint="eastAsia" w:eastAsia="宋体" w:cs="宋体"/>
          <w:b/>
          <w:sz w:val="24"/>
          <w:szCs w:val="24"/>
        </w:rPr>
        <w:t xml:space="preserve">在支付考核费时一并扣除。具体考核管理办法及细则见附件1、附件2</w:t>
      </w:r>
      <w:r>
        <w:rPr>
          <w:rFonts w:eastAsia="宋体" w:cs="宋体"/>
          <w:b/>
          <w:sz w:val="24"/>
          <w:szCs w:val="24"/>
        </w:rPr>
      </w:r>
      <w:r/>
    </w:p>
    <w:p>
      <w:pPr>
        <w:pStyle w:val="957"/>
        <w:ind w:firstLine="1405"/>
        <w:spacing w:line="360" w:lineRule="exact"/>
        <w:widowControl/>
        <w:rPr>
          <w:rFonts w:hint="eastAsia"/>
          <w:b/>
          <w:bCs/>
          <w:sz w:val="28"/>
          <w:szCs w:val="28"/>
        </w:rPr>
      </w:pPr>
      <w:r>
        <w:rPr>
          <w:rFonts w:hint="eastAsia"/>
          <w:b/>
          <w:bCs/>
          <w:sz w:val="28"/>
          <w:szCs w:val="28"/>
        </w:rPr>
      </w:r>
      <w:r/>
    </w:p>
    <w:p>
      <w:pPr>
        <w:pStyle w:val="888"/>
        <w:ind w:firstLine="480"/>
        <w:spacing w:line="360" w:lineRule="auto"/>
        <w:rPr>
          <w:rFonts w:eastAsia="宋体" w:cs="宋体"/>
          <w:bCs/>
          <w:sz w:val="24"/>
          <w:szCs w:val="24"/>
        </w:rPr>
        <w:outlineLvl w:val="1"/>
      </w:pP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附件1：</w:t>
      </w:r>
      <w:r/>
    </w:p>
    <w:p>
      <w:pPr>
        <w:pStyle w:val="888"/>
        <w:ind w:firstLine="480"/>
        <w:jc w:val="center"/>
        <w:spacing w:line="360" w:lineRule="auto"/>
        <w:rPr>
          <w:rFonts w:eastAsia="宋体" w:cs="宋体"/>
          <w:bCs/>
          <w:sz w:val="24"/>
          <w:szCs w:val="24"/>
        </w:rPr>
        <w:outlineLvl w:val="1"/>
      </w:pPr>
      <w:r>
        <w:rPr>
          <w:rFonts w:hint="eastAsia" w:eastAsia="宋体" w:cs="宋体"/>
          <w:bCs/>
          <w:sz w:val="24"/>
          <w:szCs w:val="24"/>
        </w:rPr>
        <w:t xml:space="preserve">学校食堂加工服务考核管理办法</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为进一步加强学校食堂人员管理，确保全体师生食品安全，根据学校要求，结合学校食堂实际，特制定本办法。</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一、人员配备</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第一条 根据合同要求，每天不少于12名工作人员，其中包括项目经理、食品安全员各一人。</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二、工作时间</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第二条 早班以确保7：00准时开饭为准；中班7：30至13：30；晚班14：30至19：30；</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第三条 根据学校要求随时调整食堂工作时间，全体工作人员须无条件服从学校食堂工作安排。</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三、工作职责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（一）项目经理职责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第四条 工作时间为8：00—19：30，代表公司接受学校的考勤管理。</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第五条 考勤管理：工作日（食堂正常供餐即为工作日）迟到或早退1次扣10元，无故旷工一天扣100元，半天扣50元。一个月内累计请假超过两天（食堂放假除外，不含两天）以上，每超过一天扣100元。</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第六条 每天8：30前完成晨会、晨检工作，上传照片在体校食堂工作群，做好相关记录，全天候全面组织管理监督食堂各项工作。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第七条 晨会主要是对前一天工作的总结，布置新的一天工作，进行任务分配，提出工作要求；晨检要严格检查从业人员身体状况，穿戴首饰等；</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第八条 全天候管理，及时发现问题，调整岗位，调配人员，做好预案等；</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第九条 督促检查加工操作要规范、清洗消毒要彻底、清洁卫生要过细等；要做到过程管理在状态，过程督查抓细节；</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第十条 每天完成食堂工作人员日常管理，做到一日三查，做好考核管理工作，出现问题及时督促整改；</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第十一条 每天完成台账资料填报，要求真实、准确，不得弄虚作假；</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第十二条 落实每周一次的从业人员培训及考试，拍照上传食堂群，并做好会议记录；</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第十三条 完成学校食堂交办项目经理的其他任务。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（二）食品安全员职责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第十四条 食品安全员每天上午7:00前参与食堂验菜，严把质量关；食品安全员须对学校食品安全负责。在学校值班验菜人员称重之前，须打开塑料袋等包装，通过看、闻、摸等查验各类食材的质量和新鲜度，查验各类食材是否存在变质、腐烂、以次充好等现象，如有以上现象则停止称重，并立刻报告学校食品安全员进行处理。</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第十五条 全过程监督检查食材切配、食品加工过程。</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第十六条 按规范做好食品留样工作。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第十七条 按要求做好食品安全培训工作和其他食品安全防范工作。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第十八条 完成学校食堂交办食品安全员的其他任务。</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（三）厨师长及厨师职责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第十九条 按时科学制定每周菜谱，上报学校食堂；</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第二十条 按照每周菜谱，根据当晚住宿人数，结合前一天每餐就餐人数，每天10点前合理制定第二天食材请购单交学校食堂审核；</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第二十一条 按时认真做好学校临时接待用餐工作，包括菜谱、请购单的制定等；</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第二十二条 厨师在进行烹饪加工时，再次检查各类食材质量是否符合要求，新鲜度是否达标，如发现不符，应立即停止烹饪加工，并报告学校食品安全员进行处理。</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第二十三条 按规范操作，烹饪加工出色香味俱全的美味菜肴；</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第二十四条 按时完成教职工日常代加工和春节代加工工作，并按要求做好分装；</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第二十五条 做好厨房操作间的所有卫生，橱柜等保持整洁；</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第二十六条 完成学校食堂交办厨师长及厨师的其他任务。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（四）点心师职责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第二十七条 制定每周早餐点心食谱；</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第二十八条 每天的点心须现做，确保新鲜；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第二十九条 做好食品添加剂领用、记录，做到双人双锁，专人专管等；</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第三十条 做好点心间卫生，用具、盛器及时清洗、消毒；</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第三十一条 按时完成教职工日常代加工、春节代加工及学校接待所需点心等工作；</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第三十二条 完成学校食堂交办点心师的其他任务。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（五）清洗切配人员职责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第三十三条 切配时严格把关各类食材的质量关，如发现食材有质量等问题，应立刻停止切配加工，报告学校食品安全员进行处理。</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第三十四条 严格按照规范清洗各类食材，当餐切配，所切食材大小、粗细适当；</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第三十五条 完成学校食堂交办清洗切配人员的其他任务。</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（六）勤杂人员职责</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第三十六条 按规定，规范做好餐用具、盛器、炊具、食品加工器械、餐具保洁间等清洗消毒、清洁整放工作；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第三十七条 高标准做好后厨、备餐间、餐厅、楼梯、门把手、洗手间等卫生、消毒工作；</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第三十八条 按要求及时清理每餐垃圾，保持各垃圾桶清洗卫生；</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第三十九条 及时发现卫生死角，按时完成每周卫生清扫、每月清洗、消毒、卫生等工作；</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第四十条 完成学校食堂交办勤杂人员的其他任务。  </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四、考核办法</w:t>
      </w:r>
      <w:r/>
    </w:p>
    <w:p>
      <w:pPr>
        <w:pStyle w:val="888"/>
        <w:ind w:firstLine="482"/>
        <w:spacing w:line="360" w:lineRule="auto"/>
        <w:rPr>
          <w:rFonts w:eastAsia="宋体" w:cs="宋体"/>
          <w:b/>
          <w:sz w:val="24"/>
          <w:szCs w:val="24"/>
          <w:u w:val="single"/>
        </w:rPr>
        <w:outlineLvl w:val="1"/>
      </w:pPr>
      <w:r>
        <w:rPr>
          <w:rFonts w:hint="eastAsia" w:eastAsia="宋体" w:cs="宋体"/>
          <w:b/>
          <w:sz w:val="24"/>
          <w:szCs w:val="24"/>
          <w:u w:val="single"/>
        </w:rPr>
        <w:t xml:space="preserve">第四十一条 人员考勤：根据供应商每月工作安排表，学校食堂组织考勤，每班缺岗1人次扣除100元，迟到或早退每人次扣10元/次。</w:t>
      </w:r>
      <w:r>
        <w:rPr>
          <w:rFonts w:eastAsia="宋体" w:cs="宋体"/>
          <w:b/>
          <w:sz w:val="24"/>
          <w:szCs w:val="24"/>
          <w:u w:val="single"/>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第四十二条 学校对供应商进行全方位日常监督检查管理，每天安排人员进行检查，根据考核细则扣分，项目经理对每天的扣分明细确认签字。每月汇总一次扣分情况。每扣1分对应人民币10元，月总扣分乘以10元即为这个月的日常考核扣款总额，将在考核费中扣除。</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第四十三条 每半年评选一次最佳工作人员，并奖励一定价值的物品。</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第四十四条 考核细则（见附件2）</w:t>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第四十五条 以上条款最终结解释权归学校总务处。</w:t>
      </w:r>
      <w:r/>
    </w:p>
    <w:p>
      <w:pPr>
        <w:pStyle w:val="888"/>
        <w:ind w:firstLine="480"/>
        <w:jc w:val="center"/>
        <w:spacing w:line="360" w:lineRule="auto"/>
        <w:rPr>
          <w:rFonts w:hint="eastAsia" w:eastAsia="宋体" w:cs="宋体"/>
          <w:bCs/>
          <w:sz w:val="24"/>
          <w:szCs w:val="24"/>
        </w:rPr>
        <w:outlineLvl w:val="1"/>
      </w:pPr>
      <w:r>
        <w:rPr>
          <w:rFonts w:hint="eastAsia" w:eastAsia="宋体" w:cs="宋体"/>
          <w:bCs/>
          <w:sz w:val="24"/>
          <w:szCs w:val="24"/>
        </w:rPr>
        <w:t xml:space="preserve">                                      南通市体育运动学校 总务处</w:t>
      </w:r>
      <w:r/>
    </w:p>
    <w:p>
      <w:pPr>
        <w:pStyle w:val="888"/>
        <w:ind w:firstLine="480"/>
        <w:jc w:val="center"/>
        <w:spacing w:line="360" w:lineRule="auto"/>
        <w:rPr>
          <w:rFonts w:hint="eastAsia" w:eastAsia="宋体" w:cs="宋体"/>
          <w:bCs/>
          <w:sz w:val="24"/>
          <w:szCs w:val="24"/>
        </w:rPr>
        <w:outlineLvl w:val="1"/>
      </w:pPr>
      <w:r>
        <w:rPr>
          <w:rFonts w:hint="eastAsia" w:eastAsia="宋体" w:cs="宋体"/>
          <w:bCs/>
          <w:sz w:val="24"/>
          <w:szCs w:val="24"/>
        </w:rPr>
        <w:t xml:space="preserve">                                     2024年 月 日</w:t>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r>
      <w:r/>
    </w:p>
    <w:p>
      <w:pPr>
        <w:pStyle w:val="888"/>
        <w:ind w:firstLine="480"/>
        <w:jc w:val="left"/>
        <w:spacing w:line="360" w:lineRule="auto"/>
        <w:rPr>
          <w:rFonts w:eastAsia="宋体" w:cs="宋体"/>
          <w:bCs/>
          <w:sz w:val="24"/>
          <w:szCs w:val="24"/>
        </w:rPr>
        <w:outlineLvl w:val="1"/>
      </w:pPr>
      <w:r>
        <w:rPr>
          <w:rFonts w:eastAsia="宋体" w:cs="宋体"/>
          <w:bCs/>
          <w:sz w:val="24"/>
          <w:szCs w:val="24"/>
        </w:rPr>
      </w:r>
      <w:r/>
    </w:p>
    <w:p>
      <w:pPr>
        <w:pStyle w:val="888"/>
        <w:ind w:firstLine="480"/>
        <w:jc w:val="left"/>
        <w:spacing w:line="360" w:lineRule="auto"/>
        <w:rPr>
          <w:rFonts w:eastAsia="宋体" w:cs="宋体"/>
          <w:bCs/>
          <w:sz w:val="24"/>
          <w:szCs w:val="24"/>
        </w:rPr>
        <w:outlineLvl w:val="1"/>
      </w:pPr>
      <w:r>
        <w:rPr>
          <w:rFonts w:eastAsia="宋体" w:cs="宋体"/>
          <w:bCs/>
          <w:sz w:val="24"/>
          <w:szCs w:val="24"/>
        </w:rPr>
      </w:r>
      <w:r/>
    </w:p>
    <w:p>
      <w:pPr>
        <w:pStyle w:val="888"/>
        <w:ind w:firstLine="480"/>
        <w:jc w:val="left"/>
        <w:spacing w:line="360" w:lineRule="auto"/>
        <w:rPr>
          <w:rFonts w:eastAsia="宋体" w:cs="宋体"/>
          <w:bCs/>
          <w:sz w:val="24"/>
          <w:szCs w:val="24"/>
        </w:rPr>
        <w:outlineLvl w:val="1"/>
      </w:pPr>
      <w:r>
        <w:rPr>
          <w:rFonts w:eastAsia="宋体" w:cs="宋体"/>
          <w:bCs/>
          <w:sz w:val="24"/>
          <w:szCs w:val="24"/>
        </w:rPr>
      </w:r>
      <w:r/>
    </w:p>
    <w:p>
      <w:pPr>
        <w:pStyle w:val="888"/>
        <w:ind w:firstLine="480"/>
        <w:jc w:val="left"/>
        <w:spacing w:line="360" w:lineRule="auto"/>
        <w:rPr>
          <w:rFonts w:eastAsia="宋体" w:cs="宋体"/>
          <w:bCs/>
          <w:sz w:val="24"/>
          <w:szCs w:val="24"/>
        </w:rPr>
        <w:outlineLvl w:val="1"/>
      </w:pPr>
      <w:r>
        <w:rPr>
          <w:rFonts w:eastAsia="宋体" w:cs="宋体"/>
          <w:bCs/>
          <w:sz w:val="24"/>
          <w:szCs w:val="24"/>
        </w:rPr>
      </w:r>
      <w:r/>
    </w:p>
    <w:p>
      <w:pPr>
        <w:pStyle w:val="888"/>
        <w:ind w:firstLine="480"/>
        <w:jc w:val="left"/>
        <w:spacing w:line="360" w:lineRule="auto"/>
        <w:rPr>
          <w:rFonts w:hint="eastAsia" w:eastAsia="宋体" w:cs="宋体"/>
          <w:bCs/>
          <w:sz w:val="24"/>
          <w:szCs w:val="24"/>
        </w:rPr>
        <w:outlineLvl w:val="1"/>
      </w:pPr>
      <w:r>
        <w:rPr>
          <w:rFonts w:hint="eastAsia" w:eastAsia="宋体" w:cs="宋体"/>
          <w:bCs/>
          <w:sz w:val="24"/>
          <w:szCs w:val="24"/>
        </w:rPr>
        <w:t xml:space="preserve">附件2：</w:t>
      </w:r>
      <w:r/>
    </w:p>
    <w:p>
      <w:pPr>
        <w:pStyle w:val="888"/>
        <w:ind w:firstLine="480"/>
        <w:jc w:val="center"/>
        <w:spacing w:line="240" w:lineRule="exact"/>
        <w:rPr>
          <w:rFonts w:hint="eastAsia" w:eastAsia="宋体" w:cs="宋体"/>
          <w:bCs/>
          <w:sz w:val="24"/>
          <w:szCs w:val="24"/>
        </w:rPr>
        <w:outlineLvl w:val="1"/>
      </w:pPr>
      <w:r>
        <w:rPr>
          <w:rFonts w:hint="eastAsia" w:eastAsia="宋体" w:cs="宋体"/>
          <w:bCs/>
          <w:sz w:val="24"/>
          <w:szCs w:val="24"/>
        </w:rPr>
        <w:t xml:space="preserve">学校食堂食品安全日常自查考核表</w:t>
      </w:r>
      <w:r/>
    </w:p>
    <w:tbl>
      <w:tblPr>
        <w:tblpPr w:horzAnchor="page" w:tblpX="1681" w:vertAnchor="text" w:tblpY="534" w:leftFromText="180" w:topFromText="0" w:rightFromText="180" w:bottomFromText="0"/>
        <w:tblW w:w="93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189"/>
        <w:gridCol w:w="4021"/>
        <w:gridCol w:w="1535"/>
        <w:gridCol w:w="600"/>
        <w:gridCol w:w="1350"/>
      </w:tblGrid>
      <w:tr>
        <w:trPr>
          <w:trHeight w:val="306" w:hRule="exact"/>
        </w:trPr>
        <w:tc>
          <w:tcPr>
            <w:tcMar>
              <w:left w:w="108" w:type="dxa"/>
              <w:right w:w="108" w:type="dxa"/>
            </w:tcMar>
            <w:tcW w:w="690" w:type="dxa"/>
            <w:vAlign w:val="center"/>
            <w:textDirection w:val="lrTb"/>
            <w:noWrap w:val="false"/>
          </w:tcPr>
          <w:p>
            <w:pPr>
              <w:pStyle w:val="957"/>
              <w:spacing w:line="240" w:lineRule="exact"/>
              <w:widowControl/>
              <w:rPr>
                <w:rFonts w:hint="eastAsia" w:ascii="宋体" w:hAnsi="宋体" w:eastAsia="宋体" w:cs="宋体"/>
                <w:b/>
                <w:bCs/>
                <w:sz w:val="18"/>
                <w:szCs w:val="18"/>
                <w:shd w:val="clear" w:color="auto" w:fill="ffffff"/>
                <w:lang w:val="en-US" w:eastAsia="zh-CN"/>
              </w:rPr>
              <w:framePr w:hSpace="180" w:wrap="around" w:vAnchor="text" w:hAnchor="page" w:x="1681" w:y="534"/>
            </w:pPr>
            <w:r>
              <w:rPr>
                <w:rFonts w:hint="eastAsia" w:ascii="宋体" w:hAnsi="宋体" w:eastAsia="宋体" w:cs="宋体"/>
                <w:b/>
                <w:bCs/>
                <w:sz w:val="20"/>
                <w:szCs w:val="20"/>
                <w:shd w:val="clear" w:color="auto" w:fill="ffffff"/>
                <w:lang w:val="en-US" w:eastAsia="zh-CN"/>
              </w:rPr>
              <w:t xml:space="preserve">项目</w:t>
            </w:r>
            <w:r>
              <w:rPr>
                <w:rFonts w:hint="eastAsia" w:ascii="宋体" w:hAnsi="宋体" w:eastAsia="宋体" w:cs="宋体"/>
                <w:b/>
                <w:bCs/>
                <w:sz w:val="18"/>
                <w:szCs w:val="18"/>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jc w:val="center"/>
              <w:spacing w:line="240" w:lineRule="exact"/>
              <w:widowControl/>
              <w:rPr>
                <w:rFonts w:hint="eastAsia" w:ascii="宋体" w:hAnsi="宋体" w:eastAsia="宋体" w:cs="宋体"/>
                <w:b/>
                <w:bCs/>
                <w:sz w:val="18"/>
                <w:szCs w:val="18"/>
                <w:shd w:val="clear" w:color="auto" w:fill="ffffff"/>
                <w:lang w:val="en-US" w:eastAsia="zh-CN"/>
              </w:rPr>
              <w:framePr w:hSpace="180" w:wrap="around" w:vAnchor="text" w:hAnchor="page" w:x="1681" w:y="534"/>
            </w:pPr>
            <w:r>
              <w:rPr>
                <w:rFonts w:hint="eastAsia" w:ascii="宋体" w:hAnsi="宋体" w:eastAsia="宋体" w:cs="宋体"/>
                <w:b/>
                <w:bCs/>
                <w:sz w:val="20"/>
                <w:szCs w:val="20"/>
                <w:shd w:val="clear" w:color="auto" w:fill="ffffff"/>
                <w:lang w:val="en-US" w:eastAsia="zh-CN"/>
              </w:rPr>
              <w:t xml:space="preserve">内</w:t>
            </w:r>
            <w:r>
              <w:rPr>
                <w:rFonts w:hint="eastAsia" w:ascii="宋体" w:hAnsi="宋体" w:cs="宋体"/>
                <w:b/>
                <w:bCs/>
                <w:sz w:val="20"/>
                <w:szCs w:val="20"/>
                <w:shd w:val="clear" w:color="auto" w:fill="ffffff"/>
                <w:lang w:val="en-US" w:eastAsia="zh-CN"/>
              </w:rPr>
              <w:t xml:space="preserve">    </w:t>
            </w:r>
            <w:r>
              <w:rPr>
                <w:rFonts w:hint="eastAsia" w:ascii="宋体" w:hAnsi="宋体" w:eastAsia="宋体" w:cs="宋体"/>
                <w:b/>
                <w:bCs/>
                <w:sz w:val="20"/>
                <w:szCs w:val="20"/>
                <w:shd w:val="clear" w:color="auto" w:fill="ffffff"/>
                <w:lang w:val="en-US" w:eastAsia="zh-CN"/>
              </w:rPr>
              <w:t xml:space="preserve">容</w:t>
            </w:r>
            <w:r>
              <w:rPr>
                <w:rFonts w:hint="eastAsia" w:ascii="宋体" w:hAnsi="宋体" w:eastAsia="宋体" w:cs="宋体"/>
                <w:b/>
                <w:bCs/>
                <w:sz w:val="18"/>
                <w:szCs w:val="18"/>
                <w:shd w:val="clear" w:color="auto" w:fill="ffffff"/>
                <w:lang w:val="en-US" w:eastAsia="zh-CN"/>
              </w:rPr>
            </w:r>
            <w:r/>
          </w:p>
        </w:tc>
        <w:tc>
          <w:tcPr>
            <w:tcMar>
              <w:left w:w="108" w:type="dxa"/>
              <w:right w:w="108" w:type="dxa"/>
            </w:tcMar>
            <w:tcW w:w="600" w:type="dxa"/>
            <w:vAlign w:val="center"/>
            <w:textDirection w:val="lrTb"/>
            <w:noWrap w:val="false"/>
          </w:tcPr>
          <w:p>
            <w:pPr>
              <w:pStyle w:val="957"/>
              <w:jc w:val="center"/>
              <w:spacing w:line="240" w:lineRule="exact"/>
              <w:widowControl/>
              <w:rPr>
                <w:rFonts w:hint="eastAsia" w:ascii="宋体" w:hAnsi="宋体" w:eastAsia="宋体" w:cs="宋体"/>
                <w:b/>
                <w:bCs/>
                <w:sz w:val="18"/>
                <w:szCs w:val="18"/>
                <w:shd w:val="clear" w:color="auto" w:fill="ffffff"/>
                <w:lang w:val="en-US" w:eastAsia="zh-CN"/>
              </w:rPr>
              <w:framePr w:hSpace="180" w:wrap="around" w:vAnchor="text" w:hAnchor="page" w:x="1681" w:y="534"/>
            </w:pPr>
            <w:r>
              <w:rPr>
                <w:rFonts w:hint="eastAsia" w:ascii="宋体" w:hAnsi="宋体" w:eastAsia="宋体" w:cs="宋体"/>
                <w:b/>
                <w:bCs/>
                <w:sz w:val="18"/>
                <w:szCs w:val="18"/>
                <w:shd w:val="clear" w:color="auto" w:fill="ffffff"/>
                <w:lang w:val="en-US" w:eastAsia="zh-CN"/>
              </w:rPr>
              <w:t xml:space="preserve">扣分</w:t>
            </w:r>
            <w:r/>
          </w:p>
        </w:tc>
        <w:tc>
          <w:tcPr>
            <w:tcMar>
              <w:left w:w="108" w:type="dxa"/>
              <w:right w:w="108" w:type="dxa"/>
            </w:tcMar>
            <w:tcW w:w="1350" w:type="dxa"/>
            <w:vAlign w:val="center"/>
            <w:textDirection w:val="lrTb"/>
            <w:noWrap w:val="false"/>
          </w:tcPr>
          <w:p>
            <w:pPr>
              <w:pStyle w:val="957"/>
              <w:jc w:val="center"/>
              <w:spacing w:line="240" w:lineRule="exact"/>
              <w:widowControl/>
              <w:rPr>
                <w:rFonts w:ascii="宋体" w:hAnsi="宋体" w:eastAsia="宋体" w:cs="宋体"/>
                <w:b/>
                <w:bCs/>
                <w:sz w:val="18"/>
                <w:szCs w:val="18"/>
                <w:shd w:val="clear" w:color="auto" w:fill="ffffff"/>
                <w:lang w:val="en-US" w:eastAsia="zh-CN"/>
              </w:rPr>
              <w:framePr w:hSpace="180" w:wrap="around" w:vAnchor="text" w:hAnchor="page" w:x="1681" w:y="534"/>
            </w:pPr>
            <w:r>
              <w:rPr>
                <w:rFonts w:hint="eastAsia" w:ascii="宋体" w:hAnsi="宋体" w:eastAsia="宋体" w:cs="宋体"/>
                <w:b/>
                <w:bCs/>
                <w:sz w:val="18"/>
                <w:szCs w:val="18"/>
                <w:shd w:val="clear" w:color="auto" w:fill="ffffff"/>
                <w:lang w:val="en-US" w:eastAsia="zh-CN"/>
              </w:rPr>
              <w:t xml:space="preserve">扣分具体说明</w:t>
            </w:r>
            <w:r>
              <w:rPr>
                <w:rFonts w:ascii="宋体" w:hAnsi="宋体" w:eastAsia="宋体" w:cs="宋体"/>
                <w:b/>
                <w:bCs/>
                <w:sz w:val="18"/>
                <w:szCs w:val="18"/>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4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健康</w:t>
            </w:r>
            <w:r/>
          </w:p>
          <w:p>
            <w:pPr>
              <w:pStyle w:val="957"/>
              <w:spacing w:line="24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1.从业人员无有效健康证明上岗（含试用人员），发现一人扣100分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2.每天开展晨检，记录不真实准确，发现一次扣5分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3.有患妨碍食品卫生疾病的从业人员上岗，发现一人扣100分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4.服装不整洁，头发外露，口罩佩戴不规范，发现一次扣5分</w:t>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考勤</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5.周一至六不少于12人，缺一人扣10分，迟到或早退每人次扣1分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6.周日每餐不少于8人，缺一人扣10分，迟到或早退每人次扣1分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食材</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7.未及时发现、上报问题食材，一次扣50分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8.后厨有超保质期、腐败变质食材、物品、调料等，发现一次扣200分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cs="宋体"/>
                <w:sz w:val="20"/>
                <w:szCs w:val="20"/>
                <w:shd w:val="clear" w:color="auto" w:fill="ffffff"/>
                <w:lang w:val="en-US" w:eastAsia="zh-CN"/>
              </w:rPr>
              <w:t xml:space="preserve">9</w:t>
            </w:r>
            <w:r>
              <w:rPr>
                <w:rFonts w:hint="eastAsia" w:ascii="宋体" w:hAnsi="宋体" w:eastAsia="宋体" w:cs="宋体"/>
                <w:sz w:val="20"/>
                <w:szCs w:val="20"/>
                <w:shd w:val="clear" w:color="auto" w:fill="ffffff"/>
                <w:lang w:val="en-US" w:eastAsia="zh-CN"/>
              </w:rPr>
              <w:t xml:space="preserve">.所有食材未及时按要求存放，发现一次扣5分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加工</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.食材未清洗直接加工或清洗不规范、不干净，发现一次扣20分</w:t>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280"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cs="宋体"/>
                <w:sz w:val="20"/>
                <w:szCs w:val="20"/>
                <w:shd w:val="clear" w:color="auto" w:fill="ffffff"/>
                <w:lang w:val="en-US" w:eastAsia="zh-CN"/>
              </w:rPr>
              <w:t xml:space="preserve">11</w:t>
            </w:r>
            <w:r>
              <w:rPr>
                <w:rFonts w:hint="eastAsia" w:ascii="宋体" w:hAnsi="宋体" w:eastAsia="宋体" w:cs="宋体"/>
                <w:sz w:val="20"/>
                <w:szCs w:val="20"/>
                <w:shd w:val="clear" w:color="auto" w:fill="ffffff"/>
                <w:lang w:val="en-US" w:eastAsia="zh-CN"/>
              </w:rPr>
              <w:t xml:space="preserve">.盛器与地面直接接触，发现一次扣10分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12.工具、盛器等生熟、荤素混用，未专具专用，发现一次扣20分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13.制作的点心非当日加工，发现一次扣10分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洗消</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rPr>
                <w:rFonts w:ascii="宋体" w:hAnsi="宋体" w:eastAsia="宋体" w:cs="宋体"/>
                <w:sz w:val="20"/>
                <w:szCs w:val="20"/>
                <w:shd w:val="clear" w:color="auto" w:fill="ffffff"/>
                <w:lang w:val="en-US" w:eastAsia="zh-CN"/>
              </w:rPr>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14.反映食物中有头发、虫子等异物，发现一次扣5分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15.荤、蔬、水产品、鸡蛋、去污、淘米等专池混用，发现一次扣20分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16.餐用具、盛具、刀具等未一日三洗消，发现一次扣20分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17.消毒柜餐盘（每框不超50只）、盛具叠放等过密，发现一次扣10分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18.备餐间未按规范一日三消，发现一次扣10分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19.砧板、篮子、炊具、刀具、蒸笼等用后清洗不彻底，发现一次扣10分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20.清洗、烹饪、蒸饭、点心等专间有化学品，发现一次扣20分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21.二更未按规范更衣、洗手、消毒、常关门，发现一次扣2分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22.餐具、筷子、盛器、用具等未一月一去污，发现一次扣</w:t>
            </w:r>
            <w:r>
              <w:rPr>
                <w:rFonts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专柜</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23.食品添加剂未双人双锁，领用记录不规范，发现一次扣5分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24.原料、半成品和成品混放，缺标签或不规范，发现一次扣5分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25.未专人专管、按规定留样、做记录，发现一次扣5分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卫生</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26.食品加工器械、设备使用后未清洗彻底，发现一次扣10分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27.后厨、楼梯等卫生差，每餐垃圾未及时清理，发现一次扣5分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28.学生等反映碗、筷、餐盘等清洗不干净，发现一次扣5分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整洁</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29.更衣室个人物品、茶水间水杯凌乱无序，发现一次扣2分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30.就餐场所地面、桌面卫生差,桌椅不整齐，发现一次扣2分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31.餐柜、橱柜、餐车等未按指定点摆放，有杂物，发现一次扣2分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32.拖把、抹布、砧板、盛器、餐炊用具等摆放不整齐，发现一次扣2分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台账</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管理</w:t>
            </w:r>
            <w:r/>
          </w:p>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33.各类台账记录不真实、准确，发现一次扣5分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34.未开展周食品安全培训（记录+图片），发现一次扣10分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服务</w:t>
            </w:r>
            <w:r/>
          </w:p>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质量</w:t>
            </w: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35.工作日午餐</w:t>
            </w:r>
            <w:r>
              <w:rPr>
                <w:rFonts w:ascii="宋体" w:hAnsi="宋体" w:eastAsia="宋体" w:cs="宋体"/>
                <w:sz w:val="20"/>
                <w:szCs w:val="20"/>
                <w:shd w:val="clear" w:color="auto" w:fill="ffffff"/>
                <w:lang w:val="en-US" w:eastAsia="zh-CN"/>
              </w:rPr>
              <w:t xml:space="preserve">4</w:t>
            </w:r>
            <w:r>
              <w:rPr>
                <w:rFonts w:hint="eastAsia" w:ascii="宋体" w:hAnsi="宋体" w:eastAsia="宋体" w:cs="宋体"/>
                <w:sz w:val="20"/>
                <w:szCs w:val="20"/>
                <w:shd w:val="clear" w:color="auto" w:fill="ffffff"/>
                <w:lang w:val="en-US" w:eastAsia="zh-CN"/>
              </w:rPr>
              <w:t xml:space="preserve">个窗口未全部开放，发现一次扣5分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top"/>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gridSpan w:val="3"/>
            <w:tcMar>
              <w:left w:w="108" w:type="dxa"/>
              <w:right w:w="108" w:type="dxa"/>
            </w:tcMar>
            <w:tcW w:w="6745" w:type="dxa"/>
            <w:vAlign w:val="top"/>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36.服务态度差，与学生等发生争执，发现一次扣10分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37.饭菜质量差，提前结束售卖时间，发现一次扣10分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38.周四前未完成菜谱制定或与老菜谱重复超三分之一，发现一次扣5分</w:t>
            </w: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电气</w:t>
            </w:r>
            <w:r/>
          </w:p>
        </w:tc>
        <w:tc>
          <w:tcPr>
            <w:gridSpan w:val="3"/>
            <w:tcMar>
              <w:left w:w="108" w:type="dxa"/>
              <w:right w:w="108" w:type="dxa"/>
            </w:tcMar>
            <w:tcW w:w="6745"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39.未及时断电、断气、关灯，发现一次扣10分</w:t>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其他</w:t>
            </w:r>
            <w:r/>
          </w:p>
        </w:tc>
        <w:tc>
          <w:tcPr>
            <w:gridSpan w:val="3"/>
            <w:tcMar>
              <w:left w:w="108" w:type="dxa"/>
              <w:right w:w="108" w:type="dxa"/>
            </w:tcMar>
            <w:tcW w:w="6745"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57"/>
              <w:spacing w:line="280" w:lineRule="exact"/>
              <w:widowControl/>
              <w:rPr>
                <w:rFonts w:ascii="宋体" w:hAnsi="宋体" w:eastAsia="宋体" w:cs="宋体"/>
                <w:sz w:val="18"/>
                <w:szCs w:val="18"/>
                <w:shd w:val="clear" w:color="auto" w:fill="ffffff"/>
                <w:lang w:val="en-US" w:eastAsia="zh-CN"/>
              </w:rPr>
              <w:framePr w:hSpace="180" w:wrap="around" w:vAnchor="text" w:hAnchor="page" w:x="1681" w:y="534"/>
            </w:pPr>
            <w:r>
              <w:rPr>
                <w:rFonts w:ascii="宋体" w:hAnsi="宋体" w:eastAsia="宋体" w:cs="宋体"/>
                <w:sz w:val="18"/>
                <w:szCs w:val="18"/>
                <w:shd w:val="clear" w:color="auto" w:fill="ffffff"/>
                <w:lang w:val="en-US" w:eastAsia="zh-CN"/>
              </w:rPr>
            </w:r>
            <w:r/>
          </w:p>
        </w:tc>
      </w:tr>
      <w:tr>
        <w:trPr>
          <w:trHeight w:val="306" w:hRule="exact"/>
        </w:trPr>
        <w:tc>
          <w:tcPr>
            <w:gridSpan w:val="2"/>
            <w:tcMar>
              <w:left w:w="108" w:type="dxa"/>
              <w:right w:w="108" w:type="dxa"/>
            </w:tcMar>
            <w:tcW w:w="1879" w:type="dxa"/>
            <w:vAlign w:val="center"/>
            <w:textDirection w:val="lrTb"/>
            <w:noWrap w:val="false"/>
          </w:tcPr>
          <w:p>
            <w:pPr>
              <w:pStyle w:val="957"/>
              <w:jc w:val="center"/>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18"/>
                <w:szCs w:val="18"/>
                <w:shd w:val="clear" w:color="auto" w:fill="ffffff"/>
                <w:lang w:val="en-US" w:eastAsia="zh-CN"/>
              </w:rPr>
              <w:t xml:space="preserve">上次检查整改情况</w:t>
            </w:r>
            <w:r>
              <w:rPr>
                <w:rFonts w:ascii="宋体" w:hAnsi="宋体" w:eastAsia="宋体" w:cs="宋体"/>
                <w:sz w:val="20"/>
                <w:szCs w:val="20"/>
                <w:shd w:val="clear" w:color="auto" w:fill="ffffff"/>
                <w:lang w:val="en-US" w:eastAsia="zh-CN"/>
              </w:rPr>
            </w:r>
            <w:r/>
          </w:p>
        </w:tc>
        <w:tc>
          <w:tcPr>
            <w:tcMar>
              <w:left w:w="108" w:type="dxa"/>
              <w:right w:w="108" w:type="dxa"/>
            </w:tcMar>
            <w:tcW w:w="4021" w:type="dxa"/>
            <w:vAlign w:val="center"/>
            <w:textDirection w:val="lrTb"/>
            <w:noWrap w:val="false"/>
          </w:tcPr>
          <w:p>
            <w:pPr>
              <w:pStyle w:val="957"/>
              <w:jc w:val="center"/>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ascii="宋体" w:hAnsi="宋体" w:eastAsia="宋体" w:cs="宋体"/>
                <w:sz w:val="20"/>
                <w:szCs w:val="20"/>
                <w:shd w:val="clear" w:color="auto" w:fill="ffffff"/>
                <w:lang w:val="en-US" w:eastAsia="zh-CN"/>
              </w:rPr>
            </w:r>
            <w:r/>
          </w:p>
        </w:tc>
        <w:tc>
          <w:tcPr>
            <w:tcMar>
              <w:left w:w="108" w:type="dxa"/>
              <w:right w:w="108" w:type="dxa"/>
            </w:tcMar>
            <w:tcW w:w="1535" w:type="dxa"/>
            <w:vAlign w:val="center"/>
            <w:textDirection w:val="lrTb"/>
            <w:noWrap w:val="false"/>
          </w:tcPr>
          <w:p>
            <w:pPr>
              <w:pStyle w:val="957"/>
              <w:spacing w:line="280" w:lineRule="exact"/>
              <w:widowControl/>
              <w:rPr>
                <w:rFonts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t xml:space="preserve">总扣分</w:t>
            </w:r>
            <w:r>
              <w:rPr>
                <w:rFonts w:ascii="宋体" w:hAnsi="宋体" w:eastAsia="宋体" w:cs="宋体"/>
                <w:sz w:val="20"/>
                <w:szCs w:val="20"/>
                <w:shd w:val="clear" w:color="auto" w:fill="ffffff"/>
                <w:lang w:val="en-US" w:eastAsia="zh-CN"/>
              </w:rPr>
            </w:r>
            <w:r/>
          </w:p>
        </w:tc>
        <w:tc>
          <w:tcPr>
            <w:gridSpan w:val="2"/>
            <w:tcMar>
              <w:left w:w="108" w:type="dxa"/>
              <w:right w:w="108" w:type="dxa"/>
            </w:tcMar>
            <w:tcW w:w="1950" w:type="dxa"/>
            <w:vAlign w:val="center"/>
            <w:textDirection w:val="lrTb"/>
            <w:noWrap w:val="false"/>
          </w:tcPr>
          <w:p>
            <w:pPr>
              <w:pStyle w:val="957"/>
              <w:spacing w:line="280" w:lineRule="exact"/>
              <w:widowControl/>
              <w:rPr>
                <w:rFonts w:hint="eastAsia" w:ascii="宋体" w:hAnsi="宋体" w:eastAsia="宋体" w:cs="宋体"/>
                <w:sz w:val="20"/>
                <w:szCs w:val="20"/>
                <w:shd w:val="clear" w:color="auto" w:fill="ffffff"/>
                <w:lang w:val="en-US" w:eastAsia="zh-CN"/>
              </w:rPr>
              <w:framePr w:hSpace="180" w:wrap="around" w:vAnchor="text" w:hAnchor="page" w:x="1681" w:y="534"/>
            </w:pPr>
            <w:r>
              <w:rPr>
                <w:rFonts w:hint="eastAsia" w:ascii="宋体" w:hAnsi="宋体" w:eastAsia="宋体" w:cs="宋体"/>
                <w:sz w:val="20"/>
                <w:szCs w:val="20"/>
                <w:shd w:val="clear" w:color="auto" w:fill="ffffff"/>
                <w:lang w:val="en-US" w:eastAsia="zh-CN"/>
              </w:rPr>
            </w:r>
            <w:r/>
          </w:p>
        </w:tc>
      </w:tr>
    </w:tbl>
    <w:p>
      <w:pPr>
        <w:pStyle w:val="888"/>
        <w:ind w:left="416"/>
        <w:spacing w:line="360" w:lineRule="auto"/>
        <w:rPr>
          <w:rFonts w:hint="eastAsia" w:ascii="仿宋" w:hAnsi="仿宋" w:eastAsia="仿宋" w:cs="仿宋"/>
          <w:b/>
          <w:bCs/>
          <w:sz w:val="22"/>
          <w:szCs w:val="22"/>
          <w:u w:val="single"/>
          <w:shd w:val="clear" w:color="auto" w:fill="ffffff"/>
        </w:rPr>
        <w:outlineLvl w:val="1"/>
      </w:pPr>
      <w:r>
        <w:rPr>
          <w:rFonts w:hint="eastAsia" w:ascii="仿宋" w:hAnsi="仿宋" w:eastAsia="仿宋" w:cs="仿宋"/>
          <w:b/>
          <w:bCs/>
          <w:sz w:val="21"/>
          <w:szCs w:val="21"/>
          <w:shd w:val="clear" w:color="auto" w:fill="ffffff"/>
        </w:rPr>
        <w:t xml:space="preserve">检查人（签字）：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项目经理（签字）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检查时间：</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0"/>
          <w:u w:val="single"/>
          <w:shd w:val="clear" w:color="auto" w:fill="ffffff"/>
        </w:rPr>
        <w:t xml:space="preserve"> </w:t>
      </w:r>
      <w:r>
        <w:rPr>
          <w:rFonts w:hint="eastAsia" w:ascii="仿宋" w:hAnsi="仿宋" w:eastAsia="仿宋" w:cs="仿宋"/>
          <w:b/>
          <w:bCs/>
          <w:sz w:val="22"/>
          <w:szCs w:val="22"/>
          <w:u w:val="single"/>
          <w:shd w:val="clear" w:color="auto" w:fill="ffffff"/>
        </w:rPr>
        <w:t xml:space="preserve">     </w:t>
      </w:r>
      <w:r/>
    </w:p>
    <w:p>
      <w:pPr>
        <w:pStyle w:val="888"/>
        <w:ind w:left="416"/>
        <w:spacing w:line="360" w:lineRule="auto"/>
        <w:rPr>
          <w:rFonts w:eastAsia="宋体" w:cs="宋体"/>
          <w:bCs/>
          <w:sz w:val="24"/>
          <w:szCs w:val="24"/>
        </w:rPr>
        <w:outlineLvl w:val="1"/>
      </w:pPr>
      <w:r>
        <w:rPr>
          <w:rFonts w:hint="eastAsia" w:eastAsia="宋体" w:cs="宋体"/>
          <w:b/>
          <w:sz w:val="24"/>
          <w:szCs w:val="24"/>
        </w:rPr>
        <w:t xml:space="preserve">（二）年度考核</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考核评价：乙方应加强内部管理，提高服务质量和服务态度。学校将中标价的10%平均分成两份，分别作为上半年、下半年考核额度，考核费每半年发放一次。满意率达9</w:t>
      </w:r>
      <w:r>
        <w:rPr>
          <w:rFonts w:hint="eastAsia" w:eastAsia="宋体" w:cs="宋体"/>
          <w:bCs/>
          <w:sz w:val="24"/>
          <w:szCs w:val="24"/>
        </w:rPr>
        <w:t xml:space="preserve">0%，支付该考核额度的100%；满意度在85-90%之间（含85%），支付该考核额度的三分之二；年终满意度在80-85%之间（含80%），支付该考核额度的三分之一；年终满意度低于80%，则不发放该考核额度。满意度调查每年5月份、11月份各进行一次。满意率以教职工和膳食委员会半年内的平均满意度为准。“考核额度”指中标价*5%；“满意度”为有效调查的总均分；考核发放额度=中标价*5%*考核发放比例。如学校食堂受到上级相关部门通报批评，则每通报一次，年终满意度扣除5%；校内抽查每书面通报三次，年终满意度扣除5%。</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附：考核内容</w:t>
      </w:r>
      <w:r/>
    </w:p>
    <w:tbl>
      <w:tblPr>
        <w:tblW w:w="853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35"/>
        <w:gridCol w:w="4045"/>
        <w:gridCol w:w="1425"/>
        <w:gridCol w:w="2030"/>
      </w:tblGrid>
      <w:tr>
        <w:trPr>
          <w:trHeight w:val="27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序</w:t>
            </w:r>
            <w:r>
              <w:rPr>
                <w:rFonts w:hint="eastAsia" w:eastAsia="宋体" w:cs="仿宋"/>
                <w:sz w:val="24"/>
                <w:szCs w:val="28"/>
              </w:rPr>
              <w:t xml:space="preserve"> </w:t>
            </w:r>
            <w:r>
              <w:rPr>
                <w:rFonts w:hint="eastAsia" w:hAnsi="仿宋" w:eastAsia="宋体" w:cs="仿宋"/>
                <w:sz w:val="24"/>
                <w:szCs w:val="28"/>
              </w:rPr>
              <w:t xml:space="preserve">号</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考</w:t>
            </w:r>
            <w:r>
              <w:rPr>
                <w:rFonts w:hint="eastAsia" w:eastAsia="宋体" w:cs="仿宋"/>
                <w:sz w:val="24"/>
                <w:szCs w:val="28"/>
              </w:rPr>
              <w:t xml:space="preserve"> </w:t>
            </w:r>
            <w:r>
              <w:rPr>
                <w:rFonts w:hint="eastAsia" w:hAnsi="仿宋" w:eastAsia="宋体" w:cs="仿宋"/>
                <w:sz w:val="24"/>
                <w:szCs w:val="28"/>
              </w:rPr>
              <w:t xml:space="preserve">核</w:t>
            </w:r>
            <w:r>
              <w:rPr>
                <w:rFonts w:hint="eastAsia" w:eastAsia="宋体" w:cs="仿宋"/>
                <w:sz w:val="24"/>
                <w:szCs w:val="28"/>
              </w:rPr>
              <w:t xml:space="preserve"> </w:t>
            </w:r>
            <w:r>
              <w:rPr>
                <w:rFonts w:hint="eastAsia" w:hAnsi="仿宋" w:eastAsia="宋体" w:cs="仿宋"/>
                <w:sz w:val="24"/>
                <w:szCs w:val="28"/>
              </w:rPr>
              <w:t xml:space="preserve">内</w:t>
            </w:r>
            <w:r>
              <w:rPr>
                <w:rFonts w:hint="eastAsia" w:eastAsia="宋体" w:cs="仿宋"/>
                <w:sz w:val="24"/>
                <w:szCs w:val="28"/>
              </w:rPr>
              <w:t xml:space="preserve"> </w:t>
            </w:r>
            <w:r>
              <w:rPr>
                <w:rFonts w:hint="eastAsia" w:hAnsi="仿宋" w:eastAsia="宋体" w:cs="仿宋"/>
                <w:sz w:val="24"/>
                <w:szCs w:val="28"/>
              </w:rPr>
              <w:t xml:space="preserve">容</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分</w:t>
            </w:r>
            <w:r>
              <w:rPr>
                <w:rFonts w:hint="eastAsia" w:eastAsia="宋体" w:cs="仿宋"/>
                <w:sz w:val="24"/>
                <w:szCs w:val="28"/>
              </w:rPr>
              <w:t xml:space="preserve"> </w:t>
            </w:r>
            <w:r>
              <w:rPr>
                <w:rFonts w:hint="eastAsia" w:hAnsi="仿宋" w:eastAsia="宋体" w:cs="仿宋"/>
                <w:sz w:val="24"/>
                <w:szCs w:val="28"/>
              </w:rPr>
              <w:t xml:space="preserve">值</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hint="eastAsia" w:hAnsi="仿宋" w:eastAsia="宋体" w:cs="仿宋"/>
                <w:sz w:val="24"/>
                <w:szCs w:val="28"/>
              </w:rPr>
              <w:t xml:space="preserve">得分</w:t>
            </w:r>
            <w:r>
              <w:rPr>
                <w:rFonts w:eastAsia="宋体" w:cs="仿宋"/>
                <w:sz w:val="24"/>
                <w:szCs w:val="28"/>
              </w:rPr>
            </w:r>
            <w:r/>
          </w:p>
        </w:tc>
      </w:tr>
      <w:tr>
        <w:trPr>
          <w:trHeight w:val="46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1</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服务人员着装是否符合要求</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20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2</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食材原料是否新鲜</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38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3</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食材清洗是否干净</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41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4</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食材烹饪是否煮熟、煮透</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11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5</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食品烹饪水平高低</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26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6</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饭菜口味是否适中</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42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7</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饭菜量是否能够吃饱</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8</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餐具是否干净清洁</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36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9</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食堂内部环境是否整洁卫生</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45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eastAsia="宋体" w:cs="仿宋"/>
                <w:sz w:val="24"/>
                <w:szCs w:val="28"/>
              </w:rPr>
              <w:t xml:space="preserve">10</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spacing w:line="480" w:lineRule="exact"/>
              <w:rPr>
                <w:rFonts w:eastAsia="宋体" w:cs="仿宋"/>
                <w:sz w:val="24"/>
                <w:szCs w:val="28"/>
              </w:rPr>
              <w:outlineLvl w:val="1"/>
            </w:pPr>
            <w:r>
              <w:rPr>
                <w:rFonts w:hint="eastAsia" w:hAnsi="仿宋" w:eastAsia="宋体" w:cs="仿宋"/>
                <w:sz w:val="24"/>
                <w:szCs w:val="28"/>
              </w:rPr>
              <w:t xml:space="preserve">工作人员是否热情服务</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r>
        <w:trPr>
          <w:trHeight w:val="24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88"/>
              <w:jc w:val="center"/>
              <w:spacing w:line="480" w:lineRule="exact"/>
              <w:rPr>
                <w:rFonts w:eastAsia="宋体" w:cs="仿宋"/>
                <w:sz w:val="24"/>
                <w:szCs w:val="28"/>
              </w:rPr>
              <w:outlineLvl w:val="1"/>
            </w:pPr>
            <w:r>
              <w:rPr>
                <w:rFonts w:hint="eastAsia" w:hAnsi="仿宋" w:eastAsia="宋体" w:cs="仿宋"/>
                <w:sz w:val="24"/>
                <w:szCs w:val="28"/>
              </w:rPr>
              <w:t xml:space="preserve">合计</w:t>
            </w: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pStyle w:val="888"/>
              <w:ind w:firstLine="480"/>
              <w:spacing w:line="480" w:lineRule="exact"/>
              <w:rPr>
                <w:rFonts w:eastAsia="宋体" w:cs="仿宋"/>
                <w:sz w:val="24"/>
                <w:szCs w:val="28"/>
              </w:rPr>
              <w:outlineLvl w:val="1"/>
            </w:pPr>
            <w:r>
              <w:rPr>
                <w:rFonts w:eastAsia="宋体" w:cs="仿宋"/>
                <w:sz w:val="24"/>
                <w:szCs w:val="28"/>
              </w:rPr>
            </w:r>
            <w:r/>
          </w:p>
        </w:tc>
      </w:tr>
    </w:tbl>
    <w:p>
      <w:pPr>
        <w:pStyle w:val="888"/>
        <w:ind w:firstLine="482"/>
        <w:jc w:val="left"/>
        <w:spacing w:before="60" w:after="60" w:line="360" w:lineRule="auto"/>
        <w:widowControl/>
        <w:rPr>
          <w:rFonts w:hint="eastAsia" w:ascii="宋体" w:hAnsi="宋体" w:eastAsia="宋体" w:cs="宋体"/>
          <w:b/>
          <w:sz w:val="24"/>
          <w:szCs w:val="24"/>
        </w:rPr>
      </w:pPr>
      <w:r>
        <w:rPr>
          <w:rFonts w:hint="eastAsia" w:ascii="宋体" w:hAnsi="宋体" w:eastAsia="宋体" w:cs="宋体"/>
          <w:b/>
          <w:bCs/>
          <w:sz w:val="24"/>
          <w:szCs w:val="24"/>
        </w:rPr>
        <w:t xml:space="preserve">第六条</w:t>
      </w:r>
      <w:r>
        <w:rPr>
          <w:rFonts w:hint="eastAsia" w:ascii="宋体" w:hAnsi="宋体" w:eastAsia="宋体" w:cs="宋体"/>
          <w:b/>
          <w:sz w:val="24"/>
          <w:szCs w:val="24"/>
        </w:rPr>
        <w:t xml:space="preserve">   食堂加工服务管理期限</w:t>
      </w:r>
      <w:r/>
    </w:p>
    <w:p>
      <w:pPr>
        <w:pStyle w:val="888"/>
        <w:ind w:firstLine="480"/>
        <w:spacing w:line="360" w:lineRule="auto"/>
        <w:rPr>
          <w:rFonts w:hint="eastAsia" w:ascii="宋体" w:hAnsi="宋体" w:eastAsia="宋体" w:cs="宋体"/>
          <w:b/>
          <w:bCs/>
          <w:sz w:val="24"/>
          <w:szCs w:val="24"/>
        </w:rPr>
        <w:outlineLvl w:val="1"/>
      </w:pPr>
      <w:r>
        <w:rPr>
          <w:rFonts w:hint="eastAsia" w:ascii="Calibri" w:hAnsi="Calibri" w:eastAsia="宋体"/>
          <w:sz w:val="24"/>
          <w:szCs w:val="24"/>
        </w:rPr>
        <w:t xml:space="preserve">一、</w:t>
      </w:r>
      <w:r>
        <w:rPr>
          <w:rFonts w:hint="eastAsia" w:eastAsia="宋体" w:cs="宋体"/>
          <w:sz w:val="24"/>
          <w:szCs w:val="24"/>
        </w:rPr>
        <w:t xml:space="preserve">本项目服务期限为三年，采取每年一签方式。首次合同签订一年，一年合同服务期满，经校方考核，全年平均满意率达 85%以上（含85%），经双方协商一致，可续签下一个周期服务合同。具体续签合同按采购相关文件执行。</w:t>
      </w:r>
      <w:r>
        <w:rPr>
          <w:rFonts w:hint="eastAsia" w:ascii="宋体" w:hAnsi="宋体" w:eastAsia="宋体" w:cs="宋体"/>
          <w:b/>
          <w:bCs/>
          <w:sz w:val="24"/>
          <w:szCs w:val="24"/>
        </w:rPr>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二、本合同食堂加工服务服务期限为壹年，即2024年</w:t>
      </w:r>
      <w:r>
        <w:rPr>
          <w:rFonts w:hint="eastAsia" w:ascii="Calibri" w:hAnsi="Calibri" w:eastAsia="宋体"/>
          <w:sz w:val="24"/>
          <w:szCs w:val="24"/>
          <w:u w:val="single"/>
        </w:rPr>
        <w:t xml:space="preserve">    </w:t>
      </w:r>
      <w:r>
        <w:rPr>
          <w:rFonts w:hint="eastAsia" w:ascii="Calibri" w:hAnsi="Calibri" w:eastAsia="宋体"/>
          <w:sz w:val="24"/>
          <w:szCs w:val="24"/>
        </w:rPr>
        <w:t xml:space="preserve">月</w:t>
      </w:r>
      <w:r>
        <w:rPr>
          <w:rFonts w:hint="eastAsia" w:ascii="Calibri" w:hAnsi="Calibri" w:eastAsia="宋体"/>
          <w:sz w:val="24"/>
          <w:szCs w:val="24"/>
          <w:u w:val="single"/>
        </w:rPr>
        <w:t xml:space="preserve">   </w:t>
      </w:r>
      <w:r>
        <w:rPr>
          <w:rFonts w:hint="eastAsia" w:ascii="Calibri" w:hAnsi="Calibri" w:eastAsia="宋体"/>
          <w:sz w:val="24"/>
          <w:szCs w:val="24"/>
        </w:rPr>
        <w:t xml:space="preserve">日起至2025年</w:t>
      </w:r>
      <w:r>
        <w:rPr>
          <w:rFonts w:hint="eastAsia" w:ascii="Calibri" w:hAnsi="Calibri" w:eastAsia="宋体"/>
          <w:sz w:val="24"/>
          <w:szCs w:val="24"/>
          <w:u w:val="single"/>
        </w:rPr>
        <w:t xml:space="preserve">   </w:t>
      </w:r>
      <w:r>
        <w:rPr>
          <w:rFonts w:hint="eastAsia" w:ascii="Calibri" w:hAnsi="Calibri" w:eastAsia="宋体"/>
          <w:sz w:val="24"/>
          <w:szCs w:val="24"/>
        </w:rPr>
        <w:t xml:space="preserve">月</w:t>
      </w:r>
      <w:r>
        <w:rPr>
          <w:rFonts w:hint="eastAsia" w:ascii="Calibri" w:hAnsi="Calibri" w:eastAsia="宋体"/>
          <w:sz w:val="24"/>
          <w:szCs w:val="24"/>
          <w:u w:val="single"/>
        </w:rPr>
        <w:t xml:space="preserve">   </w:t>
      </w:r>
      <w:r>
        <w:rPr>
          <w:rFonts w:hint="eastAsia" w:ascii="Calibri" w:hAnsi="Calibri" w:eastAsia="宋体"/>
          <w:sz w:val="24"/>
          <w:szCs w:val="24"/>
        </w:rPr>
        <w:t xml:space="preserve">日止。</w:t>
      </w:r>
      <w:r/>
    </w:p>
    <w:p>
      <w:pPr>
        <w:pStyle w:val="888"/>
        <w:ind w:firstLine="482"/>
        <w:jc w:val="left"/>
        <w:spacing w:before="60" w:after="60" w:line="360" w:lineRule="auto"/>
        <w:widowControl/>
        <w:rPr>
          <w:rFonts w:hint="eastAsia" w:ascii="宋体" w:hAnsi="宋体" w:eastAsia="宋体" w:cs="宋体"/>
          <w:b/>
          <w:sz w:val="24"/>
          <w:szCs w:val="24"/>
        </w:rPr>
      </w:pPr>
      <w:r>
        <w:rPr>
          <w:rFonts w:hint="eastAsia" w:ascii="宋体" w:hAnsi="宋体" w:eastAsia="宋体" w:cs="宋体"/>
          <w:b/>
          <w:bCs/>
          <w:sz w:val="24"/>
          <w:szCs w:val="24"/>
        </w:rPr>
        <w:t xml:space="preserve">第七条</w:t>
      </w:r>
      <w:r>
        <w:rPr>
          <w:rFonts w:hint="eastAsia" w:ascii="宋体" w:hAnsi="宋体" w:eastAsia="宋体" w:cs="宋体"/>
          <w:b/>
          <w:sz w:val="24"/>
          <w:szCs w:val="24"/>
        </w:rPr>
        <w:t xml:space="preserve">  合同总价款 </w:t>
      </w:r>
      <w:r/>
    </w:p>
    <w:p>
      <w:pPr>
        <w:pStyle w:val="888"/>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一、</w:t>
      </w:r>
      <w:r>
        <w:rPr>
          <w:rFonts w:hint="eastAsia" w:ascii="宋体" w:hAnsi="宋体" w:eastAsia="宋体" w:cs="宋体"/>
          <w:b/>
          <w:sz w:val="24"/>
          <w:szCs w:val="24"/>
        </w:rPr>
        <w:t xml:space="preserve">本合同服务费总价款为</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元</w:t>
      </w:r>
      <w:r>
        <w:rPr>
          <w:rFonts w:hint="eastAsia" w:ascii="宋体" w:hAnsi="宋体" w:eastAsia="宋体" w:cs="宋体"/>
          <w:b/>
          <w:sz w:val="24"/>
          <w:szCs w:val="24"/>
        </w:rPr>
        <w:t xml:space="preserve">整</w:t>
      </w:r>
      <w:r>
        <w:rPr>
          <w:rFonts w:hint="eastAsia" w:ascii="宋体" w:hAnsi="宋体" w:eastAsia="宋体" w:cs="宋体"/>
          <w:b/>
          <w:sz w:val="24"/>
          <w:szCs w:val="24"/>
        </w:rPr>
        <w:t xml:space="preserve">（大写￥</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元）。</w:t>
      </w:r>
      <w:r>
        <w:rPr>
          <w:rFonts w:hint="eastAsia" w:ascii="宋体" w:hAnsi="宋体" w:eastAsia="宋体" w:cs="宋体"/>
          <w:sz w:val="24"/>
          <w:szCs w:val="24"/>
        </w:rPr>
        <w:t xml:space="preserve">包括：</w:t>
      </w:r>
      <w:r>
        <w:rPr>
          <w:rFonts w:hint="eastAsia" w:ascii="宋体" w:hAnsi="宋体" w:eastAsia="宋体" w:cs="宋体"/>
          <w:bCs/>
          <w:sz w:val="24"/>
          <w:szCs w:val="24"/>
        </w:rPr>
        <w:t xml:space="preserve">响应及完成本项目所需的一切费用，包括人员工资、福利、保险费、劳保费、交通费、办公费、服装费等及相关劳务支出等工作所发生的全部费用以及供应商企业利润、税金、招标代理费和政策性文件规定及合同包含的所有投标人可能涉及的费用。</w:t>
      </w:r>
      <w:r>
        <w:rPr>
          <w:rFonts w:ascii="宋体" w:hAnsi="宋体" w:eastAsia="宋体" w:cs="宋体"/>
          <w:bCs/>
          <w:sz w:val="24"/>
          <w:szCs w:val="24"/>
        </w:rPr>
      </w:r>
      <w:r/>
    </w:p>
    <w:p>
      <w:pPr>
        <w:pStyle w:val="888"/>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二、如遇管理服务内容发生变动，双方协商后就变动部分另行签订补充协议。</w:t>
      </w:r>
      <w:r>
        <w:rPr>
          <w:rFonts w:hint="eastAsia" w:ascii="宋体" w:hAnsi="宋体" w:eastAsia="宋体" w:cs="宋体"/>
          <w:sz w:val="24"/>
          <w:szCs w:val="24"/>
          <w:u w:val="single"/>
        </w:rPr>
      </w:r>
      <w:r/>
    </w:p>
    <w:p>
      <w:pPr>
        <w:pStyle w:val="888"/>
        <w:ind w:firstLine="472"/>
        <w:jc w:val="left"/>
        <w:spacing w:line="360" w:lineRule="auto"/>
        <w:rPr>
          <w:rFonts w:hint="eastAsia" w:ascii="Calibri" w:hAnsi="Calibri" w:eastAsia="宋体"/>
          <w:b/>
          <w:sz w:val="24"/>
          <w:szCs w:val="24"/>
        </w:rPr>
      </w:pPr>
      <w:r>
        <w:rPr>
          <w:rFonts w:hint="eastAsia" w:ascii="Calibri" w:hAnsi="Calibri" w:eastAsia="宋体"/>
          <w:b/>
          <w:sz w:val="24"/>
          <w:szCs w:val="24"/>
        </w:rPr>
        <w:t xml:space="preserve">第八条  款项支付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一、本合同所有款项均以人民币支付。 </w:t>
      </w:r>
      <w:r/>
    </w:p>
    <w:p>
      <w:pPr>
        <w:pStyle w:val="888"/>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二、付款方式：</w:t>
      </w:r>
      <w:r/>
    </w:p>
    <w:p>
      <w:pPr>
        <w:pStyle w:val="88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除年度考核10%之外的剩余服务费按季度付款，每次付款前，乙方须向甲方提供对应金额的发票，甲方收到发票并经确认无误后支付相应款项。以上付款均不计利息。</w:t>
      </w:r>
      <w:r/>
    </w:p>
    <w:p>
      <w:pPr>
        <w:pStyle w:val="88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款项由甲方按相关财务支付规定办理支付手续。不得故意拖延支付时间。</w:t>
      </w:r>
      <w:r/>
    </w:p>
    <w:p>
      <w:pPr>
        <w:pStyle w:val="888"/>
        <w:ind w:firstLine="482"/>
        <w:jc w:val="left"/>
        <w:spacing w:line="360" w:lineRule="auto"/>
        <w:rPr>
          <w:rFonts w:hint="eastAsia" w:ascii="Calibri" w:hAnsi="Calibri" w:eastAsia="宋体"/>
          <w:b/>
          <w:sz w:val="24"/>
          <w:szCs w:val="24"/>
        </w:rPr>
      </w:pPr>
      <w:r>
        <w:rPr>
          <w:rFonts w:hint="eastAsia" w:ascii="Calibri" w:hAnsi="Calibri" w:eastAsia="宋体"/>
          <w:b/>
          <w:sz w:val="24"/>
          <w:szCs w:val="24"/>
        </w:rPr>
        <w:t xml:space="preserve">第九条  履约保证金</w:t>
      </w:r>
      <w:r/>
    </w:p>
    <w:p>
      <w:pPr>
        <w:pStyle w:val="88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1.乙方应向甲方提交</w:t>
      </w:r>
      <w:r>
        <w:rPr>
          <w:rFonts w:hint="eastAsia" w:ascii="宋体" w:hAnsi="宋体" w:eastAsia="宋体" w:cs="宋体"/>
          <w:b/>
          <w:bCs/>
          <w:sz w:val="24"/>
          <w:szCs w:val="24"/>
          <w:u w:val="single"/>
        </w:rPr>
        <w:t xml:space="preserve"> 合同价的5%</w:t>
      </w:r>
      <w:r>
        <w:rPr>
          <w:rFonts w:hint="eastAsia" w:ascii="宋体" w:hAnsi="宋体" w:eastAsia="宋体" w:cs="宋体"/>
          <w:sz w:val="24"/>
          <w:szCs w:val="24"/>
        </w:rPr>
        <w:t xml:space="preserve">的履约保证金，合计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eastAsia="宋体" w:cs="宋体"/>
          <w:sz w:val="24"/>
          <w:szCs w:val="22"/>
        </w:rPr>
        <w:t xml:space="preserve">乙方可以</w:t>
      </w:r>
      <w:r>
        <w:rPr>
          <w:rFonts w:hint="eastAsia" w:eastAsia="宋体" w:cs="宋体"/>
          <w:sz w:val="24"/>
          <w:szCs w:val="24"/>
        </w:rPr>
        <w:t xml:space="preserve">选择以支票、汇票、本票、保函等非现金形式缴纳</w:t>
      </w:r>
      <w:r>
        <w:rPr>
          <w:rFonts w:hint="eastAsia" w:eastAsia="宋体" w:cs="宋体"/>
          <w:bCs/>
          <w:sz w:val="24"/>
          <w:szCs w:val="22"/>
        </w:rPr>
        <w:t xml:space="preserve">。</w:t>
      </w:r>
      <w:r>
        <w:rPr>
          <w:rFonts w:hint="eastAsia" w:ascii="宋体" w:hAnsi="宋体" w:eastAsia="宋体" w:cs="宋体"/>
          <w:sz w:val="24"/>
          <w:szCs w:val="24"/>
        </w:rPr>
      </w:r>
      <w:r/>
    </w:p>
    <w:p>
      <w:pPr>
        <w:pStyle w:val="888"/>
        <w:ind w:firstLine="480"/>
        <w:spacing w:line="360" w:lineRule="auto"/>
        <w:rPr>
          <w:rFonts w:eastAsia="宋体" w:cs="宋体"/>
          <w:bCs/>
          <w:sz w:val="24"/>
          <w:szCs w:val="22"/>
        </w:rPr>
      </w:pPr>
      <w:r>
        <w:rPr>
          <w:rFonts w:hint="eastAsia" w:eastAsia="宋体" w:cs="宋体"/>
          <w:bCs/>
          <w:sz w:val="24"/>
          <w:szCs w:val="22"/>
        </w:rPr>
        <w:t xml:space="preserve">2.乙方的履约保证金须在签订合同前缴纳，乙方需在中标通知书发出之日起的</w:t>
      </w:r>
      <w:r>
        <w:rPr>
          <w:rFonts w:hint="eastAsia" w:eastAsia="宋体"/>
          <w:bCs/>
          <w:sz w:val="24"/>
          <w:szCs w:val="24"/>
        </w:rPr>
        <w:t xml:space="preserve">30日内</w:t>
      </w:r>
      <w:r>
        <w:rPr>
          <w:rFonts w:hint="eastAsia" w:eastAsia="宋体" w:cs="宋体"/>
          <w:bCs/>
          <w:sz w:val="24"/>
          <w:szCs w:val="22"/>
        </w:rPr>
        <w:t xml:space="preserve">凭中标通知书及履约保证金缴纳证明按照采购文件确定的事项与采购单位签订合同。超期或未有协商，则视为自动放弃中标资格。</w:t>
      </w:r>
      <w:r>
        <w:rPr>
          <w:rFonts w:eastAsia="宋体" w:cs="宋体"/>
          <w:bCs/>
          <w:sz w:val="24"/>
          <w:szCs w:val="22"/>
        </w:rPr>
      </w:r>
      <w:r/>
    </w:p>
    <w:p>
      <w:pPr>
        <w:pStyle w:val="888"/>
        <w:ind w:firstLine="480"/>
        <w:spacing w:line="360" w:lineRule="auto"/>
        <w:rPr>
          <w:rFonts w:eastAsia="宋体" w:cs="宋体"/>
          <w:bCs/>
          <w:sz w:val="24"/>
          <w:szCs w:val="22"/>
        </w:rPr>
      </w:pPr>
      <w:r>
        <w:rPr>
          <w:rFonts w:hint="eastAsia" w:eastAsia="宋体" w:cs="宋体"/>
          <w:bCs/>
          <w:sz w:val="24"/>
          <w:szCs w:val="22"/>
        </w:rPr>
        <w:t xml:space="preserve">3.乙方全部履约合同义务，并按规定时间完成交接后，在30个工作日内一次性退还履约保证金</w:t>
      </w:r>
      <w:r>
        <w:rPr>
          <w:rFonts w:ascii="宋体" w:hAnsi="宋体" w:eastAsia="宋体" w:cs="宋体"/>
          <w:sz w:val="24"/>
        </w:rPr>
        <w:t xml:space="preserve">。</w:t>
      </w:r>
      <w:r>
        <w:rPr>
          <w:rFonts w:eastAsia="宋体" w:cs="宋体"/>
          <w:bCs/>
          <w:sz w:val="24"/>
          <w:szCs w:val="22"/>
        </w:rPr>
      </w:r>
      <w:r/>
    </w:p>
    <w:p>
      <w:pPr>
        <w:pStyle w:val="888"/>
        <w:ind w:firstLine="480"/>
        <w:spacing w:line="360" w:lineRule="auto"/>
        <w:rPr>
          <w:rFonts w:eastAsia="宋体" w:cs="宋体"/>
          <w:sz w:val="24"/>
          <w:szCs w:val="24"/>
        </w:rPr>
      </w:pPr>
      <w:r>
        <w:rPr>
          <w:rFonts w:hint="eastAsia" w:eastAsia="宋体" w:cs="宋体"/>
          <w:sz w:val="24"/>
          <w:szCs w:val="22"/>
        </w:rPr>
        <w:t xml:space="preserve">4.发生以下情况的，履约保证金不予退还或部分退还：</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2"/>
        </w:rPr>
        <w:t xml:space="preserve">（1）签订合同后，乙方不履行合同义务的，甲方有权全额扣除履约保证金，全额不予退还，同时甲方亦有权终止合同，乙方还须承担相应的法律赔偿责任。</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2"/>
        </w:rPr>
        <w:t xml:space="preserve">（2）乙方在履约过程中发生违约行为，给甲方造成损失的，甲方有权在乙方缴纳的履约保证金中予以扣款，以弥补采购人经济损失，不足的部分乙方另外补齐。</w:t>
      </w:r>
      <w:r>
        <w:rPr>
          <w:rFonts w:eastAsia="宋体" w:cs="宋体"/>
          <w:sz w:val="24"/>
          <w:szCs w:val="24"/>
        </w:rPr>
      </w:r>
      <w:r/>
    </w:p>
    <w:p>
      <w:pPr>
        <w:pStyle w:val="888"/>
        <w:ind w:firstLine="482"/>
        <w:spacing w:line="360" w:lineRule="auto"/>
        <w:rPr>
          <w:rFonts w:hint="eastAsia" w:ascii="宋体" w:hAnsi="宋体" w:eastAsia="宋体" w:cs="宋体"/>
          <w:b/>
          <w:sz w:val="24"/>
          <w:szCs w:val="24"/>
        </w:rPr>
      </w:pPr>
      <w:r>
        <w:rPr>
          <w:rFonts w:hint="eastAsia" w:eastAsia="宋体"/>
          <w:b/>
          <w:bCs/>
          <w:sz w:val="24"/>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宋体" w:hAnsi="宋体" w:eastAsia="宋体" w:cs="宋体"/>
          <w:b/>
          <w:sz w:val="24"/>
          <w:szCs w:val="24"/>
        </w:rPr>
      </w:r>
      <w:r/>
    </w:p>
    <w:p>
      <w:pPr>
        <w:pStyle w:val="88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第十条    甲乙双方责任 </w:t>
      </w:r>
      <w:r/>
    </w:p>
    <w:p>
      <w:pPr>
        <w:pStyle w:val="888"/>
        <w:ind w:firstLine="470"/>
        <w:jc w:val="left"/>
        <w:spacing w:line="360" w:lineRule="auto"/>
        <w:rPr>
          <w:rFonts w:hint="eastAsia" w:ascii="宋体" w:hAnsi="宋体" w:eastAsia="宋体" w:cs="宋体"/>
          <w:sz w:val="24"/>
          <w:szCs w:val="24"/>
        </w:rPr>
      </w:pPr>
      <w:r>
        <w:rPr>
          <w:rFonts w:hint="eastAsia" w:eastAsia="宋体" w:cs="宋体"/>
          <w:bCs/>
          <w:sz w:val="24"/>
          <w:szCs w:val="24"/>
        </w:rPr>
        <w:t xml:space="preserve">1.甲</w:t>
      </w:r>
      <w:r>
        <w:rPr>
          <w:rFonts w:hint="eastAsia" w:ascii="宋体" w:hAnsi="宋体" w:eastAsia="宋体" w:cs="宋体"/>
          <w:sz w:val="24"/>
          <w:szCs w:val="24"/>
        </w:rPr>
        <w:t xml:space="preserve">方责任：</w:t>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1.1学校食堂运营采用“学校自办食堂，委托加工服务”的模式，加工储存设备，餐具等由学校提供。学校负责菜谱、请购单审核，食材采购，仓库管理，采购结算、核算，食材询价、定价，食堂监督、管理等。</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1.2学校提供食堂现有用房及器械设备、炊用具、餐具盛器、专柜、餐桌凳等，学校将食堂财产清点列单后移交给供应商。</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1.3学校负责食堂设备的维护维修及更换并承担水电气费，供应商须做好日常厨房设备的清洁维护保养工作，因供应商工作人员人为或违规操作导致损坏的设备设施维修及更换，由供应商自行承担。</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1.4学校自行负责食品原料采购及管理，独立进行食堂账务核算。</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1.5学校对供应商人员资质及配备、加工食品安全卫生、服务质量等方面进行监管，有权对供应商在食堂的违规操作行为进行经济处罚。</w:t>
      </w:r>
      <w:r>
        <w:rPr>
          <w:rFonts w:eastAsia="宋体" w:cs="宋体"/>
          <w:bCs/>
          <w:sz w:val="24"/>
          <w:szCs w:val="24"/>
        </w:rPr>
      </w:r>
      <w:r/>
    </w:p>
    <w:p>
      <w:pPr>
        <w:pStyle w:val="888"/>
        <w:ind w:firstLine="480"/>
        <w:spacing w:line="360" w:lineRule="auto"/>
        <w:rPr>
          <w:rFonts w:eastAsia="宋体" w:cs="宋体"/>
          <w:bCs/>
          <w:sz w:val="24"/>
          <w:szCs w:val="24"/>
        </w:rPr>
        <w:outlineLvl w:val="1"/>
      </w:pPr>
      <w:r>
        <w:rPr>
          <w:rFonts w:hint="eastAsia" w:eastAsia="宋体" w:cs="宋体"/>
          <w:bCs/>
          <w:sz w:val="24"/>
          <w:szCs w:val="24"/>
        </w:rPr>
        <w:t xml:space="preserve">1.6学校根据实际情况限量提供餐巾纸、洗洁精等食堂易耗品，因无计划使用或浪费而添置的食堂易耗品由供应商自行承担，且不得影响服务质量。</w:t>
      </w:r>
      <w:r>
        <w:rPr>
          <w:rFonts w:eastAsia="宋体" w:cs="宋体"/>
          <w:bCs/>
          <w:sz w:val="24"/>
          <w:szCs w:val="24"/>
        </w:rPr>
      </w:r>
      <w:r/>
    </w:p>
    <w:p>
      <w:pPr>
        <w:pStyle w:val="888"/>
        <w:ind w:firstLine="480"/>
        <w:spacing w:line="360" w:lineRule="auto"/>
        <w:rPr>
          <w:rFonts w:hint="eastAsia" w:eastAsia="宋体" w:cs="宋体"/>
          <w:bCs/>
          <w:sz w:val="24"/>
          <w:szCs w:val="24"/>
        </w:rPr>
        <w:outlineLvl w:val="1"/>
      </w:pPr>
      <w:r>
        <w:rPr>
          <w:rFonts w:hint="eastAsia" w:eastAsia="宋体" w:cs="宋体"/>
          <w:bCs/>
          <w:sz w:val="24"/>
          <w:szCs w:val="24"/>
        </w:rPr>
        <w:t xml:space="preserve">1.7合同期内厨房设备正常维修和必须添置或需要更换的设备，由供应商提出申请,经校方同意后负责安排落实，费用由学校承担。</w:t>
      </w:r>
      <w:r/>
    </w:p>
    <w:p>
      <w:pPr>
        <w:pStyle w:val="888"/>
        <w:ind w:firstLine="47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2.乙方责任：</w:t>
      </w:r>
      <w:r/>
    </w:p>
    <w:p>
      <w:pPr>
        <w:pStyle w:val="888"/>
        <w:ind w:firstLine="47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2.1乙方在从事食堂加工服务工作中应当做到文明工作、安全生产，采取必要的安全防范措施，合同期内若发生安全事故由乙方承担，与甲方无关。</w:t>
      </w:r>
      <w:r/>
    </w:p>
    <w:p>
      <w:pPr>
        <w:pStyle w:val="888"/>
        <w:ind w:firstLine="47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2.2乙方应及时调整不适应工作需求的食堂加工服务人员及其员工。如甲方认为该员工不能胜任本职工作的，乙方必须按合同约定进行调整。</w:t>
      </w:r>
      <w:r/>
    </w:p>
    <w:p>
      <w:pPr>
        <w:pStyle w:val="888"/>
        <w:ind w:firstLine="47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2.3乙方应经常对员工进行岗位职责和安全教育，加强岗位责任考核。因管理不当、违规操作发生设备损坏、被盗等安全事故对甲方造成一定损失的，乙方需承担相应的赔偿责任。</w:t>
      </w:r>
      <w:r/>
    </w:p>
    <w:p>
      <w:pPr>
        <w:pStyle w:val="888"/>
        <w:ind w:firstLine="472"/>
        <w:jc w:val="left"/>
        <w:spacing w:line="360" w:lineRule="auto"/>
        <w:rPr>
          <w:rFonts w:hint="eastAsia" w:ascii="Calibri" w:hAnsi="Calibri" w:eastAsia="宋体"/>
          <w:b/>
          <w:sz w:val="24"/>
          <w:szCs w:val="24"/>
        </w:rPr>
      </w:pPr>
      <w:r>
        <w:rPr>
          <w:rFonts w:hint="eastAsia" w:ascii="Calibri" w:hAnsi="Calibri" w:eastAsia="宋体"/>
          <w:b/>
          <w:sz w:val="24"/>
          <w:szCs w:val="24"/>
        </w:rPr>
        <w:t xml:space="preserve">第十一条    质量保证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一、建立质量管理体系并有效运行，食堂加工服务能够接受质量审核。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二、食堂加工服务质量要求按南通市体育运动学校甲方有关标准执行。 </w:t>
      </w:r>
      <w:r/>
    </w:p>
    <w:p>
      <w:pPr>
        <w:pStyle w:val="888"/>
        <w:ind w:firstLine="472"/>
        <w:jc w:val="left"/>
        <w:spacing w:line="360" w:lineRule="auto"/>
        <w:rPr>
          <w:rFonts w:hint="eastAsia" w:ascii="Calibri" w:hAnsi="Calibri" w:eastAsia="宋体"/>
          <w:sz w:val="24"/>
          <w:szCs w:val="24"/>
        </w:rPr>
      </w:pPr>
      <w:r>
        <w:rPr>
          <w:rFonts w:hint="eastAsia" w:ascii="Calibri" w:hAnsi="Calibri" w:eastAsia="宋体"/>
          <w:b/>
          <w:sz w:val="24"/>
          <w:szCs w:val="24"/>
        </w:rPr>
        <w:t xml:space="preserve">第十二条    违约责任 </w:t>
      </w:r>
      <w:r>
        <w:rPr>
          <w:rFonts w:hint="eastAsia" w:ascii="Calibri" w:hAnsi="Calibri" w:eastAsia="宋体"/>
          <w:sz w:val="24"/>
          <w:szCs w:val="24"/>
        </w:rPr>
        <w:t xml:space="preserve">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一、乙方未按合同规定的质量要求提供服务，经甲方要求整改后不整改或整改仍不合格则甲方有权解除合同，乙方向甲方支付合同总价款5%的违约金，违约金不足以补偿损失的甲方有权要求乙方赔偿全部损失。</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二、乙方必须自己完成合同内容，不得自行分包、转包，否则，甲方有权解除合同并要求乙方承担合同总金额3</w:t>
      </w:r>
      <w:r>
        <w:rPr>
          <w:rFonts w:ascii="Calibri" w:hAnsi="Calibri" w:eastAsia="宋体"/>
          <w:sz w:val="24"/>
          <w:szCs w:val="24"/>
        </w:rPr>
        <w:t xml:space="preserve">0%</w:t>
      </w:r>
      <w:r>
        <w:rPr>
          <w:rFonts w:hint="eastAsia" w:ascii="Calibri" w:hAnsi="Calibri" w:eastAsia="宋体"/>
          <w:sz w:val="24"/>
          <w:szCs w:val="24"/>
        </w:rPr>
        <w:t xml:space="preserve">的违约金；乙方需要分包的都必须在书面明确单位承担和承担单位的情况介绍并经甲方同意。</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三、乙方应执行南通市用工工资标准的有关规定，并交纳社保、劳动保护、意外伤害险、工伤抚恤等用人费用，承担未正确执行劳动用工规定所产生的法律责任，负责乙方员工的生病、事故、伤残、死亡和劳务纠纷等，由乙方自行承担，甲方不承担任何相关责任。</w:t>
      </w:r>
      <w:r/>
    </w:p>
    <w:p>
      <w:pPr>
        <w:pStyle w:val="888"/>
        <w:ind w:left="346" w:firstLine="240"/>
        <w:jc w:val="left"/>
        <w:spacing w:line="360" w:lineRule="auto"/>
        <w:rPr>
          <w:rFonts w:hint="eastAsia" w:ascii="Calibri" w:hAnsi="Calibri" w:eastAsia="宋体"/>
          <w:sz w:val="24"/>
          <w:szCs w:val="24"/>
        </w:rPr>
      </w:pPr>
      <w:r>
        <w:rPr>
          <w:rFonts w:hint="eastAsia" w:ascii="Calibri" w:hAnsi="Calibri" w:eastAsia="宋体"/>
          <w:sz w:val="24"/>
          <w:szCs w:val="24"/>
        </w:rPr>
        <w:t xml:space="preserve">四、乙方负有对自己员工的安全责任，甲方不承担任何相关责任。</w:t>
      </w:r>
      <w:r/>
    </w:p>
    <w:p>
      <w:pPr>
        <w:pStyle w:val="888"/>
        <w:ind w:left="346" w:firstLine="241"/>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第十三条  提前解除合同情形</w:t>
      </w:r>
      <w:r/>
    </w:p>
    <w:p>
      <w:pPr>
        <w:pStyle w:val="88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乙方在服务期限内存在以下情形，应承担相应的法律后果，甲方有权单方提前解除合同。</w:t>
      </w:r>
      <w:r/>
    </w:p>
    <w:p>
      <w:pPr>
        <w:pStyle w:val="888"/>
        <w:ind w:firstLine="480"/>
        <w:jc w:val="left"/>
        <w:spacing w:before="60" w:after="6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1.乙方用工不规范产生纠纷或工资标准未达到当年度南通市最低工资标准。</w:t>
      </w:r>
      <w:r/>
    </w:p>
    <w:p>
      <w:pPr>
        <w:pStyle w:val="88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2.乙方未按照甲方规定要求足额配置管理和服务人员或擅自减少管理和服务人员，影响甲方的安全、食堂加工服务。</w:t>
      </w:r>
      <w:r/>
    </w:p>
    <w:p>
      <w:pPr>
        <w:pStyle w:val="88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3.乙方未经甲方同意擅自变动或调动人员的。</w:t>
      </w:r>
      <w:r/>
    </w:p>
    <w:p>
      <w:pPr>
        <w:pStyle w:val="888"/>
        <w:ind w:firstLine="480"/>
        <w:jc w:val="left"/>
        <w:spacing w:before="60" w:after="6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4.对甲方提出劝辞建议的不称职人员未及时予以清退或调离。</w:t>
      </w:r>
      <w:r/>
    </w:p>
    <w:p>
      <w:pPr>
        <w:pStyle w:val="888"/>
        <w:ind w:firstLine="480"/>
        <w:jc w:val="left"/>
        <w:spacing w:before="60" w:after="6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5.乙方未按照甲方规定要求按时发放管理和服务人员的工资。</w:t>
      </w:r>
      <w:r/>
    </w:p>
    <w:p>
      <w:pPr>
        <w:pStyle w:val="888"/>
        <w:ind w:firstLine="480"/>
        <w:jc w:val="left"/>
        <w:spacing w:before="60" w:after="6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6.因乙方工作失职造成甲方重大安全事故、消防及水电安全事故、其他责任事故或隐瞒、瞒报安全责任事故。</w:t>
      </w:r>
      <w:r/>
    </w:p>
    <w:p>
      <w:pPr>
        <w:pStyle w:val="88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7.乙方不能完全履行合同约定的其它义务，且经甲方两次通知整改，未整改到位。</w:t>
      </w:r>
      <w:r/>
    </w:p>
    <w:p>
      <w:pPr>
        <w:pStyle w:val="888"/>
        <w:ind w:firstLine="472"/>
        <w:jc w:val="left"/>
        <w:spacing w:line="360" w:lineRule="auto"/>
        <w:rPr>
          <w:rFonts w:hint="eastAsia" w:ascii="Calibri" w:hAnsi="Calibri" w:eastAsia="宋体"/>
          <w:b/>
          <w:sz w:val="24"/>
          <w:szCs w:val="24"/>
        </w:rPr>
      </w:pPr>
      <w:r>
        <w:rPr>
          <w:rFonts w:hint="eastAsia" w:ascii="Calibri" w:hAnsi="Calibri" w:eastAsia="宋体"/>
          <w:b/>
          <w:sz w:val="24"/>
          <w:szCs w:val="24"/>
        </w:rPr>
        <w:t xml:space="preserve">第十四条  争议的解决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一、因履行本合同引起的或与本合同有关的争议，甲、乙双方应首先通过友好协商解决，如果协商不能解决争议，则向甲方所在地有管辖权的人民法院提起诉讼； </w:t>
      </w:r>
      <w:r/>
    </w:p>
    <w:p>
      <w:pPr>
        <w:pStyle w:val="888"/>
        <w:ind w:firstLine="472"/>
        <w:jc w:val="left"/>
        <w:spacing w:line="360" w:lineRule="auto"/>
        <w:rPr>
          <w:rFonts w:hint="eastAsia" w:ascii="Calibri" w:hAnsi="Calibri" w:eastAsia="宋体"/>
          <w:b/>
          <w:sz w:val="24"/>
          <w:szCs w:val="24"/>
        </w:rPr>
      </w:pPr>
      <w:r>
        <w:rPr>
          <w:rFonts w:hint="eastAsia" w:ascii="Calibri" w:hAnsi="Calibri" w:eastAsia="宋体"/>
          <w:b/>
          <w:sz w:val="24"/>
          <w:szCs w:val="24"/>
        </w:rPr>
        <w:t xml:space="preserve">第十五条  合同生效及其他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一、中标通知书、投标文件、招标文件及本合同之所有附件均为本合同的有效组成部分，与本合同具有同样法律效力，解释的顺序以文件生成时间在后的为准。</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二、在执行本合同的过程中，所有经甲乙双方签署确认的文件（包括会议纪要、补充协议、合同修改书、往来信函等）均为本合同的有效组成部分，其生效日期为双方均签字盖章或确认之日期。</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三、本合同一式肆份，甲乙双方各执贰份，具有同等法律效力。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四、本合同执行期间如遇不可抗力，致使合同无法履行时，双方应按有关法律规定及时协商处理。 </w:t>
      </w:r>
      <w:r/>
    </w:p>
    <w:p>
      <w:pPr>
        <w:pStyle w:val="888"/>
        <w:ind w:firstLine="480"/>
        <w:jc w:val="left"/>
        <w:spacing w:line="360" w:lineRule="auto"/>
        <w:rPr>
          <w:rFonts w:hint="eastAsia" w:ascii="Calibri" w:hAnsi="Calibri" w:eastAsia="宋体"/>
          <w:sz w:val="24"/>
          <w:szCs w:val="24"/>
        </w:rPr>
      </w:pPr>
      <w:r>
        <w:rPr>
          <w:rFonts w:hint="eastAsia" w:ascii="Calibri" w:hAnsi="Calibri" w:eastAsia="宋体"/>
          <w:sz w:val="24"/>
          <w:szCs w:val="24"/>
        </w:rPr>
        <w:t xml:space="preserve">五、本合同应按照中华人民共和国的现行法律进行解释，条款中如与国家规定、条例有抵触的，则该条款无效并按国家规定和条例执行，合同的其它条款继续有效。 </w:t>
      </w:r>
      <w:r/>
    </w:p>
    <w:p>
      <w:pPr>
        <w:pStyle w:val="888"/>
        <w:ind w:firstLine="494"/>
        <w:spacing w:line="480" w:lineRule="auto"/>
        <w:rPr>
          <w:rFonts w:ascii="宋体" w:hAnsi="宋体" w:eastAsia="宋体" w:cs="宋体"/>
          <w:sz w:val="24"/>
          <w:szCs w:val="24"/>
        </w:rPr>
        <w:outlineLvl w:val="1"/>
      </w:pPr>
      <w:r>
        <w:rPr>
          <w:rFonts w:ascii="宋体" w:hAnsi="宋体" w:eastAsia="宋体" w:cs="宋体"/>
          <w:sz w:val="24"/>
          <w:szCs w:val="24"/>
        </w:rPr>
      </w:r>
      <w:r/>
    </w:p>
    <w:p>
      <w:pPr>
        <w:pStyle w:val="888"/>
        <w:ind w:firstLine="494"/>
        <w:spacing w:line="480" w:lineRule="auto"/>
        <w:rPr>
          <w:rFonts w:hint="eastAsia" w:ascii="宋体" w:hAnsi="宋体" w:eastAsia="宋体" w:cs="宋体"/>
          <w:sz w:val="24"/>
          <w:szCs w:val="24"/>
        </w:rPr>
        <w:outlineLvl w:val="1"/>
      </w:pPr>
      <w:r>
        <w:rPr>
          <w:rFonts w:hint="eastAsia" w:ascii="宋体" w:hAnsi="宋体" w:eastAsia="宋体" w:cs="宋体"/>
          <w:sz w:val="24"/>
          <w:szCs w:val="24"/>
        </w:rPr>
        <w:t xml:space="preserve">甲方（盖章）：   </w:t>
      </w:r>
      <w:r>
        <w:rPr>
          <w:rFonts w:ascii="宋体" w:hAnsi="宋体" w:eastAsia="宋体" w:cs="宋体"/>
          <w:sz w:val="24"/>
          <w:szCs w:val="24"/>
        </w:rPr>
        <w:t xml:space="preserve">                   </w:t>
      </w:r>
      <w:r>
        <w:rPr>
          <w:rFonts w:hint="eastAsia" w:ascii="宋体" w:hAnsi="宋体" w:eastAsia="宋体" w:cs="宋体"/>
          <w:sz w:val="24"/>
          <w:szCs w:val="24"/>
        </w:rPr>
        <w:t xml:space="preserve">乙方（盖章）：                       </w:t>
      </w:r>
      <w:r/>
    </w:p>
    <w:p>
      <w:pPr>
        <w:pStyle w:val="888"/>
        <w:ind w:firstLine="494"/>
        <w:spacing w:line="480" w:lineRule="auto"/>
        <w:rPr>
          <w:rFonts w:hint="eastAsia" w:ascii="宋体" w:hAnsi="宋体" w:eastAsia="宋体" w:cs="宋体"/>
          <w:sz w:val="24"/>
          <w:szCs w:val="24"/>
        </w:rPr>
        <w:outlineLvl w:val="1"/>
      </w:pPr>
      <w:r>
        <w:rPr>
          <w:rFonts w:hint="eastAsia" w:ascii="宋体" w:hAnsi="宋体" w:eastAsia="宋体" w:cs="宋体"/>
          <w:sz w:val="24"/>
          <w:szCs w:val="24"/>
        </w:rPr>
        <w:t xml:space="preserve">法定代表人或授权代表：     </w:t>
      </w:r>
      <w:r>
        <w:rPr>
          <w:rFonts w:ascii="宋体" w:hAnsi="宋体" w:eastAsia="宋体" w:cs="宋体"/>
          <w:sz w:val="24"/>
          <w:szCs w:val="24"/>
        </w:rPr>
        <w:t xml:space="preserve">        </w:t>
      </w:r>
      <w:r>
        <w:rPr>
          <w:rFonts w:hint="eastAsia" w:ascii="宋体" w:hAnsi="宋体" w:eastAsia="宋体" w:cs="宋体"/>
          <w:sz w:val="24"/>
          <w:szCs w:val="24"/>
        </w:rPr>
        <w:t xml:space="preserve"> 法定代表人或授权代表：                      </w:t>
      </w:r>
      <w:r/>
    </w:p>
    <w:p>
      <w:pPr>
        <w:pStyle w:val="888"/>
        <w:ind w:firstLine="494"/>
        <w:spacing w:line="480" w:lineRule="auto"/>
        <w:rPr>
          <w:rFonts w:hint="eastAsia" w:ascii="宋体" w:hAnsi="宋体" w:eastAsia="宋体" w:cs="宋体"/>
          <w:sz w:val="24"/>
          <w:szCs w:val="24"/>
        </w:rPr>
        <w:outlineLvl w:val="1"/>
      </w:pPr>
      <w:r>
        <w:rPr>
          <w:rFonts w:hint="eastAsia" w:ascii="宋体" w:hAnsi="宋体" w:eastAsia="宋体" w:cs="宋体"/>
          <w:sz w:val="24"/>
          <w:szCs w:val="24"/>
        </w:rPr>
        <w:t xml:space="preserve">地址：                       </w:t>
      </w:r>
      <w:r>
        <w:rPr>
          <w:rFonts w:ascii="宋体" w:hAnsi="宋体" w:eastAsia="宋体" w:cs="宋体"/>
          <w:sz w:val="24"/>
          <w:szCs w:val="24"/>
        </w:rPr>
        <w:t xml:space="preserve">       </w:t>
      </w:r>
      <w:r>
        <w:rPr>
          <w:rFonts w:hint="eastAsia" w:ascii="宋体" w:hAnsi="宋体" w:eastAsia="宋体" w:cs="宋体"/>
          <w:sz w:val="24"/>
          <w:szCs w:val="24"/>
        </w:rPr>
        <w:t xml:space="preserve">地址：          </w:t>
      </w:r>
      <w:r/>
    </w:p>
    <w:p>
      <w:pPr>
        <w:pStyle w:val="888"/>
        <w:ind w:firstLine="494"/>
        <w:spacing w:line="480" w:lineRule="auto"/>
        <w:rPr>
          <w:rFonts w:hint="eastAsia" w:ascii="宋体" w:hAnsi="宋体" w:eastAsia="宋体" w:cs="宋体"/>
          <w:sz w:val="24"/>
          <w:szCs w:val="24"/>
        </w:rPr>
        <w:outlineLvl w:val="1"/>
      </w:pPr>
      <w:r>
        <w:rPr>
          <w:rFonts w:hint="eastAsia" w:ascii="宋体" w:hAnsi="宋体" w:eastAsia="宋体" w:cs="宋体"/>
          <w:sz w:val="24"/>
          <w:szCs w:val="24"/>
        </w:rPr>
        <w:t xml:space="preserve">开户银行：        </w:t>
      </w:r>
      <w:r>
        <w:rPr>
          <w:rFonts w:ascii="宋体" w:hAnsi="宋体" w:eastAsia="宋体" w:cs="宋体"/>
          <w:sz w:val="24"/>
          <w:szCs w:val="24"/>
        </w:rPr>
        <w:t xml:space="preserve">                 </w:t>
      </w:r>
      <w:r>
        <w:rPr>
          <w:rFonts w:hint="eastAsia" w:ascii="宋体" w:hAnsi="宋体" w:eastAsia="宋体" w:cs="宋体"/>
          <w:sz w:val="24"/>
          <w:szCs w:val="24"/>
        </w:rPr>
        <w:t xml:space="preserve"> 开户银行： </w:t>
      </w:r>
      <w:r/>
    </w:p>
    <w:p>
      <w:pPr>
        <w:pStyle w:val="888"/>
        <w:ind w:firstLine="494"/>
        <w:spacing w:line="480" w:lineRule="auto"/>
        <w:rPr>
          <w:rFonts w:hint="eastAsia" w:ascii="宋体" w:hAnsi="宋体" w:eastAsia="宋体" w:cs="宋体"/>
          <w:sz w:val="24"/>
          <w:szCs w:val="24"/>
        </w:rPr>
        <w:outlineLvl w:val="1"/>
      </w:pPr>
      <w:r>
        <w:rPr>
          <w:rFonts w:hint="eastAsia" w:ascii="宋体" w:hAnsi="宋体" w:eastAsia="宋体" w:cs="宋体"/>
          <w:sz w:val="24"/>
          <w:szCs w:val="24"/>
        </w:rPr>
        <w:t xml:space="preserve">收款人： </w:t>
      </w:r>
      <w:r>
        <w:rPr>
          <w:rFonts w:ascii="宋体" w:hAnsi="宋体" w:eastAsia="宋体" w:cs="宋体"/>
          <w:sz w:val="24"/>
          <w:szCs w:val="24"/>
        </w:rPr>
        <w:t xml:space="preserve">                           </w:t>
      </w:r>
      <w:r>
        <w:rPr>
          <w:rFonts w:hint="eastAsia" w:ascii="宋体" w:hAnsi="宋体" w:eastAsia="宋体" w:cs="宋体"/>
          <w:sz w:val="24"/>
          <w:szCs w:val="24"/>
        </w:rPr>
        <w:t xml:space="preserve">收款人：</w:t>
      </w:r>
      <w:r/>
    </w:p>
    <w:p>
      <w:pPr>
        <w:pStyle w:val="888"/>
        <w:ind w:firstLine="494"/>
        <w:spacing w:line="480" w:lineRule="auto"/>
        <w:rPr>
          <w:rFonts w:hint="eastAsia" w:ascii="宋体" w:hAnsi="宋体" w:eastAsia="宋体" w:cs="宋体"/>
          <w:sz w:val="24"/>
          <w:szCs w:val="24"/>
        </w:rPr>
        <w:outlineLvl w:val="1"/>
      </w:pPr>
      <w:r>
        <w:rPr>
          <w:rFonts w:hint="eastAsia" w:ascii="宋体" w:hAnsi="宋体" w:eastAsia="宋体" w:cs="宋体"/>
          <w:sz w:val="24"/>
          <w:szCs w:val="24"/>
        </w:rPr>
        <w:t xml:space="preserve">银行账号：        </w:t>
      </w:r>
      <w:r>
        <w:rPr>
          <w:rFonts w:ascii="宋体" w:hAnsi="宋体" w:eastAsia="宋体" w:cs="宋体"/>
          <w:sz w:val="24"/>
          <w:szCs w:val="24"/>
        </w:rPr>
        <w:t xml:space="preserve">                  </w:t>
      </w:r>
      <w:r>
        <w:rPr>
          <w:rFonts w:hint="eastAsia" w:ascii="宋体" w:hAnsi="宋体" w:eastAsia="宋体" w:cs="宋体"/>
          <w:sz w:val="24"/>
          <w:szCs w:val="24"/>
        </w:rPr>
        <w:t xml:space="preserve">银行账号：</w:t>
      </w:r>
      <w:r/>
    </w:p>
    <w:p>
      <w:pPr>
        <w:pStyle w:val="888"/>
        <w:ind w:firstLine="494"/>
        <w:spacing w:line="480" w:lineRule="auto"/>
        <w:rPr>
          <w:rFonts w:hint="eastAsia" w:ascii="宋体" w:hAnsi="宋体" w:eastAsia="宋体" w:cs="宋体"/>
          <w:sz w:val="24"/>
          <w:szCs w:val="24"/>
        </w:rPr>
        <w:outlineLvl w:val="1"/>
      </w:pPr>
      <w:r>
        <w:rPr>
          <w:rFonts w:hint="eastAsia" w:ascii="宋体" w:hAnsi="宋体" w:eastAsia="宋体" w:cs="宋体"/>
          <w:sz w:val="24"/>
          <w:szCs w:val="24"/>
        </w:rPr>
        <w:t xml:space="preserve">电    话：          </w:t>
      </w:r>
      <w:r>
        <w:rPr>
          <w:rFonts w:ascii="宋体" w:hAnsi="宋体" w:eastAsia="宋体" w:cs="宋体"/>
          <w:sz w:val="24"/>
          <w:szCs w:val="24"/>
        </w:rPr>
        <w:t xml:space="preserve">               </w:t>
      </w:r>
      <w:r>
        <w:rPr>
          <w:rFonts w:hint="eastAsia" w:ascii="宋体" w:hAnsi="宋体" w:eastAsia="宋体" w:cs="宋体"/>
          <w:sz w:val="24"/>
          <w:szCs w:val="24"/>
        </w:rPr>
        <w:t xml:space="preserve"> 电    话：          </w:t>
      </w:r>
      <w:r/>
    </w:p>
    <w:p>
      <w:pPr>
        <w:pStyle w:val="88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w:t>
      </w:r>
      <w:r>
        <w:rPr>
          <w:rFonts w:ascii="宋体" w:hAnsi="宋体" w:eastAsia="宋体" w:cs="宋体"/>
          <w:sz w:val="24"/>
          <w:szCs w:val="24"/>
        </w:rPr>
        <w:t xml:space="preserve">             </w:t>
      </w:r>
      <w:r>
        <w:rPr>
          <w:rFonts w:hint="eastAsia" w:ascii="宋体" w:hAnsi="宋体" w:eastAsia="宋体" w:cs="宋体"/>
          <w:sz w:val="24"/>
          <w:szCs w:val="24"/>
        </w:rPr>
        <w:t xml:space="preserve">日    期:    </w:t>
      </w:r>
      <w:r/>
    </w:p>
    <w:p>
      <w:pPr>
        <w:pStyle w:val="888"/>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8"/>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8"/>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8"/>
        <w:ind w:firstLine="480"/>
        <w:spacing w:line="420" w:lineRule="exact"/>
        <w:rPr>
          <w:rFonts w:ascii="宋体" w:hAnsi="宋体" w:eastAsia="宋体" w:cs="宋体"/>
          <w:sz w:val="24"/>
          <w:szCs w:val="24"/>
        </w:rPr>
      </w:pPr>
      <w:r>
        <w:rPr>
          <w:rFonts w:ascii="宋体" w:hAnsi="宋体" w:eastAsia="宋体" w:cs="宋体"/>
          <w:sz w:val="24"/>
          <w:szCs w:val="24"/>
        </w:rPr>
      </w:r>
      <w:r/>
    </w:p>
    <w:p>
      <w:pPr>
        <w:pStyle w:val="888"/>
        <w:ind w:firstLine="482"/>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采购人保留对合同修改和完善的权利。</w:t>
      </w:r>
      <w:r>
        <w:rPr>
          <w:rFonts w:ascii="宋体" w:hAnsi="宋体" w:eastAsia="宋体" w:cs="宋体"/>
          <w:b/>
          <w:sz w:val="24"/>
          <w:szCs w:val="24"/>
        </w:rPr>
      </w:r>
      <w:r/>
    </w:p>
    <w:p>
      <w:pPr>
        <w:pStyle w:val="888"/>
        <w:contextualSpacing/>
        <w:ind w:firstLine="482"/>
        <w:jc w:val="center"/>
        <w:spacing w:line="360" w:lineRule="auto"/>
        <w:rPr>
          <w:rFonts w:eastAsia="宋体" w:cs="宋体"/>
          <w:b/>
          <w:bCs/>
          <w:sz w:val="24"/>
          <w:szCs w:val="24"/>
        </w:rPr>
        <w:outlineLvl w:val="0"/>
      </w:pPr>
      <w:r>
        <w:rPr>
          <w:rFonts w:eastAsia="宋体" w:cs="宋体"/>
          <w:b/>
          <w:bCs/>
          <w:sz w:val="24"/>
          <w:szCs w:val="24"/>
        </w:rPr>
      </w:r>
      <w:r/>
    </w:p>
    <w:p>
      <w:pPr>
        <w:pStyle w:val="888"/>
        <w:contextualSpacing/>
        <w:jc w:val="center"/>
        <w:spacing w:line="360" w:lineRule="auto"/>
        <w:rPr>
          <w:rFonts w:eastAsia="宋体" w:cs="宋体"/>
          <w:b/>
          <w:sz w:val="36"/>
          <w:szCs w:val="36"/>
        </w:rPr>
        <w:outlineLvl w:val="0"/>
      </w:pPr>
      <w:r/>
      <w:bookmarkEnd w:id="12"/>
      <w:r/>
      <w:bookmarkStart w:id="13" w:name="_Toc363573859"/>
      <w:r>
        <w:rPr>
          <w:rFonts w:eastAsia="宋体" w:cs="宋体"/>
          <w:b/>
          <w:sz w:val="36"/>
          <w:szCs w:val="36"/>
        </w:rPr>
      </w:r>
      <w:r/>
    </w:p>
    <w:p>
      <w:pPr>
        <w:pStyle w:val="888"/>
        <w:contextualSpacing/>
        <w:jc w:val="center"/>
        <w:spacing w:line="360" w:lineRule="auto"/>
        <w:rPr>
          <w:rFonts w:eastAsia="宋体" w:cs="宋体"/>
          <w:b/>
          <w:sz w:val="36"/>
          <w:szCs w:val="36"/>
        </w:rPr>
        <w:outlineLvl w:val="0"/>
      </w:pPr>
      <w:r>
        <w:rPr>
          <w:rFonts w:eastAsia="宋体" w:cs="宋体"/>
          <w:b/>
          <w:sz w:val="36"/>
          <w:szCs w:val="36"/>
        </w:rPr>
        <w:br w:type="page" w:clear="all"/>
      </w:r>
      <w:r>
        <w:rPr>
          <w:rFonts w:hint="eastAsia" w:eastAsia="宋体" w:cs="宋体"/>
          <w:b/>
          <w:sz w:val="36"/>
          <w:szCs w:val="36"/>
        </w:rPr>
        <w:t xml:space="preserve">第六章  合同授予</w:t>
      </w:r>
      <w:r>
        <w:rPr>
          <w:rFonts w:eastAsia="宋体" w:cs="宋体"/>
          <w:b/>
          <w:sz w:val="36"/>
          <w:szCs w:val="36"/>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一、</w:t>
      </w:r>
      <w:r>
        <w:rPr>
          <w:rFonts w:hint="eastAsia" w:eastAsia="宋体" w:cs="宋体"/>
          <w:bCs/>
          <w:sz w:val="24"/>
          <w:szCs w:val="24"/>
        </w:rPr>
        <w:t xml:space="preserve">自中标通知书发出之日起30日内，中标人凭“中标通知书”及履约缴纳凭证与招标人签订合同。</w:t>
      </w:r>
      <w:r>
        <w:rPr>
          <w:rFonts w:hint="eastAsia" w:eastAsia="宋体" w:cs="宋体"/>
          <w:sz w:val="24"/>
          <w:szCs w:val="21"/>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二、招标人按合同约定积极配合中标人履约，中标人履约到位后，请以书面形式向招标人提出验收申请。</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三、中标人出现违约情形，应当及时纠正或补偿；造成损失的，按合同约定追究违约责任。</w:t>
      </w:r>
      <w:r>
        <w:rPr>
          <w:rFonts w:eastAsia="宋体" w:cs="宋体"/>
          <w:sz w:val="24"/>
          <w:szCs w:val="21"/>
        </w:rPr>
      </w:r>
      <w:r/>
    </w:p>
    <w:p>
      <w:pPr>
        <w:pStyle w:val="888"/>
        <w:contextualSpacing/>
        <w:ind w:firstLine="480"/>
        <w:spacing w:line="360" w:lineRule="auto"/>
        <w:rPr>
          <w:rFonts w:eastAsia="宋体" w:cs="宋体"/>
          <w:sz w:val="24"/>
          <w:szCs w:val="21"/>
        </w:rPr>
      </w:pPr>
      <w:r/>
      <w:bookmarkEnd w:id="13"/>
      <w:r/>
      <w:bookmarkStart w:id="14" w:name="_Toc363573860"/>
      <w:r>
        <w:rPr>
          <w:rFonts w:hint="eastAsia" w:eastAsia="宋体" w:cs="宋体"/>
          <w:sz w:val="24"/>
          <w:szCs w:val="21"/>
        </w:rPr>
        <w:t xml:space="preserve">四、不响应付款方式的，视同投标文件无效，按无效投标文件处理。</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五、付款方式详见招标文件第五章，以上项目款的支付不计息。</w:t>
      </w:r>
      <w:r>
        <w:rPr>
          <w:rFonts w:eastAsia="宋体" w:cs="宋体"/>
          <w:sz w:val="24"/>
          <w:szCs w:val="21"/>
        </w:rPr>
      </w:r>
      <w:r/>
    </w:p>
    <w:p>
      <w:pPr>
        <w:pStyle w:val="888"/>
        <w:contextualSpacing/>
        <w:ind w:firstLine="480"/>
        <w:spacing w:line="360" w:lineRule="auto"/>
        <w:rPr>
          <w:rFonts w:eastAsia="宋体" w:cs="宋体"/>
          <w:sz w:val="24"/>
          <w:szCs w:val="21"/>
        </w:rPr>
      </w:pPr>
      <w:r>
        <w:rPr>
          <w:rFonts w:eastAsia="宋体" w:cs="宋体"/>
          <w:sz w:val="24"/>
          <w:szCs w:val="21"/>
        </w:rPr>
      </w:r>
      <w:r/>
    </w:p>
    <w:p>
      <w:pPr>
        <w:pStyle w:val="941"/>
        <w:spacing w:line="360" w:lineRule="auto"/>
        <w:rPr>
          <w:rFonts w:eastAsia="宋体" w:cs="宋体"/>
        </w:rPr>
      </w:pPr>
      <w:r>
        <w:rPr>
          <w:rFonts w:eastAsia="宋体" w:cs="宋体"/>
        </w:rPr>
      </w:r>
      <w:r/>
    </w:p>
    <w:p>
      <w:pPr>
        <w:pStyle w:val="888"/>
        <w:contextualSpacing/>
        <w:ind w:firstLine="723"/>
        <w:jc w:val="center"/>
        <w:spacing w:line="360" w:lineRule="auto"/>
        <w:rPr>
          <w:rFonts w:eastAsia="宋体" w:cs="宋体"/>
          <w:b/>
          <w:sz w:val="36"/>
          <w:szCs w:val="36"/>
        </w:rPr>
        <w:outlineLvl w:val="0"/>
      </w:pPr>
      <w:r>
        <w:rPr>
          <w:rFonts w:hint="eastAsia" w:eastAsia="宋体" w:cs="宋体"/>
          <w:b/>
          <w:sz w:val="36"/>
          <w:szCs w:val="36"/>
        </w:rPr>
        <w:br w:type="page" w:clear="all"/>
      </w:r>
      <w:r>
        <w:rPr>
          <w:rFonts w:hint="eastAsia" w:eastAsia="宋体" w:cs="宋体"/>
          <w:b/>
          <w:sz w:val="36"/>
          <w:szCs w:val="36"/>
        </w:rPr>
        <w:t xml:space="preserve">第七章  质疑与投诉</w:t>
      </w:r>
      <w:r>
        <w:rPr>
          <w:rFonts w:eastAsia="宋体" w:cs="宋体"/>
          <w:b/>
          <w:sz w:val="36"/>
          <w:szCs w:val="36"/>
        </w:rPr>
      </w:r>
      <w:r/>
    </w:p>
    <w:p>
      <w:pPr>
        <w:pStyle w:val="888"/>
        <w:contextualSpacing/>
        <w:ind w:firstLine="482"/>
        <w:spacing w:line="360" w:lineRule="auto"/>
        <w:rPr>
          <w:rFonts w:eastAsia="宋体" w:cs="宋体"/>
          <w:b/>
          <w:sz w:val="24"/>
          <w:szCs w:val="21"/>
        </w:rPr>
      </w:pPr>
      <w:r>
        <w:rPr>
          <w:rFonts w:hint="eastAsia" w:eastAsia="宋体" w:cs="宋体"/>
          <w:b/>
          <w:sz w:val="24"/>
          <w:szCs w:val="21"/>
        </w:rPr>
        <w:t xml:space="preserve">一、质疑的提出</w:t>
      </w:r>
      <w:r>
        <w:rPr>
          <w:rFonts w:eastAsia="宋体" w:cs="宋体"/>
          <w:b/>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1.提出质疑的投标人应当是参与所质疑项目采购活动的投标人。潜在投标人依法获取其可质疑的招标文件的，可以对招标文件提出质疑。</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2.1对可以质疑的招标文件提出质疑的，为收到招标文件之日或者招标文件公告期限届满之日；</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2.2对采购过程提出质疑的，为各采购程序环节结束之日；</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2.3对中标结果提出质疑的，为中标结果公告期限届满之日。</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投标人应当在法定质疑期内一次性提出针对同一采购程序环节的质疑。</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4.对招标方式、招标文件中项目需求、投标人资格条件、评审方法和评审标准、资格审查结果等应当由招标人答复的质疑，请向招标人提出，由招标人负责答复。</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招标人质疑接收人及联系方式，见招标文件第一章。</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5. 以下情形的质疑不予受理</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5.1 内容不符合《政府采购质疑和投诉办法》财政部第94号令第十二条规定的质疑。</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5.2 超出政府采购法定期限的质疑。</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5.3 未参加招投标活动的投标人。</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5.4投标人组成联合体参加招投标活动，联合体中任何一方或多方未按要求签字、盖章、加盖公章的质疑。</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br w:type="page" w:clear="all"/>
      </w:r>
      <w:r>
        <w:rPr>
          <w:rFonts w:hint="eastAsia" w:eastAsia="宋体" w:cs="宋体"/>
          <w:sz w:val="24"/>
          <w:szCs w:val="21"/>
        </w:rPr>
        <w:t xml:space="preserve">附件：</w:t>
      </w:r>
      <w:r>
        <w:rPr>
          <w:rFonts w:eastAsia="宋体" w:cs="宋体"/>
          <w:sz w:val="24"/>
          <w:szCs w:val="21"/>
        </w:rPr>
      </w:r>
      <w:r/>
    </w:p>
    <w:p>
      <w:pPr>
        <w:pStyle w:val="888"/>
        <w:contextualSpacing/>
        <w:ind w:firstLine="480"/>
        <w:jc w:val="center"/>
        <w:spacing w:line="360" w:lineRule="auto"/>
        <w:rPr>
          <w:rFonts w:eastAsia="宋体" w:cs="宋体"/>
          <w:bCs/>
          <w:sz w:val="24"/>
          <w:szCs w:val="21"/>
        </w:rPr>
      </w:pPr>
      <w:r>
        <w:rPr>
          <w:rFonts w:hint="eastAsia" w:eastAsia="宋体" w:cs="宋体"/>
          <w:bCs/>
          <w:sz w:val="24"/>
          <w:szCs w:val="21"/>
        </w:rPr>
        <w:t xml:space="preserve">质疑函范本</w:t>
      </w:r>
      <w:r>
        <w:rPr>
          <w:rFonts w:eastAsia="宋体" w:cs="宋体"/>
          <w:bCs/>
          <w:sz w:val="24"/>
          <w:szCs w:val="21"/>
        </w:rPr>
      </w:r>
      <w:r/>
    </w:p>
    <w:p>
      <w:pPr>
        <w:pStyle w:val="888"/>
        <w:contextualSpacing/>
        <w:ind w:firstLine="480"/>
        <w:spacing w:line="360" w:lineRule="auto"/>
        <w:rPr>
          <w:rFonts w:eastAsia="宋体" w:cs="宋体"/>
          <w:bCs/>
          <w:sz w:val="24"/>
          <w:szCs w:val="21"/>
        </w:rPr>
      </w:pPr>
      <w:r>
        <w:rPr>
          <w:rFonts w:hint="eastAsia" w:eastAsia="宋体" w:cs="宋体"/>
          <w:bCs/>
          <w:sz w:val="24"/>
          <w:szCs w:val="21"/>
        </w:rPr>
        <w:t xml:space="preserve">一、质疑</w:t>
      </w:r>
      <w:r>
        <w:rPr>
          <w:rFonts w:hint="eastAsia" w:eastAsia="宋体" w:cs="宋体"/>
          <w:sz w:val="24"/>
          <w:szCs w:val="21"/>
        </w:rPr>
        <w:t xml:space="preserve">投标人</w:t>
      </w:r>
      <w:r>
        <w:rPr>
          <w:rFonts w:hint="eastAsia" w:eastAsia="宋体" w:cs="宋体"/>
          <w:bCs/>
          <w:sz w:val="24"/>
          <w:szCs w:val="21"/>
        </w:rPr>
        <w:t xml:space="preserve">基本信息</w:t>
      </w:r>
      <w:r>
        <w:rPr>
          <w:rFonts w:eastAsia="宋体" w:cs="宋体"/>
          <w:bCs/>
          <w:sz w:val="24"/>
          <w:szCs w:val="21"/>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质疑投标人：</w:t>
      </w:r>
      <w:r>
        <w:rPr>
          <w:rFonts w:eastAsia="宋体" w:cs="宋体"/>
          <w:sz w:val="24"/>
          <w:szCs w:val="21"/>
          <w:u w:val="single"/>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地址：邮编：</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联系人：联系电话：</w:t>
      </w:r>
      <w:r>
        <w:rPr>
          <w:rFonts w:eastAsia="宋体" w:cs="宋体"/>
          <w:sz w:val="24"/>
          <w:szCs w:val="21"/>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授权代表：</w:t>
      </w:r>
      <w:r>
        <w:rPr>
          <w:rFonts w:eastAsia="宋体" w:cs="宋体"/>
          <w:sz w:val="24"/>
          <w:szCs w:val="21"/>
          <w:u w:val="single"/>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联系电话：</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地址：邮编：</w:t>
      </w:r>
      <w:r>
        <w:rPr>
          <w:rFonts w:eastAsia="宋体" w:cs="宋体"/>
          <w:sz w:val="24"/>
          <w:szCs w:val="21"/>
        </w:rPr>
      </w:r>
      <w:r/>
    </w:p>
    <w:p>
      <w:pPr>
        <w:pStyle w:val="888"/>
        <w:contextualSpacing/>
        <w:ind w:firstLine="480"/>
        <w:spacing w:line="360" w:lineRule="auto"/>
        <w:rPr>
          <w:rFonts w:eastAsia="宋体" w:cs="宋体"/>
          <w:bCs/>
          <w:sz w:val="24"/>
          <w:szCs w:val="21"/>
        </w:rPr>
      </w:pPr>
      <w:r>
        <w:rPr>
          <w:rFonts w:hint="eastAsia" w:eastAsia="宋体" w:cs="宋体"/>
          <w:bCs/>
          <w:sz w:val="24"/>
          <w:szCs w:val="21"/>
        </w:rPr>
        <w:t xml:space="preserve">二、质疑项目基本情况</w:t>
      </w:r>
      <w:r>
        <w:rPr>
          <w:rFonts w:eastAsia="宋体" w:cs="宋体"/>
          <w:bCs/>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质疑项目的名称：</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质疑项目的编号：包号：</w:t>
      </w:r>
      <w:r>
        <w:rPr>
          <w:rFonts w:eastAsia="宋体" w:cs="宋体"/>
          <w:sz w:val="24"/>
          <w:szCs w:val="21"/>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招标人名称：</w:t>
      </w:r>
      <w:r>
        <w:rPr>
          <w:rFonts w:eastAsia="宋体" w:cs="宋体"/>
          <w:sz w:val="24"/>
          <w:szCs w:val="21"/>
          <w:u w:val="single"/>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招标文件获取日期：</w:t>
      </w:r>
      <w:r>
        <w:rPr>
          <w:rFonts w:eastAsia="宋体" w:cs="宋体"/>
          <w:sz w:val="24"/>
          <w:szCs w:val="21"/>
        </w:rPr>
      </w:r>
      <w:r/>
    </w:p>
    <w:p>
      <w:pPr>
        <w:pStyle w:val="888"/>
        <w:contextualSpacing/>
        <w:ind w:firstLine="480"/>
        <w:spacing w:line="360" w:lineRule="auto"/>
        <w:rPr>
          <w:rFonts w:eastAsia="宋体" w:cs="宋体"/>
          <w:bCs/>
          <w:sz w:val="24"/>
          <w:szCs w:val="21"/>
        </w:rPr>
      </w:pPr>
      <w:r>
        <w:rPr>
          <w:rFonts w:hint="eastAsia" w:eastAsia="宋体" w:cs="宋体"/>
          <w:bCs/>
          <w:sz w:val="24"/>
          <w:szCs w:val="21"/>
        </w:rPr>
        <w:t xml:space="preserve">三、质疑事项具体内容</w:t>
      </w:r>
      <w:r>
        <w:rPr>
          <w:rFonts w:eastAsia="宋体" w:cs="宋体"/>
          <w:bCs/>
          <w:sz w:val="24"/>
          <w:szCs w:val="21"/>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质疑事项1：</w:t>
      </w:r>
      <w:r>
        <w:rPr>
          <w:rFonts w:eastAsia="宋体" w:cs="宋体"/>
          <w:sz w:val="24"/>
          <w:szCs w:val="21"/>
          <w:u w:val="single"/>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事实依据：</w:t>
      </w:r>
      <w:r>
        <w:rPr>
          <w:rFonts w:eastAsia="宋体" w:cs="宋体"/>
          <w:sz w:val="24"/>
          <w:szCs w:val="21"/>
          <w:u w:val="single"/>
        </w:rPr>
      </w:r>
      <w:r/>
    </w:p>
    <w:p>
      <w:pPr>
        <w:pStyle w:val="888"/>
        <w:contextualSpacing/>
        <w:ind w:firstLine="480"/>
        <w:spacing w:line="360" w:lineRule="auto"/>
        <w:rPr>
          <w:rFonts w:eastAsia="宋体" w:cs="宋体"/>
          <w:sz w:val="24"/>
          <w:szCs w:val="21"/>
        </w:rPr>
      </w:pPr>
      <w:r>
        <w:rPr>
          <w:rFonts w:eastAsia="宋体" w:cs="宋体"/>
          <w:sz w:val="24"/>
          <w:szCs w:val="21"/>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法律依据：</w:t>
      </w:r>
      <w:r>
        <w:rPr>
          <w:rFonts w:eastAsia="宋体" w:cs="宋体"/>
          <w:sz w:val="24"/>
          <w:szCs w:val="21"/>
          <w:u w:val="single"/>
        </w:rPr>
      </w:r>
      <w:r/>
    </w:p>
    <w:p>
      <w:pPr>
        <w:pStyle w:val="888"/>
        <w:contextualSpacing/>
        <w:ind w:firstLine="480"/>
        <w:spacing w:line="360" w:lineRule="auto"/>
        <w:rPr>
          <w:rFonts w:eastAsia="宋体" w:cs="宋体"/>
          <w:sz w:val="24"/>
          <w:szCs w:val="21"/>
          <w:u w:val="single"/>
        </w:rPr>
      </w:pPr>
      <w:r>
        <w:rPr>
          <w:rFonts w:eastAsia="宋体" w:cs="宋体"/>
          <w:sz w:val="24"/>
          <w:szCs w:val="21"/>
          <w:u w:val="single"/>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质疑事项2</w:t>
      </w:r>
      <w:r>
        <w:rPr>
          <w:rFonts w:eastAsia="宋体" w:cs="宋体"/>
          <w:sz w:val="24"/>
          <w:szCs w:val="21"/>
          <w:u w:val="single"/>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w:t>
      </w:r>
      <w:r>
        <w:rPr>
          <w:rFonts w:eastAsia="宋体" w:cs="宋体"/>
          <w:sz w:val="24"/>
          <w:szCs w:val="21"/>
        </w:rPr>
      </w:r>
      <w:r/>
    </w:p>
    <w:p>
      <w:pPr>
        <w:pStyle w:val="888"/>
        <w:contextualSpacing/>
        <w:ind w:firstLine="480"/>
        <w:spacing w:line="360" w:lineRule="auto"/>
        <w:rPr>
          <w:rFonts w:eastAsia="宋体" w:cs="宋体"/>
          <w:bCs/>
          <w:sz w:val="24"/>
          <w:szCs w:val="21"/>
        </w:rPr>
      </w:pPr>
      <w:r>
        <w:rPr>
          <w:rFonts w:hint="eastAsia" w:eastAsia="宋体" w:cs="宋体"/>
          <w:bCs/>
          <w:sz w:val="24"/>
          <w:szCs w:val="21"/>
        </w:rPr>
        <w:t xml:space="preserve">四、与质疑事项相关的质疑请求</w:t>
      </w:r>
      <w:r>
        <w:rPr>
          <w:rFonts w:eastAsia="宋体" w:cs="宋体"/>
          <w:bCs/>
          <w:sz w:val="24"/>
          <w:szCs w:val="21"/>
        </w:rPr>
      </w:r>
      <w:r/>
    </w:p>
    <w:p>
      <w:pPr>
        <w:pStyle w:val="888"/>
        <w:contextualSpacing/>
        <w:ind w:firstLine="480"/>
        <w:spacing w:line="360" w:lineRule="auto"/>
        <w:rPr>
          <w:rFonts w:eastAsia="宋体" w:cs="宋体"/>
          <w:sz w:val="24"/>
          <w:szCs w:val="21"/>
          <w:u w:val="single"/>
        </w:rPr>
      </w:pPr>
      <w:r>
        <w:rPr>
          <w:rFonts w:hint="eastAsia" w:eastAsia="宋体" w:cs="宋体"/>
          <w:sz w:val="24"/>
          <w:szCs w:val="21"/>
        </w:rPr>
        <w:t xml:space="preserve">请求：</w:t>
      </w:r>
      <w:r>
        <w:rPr>
          <w:rFonts w:eastAsia="宋体" w:cs="宋体"/>
          <w:sz w:val="24"/>
          <w:szCs w:val="21"/>
          <w:u w:val="single"/>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签字(签章)：                   公章：                      </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日期：    </w:t>
      </w:r>
      <w:r>
        <w:rPr>
          <w:rFonts w:eastAsia="宋体" w:cs="宋体"/>
          <w:sz w:val="24"/>
          <w:szCs w:val="21"/>
        </w:rPr>
      </w:r>
      <w:r/>
    </w:p>
    <w:p>
      <w:pPr>
        <w:pStyle w:val="888"/>
        <w:contextualSpacing/>
        <w:ind w:firstLine="480"/>
        <w:spacing w:line="360" w:lineRule="auto"/>
        <w:rPr>
          <w:rFonts w:eastAsia="宋体" w:cs="宋体"/>
          <w:sz w:val="24"/>
          <w:szCs w:val="21"/>
        </w:rPr>
      </w:pPr>
      <w:r>
        <w:rPr>
          <w:rFonts w:eastAsia="宋体" w:cs="宋体"/>
          <w:sz w:val="24"/>
          <w:szCs w:val="21"/>
        </w:rPr>
      </w:r>
      <w:r/>
    </w:p>
    <w:p>
      <w:pPr>
        <w:pStyle w:val="888"/>
        <w:contextualSpacing/>
        <w:ind w:firstLine="482"/>
        <w:spacing w:line="360" w:lineRule="auto"/>
        <w:rPr>
          <w:rFonts w:eastAsia="宋体" w:cs="宋体"/>
          <w:b/>
          <w:sz w:val="24"/>
          <w:szCs w:val="21"/>
        </w:rPr>
      </w:pPr>
      <w:r>
        <w:rPr>
          <w:rFonts w:eastAsia="宋体" w:cs="宋体"/>
          <w:b/>
          <w:sz w:val="24"/>
          <w:szCs w:val="21"/>
        </w:rPr>
      </w:r>
      <w:r/>
    </w:p>
    <w:p>
      <w:pPr>
        <w:pStyle w:val="888"/>
        <w:contextualSpacing/>
        <w:ind w:firstLine="482"/>
        <w:spacing w:line="360" w:lineRule="auto"/>
        <w:rPr>
          <w:rFonts w:eastAsia="宋体" w:cs="宋体"/>
          <w:b/>
          <w:sz w:val="24"/>
          <w:szCs w:val="21"/>
        </w:rPr>
      </w:pPr>
      <w:r>
        <w:rPr>
          <w:rFonts w:hint="eastAsia" w:eastAsia="宋体" w:cs="宋体"/>
          <w:b/>
          <w:sz w:val="24"/>
          <w:szCs w:val="21"/>
        </w:rPr>
        <w:t xml:space="preserve">质疑函制作说明：</w:t>
      </w:r>
      <w:r>
        <w:rPr>
          <w:rFonts w:eastAsia="宋体" w:cs="宋体"/>
          <w:b/>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1.投标人提出质疑时，应提交质疑函和必要的证明材料。</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3.质疑投标人若对项目的某一分包进行质疑，质疑函中应列明具体分包号。</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4.质疑函的质疑事项应具体、明确，并有必要的事实依据和法律依据。</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5.质疑函的质疑请求应与质疑事项相关。</w:t>
      </w:r>
      <w:r>
        <w:rPr>
          <w:rFonts w:eastAsia="宋体" w:cs="宋体"/>
          <w:sz w:val="24"/>
          <w:szCs w:val="21"/>
        </w:rPr>
      </w:r>
      <w:r/>
    </w:p>
    <w:p>
      <w:pPr>
        <w:pStyle w:val="888"/>
        <w:contextualSpacing/>
        <w:ind w:firstLine="480"/>
        <w:spacing w:line="360" w:lineRule="auto"/>
        <w:rPr>
          <w:rFonts w:eastAsia="宋体" w:cs="宋体"/>
          <w:sz w:val="24"/>
          <w:szCs w:val="21"/>
        </w:rPr>
      </w:pPr>
      <w:r>
        <w:rPr>
          <w:rFonts w:hint="eastAsia" w:eastAsia="宋体" w:cs="宋体"/>
          <w:sz w:val="24"/>
          <w:szCs w:val="21"/>
        </w:rPr>
        <w:t xml:space="preserve">6.质疑投标人为自然人的，质疑函应由本人签字；质疑投标人为法人或者其他组织的，质疑函应由法定代表人、主要负责人，或者其授权代表签字或者盖章，并加盖公章。</w:t>
      </w:r>
      <w:r>
        <w:rPr>
          <w:rFonts w:eastAsia="宋体" w:cs="宋体"/>
          <w:sz w:val="24"/>
          <w:szCs w:val="21"/>
        </w:rPr>
      </w:r>
      <w:r/>
    </w:p>
    <w:p>
      <w:pPr>
        <w:pStyle w:val="888"/>
        <w:contextualSpacing/>
        <w:ind w:firstLine="482"/>
        <w:jc w:val="center"/>
        <w:spacing w:line="360" w:lineRule="auto"/>
        <w:rPr>
          <w:rFonts w:eastAsia="宋体" w:cs="宋体"/>
          <w:b/>
          <w:sz w:val="36"/>
          <w:szCs w:val="36"/>
        </w:rPr>
        <w:outlineLvl w:val="0"/>
      </w:pPr>
      <w:r>
        <w:rPr>
          <w:rFonts w:hint="eastAsia" w:eastAsia="宋体" w:cs="宋体"/>
          <w:b/>
          <w:sz w:val="24"/>
          <w:szCs w:val="21"/>
        </w:rPr>
        <w:br w:type="page" w:clear="all"/>
      </w:r>
      <w:r>
        <w:rPr>
          <w:rFonts w:hint="eastAsia" w:eastAsia="宋体" w:cs="宋体"/>
          <w:b/>
          <w:sz w:val="36"/>
          <w:szCs w:val="36"/>
        </w:rPr>
        <w:t xml:space="preserve">第八章  投标文件组成及格式</w:t>
      </w:r>
      <w:bookmarkEnd w:id="14"/>
      <w:r>
        <w:rPr>
          <w:rFonts w:eastAsia="宋体" w:cs="宋体"/>
          <w:b/>
          <w:sz w:val="36"/>
          <w:szCs w:val="36"/>
        </w:rPr>
      </w:r>
      <w:r/>
    </w:p>
    <w:p>
      <w:pPr>
        <w:pStyle w:val="888"/>
        <w:contextualSpacing/>
        <w:ind w:firstLine="482"/>
        <w:jc w:val="left"/>
        <w:spacing w:line="360" w:lineRule="auto"/>
        <w:rPr>
          <w:rFonts w:eastAsia="宋体" w:cs="宋体"/>
          <w:b/>
          <w:sz w:val="24"/>
          <w:szCs w:val="21"/>
        </w:rPr>
      </w:pPr>
      <w:r>
        <w:rPr>
          <w:rFonts w:hint="eastAsia" w:eastAsia="宋体" w:cs="宋体"/>
          <w:b/>
          <w:sz w:val="24"/>
          <w:szCs w:val="21"/>
        </w:rPr>
        <w:t xml:space="preserve">一、</w:t>
      </w:r>
      <w:r>
        <w:rPr>
          <w:rFonts w:eastAsia="宋体" w:cs="宋体"/>
          <w:b/>
          <w:sz w:val="24"/>
          <w:szCs w:val="21"/>
        </w:rPr>
        <w:t xml:space="preserve">资格审查文件</w:t>
      </w:r>
      <w:r/>
    </w:p>
    <w:p>
      <w:pPr>
        <w:pStyle w:val="888"/>
        <w:ind w:firstLine="480"/>
        <w:spacing w:line="360" w:lineRule="auto"/>
        <w:rPr>
          <w:rFonts w:eastAsia="宋体" w:cs="宋体"/>
          <w:szCs w:val="21"/>
        </w:rPr>
      </w:pPr>
      <w:r>
        <w:rPr>
          <w:rFonts w:hint="eastAsia" w:eastAsia="宋体" w:cs="宋体"/>
          <w:bCs/>
          <w:sz w:val="24"/>
          <w:szCs w:val="24"/>
        </w:rPr>
        <w:t xml:space="preserve">1.</w:t>
      </w:r>
      <w:r>
        <w:rPr>
          <w:rFonts w:hint="eastAsia" w:eastAsia="宋体" w:cs="宋体"/>
          <w:szCs w:val="21"/>
        </w:rPr>
        <w:t xml:space="preserve">供应商具有独立承担民事责任的能力，提供法人或者其他组织的营业执照等证明文件，自然人的身份证明。</w:t>
      </w:r>
      <w:r>
        <w:rPr>
          <w:rFonts w:eastAsia="宋体" w:cs="宋体"/>
          <w:szCs w:val="21"/>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sz w:val="24"/>
          <w:szCs w:val="24"/>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eastAsia="宋体" w:cs="宋体"/>
          <w:bCs/>
          <w:sz w:val="24"/>
          <w:szCs w:val="24"/>
        </w:rPr>
        <w:t xml:space="preserve">（须加盖公章）（格式参见附件）。</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3.投标人符合《政府采购法》第二十二条规定条件的声明函（格式参见第八章）。</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4.投标人须提供诚信承诺书（格式参见第八章）。</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5.</w:t>
      </w:r>
      <w:r>
        <w:rPr>
          <w:rFonts w:hint="eastAsia" w:eastAsia="宋体" w:cs="宋体"/>
          <w:sz w:val="24"/>
          <w:szCs w:val="24"/>
        </w:rPr>
        <w:t xml:space="preserve">供应商应持有国家规定从事餐饮行业的餐饮服务许可证或食品经营许可证</w:t>
      </w:r>
      <w:r>
        <w:rPr>
          <w:rFonts w:hint="eastAsia" w:eastAsia="宋体" w:cs="宋体"/>
          <w:bCs/>
          <w:sz w:val="24"/>
          <w:szCs w:val="24"/>
        </w:rPr>
        <w:t xml:space="preserve">，提供证书复印件。</w:t>
      </w:r>
      <w:r>
        <w:rPr>
          <w:rFonts w:eastAsia="宋体" w:cs="宋体"/>
          <w:bCs/>
          <w:sz w:val="24"/>
          <w:szCs w:val="24"/>
        </w:rPr>
      </w:r>
      <w:r/>
    </w:p>
    <w:p>
      <w:pPr>
        <w:pStyle w:val="888"/>
        <w:contextualSpacing/>
        <w:ind w:firstLine="480"/>
        <w:spacing w:line="360" w:lineRule="auto"/>
        <w:rPr>
          <w:rFonts w:hint="eastAsia" w:eastAsia="宋体" w:cs="宋体"/>
          <w:bCs/>
          <w:sz w:val="24"/>
          <w:szCs w:val="24"/>
          <w:lang w:val="zh-CN"/>
        </w:rPr>
      </w:pPr>
      <w:r>
        <w:rPr>
          <w:rFonts w:hint="eastAsia" w:eastAsia="宋体" w:cs="宋体"/>
          <w:bCs/>
          <w:sz w:val="24"/>
          <w:szCs w:val="24"/>
        </w:rPr>
        <w:t xml:space="preserve">6.</w:t>
      </w:r>
      <w:r>
        <w:rPr>
          <w:rFonts w:hint="eastAsia" w:eastAsia="宋体" w:cs="宋体"/>
          <w:bCs/>
          <w:sz w:val="24"/>
          <w:szCs w:val="24"/>
          <w:lang w:val="zh-CN"/>
        </w:rPr>
        <w:t xml:space="preserve">根据《政府采购促进中小企业发展管理办法》（财库【2020】46号）要求，本项目属于专门面向中小企业采购的项目。即本项目所有服务须全部由符合政策要求的中小企业承接。（供应商应为中小微企业、监狱企业或残疾人福利性单位，并按照采购文件要求提供中小企业声明函（见格式）或《残疾人福利性单位声明函》或监狱和戒毒企业证明材料）</w:t>
      </w:r>
      <w:r/>
    </w:p>
    <w:p>
      <w:pPr>
        <w:pStyle w:val="888"/>
        <w:contextualSpacing/>
        <w:ind w:firstLine="480"/>
        <w:spacing w:line="360" w:lineRule="auto"/>
        <w:rPr>
          <w:rFonts w:hint="eastAsia" w:eastAsia="宋体" w:cs="宋体"/>
          <w:bCs/>
          <w:sz w:val="24"/>
          <w:szCs w:val="24"/>
          <w:lang w:val="zh-CN"/>
        </w:rPr>
      </w:pPr>
      <w:r>
        <w:rPr>
          <w:rFonts w:hint="eastAsia" w:eastAsia="宋体" w:cs="宋体"/>
          <w:bCs/>
          <w:sz w:val="24"/>
          <w:szCs w:val="24"/>
          <w:lang w:val="zh-CN"/>
        </w:rPr>
        <w:t xml:space="preserve">中小微企业划型标准请对照《关于印发中小企业划型标准规定的通知》（工信部联企业〔2011〕300号）文件规定自行填写。本项目采购标的对应的中小企业划分标准所属行业为：餐饮业。</w:t>
      </w:r>
      <w:r/>
    </w:p>
    <w:p>
      <w:pPr>
        <w:pStyle w:val="888"/>
        <w:contextualSpacing/>
        <w:ind w:firstLine="480"/>
        <w:spacing w:line="360" w:lineRule="auto"/>
        <w:rPr>
          <w:rFonts w:eastAsia="宋体" w:cs="宋体"/>
          <w:bCs/>
          <w:sz w:val="24"/>
          <w:szCs w:val="24"/>
        </w:rPr>
      </w:pPr>
      <w:r>
        <w:rPr>
          <w:rFonts w:hint="eastAsia" w:eastAsia="宋体" w:cs="宋体"/>
          <w:bCs/>
          <w:sz w:val="24"/>
          <w:szCs w:val="24"/>
          <w:lang w:val="zh-CN"/>
        </w:rPr>
        <w:t xml:space="preserve">备注：本项目专门面向中小企业，不享受价格扣除优惠政策。</w:t>
      </w:r>
      <w:r>
        <w:rPr>
          <w:rFonts w:eastAsia="宋体" w:cs="宋体"/>
          <w:bCs/>
          <w:sz w:val="24"/>
          <w:szCs w:val="24"/>
        </w:rPr>
      </w:r>
      <w:r/>
    </w:p>
    <w:p>
      <w:pPr>
        <w:pStyle w:val="888"/>
        <w:contextualSpacing/>
        <w:ind w:firstLine="482"/>
        <w:jc w:val="left"/>
        <w:spacing w:line="360" w:lineRule="auto"/>
        <w:rPr>
          <w:rFonts w:eastAsia="宋体" w:cs="宋体"/>
          <w:b/>
          <w:sz w:val="24"/>
          <w:szCs w:val="24"/>
        </w:rPr>
      </w:pPr>
      <w:r>
        <w:rPr>
          <w:rFonts w:hint="eastAsia" w:eastAsia="宋体" w:cs="宋体"/>
          <w:b/>
          <w:sz w:val="24"/>
          <w:szCs w:val="24"/>
        </w:rPr>
        <w:t xml:space="preserve">注：以上材料如为复印件均需加盖投标人公章。</w:t>
      </w:r>
      <w:r>
        <w:rPr>
          <w:rFonts w:eastAsia="宋体" w:cs="宋体"/>
          <w:b/>
          <w:sz w:val="24"/>
          <w:szCs w:val="24"/>
        </w:rPr>
      </w:r>
      <w:r/>
    </w:p>
    <w:p>
      <w:pPr>
        <w:pStyle w:val="888"/>
        <w:contextualSpacing/>
        <w:ind w:firstLine="482"/>
        <w:jc w:val="left"/>
        <w:spacing w:line="360" w:lineRule="auto"/>
        <w:rPr>
          <w:rFonts w:hint="eastAsia" w:eastAsia="宋体" w:cs="宋体"/>
          <w:b/>
          <w:sz w:val="24"/>
          <w:szCs w:val="21"/>
        </w:rPr>
      </w:pPr>
      <w:r>
        <w:rPr>
          <w:rFonts w:hint="eastAsia" w:eastAsia="宋体" w:cs="宋体"/>
          <w:b/>
          <w:sz w:val="24"/>
          <w:szCs w:val="21"/>
        </w:rPr>
        <w:t xml:space="preserve">二、符合性审查文件</w:t>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1.投标响应函（格式参见第八章）。</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2.供应商情况表</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3.商务技术条款正负偏离表；</w:t>
      </w:r>
      <w:r>
        <w:rPr>
          <w:rFonts w:eastAsia="宋体" w:cs="宋体"/>
          <w:bCs/>
          <w:sz w:val="24"/>
          <w:szCs w:val="24"/>
        </w:rPr>
      </w:r>
      <w:r/>
    </w:p>
    <w:p>
      <w:pPr>
        <w:pStyle w:val="888"/>
        <w:contextualSpacing/>
        <w:ind w:firstLine="480"/>
        <w:spacing w:line="360" w:lineRule="auto"/>
        <w:rPr>
          <w:rFonts w:hint="eastAsia" w:eastAsia="宋体" w:cs="宋体"/>
          <w:bCs/>
          <w:sz w:val="24"/>
          <w:szCs w:val="24"/>
        </w:rPr>
      </w:pPr>
      <w:r>
        <w:rPr>
          <w:rFonts w:hint="eastAsia" w:eastAsia="宋体" w:cs="宋体"/>
          <w:bCs/>
          <w:sz w:val="24"/>
          <w:szCs w:val="24"/>
        </w:rPr>
        <w:t xml:space="preserve">4.投标人认为需要提交的其他资料。</w:t>
      </w:r>
      <w:r/>
    </w:p>
    <w:p>
      <w:pPr>
        <w:pStyle w:val="888"/>
        <w:contextualSpacing/>
        <w:ind w:firstLine="482"/>
        <w:jc w:val="left"/>
        <w:spacing w:line="360" w:lineRule="auto"/>
        <w:rPr>
          <w:rFonts w:eastAsia="宋体" w:cs="宋体"/>
          <w:b/>
          <w:bCs/>
          <w:sz w:val="24"/>
          <w:szCs w:val="21"/>
        </w:rPr>
      </w:pPr>
      <w:r>
        <w:rPr>
          <w:rFonts w:hint="eastAsia" w:eastAsia="宋体" w:cs="宋体"/>
          <w:b/>
          <w:sz w:val="24"/>
          <w:szCs w:val="21"/>
        </w:rPr>
        <w:t xml:space="preserve">三、商务技术标文件</w:t>
      </w:r>
      <w:r>
        <w:rPr>
          <w:rFonts w:eastAsia="宋体" w:cs="宋体"/>
          <w:b/>
          <w:bCs/>
          <w:sz w:val="24"/>
          <w:szCs w:val="21"/>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1.项目需求及评标办法中所涉及的事项需提供的所有资料；</w:t>
      </w:r>
      <w:r>
        <w:rPr>
          <w:rFonts w:eastAsia="宋体" w:cs="宋体"/>
          <w:bCs/>
          <w:sz w:val="24"/>
          <w:szCs w:val="24"/>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2.招标文件中未涉及的事项，投标人认为需要提交的其他资料。</w:t>
      </w:r>
      <w:r>
        <w:rPr>
          <w:rFonts w:eastAsia="宋体" w:cs="宋体"/>
          <w:bCs/>
          <w:sz w:val="24"/>
          <w:szCs w:val="24"/>
        </w:rPr>
      </w:r>
      <w:r/>
    </w:p>
    <w:p>
      <w:pPr>
        <w:pStyle w:val="888"/>
        <w:contextualSpacing/>
        <w:ind w:firstLine="482"/>
        <w:jc w:val="left"/>
        <w:spacing w:line="360" w:lineRule="auto"/>
        <w:rPr>
          <w:rFonts w:eastAsia="宋体" w:cs="宋体"/>
          <w:b/>
          <w:bCs/>
          <w:sz w:val="24"/>
          <w:szCs w:val="21"/>
        </w:rPr>
      </w:pPr>
      <w:r>
        <w:rPr>
          <w:rFonts w:hint="eastAsia" w:eastAsia="宋体" w:cs="宋体"/>
          <w:b/>
          <w:bCs/>
          <w:sz w:val="24"/>
          <w:szCs w:val="21"/>
        </w:rPr>
        <w:t xml:space="preserve">四、价格标文件</w:t>
      </w:r>
      <w:r>
        <w:rPr>
          <w:rFonts w:eastAsia="宋体" w:cs="宋体"/>
          <w:b/>
          <w:bCs/>
          <w:sz w:val="24"/>
          <w:szCs w:val="21"/>
        </w:rPr>
      </w:r>
      <w:r/>
    </w:p>
    <w:p>
      <w:pPr>
        <w:pStyle w:val="888"/>
        <w:contextualSpacing/>
        <w:ind w:firstLine="480"/>
        <w:spacing w:line="360" w:lineRule="auto"/>
        <w:rPr>
          <w:rFonts w:eastAsia="宋体" w:cs="宋体"/>
          <w:bCs/>
          <w:sz w:val="24"/>
          <w:szCs w:val="21"/>
        </w:rPr>
      </w:pPr>
      <w:r>
        <w:rPr>
          <w:rFonts w:hint="eastAsia" w:eastAsia="宋体" w:cs="宋体"/>
          <w:bCs/>
          <w:sz w:val="24"/>
          <w:szCs w:val="21"/>
        </w:rPr>
        <w:t xml:space="preserve">1.开标一览表</w:t>
      </w:r>
      <w:r>
        <w:rPr>
          <w:rFonts w:eastAsia="宋体" w:cs="宋体"/>
          <w:bCs/>
          <w:sz w:val="24"/>
          <w:szCs w:val="21"/>
        </w:rPr>
      </w:r>
      <w:r/>
    </w:p>
    <w:p>
      <w:pPr>
        <w:pStyle w:val="888"/>
        <w:contextualSpacing/>
        <w:ind w:firstLine="480"/>
        <w:spacing w:line="360" w:lineRule="auto"/>
        <w:rPr>
          <w:rFonts w:eastAsia="宋体" w:cs="宋体"/>
          <w:bCs/>
          <w:sz w:val="24"/>
          <w:szCs w:val="21"/>
        </w:rPr>
      </w:pPr>
      <w:r>
        <w:rPr>
          <w:rFonts w:hint="eastAsia" w:eastAsia="宋体" w:cs="宋体"/>
          <w:bCs/>
          <w:sz w:val="24"/>
          <w:szCs w:val="21"/>
        </w:rPr>
        <w:t xml:space="preserve">2.投标报价明细表  </w:t>
      </w:r>
      <w:r>
        <w:rPr>
          <w:rFonts w:eastAsia="宋体" w:cs="宋体"/>
          <w:bCs/>
          <w:sz w:val="24"/>
          <w:szCs w:val="21"/>
        </w:rPr>
      </w:r>
      <w:r/>
    </w:p>
    <w:p>
      <w:pPr>
        <w:pStyle w:val="888"/>
        <w:contextualSpacing/>
        <w:ind w:firstLine="480"/>
        <w:spacing w:line="360" w:lineRule="auto"/>
        <w:rPr>
          <w:rFonts w:eastAsia="宋体" w:cs="宋体"/>
          <w:bCs/>
          <w:sz w:val="24"/>
          <w:szCs w:val="24"/>
        </w:rPr>
      </w:pPr>
      <w:r>
        <w:rPr>
          <w:rFonts w:hint="eastAsia" w:eastAsia="宋体" w:cs="宋体"/>
          <w:bCs/>
          <w:sz w:val="24"/>
          <w:szCs w:val="24"/>
        </w:rPr>
        <w:t xml:space="preserve">         </w:t>
      </w:r>
      <w:r>
        <w:rPr>
          <w:rFonts w:eastAsia="宋体" w:cs="宋体"/>
          <w:bCs/>
          <w:sz w:val="24"/>
          <w:szCs w:val="24"/>
        </w:rPr>
      </w:r>
      <w:r/>
    </w:p>
    <w:p>
      <w:pPr>
        <w:pStyle w:val="888"/>
        <w:ind w:firstLine="480"/>
        <w:spacing w:line="360" w:lineRule="auto"/>
        <w:rPr>
          <w:rFonts w:eastAsia="宋体" w:cs="宋体"/>
          <w:sz w:val="24"/>
          <w:szCs w:val="24"/>
        </w:rPr>
      </w:pPr>
      <w:r>
        <w:rPr>
          <w:rFonts w:hint="eastAsia" w:eastAsia="宋体" w:cs="宋体"/>
          <w:bCs/>
          <w:sz w:val="24"/>
          <w:szCs w:val="21"/>
        </w:rPr>
        <w:br w:type="page" w:clear="all"/>
      </w:r>
      <w:r>
        <w:rPr>
          <w:rFonts w:hint="eastAsia" w:eastAsia="宋体" w:cs="宋体"/>
          <w:b/>
          <w:bCs/>
          <w:sz w:val="24"/>
          <w:szCs w:val="21"/>
        </w:rPr>
        <w:t xml:space="preserve">附件：相关格式</w:t>
      </w:r>
      <w:r>
        <w:rPr>
          <w:rFonts w:eastAsia="宋体" w:cs="宋体"/>
          <w:sz w:val="24"/>
          <w:szCs w:val="24"/>
        </w:rPr>
      </w:r>
      <w:r/>
    </w:p>
    <w:p>
      <w:pPr>
        <w:pStyle w:val="888"/>
        <w:ind w:firstLine="482"/>
        <w:jc w:val="center"/>
        <w:spacing w:line="360" w:lineRule="auto"/>
        <w:rPr>
          <w:rFonts w:eastAsia="宋体" w:cs="宋体"/>
          <w:b/>
          <w:bCs/>
          <w:sz w:val="24"/>
          <w:szCs w:val="21"/>
        </w:rPr>
      </w:pPr>
      <w:r>
        <w:rPr>
          <w:rFonts w:eastAsia="宋体" w:cs="宋体"/>
          <w:b/>
          <w:bCs/>
          <w:sz w:val="24"/>
          <w:szCs w:val="21"/>
        </w:rPr>
      </w:r>
      <w:r/>
    </w:p>
    <w:p>
      <w:pPr>
        <w:pStyle w:val="888"/>
        <w:ind w:firstLine="482"/>
        <w:jc w:val="center"/>
        <w:spacing w:line="360" w:lineRule="auto"/>
        <w:rPr>
          <w:rFonts w:eastAsia="宋体" w:cs="宋体"/>
          <w:b/>
          <w:bCs/>
          <w:sz w:val="24"/>
          <w:szCs w:val="21"/>
        </w:rPr>
        <w:outlineLvl w:val="4"/>
      </w:pPr>
      <w:r>
        <w:rPr>
          <w:rFonts w:hint="eastAsia" w:eastAsia="宋体" w:cs="宋体"/>
          <w:b/>
          <w:bCs/>
          <w:sz w:val="24"/>
          <w:szCs w:val="21"/>
        </w:rPr>
        <w:t xml:space="preserve">1.法定代表人身份证明</w:t>
      </w:r>
      <w:r>
        <w:rPr>
          <w:rFonts w:eastAsia="宋体" w:cs="宋体"/>
          <w:b/>
          <w:bCs/>
          <w:sz w:val="24"/>
          <w:szCs w:val="21"/>
        </w:rPr>
      </w:r>
      <w:r/>
    </w:p>
    <w:p>
      <w:pPr>
        <w:pStyle w:val="888"/>
        <w:ind w:firstLine="480"/>
        <w:jc w:val="center"/>
        <w:spacing w:line="360" w:lineRule="auto"/>
        <w:rPr>
          <w:rFonts w:eastAsia="宋体" w:cs="宋体"/>
          <w:sz w:val="24"/>
          <w:szCs w:val="21"/>
          <w:u w:val="single"/>
        </w:rPr>
      </w:pPr>
      <w:r>
        <w:rPr>
          <w:rFonts w:hint="eastAsia" w:eastAsia="宋体" w:cs="宋体"/>
          <w:sz w:val="24"/>
          <w:szCs w:val="21"/>
          <w:u w:val="single"/>
        </w:rPr>
        <w:t xml:space="preserve">（法定代表人参加投标时，须出示此证明）</w:t>
      </w:r>
      <w:r>
        <w:rPr>
          <w:rFonts w:eastAsia="宋体" w:cs="宋体"/>
          <w:sz w:val="24"/>
          <w:szCs w:val="21"/>
          <w:u w:val="single"/>
        </w:rPr>
      </w:r>
      <w:r/>
    </w:p>
    <w:p>
      <w:pPr>
        <w:pStyle w:val="888"/>
        <w:ind w:firstLine="480"/>
        <w:jc w:val="center"/>
        <w:spacing w:line="360" w:lineRule="auto"/>
        <w:rPr>
          <w:rFonts w:eastAsia="宋体" w:cs="宋体"/>
          <w:sz w:val="24"/>
          <w:szCs w:val="21"/>
        </w:rPr>
      </w:pP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u w:val="single"/>
        </w:rPr>
        <w:t xml:space="preserve">南通市体育运动学校</w:t>
      </w:r>
      <w:r>
        <w:rPr>
          <w:rFonts w:hint="eastAsia" w:eastAsia="宋体" w:cs="宋体"/>
          <w:sz w:val="24"/>
          <w:szCs w:val="21"/>
        </w:rPr>
        <w:t xml:space="preserve">：</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我公司法定代表人</w:t>
      </w:r>
      <w:r>
        <w:rPr>
          <w:rFonts w:hint="eastAsia" w:eastAsia="宋体" w:cs="宋体"/>
          <w:sz w:val="24"/>
          <w:szCs w:val="21"/>
          <w:u w:val="single"/>
        </w:rPr>
        <w:t xml:space="preserve">     　　　   </w:t>
      </w:r>
      <w:r>
        <w:rPr>
          <w:rFonts w:hint="eastAsia" w:eastAsia="宋体" w:cs="宋体"/>
          <w:sz w:val="24"/>
          <w:szCs w:val="21"/>
        </w:rPr>
        <w:t xml:space="preserve">参加贵单位组织的</w:t>
      </w:r>
      <w:r>
        <w:rPr>
          <w:rFonts w:hint="eastAsia" w:eastAsia="宋体" w:cs="宋体"/>
          <w:sz w:val="24"/>
          <w:szCs w:val="21"/>
          <w:u w:val="single"/>
        </w:rPr>
        <w:t xml:space="preserve">        </w:t>
      </w:r>
      <w:r>
        <w:rPr>
          <w:rFonts w:hint="eastAsia" w:eastAsia="宋体" w:cs="宋体"/>
          <w:sz w:val="24"/>
          <w:szCs w:val="21"/>
        </w:rPr>
        <w:t xml:space="preserve">（招标项目名称）的项目投标活动，全权代表我公司处理投标的有关事宜。</w:t>
      </w:r>
      <w:r>
        <w:rPr>
          <w:rFonts w:eastAsia="宋体" w:cs="宋体"/>
          <w:sz w:val="24"/>
          <w:szCs w:val="21"/>
        </w:rPr>
      </w:r>
      <w:r/>
    </w:p>
    <w:p>
      <w:pPr>
        <w:pStyle w:val="888"/>
        <w:ind w:firstLine="480"/>
        <w:spacing w:line="360" w:lineRule="auto"/>
        <w:rPr>
          <w:rFonts w:eastAsia="宋体" w:cs="宋体"/>
          <w:sz w:val="24"/>
          <w:szCs w:val="21"/>
        </w:rPr>
      </w:pP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附：法定代表人情况：</w:t>
      </w:r>
      <w:r>
        <w:rPr>
          <w:rFonts w:eastAsia="宋体" w:cs="宋体"/>
          <w:sz w:val="24"/>
          <w:szCs w:val="21"/>
        </w:rPr>
      </w:r>
      <w:r/>
    </w:p>
    <w:p>
      <w:pPr>
        <w:pStyle w:val="888"/>
        <w:ind w:firstLine="48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rPr>
          <w:rFonts w:eastAsia="宋体" w:cs="宋体"/>
          <w:sz w:val="24"/>
          <w:szCs w:val="21"/>
          <w:u w:val="single"/>
        </w:rPr>
      </w:r>
      <w:r/>
    </w:p>
    <w:p>
      <w:pPr>
        <w:pStyle w:val="888"/>
        <w:ind w:firstLine="48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 </w:t>
      </w:r>
      <w:r>
        <w:rPr>
          <w:rFonts w:eastAsia="宋体" w:cs="宋体"/>
          <w:sz w:val="24"/>
          <w:szCs w:val="21"/>
        </w:rPr>
      </w:r>
      <w:r/>
    </w:p>
    <w:p>
      <w:pPr>
        <w:pStyle w:val="888"/>
        <w:ind w:firstLine="480"/>
        <w:spacing w:line="360" w:lineRule="auto"/>
        <w:rPr>
          <w:rFonts w:eastAsia="宋体" w:cs="宋体"/>
          <w:sz w:val="24"/>
          <w:szCs w:val="21"/>
        </w:rPr>
      </w:pP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单位名称（公章）               法定代表人（签字或盖章）</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年   月   日                            年   月    日  </w:t>
      </w:r>
      <w:r>
        <w:rPr>
          <w:rFonts w:eastAsia="宋体" w:cs="宋体"/>
          <w:sz w:val="24"/>
          <w:szCs w:val="21"/>
        </w:rPr>
      </w:r>
      <w:r/>
    </w:p>
    <w:p>
      <w:pPr>
        <w:pStyle w:val="888"/>
        <w:ind w:firstLine="480"/>
        <w:spacing w:line="360" w:lineRule="auto"/>
        <w:rPr>
          <w:rFonts w:eastAsia="宋体" w:cs="宋体"/>
          <w:sz w:val="24"/>
          <w:szCs w:val="21"/>
        </w:rPr>
      </w:pPr>
      <w:r>
        <w:rPr>
          <w:rFonts w:eastAsia="宋体" w:cs="宋体"/>
          <w:sz w:val="24"/>
          <w:szCs w:val="21"/>
        </w:rPr>
      </w:r>
      <w:r/>
    </w:p>
    <w:p>
      <w:pPr>
        <w:pStyle w:val="965"/>
        <w:ind w:firstLine="883"/>
      </w:pPr>
      <w:r/>
      <w:r/>
    </w:p>
    <w:p>
      <w:pPr>
        <w:pStyle w:val="888"/>
        <w:ind w:firstLine="480"/>
        <w:spacing w:line="360" w:lineRule="auto"/>
        <w:rPr>
          <w:rFonts w:eastAsia="宋体" w:cs="宋体"/>
          <w:sz w:val="24"/>
          <w:szCs w:val="21"/>
        </w:rPr>
      </w:pP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法定代表人身份证正反面复印件</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（粘贴此处）</w:t>
      </w:r>
      <w:r>
        <w:rPr>
          <w:rFonts w:eastAsia="宋体" w:cs="宋体"/>
          <w:sz w:val="24"/>
          <w:szCs w:val="21"/>
        </w:rPr>
      </w:r>
      <w:r/>
    </w:p>
    <w:p>
      <w:pPr>
        <w:pStyle w:val="888"/>
        <w:ind w:firstLine="480"/>
        <w:spacing w:line="360" w:lineRule="auto"/>
        <w:rPr>
          <w:rFonts w:eastAsia="宋体" w:cs="宋体"/>
          <w:sz w:val="24"/>
          <w:szCs w:val="21"/>
        </w:rPr>
      </w:pPr>
      <w:r>
        <w:rPr>
          <w:rFonts w:eastAsia="宋体" w:cs="宋体"/>
          <w:sz w:val="24"/>
          <w:szCs w:val="21"/>
        </w:rPr>
      </w:r>
      <w:r/>
    </w:p>
    <w:p>
      <w:pPr>
        <w:pStyle w:val="888"/>
        <w:ind w:firstLine="482"/>
        <w:spacing w:line="360" w:lineRule="auto"/>
        <w:rPr>
          <w:rFonts w:eastAsia="宋体" w:cs="宋体"/>
          <w:b/>
          <w:bCs/>
          <w:sz w:val="24"/>
          <w:szCs w:val="21"/>
        </w:rPr>
      </w:pPr>
      <w:r>
        <w:rPr>
          <w:rFonts w:eastAsia="宋体" w:cs="宋体"/>
          <w:b/>
          <w:bCs/>
          <w:sz w:val="24"/>
          <w:szCs w:val="21"/>
        </w:rPr>
      </w:r>
      <w:r/>
    </w:p>
    <w:p>
      <w:pPr>
        <w:pStyle w:val="888"/>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2.授权委托书</w:t>
      </w:r>
      <w:r>
        <w:rPr>
          <w:rFonts w:eastAsia="宋体" w:cs="宋体"/>
          <w:b/>
          <w:bCs/>
          <w:sz w:val="24"/>
          <w:szCs w:val="21"/>
        </w:rPr>
      </w:r>
      <w:r/>
    </w:p>
    <w:p>
      <w:pPr>
        <w:pStyle w:val="888"/>
        <w:ind w:firstLine="480"/>
        <w:jc w:val="center"/>
        <w:spacing w:line="360" w:lineRule="auto"/>
        <w:rPr>
          <w:rFonts w:eastAsia="宋体" w:cs="宋体"/>
          <w:sz w:val="24"/>
          <w:szCs w:val="21"/>
          <w:u w:val="single"/>
        </w:rPr>
      </w:pPr>
      <w:r>
        <w:rPr>
          <w:rFonts w:hint="eastAsia" w:eastAsia="宋体" w:cs="宋体"/>
          <w:sz w:val="24"/>
          <w:szCs w:val="21"/>
          <w:u w:val="single"/>
        </w:rPr>
        <w:t xml:space="preserve">（被授权人参加投标时，须出示此证明）</w:t>
      </w:r>
      <w:r>
        <w:rPr>
          <w:rFonts w:eastAsia="宋体" w:cs="宋体"/>
          <w:sz w:val="24"/>
          <w:szCs w:val="21"/>
          <w:u w:val="single"/>
        </w:rPr>
      </w:r>
      <w:r/>
    </w:p>
    <w:p>
      <w:pPr>
        <w:pStyle w:val="888"/>
        <w:ind w:firstLine="480"/>
        <w:spacing w:line="360" w:lineRule="auto"/>
        <w:rPr>
          <w:rFonts w:eastAsia="宋体" w:cs="宋体"/>
          <w:sz w:val="24"/>
          <w:szCs w:val="21"/>
        </w:rPr>
      </w:pPr>
      <w:r>
        <w:rPr>
          <w:rFonts w:hint="eastAsia" w:eastAsia="宋体" w:cs="宋体"/>
          <w:sz w:val="24"/>
          <w:szCs w:val="21"/>
          <w:u w:val="single"/>
        </w:rPr>
        <w:t xml:space="preserve">南通市体育运动学校</w:t>
      </w:r>
      <w:r>
        <w:rPr>
          <w:rFonts w:hint="eastAsia" w:eastAsia="宋体" w:cs="宋体"/>
          <w:sz w:val="24"/>
          <w:szCs w:val="21"/>
        </w:rPr>
        <w:t xml:space="preserve">：</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兹授权</w:t>
      </w:r>
      <w:r>
        <w:rPr>
          <w:rFonts w:hint="eastAsia" w:eastAsia="宋体" w:cs="宋体"/>
          <w:sz w:val="24"/>
          <w:szCs w:val="21"/>
          <w:u w:val="single"/>
        </w:rPr>
        <w:t xml:space="preserve">               （</w:t>
      </w:r>
      <w:r>
        <w:rPr>
          <w:rFonts w:hint="eastAsia" w:eastAsia="宋体" w:cs="宋体"/>
          <w:sz w:val="24"/>
          <w:szCs w:val="21"/>
        </w:rPr>
        <w:t xml:space="preserve">被授权人的姓名）代表我公司参加</w:t>
      </w:r>
      <w:r>
        <w:rPr>
          <w:rFonts w:hint="eastAsia" w:eastAsia="宋体" w:cs="宋体"/>
          <w:sz w:val="24"/>
          <w:szCs w:val="21"/>
          <w:u w:val="single"/>
        </w:rPr>
        <w:t xml:space="preserve">        </w:t>
      </w:r>
      <w:r>
        <w:rPr>
          <w:rFonts w:hint="eastAsia" w:eastAsia="宋体" w:cs="宋体"/>
          <w:sz w:val="24"/>
          <w:szCs w:val="21"/>
        </w:rPr>
        <w:t xml:space="preserve">（招标项目名称）项目的投标活动，全权处理一切与该项目投标有关的事务。其在办理上述事宜过程中所签署的所有文件我公司均予以承认。</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被授权人无转委托权。特此委托。</w:t>
      </w:r>
      <w:r>
        <w:rPr>
          <w:rFonts w:eastAsia="宋体" w:cs="宋体"/>
          <w:sz w:val="24"/>
          <w:szCs w:val="21"/>
        </w:rPr>
      </w:r>
      <w:r/>
    </w:p>
    <w:p>
      <w:pPr>
        <w:pStyle w:val="888"/>
        <w:ind w:firstLine="480"/>
        <w:spacing w:line="360" w:lineRule="auto"/>
        <w:rPr>
          <w:rFonts w:eastAsia="宋体" w:cs="宋体"/>
          <w:sz w:val="24"/>
          <w:szCs w:val="21"/>
        </w:rPr>
      </w:pP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附：被授权人情况：</w:t>
      </w:r>
      <w:r>
        <w:rPr>
          <w:rFonts w:eastAsia="宋体" w:cs="宋体"/>
          <w:sz w:val="24"/>
          <w:szCs w:val="21"/>
        </w:rPr>
      </w:r>
      <w:r/>
    </w:p>
    <w:p>
      <w:pPr>
        <w:pStyle w:val="888"/>
        <w:ind w:firstLine="48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rPr>
          <w:rFonts w:eastAsia="宋体" w:cs="宋体"/>
          <w:sz w:val="24"/>
          <w:szCs w:val="21"/>
          <w:u w:val="single"/>
        </w:rPr>
      </w:r>
      <w:r/>
    </w:p>
    <w:p>
      <w:pPr>
        <w:pStyle w:val="888"/>
        <w:ind w:firstLine="48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 </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单位名称（公章）                      法定代表人（签字或盖章）</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年   月   日                        年   月   日</w:t>
      </w:r>
      <w:r>
        <w:rPr>
          <w:rFonts w:eastAsia="宋体" w:cs="宋体"/>
          <w:sz w:val="24"/>
          <w:szCs w:val="21"/>
        </w:rPr>
      </w:r>
      <w:r/>
    </w:p>
    <w:p>
      <w:pPr>
        <w:pStyle w:val="888"/>
        <w:ind w:firstLine="480"/>
        <w:spacing w:line="360" w:lineRule="auto"/>
        <w:rPr>
          <w:rFonts w:eastAsia="宋体" w:cs="宋体"/>
          <w:sz w:val="24"/>
          <w:szCs w:val="21"/>
        </w:rPr>
      </w:pPr>
      <w:r>
        <w:rPr>
          <w:rFonts w:eastAsia="宋体" w:cs="宋体"/>
          <w:sz w:val="24"/>
          <w:szCs w:val="21"/>
        </w:rPr>
      </w:r>
      <w:r/>
    </w:p>
    <w:p>
      <w:pPr>
        <w:pStyle w:val="888"/>
        <w:ind w:firstLine="480"/>
        <w:jc w:val="center"/>
        <w:spacing w:line="360" w:lineRule="auto"/>
        <w:rPr>
          <w:rFonts w:eastAsia="宋体" w:cs="宋体"/>
          <w:sz w:val="24"/>
          <w:szCs w:val="21"/>
        </w:rPr>
      </w:pPr>
      <w:r>
        <w:rPr>
          <w:rFonts w:hint="eastAsia" w:eastAsia="宋体" w:cs="宋体"/>
          <w:sz w:val="24"/>
          <w:szCs w:val="21"/>
        </w:rPr>
        <w:t xml:space="preserve">法定代表人身份证正反面复印件</w:t>
      </w:r>
      <w:r>
        <w:rPr>
          <w:rFonts w:eastAsia="宋体" w:cs="宋体"/>
          <w:sz w:val="24"/>
          <w:szCs w:val="21"/>
        </w:rPr>
      </w:r>
      <w:r/>
    </w:p>
    <w:p>
      <w:pPr>
        <w:pStyle w:val="888"/>
        <w:ind w:firstLine="480"/>
        <w:jc w:val="center"/>
        <w:spacing w:line="360" w:lineRule="auto"/>
        <w:rPr>
          <w:rFonts w:eastAsia="宋体" w:cs="宋体"/>
          <w:sz w:val="24"/>
          <w:szCs w:val="21"/>
        </w:rPr>
      </w:pPr>
      <w:r>
        <w:rPr>
          <w:rFonts w:hint="eastAsia" w:eastAsia="宋体" w:cs="宋体"/>
          <w:sz w:val="24"/>
          <w:szCs w:val="21"/>
        </w:rPr>
        <w:t xml:space="preserve">（粘贴此处）</w:t>
      </w:r>
      <w:r>
        <w:rPr>
          <w:rFonts w:eastAsia="宋体" w:cs="宋体"/>
          <w:sz w:val="24"/>
          <w:szCs w:val="21"/>
        </w:rPr>
      </w:r>
      <w:r/>
    </w:p>
    <w:p>
      <w:pPr>
        <w:pStyle w:val="888"/>
        <w:ind w:firstLine="480"/>
        <w:jc w:val="center"/>
        <w:spacing w:line="360" w:lineRule="auto"/>
        <w:rPr>
          <w:rFonts w:eastAsia="宋体" w:cs="宋体"/>
          <w:sz w:val="24"/>
          <w:szCs w:val="21"/>
        </w:rPr>
      </w:pPr>
      <w:r>
        <w:rPr>
          <w:rFonts w:eastAsia="宋体" w:cs="宋体"/>
          <w:sz w:val="24"/>
          <w:szCs w:val="21"/>
        </w:rPr>
      </w:r>
      <w:r/>
    </w:p>
    <w:p>
      <w:pPr>
        <w:pStyle w:val="888"/>
        <w:ind w:firstLine="480"/>
        <w:jc w:val="center"/>
        <w:spacing w:line="360" w:lineRule="auto"/>
        <w:rPr>
          <w:rFonts w:eastAsia="宋体" w:cs="宋体"/>
          <w:sz w:val="24"/>
          <w:szCs w:val="21"/>
        </w:rPr>
      </w:pPr>
      <w:r>
        <w:rPr>
          <w:rFonts w:eastAsia="宋体" w:cs="宋体"/>
          <w:sz w:val="24"/>
          <w:szCs w:val="21"/>
        </w:rPr>
      </w:r>
      <w:r/>
    </w:p>
    <w:p>
      <w:pPr>
        <w:pStyle w:val="888"/>
        <w:ind w:firstLine="480"/>
        <w:jc w:val="center"/>
        <w:spacing w:line="360" w:lineRule="auto"/>
        <w:rPr>
          <w:rFonts w:eastAsia="宋体" w:cs="宋体"/>
          <w:sz w:val="24"/>
          <w:szCs w:val="21"/>
        </w:rPr>
      </w:pPr>
      <w:r>
        <w:rPr>
          <w:rFonts w:hint="eastAsia" w:eastAsia="宋体" w:cs="宋体"/>
          <w:sz w:val="24"/>
          <w:szCs w:val="21"/>
        </w:rPr>
        <w:t xml:space="preserve">被授权人身份证正反面复印件</w:t>
      </w:r>
      <w:r>
        <w:rPr>
          <w:rFonts w:eastAsia="宋体" w:cs="宋体"/>
          <w:sz w:val="24"/>
          <w:szCs w:val="21"/>
        </w:rPr>
      </w:r>
      <w:r/>
    </w:p>
    <w:p>
      <w:pPr>
        <w:pStyle w:val="888"/>
        <w:ind w:firstLine="480"/>
        <w:jc w:val="center"/>
        <w:spacing w:line="360" w:lineRule="auto"/>
        <w:rPr>
          <w:rFonts w:eastAsia="宋体" w:cs="宋体"/>
          <w:sz w:val="24"/>
          <w:szCs w:val="21"/>
        </w:rPr>
      </w:pPr>
      <w:r>
        <w:rPr>
          <w:rFonts w:hint="eastAsia" w:eastAsia="宋体" w:cs="宋体"/>
          <w:sz w:val="24"/>
          <w:szCs w:val="21"/>
        </w:rPr>
        <w:t xml:space="preserve">（粘贴此处）</w:t>
      </w:r>
      <w:r>
        <w:rPr>
          <w:rFonts w:eastAsia="宋体" w:cs="宋体"/>
          <w:sz w:val="24"/>
          <w:szCs w:val="21"/>
        </w:rPr>
      </w:r>
      <w:r/>
    </w:p>
    <w:p>
      <w:pPr>
        <w:pStyle w:val="888"/>
        <w:ind w:firstLine="482"/>
        <w:spacing w:line="360" w:lineRule="auto"/>
        <w:rPr>
          <w:rFonts w:eastAsia="宋体" w:cs="宋体"/>
          <w:b/>
          <w:bCs/>
          <w:sz w:val="24"/>
          <w:szCs w:val="21"/>
        </w:rPr>
      </w:pPr>
      <w:r>
        <w:rPr>
          <w:rFonts w:eastAsia="宋体" w:cs="宋体"/>
          <w:b/>
          <w:bCs/>
          <w:sz w:val="24"/>
          <w:szCs w:val="21"/>
        </w:rPr>
      </w:r>
      <w:r/>
    </w:p>
    <w:p>
      <w:pPr>
        <w:pStyle w:val="888"/>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3.投标人符合《政府采购法》第二十二条规定条件的声明函</w:t>
      </w:r>
      <w:r>
        <w:rPr>
          <w:rFonts w:eastAsia="宋体" w:cs="宋体"/>
          <w:b/>
          <w:bCs/>
          <w:sz w:val="24"/>
          <w:szCs w:val="21"/>
        </w:rPr>
      </w:r>
      <w:r/>
    </w:p>
    <w:p>
      <w:pPr>
        <w:pStyle w:val="888"/>
        <w:ind w:firstLine="480"/>
        <w:spacing w:line="360" w:lineRule="auto"/>
        <w:rPr>
          <w:rFonts w:eastAsia="宋体" w:cs="宋体"/>
          <w:sz w:val="24"/>
          <w:szCs w:val="21"/>
          <w:u w:val="single"/>
        </w:rPr>
      </w:pPr>
      <w:r>
        <w:rPr>
          <w:rFonts w:eastAsia="宋体" w:cs="宋体"/>
          <w:sz w:val="24"/>
          <w:szCs w:val="21"/>
          <w:u w:val="single"/>
        </w:rPr>
      </w:r>
      <w:r/>
    </w:p>
    <w:p>
      <w:pPr>
        <w:pStyle w:val="888"/>
        <w:ind w:firstLine="480"/>
        <w:spacing w:line="360" w:lineRule="auto"/>
        <w:rPr>
          <w:rFonts w:eastAsia="宋体" w:cs="宋体"/>
          <w:bCs/>
          <w:sz w:val="24"/>
          <w:szCs w:val="21"/>
        </w:rPr>
      </w:pPr>
      <w:r>
        <w:rPr>
          <w:rFonts w:hint="eastAsia" w:eastAsia="宋体" w:cs="宋体"/>
          <w:sz w:val="24"/>
          <w:szCs w:val="21"/>
          <w:u w:val="single"/>
        </w:rPr>
        <w:t xml:space="preserve">南通市体育运动学校</w:t>
      </w:r>
      <w:r>
        <w:rPr>
          <w:rFonts w:hint="eastAsia" w:eastAsia="宋体" w:cs="宋体"/>
          <w:bCs/>
          <w:sz w:val="24"/>
          <w:szCs w:val="21"/>
        </w:rPr>
        <w:t xml:space="preserve">：</w:t>
      </w:r>
      <w:r>
        <w:rPr>
          <w:rFonts w:eastAsia="宋体" w:cs="宋体"/>
          <w:bCs/>
          <w:sz w:val="24"/>
          <w:szCs w:val="21"/>
        </w:rPr>
      </w:r>
      <w:r/>
    </w:p>
    <w:p>
      <w:pPr>
        <w:pStyle w:val="888"/>
        <w:ind w:firstLine="480"/>
        <w:spacing w:line="360" w:lineRule="auto"/>
        <w:rPr>
          <w:rFonts w:eastAsia="宋体" w:cs="宋体"/>
          <w:b/>
          <w:bCs/>
          <w:sz w:val="24"/>
          <w:szCs w:val="21"/>
        </w:rPr>
      </w:pPr>
      <w:r>
        <w:rPr>
          <w:rFonts w:hint="eastAsia" w:eastAsia="宋体" w:cs="宋体"/>
          <w:bCs/>
          <w:sz w:val="24"/>
          <w:szCs w:val="21"/>
        </w:rPr>
        <w:t xml:space="preserve">我单位参加</w:t>
      </w:r>
      <w:r>
        <w:rPr>
          <w:rFonts w:hint="eastAsia" w:eastAsia="宋体" w:cs="宋体"/>
          <w:bCs/>
          <w:sz w:val="24"/>
          <w:szCs w:val="21"/>
          <w:u w:val="single"/>
        </w:rPr>
        <w:t xml:space="preserve">________________ _</w:t>
      </w:r>
      <w:r>
        <w:rPr>
          <w:rFonts w:hint="eastAsia" w:eastAsia="宋体" w:cs="宋体"/>
          <w:bCs/>
          <w:sz w:val="24"/>
          <w:szCs w:val="21"/>
        </w:rPr>
        <w:t xml:space="preserve">（项目名称）投标活动。针对《中华人民共和国政府采购法》第二十二条规定做出如下声明：</w:t>
      </w:r>
      <w:r>
        <w:rPr>
          <w:rFonts w:eastAsia="宋体" w:cs="宋体"/>
          <w:b/>
          <w:bCs/>
          <w:sz w:val="24"/>
          <w:szCs w:val="21"/>
        </w:rPr>
      </w:r>
      <w:r/>
    </w:p>
    <w:p>
      <w:pPr>
        <w:pStyle w:val="888"/>
        <w:ind w:firstLine="480"/>
        <w:spacing w:line="360" w:lineRule="auto"/>
        <w:rPr>
          <w:rFonts w:eastAsia="宋体" w:cs="宋体"/>
          <w:sz w:val="24"/>
          <w:szCs w:val="21"/>
        </w:rPr>
      </w:pPr>
      <w:r>
        <w:rPr>
          <w:rFonts w:hint="eastAsia" w:eastAsia="宋体" w:cs="宋体"/>
          <w:bCs/>
          <w:sz w:val="24"/>
          <w:szCs w:val="21"/>
        </w:rPr>
        <w:t xml:space="preserve">1.我单位具有独立承担民事责任的能力；</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2.我单位具有良好的商业信誉和健全的财务会计制度；</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3.我单位具有履行合同所必需的设备和专业技术能力；</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4.我单位有依法缴纳税收和社会保障资金的良好记录；</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sz w:val="24"/>
          <w:szCs w:val="21"/>
        </w:rPr>
      </w:r>
      <w:r/>
    </w:p>
    <w:p>
      <w:pPr>
        <w:pStyle w:val="888"/>
        <w:ind w:firstLine="480"/>
        <w:spacing w:line="360" w:lineRule="auto"/>
        <w:rPr>
          <w:rFonts w:eastAsia="宋体" w:cs="宋体"/>
          <w:bCs/>
          <w:sz w:val="24"/>
          <w:szCs w:val="21"/>
        </w:rPr>
      </w:pPr>
      <w:r>
        <w:rPr>
          <w:rFonts w:hint="eastAsia" w:eastAsia="宋体" w:cs="宋体"/>
          <w:sz w:val="24"/>
          <w:szCs w:val="21"/>
        </w:rPr>
        <w:t xml:space="preserve">6.我单位满足法律、行政法规规定的其他条件。</w:t>
      </w:r>
      <w:r>
        <w:rPr>
          <w:rFonts w:eastAsia="宋体" w:cs="宋体"/>
          <w:bCs/>
          <w:sz w:val="24"/>
          <w:szCs w:val="21"/>
        </w:rPr>
      </w:r>
      <w:r/>
    </w:p>
    <w:p>
      <w:pPr>
        <w:pStyle w:val="915"/>
        <w:ind w:firstLine="560"/>
        <w:spacing w:line="360" w:lineRule="auto"/>
        <w:rPr>
          <w:rFonts w:ascii="Times New Roman" w:eastAsia="宋体" w:cs="宋体"/>
        </w:rPr>
      </w:pPr>
      <w:r>
        <w:rPr>
          <w:rFonts w:ascii="Times New Roman" w:eastAsia="宋体" w:cs="宋体"/>
        </w:rPr>
      </w:r>
      <w:r/>
    </w:p>
    <w:p>
      <w:pPr>
        <w:pStyle w:val="888"/>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rPr>
          <w:rFonts w:eastAsia="宋体" w:cs="宋体"/>
          <w:sz w:val="24"/>
          <w:szCs w:val="24"/>
        </w:rPr>
      </w:r>
      <w:r/>
    </w:p>
    <w:p>
      <w:pPr>
        <w:pStyle w:val="888"/>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rPr>
          <w:rFonts w:eastAsia="宋体" w:cs="宋体"/>
          <w:sz w:val="24"/>
          <w:szCs w:val="24"/>
        </w:rPr>
      </w:r>
      <w:r/>
    </w:p>
    <w:p>
      <w:pPr>
        <w:pStyle w:val="888"/>
        <w:ind w:firstLine="480"/>
        <w:jc w:val="right"/>
        <w:spacing w:line="360" w:lineRule="auto"/>
        <w:rPr>
          <w:rFonts w:eastAsia="宋体" w:cs="宋体"/>
          <w:sz w:val="24"/>
          <w:szCs w:val="24"/>
        </w:rPr>
      </w:pPr>
      <w:r>
        <w:rPr>
          <w:rFonts w:hint="eastAsia" w:eastAsia="宋体" w:cs="宋体"/>
          <w:sz w:val="24"/>
          <w:szCs w:val="24"/>
        </w:rPr>
        <w:t xml:space="preserve">年      月     日</w:t>
      </w:r>
      <w:r>
        <w:rPr>
          <w:rFonts w:eastAsia="宋体" w:cs="宋体"/>
          <w:sz w:val="24"/>
          <w:szCs w:val="24"/>
        </w:rPr>
      </w:r>
      <w:r/>
    </w:p>
    <w:p>
      <w:pPr>
        <w:pStyle w:val="915"/>
        <w:ind w:firstLine="560"/>
        <w:spacing w:line="360" w:lineRule="auto"/>
        <w:rPr>
          <w:rFonts w:ascii="Times New Roman" w:eastAsia="宋体" w:cs="宋体"/>
        </w:rPr>
      </w:pPr>
      <w:r>
        <w:rPr>
          <w:rFonts w:ascii="Times New Roman" w:eastAsia="宋体" w:cs="宋体"/>
        </w:rPr>
      </w:r>
      <w:r/>
    </w:p>
    <w:p>
      <w:pPr>
        <w:pStyle w:val="888"/>
        <w:ind w:firstLine="480"/>
        <w:jc w:val="center"/>
        <w:spacing w:line="360" w:lineRule="auto"/>
        <w:rPr>
          <w:rFonts w:eastAsia="宋体" w:cs="宋体"/>
          <w:sz w:val="24"/>
          <w:szCs w:val="21"/>
        </w:rPr>
      </w:pPr>
      <w:r>
        <w:rPr>
          <w:rFonts w:hint="eastAsia" w:eastAsia="宋体" w:cs="宋体"/>
          <w:sz w:val="24"/>
          <w:szCs w:val="21"/>
        </w:rPr>
        <w:br w:type="page" w:clear="all"/>
      </w:r>
      <w:r>
        <w:rPr>
          <w:rFonts w:hint="eastAsia" w:eastAsia="宋体" w:cs="宋体"/>
          <w:b/>
          <w:bCs/>
          <w:sz w:val="24"/>
          <w:szCs w:val="21"/>
        </w:rPr>
        <w:t xml:space="preserve">4.诚信承诺书</w:t>
      </w:r>
      <w:r>
        <w:rPr>
          <w:rFonts w:eastAsia="宋体" w:cs="宋体"/>
          <w:sz w:val="24"/>
          <w:szCs w:val="21"/>
        </w:rPr>
      </w:r>
      <w:r/>
    </w:p>
    <w:p>
      <w:pPr>
        <w:pStyle w:val="888"/>
        <w:ind w:firstLine="480"/>
        <w:jc w:val="center"/>
        <w:spacing w:line="360" w:lineRule="auto"/>
        <w:rPr>
          <w:rFonts w:eastAsia="宋体" w:cs="宋体"/>
          <w:sz w:val="24"/>
          <w:szCs w:val="21"/>
        </w:rPr>
      </w:pPr>
      <w:r>
        <w:rPr>
          <w:rFonts w:eastAsia="宋体" w:cs="宋体"/>
          <w:sz w:val="24"/>
          <w:szCs w:val="21"/>
        </w:rPr>
      </w:r>
      <w:r/>
    </w:p>
    <w:p>
      <w:pPr>
        <w:pStyle w:val="888"/>
        <w:ind w:firstLine="480"/>
        <w:jc w:val="left"/>
        <w:spacing w:line="360" w:lineRule="auto"/>
        <w:rPr>
          <w:rFonts w:eastAsia="宋体" w:cs="宋体"/>
          <w:sz w:val="24"/>
          <w:szCs w:val="21"/>
          <w:u w:val="single"/>
        </w:rPr>
      </w:pPr>
      <w:r>
        <w:rPr>
          <w:rFonts w:hint="eastAsia" w:eastAsia="宋体" w:cs="宋体"/>
          <w:sz w:val="24"/>
          <w:szCs w:val="21"/>
          <w:u w:val="single"/>
        </w:rPr>
        <w:t xml:space="preserve">南通市体育运动学校</w:t>
      </w:r>
      <w:r>
        <w:rPr>
          <w:rFonts w:hint="eastAsia" w:eastAsia="宋体" w:cs="宋体"/>
          <w:sz w:val="24"/>
          <w:szCs w:val="21"/>
        </w:rPr>
        <w:t xml:space="preserve">：</w:t>
      </w:r>
      <w:r>
        <w:rPr>
          <w:rFonts w:eastAsia="宋体" w:cs="宋体"/>
          <w:sz w:val="24"/>
          <w:szCs w:val="21"/>
          <w:u w:val="single"/>
        </w:rPr>
      </w:r>
      <w:r/>
    </w:p>
    <w:p>
      <w:pPr>
        <w:pStyle w:val="888"/>
        <w:ind w:firstLine="480"/>
        <w:spacing w:line="360" w:lineRule="auto"/>
        <w:rPr>
          <w:rFonts w:eastAsia="宋体" w:cs="宋体"/>
          <w:sz w:val="24"/>
          <w:szCs w:val="24"/>
        </w:rPr>
      </w:pPr>
      <w:r>
        <w:rPr>
          <w:rFonts w:hint="eastAsia" w:eastAsia="宋体" w:cs="宋体"/>
          <w:sz w:val="24"/>
          <w:szCs w:val="24"/>
        </w:rPr>
        <w:t xml:space="preserve">我单位在参加贵单位组织的</w:t>
      </w:r>
      <w:r>
        <w:rPr>
          <w:rFonts w:hint="eastAsia" w:eastAsia="宋体" w:cs="宋体"/>
          <w:sz w:val="24"/>
          <w:szCs w:val="24"/>
          <w:u w:val="single"/>
        </w:rPr>
        <w:t xml:space="preserve">             项目</w:t>
      </w:r>
      <w:r>
        <w:rPr>
          <w:rFonts w:hint="eastAsia" w:eastAsia="宋体" w:cs="宋体"/>
          <w:sz w:val="24"/>
          <w:szCs w:val="24"/>
        </w:rPr>
        <w:t xml:space="preserve">的招投标活动中，郑重承诺如下：</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1.我方申报的所有资料都是真实、准确、完整的；</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2.我方无资质挂靠或参与串标、围标、及抬标情形；</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3.我方没有被各级行政主管部门做出停止市场行为的处罚；</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4.若我方中标，将严格按照规定及时与招标单位签订合同；</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5.若我方中标，将严格按照投标文件所承诺的报价、服务等内容组织实施；</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sz w:val="24"/>
          <w:szCs w:val="24"/>
        </w:rPr>
      </w:r>
      <w:r/>
    </w:p>
    <w:p>
      <w:pPr>
        <w:pStyle w:val="888"/>
        <w:ind w:firstLine="480"/>
        <w:jc w:val="left"/>
        <w:spacing w:line="360" w:lineRule="auto"/>
        <w:rPr>
          <w:rFonts w:eastAsia="宋体" w:cs="宋体"/>
          <w:sz w:val="24"/>
          <w:szCs w:val="21"/>
        </w:rPr>
      </w:pPr>
      <w:r>
        <w:rPr>
          <w:rFonts w:eastAsia="宋体" w:cs="宋体"/>
          <w:sz w:val="24"/>
          <w:szCs w:val="21"/>
        </w:rPr>
      </w:r>
      <w:r/>
    </w:p>
    <w:p>
      <w:pPr>
        <w:pStyle w:val="888"/>
        <w:ind w:firstLine="480"/>
        <w:jc w:val="left"/>
        <w:spacing w:line="360" w:lineRule="auto"/>
        <w:rPr>
          <w:rFonts w:eastAsia="宋体" w:cs="宋体"/>
          <w:sz w:val="24"/>
          <w:szCs w:val="21"/>
        </w:rPr>
      </w:pPr>
      <w:r>
        <w:rPr>
          <w:rFonts w:eastAsia="宋体" w:cs="宋体"/>
          <w:sz w:val="24"/>
          <w:szCs w:val="21"/>
        </w:rPr>
      </w:r>
      <w:r/>
    </w:p>
    <w:p>
      <w:pPr>
        <w:pStyle w:val="888"/>
        <w:ind w:firstLine="480"/>
        <w:jc w:val="right"/>
        <w:spacing w:line="360" w:lineRule="auto"/>
        <w:rPr>
          <w:rFonts w:eastAsia="宋体" w:cs="宋体"/>
          <w:sz w:val="24"/>
          <w:szCs w:val="24"/>
        </w:rPr>
      </w:pPr>
      <w:r>
        <w:rPr>
          <w:rFonts w:hint="eastAsia" w:eastAsia="宋体" w:cs="宋体"/>
          <w:sz w:val="24"/>
          <w:szCs w:val="21"/>
        </w:rPr>
        <w:t xml:space="preserve"> </w:t>
        <w:tab/>
        <w:tab/>
        <w:tab/>
        <w:tab/>
        <w:t xml:space="preserve">               </w:t>
      </w: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rPr>
          <w:rFonts w:eastAsia="宋体" w:cs="宋体"/>
          <w:sz w:val="24"/>
          <w:szCs w:val="24"/>
        </w:rPr>
      </w:r>
      <w:r/>
    </w:p>
    <w:p>
      <w:pPr>
        <w:pStyle w:val="888"/>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rPr>
          <w:rFonts w:eastAsia="宋体" w:cs="宋体"/>
          <w:sz w:val="24"/>
          <w:szCs w:val="24"/>
        </w:rPr>
      </w:r>
      <w:r/>
    </w:p>
    <w:p>
      <w:pPr>
        <w:pStyle w:val="888"/>
        <w:ind w:firstLine="480"/>
        <w:jc w:val="right"/>
        <w:spacing w:line="360" w:lineRule="auto"/>
        <w:rPr>
          <w:rFonts w:eastAsia="宋体" w:cs="宋体"/>
          <w:sz w:val="24"/>
          <w:szCs w:val="24"/>
        </w:rPr>
      </w:pPr>
      <w:r>
        <w:rPr>
          <w:rFonts w:hint="eastAsia" w:eastAsia="宋体" w:cs="宋体"/>
          <w:sz w:val="24"/>
          <w:szCs w:val="24"/>
        </w:rPr>
        <w:t xml:space="preserve">年      月     日</w:t>
      </w:r>
      <w:r>
        <w:rPr>
          <w:rFonts w:eastAsia="宋体" w:cs="宋体"/>
          <w:sz w:val="24"/>
          <w:szCs w:val="24"/>
        </w:rPr>
      </w:r>
      <w:r/>
    </w:p>
    <w:p>
      <w:pPr>
        <w:pStyle w:val="888"/>
        <w:ind w:firstLine="480"/>
        <w:spacing w:line="360" w:lineRule="auto"/>
        <w:rPr>
          <w:rFonts w:eastAsia="宋体" w:cs="宋体"/>
        </w:rPr>
      </w:pPr>
      <w:r>
        <w:rPr>
          <w:rFonts w:eastAsia="宋体" w:cs="宋体"/>
        </w:rPr>
      </w:r>
      <w:r/>
    </w:p>
    <w:p>
      <w:pPr>
        <w:pStyle w:val="888"/>
        <w:ind w:firstLine="482"/>
        <w:jc w:val="center"/>
        <w:spacing w:line="360" w:lineRule="auto"/>
        <w:rPr>
          <w:rFonts w:ascii="宋体" w:hAnsi="宋体" w:eastAsia="宋体" w:cs="宋体"/>
          <w:sz w:val="24"/>
          <w:szCs w:val="21"/>
        </w:rPr>
      </w:pPr>
      <w:r>
        <w:rPr>
          <w:rFonts w:hint="eastAsia" w:eastAsia="宋体" w:cs="宋体"/>
          <w:b/>
          <w:bCs/>
          <w:sz w:val="24"/>
          <w:szCs w:val="21"/>
        </w:rPr>
        <w:br w:type="page" w:clear="all"/>
      </w:r>
      <w:r>
        <w:rPr>
          <w:rFonts w:ascii="宋体" w:hAnsi="宋体" w:eastAsia="宋体" w:cs="宋体"/>
          <w:sz w:val="24"/>
          <w:szCs w:val="21"/>
        </w:rPr>
      </w:r>
      <w:r/>
    </w:p>
    <w:p>
      <w:pPr>
        <w:pStyle w:val="888"/>
        <w:ind w:firstLine="480"/>
        <w:jc w:val="center"/>
        <w:spacing w:line="360" w:lineRule="auto"/>
        <w:widowControl/>
        <w:rPr>
          <w:rFonts w:eastAsia="宋体"/>
        </w:rPr>
      </w:pPr>
      <w:r>
        <w:rPr>
          <w:rFonts w:hint="eastAsia" w:eastAsia="宋体" w:cs="宋体"/>
          <w:b/>
          <w:sz w:val="24"/>
          <w:szCs w:val="24"/>
        </w:rPr>
        <w:t xml:space="preserve">5.中小企业声明函（服务）</w:t>
      </w:r>
      <w:r>
        <w:rPr>
          <w:rFonts w:eastAsia="宋体"/>
        </w:rPr>
      </w:r>
      <w:r/>
    </w:p>
    <w:p>
      <w:pPr>
        <w:pStyle w:val="888"/>
        <w:ind w:firstLine="480"/>
        <w:spacing w:line="360" w:lineRule="auto"/>
        <w:rPr>
          <w:rFonts w:eastAsia="宋体"/>
          <w:sz w:val="24"/>
          <w:szCs w:val="28"/>
          <w:lang w:bidi="zh-CN"/>
        </w:rPr>
        <w:outlineLvl w:val="0"/>
      </w:pPr>
      <w:r>
        <w:rPr>
          <w:rFonts w:eastAsia="宋体"/>
          <w:sz w:val="24"/>
          <w:szCs w:val="28"/>
          <w:lang w:bidi="zh-CN"/>
        </w:rPr>
        <w:t xml:space="preserve">本公司（联合体）郑重声明，根据《政府采购促进中小企业发展管理办法》（财库</w:t>
      </w:r>
      <w:r>
        <w:rPr>
          <w:rFonts w:hint="eastAsia" w:eastAsia="宋体"/>
          <w:sz w:val="24"/>
          <w:szCs w:val="28"/>
          <w:lang w:bidi="zh-CN"/>
        </w:rPr>
        <w:t xml:space="preserve">﹝</w:t>
      </w:r>
      <w:r>
        <w:rPr>
          <w:rFonts w:eastAsia="宋体"/>
          <w:sz w:val="24"/>
          <w:szCs w:val="28"/>
          <w:lang w:bidi="zh-CN"/>
        </w:rPr>
        <w:t xml:space="preserve">2020</w:t>
      </w:r>
      <w:r>
        <w:rPr>
          <w:rFonts w:hint="eastAsia" w:eastAsia="宋体"/>
          <w:sz w:val="24"/>
          <w:szCs w:val="28"/>
          <w:lang w:bidi="zh-CN"/>
        </w:rPr>
        <w:t xml:space="preserve">﹞</w:t>
      </w:r>
      <w:r>
        <w:rPr>
          <w:rFonts w:eastAsia="宋体"/>
          <w:sz w:val="24"/>
          <w:szCs w:val="28"/>
          <w:lang w:bidi="zh-CN"/>
        </w:rPr>
        <w:t xml:space="preserve">46 号）的规定，本公司（联合体）参加</w:t>
      </w:r>
      <w:r>
        <w:rPr>
          <w:rFonts w:eastAsia="宋体"/>
          <w:sz w:val="24"/>
          <w:szCs w:val="28"/>
          <w:u w:val="single"/>
          <w:lang w:bidi="zh-CN"/>
        </w:rPr>
        <w:t xml:space="preserve">（单位名称）</w:t>
      </w:r>
      <w:r>
        <w:rPr>
          <w:rFonts w:hint="eastAsia" w:eastAsia="宋体"/>
          <w:sz w:val="24"/>
          <w:szCs w:val="28"/>
          <w:u w:val="single"/>
          <w:lang w:bidi="zh-CN"/>
        </w:rPr>
        <w:t xml:space="preserve">   </w:t>
      </w:r>
      <w:r>
        <w:rPr>
          <w:rFonts w:eastAsia="宋体"/>
          <w:sz w:val="24"/>
          <w:szCs w:val="28"/>
          <w:lang w:bidi="zh-CN"/>
        </w:rPr>
        <w:t xml:space="preserve">的</w:t>
      </w:r>
      <w:r>
        <w:rPr>
          <w:rFonts w:eastAsia="宋体"/>
          <w:sz w:val="24"/>
          <w:szCs w:val="28"/>
          <w:u w:val="single"/>
          <w:lang w:bidi="zh-CN"/>
        </w:rPr>
        <w:t xml:space="preserve">（项目名称）</w:t>
      </w:r>
      <w:r>
        <w:rPr>
          <w:rFonts w:hint="eastAsia" w:eastAsia="宋体"/>
          <w:sz w:val="24"/>
          <w:szCs w:val="28"/>
          <w:u w:val="single"/>
          <w:lang w:bidi="zh-CN"/>
        </w:rPr>
        <w:t xml:space="preserve">  </w:t>
      </w:r>
      <w:r>
        <w:rPr>
          <w:rFonts w:eastAsia="宋体"/>
          <w:sz w:val="24"/>
          <w:szCs w:val="28"/>
          <w:lang w:bidi="zh-CN"/>
        </w:rPr>
        <w:t xml:space="preserve">采购活动，服务全部由符合政策要求的中小企业承接。相关企业（含联合 体中的中小企业</w:t>
      </w:r>
      <w:r>
        <w:rPr>
          <w:rFonts w:hint="eastAsia" w:eastAsia="宋体"/>
          <w:sz w:val="24"/>
          <w:szCs w:val="28"/>
          <w:lang w:bidi="zh-CN"/>
        </w:rPr>
        <w:t xml:space="preserve">、</w:t>
      </w:r>
      <w:r>
        <w:rPr>
          <w:rFonts w:eastAsia="宋体"/>
          <w:sz w:val="24"/>
          <w:szCs w:val="28"/>
          <w:lang w:bidi="zh-CN"/>
        </w:rPr>
        <w:t xml:space="preserve">签订分包意向协议的中小企业）的具体情况如下：</w:t>
      </w:r>
      <w:r/>
    </w:p>
    <w:p>
      <w:pPr>
        <w:pStyle w:val="888"/>
        <w:ind w:firstLine="480"/>
        <w:spacing w:line="360" w:lineRule="auto"/>
        <w:rPr>
          <w:rFonts w:eastAsia="宋体"/>
          <w:sz w:val="24"/>
          <w:szCs w:val="28"/>
          <w:lang w:bidi="zh-CN"/>
        </w:rPr>
        <w:outlineLvl w:val="0"/>
      </w:pPr>
      <w:r>
        <w:rPr>
          <w:rFonts w:hint="eastAsia" w:eastAsia="宋体"/>
          <w:sz w:val="24"/>
          <w:szCs w:val="28"/>
          <w:lang w:bidi="zh-CN"/>
        </w:rPr>
        <w:t xml:space="preserve">1.</w:t>
      </w:r>
      <w:r>
        <w:rPr>
          <w:rFonts w:eastAsia="宋体"/>
          <w:sz w:val="24"/>
          <w:szCs w:val="28"/>
          <w:u w:val="single"/>
          <w:lang w:bidi="zh-CN"/>
        </w:rPr>
        <w:t xml:space="preserve">（标的名称）</w:t>
      </w:r>
      <w:r>
        <w:rPr>
          <w:rFonts w:hint="eastAsia" w:eastAsia="宋体"/>
          <w:sz w:val="24"/>
          <w:szCs w:val="28"/>
          <w:u w:val="single"/>
          <w:lang w:bidi="zh-CN"/>
        </w:rPr>
        <w:t xml:space="preserve">   </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hint="eastAsia" w:eastAsia="宋体"/>
          <w:sz w:val="24"/>
          <w:szCs w:val="28"/>
          <w:u w:val="single"/>
          <w:lang w:bidi="zh-CN"/>
        </w:rPr>
        <w:t xml:space="preserve">     </w:t>
      </w:r>
      <w:r>
        <w:rPr>
          <w:rFonts w:eastAsia="宋体"/>
          <w:sz w:val="24"/>
          <w:szCs w:val="28"/>
          <w:lang w:bidi="zh-CN"/>
        </w:rPr>
        <w:t xml:space="preserve">；承建（承接）企业为</w:t>
      </w:r>
      <w:r>
        <w:rPr>
          <w:rFonts w:eastAsia="宋体"/>
          <w:sz w:val="24"/>
          <w:szCs w:val="28"/>
          <w:u w:val="single"/>
          <w:lang w:bidi="zh-CN"/>
        </w:rPr>
        <w:t xml:space="preserve">（企业名称）</w:t>
      </w:r>
      <w:r>
        <w:rPr>
          <w:rFonts w:hint="eastAsia" w:eastAsia="宋体"/>
          <w:sz w:val="24"/>
          <w:szCs w:val="28"/>
          <w:u w:val="single"/>
          <w:lang w:bidi="zh-CN"/>
        </w:rPr>
        <w:t xml:space="preserve">   </w:t>
      </w:r>
      <w:r>
        <w:rPr>
          <w:rFonts w:eastAsia="宋体"/>
          <w:sz w:val="24"/>
          <w:szCs w:val="28"/>
          <w:lang w:bidi="zh-CN"/>
        </w:rPr>
        <w:t xml:space="preserve">，从业人员</w:t>
      </w:r>
      <w:r>
        <w:rPr>
          <w:rFonts w:eastAsia="宋体"/>
          <w:sz w:val="24"/>
          <w:szCs w:val="28"/>
          <w:u w:val="single"/>
          <w:lang w:bidi="zh-CN"/>
        </w:rPr>
        <w:t xml:space="preserve"> </w:t>
        <w:tab/>
      </w:r>
      <w:r>
        <w:rPr>
          <w:rFonts w:eastAsia="宋体"/>
          <w:sz w:val="24"/>
          <w:szCs w:val="28"/>
          <w:lang w:bidi="zh-CN"/>
        </w:rPr>
        <w:t xml:space="preserve">人，营业收入为</w:t>
      </w:r>
      <w:r>
        <w:rPr>
          <w:rFonts w:eastAsia="宋体"/>
          <w:sz w:val="24"/>
          <w:szCs w:val="28"/>
          <w:u w:val="single"/>
          <w:lang w:bidi="zh-CN"/>
        </w:rPr>
        <w:t xml:space="preserve"> </w:t>
        <w:tab/>
      </w:r>
      <w:r>
        <w:rPr>
          <w:rFonts w:eastAsia="宋体"/>
          <w:sz w:val="24"/>
          <w:szCs w:val="28"/>
          <w:lang w:bidi="zh-CN"/>
        </w:rPr>
        <w:t xml:space="preserve">万元，资产总额为</w:t>
      </w:r>
      <w:r>
        <w:rPr>
          <w:rFonts w:eastAsia="宋体"/>
          <w:sz w:val="24"/>
          <w:szCs w:val="28"/>
          <w:u w:val="single"/>
          <w:lang w:bidi="zh-CN"/>
        </w:rPr>
        <w:t xml:space="preserve"> </w:t>
        <w:tab/>
      </w:r>
      <w:r>
        <w:rPr>
          <w:rFonts w:eastAsia="宋体"/>
          <w:sz w:val="24"/>
          <w:szCs w:val="28"/>
          <w:lang w:bidi="zh-CN"/>
        </w:rPr>
        <w:t xml:space="preserve">万元，属于</w:t>
      </w:r>
      <w:r>
        <w:rPr>
          <w:rFonts w:eastAsia="宋体"/>
          <w:sz w:val="24"/>
          <w:szCs w:val="28"/>
          <w:u w:val="single"/>
          <w:lang w:bidi="zh-CN"/>
        </w:rPr>
        <w:t xml:space="preserve">（中型企业</w:t>
      </w:r>
      <w:r>
        <w:rPr>
          <w:rFonts w:hint="eastAsia" w:eastAsia="宋体"/>
          <w:sz w:val="24"/>
          <w:szCs w:val="28"/>
          <w:u w:val="single"/>
          <w:lang w:bidi="zh-CN"/>
        </w:rPr>
        <w:t xml:space="preserve">、</w:t>
      </w:r>
      <w:r>
        <w:rPr>
          <w:rFonts w:eastAsia="宋体"/>
          <w:sz w:val="24"/>
          <w:szCs w:val="28"/>
          <w:u w:val="single"/>
          <w:lang w:bidi="zh-CN"/>
        </w:rPr>
        <w:t xml:space="preserve">小型企业</w:t>
      </w:r>
      <w:r>
        <w:rPr>
          <w:rFonts w:hint="eastAsia" w:eastAsia="宋体"/>
          <w:sz w:val="24"/>
          <w:szCs w:val="28"/>
          <w:u w:val="single"/>
          <w:lang w:bidi="zh-CN"/>
        </w:rPr>
        <w:t xml:space="preserve">、</w:t>
      </w:r>
      <w:r>
        <w:rPr>
          <w:rFonts w:eastAsia="宋体"/>
          <w:sz w:val="24"/>
          <w:szCs w:val="28"/>
          <w:u w:val="single"/>
          <w:lang w:bidi="zh-CN"/>
        </w:rPr>
        <w:t xml:space="preserve">微型企业）</w:t>
      </w:r>
      <w:r>
        <w:rPr>
          <w:rFonts w:hint="eastAsia" w:eastAsia="宋体"/>
          <w:sz w:val="24"/>
          <w:szCs w:val="28"/>
          <w:u w:val="single"/>
          <w:lang w:bidi="zh-CN"/>
        </w:rPr>
        <w:t xml:space="preserve">    </w:t>
      </w:r>
      <w:r>
        <w:rPr>
          <w:rFonts w:eastAsia="宋体"/>
          <w:sz w:val="24"/>
          <w:szCs w:val="28"/>
          <w:lang w:bidi="zh-CN"/>
        </w:rPr>
        <w:t xml:space="preserve">；</w:t>
      </w:r>
      <w:r/>
    </w:p>
    <w:p>
      <w:pPr>
        <w:pStyle w:val="888"/>
        <w:ind w:firstLine="480"/>
        <w:spacing w:line="360" w:lineRule="auto"/>
        <w:rPr>
          <w:rFonts w:eastAsia="宋体"/>
          <w:sz w:val="24"/>
          <w:szCs w:val="28"/>
          <w:lang w:bidi="zh-CN"/>
        </w:rPr>
        <w:outlineLvl w:val="0"/>
      </w:pPr>
      <w:r>
        <w:rPr>
          <w:rFonts w:hint="eastAsia" w:eastAsia="宋体"/>
          <w:sz w:val="24"/>
          <w:szCs w:val="28"/>
          <w:lang w:bidi="zh-CN"/>
        </w:rPr>
        <w:t xml:space="preserve">2.</w:t>
      </w:r>
      <w:r>
        <w:rPr>
          <w:rFonts w:eastAsia="宋体"/>
          <w:sz w:val="24"/>
          <w:szCs w:val="28"/>
          <w:u w:val="single"/>
          <w:lang w:bidi="zh-CN"/>
        </w:rPr>
        <w:t xml:space="preserve">（标的名称）</w:t>
      </w:r>
      <w:r>
        <w:rPr>
          <w:rFonts w:hint="eastAsia" w:eastAsia="宋体"/>
          <w:sz w:val="24"/>
          <w:szCs w:val="28"/>
          <w:u w:val="single"/>
          <w:lang w:bidi="zh-CN"/>
        </w:rPr>
        <w:t xml:space="preserve">   </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hint="eastAsia" w:eastAsia="宋体"/>
          <w:sz w:val="24"/>
          <w:szCs w:val="28"/>
          <w:u w:val="single"/>
          <w:lang w:bidi="zh-CN"/>
        </w:rPr>
        <w:t xml:space="preserve">    </w:t>
      </w:r>
      <w:r>
        <w:rPr>
          <w:rFonts w:eastAsia="宋体"/>
          <w:sz w:val="24"/>
          <w:szCs w:val="28"/>
          <w:lang w:bidi="zh-CN"/>
        </w:rPr>
        <w:t xml:space="preserve">；承建（承接）企业为</w:t>
      </w:r>
      <w:r>
        <w:rPr>
          <w:rFonts w:eastAsia="宋体"/>
          <w:sz w:val="24"/>
          <w:szCs w:val="28"/>
          <w:u w:val="single"/>
          <w:lang w:bidi="zh-CN"/>
        </w:rPr>
        <w:t xml:space="preserve">（企业名称）</w:t>
      </w:r>
      <w:r>
        <w:rPr>
          <w:rFonts w:hint="eastAsia" w:eastAsia="宋体"/>
          <w:sz w:val="24"/>
          <w:szCs w:val="28"/>
          <w:u w:val="single"/>
          <w:lang w:bidi="zh-CN"/>
        </w:rPr>
        <w:t xml:space="preserve">   </w:t>
      </w:r>
      <w:r>
        <w:rPr>
          <w:rFonts w:eastAsia="宋体"/>
          <w:sz w:val="24"/>
          <w:szCs w:val="28"/>
          <w:lang w:bidi="zh-CN"/>
        </w:rPr>
        <w:t xml:space="preserve">，从业人员</w:t>
      </w:r>
      <w:r>
        <w:rPr>
          <w:rFonts w:eastAsia="宋体"/>
          <w:sz w:val="24"/>
          <w:szCs w:val="28"/>
          <w:u w:val="single"/>
          <w:lang w:bidi="zh-CN"/>
        </w:rPr>
        <w:t xml:space="preserve"> </w:t>
        <w:tab/>
      </w:r>
      <w:r>
        <w:rPr>
          <w:rFonts w:eastAsia="宋体"/>
          <w:sz w:val="24"/>
          <w:szCs w:val="28"/>
          <w:lang w:bidi="zh-CN"/>
        </w:rPr>
        <w:t xml:space="preserve">人，营业收入为</w:t>
      </w:r>
      <w:r>
        <w:rPr>
          <w:rFonts w:eastAsia="宋体"/>
          <w:sz w:val="24"/>
          <w:szCs w:val="28"/>
          <w:u w:val="single"/>
          <w:lang w:bidi="zh-CN"/>
        </w:rPr>
        <w:t xml:space="preserve"> </w:t>
        <w:tab/>
      </w:r>
      <w:r>
        <w:rPr>
          <w:rFonts w:eastAsia="宋体"/>
          <w:sz w:val="24"/>
          <w:szCs w:val="28"/>
          <w:lang w:bidi="zh-CN"/>
        </w:rPr>
        <w:t xml:space="preserve">万元，资产总额为</w:t>
      </w:r>
      <w:r>
        <w:rPr>
          <w:rFonts w:eastAsia="宋体"/>
          <w:sz w:val="24"/>
          <w:szCs w:val="28"/>
          <w:u w:val="single"/>
          <w:lang w:bidi="zh-CN"/>
        </w:rPr>
        <w:t xml:space="preserve"> </w:t>
        <w:tab/>
      </w:r>
      <w:r>
        <w:rPr>
          <w:rFonts w:eastAsia="宋体"/>
          <w:sz w:val="24"/>
          <w:szCs w:val="28"/>
          <w:lang w:bidi="zh-CN"/>
        </w:rPr>
        <w:t xml:space="preserve">万元，属于</w:t>
      </w:r>
      <w:r>
        <w:rPr>
          <w:rFonts w:eastAsia="宋体"/>
          <w:sz w:val="24"/>
          <w:szCs w:val="28"/>
          <w:u w:val="single"/>
          <w:lang w:bidi="zh-CN"/>
        </w:rPr>
        <w:t xml:space="preserve">（中型企业</w:t>
      </w:r>
      <w:r>
        <w:rPr>
          <w:rFonts w:hint="eastAsia" w:eastAsia="宋体"/>
          <w:sz w:val="24"/>
          <w:szCs w:val="28"/>
          <w:u w:val="single"/>
          <w:lang w:bidi="zh-CN"/>
        </w:rPr>
        <w:t xml:space="preserve">、</w:t>
      </w:r>
      <w:r>
        <w:rPr>
          <w:rFonts w:eastAsia="宋体"/>
          <w:sz w:val="24"/>
          <w:szCs w:val="28"/>
          <w:u w:val="single"/>
          <w:lang w:bidi="zh-CN"/>
        </w:rPr>
        <w:t xml:space="preserve">小型企业</w:t>
      </w:r>
      <w:r>
        <w:rPr>
          <w:rFonts w:hint="eastAsia" w:eastAsia="宋体"/>
          <w:sz w:val="24"/>
          <w:szCs w:val="28"/>
          <w:u w:val="single"/>
          <w:lang w:bidi="zh-CN"/>
        </w:rPr>
        <w:t xml:space="preserve">、</w:t>
      </w:r>
      <w:r>
        <w:rPr>
          <w:rFonts w:eastAsia="宋体"/>
          <w:sz w:val="24"/>
          <w:szCs w:val="28"/>
          <w:u w:val="single"/>
          <w:lang w:bidi="zh-CN"/>
        </w:rPr>
        <w:t xml:space="preserve">微型企业）</w:t>
      </w:r>
      <w:r>
        <w:rPr>
          <w:rFonts w:hint="eastAsia" w:eastAsia="宋体"/>
          <w:sz w:val="24"/>
          <w:szCs w:val="28"/>
          <w:u w:val="single"/>
          <w:lang w:bidi="zh-CN"/>
        </w:rPr>
        <w:t xml:space="preserve">   </w:t>
      </w:r>
      <w:r>
        <w:rPr>
          <w:rFonts w:eastAsia="宋体"/>
          <w:sz w:val="24"/>
          <w:szCs w:val="28"/>
          <w:lang w:bidi="zh-CN"/>
        </w:rPr>
        <w:t xml:space="preserve">；</w:t>
      </w:r>
      <w:r/>
    </w:p>
    <w:p>
      <w:pPr>
        <w:pStyle w:val="888"/>
        <w:ind w:firstLine="480"/>
        <w:spacing w:line="360" w:lineRule="auto"/>
        <w:rPr>
          <w:rFonts w:eastAsia="宋体"/>
          <w:sz w:val="24"/>
          <w:szCs w:val="28"/>
          <w:lang w:bidi="zh-CN"/>
        </w:rPr>
        <w:outlineLvl w:val="0"/>
      </w:pPr>
      <w:r>
        <w:rPr>
          <w:rFonts w:eastAsia="宋体"/>
          <w:sz w:val="24"/>
          <w:szCs w:val="28"/>
          <w:lang w:bidi="zh-CN"/>
        </w:rPr>
        <w:t xml:space="preserve">……</w:t>
      </w:r>
      <w:r/>
    </w:p>
    <w:p>
      <w:pPr>
        <w:pStyle w:val="888"/>
        <w:ind w:firstLine="480"/>
        <w:spacing w:line="360" w:lineRule="auto"/>
        <w:rPr>
          <w:rFonts w:eastAsia="宋体"/>
          <w:sz w:val="24"/>
          <w:szCs w:val="28"/>
          <w:lang w:bidi="zh-CN"/>
        </w:rPr>
        <w:outlineLvl w:val="0"/>
      </w:pPr>
      <w:r>
        <w:rPr>
          <w:rFonts w:eastAsia="宋体"/>
          <w:sz w:val="24"/>
          <w:szCs w:val="28"/>
          <w:lang w:bidi="zh-CN"/>
        </w:rPr>
        <w:t xml:space="preserve">以上企业，不属于大企业的分支机构，不存在控股股东为大企业的情形，也不存在与大企业的负责人为同一人的情形。</w:t>
      </w:r>
      <w:r/>
    </w:p>
    <w:p>
      <w:pPr>
        <w:pStyle w:val="888"/>
        <w:ind w:firstLine="480"/>
        <w:spacing w:line="360" w:lineRule="auto"/>
        <w:rPr>
          <w:rFonts w:eastAsia="宋体"/>
          <w:sz w:val="24"/>
          <w:szCs w:val="28"/>
          <w:lang w:bidi="zh-CN"/>
        </w:rPr>
        <w:outlineLvl w:val="0"/>
      </w:pPr>
      <w:r>
        <w:rPr>
          <w:rFonts w:eastAsia="宋体"/>
          <w:sz w:val="24"/>
          <w:szCs w:val="28"/>
          <w:lang w:bidi="zh-CN"/>
        </w:rPr>
        <w:t xml:space="preserve">本企业对上述声明内容的真实性负责。如有虚假，将依法承担相应责任。</w:t>
      </w:r>
      <w:r/>
    </w:p>
    <w:p>
      <w:pPr>
        <w:pStyle w:val="888"/>
        <w:ind w:firstLine="482"/>
        <w:spacing w:line="300" w:lineRule="auto"/>
        <w:rPr>
          <w:rFonts w:eastAsia="宋体"/>
          <w:sz w:val="24"/>
          <w:szCs w:val="28"/>
          <w:lang w:bidi="zh-CN"/>
        </w:rPr>
        <w:outlineLvl w:val="0"/>
      </w:pPr>
      <w:r>
        <w:rPr>
          <w:rFonts w:eastAsia="宋体"/>
          <w:sz w:val="24"/>
          <w:szCs w:val="28"/>
          <w:lang w:bidi="zh-CN"/>
        </w:rPr>
      </w:r>
      <w:r/>
    </w:p>
    <w:p>
      <w:pPr>
        <w:pStyle w:val="888"/>
        <w:ind w:firstLine="482"/>
        <w:spacing w:line="300" w:lineRule="auto"/>
        <w:rPr>
          <w:rFonts w:eastAsia="宋体"/>
          <w:sz w:val="24"/>
          <w:szCs w:val="28"/>
          <w:lang w:bidi="zh-CN"/>
        </w:rPr>
        <w:outlineLvl w:val="0"/>
      </w:pPr>
      <w:r>
        <w:rPr>
          <w:rFonts w:eastAsia="宋体"/>
          <w:sz w:val="24"/>
          <w:szCs w:val="28"/>
          <w:lang w:bidi="zh-CN"/>
        </w:rPr>
      </w:r>
      <w:r/>
    </w:p>
    <w:p>
      <w:pPr>
        <w:pStyle w:val="888"/>
        <w:ind w:firstLine="482"/>
        <w:spacing w:line="300" w:lineRule="auto"/>
        <w:rPr>
          <w:rFonts w:eastAsia="宋体"/>
          <w:sz w:val="24"/>
          <w:szCs w:val="28"/>
          <w:lang w:bidi="zh-CN"/>
        </w:rPr>
        <w:outlineLvl w:val="0"/>
      </w:pPr>
      <w:r>
        <w:rPr>
          <w:rFonts w:eastAsia="宋体"/>
          <w:sz w:val="24"/>
          <w:szCs w:val="28"/>
          <w:lang w:bidi="zh-CN"/>
        </w:rPr>
      </w:r>
      <w:r/>
    </w:p>
    <w:p>
      <w:pPr>
        <w:pStyle w:val="888"/>
        <w:ind w:firstLine="482"/>
        <w:spacing w:line="300" w:lineRule="auto"/>
        <w:rPr>
          <w:rFonts w:eastAsia="宋体"/>
          <w:sz w:val="24"/>
          <w:szCs w:val="28"/>
          <w:lang w:bidi="zh-CN"/>
        </w:rPr>
        <w:outlineLvl w:val="0"/>
      </w:pPr>
      <w:r>
        <w:rPr>
          <w:rFonts w:eastAsia="宋体"/>
          <w:sz w:val="24"/>
          <w:szCs w:val="28"/>
          <w:lang w:bidi="zh-CN"/>
        </w:rPr>
      </w:r>
      <w:r/>
    </w:p>
    <w:p>
      <w:pPr>
        <w:pStyle w:val="888"/>
        <w:ind w:firstLine="482"/>
        <w:spacing w:line="300" w:lineRule="auto"/>
        <w:rPr>
          <w:rFonts w:eastAsia="宋体"/>
          <w:sz w:val="24"/>
          <w:szCs w:val="28"/>
          <w:lang w:bidi="zh-CN"/>
        </w:rPr>
        <w:outlineLvl w:val="0"/>
      </w:pPr>
      <w:r>
        <w:rPr>
          <w:rFonts w:eastAsia="宋体"/>
          <w:sz w:val="24"/>
          <w:szCs w:val="28"/>
          <w:lang w:bidi="zh-CN"/>
        </w:rPr>
      </w:r>
      <w:r/>
    </w:p>
    <w:p>
      <w:pPr>
        <w:pStyle w:val="888"/>
        <w:ind w:firstLine="4200"/>
        <w:jc w:val="right"/>
        <w:spacing w:line="300" w:lineRule="auto"/>
        <w:rPr>
          <w:rFonts w:eastAsia="宋体"/>
          <w:sz w:val="24"/>
          <w:szCs w:val="28"/>
          <w:lang w:bidi="zh-CN"/>
        </w:rPr>
        <w:outlineLvl w:val="0"/>
      </w:pPr>
      <w:r>
        <w:rPr>
          <w:rFonts w:eastAsia="宋体"/>
          <w:sz w:val="24"/>
          <w:szCs w:val="28"/>
          <w:lang w:bidi="zh-CN"/>
        </w:rPr>
        <w:t xml:space="preserve">企业名称（盖章）：</w:t>
      </w:r>
      <w:r/>
    </w:p>
    <w:p>
      <w:pPr>
        <w:pStyle w:val="888"/>
        <w:ind w:firstLine="4200"/>
        <w:jc w:val="right"/>
        <w:spacing w:line="300" w:lineRule="auto"/>
        <w:rPr>
          <w:rFonts w:eastAsia="宋体"/>
          <w:sz w:val="24"/>
          <w:szCs w:val="28"/>
          <w:lang w:bidi="zh-CN"/>
        </w:rPr>
        <w:outlineLvl w:val="0"/>
      </w:pPr>
      <w:r>
        <w:rPr>
          <w:rFonts w:eastAsia="宋体"/>
          <w:sz w:val="24"/>
          <w:szCs w:val="28"/>
          <w:lang w:bidi="zh-CN"/>
        </w:rPr>
        <w:t xml:space="preserve">日</w:t>
      </w:r>
      <w:r>
        <w:rPr>
          <w:rFonts w:hint="eastAsia" w:eastAsia="宋体"/>
          <w:sz w:val="24"/>
          <w:szCs w:val="28"/>
          <w:lang w:bidi="zh-CN"/>
        </w:rPr>
        <w:t xml:space="preserve"> </w:t>
      </w:r>
      <w:r>
        <w:rPr>
          <w:rFonts w:eastAsia="宋体"/>
          <w:sz w:val="24"/>
          <w:szCs w:val="28"/>
          <w:lang w:bidi="zh-CN"/>
        </w:rPr>
        <w:t xml:space="preserve">期：</w:t>
      </w:r>
      <w:r/>
    </w:p>
    <w:p>
      <w:pPr>
        <w:pStyle w:val="888"/>
        <w:ind w:firstLine="480"/>
        <w:spacing w:line="360" w:lineRule="auto"/>
        <w:rPr>
          <w:rFonts w:eastAsia="宋体" w:cs="宋体"/>
          <w:sz w:val="24"/>
          <w:szCs w:val="21"/>
        </w:rPr>
        <w:outlineLvl w:val="0"/>
      </w:pPr>
      <w:r>
        <w:rPr>
          <w:rFonts w:hint="eastAsia" w:eastAsia="宋体"/>
          <w:sz w:val="24"/>
          <w:szCs w:val="21"/>
        </w:rPr>
        <w:t xml:space="preserve">注1.从业人员、营业收入、资产总额填报上一年度数据，无上一年度数据的新成立企业可不填报。</w:t>
      </w:r>
      <w:r>
        <w:rPr>
          <w:rFonts w:eastAsia="宋体" w:cs="宋体"/>
          <w:sz w:val="24"/>
          <w:szCs w:val="21"/>
        </w:rPr>
      </w:r>
      <w:r/>
    </w:p>
    <w:p>
      <w:pPr>
        <w:pStyle w:val="888"/>
        <w:ind w:right="561" w:firstLine="480"/>
        <w:jc w:val="center"/>
        <w:spacing w:line="360" w:lineRule="auto"/>
      </w:pPr>
      <w:r>
        <w:rPr>
          <w:rFonts w:hint="eastAsia" w:eastAsia="宋体" w:cs="宋体"/>
          <w:sz w:val="24"/>
          <w:szCs w:val="21"/>
        </w:rPr>
        <w:br w:type="page" w:clear="all"/>
      </w:r>
      <w:r>
        <w:rPr>
          <w:rFonts w:hint="eastAsia" w:eastAsia="宋体" w:cs="宋体"/>
          <w:b/>
          <w:sz w:val="24"/>
          <w:szCs w:val="24"/>
        </w:rPr>
        <w:t xml:space="preserve">残疾人福利性单位声明函</w:t>
      </w:r>
      <w:r/>
    </w:p>
    <w:p>
      <w:pPr>
        <w:pStyle w:val="888"/>
        <w:ind w:firstLine="480"/>
        <w:spacing w:line="360" w:lineRule="auto"/>
        <w:rPr>
          <w:rFonts w:eastAsia="宋体" w:cs="宋体"/>
          <w:sz w:val="24"/>
        </w:rPr>
      </w:pPr>
      <w:r>
        <w:rPr>
          <w:rFonts w:hint="eastAsia" w:eastAsia="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本单位对上述声明的真实性负责。如有虚假，将依法承担相应责任。</w:t>
      </w:r>
      <w:r>
        <w:rPr>
          <w:rFonts w:eastAsia="宋体" w:cs="宋体"/>
          <w:sz w:val="24"/>
        </w:rPr>
      </w:r>
      <w:r/>
    </w:p>
    <w:p>
      <w:pPr>
        <w:pStyle w:val="888"/>
        <w:ind w:firstLine="480"/>
        <w:jc w:val="center"/>
        <w:spacing w:line="360" w:lineRule="auto"/>
        <w:rPr>
          <w:rFonts w:eastAsia="宋体" w:cs="宋体"/>
          <w:sz w:val="24"/>
        </w:rPr>
      </w:pPr>
      <w:r>
        <w:rPr>
          <w:rFonts w:hint="eastAsia" w:eastAsia="宋体" w:cs="宋体"/>
          <w:sz w:val="24"/>
        </w:rPr>
        <w:t xml:space="preserve">                   供应商公章：</w:t>
      </w:r>
      <w:r>
        <w:rPr>
          <w:rFonts w:eastAsia="宋体" w:cs="宋体"/>
          <w:sz w:val="24"/>
        </w:rPr>
      </w:r>
      <w:r/>
    </w:p>
    <w:p>
      <w:pPr>
        <w:pStyle w:val="888"/>
        <w:ind w:firstLine="480"/>
        <w:jc w:val="center"/>
        <w:spacing w:line="360" w:lineRule="auto"/>
        <w:rPr>
          <w:rFonts w:eastAsia="宋体" w:cs="宋体"/>
          <w:sz w:val="24"/>
        </w:rPr>
      </w:pPr>
      <w:r>
        <w:rPr>
          <w:rFonts w:hint="eastAsia" w:eastAsia="宋体" w:cs="宋体"/>
          <w:sz w:val="24"/>
        </w:rPr>
        <w:t xml:space="preserve">                         日期：</w:t>
      </w:r>
      <w:r>
        <w:rPr>
          <w:rFonts w:eastAsia="宋体" w:cs="宋体"/>
          <w:sz w:val="24"/>
        </w:rPr>
      </w:r>
      <w:r/>
    </w:p>
    <w:p>
      <w:pPr>
        <w:pStyle w:val="957"/>
        <w:ind w:firstLine="480"/>
        <w:spacing w:line="360" w:lineRule="auto"/>
        <w:shd w:val="clear" w:color="auto" w:fill="ffffff"/>
        <w:rPr>
          <w:rFonts w:eastAsia="宋体"/>
        </w:rPr>
      </w:pPr>
      <w:r>
        <w:rPr>
          <w:rFonts w:eastAsia="宋体"/>
        </w:rPr>
      </w:r>
      <w:r/>
    </w:p>
    <w:p>
      <w:pPr>
        <w:pStyle w:val="888"/>
        <w:ind w:firstLine="566"/>
        <w:spacing w:line="360" w:lineRule="auto"/>
        <w:rPr>
          <w:rFonts w:eastAsia="宋体"/>
          <w:sz w:val="24"/>
          <w:szCs w:val="26"/>
        </w:rPr>
      </w:pPr>
      <w:r>
        <w:rPr>
          <w:rFonts w:eastAsia="宋体"/>
          <w:sz w:val="24"/>
          <w:szCs w:val="26"/>
        </w:rPr>
      </w:r>
      <w:r/>
    </w:p>
    <w:p>
      <w:pPr>
        <w:pStyle w:val="888"/>
        <w:ind w:firstLine="566"/>
        <w:spacing w:line="360" w:lineRule="auto"/>
        <w:rPr>
          <w:rFonts w:eastAsia="宋体"/>
          <w:sz w:val="24"/>
          <w:szCs w:val="26"/>
        </w:rPr>
      </w:pPr>
      <w:r>
        <w:rPr>
          <w:rFonts w:hint="eastAsia" w:eastAsia="宋体"/>
          <w:sz w:val="24"/>
          <w:szCs w:val="26"/>
        </w:rPr>
        <w:t xml:space="preserve">享受政府采购支持政策的残疾人福利性单位应当同时满足以下条件：</w:t>
      </w:r>
      <w:r>
        <w:rPr>
          <w:rFonts w:eastAsia="宋体"/>
          <w:sz w:val="24"/>
          <w:szCs w:val="26"/>
        </w:rPr>
      </w:r>
      <w:r/>
    </w:p>
    <w:p>
      <w:pPr>
        <w:pStyle w:val="888"/>
        <w:ind w:firstLine="480"/>
        <w:spacing w:line="360" w:lineRule="auto"/>
        <w:rPr>
          <w:rFonts w:eastAsia="宋体"/>
          <w:sz w:val="24"/>
          <w:szCs w:val="26"/>
        </w:rPr>
      </w:pPr>
      <w:r>
        <w:rPr>
          <w:rFonts w:hint="eastAsia" w:eastAsia="宋体"/>
          <w:sz w:val="24"/>
          <w:szCs w:val="26"/>
        </w:rPr>
        <w:t xml:space="preserve">（一）安置的残疾人占本单位在职职工人数的比例不低于25%（含25%），并且安置的残疾人人数不少于10人（含10人）；</w:t>
      </w:r>
      <w:r>
        <w:rPr>
          <w:rFonts w:eastAsia="宋体"/>
          <w:sz w:val="24"/>
          <w:szCs w:val="26"/>
        </w:rPr>
      </w:r>
      <w:r/>
    </w:p>
    <w:p>
      <w:pPr>
        <w:pStyle w:val="888"/>
        <w:ind w:firstLine="480"/>
        <w:spacing w:line="360" w:lineRule="auto"/>
        <w:rPr>
          <w:rFonts w:eastAsia="宋体"/>
          <w:sz w:val="24"/>
          <w:szCs w:val="26"/>
        </w:rPr>
      </w:pPr>
      <w:r>
        <w:rPr>
          <w:rFonts w:hint="eastAsia" w:eastAsia="宋体"/>
          <w:sz w:val="24"/>
          <w:szCs w:val="26"/>
        </w:rPr>
        <w:t xml:space="preserve">（二）依法与安置的每位残疾人签订了一年以上（含一年）的劳动合同或服务协议；</w:t>
      </w:r>
      <w:r>
        <w:rPr>
          <w:rFonts w:eastAsia="宋体"/>
          <w:sz w:val="24"/>
          <w:szCs w:val="26"/>
        </w:rPr>
      </w:r>
      <w:r/>
    </w:p>
    <w:p>
      <w:pPr>
        <w:pStyle w:val="888"/>
        <w:ind w:firstLine="480"/>
        <w:spacing w:line="360" w:lineRule="auto"/>
        <w:rPr>
          <w:rFonts w:eastAsia="宋体"/>
          <w:sz w:val="24"/>
          <w:szCs w:val="26"/>
        </w:rPr>
      </w:pPr>
      <w:r>
        <w:rPr>
          <w:rFonts w:hint="eastAsia" w:eastAsia="宋体"/>
          <w:sz w:val="24"/>
          <w:szCs w:val="26"/>
        </w:rPr>
        <w:t xml:space="preserve">（三）为安置的每位残疾人按月足额缴纳了基本养老保险、基本医疗保险、失业保险、工伤保险和生育保险等社会保险费；</w:t>
      </w:r>
      <w:r>
        <w:rPr>
          <w:rFonts w:eastAsia="宋体"/>
          <w:sz w:val="24"/>
          <w:szCs w:val="26"/>
        </w:rPr>
      </w:r>
      <w:r/>
    </w:p>
    <w:p>
      <w:pPr>
        <w:pStyle w:val="888"/>
        <w:ind w:firstLine="480"/>
        <w:spacing w:line="360" w:lineRule="auto"/>
        <w:rPr>
          <w:rFonts w:eastAsia="宋体"/>
          <w:sz w:val="24"/>
          <w:szCs w:val="26"/>
        </w:rPr>
      </w:pPr>
      <w:r>
        <w:rPr>
          <w:rFonts w:hint="eastAsia" w:eastAsia="宋体"/>
          <w:sz w:val="24"/>
          <w:szCs w:val="26"/>
        </w:rPr>
        <w:t xml:space="preserve">（四）通过银行等金融机构向安置的每位残疾人，按月支付了不低于单位所在区县适用的经省级人民政府批准的月最低工资标准的工资；</w:t>
      </w:r>
      <w:r>
        <w:rPr>
          <w:rFonts w:eastAsia="宋体"/>
          <w:sz w:val="24"/>
          <w:szCs w:val="26"/>
        </w:rPr>
      </w:r>
      <w:r/>
    </w:p>
    <w:p>
      <w:pPr>
        <w:pStyle w:val="888"/>
        <w:ind w:firstLine="480"/>
        <w:spacing w:line="360" w:lineRule="auto"/>
        <w:rPr>
          <w:rFonts w:eastAsia="宋体"/>
          <w:sz w:val="24"/>
          <w:szCs w:val="26"/>
        </w:rPr>
      </w:pPr>
      <w:r>
        <w:rPr>
          <w:rFonts w:hint="eastAsia" w:eastAsia="宋体"/>
          <w:sz w:val="24"/>
          <w:szCs w:val="26"/>
        </w:rPr>
        <w:t xml:space="preserve">（五）提供本单位制造的货物、承担的工程或者服务（以下简称产品），或者提供其他残疾人福利性单位制造的货物（不包括使用非残疾人福利性单位注册商标的货物）。</w:t>
      </w:r>
      <w:r>
        <w:rPr>
          <w:rFonts w:eastAsia="宋体"/>
          <w:sz w:val="24"/>
          <w:szCs w:val="26"/>
        </w:rPr>
      </w:r>
      <w:r/>
    </w:p>
    <w:p>
      <w:pPr>
        <w:pStyle w:val="888"/>
        <w:ind w:firstLine="480"/>
        <w:jc w:val="center"/>
        <w:spacing w:line="360" w:lineRule="auto"/>
        <w:rPr>
          <w:rFonts w:eastAsia="宋体"/>
          <w:szCs w:val="26"/>
        </w:rPr>
      </w:pPr>
      <w:r>
        <w:rPr>
          <w:rFonts w:hint="eastAsia" w:eastAsia="宋体"/>
          <w:sz w:val="24"/>
          <w:szCs w:val="26"/>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sz w:val="24"/>
          <w:szCs w:val="26"/>
        </w:rPr>
        <w:br w:type="page" w:clear="all"/>
      </w:r>
      <w:r>
        <w:rPr>
          <w:rFonts w:hint="eastAsia" w:eastAsia="宋体" w:cs="宋体"/>
        </w:rPr>
        <w:t xml:space="preserve">  </w:t>
      </w:r>
      <w:r>
        <w:rPr>
          <w:rFonts w:eastAsia="宋体" w:cs="宋体"/>
          <w:b/>
          <w:szCs w:val="24"/>
        </w:rPr>
        <w:t xml:space="preserve">监狱企业的证明</w:t>
      </w:r>
      <w:r>
        <w:rPr>
          <w:rFonts w:eastAsia="宋体"/>
          <w:szCs w:val="26"/>
        </w:rPr>
      </w:r>
      <w:r/>
    </w:p>
    <w:p>
      <w:pPr>
        <w:pStyle w:val="888"/>
        <w:ind w:firstLine="425"/>
        <w:jc w:val="center"/>
        <w:spacing w:line="360" w:lineRule="auto"/>
        <w:rPr>
          <w:rFonts w:eastAsia="宋体"/>
          <w:sz w:val="24"/>
          <w:szCs w:val="26"/>
        </w:rPr>
      </w:pPr>
      <w:r>
        <w:rPr>
          <w:rFonts w:eastAsia="宋体"/>
          <w:sz w:val="24"/>
          <w:szCs w:val="26"/>
        </w:rPr>
        <w:t xml:space="preserve">（格式自拟）</w:t>
      </w:r>
      <w:r/>
    </w:p>
    <w:p>
      <w:pPr>
        <w:pStyle w:val="888"/>
        <w:ind w:firstLine="566"/>
        <w:spacing w:line="360" w:lineRule="auto"/>
        <w:rPr>
          <w:rFonts w:eastAsia="宋体"/>
          <w:sz w:val="24"/>
          <w:szCs w:val="26"/>
        </w:rPr>
      </w:pPr>
      <w:r>
        <w:rPr>
          <w:rFonts w:eastAsia="宋体"/>
          <w:sz w:val="24"/>
          <w:szCs w:val="26"/>
        </w:rPr>
        <w:t xml:space="preserve">根据《财政部司法部关于政府采购支持监狱企业发展有关问题的通知》（财库〔2014〕68号），监狱企业参加政府采购活动时，应当提供由省级以上监狱管理局</w:t>
      </w:r>
      <w:r>
        <w:rPr>
          <w:rFonts w:hint="eastAsia" w:eastAsia="宋体"/>
          <w:sz w:val="24"/>
          <w:szCs w:val="26"/>
        </w:rPr>
        <w:t xml:space="preserve">、</w:t>
      </w:r>
      <w:r>
        <w:rPr>
          <w:rFonts w:eastAsia="宋体"/>
          <w:sz w:val="24"/>
          <w:szCs w:val="26"/>
        </w:rPr>
        <w:t xml:space="preserve">戒毒管理局（含新疆生产建设兵团）出具的，供应商属于监狱企业的证明文件。</w:t>
      </w:r>
      <w:r/>
    </w:p>
    <w:p>
      <w:pPr>
        <w:pStyle w:val="888"/>
        <w:ind w:firstLine="480"/>
        <w:jc w:val="center"/>
        <w:spacing w:line="360" w:lineRule="auto"/>
        <w:widowControl/>
        <w:rPr>
          <w:rFonts w:ascii="宋体" w:hAnsi="宋体" w:eastAsia="宋体" w:cs="宋体"/>
          <w:sz w:val="24"/>
          <w:szCs w:val="21"/>
        </w:rPr>
      </w:pPr>
      <w:r>
        <w:rPr>
          <w:rFonts w:ascii="宋体" w:hAnsi="宋体" w:eastAsia="宋体" w:cs="宋体"/>
          <w:sz w:val="24"/>
          <w:szCs w:val="21"/>
        </w:rPr>
      </w:r>
      <w:r/>
    </w:p>
    <w:p>
      <w:pPr>
        <w:pStyle w:val="888"/>
        <w:ind w:firstLine="482"/>
        <w:jc w:val="left"/>
        <w:widowControl/>
        <w:rPr>
          <w:rFonts w:eastAsia="宋体" w:cs="宋体"/>
          <w:b/>
          <w:bCs/>
          <w:sz w:val="24"/>
          <w:szCs w:val="21"/>
        </w:rPr>
      </w:pPr>
      <w:r>
        <w:rPr>
          <w:rFonts w:eastAsia="宋体" w:cs="宋体"/>
          <w:b/>
          <w:bCs/>
          <w:sz w:val="24"/>
          <w:szCs w:val="21"/>
        </w:rPr>
        <w:br w:type="page" w:clear="all"/>
      </w:r>
      <w:r/>
    </w:p>
    <w:p>
      <w:pPr>
        <w:pStyle w:val="888"/>
        <w:ind w:firstLine="562"/>
        <w:jc w:val="center"/>
        <w:spacing w:line="360" w:lineRule="auto"/>
        <w:rPr>
          <w:rFonts w:ascii="宋体" w:hAnsi="宋体" w:eastAsia="宋体" w:cs="宋体"/>
          <w:b/>
          <w:bCs/>
          <w:sz w:val="28"/>
          <w:szCs w:val="28"/>
        </w:rPr>
        <w:outlineLvl w:val="3"/>
      </w:pPr>
      <w:r>
        <w:rPr>
          <w:rFonts w:hint="eastAsia" w:ascii="宋体" w:hAnsi="宋体" w:eastAsia="宋体" w:cs="宋体"/>
          <w:b/>
          <w:bCs/>
          <w:sz w:val="28"/>
          <w:szCs w:val="28"/>
        </w:rPr>
        <w:t xml:space="preserve">6</w:t>
      </w:r>
      <w:r>
        <w:rPr>
          <w:rFonts w:hint="eastAsia" w:ascii="宋体" w:hAnsi="宋体" w:eastAsia="宋体" w:cs="宋体"/>
          <w:b/>
          <w:bCs/>
          <w:sz w:val="28"/>
          <w:szCs w:val="28"/>
        </w:rPr>
        <w:t xml:space="preserve">.投标响应函（格式不得变动）</w:t>
      </w:r>
      <w:r>
        <w:rPr>
          <w:rFonts w:ascii="宋体" w:hAnsi="宋体" w:eastAsia="宋体" w:cs="宋体"/>
          <w:b/>
          <w:bCs/>
          <w:sz w:val="28"/>
          <w:szCs w:val="28"/>
        </w:rPr>
      </w:r>
      <w:r/>
    </w:p>
    <w:p>
      <w:pPr>
        <w:pStyle w:val="888"/>
        <w:ind w:firstLine="480"/>
        <w:jc w:val="left"/>
        <w:spacing w:line="360" w:lineRule="auto"/>
        <w:rPr>
          <w:rFonts w:eastAsia="宋体" w:cs="宋体"/>
          <w:sz w:val="24"/>
          <w:szCs w:val="21"/>
        </w:rPr>
      </w:pPr>
      <w:r>
        <w:rPr>
          <w:rFonts w:hint="eastAsia" w:eastAsia="宋体" w:cs="宋体"/>
          <w:sz w:val="24"/>
          <w:szCs w:val="21"/>
          <w:u w:val="single"/>
        </w:rPr>
        <w:t xml:space="preserve">南通市体育运动学校  </w:t>
      </w:r>
      <w:r>
        <w:rPr>
          <w:rFonts w:hint="eastAsia" w:eastAsia="宋体" w:cs="宋体"/>
          <w:sz w:val="24"/>
          <w:szCs w:val="21"/>
        </w:rPr>
        <w:t xml:space="preserve">：</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依据贵单位</w:t>
      </w:r>
      <w:r>
        <w:rPr>
          <w:rFonts w:hint="eastAsia" w:eastAsia="宋体" w:cs="宋体"/>
          <w:sz w:val="24"/>
          <w:szCs w:val="21"/>
          <w:u w:val="single"/>
        </w:rPr>
        <w:t xml:space="preserve">         </w:t>
      </w:r>
      <w:r>
        <w:rPr>
          <w:rFonts w:hint="eastAsia" w:eastAsia="宋体" w:cs="宋体"/>
          <w:sz w:val="24"/>
          <w:szCs w:val="21"/>
        </w:rPr>
        <w:t xml:space="preserve">（招标项目名称）项目公开招标采购的邀请，我方授权</w:t>
      </w:r>
      <w:r>
        <w:rPr>
          <w:rFonts w:hint="eastAsia" w:eastAsia="宋体" w:cs="宋体"/>
          <w:sz w:val="24"/>
          <w:szCs w:val="21"/>
          <w:u w:val="single"/>
        </w:rPr>
        <w:t xml:space="preserve">       </w:t>
      </w: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（职务）为全权代表参加该项目的投标工作，全权处理本次投标的有关事宜。同时，我公司声明如下：</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1.我方同意并接受本项目招标文件的各项要求，遵守招标文件中的各项规定，按招标文件的要求提供报价。</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2.我方已经详细审查了全部招标文件，我方已完全清晰理解招标文件的要求，不存在任何含糊不清和误解之处，同意放弃对这些文件所提出的异议和质疑的权利。</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3.我方愿意提供招标人在招标文件中要求的所有资料。</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4.我方承诺在本次招标响应中提供的一切文件，无论是原件还是复印件均真实有效，绝无任何虚假、伪造和夸大的成份。否则，愿承担相应的后果和法律责任。</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5.我方尊重评标小组所作的评定结果，同时也清楚理解到投标报价最低并非意味着必定获得中标资格。</w:t>
      </w:r>
      <w:r>
        <w:rPr>
          <w:rFonts w:eastAsia="宋体" w:cs="宋体"/>
          <w:sz w:val="24"/>
          <w:szCs w:val="21"/>
        </w:rPr>
      </w:r>
      <w:r/>
    </w:p>
    <w:p>
      <w:pPr>
        <w:pStyle w:val="888"/>
        <w:ind w:firstLine="480"/>
        <w:spacing w:line="360" w:lineRule="auto"/>
        <w:rPr>
          <w:rFonts w:eastAsia="宋体" w:cs="宋体"/>
          <w:sz w:val="24"/>
          <w:szCs w:val="21"/>
        </w:rPr>
      </w:pPr>
      <w:r>
        <w:rPr>
          <w:rFonts w:hint="eastAsia" w:eastAsia="宋体" w:cs="宋体"/>
          <w:sz w:val="24"/>
          <w:szCs w:val="21"/>
        </w:rPr>
        <w:t xml:space="preserve">6.一旦我方中标，我方将根据招标文件的规定，严格履行招标文件中规定的每一项要求，按期、按质、按量履行合同的义务。 </w:t>
      </w:r>
      <w:r>
        <w:rPr>
          <w:rFonts w:eastAsia="宋体" w:cs="宋体"/>
          <w:sz w:val="24"/>
          <w:szCs w:val="21"/>
        </w:rPr>
      </w:r>
      <w:r/>
    </w:p>
    <w:p>
      <w:pPr>
        <w:pStyle w:val="888"/>
        <w:ind w:firstLine="480"/>
        <w:jc w:val="right"/>
        <w:spacing w:line="360" w:lineRule="auto"/>
        <w:rPr>
          <w:rFonts w:eastAsia="宋体" w:cs="宋体"/>
          <w:sz w:val="24"/>
          <w:szCs w:val="21"/>
        </w:rPr>
      </w:pPr>
      <w:r>
        <w:rPr>
          <w:rFonts w:eastAsia="宋体" w:cs="宋体"/>
          <w:sz w:val="24"/>
          <w:szCs w:val="21"/>
        </w:rPr>
      </w:r>
      <w:r/>
    </w:p>
    <w:p>
      <w:pPr>
        <w:pStyle w:val="888"/>
        <w:ind w:firstLine="480"/>
        <w:jc w:val="right"/>
        <w:spacing w:line="360" w:lineRule="auto"/>
        <w:rPr>
          <w:rFonts w:eastAsia="宋体" w:cs="宋体"/>
          <w:sz w:val="24"/>
          <w:szCs w:val="21"/>
        </w:rPr>
      </w:pPr>
      <w:r>
        <w:rPr>
          <w:rFonts w:hint="eastAsia" w:eastAsia="宋体" w:cs="宋体"/>
          <w:sz w:val="24"/>
          <w:szCs w:val="21"/>
        </w:rPr>
        <w:t xml:space="preserve">投标人：</w:t>
      </w:r>
      <w:r>
        <w:rPr>
          <w:rFonts w:hint="eastAsia" w:eastAsia="宋体" w:cs="宋体"/>
          <w:sz w:val="24"/>
          <w:szCs w:val="21"/>
          <w:u w:val="single"/>
        </w:rPr>
        <w:t xml:space="preserve">                    </w:t>
      </w:r>
      <w:r>
        <w:rPr>
          <w:rFonts w:hint="eastAsia" w:eastAsia="宋体" w:cs="宋体"/>
          <w:sz w:val="24"/>
          <w:szCs w:val="21"/>
        </w:rPr>
        <w:t xml:space="preserve">（加盖公章）</w:t>
      </w:r>
      <w:r>
        <w:rPr>
          <w:rFonts w:eastAsia="宋体" w:cs="宋体"/>
          <w:sz w:val="24"/>
          <w:szCs w:val="21"/>
        </w:rPr>
      </w:r>
      <w:r/>
    </w:p>
    <w:p>
      <w:pPr>
        <w:pStyle w:val="888"/>
        <w:ind w:firstLine="480"/>
        <w:jc w:val="right"/>
        <w:spacing w:line="360" w:lineRule="auto"/>
        <w:rPr>
          <w:rFonts w:eastAsia="宋体" w:cs="宋体"/>
          <w:sz w:val="24"/>
          <w:szCs w:val="21"/>
        </w:rPr>
      </w:pPr>
      <w:r>
        <w:rPr>
          <w:rFonts w:hint="eastAsia" w:eastAsia="宋体" w:cs="宋体"/>
          <w:sz w:val="24"/>
          <w:szCs w:val="21"/>
        </w:rPr>
        <w:t xml:space="preserve">法定代表人或被授权人：</w:t>
      </w:r>
      <w:r>
        <w:rPr>
          <w:rFonts w:hint="eastAsia" w:eastAsia="宋体" w:cs="宋体"/>
          <w:sz w:val="24"/>
          <w:szCs w:val="21"/>
          <w:u w:val="single"/>
        </w:rPr>
        <w:t xml:space="preserve">         </w:t>
      </w:r>
      <w:r>
        <w:rPr>
          <w:rFonts w:hint="eastAsia" w:eastAsia="宋体" w:cs="宋体"/>
          <w:sz w:val="24"/>
          <w:szCs w:val="21"/>
        </w:rPr>
        <w:t xml:space="preserve">（签字或盖章）</w:t>
      </w:r>
      <w:r>
        <w:rPr>
          <w:rFonts w:eastAsia="宋体" w:cs="宋体"/>
          <w:sz w:val="24"/>
          <w:szCs w:val="21"/>
        </w:rPr>
      </w:r>
      <w:r/>
    </w:p>
    <w:p>
      <w:pPr>
        <w:pStyle w:val="888"/>
        <w:ind w:firstLine="480"/>
        <w:jc w:val="right"/>
        <w:spacing w:line="360" w:lineRule="auto"/>
        <w:rPr>
          <w:rFonts w:eastAsia="宋体" w:cs="宋体"/>
          <w:sz w:val="24"/>
          <w:szCs w:val="21"/>
        </w:rPr>
      </w:pPr>
      <w:r>
        <w:rPr>
          <w:rFonts w:hint="eastAsia" w:eastAsia="宋体" w:cs="宋体"/>
          <w:sz w:val="24"/>
          <w:szCs w:val="21"/>
        </w:rPr>
        <w:t xml:space="preserve">年      月     日</w:t>
      </w:r>
      <w:r>
        <w:rPr>
          <w:rFonts w:eastAsia="宋体" w:cs="宋体"/>
          <w:sz w:val="24"/>
          <w:szCs w:val="21"/>
        </w:rPr>
      </w:r>
      <w:r/>
    </w:p>
    <w:p>
      <w:pPr>
        <w:pStyle w:val="905"/>
        <w:ind w:firstLine="723"/>
      </w:pPr>
      <w:r/>
      <w:r/>
    </w:p>
    <w:p>
      <w:pPr>
        <w:pStyle w:val="888"/>
        <w:ind w:firstLine="482"/>
        <w:jc w:val="center"/>
        <w:spacing w:line="360" w:lineRule="auto"/>
        <w:rPr>
          <w:rFonts w:eastAsia="宋体" w:cs="宋体"/>
          <w:b/>
          <w:bCs/>
          <w:sz w:val="24"/>
          <w:szCs w:val="24"/>
        </w:rPr>
      </w:pPr>
      <w:r>
        <w:rPr>
          <w:rFonts w:hint="eastAsia" w:eastAsia="宋体" w:cs="宋体"/>
          <w:b/>
          <w:bCs/>
          <w:szCs w:val="21"/>
        </w:rPr>
        <w:br w:type="page" w:clear="all"/>
      </w:r>
      <w:r>
        <w:rPr>
          <w:rFonts w:eastAsia="宋体" w:cs="宋体"/>
          <w:b/>
          <w:bCs/>
          <w:sz w:val="24"/>
          <w:szCs w:val="24"/>
        </w:rPr>
      </w:r>
      <w:r/>
    </w:p>
    <w:p>
      <w:pPr>
        <w:pStyle w:val="888"/>
        <w:ind w:firstLine="562"/>
        <w:jc w:val="center"/>
        <w:spacing w:line="360" w:lineRule="auto"/>
        <w:rPr>
          <w:rFonts w:ascii="宋体" w:hAnsi="宋体" w:eastAsia="宋体" w:cs="宋体"/>
          <w:b/>
          <w:bCs/>
          <w:sz w:val="28"/>
          <w:szCs w:val="28"/>
        </w:rPr>
        <w:outlineLvl w:val="3"/>
      </w:pPr>
      <w:r>
        <w:rPr>
          <w:rFonts w:hint="eastAsia" w:ascii="宋体" w:hAnsi="宋体" w:eastAsia="宋体" w:cs="宋体"/>
          <w:b/>
          <w:bCs/>
          <w:sz w:val="28"/>
          <w:szCs w:val="28"/>
        </w:rPr>
        <w:t xml:space="preserve">7</w:t>
      </w:r>
      <w:r>
        <w:rPr>
          <w:rFonts w:hint="eastAsia" w:ascii="宋体" w:hAnsi="宋体" w:eastAsia="宋体" w:cs="宋体"/>
          <w:b/>
          <w:bCs/>
          <w:sz w:val="28"/>
          <w:szCs w:val="28"/>
        </w:rPr>
        <w:t xml:space="preserve">.商务技术条款正负偏离表</w:t>
      </w:r>
      <w:r>
        <w:rPr>
          <w:rFonts w:ascii="宋体" w:hAnsi="宋体" w:eastAsia="宋体" w:cs="宋体"/>
          <w:b/>
          <w:bCs/>
          <w:sz w:val="28"/>
          <w:szCs w:val="28"/>
        </w:rPr>
      </w:r>
      <w:r/>
    </w:p>
    <w:p>
      <w:pPr>
        <w:pStyle w:val="1140"/>
        <w:spacing w:line="360" w:lineRule="auto"/>
        <w:rPr>
          <w:rFonts w:eastAsia="宋体" w:cs="宋体"/>
          <w:szCs w:val="24"/>
        </w:rPr>
      </w:pPr>
      <w:r>
        <w:rPr>
          <w:rFonts w:hint="eastAsia" w:eastAsia="宋体" w:cs="宋体"/>
          <w:szCs w:val="24"/>
        </w:rPr>
        <w:t xml:space="preserve">项目名称：</w:t>
      </w:r>
      <w:r>
        <w:rPr>
          <w:rFonts w:eastAsia="宋体" w:cs="宋体"/>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331"/>
        <w:gridCol w:w="2297"/>
        <w:gridCol w:w="2362"/>
        <w:gridCol w:w="1445"/>
      </w:tblGrid>
      <w:tr>
        <w:trPr>
          <w:trHeight w:val="994"/>
        </w:trPr>
        <w:tc>
          <w:tcPr>
            <w:tcW w:w="851"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序号</w:t>
            </w:r>
            <w:r>
              <w:rPr>
                <w:rFonts w:eastAsia="宋体" w:cs="宋体"/>
                <w:sz w:val="24"/>
                <w:szCs w:val="24"/>
              </w:rPr>
            </w:r>
            <w:r/>
          </w:p>
        </w:tc>
        <w:tc>
          <w:tcPr>
            <w:tcW w:w="2331"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招标文件要求的商务技术条款</w:t>
            </w:r>
            <w:r>
              <w:rPr>
                <w:rFonts w:eastAsia="宋体" w:cs="宋体"/>
                <w:sz w:val="24"/>
                <w:szCs w:val="24"/>
              </w:rPr>
            </w:r>
            <w:r/>
          </w:p>
        </w:tc>
        <w:tc>
          <w:tcPr>
            <w:tcW w:w="2297"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投标文件响应情况</w:t>
            </w:r>
            <w:r>
              <w:rPr>
                <w:rFonts w:eastAsia="宋体" w:cs="宋体"/>
                <w:sz w:val="24"/>
                <w:szCs w:val="24"/>
              </w:rPr>
            </w:r>
            <w:r/>
          </w:p>
        </w:tc>
        <w:tc>
          <w:tcPr>
            <w:tcW w:w="2362"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偏离说明</w:t>
            </w:r>
            <w:r>
              <w:rPr>
                <w:rFonts w:eastAsia="宋体" w:cs="宋体"/>
                <w:sz w:val="24"/>
                <w:szCs w:val="24"/>
              </w:rPr>
            </w:r>
            <w:r/>
          </w:p>
        </w:tc>
        <w:tc>
          <w:tcPr>
            <w:tcW w:w="1445"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备注</w:t>
            </w:r>
            <w:r>
              <w:rPr>
                <w:rFonts w:eastAsia="宋体" w:cs="宋体"/>
                <w:sz w:val="24"/>
                <w:szCs w:val="24"/>
              </w:rPr>
            </w:r>
            <w:r/>
          </w:p>
        </w:tc>
      </w:tr>
      <w:tr>
        <w:trPr>
          <w:trHeight w:val="414"/>
        </w:trPr>
        <w:tc>
          <w:tcPr>
            <w:tcW w:w="851"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1</w:t>
            </w:r>
            <w:r>
              <w:rPr>
                <w:rFonts w:eastAsia="宋体" w:cs="宋体"/>
                <w:sz w:val="24"/>
                <w:szCs w:val="24"/>
              </w:rPr>
            </w:r>
            <w:r/>
          </w:p>
        </w:tc>
        <w:tc>
          <w:tcPr>
            <w:tcW w:w="2331"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1445" w:type="dxa"/>
            <w:vAlign w:val="top"/>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r>
      <w:tr>
        <w:trPr>
          <w:trHeight w:val="548"/>
        </w:trPr>
        <w:tc>
          <w:tcPr>
            <w:tcW w:w="851"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2</w:t>
            </w:r>
            <w:r>
              <w:rPr>
                <w:rFonts w:eastAsia="宋体" w:cs="宋体"/>
                <w:sz w:val="24"/>
                <w:szCs w:val="24"/>
              </w:rPr>
            </w:r>
            <w:r/>
          </w:p>
        </w:tc>
        <w:tc>
          <w:tcPr>
            <w:tcW w:w="2331"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1445" w:type="dxa"/>
            <w:vAlign w:val="top"/>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r>
      <w:tr>
        <w:trPr>
          <w:trHeight w:val="400"/>
        </w:trPr>
        <w:tc>
          <w:tcPr>
            <w:tcW w:w="851"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3</w:t>
            </w:r>
            <w:r>
              <w:rPr>
                <w:rFonts w:eastAsia="宋体" w:cs="宋体"/>
                <w:sz w:val="24"/>
                <w:szCs w:val="24"/>
              </w:rPr>
            </w:r>
            <w:r/>
          </w:p>
        </w:tc>
        <w:tc>
          <w:tcPr>
            <w:tcW w:w="2331"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1445" w:type="dxa"/>
            <w:vAlign w:val="top"/>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r>
      <w:tr>
        <w:trPr>
          <w:trHeight w:val="419"/>
        </w:trPr>
        <w:tc>
          <w:tcPr>
            <w:tcW w:w="851"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4</w:t>
            </w:r>
            <w:r>
              <w:rPr>
                <w:rFonts w:eastAsia="宋体" w:cs="宋体"/>
                <w:sz w:val="24"/>
                <w:szCs w:val="24"/>
              </w:rPr>
            </w:r>
            <w:r/>
          </w:p>
        </w:tc>
        <w:tc>
          <w:tcPr>
            <w:tcW w:w="2331"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c>
          <w:tcPr>
            <w:tcW w:w="1445" w:type="dxa"/>
            <w:vAlign w:val="top"/>
            <w:textDirection w:val="lrTb"/>
            <w:noWrap w:val="false"/>
          </w:tcPr>
          <w:p>
            <w:pPr>
              <w:pStyle w:val="888"/>
              <w:ind w:firstLine="480"/>
              <w:jc w:val="left"/>
              <w:spacing w:line="360" w:lineRule="auto"/>
              <w:rPr>
                <w:rFonts w:eastAsia="宋体" w:cs="宋体"/>
                <w:sz w:val="24"/>
                <w:szCs w:val="24"/>
              </w:rPr>
            </w:pPr>
            <w:r>
              <w:rPr>
                <w:rFonts w:eastAsia="宋体" w:cs="宋体"/>
                <w:sz w:val="24"/>
                <w:szCs w:val="24"/>
              </w:rPr>
            </w:r>
            <w:r/>
          </w:p>
        </w:tc>
      </w:tr>
    </w:tbl>
    <w:p>
      <w:pPr>
        <w:pStyle w:val="888"/>
        <w:ind w:firstLine="480"/>
        <w:spacing w:line="360" w:lineRule="auto"/>
        <w:rPr>
          <w:rFonts w:eastAsia="宋体" w:cs="宋体"/>
          <w:sz w:val="24"/>
          <w:szCs w:val="24"/>
        </w:rPr>
      </w:pP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投标供应商：（盖章）             </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法定代表人或被授权人（签字或盖章）：</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日期：</w:t>
      </w:r>
      <w:r>
        <w:rPr>
          <w:rFonts w:eastAsia="宋体" w:cs="宋体"/>
          <w:sz w:val="24"/>
          <w:szCs w:val="24"/>
        </w:rPr>
      </w:r>
      <w:r/>
    </w:p>
    <w:p>
      <w:pPr>
        <w:pStyle w:val="1140"/>
        <w:spacing w:line="360" w:lineRule="auto"/>
        <w:rPr>
          <w:rFonts w:eastAsia="宋体" w:cs="宋体"/>
          <w:szCs w:val="24"/>
        </w:rPr>
      </w:pPr>
      <w:r>
        <w:rPr>
          <w:rFonts w:eastAsia="宋体" w:cs="宋体"/>
          <w:szCs w:val="24"/>
        </w:rPr>
      </w:r>
      <w:r/>
    </w:p>
    <w:p>
      <w:pPr>
        <w:pStyle w:val="1140"/>
        <w:spacing w:line="360" w:lineRule="auto"/>
        <w:rPr>
          <w:rFonts w:eastAsia="宋体" w:cs="宋体"/>
          <w:szCs w:val="24"/>
        </w:rPr>
      </w:pPr>
      <w:r>
        <w:rPr>
          <w:rFonts w:eastAsia="宋体" w:cs="宋体"/>
          <w:szCs w:val="24"/>
        </w:rPr>
      </w:r>
      <w:r/>
    </w:p>
    <w:p>
      <w:pPr>
        <w:pStyle w:val="888"/>
        <w:ind w:firstLine="480"/>
        <w:spacing w:line="360" w:lineRule="auto"/>
        <w:rPr>
          <w:rFonts w:eastAsia="宋体" w:cs="宋体"/>
          <w:sz w:val="24"/>
          <w:szCs w:val="24"/>
        </w:rPr>
      </w:pPr>
      <w:r>
        <w:rPr>
          <w:rFonts w:hint="eastAsia" w:eastAsia="宋体" w:cs="宋体"/>
          <w:sz w:val="24"/>
          <w:szCs w:val="24"/>
          <w:lang w:val="zh-CN"/>
        </w:rPr>
        <w:t xml:space="preserve">注：1</w:t>
      </w:r>
      <w:r>
        <w:rPr>
          <w:rFonts w:hint="eastAsia" w:eastAsia="宋体" w:cs="宋体"/>
          <w:sz w:val="24"/>
          <w:szCs w:val="24"/>
        </w:rPr>
        <w:t xml:space="preserve">.</w:t>
      </w:r>
      <w:r>
        <w:rPr>
          <w:rFonts w:hint="eastAsia" w:eastAsia="宋体" w:cs="宋体"/>
          <w:sz w:val="24"/>
          <w:szCs w:val="24"/>
          <w:lang w:val="zh-CN"/>
        </w:rPr>
        <w:t xml:space="preserve">供应商提交的响应文件中与比选文件第三部分“项目需求”中的</w:t>
      </w:r>
      <w:r>
        <w:rPr>
          <w:rFonts w:hint="eastAsia" w:eastAsia="宋体" w:cs="宋体"/>
          <w:b/>
          <w:bCs/>
          <w:sz w:val="24"/>
          <w:szCs w:val="24"/>
          <w:lang w:val="zh-CN"/>
        </w:rPr>
        <w:t xml:space="preserve">商务技术</w:t>
      </w:r>
      <w:r>
        <w:rPr>
          <w:rFonts w:hint="eastAsia" w:eastAsia="宋体" w:cs="宋体"/>
          <w:sz w:val="24"/>
          <w:szCs w:val="24"/>
          <w:lang w:val="zh-CN"/>
        </w:rPr>
        <w:t xml:space="preserve">要求，应逐条填列在偏离表中。也可以提供经签署、盖章的空白表格，招标人将视为供应商完全接受第三部分“项目需求”中的商务技术部分的条款内容。</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lang w:val="zh-CN"/>
        </w:rPr>
        <w:t xml:space="preserve">2</w:t>
      </w:r>
      <w:r>
        <w:rPr>
          <w:rFonts w:hint="eastAsia" w:eastAsia="宋体" w:cs="宋体"/>
          <w:sz w:val="24"/>
          <w:szCs w:val="24"/>
        </w:rPr>
        <w:t xml:space="preserve">.</w:t>
      </w:r>
      <w:r>
        <w:rPr>
          <w:rFonts w:hint="eastAsia" w:eastAsia="宋体" w:cs="宋体"/>
          <w:sz w:val="24"/>
          <w:szCs w:val="24"/>
          <w:lang w:val="zh-CN"/>
        </w:rPr>
        <w:t xml:space="preserve">“偏离说明”一栏选择“正偏离”、“负偏离”进行填写。正偏离的确认和负偏离的是否响应采购文件，经三分之二评委认定。</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lang w:val="zh-CN"/>
        </w:rPr>
        <w:t xml:space="preserve">3</w:t>
      </w:r>
      <w:r>
        <w:rPr>
          <w:rFonts w:hint="eastAsia" w:eastAsia="宋体" w:cs="宋体"/>
          <w:sz w:val="24"/>
          <w:szCs w:val="24"/>
        </w:rPr>
        <w:t xml:space="preserve">.</w:t>
      </w:r>
      <w:r>
        <w:rPr>
          <w:rFonts w:hint="eastAsia" w:eastAsia="宋体" w:cs="宋体"/>
          <w:sz w:val="24"/>
          <w:szCs w:val="24"/>
          <w:lang w:val="zh-CN"/>
        </w:rPr>
        <w:t xml:space="preserve">供应商如果虚假响应，将承担被暂停参加招标人招标活动的风险。</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lang w:val="zh-CN"/>
        </w:rPr>
        <w:t xml:space="preserve">4</w:t>
      </w:r>
      <w:r>
        <w:rPr>
          <w:rFonts w:hint="eastAsia" w:eastAsia="宋体" w:cs="宋体"/>
          <w:sz w:val="24"/>
          <w:szCs w:val="24"/>
        </w:rPr>
        <w:t xml:space="preserve">.</w:t>
      </w:r>
      <w:r>
        <w:rPr>
          <w:rFonts w:hint="eastAsia" w:eastAsia="宋体" w:cs="宋体"/>
          <w:sz w:val="24"/>
          <w:szCs w:val="24"/>
          <w:lang w:val="zh-CN"/>
        </w:rPr>
        <w:t xml:space="preserve">供应商若提供其他增值服务，可以在表中自行据实填写。</w:t>
      </w:r>
      <w:r>
        <w:rPr>
          <w:rFonts w:eastAsia="宋体" w:cs="宋体"/>
          <w:sz w:val="24"/>
          <w:szCs w:val="24"/>
        </w:rPr>
      </w:r>
      <w:r/>
    </w:p>
    <w:p>
      <w:pPr>
        <w:pStyle w:val="888"/>
        <w:ind w:firstLine="480"/>
        <w:spacing w:line="360" w:lineRule="auto"/>
        <w:rPr>
          <w:rFonts w:eastAsia="宋体" w:cs="宋体"/>
          <w:sz w:val="24"/>
          <w:szCs w:val="24"/>
        </w:rPr>
      </w:pPr>
      <w:r>
        <w:rPr>
          <w:rFonts w:eastAsia="宋体" w:cs="宋体"/>
          <w:sz w:val="24"/>
          <w:szCs w:val="24"/>
        </w:rPr>
      </w:r>
      <w:r/>
    </w:p>
    <w:p>
      <w:pPr>
        <w:pStyle w:val="905"/>
        <w:ind w:firstLine="723"/>
        <w:rPr>
          <w:szCs w:val="21"/>
        </w:rPr>
      </w:pPr>
      <w:r>
        <w:rPr>
          <w:rFonts w:hint="eastAsia"/>
          <w:szCs w:val="21"/>
        </w:rPr>
        <w:br w:type="page" w:clear="all"/>
      </w:r>
      <w:r>
        <w:rPr>
          <w:rFonts w:hint="eastAsia" w:cs="宋体"/>
          <w:bCs/>
          <w:sz w:val="28"/>
          <w:szCs w:val="28"/>
        </w:rPr>
        <w:t xml:space="preserve">8</w:t>
      </w:r>
      <w:r>
        <w:rPr>
          <w:rFonts w:hint="eastAsia" w:cs="宋体"/>
          <w:bCs/>
          <w:sz w:val="28"/>
          <w:szCs w:val="28"/>
        </w:rPr>
        <w:t xml:space="preserve">.投标人一般情况表</w:t>
      </w:r>
      <w:r>
        <w:rPr>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370"/>
        <w:gridCol w:w="573"/>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企业名称</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094"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总部地址</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094"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分支机构</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094"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jc w:val="center"/>
              <w:spacing w:line="360" w:lineRule="auto"/>
              <w:rPr>
                <w:rFonts w:eastAsia="宋体" w:cs="宋体"/>
                <w:sz w:val="24"/>
                <w:szCs w:val="24"/>
              </w:rPr>
            </w:pPr>
            <w:r>
              <w:rPr>
                <w:rFonts w:hint="eastAsia" w:eastAsia="宋体" w:cs="宋体"/>
                <w:sz w:val="24"/>
                <w:szCs w:val="24"/>
              </w:rPr>
              <w:t xml:space="preserve">当地代表处地址</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094"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电话</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273"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联系人</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传真</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273"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电子邮件</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注册地</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273"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注册年份</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资质等级</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094" w:type="dxa"/>
            <w:vAlign w:val="top"/>
            <w:textDirection w:val="lrTb"/>
            <w:noWrap w:val="false"/>
          </w:tcPr>
          <w:p>
            <w:pPr>
              <w:pStyle w:val="888"/>
              <w:ind w:firstLine="480"/>
              <w:spacing w:line="360" w:lineRule="auto"/>
              <w:rPr>
                <w:rFonts w:eastAsia="宋体" w:cs="宋体"/>
                <w:sz w:val="24"/>
                <w:szCs w:val="24"/>
              </w:rPr>
            </w:pPr>
            <w:r>
              <w:rPr>
                <w:rFonts w:hint="eastAsia" w:eastAsia="宋体" w:cs="宋体"/>
                <w:sz w:val="24"/>
                <w:szCs w:val="24"/>
              </w:rPr>
              <w:t xml:space="preserve">公司具备的相关资质等级及相应的证书号</w:t>
            </w:r>
            <w:r>
              <w:rPr>
                <w:rFonts w:eastAsia="宋体" w:cs="宋体"/>
                <w:sz w:val="24"/>
                <w:szCs w:val="24"/>
              </w:rPr>
            </w:r>
            <w:r/>
          </w:p>
          <w:p>
            <w:pPr>
              <w:pStyle w:val="888"/>
              <w:ind w:firstLine="480"/>
              <w:spacing w:line="360" w:lineRule="auto"/>
              <w:rPr>
                <w:rFonts w:eastAsia="宋体" w:cs="宋体"/>
                <w:sz w:val="24"/>
                <w:szCs w:val="24"/>
              </w:rPr>
            </w:pPr>
            <w:r>
              <w:rPr>
                <w:rFonts w:hint="eastAsia" w:eastAsia="宋体" w:cs="宋体"/>
                <w:sz w:val="24"/>
                <w:szCs w:val="24"/>
              </w:rPr>
              <w:t xml:space="preserve">（请附有关证书的复印件）</w:t>
            </w: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质量管理体系</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094" w:type="dxa"/>
            <w:vAlign w:val="top"/>
            <w:textDirection w:val="lrTb"/>
            <w:noWrap w:val="false"/>
          </w:tcPr>
          <w:p>
            <w:pPr>
              <w:pStyle w:val="888"/>
              <w:ind w:firstLine="480"/>
              <w:spacing w:line="360" w:lineRule="auto"/>
              <w:rPr>
                <w:rFonts w:eastAsia="宋体" w:cs="宋体"/>
                <w:sz w:val="24"/>
                <w:szCs w:val="24"/>
              </w:rPr>
            </w:pPr>
            <w:r>
              <w:rPr>
                <w:rFonts w:hint="eastAsia" w:eastAsia="宋体" w:cs="宋体"/>
                <w:sz w:val="24"/>
                <w:szCs w:val="24"/>
              </w:rPr>
              <w:t xml:space="preserve">公司</w:t>
            </w:r>
            <w:r>
              <w:rPr>
                <w:rFonts w:hint="eastAsia" w:eastAsia="宋体" w:cs="宋体"/>
                <w:sz w:val="24"/>
                <w:szCs w:val="24"/>
                <w:u w:val="single"/>
              </w:rPr>
              <w:t xml:space="preserve">   （是否通过，何种）   </w:t>
            </w:r>
            <w:r>
              <w:rPr>
                <w:rFonts w:hint="eastAsia" w:eastAsia="宋体" w:cs="宋体"/>
                <w:sz w:val="24"/>
                <w:szCs w:val="24"/>
              </w:rPr>
              <w:t xml:space="preserve">质量保证体系认证（如通过请附相关在有效期内的证书复印件）</w:t>
            </w: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项目负责人</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24" w:type="dxa"/>
            <w:vAlign w:val="top"/>
            <w:textDirection w:val="lrTb"/>
            <w:noWrap w:val="false"/>
          </w:tcPr>
          <w:p>
            <w:pPr>
              <w:pStyle w:val="888"/>
              <w:ind w:firstLine="480"/>
              <w:jc w:val="cente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年龄</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88"/>
              <w:ind w:firstLine="480"/>
              <w:jc w:val="center"/>
              <w:spacing w:line="360" w:lineRule="auto"/>
              <w:rPr>
                <w:rFonts w:eastAsia="宋体" w:cs="宋体"/>
                <w:sz w:val="24"/>
                <w:szCs w:val="24"/>
              </w:rPr>
            </w:pP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性别</w:t>
            </w: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88"/>
              <w:ind w:firstLine="480"/>
              <w:jc w:val="center"/>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职务职称</w:t>
            </w:r>
            <w:r>
              <w:rPr>
                <w:rFonts w:eastAsia="宋体" w:cs="宋体"/>
                <w:sz w:val="24"/>
                <w:szCs w:val="24"/>
              </w:rPr>
            </w:r>
            <w:r/>
          </w:p>
        </w:tc>
        <w:tc>
          <w:tcPr>
            <w:gridSpan w:val="4"/>
            <w:tcBorders>
              <w:top w:val="single" w:color="000000" w:sz="4" w:space="0"/>
              <w:left w:val="none" w:color="000000" w:sz="4" w:space="0"/>
              <w:bottom w:val="single" w:color="000000" w:sz="4" w:space="0"/>
              <w:right w:val="single" w:color="000000" w:sz="4" w:space="0"/>
            </w:tcBorders>
            <w:tcW w:w="2841"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88"/>
              <w:ind w:firstLine="480"/>
              <w:spacing w:line="360" w:lineRule="auto"/>
              <w:rPr>
                <w:rFonts w:eastAsia="宋体" w:cs="宋体"/>
                <w:sz w:val="24"/>
                <w:szCs w:val="24"/>
              </w:rPr>
            </w:pPr>
            <w:r>
              <w:rPr>
                <w:rFonts w:hint="eastAsia" w:eastAsia="宋体" w:cs="宋体"/>
                <w:sz w:val="24"/>
                <w:szCs w:val="24"/>
              </w:rPr>
              <w:t xml:space="preserve">执业资格</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8"/>
              <w:ind w:firstLine="480"/>
              <w:jc w:val="center"/>
              <w:spacing w:line="360" w:lineRule="auto"/>
              <w:rPr>
                <w:rFonts w:eastAsia="宋体" w:cs="宋体"/>
                <w:sz w:val="24"/>
                <w:szCs w:val="24"/>
              </w:rPr>
            </w:pPr>
            <w:r>
              <w:rPr>
                <w:rFonts w:hint="eastAsia" w:eastAsia="宋体" w:cs="宋体"/>
                <w:sz w:val="24"/>
                <w:szCs w:val="24"/>
              </w:rPr>
              <w:t xml:space="preserve">经营范围</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094" w:type="dxa"/>
            <w:vAlign w:val="top"/>
            <w:textDirection w:val="lrTb"/>
            <w:noWrap w:val="false"/>
          </w:tcPr>
          <w:p>
            <w:pPr>
              <w:pStyle w:val="888"/>
              <w:ind w:firstLine="480"/>
              <w:spacing w:line="360" w:lineRule="auto"/>
              <w:rPr>
                <w:rFonts w:eastAsia="宋体" w:cs="宋体"/>
                <w:sz w:val="24"/>
                <w:szCs w:val="24"/>
              </w:rPr>
            </w:pPr>
            <w:r>
              <w:rPr>
                <w:rFonts w:hint="eastAsia" w:eastAsia="宋体" w:cs="宋体"/>
                <w:sz w:val="24"/>
                <w:szCs w:val="24"/>
              </w:rPr>
              <w:t xml:space="preserve">营业执照载明：</w:t>
            </w:r>
            <w:r>
              <w:rPr>
                <w:rFonts w:eastAsia="宋体" w:cs="宋体"/>
                <w:sz w:val="24"/>
                <w:szCs w:val="24"/>
              </w:rPr>
            </w:r>
            <w:r/>
          </w:p>
          <w:p>
            <w:pPr>
              <w:pStyle w:val="888"/>
              <w:ind w:firstLine="480"/>
              <w:spacing w:line="360" w:lineRule="auto"/>
              <w:rPr>
                <w:rFonts w:eastAsia="宋体" w:cs="宋体"/>
                <w:sz w:val="24"/>
                <w:szCs w:val="24"/>
                <w:u w:val="single"/>
              </w:rPr>
            </w:pPr>
            <w:r>
              <w:rPr>
                <w:rFonts w:hint="eastAsia" w:eastAsia="宋体" w:cs="宋体"/>
                <w:sz w:val="24"/>
                <w:szCs w:val="24"/>
              </w:rPr>
              <w:t xml:space="preserve">1.</w:t>
            </w:r>
            <w:r>
              <w:rPr>
                <w:rFonts w:hint="eastAsia" w:eastAsia="宋体" w:cs="宋体"/>
                <w:sz w:val="24"/>
                <w:szCs w:val="24"/>
                <w:u w:val="single"/>
              </w:rPr>
              <w:t xml:space="preserve">                                               </w:t>
            </w:r>
            <w:r>
              <w:rPr>
                <w:rFonts w:eastAsia="宋体" w:cs="宋体"/>
                <w:sz w:val="24"/>
                <w:szCs w:val="24"/>
                <w:u w:val="single"/>
              </w:rPr>
            </w:r>
            <w:r/>
          </w:p>
          <w:p>
            <w:pPr>
              <w:pStyle w:val="888"/>
              <w:ind w:firstLine="480"/>
              <w:spacing w:line="360" w:lineRule="auto"/>
              <w:rPr>
                <w:rFonts w:eastAsia="宋体" w:cs="宋体"/>
                <w:sz w:val="24"/>
                <w:szCs w:val="24"/>
                <w:u w:val="single"/>
              </w:rPr>
            </w:pPr>
            <w:r>
              <w:rPr>
                <w:rFonts w:hint="eastAsia" w:eastAsia="宋体" w:cs="宋体"/>
                <w:sz w:val="24"/>
                <w:szCs w:val="24"/>
              </w:rPr>
              <w:t xml:space="preserve">2.</w:t>
            </w:r>
            <w:r>
              <w:rPr>
                <w:rFonts w:hint="eastAsia" w:eastAsia="宋体" w:cs="宋体"/>
                <w:sz w:val="24"/>
                <w:szCs w:val="24"/>
                <w:u w:val="single"/>
              </w:rPr>
              <w:t xml:space="preserve">                                               </w:t>
            </w:r>
            <w:r>
              <w:rPr>
                <w:rFonts w:eastAsia="宋体" w:cs="宋体"/>
                <w:sz w:val="24"/>
                <w:szCs w:val="24"/>
                <w:u w:val="single"/>
              </w:rPr>
            </w:r>
            <w:r/>
          </w:p>
          <w:p>
            <w:pPr>
              <w:pStyle w:val="888"/>
              <w:ind w:firstLine="480"/>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88"/>
              <w:ind w:firstLine="480"/>
              <w:spacing w:line="360" w:lineRule="auto"/>
              <w:rPr>
                <w:rFonts w:eastAsia="宋体" w:cs="宋体"/>
                <w:sz w:val="24"/>
                <w:szCs w:val="24"/>
              </w:rPr>
            </w:pPr>
            <w:r>
              <w:rPr>
                <w:rFonts w:hint="eastAsia" w:eastAsia="宋体" w:cs="宋体"/>
                <w:sz w:val="24"/>
                <w:szCs w:val="24"/>
              </w:rPr>
              <w:t xml:space="preserve">从事类似相关项目的经历及年数</w:t>
            </w:r>
            <w:r>
              <w:rPr>
                <w:rFonts w:eastAsia="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88"/>
              <w:ind w:firstLine="480"/>
              <w:spacing w:line="360" w:lineRule="auto"/>
              <w:rPr>
                <w:rFonts w:eastAsia="宋体" w:cs="宋体"/>
                <w:sz w:val="24"/>
                <w:szCs w:val="24"/>
              </w:rPr>
            </w:pPr>
            <w:r>
              <w:rPr>
                <w:rFonts w:hint="eastAsia" w:eastAsia="宋体" w:cs="宋体"/>
                <w:sz w:val="24"/>
                <w:szCs w:val="24"/>
              </w:rPr>
              <w:t xml:space="preserve">其他认为有必要提供的内容，可自行添加</w:t>
            </w:r>
            <w:r>
              <w:rPr>
                <w:rFonts w:eastAsia="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88"/>
              <w:ind w:firstLine="480"/>
              <w:spacing w:line="360" w:lineRule="auto"/>
              <w:rPr>
                <w:rFonts w:eastAsia="宋体" w:cs="宋体"/>
                <w:sz w:val="24"/>
                <w:szCs w:val="24"/>
              </w:rPr>
            </w:pPr>
            <w:r>
              <w:rPr>
                <w:rFonts w:eastAsia="宋体" w:cs="宋体"/>
                <w:sz w:val="24"/>
                <w:szCs w:val="24"/>
              </w:rPr>
            </w:r>
            <w:r/>
          </w:p>
        </w:tc>
      </w:tr>
    </w:tbl>
    <w:p>
      <w:pPr>
        <w:pStyle w:val="888"/>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rPr>
          <w:rFonts w:eastAsia="宋体" w:cs="宋体"/>
          <w:sz w:val="24"/>
          <w:szCs w:val="24"/>
        </w:rPr>
      </w:r>
      <w:r/>
    </w:p>
    <w:p>
      <w:pPr>
        <w:pStyle w:val="888"/>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rPr>
          <w:rFonts w:eastAsia="宋体" w:cs="宋体"/>
          <w:sz w:val="24"/>
          <w:szCs w:val="24"/>
        </w:rPr>
      </w:r>
      <w:r/>
    </w:p>
    <w:p>
      <w:pPr>
        <w:pStyle w:val="888"/>
        <w:ind w:firstLine="480"/>
        <w:jc w:val="right"/>
        <w:spacing w:line="360" w:lineRule="auto"/>
        <w:rPr>
          <w:rFonts w:eastAsia="宋体" w:cs="宋体"/>
          <w:sz w:val="24"/>
          <w:szCs w:val="24"/>
        </w:rPr>
      </w:pPr>
      <w:r>
        <w:rPr>
          <w:rFonts w:hint="eastAsia" w:eastAsia="宋体" w:cs="宋体"/>
          <w:sz w:val="24"/>
          <w:szCs w:val="24"/>
        </w:rPr>
        <w:t xml:space="preserve">年      月     日</w:t>
      </w:r>
      <w:r>
        <w:rPr>
          <w:rFonts w:eastAsia="宋体" w:cs="宋体"/>
          <w:sz w:val="24"/>
          <w:szCs w:val="24"/>
        </w:rPr>
      </w:r>
      <w:r/>
    </w:p>
    <w:p>
      <w:pPr>
        <w:pStyle w:val="888"/>
        <w:ind w:firstLine="480"/>
        <w:spacing w:line="360" w:lineRule="auto"/>
        <w:widowControl/>
        <w:rPr>
          <w:rFonts w:eastAsia="宋体" w:cs="宋体"/>
          <w:bCs/>
          <w:sz w:val="24"/>
          <w:szCs w:val="22"/>
        </w:rPr>
      </w:pPr>
      <w:r>
        <w:rPr>
          <w:rFonts w:eastAsia="宋体" w:cs="宋体"/>
          <w:bCs/>
          <w:sz w:val="24"/>
          <w:szCs w:val="22"/>
        </w:rPr>
        <w:t xml:space="preserve"> </w:t>
      </w:r>
      <w:r/>
    </w:p>
    <w:p>
      <w:pPr>
        <w:pStyle w:val="888"/>
        <w:jc w:val="left"/>
        <w:widowControl/>
        <w:rPr>
          <w:rFonts w:eastAsia="宋体" w:cs="宋体"/>
          <w:bCs/>
          <w:sz w:val="24"/>
          <w:szCs w:val="22"/>
        </w:rPr>
      </w:pPr>
      <w:r>
        <w:rPr>
          <w:rFonts w:eastAsia="宋体" w:cs="宋体"/>
          <w:bCs/>
          <w:sz w:val="24"/>
          <w:szCs w:val="22"/>
        </w:rPr>
        <w:br w:type="page" w:clear="all"/>
      </w:r>
      <w:r/>
    </w:p>
    <w:p>
      <w:pPr>
        <w:pStyle w:val="888"/>
        <w:ind w:firstLine="482"/>
        <w:jc w:val="center"/>
        <w:spacing w:line="360" w:lineRule="auto"/>
        <w:rPr>
          <w:rFonts w:eastAsia="宋体"/>
          <w:b/>
          <w:bCs/>
          <w:sz w:val="24"/>
          <w:szCs w:val="21"/>
        </w:rPr>
      </w:pPr>
      <w:r>
        <w:rPr>
          <w:rFonts w:hint="eastAsia" w:eastAsia="宋体"/>
          <w:b/>
          <w:bCs/>
          <w:sz w:val="24"/>
          <w:szCs w:val="21"/>
        </w:rPr>
        <w:t xml:space="preserve">9</w:t>
      </w:r>
      <w:r>
        <w:rPr>
          <w:rFonts w:hint="eastAsia" w:eastAsia="宋体"/>
          <w:b/>
          <w:bCs/>
          <w:sz w:val="24"/>
          <w:szCs w:val="21"/>
        </w:rPr>
        <w:t xml:space="preserve">.</w:t>
      </w:r>
      <w:r>
        <w:rPr>
          <w:rFonts w:eastAsia="宋体"/>
          <w:b/>
          <w:bCs/>
          <w:sz w:val="24"/>
          <w:szCs w:val="21"/>
        </w:rPr>
        <w:t xml:space="preserve">投标响应报价表</w:t>
      </w:r>
      <w:r/>
    </w:p>
    <w:tbl>
      <w:tblPr>
        <w:tblW w:w="50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5"/>
        <w:gridCol w:w="6799"/>
      </w:tblGrid>
      <w:tr>
        <w:trPr>
          <w:trHeight w:val="684"/>
        </w:trPr>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8"/>
              <w:ind w:firstLine="480"/>
              <w:jc w:val="center"/>
              <w:spacing w:line="360" w:lineRule="auto"/>
              <w:rPr>
                <w:rFonts w:eastAsia="宋体"/>
                <w:sz w:val="24"/>
                <w:szCs w:val="21"/>
              </w:rPr>
            </w:pPr>
            <w:r>
              <w:rPr>
                <w:rFonts w:eastAsia="宋体"/>
                <w:sz w:val="24"/>
                <w:szCs w:val="21"/>
              </w:rPr>
              <w:t xml:space="preserve">项目名称</w:t>
            </w:r>
            <w:r/>
          </w:p>
        </w:tc>
        <w:tc>
          <w:tcPr>
            <w:tcBorders>
              <w:top w:val="single" w:color="000000" w:sz="4" w:space="0"/>
              <w:left w:val="single" w:color="000000" w:sz="4" w:space="0"/>
              <w:bottom w:val="single" w:color="000000" w:sz="4" w:space="0"/>
              <w:right w:val="single" w:color="000000" w:sz="4" w:space="0"/>
            </w:tcBorders>
            <w:tcW w:w="6799" w:type="dxa"/>
            <w:vAlign w:val="center"/>
            <w:textDirection w:val="lrTb"/>
            <w:noWrap w:val="false"/>
          </w:tcPr>
          <w:p>
            <w:pPr>
              <w:pStyle w:val="888"/>
              <w:ind w:firstLine="480"/>
              <w:spacing w:line="360" w:lineRule="auto"/>
              <w:rPr>
                <w:rFonts w:eastAsia="宋体"/>
                <w:sz w:val="24"/>
                <w:szCs w:val="21"/>
              </w:rPr>
            </w:pPr>
            <w:r>
              <w:rPr>
                <w:rFonts w:eastAsia="宋体"/>
                <w:sz w:val="24"/>
                <w:szCs w:val="21"/>
              </w:rPr>
            </w:r>
            <w:r/>
          </w:p>
        </w:tc>
      </w:tr>
      <w:tr>
        <w:trPr>
          <w:trHeight w:val="684"/>
        </w:trPr>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8"/>
              <w:ind w:firstLine="480"/>
              <w:jc w:val="center"/>
              <w:spacing w:line="360" w:lineRule="auto"/>
              <w:rPr>
                <w:rFonts w:eastAsia="宋体"/>
                <w:sz w:val="24"/>
                <w:szCs w:val="21"/>
              </w:rPr>
            </w:pPr>
            <w:r>
              <w:rPr>
                <w:rFonts w:eastAsia="宋体"/>
                <w:sz w:val="24"/>
                <w:szCs w:val="21"/>
              </w:rPr>
              <w:t xml:space="preserve">项目编号</w:t>
            </w:r>
            <w:r/>
          </w:p>
        </w:tc>
        <w:tc>
          <w:tcPr>
            <w:tcBorders>
              <w:top w:val="single" w:color="000000" w:sz="4" w:space="0"/>
              <w:left w:val="single" w:color="000000" w:sz="4" w:space="0"/>
              <w:bottom w:val="single" w:color="000000" w:sz="4" w:space="0"/>
              <w:right w:val="single" w:color="000000" w:sz="4" w:space="0"/>
            </w:tcBorders>
            <w:tcW w:w="6799" w:type="dxa"/>
            <w:vAlign w:val="center"/>
            <w:textDirection w:val="lrTb"/>
            <w:noWrap w:val="false"/>
          </w:tcPr>
          <w:p>
            <w:pPr>
              <w:pStyle w:val="888"/>
              <w:ind w:firstLine="480"/>
              <w:spacing w:line="360" w:lineRule="auto"/>
              <w:rPr>
                <w:rFonts w:eastAsia="宋体"/>
                <w:sz w:val="24"/>
                <w:szCs w:val="21"/>
              </w:rPr>
            </w:pPr>
            <w:r>
              <w:rPr>
                <w:rFonts w:eastAsia="宋体"/>
                <w:sz w:val="24"/>
                <w:szCs w:val="21"/>
              </w:rPr>
            </w:r>
            <w:r/>
          </w:p>
        </w:tc>
      </w:tr>
      <w:tr>
        <w:trPr>
          <w:trHeight w:val="1427"/>
        </w:trPr>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8"/>
              <w:ind w:firstLine="480"/>
              <w:jc w:val="center"/>
              <w:spacing w:line="360" w:lineRule="auto"/>
              <w:rPr>
                <w:rFonts w:eastAsia="宋体"/>
                <w:sz w:val="24"/>
                <w:szCs w:val="21"/>
              </w:rPr>
            </w:pPr>
            <w:r>
              <w:rPr>
                <w:rFonts w:eastAsia="宋体"/>
                <w:sz w:val="24"/>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799" w:type="dxa"/>
            <w:vAlign w:val="center"/>
            <w:textDirection w:val="lrTb"/>
            <w:noWrap w:val="false"/>
          </w:tcPr>
          <w:p>
            <w:pPr>
              <w:pStyle w:val="888"/>
              <w:ind w:firstLine="480"/>
              <w:spacing w:line="360" w:lineRule="auto"/>
              <w:rPr>
                <w:rFonts w:eastAsia="宋体"/>
                <w:bCs/>
                <w:sz w:val="24"/>
                <w:szCs w:val="24"/>
              </w:rPr>
            </w:pPr>
            <w:r>
              <w:rPr>
                <w:rFonts w:hint="eastAsia" w:eastAsia="宋体"/>
                <w:bCs/>
                <w:sz w:val="24"/>
                <w:szCs w:val="24"/>
              </w:rPr>
              <w:t xml:space="preserve">大写</w:t>
            </w:r>
            <w:r>
              <w:rPr>
                <w:rFonts w:hint="eastAsia" w:eastAsia="宋体"/>
                <w:bCs/>
                <w:sz w:val="24"/>
                <w:szCs w:val="24"/>
                <w:u w:val="single"/>
              </w:rPr>
              <w:t xml:space="preserve">：                    元</w:t>
            </w:r>
            <w:r>
              <w:rPr>
                <w:rFonts w:hint="eastAsia" w:eastAsia="宋体"/>
                <w:bCs/>
                <w:sz w:val="24"/>
                <w:szCs w:val="24"/>
                <w:u w:val="single"/>
              </w:rPr>
              <w:t xml:space="preserve">/年</w:t>
            </w:r>
            <w:r>
              <w:rPr>
                <w:rFonts w:hint="eastAsia" w:eastAsia="宋体"/>
                <w:bCs/>
                <w:sz w:val="24"/>
                <w:szCs w:val="24"/>
              </w:rPr>
              <w:t xml:space="preserve">；</w:t>
            </w:r>
            <w:r>
              <w:rPr>
                <w:rFonts w:eastAsia="宋体"/>
                <w:bCs/>
                <w:sz w:val="24"/>
                <w:szCs w:val="24"/>
              </w:rPr>
            </w:r>
            <w:r/>
          </w:p>
          <w:p>
            <w:pPr>
              <w:pStyle w:val="888"/>
              <w:ind w:firstLine="480"/>
              <w:spacing w:line="360" w:lineRule="auto"/>
              <w:rPr>
                <w:rFonts w:ascii="Calibri" w:hAnsi="Calibri"/>
                <w:szCs w:val="22"/>
              </w:rPr>
            </w:pPr>
            <w:r>
              <w:rPr>
                <w:rFonts w:hint="eastAsia" w:eastAsia="宋体"/>
                <w:bCs/>
                <w:sz w:val="24"/>
                <w:szCs w:val="24"/>
              </w:rPr>
              <w:t xml:space="preserve">小写</w:t>
            </w:r>
            <w:r>
              <w:rPr>
                <w:rFonts w:hint="eastAsia" w:eastAsia="宋体"/>
                <w:bCs/>
                <w:sz w:val="24"/>
                <w:szCs w:val="24"/>
                <w:u w:val="single"/>
              </w:rPr>
              <w:t xml:space="preserve">：                     元</w:t>
            </w:r>
            <w:r>
              <w:rPr>
                <w:rFonts w:hint="eastAsia" w:eastAsia="宋体"/>
                <w:bCs/>
                <w:sz w:val="24"/>
                <w:szCs w:val="24"/>
                <w:u w:val="single"/>
              </w:rPr>
              <w:t xml:space="preserve">/年</w:t>
            </w:r>
            <w:r>
              <w:rPr>
                <w:rFonts w:hint="eastAsia" w:eastAsia="宋体"/>
                <w:bCs/>
                <w:sz w:val="24"/>
                <w:szCs w:val="24"/>
              </w:rPr>
              <w:t xml:space="preserve">。</w:t>
            </w:r>
            <w:r>
              <w:rPr>
                <w:rFonts w:ascii="Calibri" w:hAnsi="Calibri"/>
                <w:szCs w:val="22"/>
              </w:rPr>
            </w:r>
            <w:r/>
          </w:p>
        </w:tc>
      </w:tr>
    </w:tbl>
    <w:p>
      <w:pPr>
        <w:pStyle w:val="888"/>
        <w:ind w:firstLine="480"/>
        <w:spacing w:line="360" w:lineRule="auto"/>
        <w:rPr>
          <w:rFonts w:eastAsia="宋体"/>
          <w:sz w:val="24"/>
          <w:szCs w:val="21"/>
        </w:rPr>
      </w:pPr>
      <w:r>
        <w:rPr>
          <w:rFonts w:eastAsia="宋体"/>
          <w:sz w:val="24"/>
          <w:szCs w:val="21"/>
        </w:rPr>
      </w:r>
      <w:r/>
    </w:p>
    <w:p>
      <w:pPr>
        <w:pStyle w:val="888"/>
        <w:ind w:firstLine="480"/>
        <w:spacing w:line="360" w:lineRule="auto"/>
        <w:rPr>
          <w:rFonts w:eastAsia="宋体"/>
          <w:sz w:val="24"/>
          <w:szCs w:val="21"/>
        </w:rPr>
      </w:pPr>
      <w:r>
        <w:rPr>
          <w:rFonts w:eastAsia="宋体"/>
          <w:sz w:val="24"/>
          <w:szCs w:val="21"/>
        </w:rPr>
        <w:t xml:space="preserve">投标供应商：（盖章）             </w:t>
      </w:r>
      <w:r/>
    </w:p>
    <w:p>
      <w:pPr>
        <w:pStyle w:val="888"/>
        <w:ind w:firstLine="480"/>
        <w:spacing w:line="360" w:lineRule="auto"/>
        <w:rPr>
          <w:rFonts w:eastAsia="宋体"/>
          <w:sz w:val="24"/>
          <w:szCs w:val="21"/>
        </w:rPr>
      </w:pPr>
      <w:r>
        <w:rPr>
          <w:rFonts w:eastAsia="宋体"/>
          <w:sz w:val="24"/>
          <w:szCs w:val="21"/>
        </w:rPr>
        <w:t xml:space="preserve">法定代表人或被授权人（签字或盖章）：</w:t>
      </w:r>
      <w:r/>
    </w:p>
    <w:p>
      <w:pPr>
        <w:pStyle w:val="888"/>
        <w:ind w:firstLine="480"/>
        <w:spacing w:line="360" w:lineRule="auto"/>
        <w:rPr>
          <w:rFonts w:eastAsia="宋体"/>
          <w:sz w:val="24"/>
          <w:szCs w:val="21"/>
        </w:rPr>
      </w:pPr>
      <w:r>
        <w:rPr>
          <w:rFonts w:eastAsia="宋体"/>
          <w:sz w:val="24"/>
          <w:szCs w:val="21"/>
        </w:rPr>
        <w:t xml:space="preserve">日期：</w:t>
      </w:r>
      <w:r/>
    </w:p>
    <w:p>
      <w:pPr>
        <w:pStyle w:val="888"/>
        <w:ind w:firstLine="482"/>
        <w:spacing w:line="360" w:lineRule="auto"/>
        <w:rPr>
          <w:rFonts w:eastAsia="宋体"/>
          <w:b/>
          <w:bCs/>
          <w:sz w:val="24"/>
          <w:szCs w:val="21"/>
        </w:rPr>
      </w:pPr>
      <w:r>
        <w:rPr>
          <w:rFonts w:eastAsia="宋体"/>
          <w:b/>
          <w:bCs/>
          <w:sz w:val="24"/>
          <w:szCs w:val="21"/>
        </w:rPr>
      </w:r>
      <w:r/>
    </w:p>
    <w:p>
      <w:pPr>
        <w:pStyle w:val="888"/>
        <w:ind w:firstLine="496"/>
        <w:spacing w:line="360" w:lineRule="auto"/>
        <w:rPr>
          <w:rFonts w:eastAsia="宋体"/>
          <w:bCs/>
          <w:sz w:val="24"/>
          <w:szCs w:val="21"/>
        </w:rPr>
      </w:pPr>
      <w:r>
        <w:rPr>
          <w:rFonts w:eastAsia="宋体"/>
          <w:b/>
          <w:bCs/>
          <w:sz w:val="24"/>
          <w:szCs w:val="21"/>
        </w:rPr>
        <w:t xml:space="preserve">注：</w:t>
      </w:r>
      <w:r>
        <w:rPr>
          <w:rFonts w:eastAsia="宋体"/>
          <w:bCs/>
          <w:sz w:val="24"/>
          <w:szCs w:val="21"/>
        </w:rPr>
        <w:t xml:space="preserve"> </w:t>
      </w:r>
      <w:r/>
    </w:p>
    <w:p>
      <w:pPr>
        <w:pStyle w:val="888"/>
        <w:ind w:firstLine="480"/>
        <w:spacing w:line="360" w:lineRule="auto"/>
        <w:rPr>
          <w:rFonts w:eastAsia="宋体"/>
          <w:sz w:val="24"/>
          <w:szCs w:val="21"/>
        </w:rPr>
      </w:pPr>
      <w:r>
        <w:rPr>
          <w:rFonts w:eastAsia="宋体"/>
          <w:sz w:val="24"/>
          <w:szCs w:val="21"/>
        </w:rPr>
        <w:t xml:space="preserve">（1）本表为格式表，不得自行改动。</w:t>
      </w:r>
      <w:r/>
    </w:p>
    <w:p>
      <w:pPr>
        <w:pStyle w:val="888"/>
        <w:ind w:firstLine="480"/>
        <w:spacing w:line="360" w:lineRule="auto"/>
        <w:rPr>
          <w:rFonts w:eastAsia="宋体"/>
          <w:sz w:val="24"/>
          <w:szCs w:val="21"/>
        </w:rPr>
      </w:pPr>
      <w:r>
        <w:rPr>
          <w:rFonts w:hint="eastAsia" w:eastAsia="宋体"/>
          <w:sz w:val="24"/>
          <w:szCs w:val="21"/>
        </w:rPr>
        <w:t xml:space="preserve">（2）</w:t>
      </w:r>
      <w:r>
        <w:rPr>
          <w:rFonts w:eastAsia="宋体"/>
          <w:sz w:val="24"/>
          <w:szCs w:val="21"/>
        </w:rPr>
        <w:t xml:space="preserve">本表投标报价（以人民币计价）</w:t>
      </w:r>
      <w:r>
        <w:rPr>
          <w:rFonts w:hint="eastAsia" w:eastAsia="宋体"/>
          <w:bCs/>
          <w:sz w:val="24"/>
          <w:szCs w:val="24"/>
        </w:rPr>
        <w:t xml:space="preserve">包含但不限于完成该项工作所需的服务的成本、</w:t>
      </w:r>
      <w:r>
        <w:rPr>
          <w:rFonts w:hint="eastAsia" w:eastAsia="宋体"/>
          <w:bCs/>
          <w:sz w:val="24"/>
          <w:szCs w:val="24"/>
        </w:rPr>
        <w:t xml:space="preserve">人工（包括工资、奖金、社保、加班费等费用）、服装、保险、培训费、管理费、各种税费、利润、政策性文件规定及合同包含的所有风险、责任等费用。同时，报价也包含了合同履行过程中可能发生的一切风险。</w:t>
      </w:r>
      <w:r>
        <w:rPr>
          <w:rFonts w:eastAsia="宋体"/>
          <w:sz w:val="24"/>
          <w:szCs w:val="21"/>
        </w:rPr>
      </w:r>
      <w:r/>
    </w:p>
    <w:p>
      <w:pPr>
        <w:pStyle w:val="888"/>
        <w:ind w:firstLine="482"/>
        <w:jc w:val="center"/>
        <w:spacing w:line="360" w:lineRule="auto"/>
        <w:widowControl/>
        <w:rPr>
          <w:rFonts w:eastAsia="宋体" w:cs="宋体"/>
          <w:b/>
          <w:sz w:val="24"/>
          <w:szCs w:val="24"/>
        </w:rPr>
      </w:pPr>
      <w:r>
        <w:rPr>
          <w:rFonts w:eastAsia="宋体" w:cs="宋体"/>
          <w:b/>
        </w:rPr>
        <w:br w:type="page" w:clear="all"/>
      </w:r>
      <w:r>
        <w:rPr>
          <w:rFonts w:hint="eastAsia" w:eastAsia="宋体" w:cs="宋体"/>
          <w:b/>
        </w:rPr>
        <w:t xml:space="preserve">10</w:t>
      </w:r>
      <w:r>
        <w:rPr>
          <w:rFonts w:hint="eastAsia" w:eastAsia="宋体"/>
          <w:b/>
          <w:bCs/>
          <w:sz w:val="24"/>
          <w:szCs w:val="21"/>
        </w:rPr>
        <w:t xml:space="preserve">.投标报价明细表</w:t>
      </w:r>
      <w:r>
        <w:rPr>
          <w:rFonts w:eastAsia="宋体" w:cs="宋体"/>
          <w:b/>
          <w:sz w:val="24"/>
          <w:szCs w:val="24"/>
        </w:rPr>
      </w:r>
      <w:r/>
    </w:p>
    <w:p>
      <w:pPr>
        <w:pStyle w:val="888"/>
        <w:ind w:firstLine="480"/>
        <w:jc w:val="center"/>
        <w:widowControl/>
        <w:rPr>
          <w:rFonts w:eastAsia="宋体" w:cs="宋体"/>
          <w:b/>
        </w:rPr>
      </w:pPr>
      <w:r>
        <w:rPr>
          <w:rFonts w:hint="eastAsia" w:eastAsia="宋体"/>
          <w:bCs/>
          <w:sz w:val="24"/>
          <w:szCs w:val="24"/>
        </w:rPr>
        <w:t xml:space="preserve">（格式自拟）</w:t>
      </w:r>
      <w:r>
        <w:rPr>
          <w:rFonts w:eastAsia="宋体" w:cs="宋体"/>
          <w:b/>
        </w:rPr>
        <w:br w:type="page" w:clear="all"/>
      </w:r>
      <w:r/>
    </w:p>
    <w:p>
      <w:pPr>
        <w:pStyle w:val="888"/>
        <w:ind w:firstLine="480"/>
        <w:jc w:val="left"/>
        <w:spacing w:line="360" w:lineRule="auto"/>
        <w:rPr>
          <w:rFonts w:eastAsia="宋体"/>
          <w:b/>
          <w:sz w:val="21"/>
          <w:szCs w:val="22"/>
        </w:rPr>
      </w:pPr>
      <w:r>
        <w:rPr>
          <w:rFonts w:hint="eastAsia" w:eastAsia="宋体" w:cs="宋体"/>
        </w:rPr>
        <w:t xml:space="preserve">附件：</w:t>
      </w:r>
      <w:r>
        <w:rPr>
          <w:rFonts w:eastAsia="宋体"/>
          <w:b/>
          <w:sz w:val="21"/>
          <w:szCs w:val="22"/>
        </w:rPr>
      </w:r>
      <w:r/>
    </w:p>
    <w:p>
      <w:pPr>
        <w:pStyle w:val="888"/>
        <w:ind w:firstLine="482"/>
        <w:jc w:val="center"/>
        <w:spacing w:line="360" w:lineRule="auto"/>
        <w:shd w:val="clear" w:color="auto" w:fill="ffffff"/>
        <w:rPr>
          <w:rFonts w:eastAsia="宋体" w:cs="宋体"/>
          <w:sz w:val="24"/>
        </w:rPr>
      </w:pPr>
      <w:r>
        <w:rPr>
          <w:rFonts w:hint="eastAsia" w:eastAsia="宋体" w:cs="宋体"/>
          <w:b/>
          <w:sz w:val="24"/>
          <w:szCs w:val="24"/>
        </w:rPr>
        <w:t xml:space="preserve">中小企业划型标准规定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各行业划型标准为：</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sz w:val="24"/>
        </w:rPr>
      </w:r>
      <w:r/>
    </w:p>
    <w:p>
      <w:pPr>
        <w:pStyle w:val="888"/>
        <w:ind w:firstLine="480"/>
        <w:spacing w:line="360" w:lineRule="auto"/>
        <w:rPr>
          <w:rFonts w:eastAsia="宋体" w:cs="宋体"/>
          <w:sz w:val="24"/>
        </w:rPr>
      </w:pPr>
      <w:r>
        <w:rPr>
          <w:rFonts w:hint="eastAsia" w:eastAsia="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sz w:val="24"/>
        </w:rPr>
      </w:r>
      <w:r/>
    </w:p>
    <w:p>
      <w:pPr>
        <w:pStyle w:val="888"/>
        <w:ind w:firstLine="480"/>
        <w:spacing w:line="360" w:lineRule="auto"/>
        <w:rPr>
          <w:rFonts w:hint="eastAsia" w:eastAsia="宋体" w:cs="宋体"/>
          <w:sz w:val="24"/>
        </w:rPr>
      </w:pPr>
      <w:r>
        <w:rPr>
          <w:rFonts w:hint="eastAsia" w:eastAsia="宋体" w:cs="宋体"/>
          <w:sz w:val="24"/>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4"/>
      <w:headerReference w:type="first" r:id="rId15"/>
      <w:footerReference w:type="default" r:id="rId19"/>
      <w:footerReference w:type="first" r:id="rId20"/>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70"/>
      </w:rPr>
      <w:framePr w:wrap="around" w:vAnchor="text" w:hAnchor="margin" w:xAlign="right" w:y="1"/>
    </w:pPr>
    <w:r>
      <w:fldChar w:fldCharType="begin"/>
    </w:r>
    <w:r>
      <w:rPr>
        <w:rStyle w:val="970"/>
      </w:rPr>
      <w:instrText xml:space="preserve">PAGE  </w:instrText>
    </w:r>
    <w:r>
      <w:fldChar w:fldCharType="end"/>
    </w:r>
    <w:r>
      <w:rPr>
        <w:rStyle w:val="970"/>
      </w:rPr>
    </w:r>
    <w:r/>
  </w:p>
  <w:p>
    <w:pPr>
      <w:pStyle w:val="93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8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right="180" w:firstLine="360"/>
      <w:jc w:val="center"/>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88"/>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88"/>
                          </w:pPr>
                          <w:r/>
                          <w:r/>
                        </w:p>
                        <w:p>
                          <w:pPr>
                            <w:pStyle w:val="88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88"/>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88"/>
                    </w:pPr>
                    <w:r/>
                    <w:r/>
                  </w:p>
                  <w:p>
                    <w:pPr>
                      <w:pStyle w:val="8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left" w:pos="540" w:leader="none"/>
      </w:tabs>
      <w:pBdr>
        <w:bottom w:val="none" w:color="000000" w:sz="0" w:space="0"/>
      </w:pBdr>
    </w:pPr>
    <w:r>
      <w:tab/>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left" w:pos="540" w:leader="none"/>
      </w:tabs>
      <w:pBdr>
        <w:bottom w:val="none" w:color="000000" w:sz="0" w:space="0"/>
      </w:pBdr>
    </w:pPr>
    <w:r>
      <w:tab/>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8"/>
        <w:ind w:left="432" w:hanging="432"/>
        <w:tabs>
          <w:tab w:val="num" w:pos="432" w:leader="none"/>
        </w:tabs>
      </w:pPr>
    </w:lvl>
    <w:lvl w:ilvl="1">
      <w:start w:val="1"/>
      <w:numFmt w:val="decimal"/>
      <w:isLgl w:val="false"/>
      <w:suff w:val="tab"/>
      <w:lvlText w:val="%1.%2"/>
      <w:lvlJc w:val="left"/>
      <w:pPr>
        <w:pStyle w:val="888"/>
        <w:ind w:left="576" w:hanging="576"/>
        <w:tabs>
          <w:tab w:val="num" w:pos="576" w:leader="none"/>
        </w:tabs>
      </w:pPr>
    </w:lvl>
    <w:lvl w:ilvl="2">
      <w:start w:val="1"/>
      <w:numFmt w:val="decimal"/>
      <w:isLgl w:val="false"/>
      <w:suff w:val="tab"/>
      <w:lvlText w:val="%1.%2.%3"/>
      <w:lvlJc w:val="left"/>
      <w:pPr>
        <w:pStyle w:val="888"/>
        <w:ind w:left="720" w:hanging="720"/>
        <w:tabs>
          <w:tab w:val="num" w:pos="720" w:leader="none"/>
        </w:tabs>
      </w:pPr>
    </w:lvl>
    <w:lvl w:ilvl="3">
      <w:start w:val="1"/>
      <w:numFmt w:val="decimal"/>
      <w:isLgl w:val="false"/>
      <w:suff w:val="tab"/>
      <w:lvlText w:val="%1.%2.%3.%4"/>
      <w:lvlJc w:val="left"/>
      <w:pPr>
        <w:pStyle w:val="888"/>
        <w:ind w:left="864" w:hanging="864"/>
        <w:tabs>
          <w:tab w:val="num" w:pos="864" w:leader="none"/>
        </w:tabs>
      </w:pPr>
    </w:lvl>
    <w:lvl w:ilvl="4">
      <w:start w:val="1"/>
      <w:numFmt w:val="decimal"/>
      <w:pStyle w:val="893"/>
      <w:isLgl w:val="false"/>
      <w:suff w:val="tab"/>
      <w:lvlText w:val="%1.%2.%3.%4.%5"/>
      <w:lvlJc w:val="left"/>
      <w:pPr>
        <w:pStyle w:val="888"/>
        <w:ind w:left="1008" w:hanging="1008"/>
        <w:tabs>
          <w:tab w:val="num" w:pos="1008" w:leader="none"/>
        </w:tabs>
      </w:pPr>
    </w:lvl>
    <w:lvl w:ilvl="5">
      <w:start w:val="1"/>
      <w:numFmt w:val="decimal"/>
      <w:pStyle w:val="894"/>
      <w:isLgl w:val="false"/>
      <w:suff w:val="tab"/>
      <w:lvlText w:val="%1.%2.%3.%4.%5.%6"/>
      <w:lvlJc w:val="left"/>
      <w:pPr>
        <w:pStyle w:val="888"/>
        <w:ind w:left="1152" w:hanging="1152"/>
        <w:tabs>
          <w:tab w:val="num" w:pos="1152" w:leader="none"/>
        </w:tabs>
      </w:pPr>
    </w:lvl>
    <w:lvl w:ilvl="6">
      <w:start w:val="1"/>
      <w:numFmt w:val="decimal"/>
      <w:pStyle w:val="895"/>
      <w:isLgl w:val="false"/>
      <w:suff w:val="tab"/>
      <w:lvlText w:val="%1.%2.%3.%4.%5.%6.%7"/>
      <w:lvlJc w:val="left"/>
      <w:pPr>
        <w:pStyle w:val="888"/>
        <w:ind w:left="1296" w:hanging="1296"/>
        <w:tabs>
          <w:tab w:val="num" w:pos="1296" w:leader="none"/>
        </w:tabs>
      </w:pPr>
    </w:lvl>
    <w:lvl w:ilvl="7">
      <w:start w:val="1"/>
      <w:numFmt w:val="decimal"/>
      <w:pStyle w:val="896"/>
      <w:isLgl w:val="false"/>
      <w:suff w:val="tab"/>
      <w:lvlText w:val="%1.%2.%3.%4.%5.%6.%7.%8"/>
      <w:lvlJc w:val="left"/>
      <w:pPr>
        <w:pStyle w:val="888"/>
        <w:ind w:left="1440" w:hanging="1440"/>
        <w:tabs>
          <w:tab w:val="num" w:pos="1440" w:leader="none"/>
        </w:tabs>
      </w:pPr>
    </w:lvl>
    <w:lvl w:ilvl="8">
      <w:start w:val="1"/>
      <w:numFmt w:val="decimal"/>
      <w:pStyle w:val="897"/>
      <w:isLgl w:val="false"/>
      <w:suff w:val="tab"/>
      <w:lvlText w:val="%1.%2.%3.%4.%5.%6.%7.%8.%9"/>
      <w:lvlJc w:val="left"/>
      <w:pPr>
        <w:pStyle w:val="888"/>
        <w:ind w:left="1584" w:hanging="1584"/>
        <w:tabs>
          <w:tab w:val="num" w:pos="1584" w:leader="none"/>
        </w:tabs>
      </w:pPr>
    </w:lvl>
  </w:abstractNum>
  <w:abstractNum w:abstractNumId="3">
    <w:multiLevelType w:val="hybridMultilevel"/>
    <w:lvl w:ilvl="0">
      <w:start w:val="1"/>
      <w:numFmt w:val="chineseCounting"/>
      <w:isLgl w:val="false"/>
      <w:suff w:val="nothing"/>
      <w:lvlText w:val="%1、"/>
      <w:lvlJc w:val="left"/>
      <w:pPr>
        <w:pStyle w:val="888"/>
      </w:pPr>
      <w:rPr>
        <w:rFonts w:hint="eastAsia"/>
      </w:r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name w:val="List Paragraph"/>
    <w:basedOn w:val="888"/>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888"/>
    <w:next w:val="888"/>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888"/>
    <w:next w:val="888"/>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888"/>
    <w:next w:val="888"/>
    <w:link w:val="863"/>
    <w:uiPriority w:val="29"/>
    <w:qFormat/>
    <w:pPr>
      <w:ind w:left="720" w:right="720"/>
    </w:pPr>
    <w:rPr>
      <w:i/>
    </w:rPr>
  </w:style>
  <w:style w:type="character" w:styleId="863">
    <w:name w:val="Quote Char"/>
    <w:link w:val="862"/>
    <w:uiPriority w:val="29"/>
    <w:rPr>
      <w:i/>
    </w:rPr>
  </w:style>
  <w:style w:type="paragraph" w:styleId="864">
    <w:name w:val="Intense Quote"/>
    <w:basedOn w:val="888"/>
    <w:next w:val="888"/>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888"/>
    <w:link w:val="1009"/>
    <w:uiPriority w:val="99"/>
    <w:unhideWhenUsed/>
    <w:pPr>
      <w:spacing w:after="0" w:line="240" w:lineRule="auto"/>
      <w:tabs>
        <w:tab w:val="center" w:pos="7143" w:leader="none"/>
        <w:tab w:val="right" w:pos="14287" w:leader="none"/>
      </w:tabs>
    </w:pPr>
  </w:style>
  <w:style w:type="paragraph" w:styleId="867">
    <w:name w:val="Footer"/>
    <w:basedOn w:val="888"/>
    <w:link w:val="1011"/>
    <w:uiPriority w:val="99"/>
    <w:unhideWhenUsed/>
    <w:pPr>
      <w:spacing w:after="0" w:line="240" w:lineRule="auto"/>
      <w:tabs>
        <w:tab w:val="center" w:pos="7143" w:leader="none"/>
        <w:tab w:val="right" w:pos="14287" w:leader="none"/>
      </w:tabs>
    </w:pPr>
  </w:style>
  <w:style w:type="paragraph" w:styleId="868">
    <w:name w:val="Caption"/>
    <w:basedOn w:val="888"/>
    <w:next w:val="888"/>
    <w:uiPriority w:val="35"/>
    <w:semiHidden/>
    <w:unhideWhenUsed/>
    <w:qFormat/>
    <w:pPr>
      <w:spacing w:line="276" w:lineRule="auto"/>
    </w:pPr>
    <w:rPr>
      <w:b/>
      <w:bCs/>
      <w:color w:val="4f81bd" w:themeColor="accent1"/>
      <w:sz w:val="18"/>
      <w:szCs w:val="18"/>
    </w:rPr>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widowControl w:val="off"/>
    </w:pPr>
    <w:rPr>
      <w:rFonts w:eastAsia="楷体_GB2312"/>
      <w:sz w:val="26"/>
      <w:lang w:val="en-US" w:eastAsia="zh-CN" w:bidi="ar-SA"/>
    </w:rPr>
  </w:style>
  <w:style w:type="paragraph" w:styleId="889">
    <w:name w:val="标题 1"/>
    <w:basedOn w:val="888"/>
    <w:next w:val="888"/>
    <w:link w:val="901"/>
    <w:qFormat/>
    <w:pPr>
      <w:keepLines/>
      <w:keepNext/>
      <w:spacing w:before="340" w:after="330" w:line="578" w:lineRule="auto"/>
      <w:outlineLvl w:val="0"/>
    </w:pPr>
    <w:rPr>
      <w:b/>
      <w:sz w:val="44"/>
      <w:lang w:val="en-US" w:eastAsia="en-US"/>
    </w:rPr>
  </w:style>
  <w:style w:type="paragraph" w:styleId="890">
    <w:name w:val="标题 2"/>
    <w:basedOn w:val="888"/>
    <w:next w:val="888"/>
    <w:link w:val="902"/>
    <w:qFormat/>
    <w:pPr>
      <w:jc w:val="left"/>
      <w:keepLines/>
      <w:keepNext/>
      <w:outlineLvl w:val="1"/>
    </w:pPr>
    <w:rPr>
      <w:rFonts w:ascii="宋体" w:hAnsi="宋体"/>
      <w:b/>
    </w:rPr>
  </w:style>
  <w:style w:type="paragraph" w:styleId="891">
    <w:name w:val="标题 3"/>
    <w:basedOn w:val="888"/>
    <w:next w:val="888"/>
    <w:link w:val="903"/>
    <w:uiPriority w:val="99"/>
    <w:qFormat/>
    <w:pPr>
      <w:jc w:val="left"/>
      <w:keepLines/>
      <w:keepNext/>
      <w:outlineLvl w:val="2"/>
    </w:pPr>
    <w:rPr>
      <w:b/>
      <w:lang w:val="en-US" w:eastAsia="en-US"/>
    </w:rPr>
  </w:style>
  <w:style w:type="paragraph" w:styleId="892">
    <w:name w:val="标题 4"/>
    <w:basedOn w:val="888"/>
    <w:next w:val="888"/>
    <w:link w:val="904"/>
    <w:qFormat/>
    <w:pPr>
      <w:ind w:firstLine="200"/>
      <w:keepLines/>
      <w:keepNext/>
      <w:spacing w:before="280" w:after="290" w:line="372" w:lineRule="auto"/>
      <w:outlineLvl w:val="3"/>
    </w:pPr>
    <w:rPr>
      <w:rFonts w:ascii="Arial" w:hAnsi="Arial" w:eastAsia="黑体"/>
      <w:b/>
      <w:sz w:val="28"/>
      <w:lang w:val="en-US" w:eastAsia="en-US"/>
    </w:rPr>
  </w:style>
  <w:style w:type="paragraph" w:styleId="893">
    <w:name w:val="标题 5"/>
    <w:basedOn w:val="888"/>
    <w:next w:val="905"/>
    <w:link w:val="888"/>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94">
    <w:name w:val="标题 6"/>
    <w:basedOn w:val="888"/>
    <w:next w:val="905"/>
    <w:link w:val="888"/>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895">
    <w:name w:val="标题 7"/>
    <w:basedOn w:val="888"/>
    <w:next w:val="905"/>
    <w:link w:val="888"/>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896">
    <w:name w:val="标题 8"/>
    <w:basedOn w:val="888"/>
    <w:next w:val="905"/>
    <w:link w:val="888"/>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897">
    <w:name w:val="标题 9"/>
    <w:basedOn w:val="888"/>
    <w:next w:val="905"/>
    <w:link w:val="888"/>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898">
    <w:name w:val="默认段落字体"/>
    <w:next w:val="898"/>
    <w:link w:val="888"/>
    <w:uiPriority w:val="1"/>
    <w:unhideWhenUsed/>
    <w:qFormat/>
  </w:style>
  <w:style w:type="table" w:styleId="899">
    <w:name w:val="普通表格"/>
    <w:next w:val="899"/>
    <w:link w:val="888"/>
    <w:uiPriority w:val="99"/>
    <w:unhideWhenUsed/>
    <w:qFormat/>
    <w:tblPr/>
  </w:style>
  <w:style w:type="numbering" w:styleId="900">
    <w:name w:val="无列表"/>
    <w:next w:val="900"/>
    <w:link w:val="888"/>
    <w:uiPriority w:val="99"/>
    <w:semiHidden/>
    <w:unhideWhenUsed/>
  </w:style>
  <w:style w:type="character" w:styleId="901">
    <w:name w:val="标题 1 Char"/>
    <w:next w:val="901"/>
    <w:link w:val="889"/>
    <w:qFormat/>
    <w:rPr>
      <w:rFonts w:eastAsia="楷体_GB2312"/>
      <w:b/>
      <w:sz w:val="44"/>
    </w:rPr>
  </w:style>
  <w:style w:type="character" w:styleId="902">
    <w:name w:val="标题 2 Char"/>
    <w:next w:val="902"/>
    <w:link w:val="890"/>
    <w:qFormat/>
    <w:rPr>
      <w:rFonts w:ascii="宋体" w:hAnsi="宋体" w:eastAsia="楷体_GB2312"/>
      <w:b/>
      <w:sz w:val="26"/>
      <w:lang w:val="en-US" w:eastAsia="zh-CN" w:bidi="ar-SA"/>
    </w:rPr>
  </w:style>
  <w:style w:type="character" w:styleId="903">
    <w:name w:val="标题 3 Char"/>
    <w:next w:val="903"/>
    <w:link w:val="891"/>
    <w:uiPriority w:val="99"/>
    <w:qFormat/>
    <w:rPr>
      <w:rFonts w:eastAsia="楷体_GB2312"/>
      <w:b/>
      <w:sz w:val="26"/>
    </w:rPr>
  </w:style>
  <w:style w:type="character" w:styleId="904">
    <w:name w:val="标题 4 Char"/>
    <w:next w:val="904"/>
    <w:link w:val="892"/>
    <w:qFormat/>
    <w:rPr>
      <w:rFonts w:ascii="Arial" w:hAnsi="Arial" w:eastAsia="黑体"/>
      <w:b/>
      <w:sz w:val="28"/>
    </w:rPr>
  </w:style>
  <w:style w:type="paragraph" w:styleId="905">
    <w:name w:val="正文缩进"/>
    <w:basedOn w:val="888"/>
    <w:next w:val="905"/>
    <w:link w:val="906"/>
    <w:qFormat/>
    <w:pPr>
      <w:jc w:val="center"/>
      <w:spacing w:line="360" w:lineRule="auto"/>
    </w:pPr>
    <w:rPr>
      <w:rFonts w:ascii="宋体" w:hAnsi="宋体" w:eastAsia="宋体"/>
      <w:b/>
      <w:sz w:val="36"/>
      <w:lang w:val="en-US" w:eastAsia="en-US"/>
    </w:rPr>
  </w:style>
  <w:style w:type="character" w:styleId="906">
    <w:name w:val="正文缩进 Char"/>
    <w:next w:val="906"/>
    <w:link w:val="905"/>
    <w:qFormat/>
    <w:rPr>
      <w:rFonts w:ascii="宋体" w:hAnsi="宋体"/>
      <w:b/>
      <w:sz w:val="36"/>
    </w:rPr>
  </w:style>
  <w:style w:type="paragraph" w:styleId="907">
    <w:name w:val="目录 7"/>
    <w:basedOn w:val="888"/>
    <w:next w:val="888"/>
    <w:link w:val="888"/>
    <w:qFormat/>
    <w:pPr>
      <w:ind w:left="2520"/>
    </w:pPr>
  </w:style>
  <w:style w:type="paragraph" w:styleId="908">
    <w:name w:val="索引 8"/>
    <w:basedOn w:val="888"/>
    <w:next w:val="888"/>
    <w:link w:val="888"/>
    <w:qFormat/>
    <w:pPr>
      <w:ind w:left="2940"/>
    </w:pPr>
  </w:style>
  <w:style w:type="paragraph" w:styleId="909">
    <w:name w:val="索引 5"/>
    <w:basedOn w:val="888"/>
    <w:next w:val="888"/>
    <w:link w:val="888"/>
    <w:qFormat/>
    <w:pPr>
      <w:ind w:left="1680"/>
    </w:pPr>
  </w:style>
  <w:style w:type="paragraph" w:styleId="910">
    <w:name w:val="文档结构图"/>
    <w:basedOn w:val="888"/>
    <w:next w:val="910"/>
    <w:link w:val="911"/>
    <w:qFormat/>
    <w:pPr>
      <w:shd w:val="clear" w:color="auto" w:fill="000080"/>
    </w:pPr>
    <w:rPr>
      <w:lang w:val="en-US" w:eastAsia="en-US"/>
    </w:rPr>
  </w:style>
  <w:style w:type="character" w:styleId="911">
    <w:name w:val="文档结构图 Char"/>
    <w:next w:val="911"/>
    <w:link w:val="910"/>
    <w:qFormat/>
    <w:rPr>
      <w:rFonts w:eastAsia="楷体_GB2312"/>
      <w:sz w:val="26"/>
      <w:shd w:val="clear" w:color="auto" w:fill="000080"/>
    </w:rPr>
  </w:style>
  <w:style w:type="paragraph" w:styleId="912">
    <w:name w:val="批注文字"/>
    <w:basedOn w:val="888"/>
    <w:next w:val="912"/>
    <w:link w:val="913"/>
    <w:qFormat/>
    <w:pPr>
      <w:jc w:val="left"/>
    </w:pPr>
    <w:rPr>
      <w:lang w:val="en-US" w:eastAsia="en-US"/>
    </w:rPr>
  </w:style>
  <w:style w:type="character" w:styleId="913">
    <w:name w:val="批注文字 Char"/>
    <w:next w:val="913"/>
    <w:link w:val="912"/>
    <w:qFormat/>
    <w:rPr>
      <w:rFonts w:eastAsia="楷体_GB2312"/>
      <w:sz w:val="26"/>
    </w:rPr>
  </w:style>
  <w:style w:type="paragraph" w:styleId="914">
    <w:name w:val="索引 6"/>
    <w:basedOn w:val="888"/>
    <w:next w:val="888"/>
    <w:link w:val="888"/>
    <w:qFormat/>
    <w:pPr>
      <w:ind w:left="2100"/>
    </w:pPr>
  </w:style>
  <w:style w:type="paragraph" w:styleId="915">
    <w:name w:val="正文文本"/>
    <w:basedOn w:val="888"/>
    <w:next w:val="917"/>
    <w:link w:val="916"/>
    <w:qFormat/>
    <w:pPr>
      <w:spacing w:line="400" w:lineRule="exact"/>
    </w:pPr>
    <w:rPr>
      <w:rFonts w:ascii="楷体_GB2312"/>
      <w:sz w:val="28"/>
      <w:lang w:val="en-US" w:eastAsia="en-US"/>
    </w:rPr>
  </w:style>
  <w:style w:type="character" w:styleId="916">
    <w:name w:val="正文文本 Char"/>
    <w:next w:val="916"/>
    <w:link w:val="915"/>
    <w:qFormat/>
    <w:rPr>
      <w:rFonts w:ascii="楷体_GB2312" w:eastAsia="楷体_GB2312"/>
      <w:sz w:val="28"/>
    </w:rPr>
  </w:style>
  <w:style w:type="paragraph" w:styleId="917">
    <w:name w:val="Default"/>
    <w:next w:val="917"/>
    <w:link w:val="888"/>
    <w:qFormat/>
    <w:pPr>
      <w:widowControl w:val="off"/>
    </w:pPr>
    <w:rPr>
      <w:rFonts w:ascii="宋体" w:hAnsi="宋体" w:cs="宋体"/>
      <w:color w:val="000000"/>
      <w:sz w:val="24"/>
      <w:szCs w:val="24"/>
      <w:lang w:val="en-US" w:eastAsia="zh-CN" w:bidi="ar-SA"/>
    </w:rPr>
  </w:style>
  <w:style w:type="paragraph" w:styleId="918">
    <w:name w:val="正文文本缩进"/>
    <w:basedOn w:val="888"/>
    <w:next w:val="920"/>
    <w:link w:val="919"/>
    <w:qFormat/>
    <w:pPr>
      <w:ind w:left="570"/>
      <w:spacing w:line="520" w:lineRule="exact"/>
    </w:pPr>
    <w:rPr>
      <w:rFonts w:hint="eastAsia" w:ascii="楷体_GB2312"/>
      <w:lang w:val="en-US" w:eastAsia="en-US"/>
    </w:rPr>
  </w:style>
  <w:style w:type="character" w:styleId="919">
    <w:name w:val="正文文本缩进 Char"/>
    <w:next w:val="919"/>
    <w:link w:val="918"/>
    <w:qFormat/>
    <w:rPr>
      <w:rFonts w:hint="eastAsia" w:ascii="楷体_GB2312" w:eastAsia="楷体_GB2312" w:cs="楷体_GB2312"/>
      <w:sz w:val="26"/>
    </w:rPr>
  </w:style>
  <w:style w:type="paragraph" w:styleId="920">
    <w:name w:val="寄信人地址"/>
    <w:basedOn w:val="888"/>
    <w:next w:val="920"/>
    <w:link w:val="888"/>
    <w:uiPriority w:val="99"/>
    <w:unhideWhenUsed/>
    <w:qFormat/>
    <w:rPr>
      <w:rFonts w:ascii="Arial" w:hAnsi="Arial"/>
    </w:rPr>
  </w:style>
  <w:style w:type="paragraph" w:styleId="921">
    <w:name w:val="索引 4"/>
    <w:basedOn w:val="888"/>
    <w:next w:val="888"/>
    <w:link w:val="888"/>
    <w:qFormat/>
    <w:pPr>
      <w:ind w:left="1260"/>
    </w:pPr>
  </w:style>
  <w:style w:type="paragraph" w:styleId="922">
    <w:name w:val="目录 5"/>
    <w:basedOn w:val="888"/>
    <w:next w:val="888"/>
    <w:link w:val="888"/>
    <w:qFormat/>
    <w:pPr>
      <w:ind w:left="1680"/>
    </w:pPr>
  </w:style>
  <w:style w:type="paragraph" w:styleId="923">
    <w:name w:val="目录 3"/>
    <w:basedOn w:val="888"/>
    <w:next w:val="888"/>
    <w:link w:val="924"/>
    <w:qFormat/>
    <w:pPr>
      <w:ind w:left="840"/>
    </w:pPr>
    <w:rPr>
      <w:lang w:val="en-US" w:eastAsia="en-US"/>
    </w:rPr>
  </w:style>
  <w:style w:type="character" w:styleId="924">
    <w:name w:val="目录 3 Char"/>
    <w:next w:val="924"/>
    <w:link w:val="923"/>
    <w:qFormat/>
    <w:rPr>
      <w:rFonts w:eastAsia="楷体_GB2312"/>
      <w:sz w:val="26"/>
    </w:rPr>
  </w:style>
  <w:style w:type="paragraph" w:styleId="925">
    <w:name w:val="纯文本"/>
    <w:basedOn w:val="888"/>
    <w:next w:val="925"/>
    <w:link w:val="926"/>
    <w:qFormat/>
    <w:rPr>
      <w:rFonts w:ascii="宋体" w:hAnsi="Courier New"/>
    </w:rPr>
  </w:style>
  <w:style w:type="character" w:styleId="926">
    <w:name w:val="纯文本 Char"/>
    <w:next w:val="926"/>
    <w:link w:val="925"/>
    <w:qFormat/>
    <w:rPr>
      <w:rFonts w:ascii="宋体" w:hAnsi="Courier New" w:eastAsia="楷体_GB2312"/>
      <w:sz w:val="26"/>
      <w:lang w:val="en-US" w:eastAsia="zh-CN" w:bidi="ar-SA"/>
    </w:rPr>
  </w:style>
  <w:style w:type="paragraph" w:styleId="927">
    <w:name w:val="目录 8"/>
    <w:basedOn w:val="888"/>
    <w:next w:val="888"/>
    <w:link w:val="888"/>
    <w:qFormat/>
    <w:pPr>
      <w:ind w:left="2940"/>
    </w:pPr>
  </w:style>
  <w:style w:type="paragraph" w:styleId="928">
    <w:name w:val="索引 3"/>
    <w:basedOn w:val="888"/>
    <w:next w:val="888"/>
    <w:link w:val="888"/>
    <w:qFormat/>
    <w:pPr>
      <w:ind w:left="840"/>
    </w:pPr>
  </w:style>
  <w:style w:type="paragraph" w:styleId="929">
    <w:name w:val="日期"/>
    <w:basedOn w:val="888"/>
    <w:next w:val="888"/>
    <w:link w:val="930"/>
    <w:qFormat/>
    <w:rPr>
      <w:rFonts w:ascii="宋体" w:hAnsi="宋体"/>
      <w:sz w:val="24"/>
      <w:lang w:val="en-US" w:eastAsia="en-US"/>
    </w:rPr>
  </w:style>
  <w:style w:type="character" w:styleId="930">
    <w:name w:val="日期 Char"/>
    <w:next w:val="930"/>
    <w:link w:val="929"/>
    <w:qFormat/>
    <w:rPr>
      <w:rFonts w:ascii="宋体" w:hAnsi="宋体" w:eastAsia="楷体_GB2312"/>
      <w:sz w:val="24"/>
    </w:rPr>
  </w:style>
  <w:style w:type="paragraph" w:styleId="931">
    <w:name w:val="正文文本缩进 2"/>
    <w:basedOn w:val="888"/>
    <w:next w:val="931"/>
    <w:link w:val="888"/>
    <w:qFormat/>
    <w:pPr>
      <w:ind w:firstLine="502"/>
      <w:spacing w:line="360" w:lineRule="auto"/>
      <w:tabs>
        <w:tab w:val="left" w:pos="0" w:leader="none"/>
      </w:tabs>
    </w:pPr>
    <w:rPr>
      <w:rFonts w:ascii="宋体" w:eastAsia="宋体"/>
      <w:b/>
      <w:bCs/>
      <w:sz w:val="24"/>
    </w:rPr>
  </w:style>
  <w:style w:type="paragraph" w:styleId="932">
    <w:name w:val="尾注文本"/>
    <w:basedOn w:val="888"/>
    <w:next w:val="932"/>
    <w:link w:val="933"/>
    <w:uiPriority w:val="99"/>
    <w:unhideWhenUsed/>
    <w:qFormat/>
    <w:rPr>
      <w:rFonts w:eastAsia="宋体"/>
      <w:sz w:val="20"/>
      <w:lang w:val="en-US" w:eastAsia="en-US"/>
    </w:rPr>
  </w:style>
  <w:style w:type="character" w:styleId="933">
    <w:name w:val="尾注文本 Char"/>
    <w:next w:val="933"/>
    <w:link w:val="932"/>
    <w:uiPriority w:val="99"/>
    <w:qFormat/>
    <w:rPr>
      <w:sz w:val="20"/>
    </w:rPr>
  </w:style>
  <w:style w:type="paragraph" w:styleId="934">
    <w:name w:val="批注框文本"/>
    <w:basedOn w:val="888"/>
    <w:next w:val="934"/>
    <w:link w:val="935"/>
    <w:qFormat/>
    <w:rPr>
      <w:sz w:val="18"/>
      <w:szCs w:val="18"/>
      <w:lang w:val="en-US" w:eastAsia="en-US"/>
    </w:rPr>
  </w:style>
  <w:style w:type="character" w:styleId="935">
    <w:name w:val="批注框文本 Char"/>
    <w:next w:val="935"/>
    <w:link w:val="934"/>
    <w:qFormat/>
    <w:rPr>
      <w:rFonts w:eastAsia="楷体_GB2312"/>
      <w:sz w:val="18"/>
      <w:szCs w:val="18"/>
    </w:rPr>
  </w:style>
  <w:style w:type="paragraph" w:styleId="936">
    <w:name w:val="页脚"/>
    <w:basedOn w:val="888"/>
    <w:next w:val="936"/>
    <w:link w:val="937"/>
    <w:uiPriority w:val="99"/>
    <w:qFormat/>
    <w:pPr>
      <w:jc w:val="left"/>
      <w:tabs>
        <w:tab w:val="center" w:pos="4153" w:leader="none"/>
        <w:tab w:val="right" w:pos="8306" w:leader="none"/>
      </w:tabs>
    </w:pPr>
    <w:rPr>
      <w:sz w:val="18"/>
      <w:lang w:val="en-US" w:eastAsia="en-US"/>
    </w:rPr>
  </w:style>
  <w:style w:type="character" w:styleId="937">
    <w:name w:val="页脚 Char"/>
    <w:next w:val="937"/>
    <w:link w:val="936"/>
    <w:uiPriority w:val="99"/>
    <w:qFormat/>
    <w:rPr>
      <w:rFonts w:eastAsia="楷体_GB2312"/>
      <w:sz w:val="18"/>
    </w:rPr>
  </w:style>
  <w:style w:type="paragraph" w:styleId="938">
    <w:name w:val="页眉"/>
    <w:basedOn w:val="888"/>
    <w:next w:val="938"/>
    <w:link w:val="939"/>
    <w:uiPriority w:val="99"/>
    <w:qFormat/>
    <w:pPr>
      <w:jc w:val="center"/>
      <w:tabs>
        <w:tab w:val="center" w:pos="4153" w:leader="none"/>
        <w:tab w:val="right" w:pos="8306" w:leader="none"/>
      </w:tabs>
      <w:pBdr>
        <w:bottom w:val="single" w:color="000000" w:sz="6" w:space="1"/>
      </w:pBdr>
    </w:pPr>
    <w:rPr>
      <w:sz w:val="18"/>
      <w:lang w:val="en-US" w:eastAsia="en-US"/>
    </w:rPr>
  </w:style>
  <w:style w:type="character" w:styleId="939">
    <w:name w:val="页眉 Char"/>
    <w:next w:val="939"/>
    <w:link w:val="938"/>
    <w:uiPriority w:val="99"/>
    <w:qFormat/>
    <w:rPr>
      <w:rFonts w:eastAsia="楷体_GB2312"/>
      <w:sz w:val="18"/>
    </w:rPr>
  </w:style>
  <w:style w:type="paragraph" w:styleId="940">
    <w:name w:val="签名"/>
    <w:basedOn w:val="888"/>
    <w:next w:val="940"/>
    <w:link w:val="888"/>
    <w:qFormat/>
    <w:pPr>
      <w:jc w:val="center"/>
      <w:spacing w:after="600" w:line="312" w:lineRule="atLeast"/>
    </w:pPr>
    <w:rPr>
      <w:rFonts w:eastAsia="仿宋_GB2312"/>
      <w:sz w:val="24"/>
    </w:rPr>
  </w:style>
  <w:style w:type="paragraph" w:styleId="941">
    <w:name w:val="目录 1"/>
    <w:basedOn w:val="888"/>
    <w:next w:val="888"/>
    <w:link w:val="888"/>
    <w:qFormat/>
    <w:pPr>
      <w:jc w:val="left"/>
    </w:pPr>
    <w:rPr>
      <w:sz w:val="24"/>
    </w:rPr>
  </w:style>
  <w:style w:type="paragraph" w:styleId="942">
    <w:name w:val="目录 4"/>
    <w:basedOn w:val="888"/>
    <w:next w:val="888"/>
    <w:link w:val="888"/>
    <w:qFormat/>
    <w:pPr>
      <w:ind w:left="1260"/>
    </w:pPr>
  </w:style>
  <w:style w:type="paragraph" w:styleId="943">
    <w:name w:val="索引标题"/>
    <w:basedOn w:val="888"/>
    <w:next w:val="944"/>
    <w:link w:val="888"/>
    <w:qFormat/>
  </w:style>
  <w:style w:type="paragraph" w:styleId="944">
    <w:name w:val="索引 1"/>
    <w:basedOn w:val="888"/>
    <w:next w:val="888"/>
    <w:link w:val="888"/>
    <w:qFormat/>
  </w:style>
  <w:style w:type="paragraph" w:styleId="945">
    <w:name w:val="副标题"/>
    <w:basedOn w:val="888"/>
    <w:next w:val="888"/>
    <w:link w:val="946"/>
    <w:uiPriority w:val="11"/>
    <w:qFormat/>
    <w:pPr>
      <w:spacing w:before="200" w:after="200"/>
    </w:pPr>
    <w:rPr>
      <w:rFonts w:eastAsia="宋体"/>
      <w:sz w:val="24"/>
      <w:szCs w:val="24"/>
      <w:lang w:val="en-US" w:eastAsia="en-US"/>
    </w:rPr>
  </w:style>
  <w:style w:type="character" w:styleId="946">
    <w:name w:val="副标题 Char"/>
    <w:next w:val="946"/>
    <w:link w:val="945"/>
    <w:uiPriority w:val="11"/>
    <w:qFormat/>
    <w:rPr>
      <w:sz w:val="24"/>
      <w:szCs w:val="24"/>
    </w:rPr>
  </w:style>
  <w:style w:type="paragraph" w:styleId="947">
    <w:name w:val="脚注文本"/>
    <w:basedOn w:val="888"/>
    <w:next w:val="947"/>
    <w:link w:val="948"/>
    <w:uiPriority w:val="99"/>
    <w:qFormat/>
    <w:pPr>
      <w:jc w:val="left"/>
    </w:pPr>
    <w:rPr>
      <w:rFonts w:eastAsia="宋体"/>
      <w:sz w:val="18"/>
      <w:lang w:val="en-US" w:eastAsia="en-US"/>
    </w:rPr>
  </w:style>
  <w:style w:type="character" w:styleId="948">
    <w:name w:val="脚注文本 Char"/>
    <w:next w:val="948"/>
    <w:link w:val="947"/>
    <w:uiPriority w:val="99"/>
    <w:qFormat/>
    <w:rPr>
      <w:sz w:val="18"/>
    </w:rPr>
  </w:style>
  <w:style w:type="paragraph" w:styleId="949">
    <w:name w:val="目录 6"/>
    <w:basedOn w:val="888"/>
    <w:next w:val="888"/>
    <w:link w:val="888"/>
    <w:qFormat/>
    <w:pPr>
      <w:ind w:left="2100"/>
    </w:pPr>
  </w:style>
  <w:style w:type="paragraph" w:styleId="950">
    <w:name w:val="正文文本缩进 3"/>
    <w:basedOn w:val="888"/>
    <w:next w:val="950"/>
    <w:link w:val="888"/>
    <w:qFormat/>
    <w:pPr>
      <w:ind w:firstLine="617"/>
      <w:spacing w:line="360" w:lineRule="auto"/>
    </w:pPr>
    <w:rPr>
      <w:rFonts w:eastAsia="宋体"/>
      <w:sz w:val="24"/>
      <w:szCs w:val="24"/>
    </w:rPr>
  </w:style>
  <w:style w:type="paragraph" w:styleId="951">
    <w:name w:val="索引 7"/>
    <w:basedOn w:val="888"/>
    <w:next w:val="888"/>
    <w:link w:val="888"/>
    <w:qFormat/>
    <w:pPr>
      <w:ind w:left="2520"/>
    </w:pPr>
  </w:style>
  <w:style w:type="paragraph" w:styleId="952">
    <w:name w:val="索引 9"/>
    <w:basedOn w:val="888"/>
    <w:next w:val="888"/>
    <w:link w:val="888"/>
    <w:qFormat/>
    <w:pPr>
      <w:ind w:left="3360"/>
    </w:pPr>
  </w:style>
  <w:style w:type="paragraph" w:styleId="953">
    <w:name w:val="图表目录"/>
    <w:basedOn w:val="888"/>
    <w:next w:val="888"/>
    <w:link w:val="888"/>
    <w:qFormat/>
    <w:pPr>
      <w:ind w:left="420" w:hanging="420"/>
      <w:jc w:val="left"/>
    </w:pPr>
    <w:rPr>
      <w:smallCaps/>
      <w:sz w:val="24"/>
    </w:rPr>
  </w:style>
  <w:style w:type="paragraph" w:styleId="954">
    <w:name w:val="目录 2"/>
    <w:basedOn w:val="888"/>
    <w:next w:val="888"/>
    <w:link w:val="888"/>
    <w:qFormat/>
    <w:pPr>
      <w:ind w:left="420"/>
    </w:pPr>
  </w:style>
  <w:style w:type="paragraph" w:styleId="955">
    <w:name w:val="目录 9"/>
    <w:basedOn w:val="888"/>
    <w:next w:val="888"/>
    <w:link w:val="888"/>
    <w:qFormat/>
    <w:pPr>
      <w:ind w:left="3360"/>
    </w:pPr>
  </w:style>
  <w:style w:type="paragraph" w:styleId="956">
    <w:name w:val="HTML 预设格式"/>
    <w:basedOn w:val="888"/>
    <w:next w:val="956"/>
    <w:link w:val="8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7">
    <w:name w:val="普通(网站)"/>
    <w:basedOn w:val="888"/>
    <w:next w:val="957"/>
    <w:link w:val="958"/>
    <w:qFormat/>
    <w:rPr>
      <w:sz w:val="24"/>
      <w:szCs w:val="24"/>
      <w:lang w:val="en-US" w:eastAsia="en-US"/>
    </w:rPr>
  </w:style>
  <w:style w:type="character" w:styleId="958">
    <w:name w:val="普通(网站) Char"/>
    <w:next w:val="958"/>
    <w:link w:val="957"/>
    <w:qFormat/>
    <w:rPr>
      <w:rFonts w:eastAsia="楷体_GB2312"/>
      <w:sz w:val="24"/>
      <w:szCs w:val="24"/>
    </w:rPr>
  </w:style>
  <w:style w:type="paragraph" w:styleId="959">
    <w:name w:val="索引 2"/>
    <w:basedOn w:val="888"/>
    <w:next w:val="888"/>
    <w:link w:val="888"/>
    <w:qFormat/>
    <w:pPr>
      <w:ind w:left="420"/>
    </w:pPr>
  </w:style>
  <w:style w:type="paragraph" w:styleId="960">
    <w:name w:val="标题"/>
    <w:basedOn w:val="888"/>
    <w:next w:val="888"/>
    <w:link w:val="961"/>
    <w:uiPriority w:val="10"/>
    <w:qFormat/>
    <w:pPr>
      <w:contextualSpacing/>
      <w:spacing w:before="300" w:after="200"/>
    </w:pPr>
    <w:rPr>
      <w:rFonts w:eastAsia="宋体"/>
      <w:sz w:val="48"/>
      <w:szCs w:val="48"/>
      <w:lang w:val="en-US" w:eastAsia="en-US"/>
    </w:rPr>
  </w:style>
  <w:style w:type="character" w:styleId="961">
    <w:name w:val="标题 Char"/>
    <w:next w:val="961"/>
    <w:link w:val="960"/>
    <w:uiPriority w:val="10"/>
    <w:qFormat/>
    <w:rPr>
      <w:sz w:val="48"/>
      <w:szCs w:val="48"/>
    </w:rPr>
  </w:style>
  <w:style w:type="paragraph" w:styleId="962">
    <w:name w:val="批注主题"/>
    <w:basedOn w:val="912"/>
    <w:next w:val="912"/>
    <w:link w:val="888"/>
    <w:qFormat/>
    <w:rPr>
      <w:b/>
      <w:bCs/>
    </w:rPr>
  </w:style>
  <w:style w:type="paragraph" w:styleId="963">
    <w:name w:val="正文首行缩进"/>
    <w:basedOn w:val="915"/>
    <w:next w:val="963"/>
    <w:link w:val="964"/>
    <w:qFormat/>
    <w:pPr>
      <w:ind w:firstLine="420"/>
      <w:spacing w:after="120" w:line="240" w:lineRule="auto"/>
    </w:pPr>
    <w:rPr>
      <w:rFonts w:ascii="Calibri"/>
      <w:sz w:val="26"/>
    </w:rPr>
  </w:style>
  <w:style w:type="character" w:styleId="964">
    <w:name w:val="正文首行缩进 Char"/>
    <w:next w:val="964"/>
    <w:link w:val="963"/>
    <w:qFormat/>
  </w:style>
  <w:style w:type="paragraph" w:styleId="965">
    <w:name w:val="正文首行缩进 2"/>
    <w:basedOn w:val="918"/>
    <w:next w:val="965"/>
    <w:link w:val="966"/>
    <w:unhideWhenUsed/>
    <w:qFormat/>
    <w:pPr>
      <w:ind w:left="0"/>
      <w:jc w:val="center"/>
      <w:spacing w:line="360" w:lineRule="auto"/>
    </w:pPr>
    <w:rPr>
      <w:rFonts w:ascii="Times New Roman" w:eastAsia="宋体"/>
      <w:b/>
      <w:sz w:val="44"/>
      <w:szCs w:val="48"/>
    </w:rPr>
  </w:style>
  <w:style w:type="character" w:styleId="966">
    <w:name w:val="正文首行缩进 2 Char"/>
    <w:next w:val="966"/>
    <w:link w:val="965"/>
    <w:qFormat/>
    <w:rPr>
      <w:rFonts w:cs="宋体"/>
      <w:b/>
      <w:sz w:val="44"/>
      <w:szCs w:val="48"/>
    </w:rPr>
  </w:style>
  <w:style w:type="table" w:styleId="967">
    <w:name w:val="网格型"/>
    <w:basedOn w:val="899"/>
    <w:next w:val="967"/>
    <w:link w:val="888"/>
    <w:qFormat/>
    <w:pPr>
      <w:jc w:val="both"/>
      <w:widowControl w:val="off"/>
    </w:pPr>
    <w:tblPr/>
  </w:style>
  <w:style w:type="character" w:styleId="968">
    <w:name w:val="要点"/>
    <w:next w:val="968"/>
    <w:link w:val="888"/>
    <w:uiPriority w:val="22"/>
    <w:qFormat/>
    <w:rPr>
      <w:b/>
    </w:rPr>
  </w:style>
  <w:style w:type="character" w:styleId="969">
    <w:name w:val="尾注引用"/>
    <w:next w:val="969"/>
    <w:link w:val="888"/>
    <w:uiPriority w:val="99"/>
    <w:unhideWhenUsed/>
    <w:qFormat/>
    <w:rPr>
      <w:vertAlign w:val="superscript"/>
    </w:rPr>
  </w:style>
  <w:style w:type="character" w:styleId="970">
    <w:name w:val="页码"/>
    <w:next w:val="970"/>
    <w:link w:val="888"/>
    <w:qFormat/>
  </w:style>
  <w:style w:type="character" w:styleId="971">
    <w:name w:val="已访问的超链接"/>
    <w:next w:val="971"/>
    <w:link w:val="888"/>
    <w:uiPriority w:val="99"/>
    <w:qFormat/>
    <w:rPr>
      <w:color w:val="333333"/>
      <w:u w:val="none"/>
    </w:rPr>
  </w:style>
  <w:style w:type="character" w:styleId="972">
    <w:name w:val="强调"/>
    <w:next w:val="972"/>
    <w:link w:val="888"/>
    <w:qFormat/>
    <w:rPr>
      <w:i/>
      <w:iCs/>
    </w:rPr>
  </w:style>
  <w:style w:type="character" w:styleId="973">
    <w:name w:val="行号"/>
    <w:next w:val="973"/>
    <w:link w:val="888"/>
    <w:qFormat/>
  </w:style>
  <w:style w:type="character" w:styleId="974">
    <w:name w:val="HTML 定义"/>
    <w:next w:val="974"/>
    <w:link w:val="888"/>
    <w:qFormat/>
    <w:rPr>
      <w:i/>
    </w:rPr>
  </w:style>
  <w:style w:type="character" w:styleId="975">
    <w:name w:val="超链接"/>
    <w:next w:val="975"/>
    <w:link w:val="888"/>
    <w:uiPriority w:val="99"/>
    <w:qFormat/>
    <w:rPr>
      <w:color w:val="333333"/>
      <w:u w:val="none"/>
    </w:rPr>
  </w:style>
  <w:style w:type="character" w:styleId="976">
    <w:name w:val="HTML 代码"/>
    <w:next w:val="976"/>
    <w:link w:val="888"/>
    <w:qFormat/>
    <w:rPr>
      <w:rFonts w:ascii="Menlo" w:hAnsi="Menlo" w:eastAsia="Menlo" w:cs="Menlo"/>
      <w:color w:val="c7254e"/>
      <w:sz w:val="21"/>
      <w:szCs w:val="21"/>
      <w:shd w:val="clear" w:color="auto" w:fill="f9f2f4"/>
    </w:rPr>
  </w:style>
  <w:style w:type="character" w:styleId="977">
    <w:name w:val="批注引用"/>
    <w:next w:val="977"/>
    <w:link w:val="888"/>
    <w:qFormat/>
    <w:rPr>
      <w:sz w:val="21"/>
      <w:szCs w:val="21"/>
    </w:rPr>
  </w:style>
  <w:style w:type="character" w:styleId="978">
    <w:name w:val="HTML 引文"/>
    <w:next w:val="978"/>
    <w:link w:val="888"/>
    <w:qFormat/>
  </w:style>
  <w:style w:type="character" w:styleId="979">
    <w:name w:val="脚注引用"/>
    <w:next w:val="979"/>
    <w:link w:val="888"/>
    <w:qFormat/>
    <w:rPr>
      <w:vertAlign w:val="superscript"/>
    </w:rPr>
  </w:style>
  <w:style w:type="character" w:styleId="980">
    <w:name w:val="HTML 键盘"/>
    <w:next w:val="980"/>
    <w:link w:val="888"/>
    <w:qFormat/>
    <w:rPr>
      <w:rFonts w:ascii="Menlo" w:hAnsi="Menlo" w:eastAsia="Menlo" w:cs="Menlo"/>
      <w:sz w:val="21"/>
      <w:szCs w:val="21"/>
    </w:rPr>
  </w:style>
  <w:style w:type="character" w:styleId="981">
    <w:name w:val="HTML 样本"/>
    <w:next w:val="981"/>
    <w:link w:val="888"/>
    <w:qFormat/>
    <w:rPr>
      <w:rFonts w:ascii="Menlo" w:hAnsi="Menlo" w:eastAsia="Menlo" w:cs="Menlo"/>
      <w:sz w:val="21"/>
      <w:szCs w:val="21"/>
    </w:rPr>
  </w:style>
  <w:style w:type="paragraph" w:styleId="982">
    <w:name w:val="正文首行缩进 21"/>
    <w:basedOn w:val="918"/>
    <w:next w:val="982"/>
    <w:link w:val="888"/>
    <w:unhideWhenUsed/>
    <w:qFormat/>
    <w:pPr>
      <w:ind w:firstLine="420"/>
    </w:pPr>
  </w:style>
  <w:style w:type="paragraph" w:styleId="983">
    <w:name w:val="Heading 1"/>
    <w:basedOn w:val="888"/>
    <w:next w:val="888"/>
    <w:link w:val="984"/>
    <w:uiPriority w:val="9"/>
    <w:qFormat/>
    <w:pPr>
      <w:keepLines/>
      <w:keepNext/>
      <w:spacing w:before="480" w:after="200"/>
      <w:outlineLvl w:val="0"/>
    </w:pPr>
    <w:rPr>
      <w:rFonts w:ascii="Arial" w:hAnsi="Arial" w:eastAsia="Arial"/>
      <w:sz w:val="40"/>
      <w:szCs w:val="40"/>
      <w:lang w:val="en-US" w:eastAsia="en-US"/>
    </w:rPr>
  </w:style>
  <w:style w:type="character" w:styleId="984">
    <w:name w:val="Heading 1 Char"/>
    <w:next w:val="984"/>
    <w:link w:val="983"/>
    <w:uiPriority w:val="9"/>
    <w:qFormat/>
    <w:rPr>
      <w:rFonts w:ascii="Arial" w:hAnsi="Arial" w:eastAsia="Arial" w:cs="Arial"/>
      <w:sz w:val="40"/>
      <w:szCs w:val="40"/>
    </w:rPr>
  </w:style>
  <w:style w:type="paragraph" w:styleId="985">
    <w:name w:val="Heading 2"/>
    <w:basedOn w:val="888"/>
    <w:next w:val="888"/>
    <w:link w:val="986"/>
    <w:uiPriority w:val="9"/>
    <w:unhideWhenUsed/>
    <w:qFormat/>
    <w:pPr>
      <w:keepLines/>
      <w:keepNext/>
      <w:spacing w:before="360" w:after="200"/>
      <w:outlineLvl w:val="1"/>
    </w:pPr>
    <w:rPr>
      <w:rFonts w:ascii="Arial" w:hAnsi="Arial" w:eastAsia="Arial"/>
      <w:sz w:val="34"/>
      <w:lang w:val="en-US" w:eastAsia="en-US"/>
    </w:rPr>
  </w:style>
  <w:style w:type="character" w:styleId="986">
    <w:name w:val="Heading 2 Char"/>
    <w:next w:val="986"/>
    <w:link w:val="985"/>
    <w:uiPriority w:val="9"/>
    <w:qFormat/>
    <w:rPr>
      <w:rFonts w:ascii="Arial" w:hAnsi="Arial" w:eastAsia="Arial" w:cs="Arial"/>
      <w:sz w:val="34"/>
    </w:rPr>
  </w:style>
  <w:style w:type="paragraph" w:styleId="987">
    <w:name w:val="Heading 3"/>
    <w:basedOn w:val="888"/>
    <w:next w:val="888"/>
    <w:link w:val="988"/>
    <w:uiPriority w:val="9"/>
    <w:unhideWhenUsed/>
    <w:qFormat/>
    <w:pPr>
      <w:keepLines/>
      <w:keepNext/>
      <w:spacing w:before="320" w:after="200"/>
      <w:outlineLvl w:val="2"/>
    </w:pPr>
    <w:rPr>
      <w:rFonts w:ascii="Arial" w:hAnsi="Arial" w:eastAsia="Arial"/>
      <w:sz w:val="30"/>
      <w:szCs w:val="30"/>
      <w:lang w:val="en-US" w:eastAsia="en-US"/>
    </w:rPr>
  </w:style>
  <w:style w:type="character" w:styleId="988">
    <w:name w:val="Heading 3 Char"/>
    <w:next w:val="988"/>
    <w:link w:val="987"/>
    <w:uiPriority w:val="9"/>
    <w:qFormat/>
    <w:rPr>
      <w:rFonts w:ascii="Arial" w:hAnsi="Arial" w:eastAsia="Arial" w:cs="Arial"/>
      <w:sz w:val="30"/>
      <w:szCs w:val="30"/>
    </w:rPr>
  </w:style>
  <w:style w:type="paragraph" w:styleId="989">
    <w:name w:val="Heading 4"/>
    <w:basedOn w:val="888"/>
    <w:next w:val="888"/>
    <w:link w:val="990"/>
    <w:uiPriority w:val="9"/>
    <w:unhideWhenUsed/>
    <w:qFormat/>
    <w:pPr>
      <w:keepLines/>
      <w:keepNext/>
      <w:spacing w:before="320" w:after="200"/>
      <w:outlineLvl w:val="3"/>
    </w:pPr>
    <w:rPr>
      <w:rFonts w:ascii="Arial" w:hAnsi="Arial" w:eastAsia="Arial"/>
      <w:b/>
      <w:bCs/>
      <w:szCs w:val="26"/>
      <w:lang w:val="en-US" w:eastAsia="en-US"/>
    </w:rPr>
  </w:style>
  <w:style w:type="character" w:styleId="990">
    <w:name w:val="Heading 4 Char"/>
    <w:next w:val="990"/>
    <w:link w:val="989"/>
    <w:uiPriority w:val="9"/>
    <w:qFormat/>
    <w:rPr>
      <w:rFonts w:ascii="Arial" w:hAnsi="Arial" w:eastAsia="Arial" w:cs="Arial"/>
      <w:b/>
      <w:bCs/>
      <w:sz w:val="26"/>
      <w:szCs w:val="26"/>
    </w:rPr>
  </w:style>
  <w:style w:type="paragraph" w:styleId="991">
    <w:name w:val="Heading 5"/>
    <w:basedOn w:val="888"/>
    <w:next w:val="888"/>
    <w:link w:val="992"/>
    <w:uiPriority w:val="9"/>
    <w:unhideWhenUsed/>
    <w:qFormat/>
    <w:pPr>
      <w:keepLines/>
      <w:keepNext/>
      <w:spacing w:before="320" w:after="200"/>
      <w:outlineLvl w:val="4"/>
    </w:pPr>
    <w:rPr>
      <w:rFonts w:ascii="Arial" w:hAnsi="Arial" w:eastAsia="Arial"/>
      <w:b/>
      <w:bCs/>
      <w:sz w:val="24"/>
      <w:szCs w:val="24"/>
      <w:lang w:val="en-US" w:eastAsia="en-US"/>
    </w:rPr>
  </w:style>
  <w:style w:type="character" w:styleId="992">
    <w:name w:val="Heading 5 Char"/>
    <w:next w:val="992"/>
    <w:link w:val="991"/>
    <w:uiPriority w:val="9"/>
    <w:qFormat/>
    <w:rPr>
      <w:rFonts w:ascii="Arial" w:hAnsi="Arial" w:eastAsia="Arial" w:cs="Arial"/>
      <w:b/>
      <w:bCs/>
      <w:sz w:val="24"/>
      <w:szCs w:val="24"/>
    </w:rPr>
  </w:style>
  <w:style w:type="paragraph" w:styleId="993">
    <w:name w:val="Heading 6"/>
    <w:basedOn w:val="888"/>
    <w:next w:val="888"/>
    <w:link w:val="994"/>
    <w:uiPriority w:val="9"/>
    <w:unhideWhenUsed/>
    <w:qFormat/>
    <w:pPr>
      <w:keepLines/>
      <w:keepNext/>
      <w:spacing w:before="320" w:after="200"/>
      <w:outlineLvl w:val="5"/>
    </w:pPr>
    <w:rPr>
      <w:rFonts w:ascii="Arial" w:hAnsi="Arial" w:eastAsia="Arial"/>
      <w:b/>
      <w:bCs/>
      <w:sz w:val="22"/>
      <w:szCs w:val="22"/>
      <w:lang w:val="en-US" w:eastAsia="en-US"/>
    </w:rPr>
  </w:style>
  <w:style w:type="character" w:styleId="994">
    <w:name w:val="Heading 6 Char"/>
    <w:next w:val="994"/>
    <w:link w:val="993"/>
    <w:uiPriority w:val="9"/>
    <w:qFormat/>
    <w:rPr>
      <w:rFonts w:ascii="Arial" w:hAnsi="Arial" w:eastAsia="Arial" w:cs="Arial"/>
      <w:b/>
      <w:bCs/>
      <w:sz w:val="22"/>
      <w:szCs w:val="22"/>
    </w:rPr>
  </w:style>
  <w:style w:type="paragraph" w:styleId="995">
    <w:name w:val="Heading 7"/>
    <w:basedOn w:val="888"/>
    <w:next w:val="888"/>
    <w:link w:val="996"/>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996">
    <w:name w:val="Heading 7 Char"/>
    <w:next w:val="996"/>
    <w:link w:val="995"/>
    <w:uiPriority w:val="9"/>
    <w:qFormat/>
    <w:rPr>
      <w:rFonts w:ascii="Arial" w:hAnsi="Arial" w:eastAsia="Arial" w:cs="Arial"/>
      <w:b/>
      <w:bCs/>
      <w:i/>
      <w:iCs/>
      <w:sz w:val="22"/>
      <w:szCs w:val="22"/>
    </w:rPr>
  </w:style>
  <w:style w:type="paragraph" w:styleId="997">
    <w:name w:val="Heading 8"/>
    <w:basedOn w:val="888"/>
    <w:next w:val="888"/>
    <w:link w:val="998"/>
    <w:uiPriority w:val="9"/>
    <w:unhideWhenUsed/>
    <w:qFormat/>
    <w:pPr>
      <w:keepLines/>
      <w:keepNext/>
      <w:spacing w:before="320" w:after="200"/>
      <w:outlineLvl w:val="7"/>
    </w:pPr>
    <w:rPr>
      <w:rFonts w:ascii="Arial" w:hAnsi="Arial" w:eastAsia="Arial"/>
      <w:i/>
      <w:iCs/>
      <w:sz w:val="22"/>
      <w:szCs w:val="22"/>
      <w:lang w:val="en-US" w:eastAsia="en-US"/>
    </w:rPr>
  </w:style>
  <w:style w:type="character" w:styleId="998">
    <w:name w:val="Heading 8 Char"/>
    <w:next w:val="998"/>
    <w:link w:val="997"/>
    <w:uiPriority w:val="9"/>
    <w:qFormat/>
    <w:rPr>
      <w:rFonts w:ascii="Arial" w:hAnsi="Arial" w:eastAsia="Arial" w:cs="Arial"/>
      <w:i/>
      <w:iCs/>
      <w:sz w:val="22"/>
      <w:szCs w:val="22"/>
    </w:rPr>
  </w:style>
  <w:style w:type="paragraph" w:styleId="999">
    <w:name w:val="Heading 9"/>
    <w:basedOn w:val="888"/>
    <w:next w:val="888"/>
    <w:link w:val="1000"/>
    <w:uiPriority w:val="9"/>
    <w:unhideWhenUsed/>
    <w:qFormat/>
    <w:pPr>
      <w:keepLines/>
      <w:keepNext/>
      <w:spacing w:before="320" w:after="200"/>
      <w:outlineLvl w:val="8"/>
    </w:pPr>
    <w:rPr>
      <w:rFonts w:ascii="Arial" w:hAnsi="Arial" w:eastAsia="Arial"/>
      <w:i/>
      <w:iCs/>
      <w:sz w:val="21"/>
      <w:szCs w:val="21"/>
      <w:lang w:val="en-US" w:eastAsia="en-US"/>
    </w:rPr>
  </w:style>
  <w:style w:type="character" w:styleId="1000">
    <w:name w:val="Heading 9 Char"/>
    <w:next w:val="1000"/>
    <w:link w:val="999"/>
    <w:uiPriority w:val="9"/>
    <w:qFormat/>
    <w:rPr>
      <w:rFonts w:ascii="Arial" w:hAnsi="Arial" w:eastAsia="Arial" w:cs="Arial"/>
      <w:i/>
      <w:iCs/>
      <w:sz w:val="21"/>
      <w:szCs w:val="21"/>
    </w:rPr>
  </w:style>
  <w:style w:type="paragraph" w:styleId="1001">
    <w:name w:val="列出段落"/>
    <w:basedOn w:val="888"/>
    <w:next w:val="1001"/>
    <w:link w:val="1002"/>
    <w:qFormat/>
    <w:pPr>
      <w:ind w:firstLine="420"/>
    </w:pPr>
    <w:rPr>
      <w:rFonts w:eastAsia="宋体"/>
      <w:sz w:val="21"/>
      <w:szCs w:val="24"/>
      <w:lang w:val="en-US" w:eastAsia="en-US"/>
    </w:rPr>
  </w:style>
  <w:style w:type="character" w:styleId="1002">
    <w:name w:val="列出段落 Char"/>
    <w:next w:val="1002"/>
    <w:link w:val="1001"/>
    <w:qFormat/>
    <w:rPr>
      <w:sz w:val="21"/>
      <w:szCs w:val="24"/>
    </w:rPr>
  </w:style>
  <w:style w:type="paragraph" w:styleId="1003">
    <w:name w:val="无间隔"/>
    <w:next w:val="1003"/>
    <w:link w:val="888"/>
    <w:uiPriority w:val="99"/>
    <w:qFormat/>
    <w:pPr>
      <w:jc w:val="both"/>
      <w:widowControl w:val="off"/>
    </w:pPr>
    <w:rPr>
      <w:rFonts w:eastAsia="楷体_GB2312"/>
      <w:sz w:val="26"/>
      <w:lang w:val="en-US" w:eastAsia="zh-CN" w:bidi="ar-SA"/>
    </w:rPr>
  </w:style>
  <w:style w:type="paragraph" w:styleId="1004">
    <w:name w:val="引用"/>
    <w:basedOn w:val="888"/>
    <w:next w:val="888"/>
    <w:link w:val="1005"/>
    <w:uiPriority w:val="29"/>
    <w:qFormat/>
    <w:pPr>
      <w:ind w:left="720" w:right="720"/>
    </w:pPr>
    <w:rPr>
      <w:rFonts w:eastAsia="宋体"/>
      <w:i/>
      <w:sz w:val="20"/>
      <w:lang w:val="en-US" w:eastAsia="en-US"/>
    </w:rPr>
  </w:style>
  <w:style w:type="character" w:styleId="1005">
    <w:name w:val="引用 Char"/>
    <w:next w:val="1005"/>
    <w:link w:val="1004"/>
    <w:uiPriority w:val="29"/>
    <w:qFormat/>
    <w:rPr>
      <w:i/>
    </w:rPr>
  </w:style>
  <w:style w:type="paragraph" w:styleId="1006">
    <w:name w:val="明显引用"/>
    <w:basedOn w:val="888"/>
    <w:next w:val="888"/>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lang w:val="en-US" w:eastAsia="en-US"/>
    </w:rPr>
  </w:style>
  <w:style w:type="character" w:styleId="1007">
    <w:name w:val="明显引用 Char"/>
    <w:next w:val="1007"/>
    <w:link w:val="1006"/>
    <w:uiPriority w:val="30"/>
    <w:qFormat/>
    <w:rPr>
      <w:i/>
    </w:rPr>
  </w:style>
  <w:style w:type="paragraph" w:styleId="1008">
    <w:name w:val="Header1"/>
    <w:basedOn w:val="888"/>
    <w:next w:val="1008"/>
    <w:link w:val="1009"/>
    <w:unhideWhenUsed/>
    <w:qFormat/>
    <w:pPr>
      <w:tabs>
        <w:tab w:val="center" w:pos="7143" w:leader="none"/>
        <w:tab w:val="right" w:pos="14287" w:leader="none"/>
      </w:tabs>
    </w:pPr>
    <w:rPr>
      <w:rFonts w:eastAsia="宋体"/>
      <w:sz w:val="18"/>
      <w:lang w:val="en-US" w:eastAsia="en-US"/>
    </w:rPr>
  </w:style>
  <w:style w:type="character" w:styleId="1009">
    <w:name w:val="Header Char"/>
    <w:next w:val="1009"/>
    <w:link w:val="1008"/>
    <w:qFormat/>
    <w:rPr>
      <w:sz w:val="18"/>
    </w:rPr>
  </w:style>
  <w:style w:type="paragraph" w:styleId="1010">
    <w:name w:val="Footer1"/>
    <w:basedOn w:val="888"/>
    <w:next w:val="1010"/>
    <w:link w:val="1011"/>
    <w:uiPriority w:val="99"/>
    <w:unhideWhenUsed/>
    <w:qFormat/>
    <w:pPr>
      <w:tabs>
        <w:tab w:val="center" w:pos="7143" w:leader="none"/>
        <w:tab w:val="right" w:pos="14287" w:leader="none"/>
      </w:tabs>
    </w:pPr>
  </w:style>
  <w:style w:type="character" w:styleId="1011">
    <w:name w:val="Caption Char"/>
    <w:next w:val="1011"/>
    <w:link w:val="1010"/>
    <w:uiPriority w:val="99"/>
    <w:qFormat/>
  </w:style>
  <w:style w:type="character" w:styleId="1012">
    <w:name w:val="Footer Char"/>
    <w:next w:val="1012"/>
    <w:link w:val="888"/>
    <w:uiPriority w:val="99"/>
    <w:qFormat/>
  </w:style>
  <w:style w:type="paragraph" w:styleId="1013">
    <w:name w:val="Caption1"/>
    <w:basedOn w:val="888"/>
    <w:next w:val="888"/>
    <w:link w:val="888"/>
    <w:uiPriority w:val="35"/>
    <w:unhideWhenUsed/>
    <w:qFormat/>
    <w:pPr>
      <w:spacing w:line="276" w:lineRule="auto"/>
    </w:pPr>
    <w:rPr>
      <w:b/>
      <w:bCs/>
      <w:color w:val="4f81bd"/>
      <w:sz w:val="18"/>
      <w:szCs w:val="18"/>
    </w:rPr>
  </w:style>
  <w:style w:type="table" w:styleId="1014">
    <w:name w:val="Table Grid Light"/>
    <w:next w:val="1014"/>
    <w:link w:val="888"/>
    <w:uiPriority w:val="59"/>
    <w:qFormat/>
    <w:rPr>
      <w:lang w:val="en-US" w:eastAsia="zh-CN" w:bidi="ar-SA"/>
    </w:rPr>
    <w:tblPr/>
  </w:style>
  <w:style w:type="table" w:styleId="1015">
    <w:name w:val="Plain Table 1"/>
    <w:next w:val="1015"/>
    <w:link w:val="888"/>
    <w:uiPriority w:val="59"/>
    <w:qFormat/>
    <w:rPr>
      <w:lang w:val="en-US" w:eastAsia="zh-CN" w:bidi="ar-SA"/>
    </w:rPr>
    <w:tblPr/>
  </w:style>
  <w:style w:type="table" w:styleId="1016">
    <w:name w:val="Plain Table 2"/>
    <w:next w:val="1016"/>
    <w:link w:val="888"/>
    <w:uiPriority w:val="59"/>
    <w:qFormat/>
    <w:rPr>
      <w:lang w:val="en-US" w:eastAsia="zh-CN" w:bidi="ar-SA"/>
    </w:rPr>
    <w:tblPr/>
  </w:style>
  <w:style w:type="table" w:styleId="1017">
    <w:name w:val="Plain Table 3"/>
    <w:next w:val="1017"/>
    <w:link w:val="888"/>
    <w:uiPriority w:val="99"/>
    <w:qFormat/>
    <w:rPr>
      <w:lang w:val="en-US" w:eastAsia="zh-CN" w:bidi="ar-SA"/>
    </w:rPr>
    <w:tblPr/>
  </w:style>
  <w:style w:type="table" w:styleId="1018">
    <w:name w:val="Plain Table 4"/>
    <w:next w:val="1018"/>
    <w:link w:val="888"/>
    <w:uiPriority w:val="99"/>
    <w:qFormat/>
    <w:rPr>
      <w:lang w:val="en-US" w:eastAsia="zh-CN" w:bidi="ar-SA"/>
    </w:rPr>
    <w:tblPr/>
  </w:style>
  <w:style w:type="table" w:styleId="1019">
    <w:name w:val="Plain Table 5"/>
    <w:next w:val="1019"/>
    <w:link w:val="888"/>
    <w:uiPriority w:val="99"/>
    <w:qFormat/>
    <w:rPr>
      <w:lang w:val="en-US" w:eastAsia="zh-CN" w:bidi="ar-SA"/>
    </w:rPr>
    <w:tblPr/>
  </w:style>
  <w:style w:type="table" w:styleId="1020">
    <w:name w:val="Grid Table 1 Light"/>
    <w:next w:val="1020"/>
    <w:link w:val="888"/>
    <w:uiPriority w:val="99"/>
    <w:qFormat/>
    <w:rPr>
      <w:lang w:val="en-US" w:eastAsia="zh-CN" w:bidi="ar-SA"/>
    </w:rPr>
    <w:tblPr/>
  </w:style>
  <w:style w:type="table" w:styleId="1021">
    <w:name w:val="Grid Table 1 Light - Accent 1"/>
    <w:next w:val="1021"/>
    <w:link w:val="888"/>
    <w:uiPriority w:val="99"/>
    <w:qFormat/>
    <w:rPr>
      <w:lang w:val="en-US" w:eastAsia="zh-CN" w:bidi="ar-SA"/>
    </w:rPr>
    <w:tblPr/>
  </w:style>
  <w:style w:type="table" w:styleId="1022">
    <w:name w:val="Grid Table 1 Light - Accent 2"/>
    <w:next w:val="1022"/>
    <w:link w:val="888"/>
    <w:uiPriority w:val="99"/>
    <w:qFormat/>
    <w:rPr>
      <w:lang w:val="en-US" w:eastAsia="zh-CN" w:bidi="ar-SA"/>
    </w:rPr>
    <w:tblPr/>
  </w:style>
  <w:style w:type="table" w:styleId="1023">
    <w:name w:val="Grid Table 1 Light - Accent 3"/>
    <w:next w:val="1023"/>
    <w:link w:val="888"/>
    <w:uiPriority w:val="99"/>
    <w:qFormat/>
    <w:rPr>
      <w:lang w:val="en-US" w:eastAsia="zh-CN" w:bidi="ar-SA"/>
    </w:rPr>
    <w:tblPr/>
  </w:style>
  <w:style w:type="table" w:styleId="1024">
    <w:name w:val="Grid Table 1 Light - Accent 4"/>
    <w:next w:val="1024"/>
    <w:link w:val="888"/>
    <w:uiPriority w:val="99"/>
    <w:qFormat/>
    <w:rPr>
      <w:lang w:val="en-US" w:eastAsia="zh-CN" w:bidi="ar-SA"/>
    </w:rPr>
    <w:tblPr/>
  </w:style>
  <w:style w:type="table" w:styleId="1025">
    <w:name w:val="Grid Table 1 Light - Accent 5"/>
    <w:next w:val="1025"/>
    <w:link w:val="888"/>
    <w:uiPriority w:val="99"/>
    <w:qFormat/>
    <w:rPr>
      <w:lang w:val="en-US" w:eastAsia="zh-CN" w:bidi="ar-SA"/>
    </w:rPr>
    <w:tblPr/>
  </w:style>
  <w:style w:type="table" w:styleId="1026">
    <w:name w:val="Grid Table 1 Light - Accent 6"/>
    <w:next w:val="1026"/>
    <w:link w:val="888"/>
    <w:uiPriority w:val="99"/>
    <w:qFormat/>
    <w:rPr>
      <w:lang w:val="en-US" w:eastAsia="zh-CN" w:bidi="ar-SA"/>
    </w:rPr>
    <w:tblPr/>
  </w:style>
  <w:style w:type="table" w:styleId="1027">
    <w:name w:val="Grid Table 2"/>
    <w:next w:val="1027"/>
    <w:link w:val="888"/>
    <w:uiPriority w:val="99"/>
    <w:qFormat/>
    <w:rPr>
      <w:lang w:val="en-US" w:eastAsia="zh-CN" w:bidi="ar-SA"/>
    </w:rPr>
    <w:tblPr/>
  </w:style>
  <w:style w:type="table" w:styleId="1028">
    <w:name w:val="Grid Table 2 - Accent 1"/>
    <w:next w:val="1028"/>
    <w:link w:val="888"/>
    <w:uiPriority w:val="99"/>
    <w:qFormat/>
    <w:rPr>
      <w:lang w:val="en-US" w:eastAsia="zh-CN" w:bidi="ar-SA"/>
    </w:rPr>
    <w:tblPr/>
  </w:style>
  <w:style w:type="table" w:styleId="1029">
    <w:name w:val="Grid Table 2 - Accent 2"/>
    <w:next w:val="1029"/>
    <w:link w:val="888"/>
    <w:uiPriority w:val="99"/>
    <w:qFormat/>
    <w:rPr>
      <w:lang w:val="en-US" w:eastAsia="zh-CN" w:bidi="ar-SA"/>
    </w:rPr>
    <w:tblPr/>
  </w:style>
  <w:style w:type="table" w:styleId="1030">
    <w:name w:val="Grid Table 2 - Accent 3"/>
    <w:next w:val="1030"/>
    <w:link w:val="888"/>
    <w:uiPriority w:val="99"/>
    <w:qFormat/>
    <w:rPr>
      <w:lang w:val="en-US" w:eastAsia="zh-CN" w:bidi="ar-SA"/>
    </w:rPr>
    <w:tblPr/>
  </w:style>
  <w:style w:type="table" w:styleId="1031">
    <w:name w:val="Grid Table 2 - Accent 4"/>
    <w:next w:val="1031"/>
    <w:link w:val="888"/>
    <w:uiPriority w:val="99"/>
    <w:qFormat/>
    <w:rPr>
      <w:lang w:val="en-US" w:eastAsia="zh-CN" w:bidi="ar-SA"/>
    </w:rPr>
    <w:tblPr/>
  </w:style>
  <w:style w:type="table" w:styleId="1032">
    <w:name w:val="Grid Table 2 - Accent 5"/>
    <w:next w:val="1032"/>
    <w:link w:val="888"/>
    <w:uiPriority w:val="99"/>
    <w:qFormat/>
    <w:rPr>
      <w:lang w:val="en-US" w:eastAsia="zh-CN" w:bidi="ar-SA"/>
    </w:rPr>
    <w:tblPr/>
  </w:style>
  <w:style w:type="table" w:styleId="1033">
    <w:name w:val="Grid Table 2 - Accent 6"/>
    <w:next w:val="1033"/>
    <w:link w:val="888"/>
    <w:uiPriority w:val="99"/>
    <w:qFormat/>
    <w:rPr>
      <w:lang w:val="en-US" w:eastAsia="zh-CN" w:bidi="ar-SA"/>
    </w:rPr>
    <w:tblPr/>
  </w:style>
  <w:style w:type="table" w:styleId="1034">
    <w:name w:val="Grid Table 3"/>
    <w:next w:val="1034"/>
    <w:link w:val="888"/>
    <w:uiPriority w:val="99"/>
    <w:qFormat/>
    <w:rPr>
      <w:lang w:val="en-US" w:eastAsia="zh-CN" w:bidi="ar-SA"/>
    </w:rPr>
    <w:tblPr/>
  </w:style>
  <w:style w:type="table" w:styleId="1035">
    <w:name w:val="Grid Table 3 - Accent 1"/>
    <w:next w:val="1035"/>
    <w:link w:val="888"/>
    <w:uiPriority w:val="99"/>
    <w:qFormat/>
    <w:rPr>
      <w:lang w:val="en-US" w:eastAsia="zh-CN" w:bidi="ar-SA"/>
    </w:rPr>
    <w:tblPr/>
  </w:style>
  <w:style w:type="table" w:styleId="1036">
    <w:name w:val="Grid Table 3 - Accent 2"/>
    <w:next w:val="1036"/>
    <w:link w:val="888"/>
    <w:uiPriority w:val="99"/>
    <w:qFormat/>
    <w:rPr>
      <w:lang w:val="en-US" w:eastAsia="zh-CN" w:bidi="ar-SA"/>
    </w:rPr>
    <w:tblPr/>
  </w:style>
  <w:style w:type="table" w:styleId="1037">
    <w:name w:val="Grid Table 3 - Accent 3"/>
    <w:next w:val="1037"/>
    <w:link w:val="888"/>
    <w:uiPriority w:val="99"/>
    <w:qFormat/>
    <w:rPr>
      <w:lang w:val="en-US" w:eastAsia="zh-CN" w:bidi="ar-SA"/>
    </w:rPr>
    <w:tblPr/>
  </w:style>
  <w:style w:type="table" w:styleId="1038">
    <w:name w:val="Grid Table 3 - Accent 4"/>
    <w:next w:val="1038"/>
    <w:link w:val="888"/>
    <w:uiPriority w:val="99"/>
    <w:qFormat/>
    <w:rPr>
      <w:lang w:val="en-US" w:eastAsia="zh-CN" w:bidi="ar-SA"/>
    </w:rPr>
    <w:tblPr/>
  </w:style>
  <w:style w:type="table" w:styleId="1039">
    <w:name w:val="Grid Table 3 - Accent 5"/>
    <w:next w:val="1039"/>
    <w:link w:val="888"/>
    <w:uiPriority w:val="99"/>
    <w:qFormat/>
    <w:rPr>
      <w:lang w:val="en-US" w:eastAsia="zh-CN" w:bidi="ar-SA"/>
    </w:rPr>
    <w:tblPr/>
  </w:style>
  <w:style w:type="table" w:styleId="1040">
    <w:name w:val="Grid Table 3 - Accent 6"/>
    <w:next w:val="1040"/>
    <w:link w:val="888"/>
    <w:uiPriority w:val="99"/>
    <w:qFormat/>
    <w:rPr>
      <w:lang w:val="en-US" w:eastAsia="zh-CN" w:bidi="ar-SA"/>
    </w:rPr>
    <w:tblPr/>
  </w:style>
  <w:style w:type="table" w:styleId="1041">
    <w:name w:val="Grid Table 4"/>
    <w:next w:val="1041"/>
    <w:link w:val="888"/>
    <w:uiPriority w:val="59"/>
    <w:qFormat/>
    <w:rPr>
      <w:lang w:val="en-US" w:eastAsia="zh-CN" w:bidi="ar-SA"/>
    </w:rPr>
    <w:tblPr/>
  </w:style>
  <w:style w:type="table" w:styleId="1042">
    <w:name w:val="Grid Table 4 - Accent 1"/>
    <w:next w:val="1042"/>
    <w:link w:val="888"/>
    <w:uiPriority w:val="59"/>
    <w:qFormat/>
    <w:rPr>
      <w:lang w:val="en-US" w:eastAsia="zh-CN" w:bidi="ar-SA"/>
    </w:rPr>
    <w:tblPr/>
  </w:style>
  <w:style w:type="table" w:styleId="1043">
    <w:name w:val="Grid Table 4 - Accent 2"/>
    <w:next w:val="1043"/>
    <w:link w:val="888"/>
    <w:uiPriority w:val="59"/>
    <w:qFormat/>
    <w:rPr>
      <w:lang w:val="en-US" w:eastAsia="zh-CN" w:bidi="ar-SA"/>
    </w:rPr>
    <w:tblPr/>
  </w:style>
  <w:style w:type="table" w:styleId="1044">
    <w:name w:val="Grid Table 4 - Accent 3"/>
    <w:next w:val="1044"/>
    <w:link w:val="888"/>
    <w:uiPriority w:val="59"/>
    <w:qFormat/>
    <w:rPr>
      <w:lang w:val="en-US" w:eastAsia="zh-CN" w:bidi="ar-SA"/>
    </w:rPr>
    <w:tblPr/>
  </w:style>
  <w:style w:type="table" w:styleId="1045">
    <w:name w:val="Grid Table 4 - Accent 4"/>
    <w:next w:val="1045"/>
    <w:link w:val="888"/>
    <w:uiPriority w:val="59"/>
    <w:qFormat/>
    <w:rPr>
      <w:lang w:val="en-US" w:eastAsia="zh-CN" w:bidi="ar-SA"/>
    </w:rPr>
    <w:tblPr/>
  </w:style>
  <w:style w:type="table" w:styleId="1046">
    <w:name w:val="Grid Table 4 - Accent 5"/>
    <w:next w:val="1046"/>
    <w:link w:val="888"/>
    <w:uiPriority w:val="59"/>
    <w:qFormat/>
    <w:rPr>
      <w:lang w:val="en-US" w:eastAsia="zh-CN" w:bidi="ar-SA"/>
    </w:rPr>
    <w:tblPr/>
  </w:style>
  <w:style w:type="table" w:styleId="1047">
    <w:name w:val="Grid Table 4 - Accent 6"/>
    <w:next w:val="1047"/>
    <w:link w:val="888"/>
    <w:uiPriority w:val="59"/>
    <w:qFormat/>
    <w:rPr>
      <w:lang w:val="en-US" w:eastAsia="zh-CN" w:bidi="ar-SA"/>
    </w:rPr>
    <w:tblPr/>
  </w:style>
  <w:style w:type="table" w:styleId="1048">
    <w:name w:val="Grid Table 5 Dark"/>
    <w:next w:val="1048"/>
    <w:link w:val="888"/>
    <w:uiPriority w:val="99"/>
    <w:qFormat/>
    <w:rPr>
      <w:lang w:val="en-US" w:eastAsia="zh-CN" w:bidi="ar-SA"/>
    </w:rPr>
    <w:tblPr/>
  </w:style>
  <w:style w:type="table" w:styleId="1049">
    <w:name w:val="Grid Table 5 Dark- Accent 1"/>
    <w:next w:val="1049"/>
    <w:link w:val="888"/>
    <w:uiPriority w:val="99"/>
    <w:qFormat/>
    <w:rPr>
      <w:lang w:val="en-US" w:eastAsia="zh-CN" w:bidi="ar-SA"/>
    </w:rPr>
    <w:tblPr/>
  </w:style>
  <w:style w:type="table" w:styleId="1050">
    <w:name w:val="Grid Table 5 Dark - Accent 2"/>
    <w:next w:val="1050"/>
    <w:link w:val="888"/>
    <w:uiPriority w:val="99"/>
    <w:qFormat/>
    <w:rPr>
      <w:lang w:val="en-US" w:eastAsia="zh-CN" w:bidi="ar-SA"/>
    </w:rPr>
    <w:tblPr/>
  </w:style>
  <w:style w:type="table" w:styleId="1051">
    <w:name w:val="Grid Table 5 Dark - Accent 3"/>
    <w:next w:val="1051"/>
    <w:link w:val="888"/>
    <w:uiPriority w:val="99"/>
    <w:qFormat/>
    <w:rPr>
      <w:lang w:val="en-US" w:eastAsia="zh-CN" w:bidi="ar-SA"/>
    </w:rPr>
    <w:tblPr/>
  </w:style>
  <w:style w:type="table" w:styleId="1052">
    <w:name w:val="Grid Table 5 Dark- Accent 4"/>
    <w:next w:val="1052"/>
    <w:link w:val="888"/>
    <w:uiPriority w:val="99"/>
    <w:qFormat/>
    <w:rPr>
      <w:lang w:val="en-US" w:eastAsia="zh-CN" w:bidi="ar-SA"/>
    </w:rPr>
    <w:tblPr/>
  </w:style>
  <w:style w:type="table" w:styleId="1053">
    <w:name w:val="Grid Table 5 Dark - Accent 5"/>
    <w:next w:val="1053"/>
    <w:link w:val="888"/>
    <w:uiPriority w:val="99"/>
    <w:qFormat/>
    <w:rPr>
      <w:lang w:val="en-US" w:eastAsia="zh-CN" w:bidi="ar-SA"/>
    </w:rPr>
    <w:tblPr/>
  </w:style>
  <w:style w:type="table" w:styleId="1054">
    <w:name w:val="Grid Table 5 Dark - Accent 6"/>
    <w:next w:val="1054"/>
    <w:link w:val="888"/>
    <w:uiPriority w:val="99"/>
    <w:qFormat/>
    <w:rPr>
      <w:lang w:val="en-US" w:eastAsia="zh-CN" w:bidi="ar-SA"/>
    </w:rPr>
    <w:tblPr/>
  </w:style>
  <w:style w:type="table" w:styleId="1055">
    <w:name w:val="Grid Table 6 Colorful"/>
    <w:next w:val="1055"/>
    <w:link w:val="888"/>
    <w:uiPriority w:val="99"/>
    <w:qFormat/>
    <w:rPr>
      <w:lang w:val="en-US" w:eastAsia="zh-CN" w:bidi="ar-SA"/>
    </w:rPr>
    <w:tblPr/>
  </w:style>
  <w:style w:type="table" w:styleId="1056">
    <w:name w:val="Grid Table 6 Colorful - Accent 1"/>
    <w:next w:val="1056"/>
    <w:link w:val="888"/>
    <w:uiPriority w:val="99"/>
    <w:qFormat/>
    <w:rPr>
      <w:lang w:val="en-US" w:eastAsia="zh-CN" w:bidi="ar-SA"/>
    </w:rPr>
    <w:tblPr/>
  </w:style>
  <w:style w:type="table" w:styleId="1057">
    <w:name w:val="Grid Table 6 Colorful - Accent 2"/>
    <w:next w:val="1057"/>
    <w:link w:val="888"/>
    <w:uiPriority w:val="99"/>
    <w:qFormat/>
    <w:rPr>
      <w:lang w:val="en-US" w:eastAsia="zh-CN" w:bidi="ar-SA"/>
    </w:rPr>
    <w:tblPr/>
  </w:style>
  <w:style w:type="table" w:styleId="1058">
    <w:name w:val="Grid Table 6 Colorful - Accent 3"/>
    <w:next w:val="1058"/>
    <w:link w:val="888"/>
    <w:uiPriority w:val="99"/>
    <w:qFormat/>
    <w:rPr>
      <w:lang w:val="en-US" w:eastAsia="zh-CN" w:bidi="ar-SA"/>
    </w:rPr>
    <w:tblPr/>
  </w:style>
  <w:style w:type="table" w:styleId="1059">
    <w:name w:val="Grid Table 6 Colorful - Accent 4"/>
    <w:next w:val="1059"/>
    <w:link w:val="888"/>
    <w:uiPriority w:val="99"/>
    <w:qFormat/>
    <w:rPr>
      <w:lang w:val="en-US" w:eastAsia="zh-CN" w:bidi="ar-SA"/>
    </w:rPr>
    <w:tblPr/>
  </w:style>
  <w:style w:type="table" w:styleId="1060">
    <w:name w:val="Grid Table 6 Colorful - Accent 5"/>
    <w:next w:val="1060"/>
    <w:link w:val="888"/>
    <w:uiPriority w:val="99"/>
    <w:qFormat/>
    <w:rPr>
      <w:lang w:val="en-US" w:eastAsia="zh-CN" w:bidi="ar-SA"/>
    </w:rPr>
    <w:tblPr/>
  </w:style>
  <w:style w:type="table" w:styleId="1061">
    <w:name w:val="Grid Table 6 Colorful - Accent 6"/>
    <w:next w:val="1061"/>
    <w:link w:val="888"/>
    <w:uiPriority w:val="99"/>
    <w:qFormat/>
    <w:rPr>
      <w:lang w:val="en-US" w:eastAsia="zh-CN" w:bidi="ar-SA"/>
    </w:rPr>
    <w:tblPr/>
  </w:style>
  <w:style w:type="table" w:styleId="1062">
    <w:name w:val="Grid Table 7 Colorful"/>
    <w:next w:val="1062"/>
    <w:link w:val="888"/>
    <w:uiPriority w:val="99"/>
    <w:qFormat/>
    <w:rPr>
      <w:lang w:val="en-US" w:eastAsia="zh-CN" w:bidi="ar-SA"/>
    </w:rPr>
    <w:tblPr/>
  </w:style>
  <w:style w:type="table" w:styleId="1063">
    <w:name w:val="Grid Table 7 Colorful - Accent 1"/>
    <w:next w:val="1063"/>
    <w:link w:val="888"/>
    <w:uiPriority w:val="99"/>
    <w:qFormat/>
    <w:rPr>
      <w:lang w:val="en-US" w:eastAsia="zh-CN" w:bidi="ar-SA"/>
    </w:rPr>
    <w:tblPr/>
  </w:style>
  <w:style w:type="table" w:styleId="1064">
    <w:name w:val="Grid Table 7 Colorful - Accent 2"/>
    <w:next w:val="1064"/>
    <w:link w:val="888"/>
    <w:uiPriority w:val="99"/>
    <w:qFormat/>
    <w:rPr>
      <w:lang w:val="en-US" w:eastAsia="zh-CN" w:bidi="ar-SA"/>
    </w:rPr>
    <w:tblPr/>
  </w:style>
  <w:style w:type="table" w:styleId="1065">
    <w:name w:val="Grid Table 7 Colorful - Accent 3"/>
    <w:next w:val="1065"/>
    <w:link w:val="888"/>
    <w:uiPriority w:val="99"/>
    <w:qFormat/>
    <w:rPr>
      <w:lang w:val="en-US" w:eastAsia="zh-CN" w:bidi="ar-SA"/>
    </w:rPr>
    <w:tblPr/>
  </w:style>
  <w:style w:type="table" w:styleId="1066">
    <w:name w:val="Grid Table 7 Colorful - Accent 4"/>
    <w:next w:val="1066"/>
    <w:link w:val="888"/>
    <w:uiPriority w:val="99"/>
    <w:qFormat/>
    <w:rPr>
      <w:lang w:val="en-US" w:eastAsia="zh-CN" w:bidi="ar-SA"/>
    </w:rPr>
    <w:tblPr/>
  </w:style>
  <w:style w:type="table" w:styleId="1067">
    <w:name w:val="Grid Table 7 Colorful - Accent 5"/>
    <w:next w:val="1067"/>
    <w:link w:val="888"/>
    <w:uiPriority w:val="99"/>
    <w:qFormat/>
    <w:rPr>
      <w:lang w:val="en-US" w:eastAsia="zh-CN" w:bidi="ar-SA"/>
    </w:rPr>
    <w:tblPr/>
  </w:style>
  <w:style w:type="table" w:styleId="1068">
    <w:name w:val="Grid Table 7 Colorful - Accent 6"/>
    <w:next w:val="1068"/>
    <w:link w:val="888"/>
    <w:uiPriority w:val="99"/>
    <w:qFormat/>
    <w:rPr>
      <w:lang w:val="en-US" w:eastAsia="zh-CN" w:bidi="ar-SA"/>
    </w:rPr>
    <w:tblPr/>
  </w:style>
  <w:style w:type="table" w:styleId="1069">
    <w:name w:val="List Table 1 Light"/>
    <w:next w:val="1069"/>
    <w:link w:val="888"/>
    <w:uiPriority w:val="99"/>
    <w:qFormat/>
    <w:rPr>
      <w:lang w:val="en-US" w:eastAsia="zh-CN" w:bidi="ar-SA"/>
    </w:rPr>
    <w:tblPr/>
  </w:style>
  <w:style w:type="table" w:styleId="1070">
    <w:name w:val="List Table 1 Light - Accent 1"/>
    <w:next w:val="1070"/>
    <w:link w:val="888"/>
    <w:uiPriority w:val="99"/>
    <w:qFormat/>
    <w:rPr>
      <w:lang w:val="en-US" w:eastAsia="zh-CN" w:bidi="ar-SA"/>
    </w:rPr>
    <w:tblPr/>
  </w:style>
  <w:style w:type="table" w:styleId="1071">
    <w:name w:val="List Table 1 Light - Accent 2"/>
    <w:next w:val="1071"/>
    <w:link w:val="888"/>
    <w:uiPriority w:val="99"/>
    <w:qFormat/>
    <w:rPr>
      <w:lang w:val="en-US" w:eastAsia="zh-CN" w:bidi="ar-SA"/>
    </w:rPr>
    <w:tblPr/>
  </w:style>
  <w:style w:type="table" w:styleId="1072">
    <w:name w:val="List Table 1 Light - Accent 3"/>
    <w:next w:val="1072"/>
    <w:link w:val="888"/>
    <w:uiPriority w:val="99"/>
    <w:qFormat/>
    <w:rPr>
      <w:lang w:val="en-US" w:eastAsia="zh-CN" w:bidi="ar-SA"/>
    </w:rPr>
    <w:tblPr/>
  </w:style>
  <w:style w:type="table" w:styleId="1073">
    <w:name w:val="List Table 1 Light - Accent 4"/>
    <w:next w:val="1073"/>
    <w:link w:val="888"/>
    <w:uiPriority w:val="99"/>
    <w:qFormat/>
    <w:rPr>
      <w:lang w:val="en-US" w:eastAsia="zh-CN" w:bidi="ar-SA"/>
    </w:rPr>
    <w:tblPr/>
  </w:style>
  <w:style w:type="table" w:styleId="1074">
    <w:name w:val="List Table 1 Light - Accent 5"/>
    <w:next w:val="1074"/>
    <w:link w:val="888"/>
    <w:uiPriority w:val="99"/>
    <w:qFormat/>
    <w:rPr>
      <w:lang w:val="en-US" w:eastAsia="zh-CN" w:bidi="ar-SA"/>
    </w:rPr>
    <w:tblPr/>
  </w:style>
  <w:style w:type="table" w:styleId="1075">
    <w:name w:val="List Table 1 Light - Accent 6"/>
    <w:next w:val="1075"/>
    <w:link w:val="888"/>
    <w:uiPriority w:val="99"/>
    <w:qFormat/>
    <w:rPr>
      <w:lang w:val="en-US" w:eastAsia="zh-CN" w:bidi="ar-SA"/>
    </w:rPr>
    <w:tblPr/>
  </w:style>
  <w:style w:type="table" w:styleId="1076">
    <w:name w:val="List Table 2"/>
    <w:next w:val="1076"/>
    <w:link w:val="888"/>
    <w:uiPriority w:val="99"/>
    <w:qFormat/>
    <w:rPr>
      <w:lang w:val="en-US" w:eastAsia="zh-CN" w:bidi="ar-SA"/>
    </w:rPr>
    <w:tblPr/>
  </w:style>
  <w:style w:type="table" w:styleId="1077">
    <w:name w:val="List Table 2 - Accent 1"/>
    <w:next w:val="1077"/>
    <w:link w:val="888"/>
    <w:uiPriority w:val="99"/>
    <w:qFormat/>
    <w:rPr>
      <w:lang w:val="en-US" w:eastAsia="zh-CN" w:bidi="ar-SA"/>
    </w:rPr>
    <w:tblPr/>
  </w:style>
  <w:style w:type="table" w:styleId="1078">
    <w:name w:val="List Table 2 - Accent 2"/>
    <w:next w:val="1078"/>
    <w:link w:val="888"/>
    <w:uiPriority w:val="99"/>
    <w:qFormat/>
    <w:rPr>
      <w:lang w:val="en-US" w:eastAsia="zh-CN" w:bidi="ar-SA"/>
    </w:rPr>
    <w:tblPr/>
  </w:style>
  <w:style w:type="table" w:styleId="1079">
    <w:name w:val="List Table 2 - Accent 3"/>
    <w:next w:val="1079"/>
    <w:link w:val="888"/>
    <w:uiPriority w:val="99"/>
    <w:qFormat/>
    <w:rPr>
      <w:lang w:val="en-US" w:eastAsia="zh-CN" w:bidi="ar-SA"/>
    </w:rPr>
    <w:tblPr/>
  </w:style>
  <w:style w:type="table" w:styleId="1080">
    <w:name w:val="List Table 2 - Accent 4"/>
    <w:next w:val="1080"/>
    <w:link w:val="888"/>
    <w:uiPriority w:val="99"/>
    <w:qFormat/>
    <w:rPr>
      <w:lang w:val="en-US" w:eastAsia="zh-CN" w:bidi="ar-SA"/>
    </w:rPr>
    <w:tblPr/>
  </w:style>
  <w:style w:type="table" w:styleId="1081">
    <w:name w:val="List Table 2 - Accent 5"/>
    <w:next w:val="1081"/>
    <w:link w:val="888"/>
    <w:uiPriority w:val="99"/>
    <w:qFormat/>
    <w:rPr>
      <w:lang w:val="en-US" w:eastAsia="zh-CN" w:bidi="ar-SA"/>
    </w:rPr>
    <w:tblPr/>
  </w:style>
  <w:style w:type="table" w:styleId="1082">
    <w:name w:val="List Table 2 - Accent 6"/>
    <w:next w:val="1082"/>
    <w:link w:val="888"/>
    <w:uiPriority w:val="99"/>
    <w:qFormat/>
    <w:rPr>
      <w:lang w:val="en-US" w:eastAsia="zh-CN" w:bidi="ar-SA"/>
    </w:rPr>
    <w:tblPr/>
  </w:style>
  <w:style w:type="table" w:styleId="1083">
    <w:name w:val="List Table 3"/>
    <w:next w:val="1083"/>
    <w:link w:val="888"/>
    <w:uiPriority w:val="99"/>
    <w:qFormat/>
    <w:rPr>
      <w:lang w:val="en-US" w:eastAsia="zh-CN" w:bidi="ar-SA"/>
    </w:rPr>
    <w:tblPr/>
  </w:style>
  <w:style w:type="table" w:styleId="1084">
    <w:name w:val="List Table 3 - Accent 1"/>
    <w:next w:val="1084"/>
    <w:link w:val="888"/>
    <w:uiPriority w:val="99"/>
    <w:qFormat/>
    <w:rPr>
      <w:lang w:val="en-US" w:eastAsia="zh-CN" w:bidi="ar-SA"/>
    </w:rPr>
    <w:tblPr/>
  </w:style>
  <w:style w:type="table" w:styleId="1085">
    <w:name w:val="List Table 3 - Accent 2"/>
    <w:next w:val="1085"/>
    <w:link w:val="888"/>
    <w:uiPriority w:val="99"/>
    <w:qFormat/>
    <w:rPr>
      <w:lang w:val="en-US" w:eastAsia="zh-CN" w:bidi="ar-SA"/>
    </w:rPr>
    <w:tblPr/>
  </w:style>
  <w:style w:type="table" w:styleId="1086">
    <w:name w:val="List Table 3 - Accent 3"/>
    <w:next w:val="1086"/>
    <w:link w:val="888"/>
    <w:uiPriority w:val="99"/>
    <w:qFormat/>
    <w:rPr>
      <w:lang w:val="en-US" w:eastAsia="zh-CN" w:bidi="ar-SA"/>
    </w:rPr>
    <w:tblPr/>
  </w:style>
  <w:style w:type="table" w:styleId="1087">
    <w:name w:val="List Table 3 - Accent 4"/>
    <w:next w:val="1087"/>
    <w:link w:val="888"/>
    <w:uiPriority w:val="99"/>
    <w:qFormat/>
    <w:rPr>
      <w:lang w:val="en-US" w:eastAsia="zh-CN" w:bidi="ar-SA"/>
    </w:rPr>
    <w:tblPr/>
  </w:style>
  <w:style w:type="table" w:styleId="1088">
    <w:name w:val="List Table 3 - Accent 5"/>
    <w:next w:val="1088"/>
    <w:link w:val="888"/>
    <w:uiPriority w:val="99"/>
    <w:qFormat/>
    <w:rPr>
      <w:lang w:val="en-US" w:eastAsia="zh-CN" w:bidi="ar-SA"/>
    </w:rPr>
    <w:tblPr/>
  </w:style>
  <w:style w:type="table" w:styleId="1089">
    <w:name w:val="List Table 3 - Accent 6"/>
    <w:next w:val="1089"/>
    <w:link w:val="888"/>
    <w:uiPriority w:val="99"/>
    <w:qFormat/>
    <w:rPr>
      <w:lang w:val="en-US" w:eastAsia="zh-CN" w:bidi="ar-SA"/>
    </w:rPr>
    <w:tblPr/>
  </w:style>
  <w:style w:type="table" w:styleId="1090">
    <w:name w:val="List Table 4"/>
    <w:next w:val="1090"/>
    <w:link w:val="888"/>
    <w:uiPriority w:val="99"/>
    <w:qFormat/>
    <w:rPr>
      <w:lang w:val="en-US" w:eastAsia="zh-CN" w:bidi="ar-SA"/>
    </w:rPr>
    <w:tblPr/>
  </w:style>
  <w:style w:type="table" w:styleId="1091">
    <w:name w:val="List Table 4 - Accent 1"/>
    <w:next w:val="1091"/>
    <w:link w:val="888"/>
    <w:uiPriority w:val="99"/>
    <w:qFormat/>
    <w:rPr>
      <w:lang w:val="en-US" w:eastAsia="zh-CN" w:bidi="ar-SA"/>
    </w:rPr>
    <w:tblPr/>
  </w:style>
  <w:style w:type="table" w:styleId="1092">
    <w:name w:val="List Table 4 - Accent 2"/>
    <w:next w:val="1092"/>
    <w:link w:val="888"/>
    <w:uiPriority w:val="99"/>
    <w:qFormat/>
    <w:rPr>
      <w:lang w:val="en-US" w:eastAsia="zh-CN" w:bidi="ar-SA"/>
    </w:rPr>
    <w:tblPr/>
  </w:style>
  <w:style w:type="table" w:styleId="1093">
    <w:name w:val="List Table 4 - Accent 3"/>
    <w:next w:val="1093"/>
    <w:link w:val="888"/>
    <w:uiPriority w:val="99"/>
    <w:qFormat/>
    <w:rPr>
      <w:lang w:val="en-US" w:eastAsia="zh-CN" w:bidi="ar-SA"/>
    </w:rPr>
    <w:tblPr/>
  </w:style>
  <w:style w:type="table" w:styleId="1094">
    <w:name w:val="List Table 4 - Accent 4"/>
    <w:next w:val="1094"/>
    <w:link w:val="888"/>
    <w:uiPriority w:val="99"/>
    <w:qFormat/>
    <w:rPr>
      <w:lang w:val="en-US" w:eastAsia="zh-CN" w:bidi="ar-SA"/>
    </w:rPr>
    <w:tblPr/>
  </w:style>
  <w:style w:type="table" w:styleId="1095">
    <w:name w:val="List Table 4 - Accent 5"/>
    <w:next w:val="1095"/>
    <w:link w:val="888"/>
    <w:uiPriority w:val="99"/>
    <w:qFormat/>
    <w:rPr>
      <w:lang w:val="en-US" w:eastAsia="zh-CN" w:bidi="ar-SA"/>
    </w:rPr>
    <w:tblPr/>
  </w:style>
  <w:style w:type="table" w:styleId="1096">
    <w:name w:val="List Table 4 - Accent 6"/>
    <w:next w:val="1096"/>
    <w:link w:val="888"/>
    <w:uiPriority w:val="99"/>
    <w:qFormat/>
    <w:rPr>
      <w:lang w:val="en-US" w:eastAsia="zh-CN" w:bidi="ar-SA"/>
    </w:rPr>
    <w:tblPr/>
  </w:style>
  <w:style w:type="table" w:styleId="1097">
    <w:name w:val="List Table 5 Dark"/>
    <w:next w:val="1097"/>
    <w:link w:val="888"/>
    <w:uiPriority w:val="99"/>
    <w:qFormat/>
    <w:rPr>
      <w:lang w:val="en-US" w:eastAsia="zh-CN" w:bidi="ar-SA"/>
    </w:rPr>
    <w:tblPr/>
  </w:style>
  <w:style w:type="table" w:styleId="1098">
    <w:name w:val="List Table 5 Dark - Accent 1"/>
    <w:next w:val="1098"/>
    <w:link w:val="888"/>
    <w:uiPriority w:val="99"/>
    <w:qFormat/>
    <w:rPr>
      <w:lang w:val="en-US" w:eastAsia="zh-CN" w:bidi="ar-SA"/>
    </w:rPr>
    <w:tblPr/>
  </w:style>
  <w:style w:type="table" w:styleId="1099">
    <w:name w:val="List Table 5 Dark - Accent 2"/>
    <w:next w:val="1099"/>
    <w:link w:val="888"/>
    <w:uiPriority w:val="99"/>
    <w:qFormat/>
    <w:rPr>
      <w:lang w:val="en-US" w:eastAsia="zh-CN" w:bidi="ar-SA"/>
    </w:rPr>
    <w:tblPr/>
  </w:style>
  <w:style w:type="table" w:styleId="1100">
    <w:name w:val="List Table 5 Dark - Accent 3"/>
    <w:next w:val="1100"/>
    <w:link w:val="888"/>
    <w:uiPriority w:val="99"/>
    <w:qFormat/>
    <w:rPr>
      <w:lang w:val="en-US" w:eastAsia="zh-CN" w:bidi="ar-SA"/>
    </w:rPr>
    <w:tblPr/>
  </w:style>
  <w:style w:type="table" w:styleId="1101">
    <w:name w:val="List Table 5 Dark - Accent 4"/>
    <w:next w:val="1101"/>
    <w:link w:val="888"/>
    <w:uiPriority w:val="99"/>
    <w:qFormat/>
    <w:rPr>
      <w:lang w:val="en-US" w:eastAsia="zh-CN" w:bidi="ar-SA"/>
    </w:rPr>
    <w:tblPr/>
  </w:style>
  <w:style w:type="table" w:styleId="1102">
    <w:name w:val="List Table 5 Dark - Accent 5"/>
    <w:next w:val="1102"/>
    <w:link w:val="888"/>
    <w:uiPriority w:val="99"/>
    <w:qFormat/>
    <w:rPr>
      <w:lang w:val="en-US" w:eastAsia="zh-CN" w:bidi="ar-SA"/>
    </w:rPr>
    <w:tblPr/>
  </w:style>
  <w:style w:type="table" w:styleId="1103">
    <w:name w:val="List Table 5 Dark - Accent 6"/>
    <w:next w:val="1103"/>
    <w:link w:val="888"/>
    <w:uiPriority w:val="99"/>
    <w:qFormat/>
    <w:rPr>
      <w:lang w:val="en-US" w:eastAsia="zh-CN" w:bidi="ar-SA"/>
    </w:rPr>
    <w:tblPr/>
  </w:style>
  <w:style w:type="table" w:styleId="1104">
    <w:name w:val="List Table 6 Colorful"/>
    <w:next w:val="1104"/>
    <w:link w:val="888"/>
    <w:uiPriority w:val="99"/>
    <w:qFormat/>
    <w:rPr>
      <w:lang w:val="en-US" w:eastAsia="zh-CN" w:bidi="ar-SA"/>
    </w:rPr>
    <w:tblPr/>
  </w:style>
  <w:style w:type="table" w:styleId="1105">
    <w:name w:val="List Table 6 Colorful - Accent 1"/>
    <w:next w:val="1105"/>
    <w:link w:val="888"/>
    <w:uiPriority w:val="99"/>
    <w:qFormat/>
    <w:rPr>
      <w:lang w:val="en-US" w:eastAsia="zh-CN" w:bidi="ar-SA"/>
    </w:rPr>
    <w:tblPr/>
  </w:style>
  <w:style w:type="table" w:styleId="1106">
    <w:name w:val="List Table 6 Colorful - Accent 2"/>
    <w:next w:val="1106"/>
    <w:link w:val="888"/>
    <w:uiPriority w:val="99"/>
    <w:qFormat/>
    <w:rPr>
      <w:lang w:val="en-US" w:eastAsia="zh-CN" w:bidi="ar-SA"/>
    </w:rPr>
    <w:tblPr/>
  </w:style>
  <w:style w:type="table" w:styleId="1107">
    <w:name w:val="List Table 6 Colorful - Accent 3"/>
    <w:next w:val="1107"/>
    <w:link w:val="888"/>
    <w:uiPriority w:val="99"/>
    <w:qFormat/>
    <w:rPr>
      <w:lang w:val="en-US" w:eastAsia="zh-CN" w:bidi="ar-SA"/>
    </w:rPr>
    <w:tblPr/>
  </w:style>
  <w:style w:type="table" w:styleId="1108">
    <w:name w:val="List Table 6 Colorful - Accent 4"/>
    <w:next w:val="1108"/>
    <w:link w:val="888"/>
    <w:uiPriority w:val="99"/>
    <w:qFormat/>
    <w:rPr>
      <w:lang w:val="en-US" w:eastAsia="zh-CN" w:bidi="ar-SA"/>
    </w:rPr>
    <w:tblPr/>
  </w:style>
  <w:style w:type="table" w:styleId="1109">
    <w:name w:val="List Table 6 Colorful - Accent 5"/>
    <w:next w:val="1109"/>
    <w:link w:val="888"/>
    <w:uiPriority w:val="99"/>
    <w:qFormat/>
    <w:rPr>
      <w:lang w:val="en-US" w:eastAsia="zh-CN" w:bidi="ar-SA"/>
    </w:rPr>
    <w:tblPr/>
  </w:style>
  <w:style w:type="table" w:styleId="1110">
    <w:name w:val="List Table 6 Colorful - Accent 6"/>
    <w:next w:val="1110"/>
    <w:link w:val="888"/>
    <w:uiPriority w:val="99"/>
    <w:qFormat/>
    <w:rPr>
      <w:lang w:val="en-US" w:eastAsia="zh-CN" w:bidi="ar-SA"/>
    </w:rPr>
    <w:tblPr/>
  </w:style>
  <w:style w:type="table" w:styleId="1111">
    <w:name w:val="List Table 7 Colorful"/>
    <w:next w:val="1111"/>
    <w:link w:val="888"/>
    <w:uiPriority w:val="99"/>
    <w:qFormat/>
    <w:rPr>
      <w:lang w:val="en-US" w:eastAsia="zh-CN" w:bidi="ar-SA"/>
    </w:rPr>
    <w:tblPr/>
  </w:style>
  <w:style w:type="table" w:styleId="1112">
    <w:name w:val="List Table 7 Colorful - Accent 1"/>
    <w:next w:val="1112"/>
    <w:link w:val="888"/>
    <w:uiPriority w:val="99"/>
    <w:qFormat/>
    <w:rPr>
      <w:lang w:val="en-US" w:eastAsia="zh-CN" w:bidi="ar-SA"/>
    </w:rPr>
    <w:tblPr/>
  </w:style>
  <w:style w:type="table" w:styleId="1113">
    <w:name w:val="List Table 7 Colorful - Accent 2"/>
    <w:next w:val="1113"/>
    <w:link w:val="888"/>
    <w:uiPriority w:val="99"/>
    <w:qFormat/>
    <w:rPr>
      <w:lang w:val="en-US" w:eastAsia="zh-CN" w:bidi="ar-SA"/>
    </w:rPr>
    <w:tblPr/>
  </w:style>
  <w:style w:type="table" w:styleId="1114">
    <w:name w:val="List Table 7 Colorful - Accent 3"/>
    <w:next w:val="1114"/>
    <w:link w:val="888"/>
    <w:uiPriority w:val="99"/>
    <w:qFormat/>
    <w:rPr>
      <w:lang w:val="en-US" w:eastAsia="zh-CN" w:bidi="ar-SA"/>
    </w:rPr>
    <w:tblPr/>
  </w:style>
  <w:style w:type="table" w:styleId="1115">
    <w:name w:val="List Table 7 Colorful - Accent 4"/>
    <w:next w:val="1115"/>
    <w:link w:val="888"/>
    <w:uiPriority w:val="99"/>
    <w:qFormat/>
    <w:rPr>
      <w:lang w:val="en-US" w:eastAsia="zh-CN" w:bidi="ar-SA"/>
    </w:rPr>
    <w:tblPr/>
  </w:style>
  <w:style w:type="table" w:styleId="1116">
    <w:name w:val="List Table 7 Colorful - Accent 5"/>
    <w:next w:val="1116"/>
    <w:link w:val="888"/>
    <w:uiPriority w:val="99"/>
    <w:qFormat/>
    <w:rPr>
      <w:lang w:val="en-US" w:eastAsia="zh-CN" w:bidi="ar-SA"/>
    </w:rPr>
    <w:tblPr/>
  </w:style>
  <w:style w:type="table" w:styleId="1117">
    <w:name w:val="List Table 7 Colorful - Accent 6"/>
    <w:next w:val="1117"/>
    <w:link w:val="888"/>
    <w:uiPriority w:val="99"/>
    <w:qFormat/>
    <w:rPr>
      <w:lang w:val="en-US" w:eastAsia="zh-CN" w:bidi="ar-SA"/>
    </w:rPr>
    <w:tblPr/>
  </w:style>
  <w:style w:type="table" w:styleId="1118">
    <w:name w:val="Lined - Accent"/>
    <w:next w:val="1118"/>
    <w:link w:val="888"/>
    <w:uiPriority w:val="99"/>
    <w:qFormat/>
    <w:rPr>
      <w:color w:val="404040"/>
      <w:lang w:val="en-US" w:eastAsia="zh-CN" w:bidi="ar-SA"/>
    </w:rPr>
    <w:tblPr/>
  </w:style>
  <w:style w:type="table" w:styleId="1119">
    <w:name w:val="Lined - Accent 1"/>
    <w:next w:val="1119"/>
    <w:link w:val="888"/>
    <w:uiPriority w:val="99"/>
    <w:qFormat/>
    <w:rPr>
      <w:color w:val="404040"/>
      <w:lang w:val="en-US" w:eastAsia="zh-CN" w:bidi="ar-SA"/>
    </w:rPr>
    <w:tblPr/>
  </w:style>
  <w:style w:type="table" w:styleId="1120">
    <w:name w:val="Lined - Accent 2"/>
    <w:next w:val="1120"/>
    <w:link w:val="888"/>
    <w:uiPriority w:val="99"/>
    <w:qFormat/>
    <w:rPr>
      <w:color w:val="404040"/>
      <w:lang w:val="en-US" w:eastAsia="zh-CN" w:bidi="ar-SA"/>
    </w:rPr>
    <w:tblPr/>
  </w:style>
  <w:style w:type="table" w:styleId="1121">
    <w:name w:val="Lined - Accent 3"/>
    <w:next w:val="1121"/>
    <w:link w:val="888"/>
    <w:uiPriority w:val="99"/>
    <w:qFormat/>
    <w:rPr>
      <w:color w:val="404040"/>
      <w:lang w:val="en-US" w:eastAsia="zh-CN" w:bidi="ar-SA"/>
    </w:rPr>
    <w:tblPr/>
  </w:style>
  <w:style w:type="table" w:styleId="1122">
    <w:name w:val="Lined - Accent 4"/>
    <w:next w:val="1122"/>
    <w:link w:val="888"/>
    <w:uiPriority w:val="99"/>
    <w:qFormat/>
    <w:rPr>
      <w:color w:val="404040"/>
      <w:lang w:val="en-US" w:eastAsia="zh-CN" w:bidi="ar-SA"/>
    </w:rPr>
    <w:tblPr/>
  </w:style>
  <w:style w:type="table" w:styleId="1123">
    <w:name w:val="Lined - Accent 5"/>
    <w:next w:val="1123"/>
    <w:link w:val="888"/>
    <w:uiPriority w:val="99"/>
    <w:qFormat/>
    <w:rPr>
      <w:color w:val="404040"/>
      <w:lang w:val="en-US" w:eastAsia="zh-CN" w:bidi="ar-SA"/>
    </w:rPr>
    <w:tblPr/>
  </w:style>
  <w:style w:type="table" w:styleId="1124">
    <w:name w:val="Lined - Accent 6"/>
    <w:next w:val="1124"/>
    <w:link w:val="888"/>
    <w:uiPriority w:val="99"/>
    <w:qFormat/>
    <w:rPr>
      <w:color w:val="404040"/>
      <w:lang w:val="en-US" w:eastAsia="zh-CN" w:bidi="ar-SA"/>
    </w:rPr>
    <w:tblPr/>
  </w:style>
  <w:style w:type="table" w:styleId="1125">
    <w:name w:val="Bordered &amp; Lined - Accent"/>
    <w:next w:val="1125"/>
    <w:link w:val="888"/>
    <w:uiPriority w:val="99"/>
    <w:qFormat/>
    <w:rPr>
      <w:color w:val="404040"/>
      <w:lang w:val="en-US" w:eastAsia="zh-CN" w:bidi="ar-SA"/>
    </w:rPr>
    <w:tblPr/>
  </w:style>
  <w:style w:type="table" w:styleId="1126">
    <w:name w:val="Bordered &amp; Lined - Accent 1"/>
    <w:next w:val="1126"/>
    <w:link w:val="888"/>
    <w:uiPriority w:val="99"/>
    <w:qFormat/>
    <w:rPr>
      <w:color w:val="404040"/>
      <w:lang w:val="en-US" w:eastAsia="zh-CN" w:bidi="ar-SA"/>
    </w:rPr>
    <w:tblPr/>
  </w:style>
  <w:style w:type="table" w:styleId="1127">
    <w:name w:val="Bordered &amp; Lined - Accent 2"/>
    <w:next w:val="1127"/>
    <w:link w:val="888"/>
    <w:uiPriority w:val="99"/>
    <w:qFormat/>
    <w:rPr>
      <w:color w:val="404040"/>
      <w:lang w:val="en-US" w:eastAsia="zh-CN" w:bidi="ar-SA"/>
    </w:rPr>
    <w:tblPr/>
  </w:style>
  <w:style w:type="table" w:styleId="1128">
    <w:name w:val="Bordered &amp; Lined - Accent 3"/>
    <w:next w:val="1128"/>
    <w:link w:val="888"/>
    <w:uiPriority w:val="99"/>
    <w:qFormat/>
    <w:rPr>
      <w:color w:val="404040"/>
      <w:lang w:val="en-US" w:eastAsia="zh-CN" w:bidi="ar-SA"/>
    </w:rPr>
    <w:tblPr/>
  </w:style>
  <w:style w:type="table" w:styleId="1129">
    <w:name w:val="Bordered &amp; Lined - Accent 4"/>
    <w:next w:val="1129"/>
    <w:link w:val="888"/>
    <w:uiPriority w:val="99"/>
    <w:qFormat/>
    <w:rPr>
      <w:color w:val="404040"/>
      <w:lang w:val="en-US" w:eastAsia="zh-CN" w:bidi="ar-SA"/>
    </w:rPr>
    <w:tblPr/>
  </w:style>
  <w:style w:type="table" w:styleId="1130">
    <w:name w:val="Bordered &amp; Lined - Accent 5"/>
    <w:next w:val="1130"/>
    <w:link w:val="888"/>
    <w:uiPriority w:val="99"/>
    <w:qFormat/>
    <w:rPr>
      <w:color w:val="404040"/>
      <w:lang w:val="en-US" w:eastAsia="zh-CN" w:bidi="ar-SA"/>
    </w:rPr>
    <w:tblPr/>
  </w:style>
  <w:style w:type="table" w:styleId="1131">
    <w:name w:val="Bordered &amp; Lined - Accent 6"/>
    <w:next w:val="1131"/>
    <w:link w:val="888"/>
    <w:uiPriority w:val="99"/>
    <w:qFormat/>
    <w:rPr>
      <w:color w:val="404040"/>
      <w:lang w:val="en-US" w:eastAsia="zh-CN" w:bidi="ar-SA"/>
    </w:rPr>
    <w:tblPr/>
  </w:style>
  <w:style w:type="table" w:styleId="1132">
    <w:name w:val="Bordered"/>
    <w:next w:val="1132"/>
    <w:link w:val="888"/>
    <w:uiPriority w:val="99"/>
    <w:qFormat/>
    <w:rPr>
      <w:lang w:val="en-US" w:eastAsia="zh-CN" w:bidi="ar-SA"/>
    </w:rPr>
    <w:tblPr/>
  </w:style>
  <w:style w:type="table" w:styleId="1133">
    <w:name w:val="Bordered - Accent 1"/>
    <w:next w:val="1133"/>
    <w:link w:val="888"/>
    <w:uiPriority w:val="99"/>
    <w:qFormat/>
    <w:rPr>
      <w:lang w:val="en-US" w:eastAsia="zh-CN" w:bidi="ar-SA"/>
    </w:rPr>
    <w:tblPr/>
  </w:style>
  <w:style w:type="table" w:styleId="1134">
    <w:name w:val="Bordered - Accent 2"/>
    <w:next w:val="1134"/>
    <w:link w:val="888"/>
    <w:uiPriority w:val="99"/>
    <w:qFormat/>
    <w:rPr>
      <w:lang w:val="en-US" w:eastAsia="zh-CN" w:bidi="ar-SA"/>
    </w:rPr>
    <w:tblPr/>
  </w:style>
  <w:style w:type="table" w:styleId="1135">
    <w:name w:val="Bordered - Accent 3"/>
    <w:next w:val="1135"/>
    <w:link w:val="888"/>
    <w:uiPriority w:val="99"/>
    <w:qFormat/>
    <w:rPr>
      <w:lang w:val="en-US" w:eastAsia="zh-CN" w:bidi="ar-SA"/>
    </w:rPr>
    <w:tblPr/>
  </w:style>
  <w:style w:type="table" w:styleId="1136">
    <w:name w:val="Bordered - Accent 4"/>
    <w:next w:val="1136"/>
    <w:link w:val="888"/>
    <w:uiPriority w:val="99"/>
    <w:qFormat/>
    <w:rPr>
      <w:lang w:val="en-US" w:eastAsia="zh-CN" w:bidi="ar-SA"/>
    </w:rPr>
    <w:tblPr/>
  </w:style>
  <w:style w:type="table" w:styleId="1137">
    <w:name w:val="Bordered - Accent 5"/>
    <w:next w:val="1137"/>
    <w:link w:val="888"/>
    <w:uiPriority w:val="99"/>
    <w:qFormat/>
    <w:rPr>
      <w:lang w:val="en-US" w:eastAsia="zh-CN" w:bidi="ar-SA"/>
    </w:rPr>
    <w:tblPr/>
  </w:style>
  <w:style w:type="table" w:styleId="1138">
    <w:name w:val="Bordered - Accent 6"/>
    <w:next w:val="1138"/>
    <w:link w:val="888"/>
    <w:uiPriority w:val="99"/>
    <w:qFormat/>
    <w:rPr>
      <w:lang w:val="en-US" w:eastAsia="zh-CN" w:bidi="ar-SA"/>
    </w:rPr>
    <w:tblPr/>
  </w:style>
  <w:style w:type="paragraph" w:styleId="1139">
    <w:name w:val="TOC 标题1"/>
    <w:next w:val="1139"/>
    <w:link w:val="888"/>
    <w:uiPriority w:val="39"/>
    <w:unhideWhenUsed/>
    <w:qFormat/>
    <w:rPr>
      <w:lang w:val="en-US" w:eastAsia="zh-CN" w:bidi="ar-SA"/>
    </w:rPr>
  </w:style>
  <w:style w:type="paragraph" w:styleId="1140">
    <w:name w:val="无间隔1"/>
    <w:next w:val="1140"/>
    <w:link w:val="888"/>
    <w:qFormat/>
    <w:pPr>
      <w:spacing w:line="300" w:lineRule="auto"/>
      <w:widowControl w:val="off"/>
    </w:pPr>
    <w:rPr>
      <w:rFonts w:eastAsia="华文仿宋"/>
      <w:sz w:val="24"/>
      <w:szCs w:val="21"/>
      <w:lang w:val="en-US" w:eastAsia="zh-CN" w:bidi="ar-SA"/>
    </w:rPr>
  </w:style>
  <w:style w:type="character" w:styleId="1141">
    <w:name w:val="正文文本首行缩进 字符"/>
    <w:next w:val="1141"/>
    <w:link w:val="888"/>
    <w:qFormat/>
    <w:rPr>
      <w:rFonts w:eastAsia="楷体_GB2312"/>
      <w:sz w:val="26"/>
    </w:rPr>
  </w:style>
  <w:style w:type="character" w:styleId="1142">
    <w:name w:val="Char Char4"/>
    <w:next w:val="1142"/>
    <w:link w:val="888"/>
    <w:qFormat/>
    <w:rPr>
      <w:rFonts w:ascii="方正仿宋简体" w:hAnsi="创艺简仿宋" w:eastAsia="方正仿宋简体"/>
      <w:sz w:val="24"/>
      <w:lang w:val="en-US" w:eastAsia="zh-CN" w:bidi="ar-SA"/>
    </w:rPr>
  </w:style>
  <w:style w:type="character" w:styleId="1143">
    <w:name w:val="state"/>
    <w:next w:val="1143"/>
    <w:link w:val="888"/>
    <w:qFormat/>
    <w:rPr>
      <w:b/>
      <w:color w:val="ffffff"/>
      <w:sz w:val="19"/>
      <w:szCs w:val="19"/>
    </w:rPr>
  </w:style>
  <w:style w:type="character" w:styleId="1144">
    <w:name w:val="bds_more6"/>
    <w:next w:val="1144"/>
    <w:link w:val="888"/>
    <w:qFormat/>
  </w:style>
  <w:style w:type="character" w:styleId="1145">
    <w:name w:val="hilite"/>
    <w:next w:val="1145"/>
    <w:link w:val="888"/>
    <w:qFormat/>
    <w:rPr>
      <w:color w:val="ffffff"/>
      <w:shd w:val="clear" w:color="auto" w:fill="776666"/>
    </w:rPr>
  </w:style>
  <w:style w:type="character" w:styleId="1146">
    <w:name w:val="bds_nopic"/>
    <w:next w:val="1146"/>
    <w:link w:val="888"/>
    <w:qFormat/>
  </w:style>
  <w:style w:type="character" w:styleId="1147">
    <w:name w:val="Char Char2"/>
    <w:next w:val="1147"/>
    <w:link w:val="888"/>
    <w:qFormat/>
    <w:rPr>
      <w:rFonts w:ascii="宋体" w:hAnsi="宋体" w:eastAsia="楷体_GB2312"/>
      <w:b/>
      <w:sz w:val="26"/>
      <w:lang w:val="en-US" w:eastAsia="zh-CN" w:bidi="ar-SA"/>
    </w:rPr>
  </w:style>
  <w:style w:type="character" w:styleId="1148">
    <w:name w:val="hover61"/>
    <w:next w:val="1148"/>
    <w:link w:val="888"/>
    <w:qFormat/>
    <w:rPr>
      <w:shd w:val="clear" w:color="auto" w:fill="ff0000"/>
    </w:rPr>
  </w:style>
  <w:style w:type="character" w:styleId="1149">
    <w:name w:val="font51"/>
    <w:next w:val="1149"/>
    <w:link w:val="888"/>
    <w:uiPriority w:val="99"/>
    <w:qFormat/>
    <w:rPr>
      <w:rFonts w:hint="eastAsia" w:ascii="宋体" w:hAnsi="宋体" w:eastAsia="宋体" w:cs="宋体"/>
      <w:color w:val="ff0000"/>
      <w:sz w:val="20"/>
      <w:szCs w:val="20"/>
      <w:u w:val="none"/>
    </w:rPr>
  </w:style>
  <w:style w:type="character" w:styleId="1150">
    <w:name w:val="grid"/>
    <w:next w:val="1150"/>
    <w:link w:val="888"/>
    <w:qFormat/>
  </w:style>
  <w:style w:type="character" w:styleId="1151">
    <w:name w:val="bds_more7"/>
    <w:next w:val="1151"/>
    <w:link w:val="888"/>
    <w:qFormat/>
  </w:style>
  <w:style w:type="character" w:styleId="1152">
    <w:name w:val="bds_more8"/>
    <w:next w:val="1152"/>
    <w:link w:val="888"/>
    <w:qFormat/>
    <w:rPr>
      <w:rFonts w:hint="eastAsia" w:ascii="宋体" w:hAnsi="宋体" w:eastAsia="宋体" w:cs="宋体"/>
    </w:rPr>
  </w:style>
  <w:style w:type="character" w:styleId="1153">
    <w:name w:val="bds_more4"/>
    <w:next w:val="1153"/>
    <w:link w:val="888"/>
    <w:qFormat/>
    <w:rPr>
      <w:rFonts w:hint="eastAsia" w:ascii="宋体" w:hAnsi="宋体" w:eastAsia="宋体" w:cs="宋体"/>
    </w:rPr>
  </w:style>
  <w:style w:type="character" w:styleId="1154">
    <w:name w:val="bds_nopic1"/>
    <w:next w:val="1154"/>
    <w:link w:val="888"/>
    <w:qFormat/>
  </w:style>
  <w:style w:type="character" w:styleId="1155">
    <w:name w:val="hilite6"/>
    <w:next w:val="1155"/>
    <w:link w:val="888"/>
    <w:qFormat/>
    <w:rPr>
      <w:color w:val="ffffff"/>
      <w:shd w:val="clear" w:color="auto" w:fill="776666"/>
    </w:rPr>
  </w:style>
  <w:style w:type="character" w:styleId="1156">
    <w:name w:val="正文缩进2格 Char Char"/>
    <w:next w:val="1156"/>
    <w:link w:val="1157"/>
    <w:qFormat/>
    <w:rPr>
      <w:rFonts w:ascii="仿宋_GB2312" w:hAnsi="宋体" w:eastAsia="仿宋_GB2312"/>
      <w:sz w:val="31"/>
      <w:szCs w:val="28"/>
    </w:rPr>
  </w:style>
  <w:style w:type="paragraph" w:styleId="1157">
    <w:name w:val="正文缩进2格"/>
    <w:basedOn w:val="888"/>
    <w:next w:val="1157"/>
    <w:link w:val="1156"/>
    <w:qFormat/>
    <w:pPr>
      <w:ind w:firstLine="639"/>
      <w:spacing w:line="600" w:lineRule="exact"/>
    </w:pPr>
    <w:rPr>
      <w:rFonts w:ascii="仿宋_GB2312" w:hAnsi="宋体" w:eastAsia="仿宋_GB2312"/>
      <w:sz w:val="31"/>
      <w:szCs w:val="28"/>
      <w:lang w:val="en-US" w:eastAsia="en-US"/>
    </w:rPr>
  </w:style>
  <w:style w:type="character" w:styleId="1158">
    <w:name w:val="grid2"/>
    <w:next w:val="1158"/>
    <w:link w:val="888"/>
    <w:qFormat/>
  </w:style>
  <w:style w:type="character" w:styleId="1159">
    <w:name w:val="other"/>
    <w:next w:val="1159"/>
    <w:link w:val="888"/>
    <w:qFormat/>
  </w:style>
  <w:style w:type="character" w:styleId="1160">
    <w:name w:val="font01"/>
    <w:next w:val="1160"/>
    <w:link w:val="888"/>
    <w:qFormat/>
    <w:rPr>
      <w:rFonts w:hint="eastAsia" w:ascii="宋体" w:hAnsi="宋体" w:eastAsia="宋体" w:cs="宋体"/>
      <w:b/>
      <w:color w:val="000000"/>
      <w:sz w:val="20"/>
      <w:szCs w:val="20"/>
      <w:u w:val="none"/>
    </w:rPr>
  </w:style>
  <w:style w:type="character" w:styleId="1161">
    <w:name w:val="noused"/>
    <w:next w:val="1161"/>
    <w:link w:val="888"/>
    <w:qFormat/>
    <w:rPr>
      <w:b/>
      <w:color w:val="ffffff"/>
      <w:sz w:val="21"/>
      <w:szCs w:val="21"/>
    </w:rPr>
  </w:style>
  <w:style w:type="character" w:styleId="1162">
    <w:name w:val="active8"/>
    <w:next w:val="1162"/>
    <w:link w:val="888"/>
    <w:qFormat/>
    <w:rPr>
      <w:color w:val="00ff00"/>
      <w:shd w:val="clear" w:color="auto" w:fill="000000"/>
    </w:rPr>
  </w:style>
  <w:style w:type="character" w:styleId="1163">
    <w:name w:val="font61"/>
    <w:next w:val="1163"/>
    <w:link w:val="888"/>
    <w:qFormat/>
    <w:rPr>
      <w:rFonts w:hint="eastAsia" w:ascii="宋体" w:hAnsi="宋体" w:eastAsia="宋体" w:cs="宋体"/>
      <w:color w:val="000000"/>
      <w:sz w:val="20"/>
      <w:szCs w:val="20"/>
      <w:u w:val="none"/>
    </w:rPr>
  </w:style>
  <w:style w:type="character" w:styleId="1164">
    <w:name w:val="bds_more5"/>
    <w:next w:val="1164"/>
    <w:link w:val="888"/>
    <w:qFormat/>
  </w:style>
  <w:style w:type="character" w:styleId="1165">
    <w:name w:val="bds_nopic2"/>
    <w:next w:val="1165"/>
    <w:link w:val="888"/>
    <w:qFormat/>
  </w:style>
  <w:style w:type="character" w:styleId="1166">
    <w:name w:val="active"/>
    <w:next w:val="1166"/>
    <w:link w:val="888"/>
    <w:qFormat/>
    <w:rPr>
      <w:color w:val="00ff00"/>
      <w:shd w:val="clear" w:color="auto" w:fill="000000"/>
    </w:rPr>
  </w:style>
  <w:style w:type="character" w:styleId="1167">
    <w:name w:val="font41"/>
    <w:next w:val="1167"/>
    <w:link w:val="888"/>
    <w:qFormat/>
    <w:rPr>
      <w:rFonts w:hint="eastAsia" w:ascii="宋体" w:hAnsi="宋体" w:eastAsia="宋体" w:cs="宋体"/>
      <w:color w:val="000000"/>
      <w:sz w:val="20"/>
      <w:szCs w:val="20"/>
      <w:u w:val="none"/>
    </w:rPr>
  </w:style>
  <w:style w:type="character" w:styleId="1168">
    <w:name w:val="font11"/>
    <w:next w:val="1168"/>
    <w:link w:val="888"/>
    <w:qFormat/>
    <w:rPr>
      <w:rFonts w:ascii="宋体" w:hAnsi="宋体" w:eastAsia="宋体"/>
      <w:color w:val="000000"/>
      <w:sz w:val="28"/>
      <w:u w:val="none"/>
    </w:rPr>
  </w:style>
  <w:style w:type="character" w:styleId="1169">
    <w:name w:val="font81"/>
    <w:next w:val="1169"/>
    <w:link w:val="888"/>
    <w:qFormat/>
    <w:rPr>
      <w:rFonts w:ascii="宋体" w:hAnsi="宋体" w:eastAsia="宋体"/>
      <w:b/>
      <w:color w:val="000000"/>
      <w:sz w:val="18"/>
      <w:u w:val="none"/>
    </w:rPr>
  </w:style>
  <w:style w:type="character" w:styleId="1170">
    <w:name w:val="font71"/>
    <w:next w:val="1170"/>
    <w:link w:val="888"/>
    <w:qFormat/>
    <w:rPr>
      <w:rFonts w:hint="eastAsia" w:ascii="宋体" w:hAnsi="宋体" w:eastAsia="宋体" w:cs="宋体"/>
      <w:color w:val="000000"/>
      <w:sz w:val="20"/>
      <w:szCs w:val="20"/>
      <w:u w:val="none"/>
      <w:vertAlign w:val="superscript"/>
    </w:rPr>
  </w:style>
  <w:style w:type="character" w:styleId="1171">
    <w:name w:val="正文文本缩进 Char1"/>
    <w:next w:val="1171"/>
    <w:link w:val="888"/>
    <w:qFormat/>
    <w:rPr>
      <w:rFonts w:eastAsia="楷体_GB2312"/>
      <w:sz w:val="26"/>
    </w:rPr>
  </w:style>
  <w:style w:type="character" w:styleId="1172">
    <w:name w:val="font101"/>
    <w:next w:val="1172"/>
    <w:link w:val="888"/>
    <w:qFormat/>
    <w:rPr>
      <w:rFonts w:hint="eastAsia" w:ascii="微软雅黑" w:hAnsi="微软雅黑" w:eastAsia="微软雅黑" w:cs="微软雅黑"/>
      <w:color w:val="000000"/>
      <w:sz w:val="20"/>
      <w:szCs w:val="20"/>
      <w:u w:val="none"/>
      <w:vertAlign w:val="superscript"/>
    </w:rPr>
  </w:style>
  <w:style w:type="character" w:styleId="1173">
    <w:name w:val="日期 Char1"/>
    <w:next w:val="1173"/>
    <w:link w:val="888"/>
    <w:qFormat/>
    <w:rPr>
      <w:rFonts w:eastAsia="楷体_GB2312"/>
      <w:sz w:val="26"/>
      <w:szCs w:val="26"/>
    </w:rPr>
  </w:style>
  <w:style w:type="character" w:styleId="1174">
    <w:name w:val="Balloon Text Char"/>
    <w:next w:val="1174"/>
    <w:link w:val="888"/>
    <w:semiHidden/>
    <w:qFormat/>
    <w:rPr>
      <w:rFonts w:eastAsia="宋体"/>
      <w:sz w:val="18"/>
      <w:lang w:val="en-US" w:eastAsia="zh-CN"/>
    </w:rPr>
  </w:style>
  <w:style w:type="character" w:styleId="1175">
    <w:name w:val="font21"/>
    <w:next w:val="1175"/>
    <w:link w:val="888"/>
    <w:qFormat/>
    <w:rPr>
      <w:rFonts w:hint="eastAsia" w:ascii="宋体" w:hAnsi="宋体" w:eastAsia="宋体" w:cs="宋体"/>
      <w:b/>
      <w:color w:val="000000"/>
      <w:sz w:val="20"/>
      <w:szCs w:val="20"/>
      <w:u w:val="none"/>
    </w:rPr>
  </w:style>
  <w:style w:type="character" w:styleId="1176">
    <w:name w:val="font31"/>
    <w:next w:val="1176"/>
    <w:link w:val="888"/>
    <w:qFormat/>
    <w:rPr>
      <w:rFonts w:ascii="宋体" w:hAnsi="宋体" w:eastAsia="宋体"/>
      <w:color w:val="000000"/>
      <w:sz w:val="20"/>
      <w:u w:val="none"/>
    </w:rPr>
  </w:style>
  <w:style w:type="character" w:styleId="1177">
    <w:name w:val="Body Text Indent Char"/>
    <w:next w:val="1177"/>
    <w:link w:val="888"/>
    <w:qFormat/>
    <w:rPr>
      <w:rFonts w:ascii="方正仿宋简体" w:hAnsi="创艺简仿宋" w:eastAsia="方正仿宋简体"/>
      <w:sz w:val="24"/>
    </w:rPr>
  </w:style>
  <w:style w:type="character" w:styleId="1178">
    <w:name w:val="Header Char1"/>
    <w:next w:val="1178"/>
    <w:link w:val="888"/>
    <w:qFormat/>
    <w:rPr>
      <w:rFonts w:eastAsia="楷体_GB2312"/>
      <w:sz w:val="18"/>
    </w:rPr>
  </w:style>
  <w:style w:type="character" w:styleId="1179">
    <w:name w:val="正文文本缩进 Char2"/>
    <w:next w:val="1179"/>
    <w:link w:val="888"/>
    <w:qFormat/>
    <w:rPr>
      <w:rFonts w:eastAsia="楷体_GB2312"/>
      <w:sz w:val="26"/>
      <w:szCs w:val="26"/>
    </w:rPr>
  </w:style>
  <w:style w:type="character" w:styleId="1180">
    <w:name w:val="NormalCharacter1"/>
    <w:next w:val="1180"/>
    <w:link w:val="888"/>
    <w:qFormat/>
  </w:style>
  <w:style w:type="paragraph" w:styleId="1181">
    <w:name w:val="列出段落1"/>
    <w:basedOn w:val="888"/>
    <w:next w:val="1181"/>
    <w:link w:val="888"/>
    <w:qFormat/>
    <w:pPr>
      <w:ind w:firstLine="420"/>
    </w:pPr>
    <w:rPr>
      <w:rFonts w:ascii="Calibri" w:hAnsi="Calibri" w:eastAsia="宋体" w:cs="黑体"/>
      <w:szCs w:val="22"/>
    </w:rPr>
  </w:style>
  <w:style w:type="paragraph" w:styleId="1182">
    <w:name w:val="p0"/>
    <w:basedOn w:val="888"/>
    <w:next w:val="1182"/>
    <w:link w:val="888"/>
    <w:qFormat/>
    <w:pPr>
      <w:widowControl/>
    </w:pPr>
    <w:rPr>
      <w:rFonts w:eastAsia="宋体"/>
      <w:sz w:val="21"/>
      <w:szCs w:val="21"/>
    </w:rPr>
  </w:style>
  <w:style w:type="paragraph" w:styleId="1183">
    <w:name w:val="纯文本1"/>
    <w:basedOn w:val="888"/>
    <w:next w:val="1183"/>
    <w:link w:val="888"/>
    <w:qFormat/>
    <w:rPr>
      <w:rFonts w:ascii="宋体" w:hAnsi="Courier New"/>
      <w:sz w:val="28"/>
    </w:rPr>
  </w:style>
  <w:style w:type="paragraph" w:styleId="1184">
    <w:name w:val="Char Char1 Char Char Char Char"/>
    <w:basedOn w:val="910"/>
    <w:next w:val="1184"/>
    <w:link w:val="888"/>
    <w:qFormat/>
    <w:pPr>
      <w:spacing w:line="360" w:lineRule="auto"/>
    </w:pPr>
    <w:rPr>
      <w:rFonts w:ascii="Tahoma" w:hAnsi="Tahoma" w:eastAsia="宋体"/>
      <w:sz w:val="24"/>
      <w:szCs w:val="24"/>
    </w:rPr>
  </w:style>
  <w:style w:type="paragraph" w:styleId="1185">
    <w:name w:val="Char Char1 Char Char Char Char Char Char Char"/>
    <w:basedOn w:val="888"/>
    <w:next w:val="1185"/>
    <w:link w:val="888"/>
    <w:qFormat/>
    <w:rPr>
      <w:rFonts w:ascii="Tahoma" w:hAnsi="Tahoma"/>
      <w:sz w:val="24"/>
    </w:rPr>
  </w:style>
  <w:style w:type="paragraph" w:styleId="1186">
    <w:name w:val="Char"/>
    <w:basedOn w:val="888"/>
    <w:next w:val="1186"/>
    <w:link w:val="888"/>
    <w:qFormat/>
    <w:pPr>
      <w:jc w:val="left"/>
      <w:spacing w:after="160" w:line="240" w:lineRule="exact"/>
      <w:widowControl/>
    </w:pPr>
    <w:rPr>
      <w:rFonts w:ascii="Verdana" w:hAnsi="Verdana" w:eastAsia="宋体"/>
      <w:sz w:val="21"/>
      <w:lang w:eastAsia="en-US"/>
    </w:rPr>
  </w:style>
  <w:style w:type="paragraph" w:styleId="1187">
    <w:name w:val="Char1"/>
    <w:basedOn w:val="888"/>
    <w:next w:val="1187"/>
    <w:link w:val="888"/>
    <w:qFormat/>
    <w:rPr>
      <w:rFonts w:ascii="Tahoma" w:hAnsi="Tahoma" w:eastAsia="宋体"/>
      <w:sz w:val="24"/>
    </w:rPr>
  </w:style>
  <w:style w:type="paragraph" w:styleId="1188">
    <w:name w:val="图"/>
    <w:basedOn w:val="888"/>
    <w:next w:val="1188"/>
    <w:link w:val="888"/>
    <w:qFormat/>
    <w:pPr>
      <w:jc w:val="center"/>
      <w:keepNext/>
      <w:spacing w:before="60" w:after="60" w:line="300" w:lineRule="auto"/>
    </w:pPr>
    <w:rPr>
      <w:rFonts w:eastAsia="宋体"/>
      <w:spacing w:val="20"/>
      <w:sz w:val="24"/>
    </w:rPr>
  </w:style>
  <w:style w:type="paragraph" w:styleId="1189">
    <w:name w:val="纯文本2"/>
    <w:basedOn w:val="888"/>
    <w:next w:val="1189"/>
    <w:link w:val="888"/>
    <w:qFormat/>
    <w:rPr>
      <w:rFonts w:ascii="宋体" w:hAnsi="Courier New"/>
    </w:rPr>
  </w:style>
  <w:style w:type="paragraph" w:styleId="1190">
    <w:name w:val="Table Paragraph"/>
    <w:basedOn w:val="888"/>
    <w:next w:val="1190"/>
    <w:link w:val="888"/>
    <w:uiPriority w:val="1"/>
    <w:qFormat/>
    <w:rPr>
      <w:rFonts w:ascii="仿宋" w:hAnsi="仿宋" w:eastAsia="仿宋" w:cs="仿宋"/>
      <w:sz w:val="21"/>
      <w:szCs w:val="22"/>
      <w:lang w:val="zh-CN" w:bidi="zh-CN"/>
    </w:rPr>
  </w:style>
  <w:style w:type="paragraph" w:styleId="1191">
    <w:name w:val="xl107"/>
    <w:basedOn w:val="888"/>
    <w:next w:val="1191"/>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2">
    <w:name w:val="font10"/>
    <w:basedOn w:val="888"/>
    <w:next w:val="1192"/>
    <w:link w:val="888"/>
    <w:qFormat/>
    <w:pPr>
      <w:jc w:val="left"/>
      <w:spacing w:before="100" w:beforeAutospacing="1" w:after="100" w:afterAutospacing="1"/>
      <w:widowControl/>
    </w:pPr>
    <w:rPr>
      <w:rFonts w:ascii="宋体" w:hAnsi="宋体" w:eastAsia="宋体" w:cs="宋体"/>
      <w:sz w:val="18"/>
      <w:szCs w:val="18"/>
    </w:rPr>
  </w:style>
  <w:style w:type="paragraph" w:styleId="1193">
    <w:name w:val="xl108"/>
    <w:basedOn w:val="888"/>
    <w:next w:val="1193"/>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4">
    <w:name w:val="xl127"/>
    <w:basedOn w:val="888"/>
    <w:next w:val="1194"/>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5">
    <w:name w:val="xl124"/>
    <w:basedOn w:val="888"/>
    <w:next w:val="1195"/>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6">
    <w:name w:val="font7"/>
    <w:basedOn w:val="888"/>
    <w:next w:val="1196"/>
    <w:link w:val="888"/>
    <w:qFormat/>
    <w:pPr>
      <w:jc w:val="left"/>
      <w:spacing w:before="100" w:beforeAutospacing="1" w:after="100" w:afterAutospacing="1"/>
      <w:widowControl/>
    </w:pPr>
    <w:rPr>
      <w:rFonts w:ascii="宋体" w:hAnsi="宋体" w:eastAsia="宋体" w:cs="宋体"/>
      <w:sz w:val="18"/>
      <w:szCs w:val="18"/>
    </w:rPr>
  </w:style>
  <w:style w:type="paragraph" w:styleId="1197">
    <w:name w:val="xl162"/>
    <w:basedOn w:val="888"/>
    <w:next w:val="1197"/>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98">
    <w:name w:val="xl123"/>
    <w:basedOn w:val="888"/>
    <w:next w:val="1198"/>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9">
    <w:name w:val="xl113"/>
    <w:basedOn w:val="888"/>
    <w:next w:val="1199"/>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0">
    <w:name w:val="font12"/>
    <w:basedOn w:val="888"/>
    <w:next w:val="1200"/>
    <w:link w:val="888"/>
    <w:qFormat/>
    <w:pPr>
      <w:jc w:val="left"/>
      <w:spacing w:before="100" w:beforeAutospacing="1" w:after="100" w:afterAutospacing="1"/>
      <w:widowControl/>
    </w:pPr>
    <w:rPr>
      <w:rFonts w:ascii="宋体" w:hAnsi="宋体" w:eastAsia="宋体" w:cs="宋体"/>
      <w:sz w:val="18"/>
      <w:szCs w:val="18"/>
    </w:rPr>
  </w:style>
  <w:style w:type="paragraph" w:styleId="1201">
    <w:name w:val="xl145"/>
    <w:basedOn w:val="888"/>
    <w:next w:val="1201"/>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2">
    <w:name w:val="font22"/>
    <w:basedOn w:val="888"/>
    <w:next w:val="1202"/>
    <w:link w:val="888"/>
    <w:qFormat/>
    <w:pPr>
      <w:jc w:val="left"/>
      <w:spacing w:before="100" w:beforeAutospacing="1" w:after="100" w:afterAutospacing="1"/>
      <w:widowControl/>
    </w:pPr>
    <w:rPr>
      <w:rFonts w:ascii="宋体" w:hAnsi="宋体" w:eastAsia="宋体" w:cs="宋体"/>
      <w:sz w:val="18"/>
      <w:szCs w:val="18"/>
    </w:rPr>
  </w:style>
  <w:style w:type="paragraph" w:styleId="1203">
    <w:name w:val="xl157"/>
    <w:basedOn w:val="888"/>
    <w:next w:val="1203"/>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4">
    <w:name w:val="xl156"/>
    <w:basedOn w:val="888"/>
    <w:next w:val="1204"/>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5">
    <w:name w:val="xl111"/>
    <w:basedOn w:val="888"/>
    <w:next w:val="1205"/>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6">
    <w:name w:val="xl143"/>
    <w:basedOn w:val="888"/>
    <w:next w:val="1206"/>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7">
    <w:name w:val="xl128"/>
    <w:basedOn w:val="888"/>
    <w:next w:val="1207"/>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8">
    <w:name w:val="xl138"/>
    <w:basedOn w:val="888"/>
    <w:next w:val="1208"/>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9">
    <w:name w:val="xl152"/>
    <w:basedOn w:val="888"/>
    <w:next w:val="1209"/>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0">
    <w:name w:val="xl117"/>
    <w:basedOn w:val="888"/>
    <w:next w:val="1210"/>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1">
    <w:name w:val="xl149"/>
    <w:basedOn w:val="888"/>
    <w:next w:val="1211"/>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2">
    <w:name w:val="xl154"/>
    <w:basedOn w:val="888"/>
    <w:next w:val="1212"/>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3">
    <w:name w:val="xl146"/>
    <w:basedOn w:val="888"/>
    <w:next w:val="1213"/>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4">
    <w:name w:val="xl122"/>
    <w:basedOn w:val="888"/>
    <w:next w:val="1214"/>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5">
    <w:name w:val="font8"/>
    <w:basedOn w:val="888"/>
    <w:next w:val="1215"/>
    <w:link w:val="888"/>
    <w:qFormat/>
    <w:pPr>
      <w:jc w:val="left"/>
      <w:spacing w:before="100" w:beforeAutospacing="1" w:after="100" w:afterAutospacing="1"/>
      <w:widowControl/>
    </w:pPr>
    <w:rPr>
      <w:rFonts w:ascii="宋体" w:hAnsi="宋体" w:eastAsia="宋体" w:cs="宋体"/>
      <w:sz w:val="18"/>
      <w:szCs w:val="18"/>
    </w:rPr>
  </w:style>
  <w:style w:type="paragraph" w:styleId="1216">
    <w:name w:val="xl142"/>
    <w:basedOn w:val="888"/>
    <w:next w:val="1216"/>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7">
    <w:name w:val="xl125"/>
    <w:basedOn w:val="888"/>
    <w:next w:val="1217"/>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name w:val="font6"/>
    <w:basedOn w:val="888"/>
    <w:next w:val="1218"/>
    <w:link w:val="888"/>
    <w:qFormat/>
    <w:pPr>
      <w:jc w:val="left"/>
      <w:spacing w:before="100" w:beforeAutospacing="1" w:after="100" w:afterAutospacing="1"/>
      <w:widowControl/>
    </w:pPr>
    <w:rPr>
      <w:rFonts w:ascii="宋体" w:hAnsi="宋体" w:eastAsia="宋体" w:cs="宋体"/>
      <w:sz w:val="18"/>
      <w:szCs w:val="18"/>
    </w:rPr>
  </w:style>
  <w:style w:type="paragraph" w:styleId="1219">
    <w:name w:val="xl126"/>
    <w:basedOn w:val="888"/>
    <w:next w:val="1219"/>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0">
    <w:name w:val="xl105"/>
    <w:basedOn w:val="888"/>
    <w:next w:val="1220"/>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1">
    <w:name w:val="xl109"/>
    <w:basedOn w:val="888"/>
    <w:next w:val="1221"/>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2">
    <w:name w:val="xl136"/>
    <w:basedOn w:val="888"/>
    <w:next w:val="1222"/>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3">
    <w:name w:val="xl101"/>
    <w:basedOn w:val="888"/>
    <w:next w:val="1223"/>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4">
    <w:name w:val="列出段落11"/>
    <w:basedOn w:val="888"/>
    <w:next w:val="1224"/>
    <w:link w:val="888"/>
    <w:uiPriority w:val="34"/>
    <w:qFormat/>
    <w:pPr>
      <w:ind w:firstLine="420"/>
    </w:pPr>
    <w:rPr>
      <w:rFonts w:ascii="Calibri" w:hAnsi="Calibri" w:eastAsia="宋体"/>
      <w:szCs w:val="26"/>
    </w:rPr>
  </w:style>
  <w:style w:type="paragraph" w:styleId="1225">
    <w:name w:val="font15"/>
    <w:basedOn w:val="888"/>
    <w:next w:val="1225"/>
    <w:link w:val="888"/>
    <w:qFormat/>
    <w:pPr>
      <w:jc w:val="left"/>
      <w:spacing w:before="100" w:beforeAutospacing="1" w:after="100" w:afterAutospacing="1"/>
      <w:widowControl/>
    </w:pPr>
    <w:rPr>
      <w:rFonts w:ascii="宋体" w:hAnsi="宋体" w:eastAsia="宋体" w:cs="宋体"/>
      <w:sz w:val="18"/>
      <w:szCs w:val="18"/>
    </w:rPr>
  </w:style>
  <w:style w:type="paragraph" w:styleId="1226">
    <w:name w:val="xl161"/>
    <w:basedOn w:val="888"/>
    <w:next w:val="1226"/>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27">
    <w:name w:val="xl141"/>
    <w:basedOn w:val="888"/>
    <w:next w:val="1227"/>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8">
    <w:name w:val="xl118"/>
    <w:basedOn w:val="888"/>
    <w:next w:val="1228"/>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29">
    <w:name w:val="xl153"/>
    <w:basedOn w:val="888"/>
    <w:next w:val="1229"/>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0">
    <w:name w:val="xl133"/>
    <w:basedOn w:val="888"/>
    <w:next w:val="1230"/>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1">
    <w:name w:val="font17"/>
    <w:basedOn w:val="888"/>
    <w:next w:val="1231"/>
    <w:link w:val="888"/>
    <w:qFormat/>
    <w:pPr>
      <w:jc w:val="left"/>
      <w:spacing w:before="100" w:beforeAutospacing="1" w:after="100" w:afterAutospacing="1"/>
      <w:widowControl/>
    </w:pPr>
    <w:rPr>
      <w:rFonts w:ascii="宋体" w:hAnsi="宋体" w:eastAsia="宋体" w:cs="宋体"/>
      <w:sz w:val="18"/>
      <w:szCs w:val="18"/>
    </w:rPr>
  </w:style>
  <w:style w:type="paragraph" w:styleId="1232">
    <w:name w:val="xl140"/>
    <w:basedOn w:val="888"/>
    <w:next w:val="1232"/>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3">
    <w:name w:val="xl159"/>
    <w:basedOn w:val="888"/>
    <w:next w:val="1233"/>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4">
    <w:name w:val="xl103"/>
    <w:basedOn w:val="888"/>
    <w:next w:val="1234"/>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5">
    <w:name w:val="xl120"/>
    <w:basedOn w:val="888"/>
    <w:next w:val="1235"/>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6">
    <w:name w:val="xl148"/>
    <w:basedOn w:val="888"/>
    <w:next w:val="1236"/>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7">
    <w:name w:val="xl150"/>
    <w:basedOn w:val="888"/>
    <w:next w:val="1237"/>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8">
    <w:name w:val="xl110"/>
    <w:basedOn w:val="888"/>
    <w:next w:val="1238"/>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9">
    <w:name w:val="正文1"/>
    <w:next w:val="1239"/>
    <w:link w:val="888"/>
    <w:qFormat/>
    <w:pPr>
      <w:ind w:firstLine="200"/>
      <w:jc w:val="both"/>
      <w:spacing w:line="240" w:lineRule="atLeast"/>
    </w:pPr>
    <w:rPr>
      <w:sz w:val="21"/>
      <w:szCs w:val="21"/>
      <w:lang w:val="en-US" w:eastAsia="zh-CN" w:bidi="ar-SA"/>
    </w:rPr>
  </w:style>
  <w:style w:type="paragraph" w:styleId="1240">
    <w:name w:val="xl132"/>
    <w:basedOn w:val="888"/>
    <w:next w:val="1240"/>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1">
    <w:name w:val="font16"/>
    <w:basedOn w:val="888"/>
    <w:next w:val="1241"/>
    <w:link w:val="888"/>
    <w:qFormat/>
    <w:pPr>
      <w:jc w:val="left"/>
      <w:spacing w:before="100" w:beforeAutospacing="1" w:after="100" w:afterAutospacing="1"/>
      <w:widowControl/>
    </w:pPr>
    <w:rPr>
      <w:rFonts w:ascii="宋体" w:hAnsi="宋体" w:eastAsia="宋体" w:cs="宋体"/>
      <w:sz w:val="18"/>
      <w:szCs w:val="18"/>
    </w:rPr>
  </w:style>
  <w:style w:type="paragraph" w:styleId="1242">
    <w:name w:val="Normal_20"/>
    <w:next w:val="1242"/>
    <w:link w:val="888"/>
    <w:qFormat/>
    <w:pPr>
      <w:jc w:val="both"/>
      <w:spacing w:before="120" w:after="240"/>
    </w:pPr>
    <w:rPr>
      <w:rFonts w:eastAsia="Calibri"/>
      <w:sz w:val="22"/>
      <w:szCs w:val="22"/>
      <w:lang w:val="ru-RU" w:eastAsia="en-US" w:bidi="ar-SA"/>
    </w:rPr>
  </w:style>
  <w:style w:type="paragraph" w:styleId="1243">
    <w:name w:val="xl114"/>
    <w:basedOn w:val="888"/>
    <w:next w:val="1243"/>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44">
    <w:name w:val="xl131"/>
    <w:basedOn w:val="888"/>
    <w:next w:val="1244"/>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5">
    <w:name w:val="_Style 7"/>
    <w:basedOn w:val="888"/>
    <w:next w:val="1245"/>
    <w:link w:val="888"/>
    <w:qFormat/>
    <w:pPr>
      <w:ind w:firstLine="420"/>
    </w:pPr>
    <w:rPr>
      <w:rFonts w:eastAsia="宋体"/>
      <w:szCs w:val="26"/>
    </w:rPr>
  </w:style>
  <w:style w:type="paragraph" w:styleId="1246">
    <w:name w:val="xl106"/>
    <w:basedOn w:val="888"/>
    <w:next w:val="1246"/>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7">
    <w:name w:val="xl137"/>
    <w:basedOn w:val="888"/>
    <w:next w:val="1247"/>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8">
    <w:name w:val="font14"/>
    <w:basedOn w:val="888"/>
    <w:next w:val="1248"/>
    <w:link w:val="888"/>
    <w:qFormat/>
    <w:pPr>
      <w:jc w:val="left"/>
      <w:spacing w:before="100" w:beforeAutospacing="1" w:after="100" w:afterAutospacing="1"/>
      <w:widowControl/>
    </w:pPr>
    <w:rPr>
      <w:rFonts w:ascii="宋体" w:hAnsi="宋体" w:eastAsia="宋体" w:cs="宋体"/>
      <w:sz w:val="18"/>
      <w:szCs w:val="18"/>
    </w:rPr>
  </w:style>
  <w:style w:type="paragraph" w:styleId="1249">
    <w:name w:val="xl100"/>
    <w:basedOn w:val="888"/>
    <w:next w:val="1249"/>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50">
    <w:name w:val="xl99"/>
    <w:basedOn w:val="888"/>
    <w:next w:val="1250"/>
    <w:link w:val="888"/>
    <w:qFormat/>
    <w:pPr>
      <w:jc w:val="center"/>
      <w:spacing w:before="100" w:beforeAutospacing="1" w:after="100" w:afterAutospacing="1"/>
      <w:widowControl/>
    </w:pPr>
    <w:rPr>
      <w:rFonts w:ascii="Courier New" w:hAnsi="Courier New" w:eastAsia="宋体" w:cs="Courier New"/>
      <w:color w:val="000000"/>
      <w:sz w:val="20"/>
    </w:rPr>
  </w:style>
  <w:style w:type="paragraph" w:styleId="1251">
    <w:name w:val="xl151"/>
    <w:basedOn w:val="888"/>
    <w:next w:val="1251"/>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2">
    <w:name w:val="_Style 26"/>
    <w:next w:val="888"/>
    <w:link w:val="888"/>
    <w:uiPriority w:val="99"/>
    <w:qFormat/>
    <w:pPr>
      <w:jc w:val="both"/>
      <w:widowControl w:val="off"/>
    </w:pPr>
    <w:rPr>
      <w:rFonts w:eastAsia="楷体_GB2312"/>
      <w:sz w:val="26"/>
      <w:szCs w:val="26"/>
      <w:lang w:val="en-US" w:eastAsia="zh-CN" w:bidi="ar-SA"/>
    </w:rPr>
  </w:style>
  <w:style w:type="paragraph" w:styleId="1253">
    <w:name w:val="样式 标题 1 + 宋体 段前: 0 磅 段后: 0 磅 行距: 单倍行距"/>
    <w:basedOn w:val="889"/>
    <w:next w:val="888"/>
    <w:link w:val="888"/>
    <w:qFormat/>
    <w:pPr>
      <w:jc w:val="center"/>
      <w:spacing w:line="240" w:lineRule="auto"/>
    </w:pPr>
    <w:rPr>
      <w:rFonts w:ascii="仿宋_GB2312" w:hAnsi="宋体" w:eastAsia="仿宋_GB2312" w:cs="宋体"/>
      <w:bCs/>
      <w:szCs w:val="44"/>
    </w:rPr>
  </w:style>
  <w:style w:type="paragraph" w:styleId="1254">
    <w:name w:val="font9"/>
    <w:basedOn w:val="888"/>
    <w:next w:val="1254"/>
    <w:link w:val="888"/>
    <w:qFormat/>
    <w:pPr>
      <w:jc w:val="left"/>
      <w:spacing w:before="100" w:beforeAutospacing="1" w:after="100" w:afterAutospacing="1"/>
      <w:widowControl/>
    </w:pPr>
    <w:rPr>
      <w:rFonts w:ascii="宋体" w:hAnsi="宋体" w:eastAsia="宋体" w:cs="宋体"/>
      <w:sz w:val="18"/>
      <w:szCs w:val="18"/>
    </w:rPr>
  </w:style>
  <w:style w:type="paragraph" w:styleId="1255">
    <w:name w:val="font20"/>
    <w:basedOn w:val="888"/>
    <w:next w:val="1255"/>
    <w:link w:val="888"/>
    <w:qFormat/>
    <w:pPr>
      <w:jc w:val="left"/>
      <w:spacing w:before="100" w:beforeAutospacing="1" w:after="100" w:afterAutospacing="1"/>
      <w:widowControl/>
    </w:pPr>
    <w:rPr>
      <w:rFonts w:ascii="Courier New" w:hAnsi="Courier New" w:eastAsia="宋体" w:cs="Courier New"/>
      <w:color w:val="000000"/>
      <w:sz w:val="20"/>
    </w:rPr>
  </w:style>
  <w:style w:type="paragraph" w:styleId="1256">
    <w:name w:val="font13"/>
    <w:basedOn w:val="888"/>
    <w:next w:val="1256"/>
    <w:link w:val="888"/>
    <w:qFormat/>
    <w:pPr>
      <w:jc w:val="left"/>
      <w:spacing w:before="100" w:beforeAutospacing="1" w:after="100" w:afterAutospacing="1"/>
      <w:widowControl/>
    </w:pPr>
    <w:rPr>
      <w:rFonts w:ascii="宋体" w:hAnsi="宋体" w:eastAsia="宋体" w:cs="宋体"/>
      <w:sz w:val="18"/>
      <w:szCs w:val="18"/>
    </w:rPr>
  </w:style>
  <w:style w:type="paragraph" w:styleId="1257">
    <w:name w:val="xl102"/>
    <w:basedOn w:val="888"/>
    <w:next w:val="1257"/>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8">
    <w:name w:val="xl116"/>
    <w:basedOn w:val="888"/>
    <w:next w:val="1258"/>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9">
    <w:name w:val="xl134"/>
    <w:basedOn w:val="888"/>
    <w:next w:val="1259"/>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0">
    <w:name w:val="font18"/>
    <w:basedOn w:val="888"/>
    <w:next w:val="1260"/>
    <w:link w:val="888"/>
    <w:qFormat/>
    <w:pPr>
      <w:jc w:val="left"/>
      <w:spacing w:before="100" w:beforeAutospacing="1" w:after="100" w:afterAutospacing="1"/>
      <w:widowControl/>
    </w:pPr>
    <w:rPr>
      <w:rFonts w:ascii="宋体" w:hAnsi="宋体" w:eastAsia="宋体" w:cs="宋体"/>
      <w:sz w:val="18"/>
      <w:szCs w:val="18"/>
    </w:rPr>
  </w:style>
  <w:style w:type="paragraph" w:styleId="1261">
    <w:name w:val="xl121"/>
    <w:basedOn w:val="888"/>
    <w:next w:val="1261"/>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2">
    <w:name w:val="xl158"/>
    <w:basedOn w:val="888"/>
    <w:next w:val="1262"/>
    <w:link w:val="888"/>
    <w:qFormat/>
    <w:pPr>
      <w:jc w:val="left"/>
      <w:spacing w:before="100" w:beforeAutospacing="1" w:after="100" w:afterAutospacing="1"/>
      <w:widowControl/>
    </w:pPr>
    <w:rPr>
      <w:rFonts w:ascii="Courier New" w:hAnsi="Courier New" w:eastAsia="宋体" w:cs="Courier New"/>
      <w:color w:val="000000"/>
      <w:sz w:val="20"/>
    </w:rPr>
  </w:style>
  <w:style w:type="paragraph" w:styleId="1263">
    <w:name w:val="xl119"/>
    <w:basedOn w:val="888"/>
    <w:next w:val="1263"/>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4">
    <w:name w:val="xl135"/>
    <w:basedOn w:val="888"/>
    <w:next w:val="1264"/>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5">
    <w:name w:val="font5"/>
    <w:basedOn w:val="888"/>
    <w:next w:val="1265"/>
    <w:link w:val="888"/>
    <w:qFormat/>
    <w:pPr>
      <w:jc w:val="left"/>
      <w:spacing w:before="100" w:beforeAutospacing="1" w:after="100" w:afterAutospacing="1"/>
      <w:widowControl/>
    </w:pPr>
    <w:rPr>
      <w:rFonts w:ascii="宋体" w:hAnsi="宋体" w:eastAsia="宋体" w:cs="宋体"/>
      <w:sz w:val="18"/>
      <w:szCs w:val="18"/>
    </w:rPr>
  </w:style>
  <w:style w:type="paragraph" w:styleId="1266">
    <w:name w:val="xl155"/>
    <w:basedOn w:val="888"/>
    <w:next w:val="1266"/>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7">
    <w:name w:val="font19"/>
    <w:basedOn w:val="888"/>
    <w:next w:val="1267"/>
    <w:link w:val="888"/>
    <w:qFormat/>
    <w:pPr>
      <w:jc w:val="left"/>
      <w:spacing w:before="100" w:beforeAutospacing="1" w:after="100" w:afterAutospacing="1"/>
      <w:widowControl/>
    </w:pPr>
    <w:rPr>
      <w:rFonts w:ascii="宋体" w:hAnsi="宋体" w:eastAsia="宋体" w:cs="宋体"/>
      <w:sz w:val="18"/>
      <w:szCs w:val="18"/>
    </w:rPr>
  </w:style>
  <w:style w:type="paragraph" w:styleId="1268">
    <w:name w:val="xl160"/>
    <w:basedOn w:val="888"/>
    <w:next w:val="1268"/>
    <w:link w:val="8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9">
    <w:name w:val="xl112"/>
    <w:basedOn w:val="888"/>
    <w:next w:val="1269"/>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0">
    <w:name w:val="xl104"/>
    <w:basedOn w:val="888"/>
    <w:next w:val="1270"/>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1">
    <w:name w:val="xl139"/>
    <w:basedOn w:val="888"/>
    <w:next w:val="1271"/>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2">
    <w:name w:val="xl130"/>
    <w:basedOn w:val="888"/>
    <w:next w:val="1272"/>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3">
    <w:name w:val="xl129"/>
    <w:basedOn w:val="888"/>
    <w:next w:val="1273"/>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4">
    <w:name w:val="xl115"/>
    <w:basedOn w:val="888"/>
    <w:next w:val="1274"/>
    <w:link w:val="8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5">
    <w:name w:val="xl147"/>
    <w:basedOn w:val="888"/>
    <w:next w:val="1275"/>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6">
    <w:name w:val="xl144"/>
    <w:basedOn w:val="888"/>
    <w:next w:val="1276"/>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77">
    <w:name w:val="网格型1"/>
    <w:basedOn w:val="899"/>
    <w:next w:val="1277"/>
    <w:link w:val="888"/>
    <w:qFormat/>
    <w:pPr>
      <w:jc w:val="both"/>
      <w:widowControl w:val="off"/>
    </w:pPr>
    <w:tblPr/>
  </w:style>
  <w:style w:type="character" w:styleId="1278">
    <w:name w:val="纯文本 字符"/>
    <w:next w:val="1278"/>
    <w:link w:val="888"/>
    <w:qFormat/>
    <w:rPr>
      <w:rFonts w:ascii="宋体" w:hAnsi="Courier New" w:eastAsia="楷体_GB2312"/>
      <w:sz w:val="26"/>
      <w:lang w:val="en-US" w:eastAsia="zh-CN" w:bidi="ar-SA"/>
    </w:rPr>
  </w:style>
  <w:style w:type="paragraph" w:styleId="1279">
    <w:name w:val="_Style 225"/>
    <w:next w:val="1279"/>
    <w:link w:val="888"/>
    <w:qFormat/>
    <w:pPr>
      <w:ind w:firstLine="420"/>
      <w:jc w:val="both"/>
      <w:spacing w:after="120"/>
      <w:widowControl w:val="off"/>
    </w:pPr>
    <w:rPr>
      <w:rFonts w:eastAsia="楷体_GB2312"/>
      <w:sz w:val="26"/>
      <w:lang w:val="en-US" w:eastAsia="zh-CN" w:bidi="ar-SA"/>
    </w:rPr>
  </w:style>
  <w:style w:type="character" w:styleId="1280">
    <w:name w:val="正文文本 字符"/>
    <w:next w:val="1280"/>
    <w:link w:val="888"/>
    <w:qFormat/>
    <w:rPr>
      <w:rFonts w:ascii="楷体_GB2312" w:eastAsia="楷体_GB2312"/>
      <w:sz w:val="28"/>
    </w:rPr>
  </w:style>
  <w:style w:type="character" w:styleId="1281">
    <w:name w:val="正文文本 字符1"/>
    <w:next w:val="1281"/>
    <w:link w:val="888"/>
    <w:qFormat/>
    <w:rPr>
      <w:rFonts w:ascii="楷体_GB2312" w:eastAsia="楷体_GB2312"/>
      <w:sz w:val="28"/>
    </w:rPr>
  </w:style>
  <w:style w:type="table" w:styleId="1282">
    <w:name w:val="Table Normal"/>
    <w:next w:val="1282"/>
    <w:link w:val="888"/>
    <w:uiPriority w:val="2"/>
    <w:unhideWhenUsed/>
    <w:qFormat/>
    <w:pPr>
      <w:widowControl w:val="off"/>
    </w:pPr>
    <w:rPr>
      <w:sz w:val="22"/>
      <w:szCs w:val="22"/>
      <w:lang w:val="en-US" w:eastAsia="en-US" w:bidi="ar-SA"/>
    </w:rPr>
    <w:tblPr/>
  </w:style>
  <w:style w:type="table" w:styleId="1283">
    <w:name w:val="Table Normal1"/>
    <w:next w:val="1283"/>
    <w:link w:val="888"/>
    <w:uiPriority w:val="2"/>
    <w:unhideWhenUsed/>
    <w:qFormat/>
    <w:pPr>
      <w:widowControl w:val="off"/>
    </w:pPr>
    <w:rPr>
      <w:sz w:val="22"/>
      <w:szCs w:val="22"/>
      <w:lang w:val="en-US" w:eastAsia="en-US" w:bidi="ar-SA"/>
    </w:rPr>
    <w:tblPr/>
  </w:style>
  <w:style w:type="table" w:styleId="1284">
    <w:name w:val="Table Normal2"/>
    <w:next w:val="1284"/>
    <w:link w:val="888"/>
    <w:uiPriority w:val="2"/>
    <w:unhideWhenUsed/>
    <w:qFormat/>
    <w:pPr>
      <w:widowControl w:val="off"/>
    </w:pPr>
    <w:rPr>
      <w:sz w:val="22"/>
      <w:szCs w:val="22"/>
      <w:lang w:val="en-US" w:eastAsia="en-US" w:bidi="ar-SA"/>
    </w:rPr>
    <w:tblPr/>
  </w:style>
  <w:style w:type="table" w:styleId="1285">
    <w:name w:val="Table Normal3"/>
    <w:next w:val="1285"/>
    <w:link w:val="888"/>
    <w:uiPriority w:val="2"/>
    <w:unhideWhenUsed/>
    <w:qFormat/>
    <w:pPr>
      <w:widowControl w:val="off"/>
    </w:pPr>
    <w:rPr>
      <w:sz w:val="22"/>
      <w:szCs w:val="22"/>
      <w:lang w:val="en-US" w:eastAsia="en-US" w:bidi="ar-SA"/>
    </w:rPr>
    <w:tblPr/>
  </w:style>
  <w:style w:type="character" w:styleId="1286">
    <w:name w:val="UserStyle_2"/>
    <w:next w:val="1286"/>
    <w:link w:val="1287"/>
    <w:qFormat/>
    <w:rPr>
      <w:rFonts w:ascii="宋体" w:hAnsi="宋体"/>
      <w:color w:val="000000"/>
      <w:sz w:val="21"/>
    </w:rPr>
  </w:style>
  <w:style w:type="paragraph" w:styleId="1287">
    <w:name w:val="UserStyle_3"/>
    <w:basedOn w:val="888"/>
    <w:next w:val="1287"/>
    <w:link w:val="1286"/>
    <w:qFormat/>
    <w:pPr>
      <w:ind w:firstLine="420"/>
      <w:jc w:val="left"/>
      <w:spacing w:before="40" w:after="160" w:line="288" w:lineRule="auto"/>
      <w:widowControl/>
    </w:pPr>
    <w:rPr>
      <w:rFonts w:ascii="宋体" w:hAnsi="宋体" w:eastAsia="宋体"/>
      <w:color w:val="000000"/>
      <w:sz w:val="21"/>
      <w:lang w:val="en-US" w:eastAsia="en-US"/>
    </w:rPr>
  </w:style>
  <w:style w:type="character" w:styleId="1288">
    <w:name w:val="font141"/>
    <w:next w:val="1288"/>
    <w:link w:val="888"/>
    <w:qFormat/>
    <w:rPr>
      <w:rFonts w:hint="eastAsia" w:ascii="宋体" w:hAnsi="宋体" w:eastAsia="宋体" w:cs="宋体"/>
      <w:b/>
      <w:bCs/>
      <w:color w:val="ff0000"/>
      <w:sz w:val="18"/>
      <w:szCs w:val="18"/>
      <w:u w:val="none"/>
    </w:rPr>
  </w:style>
  <w:style w:type="character" w:styleId="1289">
    <w:name w:val="标题 1 Char Char"/>
    <w:next w:val="1289"/>
    <w:link w:val="888"/>
    <w:qFormat/>
    <w:rPr>
      <w:rFonts w:hint="eastAsia" w:ascii="宋体" w:hAnsi="宋体" w:eastAsia="宋体"/>
      <w:b/>
      <w:spacing w:val="-2"/>
      <w:sz w:val="24"/>
      <w:lang w:val="en-US" w:eastAsia="zh-CN"/>
    </w:rPr>
  </w:style>
  <w:style w:type="paragraph" w:styleId="1290">
    <w:name w:val="样式 样式 标题 4 + 非加粗 + (中文) 黑体 段前: 0 磅 段后: 0 磅 行距: 固定值 22 磅"/>
    <w:basedOn w:val="888"/>
    <w:next w:val="1290"/>
    <w:link w:val="888"/>
    <w:qFormat/>
    <w:pPr>
      <w:keepLines/>
      <w:keepNext/>
      <w:spacing w:before="156" w:after="156" w:line="500" w:lineRule="exact"/>
      <w:outlineLvl w:val="3"/>
    </w:pPr>
    <w:rPr>
      <w:rFonts w:ascii="Arial" w:hAnsi="Arial" w:cs="宋体"/>
      <w:b/>
      <w:bCs/>
      <w:sz w:val="24"/>
    </w:rPr>
  </w:style>
  <w:style w:type="paragraph" w:styleId="1291">
    <w:name w:val="样式 宋体 首行缩进:  0.87 厘米"/>
    <w:basedOn w:val="888"/>
    <w:next w:val="1291"/>
    <w:link w:val="888"/>
    <w:qFormat/>
    <w:pPr>
      <w:ind w:firstLine="493"/>
      <w:spacing w:line="480" w:lineRule="exact"/>
    </w:pPr>
    <w:rPr>
      <w:rFonts w:ascii="宋体" w:hAnsi="宋体" w:cs="宋体"/>
      <w:spacing w:val="6"/>
      <w:sz w:val="24"/>
    </w:rPr>
  </w:style>
  <w:style w:type="paragraph" w:styleId="1292">
    <w:name w:val="样式 正文（首行缩进两字） + 宋体"/>
    <w:basedOn w:val="905"/>
    <w:next w:val="1292"/>
    <w:link w:val="888"/>
    <w:qFormat/>
    <w:pPr>
      <w:ind w:firstLine="200"/>
      <w:spacing w:line="460" w:lineRule="exact"/>
    </w:pPr>
    <w:rPr>
      <w:spacing w:val="6"/>
      <w:szCs w:val="24"/>
    </w:rPr>
  </w:style>
  <w:style w:type="paragraph" w:styleId="1293">
    <w:name w:val="样式 正文（首行缩进两字） + 宋体 首行缩进:  0 字符"/>
    <w:basedOn w:val="905"/>
    <w:next w:val="1293"/>
    <w:link w:val="888"/>
    <w:qFormat/>
    <w:pPr>
      <w:spacing w:line="460" w:lineRule="exact"/>
    </w:pPr>
    <w:rPr>
      <w:rFonts w:cs="宋体"/>
      <w:spacing w:val="6"/>
      <w:szCs w:val="24"/>
    </w:rPr>
  </w:style>
  <w:style w:type="paragraph" w:styleId="1294">
    <w:name w:val="样式 正文（首行缩进两字） + 宋体 左侧:  0 厘米 悬挂缩进: 1.43 字符"/>
    <w:basedOn w:val="905"/>
    <w:next w:val="1294"/>
    <w:link w:val="888"/>
    <w:qFormat/>
    <w:pPr>
      <w:ind w:left="359" w:hanging="359"/>
      <w:spacing w:line="460" w:lineRule="exact"/>
    </w:pPr>
    <w:rPr>
      <w:rFonts w:cs="宋体"/>
      <w:spacing w:val="6"/>
      <w:szCs w:val="24"/>
    </w:rPr>
  </w:style>
  <w:style w:type="character" w:styleId="1295">
    <w:name w:val="p141"/>
    <w:next w:val="1295"/>
    <w:link w:val="888"/>
    <w:qFormat/>
    <w:rPr>
      <w:sz w:val="21"/>
      <w:szCs w:val="21"/>
    </w:rPr>
  </w:style>
  <w:style w:type="paragraph" w:styleId="1296">
    <w:name w:val="标题2"/>
    <w:basedOn w:val="890"/>
    <w:next w:val="1296"/>
    <w:link w:val="888"/>
    <w:qFormat/>
    <w:pPr>
      <w:keepLines w:val="0"/>
      <w:keepNext w:val="0"/>
      <w:spacing w:line="360" w:lineRule="auto"/>
    </w:pPr>
    <w:rPr>
      <w:rFonts w:ascii="Times New Roman" w:hAnsi="Times New Roman" w:eastAsia="宋体"/>
      <w:sz w:val="24"/>
    </w:rPr>
  </w:style>
  <w:style w:type="paragraph" w:styleId="1297">
    <w:name w:val="普通正文"/>
    <w:basedOn w:val="888"/>
    <w:next w:val="1297"/>
    <w:link w:val="888"/>
    <w:qFormat/>
    <w:pPr>
      <w:ind w:firstLine="480"/>
      <w:jc w:val="left"/>
      <w:spacing w:before="120" w:after="120" w:line="360" w:lineRule="auto"/>
    </w:pPr>
    <w:rPr>
      <w:rFonts w:ascii="Arial" w:hAnsi="Arial" w:eastAsia="宋体"/>
      <w:sz w:val="24"/>
      <w:szCs w:val="24"/>
    </w:rPr>
  </w:style>
  <w:style w:type="paragraph" w:styleId="1298">
    <w:name w:val="正文11"/>
    <w:next w:val="888"/>
    <w:link w:val="888"/>
    <w:qFormat/>
    <w:pPr>
      <w:jc w:val="both"/>
      <w:widowControl w:val="off"/>
    </w:pPr>
    <w:rPr>
      <w:sz w:val="21"/>
      <w:szCs w:val="24"/>
      <w:lang w:val="en-US" w:eastAsia="zh-CN" w:bidi="ar-SA"/>
    </w:rPr>
  </w:style>
  <w:style w:type="paragraph" w:styleId="1299">
    <w:name w:val="正文文本缩进1"/>
    <w:basedOn w:val="888"/>
    <w:next w:val="1300"/>
    <w:link w:val="888"/>
    <w:unhideWhenUsed/>
    <w:qFormat/>
    <w:pPr>
      <w:ind w:left="420"/>
      <w:spacing w:after="120"/>
    </w:pPr>
    <w:rPr>
      <w:lang w:eastAsia="en-US"/>
    </w:rPr>
  </w:style>
  <w:style w:type="paragraph" w:styleId="1300">
    <w:name w:val="寄信人地址1"/>
    <w:basedOn w:val="888"/>
    <w:next w:val="1300"/>
    <w:link w:val="888"/>
    <w:uiPriority w:val="99"/>
    <w:unhideWhenUsed/>
    <w:qFormat/>
    <w:rPr>
      <w:rFonts w:ascii="Arial" w:hAnsi="Arial"/>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董安国</cp:lastModifiedBy>
  <cp:revision>13</cp:revision>
  <dcterms:created xsi:type="dcterms:W3CDTF">2024-10-21T06:52:00Z</dcterms:created>
  <dcterms:modified xsi:type="dcterms:W3CDTF">2024-10-22T07:56:48Z</dcterms:modified>
  <cp:version>786432</cp:version>
</cp:coreProperties>
</file>