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jc w:val="center"/>
        <w:rPr>
          <w:rFonts w:hint="eastAsia" w:ascii="黑体" w:hAnsi="华文中宋" w:eastAsia="黑体"/>
          <w:bCs/>
          <w:spacing w:val="20"/>
          <w:sz w:val="72"/>
          <w:szCs w:val="72"/>
          <w:highlight w:val="none"/>
          <w:lang w:eastAsia="zh-CN"/>
        </w:rPr>
      </w:pPr>
      <w:r>
        <w:rPr>
          <w:rFonts w:hint="eastAsia" w:ascii="黑体" w:hAnsi="华文中宋" w:eastAsia="黑体"/>
          <w:bCs/>
          <w:spacing w:val="20"/>
          <w:sz w:val="72"/>
          <w:szCs w:val="72"/>
          <w:highlight w:val="none"/>
        </w:rPr>
        <w:t xml:space="preserve">无锡市</w:t>
      </w:r>
      <w:r>
        <w:rPr>
          <w:rFonts w:hint="eastAsia" w:ascii="黑体" w:hAnsi="华文中宋" w:eastAsia="黑体"/>
          <w:bCs/>
          <w:spacing w:val="20"/>
          <w:sz w:val="72"/>
          <w:szCs w:val="72"/>
          <w:highlight w:val="none"/>
          <w:lang w:eastAsia="zh-CN"/>
        </w:rPr>
        <w:t xml:space="preserve">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 xml:space="preserve">公开</w:t>
      </w:r>
      <w:r>
        <w:rPr>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spacing w:val="20"/>
          <w:sz w:val="52"/>
          <w:szCs w:val="52"/>
          <w:highlight w:val="none"/>
        </w:rPr>
        <w:t xml:space="preserve">招标文件</w:t>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jc w:val="left"/>
        <w:rPr>
          <w:rFonts w:hint="eastAsia" w:ascii="华文中宋" w:hAnsi="华文中宋" w:eastAsia="华文中宋"/>
          <w:bCs/>
          <w:sz w:val="30"/>
          <w:highlight w:val="none"/>
        </w:rPr>
      </w:pPr>
      <w:r>
        <w:rPr>
          <w:rFonts w:hint="eastAsia" w:ascii="华文中宋" w:hAnsi="华文中宋" w:eastAsia="华文中宋"/>
          <w:bCs/>
          <w:sz w:val="30"/>
          <w:highlight w:val="none"/>
        </w:rPr>
      </w:r>
      <w:r/>
    </w:p>
    <w:p>
      <w:pPr>
        <w:jc w:val="left"/>
        <w:rPr>
          <w:rFonts w:hint="eastAsia" w:ascii="华文中宋" w:hAnsi="华文中宋" w:eastAsia="华文中宋"/>
          <w:b/>
          <w:bCs/>
          <w:sz w:val="28"/>
          <w:szCs w:val="28"/>
          <w:highlight w:val="none"/>
        </w:rPr>
      </w:pPr>
      <w:r>
        <w:rPr>
          <w:rFonts w:hint="eastAsia" w:ascii="华文中宋" w:hAnsi="华文中宋" w:eastAsia="华文中宋"/>
          <w:b/>
          <w:bCs/>
          <w:sz w:val="28"/>
          <w:szCs w:val="28"/>
          <w:highlight w:val="none"/>
        </w:rPr>
      </w:r>
      <w:r/>
    </w:p>
    <w:p>
      <w:pPr>
        <w:ind w:left="2000" w:hanging="1095"/>
        <w:keepLines w:val="0"/>
        <w:keepNext w:val="0"/>
        <w:pageBreakBefore w:val="0"/>
        <w:spacing w:line="360" w:lineRule="auto"/>
        <w:widowControl w:val="off"/>
        <w:rPr>
          <w:rFonts w:hint="eastAsia" w:ascii="黑体" w:hAnsi="黑体" w:eastAsia="黑体"/>
          <w:sz w:val="30"/>
          <w:szCs w:val="30"/>
          <w:highlight w:val="none"/>
        </w:rPr>
      </w:pPr>
      <w:r>
        <w:rPr>
          <w:rFonts w:hint="eastAsia" w:ascii="黑体" w:hAnsi="黑体" w:eastAsia="黑体"/>
          <w:sz w:val="30"/>
          <w:szCs w:val="30"/>
          <w:highlight w:val="none"/>
        </w:rPr>
      </w:r>
      <w:r/>
    </w:p>
    <w:p>
      <w:pPr>
        <w:ind w:left="2000" w:hanging="1095"/>
        <w:keepLines w:val="0"/>
        <w:keepNext w:val="0"/>
        <w:pageBreakBefore w:val="0"/>
        <w:spacing w:line="360" w:lineRule="auto"/>
        <w:widowControl w:val="off"/>
        <w:rPr>
          <w:rFonts w:hint="eastAsia" w:ascii="黑体" w:hAnsi="黑体" w:eastAsia="黑体"/>
          <w:sz w:val="30"/>
          <w:szCs w:val="30"/>
          <w:highlight w:val="none"/>
        </w:rPr>
      </w:pPr>
      <w:r>
        <w:rPr>
          <w:rFonts w:hint="eastAsia" w:ascii="黑体" w:hAnsi="黑体" w:eastAsia="黑体"/>
          <w:sz w:val="30"/>
          <w:szCs w:val="30"/>
          <w:highlight w:val="none"/>
        </w:rPr>
        <w:t xml:space="preserve">采购项目编号：</w:t>
      </w:r>
      <w:r>
        <w:rPr>
          <w:rFonts w:hint="eastAsia" w:ascii="黑体" w:hAnsi="黑体" w:eastAsia="黑体"/>
          <w:color w:val="0000ff"/>
          <w:sz w:val="30"/>
          <w:szCs w:val="30"/>
          <w:highlight w:val="none"/>
          <w:lang w:eastAsia="zh-CN"/>
        </w:rPr>
        <w:t xml:space="preserve">JSZC-320200-FHGJ-G2025-0002</w:t>
      </w:r>
      <w:r>
        <w:rPr>
          <w:rFonts w:hint="eastAsia" w:ascii="黑体" w:hAnsi="黑体" w:eastAsia="黑体"/>
          <w:sz w:val="30"/>
          <w:szCs w:val="30"/>
          <w:highlight w:val="none"/>
        </w:rPr>
        <w:t xml:space="preserve"> </w:t>
      </w:r>
      <w:r/>
    </w:p>
    <w:p>
      <w:pPr>
        <w:ind w:left="2000" w:hanging="1095"/>
        <w:keepLines w:val="0"/>
        <w:keepNext w:val="0"/>
        <w:pageBreakBefore w:val="0"/>
        <w:spacing w:line="360" w:lineRule="auto"/>
        <w:widowControl w:val="off"/>
        <w:rPr>
          <w:rFonts w:hint="eastAsia" w:ascii="黑体" w:hAnsi="黑体" w:eastAsia="黑体"/>
          <w:sz w:val="30"/>
          <w:szCs w:val="30"/>
          <w:highlight w:val="none"/>
          <w:u w:val="none"/>
        </w:rPr>
      </w:pPr>
      <w:r>
        <w:rPr>
          <w:rFonts w:hint="eastAsia" w:ascii="黑体" w:hAnsi="黑体" w:eastAsia="黑体"/>
          <w:sz w:val="30"/>
          <w:szCs w:val="30"/>
          <w:highlight w:val="none"/>
        </w:rPr>
        <w:t xml:space="preserve">采购项目名称：</w:t>
      </w:r>
      <w:r>
        <w:rPr>
          <w:rFonts w:hint="eastAsia" w:ascii="黑体" w:hAnsi="黑体" w:eastAsia="黑体"/>
          <w:sz w:val="30"/>
          <w:szCs w:val="30"/>
          <w:highlight w:val="none"/>
          <w:u w:val="none"/>
          <w:lang w:eastAsia="zh-CN"/>
        </w:rPr>
        <w:t xml:space="preserve">老年托养科餐饮服务外包采购项目</w:t>
      </w:r>
      <w:r/>
    </w:p>
    <w:p>
      <w:pPr>
        <w:ind w:left="2000" w:hanging="1095"/>
        <w:keepLines w:val="0"/>
        <w:keepNext w:val="0"/>
        <w:pageBreakBefore w:val="0"/>
        <w:spacing w:line="360" w:lineRule="auto"/>
        <w:widowControl w:val="off"/>
        <w:rPr>
          <w:rFonts w:hint="eastAsia" w:eastAsia="黑体"/>
          <w:sz w:val="30"/>
          <w:szCs w:val="30"/>
          <w:highlight w:val="none"/>
          <w:lang w:eastAsia="zh-CN"/>
        </w:rPr>
      </w:pPr>
      <w:r>
        <w:rPr>
          <w:rFonts w:hint="eastAsia" w:ascii="黑体" w:hAnsi="黑体" w:eastAsia="黑体"/>
          <w:sz w:val="30"/>
          <w:szCs w:val="30"/>
          <w:highlight w:val="none"/>
        </w:rPr>
        <w:t xml:space="preserve">采  购 人：</w:t>
      </w:r>
      <w:r>
        <w:rPr>
          <w:rFonts w:hint="eastAsia" w:ascii="黑体" w:hAnsi="黑体" w:eastAsia="黑体"/>
          <w:sz w:val="30"/>
          <w:szCs w:val="30"/>
          <w:highlight w:val="none"/>
          <w:lang w:eastAsia="zh-CN"/>
        </w:rPr>
        <w:t xml:space="preserve">无锡市老龄工作发展促进中心（无锡市社会福利中心）</w:t>
      </w:r>
      <w:r/>
    </w:p>
    <w:p>
      <w:pPr>
        <w:ind w:left="2000" w:hanging="1095"/>
        <w:keepLines w:val="0"/>
        <w:keepNext w:val="0"/>
        <w:pageBreakBefore w:val="0"/>
        <w:spacing w:line="360" w:lineRule="auto"/>
        <w:widowControl w:val="off"/>
        <w:rPr>
          <w:rFonts w:hint="eastAsia" w:ascii="黑体" w:hAnsi="黑体" w:eastAsia="黑体"/>
          <w:sz w:val="30"/>
          <w:szCs w:val="30"/>
          <w:highlight w:val="none"/>
          <w:lang w:eastAsia="zh-CN"/>
        </w:rPr>
      </w:pPr>
      <w:r>
        <w:rPr>
          <w:rFonts w:hint="eastAsia" w:ascii="黑体" w:hAnsi="黑体" w:eastAsia="黑体"/>
          <w:sz w:val="30"/>
          <w:szCs w:val="30"/>
          <w:highlight w:val="none"/>
        </w:rPr>
        <w:t xml:space="preserve">采购代理机构：</w:t>
      </w:r>
      <w:r>
        <w:rPr>
          <w:rFonts w:hint="eastAsia" w:ascii="黑体" w:hAnsi="黑体" w:eastAsia="黑体"/>
          <w:sz w:val="30"/>
          <w:szCs w:val="30"/>
          <w:highlight w:val="none"/>
          <w:lang w:eastAsia="zh-CN"/>
        </w:rPr>
        <w:t xml:space="preserve">北京泛华国金工程咨询有限公司</w:t>
      </w:r>
      <w:r/>
    </w:p>
    <w:p>
      <w:pPr>
        <w:rPr>
          <w:rFonts w:ascii="黑体" w:hAnsi="黑体" w:eastAsia="黑体"/>
          <w:highlight w:val="none"/>
        </w:rPr>
      </w:pPr>
      <w:r>
        <w:rPr>
          <w:rFonts w:ascii="黑体" w:hAnsi="黑体" w:eastAsia="黑体"/>
          <w:highlight w:val="none"/>
        </w:rPr>
      </w:r>
      <w:r/>
    </w:p>
    <w:p>
      <w:pPr>
        <w:jc w:val="center"/>
        <w:rPr>
          <w:rFonts w:hint="eastAsia" w:ascii="黑体" w:hAnsi="华文中宋" w:eastAsia="黑体"/>
          <w:bCs/>
          <w:sz w:val="28"/>
          <w:szCs w:val="28"/>
          <w:highlight w:val="none"/>
        </w:rPr>
      </w:pPr>
      <w:r>
        <w:rPr>
          <w:rFonts w:hint="eastAsia" w:ascii="黑体" w:hAnsi="华文中宋" w:eastAsia="黑体"/>
          <w:bCs/>
          <w:sz w:val="28"/>
          <w:szCs w:val="28"/>
          <w:highlight w:val="none"/>
        </w:rPr>
      </w:r>
      <w:r/>
    </w:p>
    <w:p>
      <w:pPr>
        <w:jc w:val="center"/>
        <w:rPr>
          <w:rFonts w:ascii="黑体" w:hAnsi="华文中宋" w:eastAsia="黑体"/>
          <w:bCs/>
          <w:sz w:val="36"/>
          <w:szCs w:val="36"/>
          <w:highlight w:val="none"/>
        </w:rPr>
      </w:pPr>
      <w:r>
        <w:rPr>
          <w:rFonts w:hint="eastAsia" w:ascii="黑体" w:hAnsi="华文中宋" w:eastAsia="黑体"/>
          <w:bCs/>
          <w:sz w:val="36"/>
          <w:szCs w:val="36"/>
          <w:highlight w:val="none"/>
        </w:rPr>
        <w:t xml:space="preserve">二○二</w:t>
      </w:r>
      <w:r>
        <w:rPr>
          <w:rFonts w:hint="eastAsia" w:ascii="黑体" w:hAnsi="华文中宋" w:eastAsia="黑体"/>
          <w:bCs/>
          <w:sz w:val="36"/>
          <w:szCs w:val="36"/>
          <w:highlight w:val="none"/>
          <w:lang w:val="en-US" w:eastAsia="zh-CN"/>
        </w:rPr>
        <w:t xml:space="preserve">五</w:t>
      </w:r>
      <w:r>
        <w:rPr>
          <w:rFonts w:hint="eastAsia" w:ascii="黑体" w:hAnsi="华文中宋" w:eastAsia="黑体"/>
          <w:bCs/>
          <w:sz w:val="36"/>
          <w:szCs w:val="36"/>
          <w:highlight w:val="none"/>
        </w:rPr>
        <w:t xml:space="preserve">年</w:t>
      </w:r>
      <w:r>
        <w:rPr>
          <w:rFonts w:hint="eastAsia" w:ascii="黑体" w:hAnsi="华文中宋" w:eastAsia="黑体"/>
          <w:bCs/>
          <w:sz w:val="36"/>
          <w:szCs w:val="36"/>
          <w:highlight w:val="none"/>
          <w:lang w:val="en-US" w:eastAsia="zh-CN"/>
        </w:rPr>
        <w:t xml:space="preserve">三</w:t>
      </w:r>
      <w:r>
        <w:rPr>
          <w:rFonts w:hint="eastAsia" w:ascii="黑体" w:hAnsi="华文中宋" w:eastAsia="黑体"/>
          <w:bCs/>
          <w:sz w:val="36"/>
          <w:szCs w:val="36"/>
          <w:highlight w:val="none"/>
        </w:rPr>
        <w:t xml:space="preserve">月</w:t>
      </w:r>
      <w:r/>
    </w:p>
    <w:p>
      <w:pPr>
        <w:jc w:val="center"/>
        <w:rPr>
          <w:rStyle w:val="1089"/>
          <w:rFonts w:hint="eastAsia" w:eastAsia="黑体"/>
          <w:bCs/>
          <w:sz w:val="48"/>
          <w:highlight w:val="none"/>
        </w:rPr>
      </w:pPr>
      <w:r>
        <w:rPr>
          <w:rStyle w:val="1089"/>
          <w:rFonts w:eastAsia="黑体"/>
          <w:bCs/>
          <w:sz w:val="48"/>
          <w:highlight w:val="none"/>
        </w:rPr>
        <w:t xml:space="preserve"> </w:t>
      </w:r>
      <w:r/>
    </w:p>
    <w:p>
      <w:pPr>
        <w:jc w:val="center"/>
        <w:rPr>
          <w:rStyle w:val="1089"/>
          <w:rFonts w:hint="eastAsia" w:eastAsia="黑体"/>
          <w:bCs/>
          <w:sz w:val="48"/>
          <w:highlight w:val="none"/>
        </w:rPr>
      </w:pPr>
      <w:r>
        <w:rPr>
          <w:rFonts w:hint="eastAsia" w:eastAsia="黑体"/>
          <w:bCs/>
          <w:sz w:val="48"/>
          <w:highlight w:val="none"/>
        </w:rPr>
      </w:r>
      <w:r/>
    </w:p>
    <w:p>
      <w:pPr>
        <w:jc w:val="center"/>
        <w:rPr>
          <w:rStyle w:val="1089"/>
          <w:rFonts w:hint="eastAsia" w:eastAsia="黑体"/>
          <w:bCs/>
          <w:sz w:val="48"/>
          <w:highlight w:val="none"/>
        </w:rPr>
        <w:sectPr>
          <w:headerReference w:type="default" r:id="rId9"/>
          <w:footnotePr/>
          <w:endnotePr/>
          <w:type w:val="nextPage"/>
          <w:pgSz w:w="11906" w:h="16838" w:orient="portrait"/>
          <w:pgMar w:top="1304" w:right="1020" w:bottom="1304" w:left="1020" w:header="567" w:footer="992" w:gutter="0"/>
          <w:cols w:num="1" w:sep="0" w:space="0" w:equalWidth="1"/>
          <w:docGrid w:linePitch="360"/>
        </w:sectPr>
      </w:pPr>
      <w:r>
        <w:rPr>
          <w:rFonts w:hint="eastAsia" w:eastAsia="黑体"/>
          <w:bCs/>
          <w:sz w:val="48"/>
          <w:highlight w:val="none"/>
        </w:rPr>
      </w:r>
      <w:r/>
    </w:p>
    <w:p>
      <w:pPr>
        <w:pStyle w:val="808"/>
        <w:rPr>
          <w:rFonts w:hint="eastAsia"/>
        </w:rPr>
      </w:pPr>
      <w:r>
        <w:rPr>
          <w:rFonts w:hint="eastAsia"/>
        </w:rPr>
      </w:r>
      <w:r/>
    </w:p>
    <w:p>
      <w:pPr>
        <w:jc w:val="center"/>
        <w:rPr>
          <w:rStyle w:val="1089"/>
          <w:rFonts w:eastAsia="黑体"/>
          <w:bCs/>
          <w:sz w:val="48"/>
          <w:highlight w:val="none"/>
        </w:rPr>
      </w:pPr>
      <w:r>
        <w:rPr>
          <w:rStyle w:val="1089"/>
          <w:rFonts w:hint="eastAsia" w:eastAsia="黑体"/>
          <w:bCs/>
          <w:sz w:val="48"/>
          <w:highlight w:val="none"/>
        </w:rPr>
        <w:t xml:space="preserve">目</w:t>
      </w:r>
      <w:r>
        <w:rPr>
          <w:rStyle w:val="1089"/>
          <w:rFonts w:eastAsia="黑体"/>
          <w:bCs/>
          <w:sz w:val="48"/>
          <w:highlight w:val="none"/>
        </w:rPr>
        <w:t xml:space="preserve">     </w:t>
      </w:r>
      <w:r>
        <w:rPr>
          <w:rStyle w:val="1089"/>
          <w:rFonts w:hint="eastAsia" w:eastAsia="黑体"/>
          <w:bCs/>
          <w:sz w:val="48"/>
          <w:highlight w:val="none"/>
        </w:rPr>
        <w:t xml:space="preserve">录</w:t>
      </w:r>
      <w:r/>
    </w:p>
    <w:p>
      <w:pPr>
        <w:jc w:val="center"/>
        <w:rPr>
          <w:rFonts w:ascii="黑体" w:eastAsia="黑体"/>
          <w:bCs/>
          <w:sz w:val="30"/>
          <w:highlight w:val="none"/>
        </w:rPr>
      </w:pPr>
      <w:r>
        <w:rPr>
          <w:rFonts w:ascii="黑体" w:eastAsia="黑体"/>
          <w:bCs/>
          <w:sz w:val="30"/>
          <w:highlight w:val="none"/>
        </w:rPr>
      </w:r>
      <w:r/>
    </w:p>
    <w:p>
      <w:pPr>
        <w:ind w:firstLine="420"/>
        <w:spacing w:line="720" w:lineRule="auto"/>
        <w:rPr>
          <w:rFonts w:ascii="宋体"/>
          <w:b/>
          <w:sz w:val="28"/>
          <w:szCs w:val="28"/>
          <w:highlight w:val="none"/>
        </w:rPr>
      </w:pPr>
      <w:r>
        <w:rPr>
          <w:rFonts w:hint="eastAsia" w:ascii="宋体" w:hAnsi="宋体"/>
          <w:b/>
          <w:sz w:val="28"/>
          <w:szCs w:val="28"/>
          <w:highlight w:val="none"/>
        </w:rPr>
        <w:t xml:space="preserve">一．投标邀请函</w:t>
      </w:r>
      <w:r>
        <w:rPr>
          <w:rFonts w:ascii="宋体"/>
          <w:b/>
          <w:sz w:val="28"/>
          <w:szCs w:val="28"/>
          <w:highlight w:val="none"/>
        </w:rPr>
        <w:t xml:space="preserve">--------------------------------------------</w:t>
      </w:r>
      <w:r>
        <w:rPr>
          <w:rFonts w:hint="eastAsia" w:ascii="宋体" w:hAnsi="宋体"/>
          <w:b/>
          <w:sz w:val="28"/>
          <w:szCs w:val="28"/>
          <w:highlight w:val="none"/>
        </w:rPr>
        <w:t xml:space="preserve">（</w:t>
      </w:r>
      <w:r>
        <w:rPr>
          <w:rFonts w:hint="eastAsia" w:ascii="宋体" w:hAnsi="宋体"/>
          <w:b/>
          <w:sz w:val="28"/>
          <w:szCs w:val="28"/>
          <w:highlight w:val="none"/>
          <w:lang w:val="en-US" w:eastAsia="zh-CN"/>
        </w:rPr>
        <w:t xml:space="preserve">2</w:t>
      </w:r>
      <w:r>
        <w:rPr>
          <w:rFonts w:hint="eastAsia" w:ascii="宋体" w:hAnsi="宋体"/>
          <w:b/>
          <w:sz w:val="28"/>
          <w:szCs w:val="28"/>
          <w:highlight w:val="none"/>
        </w:rPr>
        <w:t xml:space="preserve">）</w:t>
      </w:r>
      <w:r/>
    </w:p>
    <w:p>
      <w:pPr>
        <w:ind w:firstLine="420"/>
        <w:spacing w:line="720" w:lineRule="auto"/>
        <w:rPr>
          <w:rFonts w:ascii="宋体"/>
          <w:b/>
          <w:sz w:val="28"/>
          <w:szCs w:val="28"/>
          <w:highlight w:val="none"/>
        </w:rPr>
      </w:pPr>
      <w:r>
        <w:rPr>
          <w:rFonts w:hint="eastAsia" w:ascii="宋体" w:hAnsi="宋体"/>
          <w:b/>
          <w:sz w:val="28"/>
          <w:szCs w:val="28"/>
          <w:highlight w:val="none"/>
        </w:rPr>
        <w:t xml:space="preserve">二．投标供应商须知</w:t>
      </w:r>
      <w:r>
        <w:rPr>
          <w:rFonts w:ascii="宋体"/>
          <w:b/>
          <w:sz w:val="28"/>
          <w:szCs w:val="28"/>
          <w:highlight w:val="none"/>
        </w:rPr>
        <w:t xml:space="preserve">----------------------------------------</w:t>
      </w:r>
      <w:r>
        <w:rPr>
          <w:rFonts w:hint="eastAsia" w:ascii="宋体" w:hAnsi="宋体"/>
          <w:b/>
          <w:sz w:val="28"/>
          <w:szCs w:val="28"/>
          <w:highlight w:val="none"/>
        </w:rPr>
        <w:t xml:space="preserve">（</w:t>
      </w:r>
      <w:r>
        <w:rPr>
          <w:rFonts w:hint="eastAsia" w:ascii="宋体" w:hAnsi="宋体"/>
          <w:b/>
          <w:sz w:val="28"/>
          <w:szCs w:val="28"/>
          <w:highlight w:val="none"/>
          <w:lang w:val="en-US" w:eastAsia="zh-CN"/>
        </w:rPr>
        <w:t xml:space="preserve">6</w:t>
      </w:r>
      <w:r>
        <w:rPr>
          <w:rFonts w:hint="eastAsia" w:ascii="宋体" w:hAnsi="宋体"/>
          <w:b/>
          <w:sz w:val="28"/>
          <w:szCs w:val="28"/>
          <w:highlight w:val="none"/>
        </w:rPr>
        <w:t xml:space="preserve">）</w:t>
      </w:r>
      <w:r/>
    </w:p>
    <w:p>
      <w:pPr>
        <w:ind w:firstLine="420"/>
        <w:spacing w:line="720" w:lineRule="auto"/>
        <w:rPr>
          <w:rFonts w:ascii="宋体"/>
          <w:b/>
          <w:sz w:val="28"/>
          <w:szCs w:val="28"/>
          <w:highlight w:val="none"/>
        </w:rPr>
      </w:pPr>
      <w:r>
        <w:rPr>
          <w:rFonts w:hint="eastAsia" w:ascii="宋体" w:hAnsi="宋体"/>
          <w:b/>
          <w:sz w:val="28"/>
          <w:szCs w:val="28"/>
          <w:highlight w:val="none"/>
        </w:rPr>
        <w:t xml:space="preserve">三．项目技术要求和有关说明</w:t>
      </w:r>
      <w:r>
        <w:rPr>
          <w:rFonts w:ascii="宋体"/>
          <w:b/>
          <w:sz w:val="28"/>
          <w:szCs w:val="28"/>
          <w:highlight w:val="none"/>
        </w:rPr>
        <w:t xml:space="preserve">-------------------------------</w:t>
      </w:r>
      <w:r>
        <w:rPr>
          <w:rFonts w:hint="eastAsia" w:ascii="宋体" w:hAnsi="宋体"/>
          <w:b/>
          <w:sz w:val="28"/>
          <w:szCs w:val="28"/>
          <w:highlight w:val="none"/>
        </w:rPr>
        <w:t xml:space="preserve">（1</w:t>
      </w:r>
      <w:r>
        <w:rPr>
          <w:rFonts w:hint="eastAsia" w:ascii="宋体" w:hAnsi="宋体"/>
          <w:b/>
          <w:sz w:val="28"/>
          <w:szCs w:val="28"/>
          <w:highlight w:val="none"/>
          <w:lang w:val="en-US" w:eastAsia="zh-CN"/>
        </w:rPr>
        <w:t xml:space="preserve">9</w:t>
      </w:r>
      <w:r>
        <w:rPr>
          <w:rFonts w:hint="eastAsia" w:ascii="宋体" w:hAnsi="宋体"/>
          <w:b/>
          <w:sz w:val="28"/>
          <w:szCs w:val="28"/>
          <w:highlight w:val="none"/>
        </w:rPr>
        <w:t xml:space="preserve">）</w:t>
      </w:r>
      <w:r/>
    </w:p>
    <w:p>
      <w:pPr>
        <w:ind w:firstLine="420"/>
        <w:spacing w:line="720" w:lineRule="auto"/>
        <w:rPr>
          <w:rFonts w:ascii="宋体"/>
          <w:b/>
          <w:sz w:val="28"/>
          <w:szCs w:val="28"/>
          <w:highlight w:val="none"/>
        </w:rPr>
      </w:pPr>
      <w:r>
        <w:rPr>
          <w:rFonts w:hint="eastAsia" w:ascii="宋体" w:hAnsi="宋体"/>
          <w:b/>
          <w:sz w:val="28"/>
          <w:szCs w:val="28"/>
          <w:highlight w:val="none"/>
        </w:rPr>
        <w:t xml:space="preserve">四</w:t>
      </w:r>
      <w:r>
        <w:rPr>
          <w:rFonts w:ascii="宋体" w:hAnsi="宋体"/>
          <w:b/>
          <w:sz w:val="28"/>
          <w:szCs w:val="28"/>
          <w:highlight w:val="none"/>
        </w:rPr>
        <w:t xml:space="preserve">. </w:t>
      </w:r>
      <w:r>
        <w:rPr>
          <w:rFonts w:hint="eastAsia" w:ascii="宋体" w:hAnsi="宋体"/>
          <w:b/>
          <w:sz w:val="28"/>
          <w:szCs w:val="28"/>
          <w:highlight w:val="none"/>
        </w:rPr>
        <w:t xml:space="preserve">合同书（格式文本）</w:t>
      </w:r>
      <w:r>
        <w:rPr>
          <w:rFonts w:ascii="宋体"/>
          <w:b/>
          <w:sz w:val="28"/>
          <w:szCs w:val="28"/>
          <w:highlight w:val="none"/>
        </w:rPr>
        <w:t xml:space="preserve">-----------------------------------</w:t>
      </w:r>
      <w:r>
        <w:rPr>
          <w:rFonts w:hint="eastAsia" w:ascii="宋体" w:hAnsi="宋体"/>
          <w:b/>
          <w:sz w:val="28"/>
          <w:szCs w:val="28"/>
          <w:highlight w:val="none"/>
        </w:rPr>
        <w:t xml:space="preserve">（</w:t>
      </w:r>
      <w:r>
        <w:rPr>
          <w:rFonts w:hint="eastAsia" w:ascii="宋体" w:hAnsi="宋体"/>
          <w:b/>
          <w:sz w:val="28"/>
          <w:szCs w:val="28"/>
          <w:highlight w:val="none"/>
          <w:lang w:val="en-US" w:eastAsia="zh-CN"/>
        </w:rPr>
        <w:t xml:space="preserve">28</w:t>
      </w:r>
      <w:r>
        <w:rPr>
          <w:rFonts w:hint="eastAsia" w:ascii="宋体" w:hAnsi="宋体"/>
          <w:b/>
          <w:sz w:val="28"/>
          <w:szCs w:val="28"/>
          <w:highlight w:val="none"/>
        </w:rPr>
        <w:t xml:space="preserve">）</w:t>
      </w:r>
      <w:r/>
    </w:p>
    <w:p>
      <w:pPr>
        <w:ind w:firstLine="420"/>
        <w:spacing w:line="720" w:lineRule="auto"/>
        <w:rPr>
          <w:rFonts w:ascii="宋体" w:hAnsi="宋体"/>
          <w:b/>
          <w:sz w:val="28"/>
          <w:szCs w:val="28"/>
          <w:highlight w:val="none"/>
        </w:rPr>
      </w:pPr>
      <w:r>
        <w:rPr>
          <w:rFonts w:hint="eastAsia" w:ascii="宋体" w:hAnsi="宋体"/>
          <w:b/>
          <w:sz w:val="28"/>
          <w:szCs w:val="28"/>
          <w:highlight w:val="none"/>
          <w:lang w:val="en-US" w:eastAsia="zh-CN"/>
        </w:rPr>
        <w:t xml:space="preserve">五</w:t>
      </w:r>
      <w:r>
        <w:rPr>
          <w:rFonts w:hint="eastAsia" w:ascii="宋体" w:hAnsi="宋体"/>
          <w:b/>
          <w:sz w:val="28"/>
          <w:szCs w:val="28"/>
          <w:highlight w:val="none"/>
        </w:rPr>
        <w:t xml:space="preserve">. 附件</w:t>
      </w:r>
      <w:r>
        <w:rPr>
          <w:rFonts w:ascii="宋体"/>
          <w:b/>
          <w:sz w:val="28"/>
          <w:szCs w:val="28"/>
          <w:highlight w:val="none"/>
        </w:rPr>
        <w:t xml:space="preserve">-------------------------------------------------</w:t>
      </w:r>
      <w:r>
        <w:rPr>
          <w:rFonts w:hint="eastAsia" w:ascii="宋体" w:hAnsi="宋体"/>
          <w:b/>
          <w:sz w:val="28"/>
          <w:szCs w:val="28"/>
          <w:highlight w:val="none"/>
        </w:rPr>
        <w:t xml:space="preserve">（</w:t>
      </w:r>
      <w:r>
        <w:rPr>
          <w:rFonts w:hint="eastAsia" w:ascii="宋体" w:hAnsi="宋体"/>
          <w:b/>
          <w:sz w:val="28"/>
          <w:szCs w:val="28"/>
          <w:highlight w:val="none"/>
          <w:lang w:val="en-US" w:eastAsia="zh-CN"/>
        </w:rPr>
        <w:t xml:space="preserve">32</w:t>
      </w:r>
      <w:r>
        <w:rPr>
          <w:rFonts w:hint="eastAsia" w:ascii="宋体" w:hAnsi="宋体"/>
          <w:b/>
          <w:sz w:val="28"/>
          <w:szCs w:val="28"/>
          <w:highlight w:val="none"/>
        </w:rPr>
        <w:t xml:space="preserve">）</w:t>
      </w:r>
      <w:r/>
    </w:p>
    <w:p>
      <w:pPr>
        <w:spacing w:line="720" w:lineRule="auto"/>
        <w:rPr>
          <w:rFonts w:ascii="宋体"/>
          <w:bCs/>
          <w:sz w:val="28"/>
          <w:szCs w:val="28"/>
          <w:highlight w:val="none"/>
        </w:rPr>
      </w:pPr>
      <w:r>
        <w:rPr>
          <w:rFonts w:ascii="宋体"/>
          <w:bCs/>
          <w:sz w:val="28"/>
          <w:szCs w:val="28"/>
          <w:highlight w:val="none"/>
        </w:rPr>
        <w:t xml:space="preserve"> </w:t>
      </w:r>
      <w:r/>
    </w:p>
    <w:p>
      <w:pPr>
        <w:spacing w:line="720" w:lineRule="auto"/>
        <w:rPr>
          <w:rFonts w:ascii="宋体"/>
          <w:bCs/>
          <w:sz w:val="30"/>
          <w:highlight w:val="none"/>
        </w:rPr>
      </w:pPr>
      <w:r>
        <w:rPr>
          <w:rFonts w:ascii="宋体"/>
          <w:bCs/>
          <w:sz w:val="30"/>
          <w:highlight w:val="none"/>
        </w:rPr>
      </w:r>
      <w:r/>
    </w:p>
    <w:p>
      <w:pPr>
        <w:spacing w:line="480" w:lineRule="auto"/>
        <w:rPr>
          <w:rFonts w:ascii="宋体"/>
          <w:bCs/>
          <w:sz w:val="30"/>
          <w:highlight w:val="none"/>
        </w:rPr>
      </w:pPr>
      <w:r>
        <w:rPr>
          <w:rFonts w:ascii="宋体"/>
          <w:bCs/>
          <w:sz w:val="30"/>
          <w:highlight w:val="none"/>
        </w:rPr>
      </w:r>
      <w:r/>
    </w:p>
    <w:p>
      <w:pPr>
        <w:rPr>
          <w:rFonts w:hint="eastAsia" w:ascii="黑体" w:eastAsia="黑体"/>
          <w:bCs/>
          <w:sz w:val="28"/>
          <w:szCs w:val="28"/>
          <w:highlight w:val="none"/>
        </w:rPr>
      </w:pPr>
      <w:r>
        <w:rPr>
          <w:rFonts w:hint="eastAsia" w:ascii="黑体" w:eastAsia="黑体"/>
          <w:bCs/>
          <w:sz w:val="28"/>
          <w:szCs w:val="28"/>
          <w:highlight w:val="none"/>
        </w:rPr>
        <w:br w:type="page" w:clear="all"/>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一．投标邀请函</w:t>
      </w:r>
      <w:r/>
    </w:p>
    <w:p>
      <w:pPr>
        <w:ind w:firstLine="482"/>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无锡市老龄工作发展促进中心（无锡市社会福利中心）</w:t>
      </w:r>
      <w:r>
        <w:rPr>
          <w:rFonts w:hint="eastAsia" w:ascii="宋体" w:hAnsi="宋体"/>
          <w:bCs/>
          <w:sz w:val="24"/>
          <w:szCs w:val="24"/>
          <w:highlight w:val="none"/>
        </w:rPr>
        <w:t xml:space="preserve">委托，对</w:t>
      </w:r>
      <w:r>
        <w:rPr>
          <w:rFonts w:hint="eastAsia" w:ascii="宋体" w:hAnsi="宋体"/>
          <w:bCs/>
          <w:sz w:val="24"/>
          <w:szCs w:val="24"/>
          <w:highlight w:val="none"/>
          <w:lang w:eastAsia="zh-CN"/>
        </w:rPr>
        <w:t xml:space="preserve">老年托养科餐饮服务外包采购项目</w:t>
      </w:r>
      <w:r>
        <w:rPr>
          <w:rFonts w:hint="eastAsia" w:ascii="宋体" w:hAnsi="宋体"/>
          <w:bCs/>
          <w:sz w:val="24"/>
          <w:szCs w:val="24"/>
          <w:highlight w:val="none"/>
        </w:rPr>
        <w:t xml:space="preserve">进行公开招标采购，欢迎符合相关条件的供应商参加投标并请注意下列相关事项：</w:t>
      </w:r>
      <w:r/>
    </w:p>
    <w:p>
      <w:pPr>
        <w:ind w:firstLine="482"/>
        <w:keepLines w:val="0"/>
        <w:keepNext w:val="0"/>
        <w:pageBreakBefore w:val="0"/>
        <w:spacing w:line="360" w:lineRule="auto"/>
        <w:rPr>
          <w:rFonts w:ascii="黑体" w:hAnsi="黑体" w:eastAsia="黑体"/>
          <w:bCs/>
          <w:sz w:val="24"/>
          <w:szCs w:val="24"/>
          <w:highlight w:val="none"/>
        </w:rPr>
      </w:pPr>
      <w:r>
        <w:rPr>
          <w:rFonts w:hint="eastAsia" w:ascii="黑体" w:hAnsi="黑体" w:eastAsia="黑体"/>
          <w:bCs/>
          <w:sz w:val="24"/>
          <w:szCs w:val="24"/>
          <w:highlight w:val="none"/>
        </w:rPr>
        <w:t xml:space="preserve">（一）</w:t>
      </w:r>
      <w:r>
        <w:rPr>
          <w:rFonts w:hint="eastAsia" w:ascii="黑体" w:hAnsi="黑体" w:eastAsia="黑体" w:cs="宋体"/>
          <w:sz w:val="24"/>
          <w:szCs w:val="24"/>
          <w:highlight w:val="none"/>
        </w:rPr>
        <w:t xml:space="preserve">招标项目信息</w:t>
      </w:r>
      <w:r/>
    </w:p>
    <w:p>
      <w:pPr>
        <w:ind w:firstLine="482"/>
        <w:jc w:val="left"/>
        <w:keepLines w:val="0"/>
        <w:keepNext w:val="0"/>
        <w:pageBreakBefore w:val="0"/>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1.项目名称：</w:t>
      </w:r>
      <w:r>
        <w:rPr>
          <w:rFonts w:hint="eastAsia" w:ascii="宋体" w:hAnsi="宋体"/>
          <w:sz w:val="24"/>
          <w:szCs w:val="24"/>
          <w:highlight w:val="none"/>
          <w:lang w:eastAsia="zh-CN"/>
        </w:rPr>
        <w:t xml:space="preserve">老年托养科餐饮服务外包采购项目</w:t>
      </w:r>
      <w:r/>
    </w:p>
    <w:p>
      <w:pPr>
        <w:ind w:firstLine="482"/>
        <w:jc w:val="left"/>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sz w:val="24"/>
          <w:szCs w:val="24"/>
          <w:highlight w:val="none"/>
        </w:rPr>
        <w:t xml:space="preserve">2.项</w:t>
      </w:r>
      <w:r>
        <w:rPr>
          <w:rFonts w:hint="eastAsia" w:ascii="宋体" w:hAnsi="宋体"/>
          <w:color w:val="auto"/>
          <w:sz w:val="24"/>
          <w:szCs w:val="24"/>
          <w:highlight w:val="none"/>
        </w:rPr>
        <w:t xml:space="preserve">目编号：</w:t>
      </w:r>
      <w:r>
        <w:rPr>
          <w:rFonts w:hint="eastAsia" w:ascii="宋体" w:hAnsi="宋体"/>
          <w:color w:val="auto"/>
          <w:sz w:val="24"/>
          <w:szCs w:val="24"/>
          <w:highlight w:val="none"/>
          <w:lang w:eastAsia="zh-CN"/>
        </w:rPr>
        <w:t xml:space="preserve">JSZC-320200-FHGJ-G2025-0002</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p>
      <w:pPr>
        <w:ind w:firstLine="482"/>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服务期限</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一年，具体服务开始时间以采购人通知为准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p>
    <w:p>
      <w:pPr>
        <w:ind w:firstLine="482"/>
        <w:jc w:val="left"/>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4.项目预算：</w:t>
      </w:r>
      <w:r>
        <w:rPr>
          <w:rFonts w:hint="eastAsia" w:ascii="宋体" w:hAnsi="宋体"/>
          <w:color w:val="auto"/>
          <w:sz w:val="24"/>
          <w:szCs w:val="24"/>
          <w:highlight w:val="none"/>
          <w:lang w:val="en-US" w:eastAsia="zh-CN"/>
        </w:rPr>
        <w:t xml:space="preserve">98.4828</w:t>
      </w:r>
      <w:r>
        <w:rPr>
          <w:rFonts w:hint="eastAsia" w:ascii="宋体" w:hAnsi="宋体"/>
          <w:color w:val="auto"/>
          <w:sz w:val="24"/>
          <w:szCs w:val="24"/>
          <w:highlight w:val="none"/>
        </w:rPr>
        <w:t xml:space="preserve">万元</w:t>
      </w:r>
      <w:r/>
    </w:p>
    <w:p>
      <w:pPr>
        <w:ind w:firstLine="482"/>
        <w:jc w:val="left"/>
        <w:keepLines w:val="0"/>
        <w:keepNext w:val="0"/>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5.项目最高限价：</w:t>
      </w:r>
      <w:r>
        <w:rPr>
          <w:rFonts w:hint="eastAsia" w:ascii="宋体" w:hAnsi="宋体"/>
          <w:color w:val="auto"/>
          <w:sz w:val="24"/>
          <w:szCs w:val="24"/>
          <w:highlight w:val="none"/>
          <w:lang w:val="en-US" w:eastAsia="zh-CN"/>
        </w:rPr>
        <w:t xml:space="preserve">98.4828</w:t>
      </w:r>
      <w:r>
        <w:rPr>
          <w:rFonts w:hint="eastAsia" w:ascii="宋体" w:hAnsi="宋体"/>
          <w:sz w:val="24"/>
          <w:szCs w:val="24"/>
          <w:highlight w:val="none"/>
        </w:rPr>
        <w:t xml:space="preserve">万元</w:t>
      </w:r>
      <w:r/>
    </w:p>
    <w:p>
      <w:pPr>
        <w:ind w:firstLine="482"/>
        <w:jc w:val="left"/>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6.采购方式：公开招标</w:t>
      </w:r>
      <w:r/>
    </w:p>
    <w:p>
      <w:pPr>
        <w:ind w:firstLine="482"/>
        <w:jc w:val="left"/>
        <w:keepLines w:val="0"/>
        <w:keepNext w:val="0"/>
        <w:pageBreakBefore w:val="0"/>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无锡市老龄工作发展促进中心（无锡市社会福利中心）</w:t>
      </w:r>
      <w:r/>
    </w:p>
    <w:p>
      <w:pPr>
        <w:ind w:firstLine="482"/>
        <w:jc w:val="left"/>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8.本项目标的所属行业：餐饮业；</w:t>
      </w:r>
      <w:r/>
    </w:p>
    <w:p>
      <w:pPr>
        <w:ind w:firstLine="482"/>
        <w:jc w:val="left"/>
        <w:keepLines w:val="0"/>
        <w:keepNext w:val="0"/>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9.本项目是否专门面向中小企业：是。</w:t>
      </w:r>
      <w:bookmarkStart w:id="4" w:name="_GoBack"/>
      <w:r/>
      <w:bookmarkEnd w:id="4"/>
      <w:r/>
      <w:r/>
    </w:p>
    <w:p>
      <w:pPr>
        <w:ind w:firstLine="482"/>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（二）投标供应商资格要求</w:t>
      </w:r>
      <w:r/>
    </w:p>
    <w:p>
      <w:pPr>
        <w:ind w:firstLine="482"/>
        <w:jc w:val="left"/>
        <w:keepLines w:val="0"/>
        <w:keepNext w:val="0"/>
        <w:pageBreakBefore w:val="0"/>
        <w:spacing w:line="360" w:lineRule="auto"/>
        <w:widowControl/>
        <w:rPr>
          <w:rFonts w:ascii="宋体" w:hAnsi="宋体"/>
          <w:sz w:val="24"/>
          <w:szCs w:val="24"/>
          <w:highlight w:val="none"/>
        </w:rPr>
      </w:pPr>
      <w:r>
        <w:rPr>
          <w:rFonts w:hint="eastAsia" w:ascii="宋体" w:hAnsi="宋体"/>
          <w:sz w:val="24"/>
          <w:szCs w:val="24"/>
          <w:highlight w:val="none"/>
        </w:rPr>
        <w:t xml:space="preserve">1.具备《中华人民共和国政府采购法》第二十二条规定的条件；</w:t>
      </w:r>
      <w:r/>
    </w:p>
    <w:p>
      <w:pPr>
        <w:ind w:firstLine="482"/>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2.落实政府采购政策需满足的资格要求：</w:t>
      </w:r>
      <w:r/>
    </w:p>
    <w:p>
      <w:pPr>
        <w:ind w:firstLine="482"/>
        <w:keepLines w:val="0"/>
        <w:keepNext w:val="0"/>
        <w:pageBreakBefore w:val="0"/>
        <w:spacing w:line="360" w:lineRule="auto"/>
        <w:rPr>
          <w:rFonts w:hint="eastAsia" w:ascii="宋体" w:hAnsi="宋体"/>
          <w:sz w:val="24"/>
          <w:szCs w:val="24"/>
          <w:highlight w:val="none"/>
          <w:u w:val="none"/>
        </w:rPr>
      </w:pPr>
      <w:r>
        <w:rPr>
          <w:rFonts w:hint="eastAsia" w:ascii="宋体" w:hAnsi="宋体" w:cs="宋体"/>
          <w:sz w:val="24"/>
          <w:szCs w:val="24"/>
          <w:highlight w:val="none"/>
          <w:u w:val="none"/>
        </w:rPr>
        <w:t xml:space="preserve">本项目专门面向中小企业采购（残疾人福利性单位、监狱企业视同小型、微型企业）；</w:t>
      </w:r>
      <w:r/>
    </w:p>
    <w:p>
      <w:pPr>
        <w:ind w:firstLine="482"/>
        <w:jc w:val="left"/>
        <w:keepLines w:val="0"/>
        <w:keepNext w:val="0"/>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3.具备采购人根据招标项目的特殊要求规定的以下特定资质：</w:t>
      </w:r>
      <w:r/>
    </w:p>
    <w:p>
      <w:pPr>
        <w:ind w:firstLine="482"/>
        <w:jc w:val="left"/>
        <w:keepLines w:val="0"/>
        <w:keepNext w:val="0"/>
        <w:pageBreakBefore w:val="0"/>
        <w:spacing w:line="360" w:lineRule="auto"/>
        <w:widowControl/>
        <w:rPr>
          <w:rFonts w:hint="eastAsia" w:ascii="宋体" w:hAnsi="宋体"/>
          <w:sz w:val="24"/>
          <w:szCs w:val="24"/>
          <w:highlight w:val="none"/>
          <w:u w:val="none"/>
        </w:rPr>
      </w:pPr>
      <w:r>
        <w:rPr>
          <w:rFonts w:hint="eastAsia" w:ascii="宋体" w:hAnsi="宋体"/>
          <w:sz w:val="24"/>
          <w:szCs w:val="24"/>
          <w:highlight w:val="none"/>
          <w:u w:val="none"/>
        </w:rPr>
        <w:t xml:space="preserve">（</w:t>
      </w:r>
      <w:r>
        <w:rPr>
          <w:rFonts w:hint="eastAsia" w:ascii="宋体" w:hAnsi="宋体"/>
          <w:sz w:val="24"/>
          <w:szCs w:val="24"/>
          <w:highlight w:val="none"/>
          <w:u w:val="none"/>
          <w:lang w:val="en-US" w:eastAsia="zh-CN"/>
        </w:rPr>
        <w:t xml:space="preserve">1</w:t>
      </w:r>
      <w:r>
        <w:rPr>
          <w:rFonts w:hint="eastAsia" w:ascii="宋体" w:hAnsi="宋体"/>
          <w:sz w:val="24"/>
          <w:szCs w:val="24"/>
          <w:highlight w:val="none"/>
          <w:u w:val="none"/>
        </w:rPr>
        <w:t xml:space="preserve">）供应商应符合国家食品卫生许可相关管理规定，具有有效的《食品经营许可证》；</w:t>
      </w:r>
      <w:r/>
    </w:p>
    <w:p>
      <w:pPr>
        <w:ind w:firstLine="482"/>
        <w:jc w:val="left"/>
        <w:keepLines w:val="0"/>
        <w:keepNext w:val="0"/>
        <w:pageBreakBefore w:val="0"/>
        <w:spacing w:line="360" w:lineRule="auto"/>
        <w:widowControl/>
        <w:rPr>
          <w:rFonts w:hint="eastAsia" w:ascii="宋体" w:hAnsi="宋体"/>
          <w:sz w:val="24"/>
          <w:szCs w:val="24"/>
          <w:highlight w:val="none"/>
          <w:u w:val="none"/>
        </w:rPr>
      </w:pPr>
      <w:r>
        <w:rPr>
          <w:rFonts w:hint="eastAsia" w:ascii="宋体" w:hAnsi="宋体"/>
          <w:sz w:val="24"/>
          <w:szCs w:val="24"/>
          <w:highlight w:val="none"/>
          <w:u w:val="none"/>
        </w:rPr>
        <w:t xml:space="preserve">（</w:t>
      </w:r>
      <w:r>
        <w:rPr>
          <w:rFonts w:hint="eastAsia" w:ascii="宋体" w:hAnsi="宋体"/>
          <w:sz w:val="24"/>
          <w:szCs w:val="24"/>
          <w:highlight w:val="none"/>
          <w:u w:val="none"/>
          <w:lang w:val="en-US" w:eastAsia="zh-CN"/>
        </w:rPr>
        <w:t xml:space="preserve">2</w:t>
      </w:r>
      <w:r>
        <w:rPr>
          <w:rFonts w:hint="eastAsia" w:ascii="宋体" w:hAnsi="宋体"/>
          <w:sz w:val="24"/>
          <w:szCs w:val="24"/>
          <w:highlight w:val="none"/>
          <w:u w:val="none"/>
        </w:rPr>
        <w:t xml:space="preserve">）供应商在以往餐饮经营中从未发生过任何食品卫生安全等方面的不良记录（提供承诺书，承诺书格式见附件）；</w:t>
      </w:r>
      <w:r/>
    </w:p>
    <w:p>
      <w:pPr>
        <w:ind w:firstLine="482"/>
        <w:jc w:val="left"/>
        <w:keepLines w:val="0"/>
        <w:keepNext w:val="0"/>
        <w:pageBreakBefore w:val="0"/>
        <w:spacing w:line="360" w:lineRule="auto"/>
        <w:widowControl/>
        <w:rPr>
          <w:rFonts w:hint="eastAsia" w:ascii="宋体" w:hAnsi="宋体"/>
          <w:sz w:val="24"/>
          <w:szCs w:val="24"/>
          <w:highlight w:val="none"/>
          <w:u w:val="none"/>
        </w:rPr>
      </w:pPr>
      <w:r>
        <w:rPr>
          <w:rFonts w:hint="eastAsia" w:ascii="宋体" w:hAnsi="宋体"/>
          <w:sz w:val="24"/>
          <w:szCs w:val="24"/>
          <w:highlight w:val="none"/>
          <w:u w:val="none"/>
        </w:rPr>
        <w:t xml:space="preserve">（</w:t>
      </w:r>
      <w:r>
        <w:rPr>
          <w:rFonts w:hint="eastAsia" w:ascii="宋体" w:hAnsi="宋体"/>
          <w:sz w:val="24"/>
          <w:szCs w:val="24"/>
          <w:highlight w:val="none"/>
          <w:u w:val="none"/>
          <w:lang w:val="en-US" w:eastAsia="zh-CN"/>
        </w:rPr>
        <w:t xml:space="preserve">3</w:t>
      </w:r>
      <w:r>
        <w:rPr>
          <w:rFonts w:hint="eastAsia" w:ascii="宋体" w:hAnsi="宋体"/>
          <w:sz w:val="24"/>
          <w:szCs w:val="24"/>
          <w:highlight w:val="none"/>
          <w:u w:val="none"/>
        </w:rPr>
        <w:t xml:space="preserve">）未被“信用中国”网站（</w:t>
      </w:r>
      <w:r>
        <w:rPr>
          <w:rFonts w:ascii="宋体" w:hAnsi="宋体"/>
          <w:sz w:val="24"/>
          <w:szCs w:val="24"/>
          <w:highlight w:val="none"/>
          <w:u w:val="none"/>
        </w:rPr>
        <w:fldChar w:fldCharType="begin"/>
      </w:r>
      <w:r>
        <w:rPr>
          <w:rFonts w:ascii="宋体" w:hAnsi="宋体"/>
          <w:sz w:val="24"/>
          <w:szCs w:val="24"/>
          <w:highlight w:val="none"/>
          <w:u w:val="none"/>
        </w:rPr>
        <w:instrText xml:space="preserve"> HYPERLINK "http://www.creditchina.gov.cn" </w:instrText>
      </w:r>
      <w:r>
        <w:rPr>
          <w:rFonts w:ascii="宋体" w:hAnsi="宋体"/>
          <w:sz w:val="24"/>
          <w:szCs w:val="24"/>
          <w:highlight w:val="none"/>
          <w:u w:val="none"/>
        </w:rPr>
        <w:fldChar w:fldCharType="separate"/>
      </w:r>
      <w:r>
        <w:rPr>
          <w:rFonts w:hint="eastAsia" w:ascii="宋体" w:hAnsi="宋体"/>
          <w:sz w:val="24"/>
          <w:szCs w:val="24"/>
          <w:highlight w:val="none"/>
          <w:u w:val="none"/>
        </w:rPr>
        <w:t xml:space="preserve">www.creditchina.gov.cn</w:t>
      </w:r>
      <w:r>
        <w:rPr>
          <w:rFonts w:ascii="宋体" w:hAnsi="宋体"/>
          <w:sz w:val="24"/>
          <w:szCs w:val="24"/>
          <w:highlight w:val="none"/>
          <w:u w:val="none"/>
        </w:rPr>
        <w:fldChar w:fldCharType="end"/>
      </w:r>
      <w:r>
        <w:rPr>
          <w:rFonts w:hint="eastAsia" w:ascii="宋体" w:hAnsi="宋体"/>
          <w:sz w:val="24"/>
          <w:szCs w:val="24"/>
          <w:highlight w:val="none"/>
          <w:u w:val="none"/>
        </w:rPr>
        <w:t xml:space="preserve">）、中国政府采购网(www.ccgp.gov.cn)列入失信被执行人、重大税收违法案件当事人名单、政府采购严重违法失信行为记录名单；</w:t>
      </w:r>
      <w:r/>
    </w:p>
    <w:p>
      <w:pPr>
        <w:ind w:firstLine="482"/>
        <w:jc w:val="left"/>
        <w:keepLines w:val="0"/>
        <w:keepNext w:val="0"/>
        <w:pageBreakBefore w:val="0"/>
        <w:spacing w:line="360" w:lineRule="auto"/>
        <w:widowControl/>
        <w:rPr>
          <w:rFonts w:hint="eastAsia" w:ascii="宋体" w:hAnsi="宋体"/>
          <w:sz w:val="24"/>
          <w:szCs w:val="24"/>
          <w:highlight w:val="none"/>
          <w:u w:val="none"/>
        </w:rPr>
      </w:pPr>
      <w:r>
        <w:rPr>
          <w:rFonts w:hint="eastAsia" w:ascii="宋体" w:hAnsi="宋体" w:cs="宋体"/>
          <w:sz w:val="24"/>
          <w:szCs w:val="24"/>
          <w:highlight w:val="none"/>
          <w:u w:val="none"/>
        </w:rPr>
        <w:t xml:space="preserve">（</w:t>
      </w:r>
      <w:r>
        <w:rPr>
          <w:rFonts w:hint="eastAsia" w:ascii="宋体" w:hAnsi="宋体" w:cs="宋体"/>
          <w:sz w:val="24"/>
          <w:szCs w:val="24"/>
          <w:highlight w:val="none"/>
          <w:u w:val="none"/>
          <w:lang w:val="en-US" w:eastAsia="zh-CN"/>
        </w:rPr>
        <w:t xml:space="preserve">4</w:t>
      </w:r>
      <w:r>
        <w:rPr>
          <w:rFonts w:hint="eastAsia" w:ascii="宋体" w:hAnsi="宋体" w:cs="宋体"/>
          <w:sz w:val="24"/>
          <w:szCs w:val="24"/>
          <w:highlight w:val="none"/>
          <w:u w:val="none"/>
        </w:rPr>
        <w:t xml:space="preserve">）不接受联合体投标。</w:t>
      </w:r>
      <w:r/>
    </w:p>
    <w:p>
      <w:pPr>
        <w:ind w:firstLine="482"/>
        <w:jc w:val="left"/>
        <w:keepLines w:val="0"/>
        <w:keepNext w:val="0"/>
        <w:pageBreakBefore w:val="0"/>
        <w:spacing w:line="360" w:lineRule="auto"/>
        <w:widowControl/>
        <w:rPr>
          <w:rFonts w:ascii="黑体" w:hAnsi="黑体" w:eastAsia="黑体" w:cs="宋体"/>
          <w:sz w:val="24"/>
          <w:szCs w:val="24"/>
          <w:highlight w:val="none"/>
        </w:rPr>
      </w:pPr>
      <w:r>
        <w:rPr>
          <w:rFonts w:hint="eastAsia" w:ascii="黑体" w:hAnsi="黑体" w:eastAsia="黑体" w:cs="宋体"/>
          <w:sz w:val="24"/>
          <w:szCs w:val="24"/>
          <w:highlight w:val="none"/>
        </w:rPr>
        <w:t xml:space="preserve">（三）供应商主体信息库注册</w:t>
      </w:r>
      <w:r/>
    </w:p>
    <w:p>
      <w:pPr>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（2）办理并领取CA和电子签章（办理地址：</w:t>
      </w:r>
      <w:r>
        <w:rPr>
          <w:rFonts w:ascii="宋体" w:hAnsi="宋体" w:eastAsia="宋体" w:cs="宋体"/>
          <w:color w:val="000000"/>
          <w:sz w:val="24"/>
          <w:highlight w:val="none"/>
        </w:rPr>
        <w:t xml:space="preserve">无锡市观山路市民中心12号楼2楼公共资源交易大厅9号10号窗口</w:t>
      </w:r>
      <w:r>
        <w:rPr>
          <w:rFonts w:hint="eastAsia" w:ascii="宋体" w:hAnsi="宋体" w:eastAsia="宋体" w:cs="宋体"/>
          <w:bCs/>
          <w:color w:val="000000"/>
          <w:sz w:val="24"/>
          <w:szCs w:val="24"/>
          <w:highlight w:val="none"/>
        </w:rPr>
        <w:t xml:space="preserve">）。</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（3）“苏采云”系统供应商操作手册链接：</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（4）CA驱动下载链接（政务CA方正签章控件驱动）：</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技术服务QQ：3071474382（服务时间：工作日9:00-17:00）</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Times New Roman"/>
          <w:color w:val="000000"/>
          <w:sz w:val="24"/>
          <w:szCs w:val="24"/>
          <w:highlight w:val="none"/>
        </w:rPr>
        <w:t xml:space="preserve">完成注册的供应商方可绑定CA，并使用CA登录苏采云平台，参与项目，上传投标文件，进行投标。</w:t>
      </w:r>
      <w:r/>
    </w:p>
    <w:p>
      <w:pPr>
        <w:ind w:firstLine="482"/>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3.如投标人未按上述要求操作，由此所产生的损失及风险由投标人自行承担。</w:t>
      </w:r>
      <w:r/>
    </w:p>
    <w:p>
      <w:pPr>
        <w:ind w:firstLine="482"/>
        <w:keepLines w:val="0"/>
        <w:keepNext w:val="0"/>
        <w:pageBreakBefore w:val="0"/>
        <w:spacing w:line="360" w:lineRule="auto"/>
        <w:rPr>
          <w:rFonts w:ascii="黑体" w:hAnsi="黑体" w:eastAsia="黑体"/>
          <w:bCs/>
          <w:sz w:val="24"/>
          <w:szCs w:val="24"/>
          <w:highlight w:val="none"/>
        </w:rPr>
      </w:pPr>
      <w:r>
        <w:rPr>
          <w:rFonts w:hint="eastAsia" w:ascii="黑体" w:hAnsi="黑体" w:eastAsia="黑体"/>
          <w:bCs/>
          <w:sz w:val="24"/>
          <w:szCs w:val="24"/>
          <w:highlight w:val="none"/>
        </w:rPr>
        <w:t xml:space="preserve">（四）完成项目报名，获取采购文件</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w:t>
      </w:r>
      <w:r>
        <w:rPr>
          <w:rFonts w:hint="eastAsia" w:ascii="宋体" w:hAnsi="宋体" w:eastAsia="宋体" w:cs="宋体"/>
          <w:bCs/>
          <w:color w:val="000000"/>
          <w:sz w:val="24"/>
          <w:szCs w:val="24"/>
          <w:highlight w:val="none"/>
        </w:rPr>
        <w:t xml:space="preserve">（http://jszfcg.jsczt.cn/jszc/login</w:t>
      </w:r>
      <w:r>
        <w:rPr>
          <w:rFonts w:hint="eastAsia" w:ascii="宋体" w:hAnsi="宋体" w:eastAsia="宋体" w:cs="Times New Roman"/>
          <w:color w:val="000000"/>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000000"/>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58" w:firstLine="482"/>
        <w:keepLines w:val="0"/>
        <w:keepNext w:val="0"/>
        <w:pageBreakBefore w:val="0"/>
        <w:spacing w:line="360" w:lineRule="auto"/>
        <w:rPr>
          <w:rFonts w:ascii="黑体" w:hAnsi="黑体" w:eastAsia="黑体" w:cs="宋体"/>
          <w:sz w:val="24"/>
          <w:szCs w:val="24"/>
          <w:highlight w:val="none"/>
        </w:rPr>
      </w:pPr>
      <w:r>
        <w:rPr>
          <w:rFonts w:hint="eastAsia" w:ascii="黑体" w:hAnsi="黑体" w:eastAsia="黑体" w:cs="宋体"/>
          <w:sz w:val="24"/>
          <w:szCs w:val="24"/>
          <w:highlight w:val="none"/>
        </w:rPr>
        <w:t xml:space="preserve">（五）公开答疑时间、地点</w:t>
      </w:r>
      <w:r/>
    </w:p>
    <w:p>
      <w:pPr>
        <w:ind w:firstLine="482"/>
        <w:jc w:val="left"/>
        <w:keepLines w:val="0"/>
        <w:keepNext w:val="0"/>
        <w:pageBreakBefore w:val="0"/>
        <w:spacing w:line="360" w:lineRule="auto"/>
        <w:widowControl/>
        <w:rPr>
          <w:rFonts w:ascii="宋体" w:hAnsi="宋体"/>
          <w:sz w:val="24"/>
          <w:szCs w:val="24"/>
          <w:highlight w:val="none"/>
        </w:rPr>
      </w:pPr>
      <w:r>
        <w:rPr>
          <w:rFonts w:hint="eastAsia" w:ascii="宋体" w:hAnsi="宋体"/>
          <w:bCs/>
          <w:sz w:val="24"/>
          <w:szCs w:val="24"/>
          <w:highlight w:val="none"/>
        </w:rPr>
        <w:t xml:space="preserve">采购人、</w:t>
      </w:r>
      <w:r>
        <w:rPr>
          <w:rFonts w:hint="eastAsia" w:ascii="宋体" w:hAnsi="宋体"/>
          <w:sz w:val="24"/>
          <w:szCs w:val="24"/>
          <w:highlight w:val="none"/>
          <w:lang w:eastAsia="zh-CN"/>
        </w:rPr>
        <w:t xml:space="preserve">北京泛华国金工程咨询有限公司</w:t>
      </w:r>
      <w:r>
        <w:rPr>
          <w:rFonts w:hint="eastAsia" w:ascii="宋体" w:hAnsi="宋体"/>
          <w:bCs/>
          <w:sz w:val="24"/>
          <w:szCs w:val="24"/>
          <w:highlight w:val="none"/>
        </w:rPr>
        <w:t xml:space="preserve">将以线上不见面、电话咨询、传真等方式开展线上答疑服务。截止</w:t>
      </w:r>
      <w:r>
        <w:rPr>
          <w:rFonts w:hint="eastAsia" w:ascii="宋体" w:hAnsi="宋体"/>
          <w:bCs/>
          <w:color w:val="auto"/>
          <w:sz w:val="24"/>
          <w:szCs w:val="24"/>
          <w:highlight w:val="none"/>
        </w:rPr>
        <w:t xml:space="preserve">至</w:t>
      </w:r>
      <w:r>
        <w:rPr>
          <w:rFonts w:hint="eastAsia" w:ascii="宋体" w:hAnsi="宋体" w:cs="宋体"/>
          <w:color w:val="auto"/>
          <w:sz w:val="24"/>
          <w:szCs w:val="24"/>
          <w:highlight w:val="none"/>
        </w:rPr>
        <w:t xml:space="preserve">投标截止时间15日</w:t>
      </w:r>
      <w:r>
        <w:rPr>
          <w:rFonts w:hint="eastAsia" w:ascii="宋体" w:hAnsi="宋体" w:cs="宋体"/>
          <w:sz w:val="24"/>
          <w:szCs w:val="24"/>
          <w:highlight w:val="none"/>
        </w:rPr>
        <w:t xml:space="preserve">前，</w:t>
      </w:r>
      <w:r>
        <w:rPr>
          <w:rFonts w:hint="eastAsia" w:ascii="宋体" w:hAnsi="宋体"/>
          <w:bCs/>
          <w:sz w:val="24"/>
          <w:szCs w:val="24"/>
          <w:highlight w:val="none"/>
        </w:rPr>
        <w:t xml:space="preserve">有关单位对于招标文件的相关事项如有疑问可通过上述方式咨询；</w:t>
      </w:r>
      <w:r>
        <w:rPr>
          <w:rFonts w:hint="eastAsia" w:ascii="宋体" w:hAnsi="宋体"/>
          <w:sz w:val="24"/>
          <w:szCs w:val="24"/>
          <w:highlight w:val="none"/>
        </w:rPr>
        <w:t xml:space="preserve">投标供应商如有需要对招标文件要求澄清的问题，请以书面形式</w:t>
      </w:r>
      <w:r>
        <w:rPr>
          <w:rFonts w:hint="eastAsia" w:ascii="宋体" w:hAnsi="宋体"/>
          <w:b/>
          <w:bCs/>
          <w:sz w:val="24"/>
          <w:szCs w:val="24"/>
          <w:highlight w:val="none"/>
        </w:rPr>
        <w:t xml:space="preserve">（必须加盖投标供应商公章，也请务必留下联系方式，以便回复）</w:t>
      </w:r>
      <w:r>
        <w:rPr>
          <w:rFonts w:hint="eastAsia" w:ascii="宋体" w:hAnsi="宋体"/>
          <w:sz w:val="24"/>
          <w:szCs w:val="24"/>
          <w:highlight w:val="none"/>
        </w:rPr>
        <w:t xml:space="preserve">提出</w:t>
      </w:r>
      <w:r>
        <w:rPr>
          <w:rFonts w:hint="eastAsia" w:ascii="宋体" w:hAnsi="宋体" w:cs="宋体"/>
          <w:sz w:val="24"/>
          <w:szCs w:val="24"/>
          <w:highlight w:val="none"/>
        </w:rPr>
        <w:t xml:space="preserve">“</w:t>
      </w:r>
      <w:r>
        <w:rPr>
          <w:rFonts w:hint="eastAsia" w:ascii="宋体" w:hAnsi="宋体" w:cs="宋体"/>
          <w:color w:val="0000ff"/>
          <w:sz w:val="24"/>
          <w:szCs w:val="24"/>
          <w:highlight w:val="none"/>
          <w:lang w:eastAsia="zh-CN"/>
        </w:rPr>
        <w:t xml:space="preserve">JSZC-320200-FHGJ-G2025-0002</w:t>
      </w:r>
      <w:r>
        <w:rPr>
          <w:rFonts w:hint="eastAsia" w:ascii="宋体" w:hAnsi="宋体" w:cs="宋体"/>
          <w:color w:val="0000ff"/>
          <w:sz w:val="24"/>
          <w:szCs w:val="24"/>
          <w:highlight w:val="none"/>
        </w:rPr>
        <w:t xml:space="preserve"> </w:t>
      </w:r>
      <w:r>
        <w:rPr>
          <w:rFonts w:hint="eastAsia" w:ascii="宋体" w:hAnsi="宋体" w:cs="宋体"/>
          <w:sz w:val="24"/>
          <w:szCs w:val="24"/>
          <w:highlight w:val="none"/>
        </w:rPr>
        <w:t xml:space="preserve">项目需澄清问题”</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并于答疑</w:t>
      </w:r>
      <w:r>
        <w:rPr>
          <w:rFonts w:hint="eastAsia" w:ascii="宋体" w:hAnsi="宋体" w:cs="宋体"/>
          <w:bCs/>
          <w:sz w:val="24"/>
          <w:szCs w:val="24"/>
          <w:highlight w:val="none"/>
        </w:rPr>
        <w:t xml:space="preserve">截止时间前</w:t>
      </w:r>
      <w:r>
        <w:rPr>
          <w:rFonts w:hint="eastAsia" w:ascii="宋体" w:hAnsi="宋体" w:cs="宋体"/>
          <w:sz w:val="24"/>
          <w:szCs w:val="24"/>
          <w:highlight w:val="none"/>
        </w:rPr>
        <w:t xml:space="preserve">传真给项目联</w:t>
      </w:r>
      <w:r>
        <w:rPr>
          <w:rFonts w:hint="eastAsia" w:ascii="宋体" w:hAnsi="宋体"/>
          <w:sz w:val="24"/>
          <w:szCs w:val="24"/>
          <w:highlight w:val="none"/>
        </w:rPr>
        <w:t xml:space="preserve">系人</w:t>
      </w:r>
      <w:r>
        <w:rPr>
          <w:rFonts w:hint="eastAsia" w:ascii="宋体" w:hAnsi="宋体"/>
          <w:bCs/>
          <w:sz w:val="24"/>
          <w:szCs w:val="24"/>
          <w:highlight w:val="none"/>
        </w:rPr>
        <w:t xml:space="preserve">。若未在法定时间内提出澄清，由此造成的损失及风险由投标供应商自行承担。</w:t>
      </w:r>
      <w:r/>
    </w:p>
    <w:p>
      <w:pPr>
        <w:ind w:firstLine="482"/>
        <w:jc w:val="left"/>
        <w:keepLines w:val="0"/>
        <w:keepNext w:val="0"/>
        <w:pageBreakBefore w:val="0"/>
        <w:spacing w:line="360" w:lineRule="auto"/>
        <w:widowControl/>
        <w:rPr>
          <w:rFonts w:ascii="黑体" w:hAnsi="黑体" w:eastAsia="黑体" w:cs="宋体"/>
          <w:sz w:val="24"/>
          <w:szCs w:val="24"/>
          <w:highlight w:val="none"/>
        </w:rPr>
      </w:pPr>
      <w:r>
        <w:rPr>
          <w:rFonts w:hint="eastAsia" w:ascii="黑体" w:hAnsi="黑体" w:eastAsia="黑体" w:cs="宋体"/>
          <w:sz w:val="24"/>
          <w:szCs w:val="24"/>
          <w:highlight w:val="none"/>
        </w:rPr>
        <w:t xml:space="preserve">（六）网上投标及开标、定标时间、地点</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Times New Roman"/>
          <w:color w:val="0000ff"/>
          <w:sz w:val="24"/>
          <w:szCs w:val="24"/>
          <w:highlight w:val="none"/>
        </w:rPr>
        <w:t xml:space="preserve">202</w:t>
      </w:r>
      <w:r>
        <w:rPr>
          <w:rFonts w:hint="eastAsia" w:ascii="宋体" w:hAnsi="宋体" w:cs="Times New Roman"/>
          <w:color w:val="0000ff"/>
          <w:sz w:val="24"/>
          <w:szCs w:val="24"/>
          <w:highlight w:val="none"/>
          <w:lang w:val="en-US" w:eastAsia="zh-CN"/>
        </w:rPr>
        <w:t xml:space="preserve">5</w:t>
      </w:r>
      <w:r>
        <w:rPr>
          <w:rFonts w:hint="eastAsia" w:ascii="宋体" w:hAnsi="宋体" w:eastAsia="宋体" w:cs="Times New Roman"/>
          <w:color w:val="0000ff"/>
          <w:sz w:val="24"/>
          <w:szCs w:val="24"/>
          <w:highlight w:val="none"/>
        </w:rPr>
        <w:t xml:space="preserve">年</w:t>
      </w:r>
      <w:r>
        <w:rPr>
          <w:rFonts w:hint="eastAsia" w:ascii="宋体" w:hAnsi="宋体" w:cs="Times New Roman"/>
          <w:color w:val="0000ff"/>
          <w:sz w:val="24"/>
          <w:szCs w:val="24"/>
          <w:highlight w:val="none"/>
          <w:lang w:val="en-US" w:eastAsia="zh-CN"/>
        </w:rPr>
        <w:t xml:space="preserve">04</w:t>
      </w:r>
      <w:r>
        <w:rPr>
          <w:rFonts w:hint="eastAsia" w:ascii="宋体" w:hAnsi="宋体" w:eastAsia="宋体" w:cs="Times New Roman"/>
          <w:color w:val="0000ff"/>
          <w:sz w:val="24"/>
          <w:szCs w:val="24"/>
          <w:highlight w:val="none"/>
        </w:rPr>
        <w:t xml:space="preserve">月</w:t>
      </w:r>
      <w:r>
        <w:rPr>
          <w:rFonts w:hint="eastAsia" w:ascii="宋体" w:hAnsi="宋体" w:cs="Times New Roman"/>
          <w:color w:val="0000ff"/>
          <w:sz w:val="24"/>
          <w:szCs w:val="24"/>
          <w:highlight w:val="none"/>
          <w:lang w:val="en-US" w:eastAsia="zh-CN"/>
        </w:rPr>
        <w:t xml:space="preserve">17</w:t>
      </w:r>
      <w:r>
        <w:rPr>
          <w:rFonts w:hint="eastAsia" w:ascii="宋体" w:hAnsi="宋体" w:eastAsia="宋体" w:cs="Times New Roman"/>
          <w:color w:val="0000ff"/>
          <w:sz w:val="24"/>
          <w:szCs w:val="24"/>
          <w:highlight w:val="none"/>
        </w:rPr>
        <w:t xml:space="preserve">日</w:t>
      </w:r>
      <w:r>
        <w:rPr>
          <w:rFonts w:hint="eastAsia" w:ascii="宋体" w:hAnsi="宋体" w:cs="Times New Roman"/>
          <w:color w:val="0000ff"/>
          <w:sz w:val="24"/>
          <w:szCs w:val="24"/>
          <w:highlight w:val="none"/>
          <w:lang w:val="en-US" w:eastAsia="zh-CN"/>
        </w:rPr>
        <w:t xml:space="preserve">13</w:t>
      </w:r>
      <w:r>
        <w:rPr>
          <w:rFonts w:hint="eastAsia" w:ascii="宋体" w:hAnsi="宋体" w:eastAsia="宋体" w:cs="Times New Roman"/>
          <w:color w:val="0000ff"/>
          <w:sz w:val="24"/>
          <w:szCs w:val="24"/>
          <w:highlight w:val="none"/>
        </w:rPr>
        <w:t xml:space="preserve">:30</w:t>
      </w:r>
      <w:r>
        <w:rPr>
          <w:rFonts w:hint="eastAsia" w:ascii="宋体" w:hAnsi="宋体" w:eastAsia="宋体" w:cs="Times New Roman"/>
          <w:color w:val="000000"/>
          <w:sz w:val="24"/>
          <w:szCs w:val="24"/>
          <w:highlight w:val="none"/>
        </w:rPr>
        <w:t xml:space="preserve">，投标截止时间后的投标文件恕不接受</w:t>
      </w:r>
      <w:r>
        <w:rPr>
          <w:rFonts w:hint="eastAsia" w:ascii="宋体" w:hAnsi="宋体" w:eastAsia="宋体" w:cs="Times New Roman"/>
          <w:color w:val="000000"/>
          <w:sz w:val="24"/>
          <w:szCs w:val="24"/>
          <w:highlight w:val="none"/>
          <w:lang w:eastAsia="zh-CN"/>
        </w:rPr>
        <w:t xml:space="preserve">。</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w:t>
      </w:r>
      <w:r>
        <w:rPr>
          <w:rFonts w:hint="eastAsia" w:ascii="宋体" w:hAnsi="宋体" w:eastAsia="宋体" w:cs="Times New Roman"/>
          <w:color w:val="0000ff"/>
          <w:sz w:val="24"/>
          <w:szCs w:val="24"/>
          <w:highlight w:val="none"/>
        </w:rPr>
        <w:t xml:space="preserve">202</w:t>
      </w:r>
      <w:r>
        <w:rPr>
          <w:rFonts w:hint="eastAsia" w:ascii="宋体" w:hAnsi="宋体" w:cs="Times New Roman"/>
          <w:color w:val="0000ff"/>
          <w:sz w:val="24"/>
          <w:szCs w:val="24"/>
          <w:highlight w:val="none"/>
          <w:lang w:val="en-US" w:eastAsia="zh-CN"/>
        </w:rPr>
        <w:t xml:space="preserve">5</w:t>
      </w:r>
      <w:r>
        <w:rPr>
          <w:rFonts w:hint="eastAsia" w:ascii="宋体" w:hAnsi="宋体" w:eastAsia="宋体" w:cs="Times New Roman"/>
          <w:color w:val="0000ff"/>
          <w:sz w:val="24"/>
          <w:szCs w:val="24"/>
          <w:highlight w:val="none"/>
        </w:rPr>
        <w:t xml:space="preserve">年</w:t>
      </w:r>
      <w:r>
        <w:rPr>
          <w:rFonts w:hint="eastAsia" w:ascii="宋体" w:hAnsi="宋体" w:cs="Times New Roman"/>
          <w:color w:val="0000ff"/>
          <w:sz w:val="24"/>
          <w:szCs w:val="24"/>
          <w:highlight w:val="none"/>
          <w:lang w:val="en-US" w:eastAsia="zh-CN"/>
        </w:rPr>
        <w:t xml:space="preserve">04</w:t>
      </w:r>
      <w:r>
        <w:rPr>
          <w:rFonts w:hint="eastAsia" w:ascii="宋体" w:hAnsi="宋体" w:eastAsia="宋体" w:cs="Times New Roman"/>
          <w:color w:val="0000ff"/>
          <w:sz w:val="24"/>
          <w:szCs w:val="24"/>
          <w:highlight w:val="none"/>
        </w:rPr>
        <w:t xml:space="preserve">月</w:t>
      </w:r>
      <w:r>
        <w:rPr>
          <w:rFonts w:hint="eastAsia" w:ascii="宋体" w:hAnsi="宋体" w:cs="Times New Roman"/>
          <w:color w:val="0000ff"/>
          <w:sz w:val="24"/>
          <w:szCs w:val="24"/>
          <w:highlight w:val="none"/>
          <w:lang w:val="en-US" w:eastAsia="zh-CN"/>
        </w:rPr>
        <w:t xml:space="preserve">17</w:t>
      </w:r>
      <w:r>
        <w:rPr>
          <w:rFonts w:hint="eastAsia" w:ascii="宋体" w:hAnsi="宋体" w:eastAsia="宋体" w:cs="Times New Roman"/>
          <w:color w:val="0000ff"/>
          <w:sz w:val="24"/>
          <w:szCs w:val="24"/>
          <w:highlight w:val="none"/>
        </w:rPr>
        <w:t xml:space="preserve">日</w:t>
      </w:r>
      <w:r>
        <w:rPr>
          <w:rFonts w:hint="eastAsia" w:ascii="宋体" w:hAnsi="宋体" w:cs="Times New Roman"/>
          <w:color w:val="0000ff"/>
          <w:sz w:val="24"/>
          <w:szCs w:val="24"/>
          <w:highlight w:val="none"/>
          <w:lang w:val="en-US" w:eastAsia="zh-CN"/>
        </w:rPr>
        <w:t xml:space="preserve">13</w:t>
      </w:r>
      <w:r>
        <w:rPr>
          <w:rFonts w:hint="eastAsia" w:ascii="宋体" w:hAnsi="宋体" w:eastAsia="宋体" w:cs="Times New Roman"/>
          <w:color w:val="0000ff"/>
          <w:sz w:val="24"/>
          <w:szCs w:val="24"/>
          <w:highlight w:val="none"/>
        </w:rPr>
        <w:t xml:space="preserve">:30</w:t>
      </w:r>
      <w:r>
        <w:rPr>
          <w:rFonts w:hint="eastAsia" w:ascii="宋体" w:hAnsi="宋体" w:eastAsia="宋体" w:cs="Times New Roman"/>
          <w:color w:val="000000"/>
          <w:sz w:val="24"/>
          <w:szCs w:val="24"/>
          <w:highlight w:val="none"/>
        </w:rPr>
        <w:t xml:space="preserve">。</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2"/>
        <w:jc w:val="left"/>
        <w:keepLines w:val="0"/>
        <w:keepNext w:val="0"/>
        <w:pageBreakBefore w:val="0"/>
        <w:spacing w:line="360" w:lineRule="auto"/>
        <w:shd w:val="clear" w:color="auto" w:fill="ffffff"/>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定标地点：</w:t>
      </w:r>
      <w:bookmarkStart w:id="0" w:name="_Toc112006905"/>
      <w:r>
        <w:rPr>
          <w:rFonts w:hint="eastAsia" w:ascii="宋体" w:hAnsi="宋体" w:cs="Times New Roman"/>
          <w:color w:val="000000"/>
          <w:sz w:val="24"/>
          <w:szCs w:val="24"/>
          <w:highlight w:val="none"/>
          <w:lang w:val="en-US" w:eastAsia="zh-CN"/>
        </w:rPr>
        <w:t xml:space="preserve">无锡市新吴区珠江路16号A栋四楼不见面开标室</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七</w:t>
      </w:r>
      <w:r>
        <w:rPr>
          <w:rFonts w:hint="eastAsia" w:ascii="宋体" w:hAnsi="宋体" w:eastAsia="宋体" w:cs="Times New Roman"/>
          <w:b/>
          <w:bCs/>
          <w:color w:val="000000"/>
          <w:sz w:val="24"/>
          <w:szCs w:val="24"/>
          <w:highlight w:val="none"/>
        </w:rPr>
        <w:t xml:space="preserve">）投标文件份数</w:t>
      </w:r>
      <w:r>
        <w:rPr>
          <w:rFonts w:hint="eastAsia" w:ascii="宋体" w:hAnsi="宋体" w:eastAsia="宋体" w:cs="Times New Roman"/>
          <w:color w:val="000000"/>
          <w:sz w:val="24"/>
          <w:szCs w:val="24"/>
          <w:highlight w:val="none"/>
        </w:rPr>
        <w:t xml:space="preserve">：</w:t>
      </w:r>
      <w:bookmarkEnd w:id="0"/>
      <w:r>
        <w:rPr>
          <w:rFonts w:hint="eastAsia" w:ascii="宋体" w:hAnsi="宋体" w:eastAsia="宋体" w:cs="Times New Roman"/>
          <w:color w:val="000000"/>
          <w:sz w:val="24"/>
          <w:szCs w:val="24"/>
          <w:highlight w:val="none"/>
        </w:rPr>
        <w:t xml:space="preserve">请按</w:t>
      </w:r>
      <w:r>
        <w:rPr>
          <w:rFonts w:hint="eastAsia" w:ascii="宋体" w:hAnsi="宋体" w:cs="Times New Roman"/>
          <w:color w:val="000000"/>
          <w:sz w:val="24"/>
          <w:szCs w:val="24"/>
          <w:highlight w:val="none"/>
          <w:lang w:eastAsia="zh-CN"/>
        </w:rPr>
        <w:t xml:space="preserve">规定</w:t>
      </w:r>
      <w:r>
        <w:rPr>
          <w:rFonts w:hint="eastAsia" w:ascii="宋体" w:hAnsi="宋体" w:eastAsia="宋体" w:cs="Times New Roman"/>
          <w:color w:val="000000"/>
          <w:sz w:val="24"/>
          <w:szCs w:val="24"/>
          <w:highlight w:val="none"/>
        </w:rPr>
        <w:t xml:space="preserve">上传电子响应文件，不接收纸质投标文件。</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八</w:t>
      </w:r>
      <w:r>
        <w:rPr>
          <w:rFonts w:hint="eastAsia" w:ascii="宋体" w:hAnsi="宋体" w:eastAsia="宋体" w:cs="Times New Roman"/>
          <w:b/>
          <w:bCs/>
          <w:color w:val="000000"/>
          <w:sz w:val="24"/>
          <w:szCs w:val="24"/>
          <w:highlight w:val="none"/>
        </w:rPr>
        <w:t xml:space="preserve">）投标有效期：</w:t>
      </w:r>
      <w:r>
        <w:rPr>
          <w:rFonts w:hint="eastAsia" w:ascii="宋体" w:hAnsi="宋体" w:eastAsia="宋体" w:cs="Times New Roman"/>
          <w:color w:val="000000"/>
          <w:sz w:val="24"/>
          <w:szCs w:val="24"/>
          <w:highlight w:val="none"/>
        </w:rPr>
        <w:t xml:space="preserve">开标之日起90天</w:t>
      </w:r>
      <w:r/>
    </w:p>
    <w:p>
      <w:pPr>
        <w:ind w:firstLine="482"/>
        <w:jc w:val="left"/>
        <w:keepLines w:val="0"/>
        <w:keepNext w:val="0"/>
        <w:pageBreakBefore w:val="0"/>
        <w:spacing w:line="360" w:lineRule="auto"/>
        <w:widowControl/>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w:t>
      </w:r>
      <w:r>
        <w:rPr>
          <w:rFonts w:hint="eastAsia" w:ascii="黑体" w:hAnsi="黑体" w:eastAsia="黑体" w:cs="宋体"/>
          <w:sz w:val="24"/>
          <w:szCs w:val="24"/>
          <w:highlight w:val="none"/>
          <w:lang w:val="en-US" w:eastAsia="zh-CN"/>
        </w:rPr>
        <w:t xml:space="preserve">九</w:t>
      </w:r>
      <w:r>
        <w:rPr>
          <w:rFonts w:hint="eastAsia" w:ascii="黑体" w:hAnsi="黑体" w:eastAsia="黑体" w:cs="宋体"/>
          <w:sz w:val="24"/>
          <w:szCs w:val="24"/>
          <w:highlight w:val="none"/>
        </w:rPr>
        <w:t xml:space="preserve">）采购方法：</w:t>
      </w:r>
      <w:r/>
    </w:p>
    <w:p>
      <w:pPr>
        <w:ind w:firstLine="482"/>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本次采购采用“</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”进行招标投标活动，招标、投标、评标和中标结果发布全程电子化。</w:t>
      </w:r>
      <w:r/>
    </w:p>
    <w:p>
      <w:pPr>
        <w:ind w:firstLine="482"/>
        <w:jc w:val="left"/>
        <w:keepLines w:val="0"/>
        <w:keepNext w:val="0"/>
        <w:pageBreakBefore w:val="0"/>
        <w:spacing w:line="360" w:lineRule="auto"/>
        <w:widowControl/>
        <w:rPr>
          <w:rFonts w:hint="eastAsia" w:ascii="黑体" w:hAnsi="黑体" w:eastAsia="黑体" w:cs="宋体"/>
          <w:sz w:val="24"/>
          <w:szCs w:val="24"/>
          <w:highlight w:val="none"/>
          <w:lang w:eastAsia="zh-CN"/>
        </w:rPr>
      </w:pPr>
      <w:r>
        <w:rPr>
          <w:rFonts w:hint="eastAsia" w:ascii="黑体" w:hAnsi="黑体" w:eastAsia="黑体" w:cs="宋体"/>
          <w:sz w:val="24"/>
          <w:szCs w:val="24"/>
          <w:highlight w:val="none"/>
        </w:rPr>
        <w:t xml:space="preserve">（</w:t>
      </w:r>
      <w:r>
        <w:rPr>
          <w:rFonts w:hint="eastAsia" w:ascii="黑体" w:hAnsi="黑体" w:eastAsia="黑体" w:cs="宋体"/>
          <w:sz w:val="24"/>
          <w:szCs w:val="24"/>
          <w:highlight w:val="none"/>
          <w:lang w:val="en-US" w:eastAsia="zh-CN"/>
        </w:rPr>
        <w:t xml:space="preserve">十</w:t>
      </w:r>
      <w:r>
        <w:rPr>
          <w:rFonts w:hint="eastAsia" w:ascii="黑体" w:hAnsi="黑体" w:eastAsia="黑体" w:cs="宋体"/>
          <w:sz w:val="24"/>
          <w:szCs w:val="24"/>
          <w:highlight w:val="none"/>
        </w:rPr>
        <w:t xml:space="preserve">）其</w:t>
      </w:r>
      <w:r>
        <w:rPr>
          <w:rFonts w:hint="eastAsia" w:ascii="黑体" w:hAnsi="黑体" w:eastAsia="黑体" w:cs="宋体"/>
          <w:sz w:val="24"/>
          <w:szCs w:val="24"/>
          <w:highlight w:val="none"/>
          <w:lang w:val="en-US" w:eastAsia="zh-CN"/>
        </w:rPr>
        <w:t xml:space="preserve">他</w:t>
      </w:r>
      <w:r/>
    </w:p>
    <w:p>
      <w:pPr>
        <w:pStyle w:val="1073"/>
        <w:ind w:firstLine="482"/>
        <w:keepLines w:val="0"/>
        <w:keepNext w:val="0"/>
        <w:pageBreakBefore w:val="0"/>
        <w:spacing w:before="0" w:beforeAutospacing="0" w:after="0" w:afterAutospacing="0" w:line="360" w:lineRule="auto"/>
        <w:tabs>
          <w:tab w:val="left" w:pos="0" w:leader="none"/>
        </w:tabs>
        <w:rPr>
          <w:rFonts w:cs="宋体"/>
          <w:highlight w:val="none"/>
          <w:lang w:val="zh-CN"/>
        </w:rPr>
      </w:pPr>
      <w:r>
        <w:rPr>
          <w:rFonts w:hint="eastAsia" w:cs="宋体"/>
          <w:highlight w:val="none"/>
          <w:lang w:val="zh-CN"/>
        </w:rPr>
        <w:t xml:space="preserve">有关本次采购活动程序方面的问题，可来人、来函（传真）或电话联系。</w:t>
      </w:r>
      <w:r/>
    </w:p>
    <w:p>
      <w:pPr>
        <w:pStyle w:val="1073"/>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采购人：无锡市老龄工作发展促进中心（无锡市社会福利中心）</w:t>
      </w:r>
      <w:r/>
    </w:p>
    <w:p>
      <w:pPr>
        <w:pStyle w:val="1073"/>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采购人地址：</w:t>
      </w:r>
      <w:r>
        <w:rPr>
          <w:rFonts w:hint="eastAsia"/>
          <w:highlight w:val="none"/>
          <w:lang w:eastAsia="zh-CN"/>
        </w:rPr>
        <w:t xml:space="preserve">无锡市长江北路98号</w:t>
      </w:r>
      <w:r>
        <w:rPr>
          <w:rFonts w:hint="eastAsia" w:cs="宋体"/>
          <w:highlight w:val="none"/>
          <w:lang w:val="zh-CN"/>
        </w:rPr>
        <w:t xml:space="preserve"> </w:t>
      </w:r>
      <w:r/>
    </w:p>
    <w:p>
      <w:pPr>
        <w:pStyle w:val="1073"/>
        <w:ind w:firstLine="482"/>
        <w:keepLines w:val="0"/>
        <w:keepNext w:val="0"/>
        <w:pageBreakBefore w:val="0"/>
        <w:spacing w:before="0" w:beforeAutospacing="0" w:after="0" w:afterAutospacing="0" w:line="360" w:lineRule="auto"/>
        <w:tabs>
          <w:tab w:val="left" w:pos="0" w:leader="none"/>
        </w:tabs>
        <w:rPr>
          <w:rFonts w:hint="eastAsia" w:cs="宋体"/>
          <w:highlight w:val="none"/>
          <w:lang w:val="en-US" w:eastAsia="zh-CN"/>
        </w:rPr>
      </w:pPr>
      <w:r>
        <w:rPr>
          <w:rFonts w:hint="eastAsia" w:cs="宋体"/>
          <w:highlight w:val="none"/>
          <w:lang w:val="zh-CN"/>
        </w:rPr>
        <w:t xml:space="preserve">联系人：</w:t>
      </w:r>
      <w:r>
        <w:rPr>
          <w:rFonts w:hint="eastAsia" w:ascii="宋体" w:hAnsi="宋体" w:cs="宋体"/>
          <w:strike w:val="0"/>
          <w:color w:val="auto"/>
          <w:sz w:val="24"/>
          <w:highlight w:val="none"/>
        </w:rPr>
        <w:t xml:space="preserve">蒋平</w:t>
      </w:r>
      <w:r>
        <w:rPr>
          <w:rFonts w:hint="eastAsia" w:cs="宋体"/>
          <w:highlight w:val="none"/>
          <w:lang w:val="en-US" w:eastAsia="zh-CN"/>
        </w:rPr>
        <w:t xml:space="preserve"> </w:t>
      </w:r>
      <w:r/>
    </w:p>
    <w:p>
      <w:pPr>
        <w:pStyle w:val="1073"/>
        <w:ind w:firstLine="482"/>
        <w:keepLines w:val="0"/>
        <w:keepNext w:val="0"/>
        <w:pageBreakBefore w:val="0"/>
        <w:spacing w:before="0" w:beforeAutospacing="0" w:after="0" w:afterAutospacing="0" w:line="360" w:lineRule="auto"/>
        <w:tabs>
          <w:tab w:val="left" w:pos="0" w:leader="none"/>
        </w:tabs>
        <w:rPr>
          <w:rFonts w:hint="eastAsia" w:eastAsia="宋体" w:cs="宋体"/>
          <w:highlight w:val="none"/>
          <w:lang w:val="en-US" w:eastAsia="zh-CN"/>
        </w:rPr>
      </w:pPr>
      <w:r>
        <w:rPr>
          <w:rFonts w:hint="eastAsia" w:ascii="宋体" w:hAnsi="宋体" w:eastAsia="宋体" w:cs="宋体"/>
          <w:b w:val="0"/>
          <w:bCs w:val="0"/>
          <w:sz w:val="24"/>
          <w:highlight w:val="none"/>
        </w:rPr>
        <w:t xml:space="preserve">联系电话：</w:t>
      </w:r>
      <w:r>
        <w:rPr>
          <w:rFonts w:hint="eastAsia" w:ascii="宋体" w:hAnsi="宋体" w:cs="宋体"/>
          <w:strike w:val="0"/>
          <w:color w:val="auto"/>
          <w:sz w:val="24"/>
          <w:highlight w:val="none"/>
        </w:rPr>
        <w:t xml:space="preserve">0510-8212</w:t>
      </w:r>
      <w:r>
        <w:rPr>
          <w:rFonts w:ascii="宋体" w:hAnsi="宋体" w:cs="宋体"/>
          <w:strike w:val="0"/>
          <w:color w:val="auto"/>
          <w:sz w:val="24"/>
          <w:highlight w:val="none"/>
        </w:rPr>
        <w:t xml:space="preserve">7387</w:t>
      </w:r>
      <w:r/>
    </w:p>
    <w:p>
      <w:pPr>
        <w:pStyle w:val="1073"/>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采购代理机构：北京泛华国金工程咨询有限公司</w:t>
      </w:r>
      <w:r/>
    </w:p>
    <w:p>
      <w:pPr>
        <w:ind w:firstLine="482"/>
        <w:keepLines w:val="0"/>
        <w:keepNext w:val="0"/>
        <w:pageBreakBefore w:val="0"/>
        <w:spacing w:line="360" w:lineRule="auto"/>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val="zh-CN"/>
        </w:rPr>
        <w:t xml:space="preserve">代理机构统一社会信用代码：91110108718781475Y</w:t>
      </w:r>
      <w:r>
        <w:rPr>
          <w:rFonts w:hint="eastAsia" w:ascii="宋体" w:hAnsi="宋体" w:cs="宋体"/>
          <w:sz w:val="24"/>
          <w:szCs w:val="24"/>
          <w:highlight w:val="none"/>
          <w:lang w:val="en-US" w:eastAsia="zh-CN"/>
        </w:rPr>
        <w:t xml:space="preserve"> </w:t>
      </w:r>
      <w:r/>
    </w:p>
    <w:p>
      <w:pPr>
        <w:pStyle w:val="1073"/>
        <w:ind w:firstLine="482"/>
        <w:keepLines w:val="0"/>
        <w:keepNext w:val="0"/>
        <w:pageBreakBefore w:val="0"/>
        <w:spacing w:before="0" w:beforeAutospacing="0" w:after="0" w:afterAutospacing="0" w:line="360" w:lineRule="auto"/>
        <w:tabs>
          <w:tab w:val="left" w:pos="0" w:leader="none"/>
        </w:tabs>
        <w:rPr>
          <w:rFonts w:hint="eastAsia" w:eastAsia="宋体" w:cs="宋体"/>
          <w:highlight w:val="none"/>
          <w:lang w:val="zh-CN" w:eastAsia="zh-CN"/>
        </w:rPr>
      </w:pPr>
      <w:r>
        <w:rPr>
          <w:rFonts w:hint="eastAsia" w:cs="宋体"/>
          <w:highlight w:val="none"/>
          <w:lang w:val="zh-CN"/>
        </w:rPr>
        <w:t xml:space="preserve">联系人：</w:t>
      </w:r>
      <w:r>
        <w:rPr>
          <w:rFonts w:hint="eastAsia" w:cs="宋体"/>
          <w:highlight w:val="none"/>
          <w:lang w:val="en-US" w:eastAsia="zh-CN"/>
        </w:rPr>
        <w:t xml:space="preserve">何赟 </w:t>
      </w:r>
      <w:r/>
    </w:p>
    <w:p>
      <w:pPr>
        <w:pStyle w:val="1073"/>
        <w:ind w:firstLine="482"/>
        <w:keepLines w:val="0"/>
        <w:keepNext w:val="0"/>
        <w:pageBreakBefore w:val="0"/>
        <w:spacing w:before="0" w:beforeAutospacing="0" w:after="0" w:afterAutospacing="0" w:line="360" w:lineRule="auto"/>
        <w:tabs>
          <w:tab w:val="left" w:pos="0" w:leader="none"/>
        </w:tabs>
        <w:rPr>
          <w:rFonts w:hint="eastAsia" w:eastAsia="宋体" w:cs="宋体"/>
          <w:highlight w:val="none"/>
          <w:lang w:eastAsia="zh-CN"/>
        </w:rPr>
      </w:pPr>
      <w:r>
        <w:rPr>
          <w:rFonts w:hint="eastAsia" w:cs="宋体"/>
          <w:highlight w:val="none"/>
          <w:lang w:val="zh-CN"/>
        </w:rPr>
        <w:t xml:space="preserve">联系电话：</w:t>
      </w:r>
      <w:r>
        <w:rPr>
          <w:rFonts w:hint="eastAsia" w:cs="宋体"/>
          <w:highlight w:val="none"/>
          <w:lang w:val="en-US" w:eastAsia="zh-CN"/>
        </w:rPr>
        <w:t xml:space="preserve">15358543299 </w:t>
      </w:r>
      <w:r/>
    </w:p>
    <w:p>
      <w:pPr>
        <w:pStyle w:val="1073"/>
        <w:ind w:firstLine="482"/>
        <w:keepLines w:val="0"/>
        <w:keepNext w:val="0"/>
        <w:pageBreakBefore w:val="0"/>
        <w:spacing w:before="0" w:beforeAutospacing="0" w:after="0" w:afterAutospacing="0" w:line="360" w:lineRule="auto"/>
        <w:tabs>
          <w:tab w:val="left" w:pos="0" w:leader="none"/>
        </w:tabs>
        <w:rPr>
          <w:rFonts w:hint="default" w:eastAsia="宋体" w:cs="宋体"/>
          <w:highlight w:val="none"/>
          <w:lang w:val="en-US" w:eastAsia="zh-CN"/>
        </w:rPr>
      </w:pPr>
      <w:r>
        <w:rPr>
          <w:rFonts w:hint="eastAsia" w:cs="宋体"/>
          <w:highlight w:val="none"/>
          <w:lang w:val="zh-CN"/>
        </w:rPr>
        <w:t xml:space="preserve">联系地址：无锡市新吴区</w:t>
      </w:r>
      <w:r>
        <w:rPr>
          <w:rFonts w:hint="eastAsia" w:cs="宋体"/>
          <w:highlight w:val="none"/>
          <w:lang w:val="en-US" w:eastAsia="zh-CN"/>
        </w:rPr>
        <w:t xml:space="preserve">珠江路16号A栋四楼招投标办公室</w:t>
      </w:r>
      <w:r/>
    </w:p>
    <w:p>
      <w:pPr>
        <w:pStyle w:val="1073"/>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邮政编码：214000</w:t>
      </w:r>
      <w:r/>
    </w:p>
    <w:p>
      <w:pPr>
        <w:pStyle w:val="1073"/>
        <w:ind w:firstLine="482"/>
        <w:keepLines w:val="0"/>
        <w:keepNext w:val="0"/>
        <w:pageBreakBefore w:val="0"/>
        <w:spacing w:before="0" w:beforeAutospacing="0" w:after="0" w:afterAutospacing="0" w:line="360" w:lineRule="auto"/>
        <w:tabs>
          <w:tab w:val="left" w:pos="0" w:leader="none"/>
        </w:tabs>
        <w:rPr>
          <w:rFonts w:hint="eastAsia" w:cs="宋体"/>
          <w:highlight w:val="none"/>
          <w:lang w:val="zh-CN"/>
        </w:rPr>
      </w:pPr>
      <w:r>
        <w:rPr>
          <w:rFonts w:hint="eastAsia" w:cs="宋体"/>
          <w:highlight w:val="none"/>
          <w:lang w:val="zh-CN"/>
        </w:rPr>
        <w:t xml:space="preserve">电子邮件地址：</w:t>
      </w:r>
      <w:r>
        <w:rPr>
          <w:rFonts w:hint="eastAsia" w:cs="宋体"/>
          <w:highlight w:val="none"/>
        </w:rPr>
        <w:t xml:space="preserve">1</w:t>
      </w:r>
      <w:r>
        <w:rPr>
          <w:rFonts w:hint="eastAsia" w:cs="宋体"/>
          <w:highlight w:val="none"/>
          <w:lang w:val="en-US" w:eastAsia="zh-CN"/>
        </w:rPr>
        <w:t xml:space="preserve">098750170</w:t>
      </w:r>
      <w:r>
        <w:rPr>
          <w:rFonts w:hint="eastAsia" w:cs="宋体"/>
          <w:highlight w:val="none"/>
        </w:rPr>
        <w:t xml:space="preserve">@qq.</w:t>
      </w:r>
      <w:r>
        <w:rPr>
          <w:rFonts w:hint="eastAsia" w:cs="宋体"/>
          <w:highlight w:val="none"/>
          <w:lang w:val="zh-CN"/>
        </w:rPr>
        <w:t xml:space="preserve">com </w:t>
      </w:r>
      <w:r/>
    </w:p>
    <w:p>
      <w:pPr>
        <w:pStyle w:val="1073"/>
        <w:ind w:firstLine="560"/>
        <w:jc w:val="center"/>
        <w:spacing w:before="0" w:beforeAutospacing="0" w:after="0" w:afterAutospacing="0" w:line="460" w:lineRule="exact"/>
        <w:tabs>
          <w:tab w:val="left" w:pos="0" w:leader="none"/>
        </w:tabs>
        <w:rPr>
          <w:rFonts w:ascii="黑体" w:eastAsia="黑体"/>
          <w:bCs/>
          <w:sz w:val="28"/>
          <w:szCs w:val="28"/>
          <w:highlight w:val="none"/>
        </w:rPr>
      </w:pPr>
      <w:r>
        <w:rPr>
          <w:rFonts w:ascii="黑体" w:eastAsia="黑体"/>
          <w:bCs/>
          <w:sz w:val="28"/>
          <w:szCs w:val="28"/>
          <w:highlight w:val="none"/>
        </w:rPr>
        <w:br w:type="page" w:clear="all"/>
      </w:r>
      <w:r>
        <w:rPr>
          <w:rFonts w:hint="eastAsia" w:ascii="黑体" w:eastAsia="黑体"/>
          <w:bCs/>
          <w:sz w:val="28"/>
          <w:szCs w:val="28"/>
          <w:highlight w:val="none"/>
        </w:rPr>
        <w:t xml:space="preserve">二．投标供应商须知</w:t>
      </w:r>
      <w:r/>
    </w:p>
    <w:p>
      <w:pPr>
        <w:ind w:firstLine="480"/>
        <w:keepLines w:val="0"/>
        <w:keepNext w:val="0"/>
        <w:pageBreakBefore w:val="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（一）</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遵循原则：</w:t>
      </w:r>
      <w:r/>
    </w:p>
    <w:p>
      <w:pPr>
        <w:ind w:firstLine="480"/>
        <w:keepLines w:val="0"/>
        <w:keepNext w:val="0"/>
        <w:pageBreakBefore w:val="0"/>
        <w:spacing w:line="360" w:lineRule="auto"/>
        <w:rPr>
          <w:rFonts w:ascii="黑体" w:hAnsi="宋体" w:eastAsia="黑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numPr>
          <w:ilvl w:val="0"/>
          <w:numId w:val="4"/>
        </w:numPr>
        <w:keepLines w:val="0"/>
        <w:keepNext w:val="0"/>
        <w:pageBreakBefore w:val="0"/>
        <w:spacing w:line="360" w:lineRule="auto"/>
        <w:rPr>
          <w:rFonts w:ascii="黑体" w:hAnsi="宋体" w:eastAsia="黑体"/>
          <w:bCs/>
          <w:sz w:val="24"/>
          <w:szCs w:val="24"/>
          <w:highlight w:val="none"/>
        </w:rPr>
      </w:pP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招标文件：</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2.潜在投标人可在项目招标公告附件中查看公开招标文件，如确定投标，必须在苏采云平台</w:t>
      </w:r>
      <w:r>
        <w:rPr>
          <w:rFonts w:hint="eastAsia" w:ascii="宋体" w:hAnsi="宋体" w:eastAsia="宋体" w:cs="Times New Roman"/>
          <w:color w:val="000000"/>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000000"/>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4.招标文件仅作为本次招投标使用。</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5.招标文件中的“法定代表人”是指投标人的营业执照或相关部门的登记证明文件中的“法定代表人”或“负责人”。</w:t>
      </w:r>
      <w:r/>
    </w:p>
    <w:p>
      <w:pPr>
        <w:ind w:firstLine="480"/>
        <w:keepLines w:val="0"/>
        <w:keepNext w:val="0"/>
        <w:pageBreakBefore w:val="0"/>
        <w:spacing w:line="360" w:lineRule="auto"/>
        <w:tabs>
          <w:tab w:val="left" w:pos="630"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（三）</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招标文件的解释：</w:t>
      </w:r>
      <w:r/>
    </w:p>
    <w:p>
      <w:pPr>
        <w:ind w:left="523"/>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本文件的最终解释权归采购人。</w:t>
      </w:r>
      <w:r/>
    </w:p>
    <w:p>
      <w:pPr>
        <w:numPr>
          <w:ilvl w:val="0"/>
          <w:numId w:val="4"/>
        </w:numPr>
        <w:keepLines w:val="0"/>
        <w:keepNext w:val="0"/>
        <w:pageBreakBefore w:val="0"/>
        <w:spacing w:line="360" w:lineRule="auto"/>
        <w:tabs>
          <w:tab w:val="left" w:pos="945" w:leader="none"/>
        </w:tabs>
        <w:rPr>
          <w:rFonts w:ascii="黑体" w:hAnsi="宋体" w:eastAsia="黑体"/>
          <w:bCs/>
          <w:sz w:val="24"/>
          <w:szCs w:val="24"/>
          <w:highlight w:val="none"/>
        </w:rPr>
      </w:pP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招标文件的补充或修正：</w:t>
      </w:r>
      <w:r>
        <w:rPr>
          <w:rFonts w:ascii="黑体" w:hAnsi="宋体" w:eastAsia="黑体"/>
          <w:bCs/>
          <w:sz w:val="24"/>
          <w:szCs w:val="24"/>
          <w:highlight w:val="none"/>
        </w:rPr>
        <w:t xml:space="preserve"> </w:t>
      </w:r>
      <w:r/>
    </w:p>
    <w:p>
      <w:pPr>
        <w:ind w:firstLine="480"/>
        <w:keepLines w:val="0"/>
        <w:keepNext w:val="0"/>
        <w:pageBreakBefore w:val="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可在投标截止时间十五日前对招标文件进行必要的澄清或者修改，不足15日的，将顺延提交投标文件的截止时间。</w:t>
      </w:r>
      <w:r/>
    </w:p>
    <w:p>
      <w:pPr>
        <w:ind w:firstLine="480"/>
        <w:keepLines w:val="0"/>
        <w:keepNext w:val="0"/>
        <w:pageBreakBefore w:val="0"/>
        <w:spacing w:line="360" w:lineRule="auto"/>
        <w:tabs>
          <w:tab w:val="left" w:pos="945" w:leader="none"/>
        </w:tabs>
        <w:rPr>
          <w:rFonts w:hint="eastAsia" w:ascii="宋体"/>
          <w:bCs/>
          <w:sz w:val="24"/>
          <w:szCs w:val="24"/>
          <w:highlight w:val="none"/>
        </w:rPr>
      </w:pPr>
      <w:r>
        <w:rPr>
          <w:rFonts w:hint="eastAsia" w:ascii="宋体" w:hAnsi="宋体"/>
          <w:bCs/>
          <w:sz w:val="24"/>
          <w:szCs w:val="24"/>
          <w:highlight w:val="none"/>
        </w:rPr>
        <w:t xml:space="preserve">2.如需对招标文件进行澄清或修正，</w:t>
      </w: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将在无锡政府采购网、江苏政府采购网和中国政府采购网发布更正公告，该澄清或修正的内容为招标文件的组成部分。投标供应商应在投标截止时间前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投标客户端</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关注原招标公告媒体上发布的相关更正公告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因投标供应商未尽注意义务，未及时更新上传投标文件</w:t>
      </w:r>
      <w:r>
        <w:rPr>
          <w:rFonts w:hint="eastAsia" w:ascii="宋体" w:hAnsi="宋体"/>
          <w:sz w:val="24"/>
          <w:szCs w:val="24"/>
          <w:highlight w:val="none"/>
        </w:rPr>
        <w:t xml:space="preserve">或</w:t>
      </w:r>
      <w:r>
        <w:rPr>
          <w:rFonts w:hint="eastAsia" w:ascii="宋体" w:hAnsi="宋体"/>
          <w:bCs/>
          <w:sz w:val="24"/>
          <w:szCs w:val="24"/>
          <w:highlight w:val="none"/>
        </w:rPr>
        <w:t xml:space="preserve">全面地关注更正公告导致其提交的投标材料不符合要求，而造成的损失及风险（包括但不限于未中标）由投标供应商自行承担。</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Times New Roman"/>
          <w:bCs/>
          <w:color w:val="000000"/>
          <w:sz w:val="24"/>
          <w:szCs w:val="24"/>
          <w:highlight w:val="none"/>
          <w:lang w:eastAsia="zh-CN"/>
        </w:rPr>
        <w:t xml:space="preserve">北京泛华国金工程咨询有限公司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bCs/>
          <w:sz w:val="24"/>
          <w:szCs w:val="24"/>
          <w:highlight w:val="none"/>
          <w:lang w:eastAsia="zh-CN"/>
        </w:rPr>
        <w:t xml:space="preserve">北京泛华国金工程咨询有限公司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cs="Times New Roman"/>
          <w:bCs/>
          <w:color w:val="000000"/>
          <w:sz w:val="24"/>
          <w:szCs w:val="24"/>
          <w:highlight w:val="none"/>
          <w:lang w:eastAsia="zh-CN"/>
        </w:rPr>
        <w:t xml:space="preserve">北京泛华国金工程咨询有限公司</w:t>
      </w:r>
      <w:r>
        <w:rPr>
          <w:rFonts w:hint="eastAsia" w:ascii="宋体" w:hAnsi="宋体" w:eastAsia="宋体" w:cs="Times New Roman"/>
          <w:bCs/>
          <w:color w:val="000000"/>
          <w:sz w:val="24"/>
          <w:szCs w:val="24"/>
          <w:highlight w:val="none"/>
        </w:rPr>
        <w:t xml:space="preserve">对无效质疑不予受理。</w:t>
      </w:r>
      <w:r/>
    </w:p>
    <w:p>
      <w:pPr>
        <w:ind w:firstLine="480"/>
        <w:keepLines w:val="0"/>
        <w:keepNext w:val="0"/>
        <w:pageBreakBefore w:val="0"/>
        <w:spacing w:line="360" w:lineRule="auto"/>
        <w:rPr>
          <w:rFonts w:ascii="宋体"/>
          <w:bCs/>
          <w:sz w:val="24"/>
          <w:szCs w:val="24"/>
          <w:highlight w:val="none"/>
        </w:rPr>
      </w:pPr>
      <w:r>
        <w:rPr>
          <w:rFonts w:hint="eastAsia" w:ascii="黑体" w:hAnsi="宋体" w:eastAsia="黑体"/>
          <w:bCs/>
          <w:sz w:val="24"/>
          <w:szCs w:val="24"/>
          <w:highlight w:val="none"/>
        </w:rPr>
        <w:t xml:space="preserve">（五）投标文件的组成</w:t>
      </w:r>
      <w:r>
        <w:rPr>
          <w:rFonts w:hint="eastAsia" w:ascii="宋体" w:hAnsi="宋体"/>
          <w:bCs/>
          <w:sz w:val="24"/>
          <w:szCs w:val="24"/>
          <w:highlight w:val="none"/>
        </w:rPr>
        <w:t xml:space="preserve">（</w:t>
      </w:r>
      <w:r>
        <w:rPr>
          <w:rFonts w:hint="eastAsia" w:ascii="宋体" w:hAnsi="宋体"/>
          <w:b/>
          <w:bCs/>
          <w:sz w:val="24"/>
          <w:szCs w:val="24"/>
          <w:highlight w:val="none"/>
        </w:rPr>
        <w:t xml:space="preserve">相应内容上传至投标客户端</w:t>
      </w:r>
      <w:r>
        <w:rPr>
          <w:rFonts w:hint="eastAsia" w:ascii="宋体" w:hAnsi="宋体"/>
          <w:bCs/>
          <w:sz w:val="24"/>
          <w:szCs w:val="24"/>
          <w:highlight w:val="none"/>
        </w:rPr>
        <w:t xml:space="preserve">）</w:t>
      </w:r>
      <w:r>
        <w:rPr>
          <w:rFonts w:hint="eastAsia" w:ascii="黑体" w:hAnsi="宋体" w:eastAsia="黑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资格、资信证明文件（</w:t>
      </w:r>
      <w:r>
        <w:rPr>
          <w:rFonts w:hint="eastAsia" w:ascii="宋体" w:hAnsi="宋体"/>
          <w:b/>
          <w:bCs/>
          <w:sz w:val="24"/>
          <w:szCs w:val="24"/>
          <w:highlight w:val="none"/>
        </w:rPr>
        <w:t xml:space="preserve">扫描后上传，身份证应为正、反面</w:t>
      </w:r>
      <w:r>
        <w:rPr>
          <w:rFonts w:hint="eastAsia" w:ascii="宋体" w:hAnsi="宋体"/>
          <w:bCs/>
          <w:sz w:val="24"/>
          <w:szCs w:val="24"/>
          <w:highlight w:val="none"/>
        </w:rPr>
        <w:t xml:space="preserve">）：</w:t>
      </w:r>
      <w:r/>
    </w:p>
    <w:p>
      <w:pPr>
        <w:pStyle w:val="1104"/>
        <w:numPr>
          <w:ilvl w:val="1"/>
          <w:numId w:val="5"/>
        </w:numPr>
        <w:ind w:left="0" w:firstLine="567"/>
        <w:keepLines w:val="0"/>
        <w:keepNext w:val="0"/>
        <w:pageBreakBefore w:val="0"/>
        <w:spacing w:line="360" w:lineRule="auto"/>
        <w:tabs>
          <w:tab w:val="left" w:pos="1276" w:leader="none"/>
        </w:tabs>
        <w:rPr>
          <w:rFonts w:ascii="宋体"/>
          <w:bCs/>
          <w:sz w:val="24"/>
          <w:szCs w:val="24"/>
          <w:highlight w:val="none"/>
        </w:rPr>
      </w:pPr>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pStyle w:val="1104"/>
        <w:numPr>
          <w:ilvl w:val="1"/>
          <w:numId w:val="5"/>
        </w:numPr>
        <w:ind w:left="0" w:firstLine="567"/>
        <w:keepLines w:val="0"/>
        <w:keepNext w:val="0"/>
        <w:pageBreakBefore w:val="0"/>
        <w:spacing w:line="360" w:lineRule="auto"/>
        <w:tabs>
          <w:tab w:val="left" w:pos="1276" w:leader="none"/>
        </w:tabs>
        <w:rPr>
          <w:rFonts w:ascii="宋体"/>
          <w:bCs/>
          <w:sz w:val="24"/>
          <w:szCs w:val="24"/>
          <w:highlight w:val="none"/>
        </w:rPr>
      </w:pPr>
      <w:r>
        <w:rPr>
          <w:rFonts w:hint="eastAsia" w:ascii="宋体" w:hAnsi="宋体"/>
          <w:bCs/>
          <w:sz w:val="24"/>
          <w:szCs w:val="24"/>
          <w:highlight w:val="none"/>
        </w:rPr>
        <w:t xml:space="preserve">具有独立承担民事责任能力的投标供应商营业执照或相关部门的登记证明文件</w:t>
      </w:r>
      <w:r>
        <w:rPr>
          <w:rFonts w:hint="eastAsia" w:ascii="宋体" w:hAnsi="宋体"/>
          <w:bCs/>
          <w:sz w:val="24"/>
          <w:szCs w:val="24"/>
          <w:highlight w:val="none"/>
          <w:lang w:val="en-US" w:eastAsia="zh-CN"/>
        </w:rPr>
        <w:t xml:space="preserve">扫描</w:t>
      </w:r>
      <w:r>
        <w:rPr>
          <w:rFonts w:hint="eastAsia" w:ascii="宋体" w:hAnsi="宋体"/>
          <w:bCs/>
          <w:sz w:val="24"/>
          <w:szCs w:val="24"/>
          <w:highlight w:val="none"/>
        </w:rPr>
        <w:t xml:space="preserve">件</w:t>
      </w:r>
      <w:r>
        <w:rPr>
          <w:rFonts w:hint="eastAsia" w:ascii="宋体" w:hAnsi="宋体"/>
          <w:bCs/>
          <w:sz w:val="24"/>
          <w:szCs w:val="24"/>
          <w:highlight w:val="none"/>
          <w:lang w:val="en-US" w:eastAsia="zh-CN"/>
        </w:rPr>
        <w:t xml:space="preserve">加盖公章</w:t>
      </w:r>
      <w:r>
        <w:rPr>
          <w:rFonts w:hint="eastAsia" w:ascii="宋体" w:hAnsi="宋体"/>
          <w:bCs/>
          <w:sz w:val="24"/>
          <w:szCs w:val="24"/>
          <w:highlight w:val="none"/>
        </w:rPr>
        <w:t xml:space="preserve">（投标供应商如是</w:t>
      </w:r>
      <w:r>
        <w:rPr>
          <w:rFonts w:hint="eastAsia" w:ascii="宋体" w:hAnsi="宋体" w:cs="宋体"/>
          <w:sz w:val="24"/>
          <w:szCs w:val="24"/>
          <w:highlight w:val="none"/>
        </w:rPr>
        <w:t xml:space="preserve">允许以分支机构身份参加投标的，提供投标供应商分支机构的营业执照</w:t>
      </w:r>
      <w:r>
        <w:rPr>
          <w:rFonts w:hint="eastAsia" w:ascii="宋体" w:hAnsi="宋体"/>
          <w:bCs/>
          <w:sz w:val="24"/>
          <w:szCs w:val="24"/>
          <w:highlight w:val="none"/>
          <w:lang w:val="en-US" w:eastAsia="zh-CN"/>
        </w:rPr>
        <w:t xml:space="preserve">扫描</w:t>
      </w:r>
      <w:r>
        <w:rPr>
          <w:rFonts w:hint="eastAsia" w:ascii="宋体" w:hAnsi="宋体"/>
          <w:bCs/>
          <w:sz w:val="24"/>
          <w:szCs w:val="24"/>
          <w:highlight w:val="none"/>
        </w:rPr>
        <w:t xml:space="preserve">件）；</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）（投标供应商</w:t>
      </w:r>
      <w:r>
        <w:rPr>
          <w:rFonts w:hint="eastAsia" w:ascii="宋体" w:hAnsi="宋体"/>
          <w:bCs/>
          <w:sz w:val="24"/>
          <w:szCs w:val="24"/>
          <w:highlight w:val="none"/>
        </w:rPr>
        <w:t xml:space="preserve">如是</w:t>
      </w:r>
      <w:r>
        <w:rPr>
          <w:rFonts w:hint="eastAsia" w:ascii="宋体" w:hAnsi="宋体" w:cs="宋体"/>
          <w:sz w:val="24"/>
          <w:szCs w:val="24"/>
          <w:highlight w:val="none"/>
        </w:rPr>
        <w:t xml:space="preserve">允许以分支机构身份参加投标的，请自行</w:t>
      </w:r>
      <w:r>
        <w:rPr>
          <w:rFonts w:ascii="宋体" w:hAnsi="宋体" w:cs="宋体"/>
          <w:sz w:val="24"/>
          <w:szCs w:val="24"/>
          <w:highlight w:val="none"/>
        </w:rPr>
        <w:t xml:space="preserve">将“</w:t>
      </w:r>
      <w:r>
        <w:rPr>
          <w:rFonts w:hint="eastAsia" w:ascii="宋体" w:hAnsi="宋体" w:cs="宋体"/>
          <w:sz w:val="24"/>
          <w:szCs w:val="24"/>
          <w:highlight w:val="none"/>
        </w:rPr>
        <w:t xml:space="preserve">法定代表人</w:t>
      </w:r>
      <w:r>
        <w:rPr>
          <w:rFonts w:ascii="宋体" w:hAnsi="宋体" w:cs="宋体"/>
          <w:sz w:val="24"/>
          <w:szCs w:val="24"/>
          <w:highlight w:val="none"/>
        </w:rPr>
        <w:t xml:space="preserve">”</w:t>
      </w:r>
      <w:r>
        <w:rPr>
          <w:rFonts w:hint="eastAsia" w:ascii="宋体" w:hAnsi="宋体" w:cs="宋体"/>
          <w:sz w:val="24"/>
          <w:szCs w:val="24"/>
          <w:highlight w:val="none"/>
        </w:rPr>
        <w:t xml:space="preserve">更改为</w:t>
      </w:r>
      <w:r>
        <w:rPr>
          <w:rFonts w:ascii="宋体" w:hAnsi="宋体" w:cs="宋体"/>
          <w:sz w:val="24"/>
          <w:szCs w:val="24"/>
          <w:highlight w:val="none"/>
        </w:rPr>
        <w:t xml:space="preserve">“</w:t>
      </w:r>
      <w:r>
        <w:rPr>
          <w:rFonts w:hint="eastAsia" w:ascii="宋体" w:hAnsi="宋体" w:cs="宋体"/>
          <w:sz w:val="24"/>
          <w:szCs w:val="24"/>
          <w:highlight w:val="none"/>
        </w:rPr>
        <w:t xml:space="preserve">负责人</w:t>
      </w:r>
      <w:r>
        <w:rPr>
          <w:rFonts w:ascii="宋体" w:hAnsi="宋体" w:cs="宋体"/>
          <w:sz w:val="24"/>
          <w:szCs w:val="24"/>
          <w:highlight w:val="none"/>
        </w:rPr>
        <w:t xml:space="preserve">”</w:t>
      </w:r>
      <w:r>
        <w:rPr>
          <w:rFonts w:hint="eastAsia" w:ascii="宋体" w:hAnsi="宋体" w:cs="宋体"/>
          <w:sz w:val="24"/>
          <w:szCs w:val="24"/>
          <w:highlight w:val="none"/>
        </w:rPr>
        <w:t xml:space="preserve">，分支机构投标</w:t>
      </w:r>
      <w:r>
        <w:rPr>
          <w:rFonts w:ascii="宋体" w:hAnsi="宋体" w:cs="宋体"/>
          <w:sz w:val="24"/>
          <w:szCs w:val="24"/>
          <w:highlight w:val="none"/>
        </w:rPr>
        <w:t xml:space="preserve">时</w:t>
      </w:r>
      <w:r>
        <w:rPr>
          <w:rFonts w:hint="eastAsia" w:ascii="宋体" w:hAnsi="宋体" w:cs="宋体"/>
          <w:sz w:val="24"/>
          <w:szCs w:val="24"/>
          <w:highlight w:val="none"/>
          <w:lang w:eastAsia="zh-CN"/>
        </w:rPr>
        <w:t xml:space="preserve">涉及</w:t>
      </w:r>
      <w:r>
        <w:rPr>
          <w:rFonts w:hint="eastAsia" w:ascii="宋体" w:hAnsi="宋体" w:cs="宋体"/>
          <w:sz w:val="24"/>
          <w:szCs w:val="24"/>
          <w:highlight w:val="none"/>
        </w:rPr>
        <w:t xml:space="preserve">采购文件</w:t>
      </w:r>
      <w:r>
        <w:rPr>
          <w:rFonts w:ascii="宋体" w:hAnsi="宋体" w:cs="宋体"/>
          <w:sz w:val="24"/>
          <w:szCs w:val="24"/>
          <w:highlight w:val="none"/>
        </w:rPr>
        <w:t xml:space="preserve">“</w:t>
      </w:r>
      <w:r>
        <w:rPr>
          <w:rFonts w:hint="eastAsia" w:ascii="宋体" w:hAnsi="宋体" w:cs="宋体"/>
          <w:sz w:val="24"/>
          <w:szCs w:val="24"/>
          <w:highlight w:val="none"/>
        </w:rPr>
        <w:t xml:space="preserve">法定代表人</w:t>
      </w:r>
      <w:r>
        <w:rPr>
          <w:rFonts w:ascii="宋体" w:hAnsi="宋体" w:cs="宋体"/>
          <w:sz w:val="24"/>
          <w:szCs w:val="24"/>
          <w:highlight w:val="none"/>
        </w:rPr>
        <w:t xml:space="preserve">”</w:t>
      </w:r>
      <w:r>
        <w:rPr>
          <w:rFonts w:hint="eastAsia" w:ascii="宋体" w:hAnsi="宋体" w:cs="宋体"/>
          <w:sz w:val="24"/>
          <w:szCs w:val="24"/>
          <w:highlight w:val="none"/>
        </w:rPr>
        <w:t xml:space="preserve">要求的部分</w:t>
      </w:r>
      <w:r>
        <w:rPr>
          <w:rFonts w:ascii="宋体" w:hAnsi="宋体" w:cs="宋体"/>
          <w:sz w:val="24"/>
          <w:szCs w:val="24"/>
          <w:highlight w:val="none"/>
        </w:rPr>
        <w:t xml:space="preserve">，其</w:t>
      </w:r>
      <w:r>
        <w:rPr>
          <w:rFonts w:hint="eastAsia" w:ascii="宋体" w:hAnsi="宋体" w:cs="宋体"/>
          <w:sz w:val="24"/>
          <w:szCs w:val="24"/>
          <w:highlight w:val="none"/>
        </w:rPr>
        <w:t xml:space="preserve">具体要求</w:t>
      </w:r>
      <w:r>
        <w:rPr>
          <w:rFonts w:ascii="宋体" w:hAnsi="宋体" w:cs="宋体"/>
          <w:sz w:val="24"/>
          <w:szCs w:val="24"/>
          <w:highlight w:val="none"/>
        </w:rPr>
        <w:t xml:space="preserve">视同本条规定</w:t>
      </w:r>
      <w:r>
        <w:rPr>
          <w:rFonts w:hint="eastAsia" w:ascii="宋体" w:hAnsi="宋体"/>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投标供应商法定代表人身份证；</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投标供应商法定代表人授权代表身份证（</w:t>
      </w:r>
      <w:r>
        <w:rPr>
          <w:rFonts w:hint="eastAsia" w:ascii="宋体" w:hAnsi="宋体"/>
          <w:b/>
          <w:bCs/>
          <w:sz w:val="24"/>
          <w:szCs w:val="24"/>
          <w:highlight w:val="none"/>
        </w:rPr>
        <w:t xml:space="preserve">法定代表人亲自参加投标的除外</w:t>
      </w:r>
      <w:r>
        <w:rPr>
          <w:rFonts w:hint="eastAsia" w:ascii="宋体" w:hAnsi="宋体"/>
          <w:bCs/>
          <w:sz w:val="24"/>
          <w:szCs w:val="24"/>
          <w:highlight w:val="none"/>
        </w:rPr>
        <w:t xml:space="preserve">）</w:t>
      </w:r>
      <w:r>
        <w:rPr>
          <w:rFonts w:hint="eastAsia" w:ascii="宋体" w:hAnsi="宋体"/>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hAnsi="宋体"/>
          <w:bCs/>
          <w:sz w:val="24"/>
          <w:highlight w:val="none"/>
        </w:rPr>
        <w:t xml:space="preserve">近</w:t>
      </w:r>
      <w:r>
        <w:rPr>
          <w:rFonts w:hint="eastAsia" w:hAnsi="宋体"/>
          <w:bCs/>
          <w:sz w:val="24"/>
          <w:highlight w:val="none"/>
          <w:lang w:val="en-US" w:eastAsia="zh-CN"/>
        </w:rPr>
        <w:t xml:space="preserve">一年</w:t>
      </w:r>
      <w:r>
        <w:rPr>
          <w:rFonts w:hint="eastAsia" w:hAnsi="宋体"/>
          <w:bCs/>
          <w:sz w:val="24"/>
          <w:highlight w:val="none"/>
        </w:rPr>
        <w:t xml:space="preserve">中</w:t>
      </w:r>
      <w:r>
        <w:rPr>
          <w:rFonts w:hint="eastAsia" w:ascii="宋体" w:hAnsi="宋体"/>
          <w:bCs/>
          <w:sz w:val="24"/>
          <w:szCs w:val="24"/>
          <w:highlight w:val="none"/>
        </w:rPr>
        <w:t xml:space="preserve">任意一个月份</w:t>
      </w:r>
      <w:r>
        <w:rPr>
          <w:rFonts w:ascii="宋体" w:hAnsi="宋体"/>
          <w:bCs/>
          <w:sz w:val="24"/>
          <w:szCs w:val="24"/>
          <w:highlight w:val="none"/>
        </w:rPr>
        <w:t xml:space="preserve">(</w:t>
      </w:r>
      <w:r>
        <w:rPr>
          <w:rFonts w:hint="eastAsia" w:ascii="宋体" w:hAnsi="宋体"/>
          <w:bCs/>
          <w:sz w:val="24"/>
          <w:szCs w:val="24"/>
          <w:highlight w:val="none"/>
        </w:rPr>
        <w:t xml:space="preserve">不含投标当月</w:t>
      </w:r>
      <w:r>
        <w:rPr>
          <w:rFonts w:ascii="宋体" w:hAnsi="宋体"/>
          <w:bCs/>
          <w:sz w:val="24"/>
          <w:szCs w:val="24"/>
          <w:highlight w:val="none"/>
        </w:rPr>
        <w:t xml:space="preserve">)</w:t>
      </w:r>
      <w:r>
        <w:rPr>
          <w:rFonts w:hint="eastAsia" w:ascii="宋体" w:hAnsi="宋体"/>
          <w:bCs/>
          <w:sz w:val="24"/>
          <w:szCs w:val="24"/>
          <w:highlight w:val="none"/>
        </w:rPr>
        <w:t xml:space="preserve">为其法定代表人授权代表和项目负责人缴纳社保的证明（</w:t>
      </w:r>
      <w:r>
        <w:rPr>
          <w:rFonts w:hint="eastAsia" w:ascii="宋体" w:hAnsi="宋体"/>
          <w:b/>
          <w:bCs/>
          <w:sz w:val="24"/>
          <w:szCs w:val="24"/>
          <w:highlight w:val="none"/>
        </w:rPr>
        <w:t xml:space="preserve">由相关主管部门出具，新成立公司除外、法定代表人亲自参加投标的除外</w:t>
      </w:r>
      <w:r>
        <w:rPr>
          <w:rFonts w:hint="eastAsia" w:ascii="宋体" w:hAnsi="宋体"/>
          <w:bCs/>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w:t>
      </w:r>
      <w:r>
        <w:rPr>
          <w:rFonts w:hint="eastAsia" w:hAnsi="宋体"/>
          <w:bCs/>
          <w:sz w:val="24"/>
          <w:highlight w:val="none"/>
        </w:rPr>
        <w:t xml:space="preserve">近</w:t>
      </w:r>
      <w:r>
        <w:rPr>
          <w:rFonts w:hint="eastAsia" w:hAnsi="宋体"/>
          <w:bCs/>
          <w:sz w:val="24"/>
          <w:highlight w:val="none"/>
          <w:lang w:val="en-US" w:eastAsia="zh-CN"/>
        </w:rPr>
        <w:t xml:space="preserve">一年</w:t>
      </w:r>
      <w:r>
        <w:rPr>
          <w:rFonts w:hint="eastAsia" w:hAnsi="宋体"/>
          <w:bCs/>
          <w:sz w:val="24"/>
          <w:highlight w:val="none"/>
        </w:rPr>
        <w:t xml:space="preserve">中</w:t>
      </w:r>
      <w:r>
        <w:rPr>
          <w:rFonts w:hint="eastAsia" w:ascii="宋体" w:hAnsi="宋体"/>
          <w:bCs/>
          <w:sz w:val="24"/>
          <w:szCs w:val="24"/>
          <w:highlight w:val="none"/>
        </w:rPr>
        <w:t xml:space="preserve">任意一个月份</w:t>
      </w:r>
      <w:r>
        <w:rPr>
          <w:rFonts w:ascii="宋体" w:hAnsi="宋体"/>
          <w:bCs/>
          <w:sz w:val="24"/>
          <w:szCs w:val="24"/>
          <w:highlight w:val="none"/>
        </w:rPr>
        <w:t xml:space="preserve">(</w:t>
      </w:r>
      <w:r>
        <w:rPr>
          <w:rFonts w:hint="eastAsia" w:ascii="宋体" w:hAnsi="宋体"/>
          <w:bCs/>
          <w:sz w:val="24"/>
          <w:szCs w:val="24"/>
          <w:highlight w:val="none"/>
        </w:rPr>
        <w:t xml:space="preserve">不含投标当月</w:t>
      </w:r>
      <w:r>
        <w:rPr>
          <w:rFonts w:ascii="宋体" w:hAnsi="宋体"/>
          <w:bCs/>
          <w:sz w:val="24"/>
          <w:szCs w:val="24"/>
          <w:highlight w:val="none"/>
        </w:rPr>
        <w:t xml:space="preserve">)</w:t>
      </w:r>
      <w:r>
        <w:rPr>
          <w:rFonts w:hint="eastAsia" w:ascii="宋体" w:hAnsi="宋体"/>
          <w:bCs/>
          <w:sz w:val="24"/>
          <w:szCs w:val="24"/>
          <w:highlight w:val="none"/>
        </w:rPr>
        <w:t xml:space="preserve">的财务状况报告（资产负债表和利润表）或由会计师事务所出具的近两年中任意一个年度的审计报告和所附已审财务报告；</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w:t>
      </w:r>
      <w:r>
        <w:rPr>
          <w:rFonts w:hint="eastAsia" w:hAnsi="宋体"/>
          <w:bCs/>
          <w:sz w:val="24"/>
          <w:highlight w:val="none"/>
        </w:rPr>
        <w:t xml:space="preserve">近</w:t>
      </w:r>
      <w:r>
        <w:rPr>
          <w:rFonts w:hint="eastAsia" w:hAnsi="宋体"/>
          <w:bCs/>
          <w:sz w:val="24"/>
          <w:highlight w:val="none"/>
          <w:lang w:val="en-US" w:eastAsia="zh-CN"/>
        </w:rPr>
        <w:t xml:space="preserve">一年</w:t>
      </w:r>
      <w:r>
        <w:rPr>
          <w:rFonts w:hint="eastAsia" w:ascii="宋体" w:hAnsi="宋体"/>
          <w:bCs/>
          <w:sz w:val="24"/>
          <w:szCs w:val="24"/>
          <w:highlight w:val="none"/>
        </w:rPr>
        <w:t xml:space="preserve">中任意一个月份</w:t>
      </w:r>
      <w:r>
        <w:rPr>
          <w:rFonts w:ascii="宋体" w:hAnsi="宋体"/>
          <w:bCs/>
          <w:sz w:val="24"/>
          <w:szCs w:val="24"/>
          <w:highlight w:val="none"/>
        </w:rPr>
        <w:t xml:space="preserve">(</w:t>
      </w:r>
      <w:r>
        <w:rPr>
          <w:rFonts w:hint="eastAsia" w:ascii="宋体" w:hAnsi="宋体"/>
          <w:bCs/>
          <w:sz w:val="24"/>
          <w:szCs w:val="24"/>
          <w:highlight w:val="none"/>
        </w:rPr>
        <w:t xml:space="preserve">不含投标当月</w:t>
      </w:r>
      <w:r>
        <w:rPr>
          <w:rFonts w:ascii="宋体" w:hAnsi="宋体"/>
          <w:bCs/>
          <w:sz w:val="24"/>
          <w:szCs w:val="24"/>
          <w:highlight w:val="none"/>
        </w:rPr>
        <w:t xml:space="preserve">)</w:t>
      </w:r>
      <w:r>
        <w:rPr>
          <w:rFonts w:hint="eastAsia" w:ascii="宋体" w:hAnsi="宋体"/>
          <w:bCs/>
          <w:sz w:val="24"/>
          <w:szCs w:val="24"/>
          <w:highlight w:val="none"/>
        </w:rPr>
        <w:t xml:space="preserve">的依法缴纳税收的相关材料（提供相关主管部门证明或银行代扣证明）；</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w:t>
      </w:r>
      <w:r>
        <w:rPr>
          <w:rFonts w:hint="eastAsia" w:hAnsi="宋体"/>
          <w:bCs/>
          <w:sz w:val="24"/>
          <w:highlight w:val="none"/>
        </w:rPr>
        <w:t xml:space="preserve">近</w:t>
      </w:r>
      <w:r>
        <w:rPr>
          <w:rFonts w:hint="eastAsia" w:hAnsi="宋体"/>
          <w:bCs/>
          <w:sz w:val="24"/>
          <w:highlight w:val="none"/>
          <w:lang w:val="en-US" w:eastAsia="zh-CN"/>
        </w:rPr>
        <w:t xml:space="preserve">一年</w:t>
      </w:r>
      <w:r>
        <w:rPr>
          <w:rFonts w:hint="eastAsia" w:hAnsi="宋体"/>
          <w:bCs/>
          <w:sz w:val="24"/>
          <w:highlight w:val="none"/>
        </w:rPr>
        <w:t xml:space="preserve">中</w:t>
      </w:r>
      <w:r>
        <w:rPr>
          <w:rFonts w:hint="eastAsia" w:ascii="宋体" w:hAnsi="宋体"/>
          <w:bCs/>
          <w:sz w:val="24"/>
          <w:szCs w:val="24"/>
          <w:highlight w:val="none"/>
        </w:rPr>
        <w:t xml:space="preserve">任意一个月份</w:t>
      </w:r>
      <w:r>
        <w:rPr>
          <w:rFonts w:ascii="宋体" w:hAnsi="宋体"/>
          <w:bCs/>
          <w:sz w:val="24"/>
          <w:szCs w:val="24"/>
          <w:highlight w:val="none"/>
        </w:rPr>
        <w:t xml:space="preserve">(</w:t>
      </w:r>
      <w:r>
        <w:rPr>
          <w:rFonts w:hint="eastAsia" w:ascii="宋体" w:hAnsi="宋体"/>
          <w:bCs/>
          <w:sz w:val="24"/>
          <w:szCs w:val="24"/>
          <w:highlight w:val="none"/>
        </w:rPr>
        <w:t xml:space="preserve">不含投标当月</w:t>
      </w:r>
      <w:r>
        <w:rPr>
          <w:rFonts w:ascii="宋体" w:hAnsi="宋体"/>
          <w:bCs/>
          <w:sz w:val="24"/>
          <w:szCs w:val="24"/>
          <w:highlight w:val="none"/>
        </w:rPr>
        <w:t xml:space="preserve">)</w:t>
      </w:r>
      <w:r>
        <w:rPr>
          <w:rFonts w:hint="eastAsia" w:ascii="宋体" w:hAnsi="宋体"/>
          <w:bCs/>
          <w:sz w:val="24"/>
          <w:szCs w:val="24"/>
          <w:highlight w:val="none"/>
        </w:rPr>
        <w:t xml:space="preserve">的依法缴纳社会保障资金的相关材料（提供相关主管部门证明或银行代扣证明）；</w:t>
      </w:r>
      <w:r/>
    </w:p>
    <w:p>
      <w:pPr>
        <w:numPr>
          <w:ilvl w:val="1"/>
          <w:numId w:val="5"/>
        </w:numPr>
        <w:ind w:left="0" w:firstLine="523"/>
        <w:keepLines w:val="0"/>
        <w:keepNext w:val="0"/>
        <w:pageBreakBefore w:val="0"/>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承诺书（</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hint="eastAsia" w:ascii="宋体"/>
          <w:bCs/>
          <w:sz w:val="24"/>
          <w:szCs w:val="24"/>
          <w:highlight w:val="none"/>
        </w:rPr>
      </w:pPr>
      <w:r>
        <w:rPr>
          <w:rFonts w:hint="eastAsia" w:ascii="宋体"/>
          <w:bCs/>
          <w:sz w:val="24"/>
          <w:szCs w:val="24"/>
          <w:highlight w:val="none"/>
        </w:rPr>
        <w:t xml:space="preserve">中小企业声明函（</w:t>
      </w:r>
      <w:r>
        <w:rPr>
          <w:rFonts w:hint="eastAsia" w:ascii="宋体"/>
          <w:b/>
          <w:sz w:val="24"/>
          <w:szCs w:val="24"/>
          <w:highlight w:val="none"/>
        </w:rPr>
        <w:t xml:space="preserve">格式见附件</w:t>
      </w:r>
      <w:r>
        <w:rPr>
          <w:rFonts w:hint="eastAsia" w:ascii="宋体"/>
          <w:bCs/>
          <w:sz w:val="24"/>
          <w:szCs w:val="24"/>
          <w:highlight w:val="none"/>
        </w:rPr>
        <w:t xml:space="preserve">）；</w:t>
      </w:r>
      <w:r/>
    </w:p>
    <w:p>
      <w:pPr>
        <w:numPr>
          <w:ilvl w:val="1"/>
          <w:numId w:val="5"/>
        </w:numPr>
        <w:ind w:left="0" w:firstLine="523"/>
        <w:keepLines w:val="0"/>
        <w:keepNext w:val="0"/>
        <w:pageBreakBefore w:val="0"/>
        <w:spacing w:line="360" w:lineRule="auto"/>
        <w:tabs>
          <w:tab w:val="left" w:pos="945" w:leader="none"/>
          <w:tab w:val="left" w:pos="1276" w:leader="none"/>
        </w:tabs>
        <w:rPr>
          <w:rFonts w:hint="eastAsia" w:ascii="宋体"/>
          <w:bCs/>
          <w:sz w:val="24"/>
          <w:szCs w:val="24"/>
          <w:highlight w:val="none"/>
        </w:rPr>
      </w:pPr>
      <w:r>
        <w:rPr>
          <w:rFonts w:hint="eastAsia" w:ascii="宋体" w:hAnsi="宋体"/>
          <w:bCs/>
          <w:sz w:val="24"/>
          <w:szCs w:val="24"/>
          <w:highlight w:val="none"/>
        </w:rPr>
        <w:t xml:space="preserve">采购人要求的特定资质证明</w:t>
      </w:r>
      <w:r>
        <w:rPr>
          <w:rFonts w:hint="eastAsia" w:ascii="宋体" w:hAnsi="宋体"/>
          <w:bCs/>
          <w:sz w:val="24"/>
          <w:szCs w:val="24"/>
          <w:highlight w:val="none"/>
          <w:lang w:val="en-US" w:eastAsia="zh-CN"/>
        </w:rPr>
        <w:t xml:space="preserve">扫描</w:t>
      </w:r>
      <w:r>
        <w:rPr>
          <w:rFonts w:hint="eastAsia" w:ascii="宋体" w:hAnsi="宋体"/>
          <w:bCs/>
          <w:sz w:val="24"/>
          <w:szCs w:val="24"/>
          <w:highlight w:val="none"/>
        </w:rPr>
        <w:t xml:space="preserve">件（</w:t>
      </w:r>
      <w:r>
        <w:rPr>
          <w:rFonts w:hint="eastAsia" w:ascii="宋体" w:hAnsi="宋体"/>
          <w:b/>
          <w:bCs/>
          <w:sz w:val="24"/>
          <w:szCs w:val="24"/>
          <w:highlight w:val="none"/>
        </w:rPr>
        <w:t xml:space="preserve">详见“投标邀请函”-“投标供应商资格要求”之3中要求）</w:t>
      </w:r>
      <w:r>
        <w:rPr>
          <w:rFonts w:hint="eastAsia" w:ascii="宋体" w:hAnsi="宋体"/>
          <w:bCs/>
          <w:sz w:val="24"/>
          <w:szCs w:val="24"/>
          <w:highlight w:val="none"/>
        </w:rPr>
        <w:t xml:space="preserve">。</w:t>
      </w:r>
      <w:r/>
    </w:p>
    <w:p>
      <w:pPr>
        <w:ind w:firstLine="480"/>
        <w:keepLines w:val="0"/>
        <w:keepNext w:val="0"/>
        <w:pageBreakBefore w:val="0"/>
        <w:spacing w:line="360" w:lineRule="auto"/>
        <w:tabs>
          <w:tab w:val="left" w:pos="945" w:leader="none"/>
        </w:tabs>
        <w:rPr>
          <w:rFonts w:ascii="宋体"/>
          <w:bCs/>
          <w:sz w:val="24"/>
          <w:szCs w:val="24"/>
          <w:highlight w:val="none"/>
        </w:rPr>
      </w:pPr>
      <w:r>
        <w:rPr>
          <w:rFonts w:hint="eastAsia" w:ascii="宋体" w:hAnsi="宋体" w:cs="宋体"/>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开标一览表（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
          <w:bCs/>
          <w:sz w:val="24"/>
          <w:szCs w:val="24"/>
          <w:highlight w:val="none"/>
        </w:rPr>
      </w:pPr>
      <w:r>
        <w:rPr>
          <w:rFonts w:hint="eastAsia" w:ascii="宋体" w:hAnsi="宋体" w:eastAsia="宋体" w:cs="宋体"/>
          <w:color w:val="auto"/>
          <w:sz w:val="24"/>
          <w:szCs w:val="24"/>
        </w:rPr>
        <w:t xml:space="preserve">明细报价表</w:t>
      </w:r>
      <w:r>
        <w:rPr>
          <w:rFonts w:hint="eastAsia" w:ascii="宋体" w:hAnsi="宋体" w:eastAsia="宋体" w:cs="宋体"/>
          <w:b/>
          <w:bCs/>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
          <w:bCs/>
          <w:sz w:val="24"/>
          <w:szCs w:val="24"/>
          <w:highlight w:val="none"/>
        </w:rPr>
      </w:pPr>
      <w:r>
        <w:rPr>
          <w:rFonts w:hint="eastAsia" w:ascii="宋体" w:hAnsi="宋体" w:cs="宋体"/>
          <w:sz w:val="24"/>
          <w:szCs w:val="24"/>
          <w:highlight w:val="none"/>
        </w:rPr>
        <w:t xml:space="preserve">拟投入的人员配置表</w:t>
      </w:r>
      <w:r>
        <w:rPr>
          <w:rFonts w:hint="eastAsia" w:ascii="宋体" w:hAnsi="宋体" w:cs="宋体"/>
          <w:b/>
          <w:bCs/>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sz w:val="24"/>
          <w:szCs w:val="24"/>
          <w:highlight w:val="none"/>
        </w:rPr>
      </w:pPr>
      <w:r>
        <w:rPr>
          <w:rFonts w:hint="eastAsia" w:ascii="宋体" w:hAnsi="宋体" w:cs="宋体"/>
          <w:bCs/>
          <w:sz w:val="24"/>
          <w:szCs w:val="24"/>
          <w:highlight w:val="none"/>
        </w:rPr>
        <w:t xml:space="preserve">技术文件</w:t>
      </w:r>
      <w:r>
        <w:rPr>
          <w:rFonts w:hint="eastAsia" w:ascii="宋体" w:hAnsi="宋体" w:cs="宋体"/>
          <w:b/>
          <w:bCs/>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供应商业绩汇总表</w:t>
      </w:r>
      <w:r>
        <w:rPr>
          <w:rFonts w:hint="eastAsia" w:ascii="宋体" w:hAnsi="宋体" w:cs="宋体"/>
          <w:b/>
          <w:bCs w:val="0"/>
          <w:sz w:val="24"/>
          <w:szCs w:val="24"/>
          <w:highlight w:val="none"/>
        </w:rPr>
        <w:t xml:space="preserve">（格式见附件）</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评分标准中对应的</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所需证明材料（</w:t>
      </w:r>
      <w:r>
        <w:rPr>
          <w:rFonts w:hint="eastAsia" w:ascii="宋体" w:hAnsi="宋体" w:cs="宋体"/>
          <w:b/>
          <w:bCs/>
          <w:sz w:val="24"/>
          <w:szCs w:val="24"/>
          <w:highlight w:val="none"/>
        </w:rPr>
        <w:t xml:space="preserve">如有自行添加</w:t>
      </w:r>
      <w:r>
        <w:rPr>
          <w:rFonts w:hint="eastAsia" w:ascii="宋体" w:hAnsi="宋体" w:cs="宋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要求采购人提供的配合（</w:t>
      </w:r>
      <w:r>
        <w:rPr>
          <w:rFonts w:hint="eastAsia" w:ascii="宋体" w:hAnsi="宋体" w:cs="宋体"/>
          <w:b/>
          <w:bCs/>
          <w:sz w:val="24"/>
          <w:szCs w:val="24"/>
          <w:highlight w:val="none"/>
        </w:rPr>
        <w:t xml:space="preserve">如有自拟并自行添加</w:t>
      </w:r>
      <w:r>
        <w:rPr>
          <w:rFonts w:hint="eastAsia" w:ascii="宋体" w:hAnsi="宋体" w:cs="宋体"/>
          <w:bCs/>
          <w:sz w:val="24"/>
          <w:szCs w:val="24"/>
          <w:highlight w:val="none"/>
        </w:rPr>
        <w:t xml:space="preserve">）</w:t>
      </w:r>
      <w:r/>
    </w:p>
    <w:p>
      <w:pPr>
        <w:numPr>
          <w:ilvl w:val="0"/>
          <w:numId w:val="5"/>
        </w:numPr>
        <w:ind w:left="1" w:firstLine="523"/>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w:t>
      </w:r>
      <w:r>
        <w:rPr>
          <w:rFonts w:hint="eastAsia" w:ascii="宋体" w:hAnsi="宋体" w:cs="宋体"/>
          <w:b/>
          <w:bCs/>
          <w:sz w:val="24"/>
          <w:szCs w:val="24"/>
          <w:highlight w:val="none"/>
        </w:rPr>
        <w:t xml:space="preserve">投标供应商认为有必要提供的声明和文件，如有自拟并自行添加</w:t>
      </w:r>
      <w:r>
        <w:rPr>
          <w:rFonts w:hint="eastAsia" w:ascii="宋体" w:hAnsi="宋体" w:cs="宋体"/>
          <w:bCs/>
          <w:sz w:val="24"/>
          <w:szCs w:val="24"/>
          <w:highlight w:val="none"/>
        </w:rPr>
        <w:t xml:space="preserve">）</w:t>
      </w:r>
      <w:r/>
    </w:p>
    <w:p>
      <w:pPr>
        <w:ind w:firstLine="480"/>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上述</w:t>
      </w:r>
      <w:r>
        <w:rPr>
          <w:rFonts w:ascii="宋体" w:hAnsi="宋体"/>
          <w:bCs/>
          <w:sz w:val="24"/>
          <w:szCs w:val="24"/>
          <w:highlight w:val="none"/>
        </w:rPr>
        <w:t xml:space="preserve">1-</w:t>
      </w:r>
      <w:r>
        <w:rPr>
          <w:rFonts w:hint="eastAsia" w:ascii="宋体" w:hAnsi="宋体"/>
          <w:bCs/>
          <w:sz w:val="24"/>
          <w:szCs w:val="24"/>
          <w:highlight w:val="none"/>
        </w:rPr>
        <w:t xml:space="preserve">7项投标供应商必须按要求全部提供，否则投标文件无效。</w:t>
      </w:r>
      <w:r>
        <w:rPr>
          <w:rFonts w:hint="eastAsia" w:ascii="Tahoma" w:hAnsi="Tahoma" w:cs="Tahoma"/>
          <w:sz w:val="24"/>
          <w:szCs w:val="24"/>
          <w:highlight w:val="none"/>
        </w:rPr>
        <w:t xml:space="preserve">如上述资格证明文件遇年检、换证，则必须提供法定年检、换证单位出具的有效证明复印件。如上述资格证明文件第</w:t>
      </w:r>
      <w:r>
        <w:rPr>
          <w:rFonts w:hint="eastAsia" w:ascii="宋体" w:hAnsi="宋体" w:cs="Tahoma"/>
          <w:sz w:val="24"/>
          <w:szCs w:val="24"/>
          <w:highlight w:val="none"/>
        </w:rPr>
        <w:t xml:space="preserve">（</w:t>
      </w:r>
      <w:r>
        <w:rPr>
          <w:rFonts w:ascii="宋体" w:hAnsi="宋体" w:cs="Tahoma"/>
          <w:sz w:val="24"/>
          <w:szCs w:val="24"/>
          <w:highlight w:val="none"/>
        </w:rPr>
        <w:t xml:space="preserve">6</w:t>
      </w:r>
      <w:r>
        <w:rPr>
          <w:rFonts w:hint="eastAsia" w:ascii="宋体" w:hAnsi="宋体" w:cs="Tahoma"/>
          <w:sz w:val="24"/>
          <w:szCs w:val="24"/>
          <w:highlight w:val="none"/>
        </w:rPr>
        <w:t xml:space="preserve">）（</w:t>
      </w:r>
      <w:r>
        <w:rPr>
          <w:rFonts w:ascii="宋体" w:hAnsi="宋体" w:cs="Tahoma"/>
          <w:sz w:val="24"/>
          <w:szCs w:val="24"/>
          <w:highlight w:val="none"/>
        </w:rPr>
        <w:t xml:space="preserve">7</w:t>
      </w:r>
      <w:r>
        <w:rPr>
          <w:rFonts w:hint="eastAsia" w:ascii="宋体" w:hAnsi="宋体" w:cs="Tahoma"/>
          <w:sz w:val="24"/>
          <w:szCs w:val="24"/>
          <w:highlight w:val="none"/>
        </w:rPr>
        <w:t xml:space="preserve">）（8）（9）</w:t>
      </w:r>
      <w:r>
        <w:rPr>
          <w:rFonts w:hint="eastAsia" w:ascii="Tahoma" w:hAnsi="Tahoma" w:cs="Tahoma"/>
          <w:sz w:val="24"/>
          <w:szCs w:val="24"/>
          <w:highlight w:val="none"/>
        </w:rPr>
        <w:t xml:space="preserve">四项遇有国家相关政策规定可不具备的，必须提供相关政策规定或相关单位出具的有效证明复印件。</w:t>
      </w:r>
      <w:r>
        <w:rPr>
          <w:rFonts w:hint="eastAsia" w:ascii="宋体" w:hAnsi="宋体"/>
          <w:bCs/>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可在中国大陆有效居留的许可证明。</w:t>
      </w:r>
      <w:r/>
    </w:p>
    <w:p>
      <w:pPr>
        <w:ind w:firstLine="480"/>
        <w:keepLines w:val="0"/>
        <w:keepNext w:val="0"/>
        <w:pageBreakBefore w:val="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（六）</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投标文件的制作：</w:t>
      </w:r>
      <w:r/>
    </w:p>
    <w:p>
      <w:pPr>
        <w:numPr>
          <w:ilvl w:val="0"/>
          <w:numId w:val="6"/>
        </w:numPr>
        <w:ind w:left="0"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所有文件、往来函件均应使用简体中文（规格、型号辅助符号例外）。</w:t>
      </w:r>
      <w:r/>
    </w:p>
    <w:p>
      <w:pPr>
        <w:numPr>
          <w:ilvl w:val="0"/>
          <w:numId w:val="6"/>
        </w:numPr>
        <w:ind w:left="0"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sz w:val="24"/>
          <w:szCs w:val="24"/>
          <w:highlight w:val="none"/>
          <w:lang w:val="zh-CN"/>
        </w:rPr>
        <w:t xml:space="preserve">如无特别说明，</w:t>
      </w:r>
      <w:r>
        <w:rPr>
          <w:rFonts w:hint="eastAsia" w:ascii="宋体" w:hAnsi="宋体"/>
          <w:bCs/>
          <w:sz w:val="24"/>
          <w:szCs w:val="24"/>
          <w:highlight w:val="none"/>
        </w:rPr>
        <w:t xml:space="preserve">投标供应商报价一律以人民币为投标结算货币</w:t>
      </w:r>
      <w:r>
        <w:rPr>
          <w:rFonts w:ascii="宋体"/>
          <w:bCs/>
          <w:sz w:val="24"/>
          <w:szCs w:val="24"/>
          <w:highlight w:val="none"/>
        </w:rPr>
        <w:t xml:space="preserve">,</w:t>
      </w:r>
      <w:r>
        <w:rPr>
          <w:rFonts w:hint="eastAsia" w:ascii="宋体" w:hAnsi="宋体"/>
          <w:bCs/>
          <w:sz w:val="24"/>
          <w:szCs w:val="24"/>
          <w:highlight w:val="none"/>
        </w:rPr>
        <w:t xml:space="preserve">结算单位为“元”。</w:t>
      </w:r>
      <w:r/>
    </w:p>
    <w:p>
      <w:pPr>
        <w:numPr>
          <w:ilvl w:val="0"/>
          <w:numId w:val="6"/>
        </w:numPr>
        <w:ind w:left="0" w:firstLine="523"/>
        <w:keepLines w:val="0"/>
        <w:keepNext w:val="0"/>
        <w:pageBreakBefore w:val="0"/>
        <w:spacing w:line="360" w:lineRule="auto"/>
        <w:tabs>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投标费用自理。</w:t>
      </w:r>
      <w:r/>
    </w:p>
    <w:p>
      <w:pPr>
        <w:numPr>
          <w:ilvl w:val="0"/>
          <w:numId w:val="6"/>
        </w:numPr>
        <w:ind w:left="0" w:firstLine="523"/>
        <w:keepLines w:val="0"/>
        <w:keepNext w:val="0"/>
        <w:pageBreakBefore w:val="0"/>
        <w:spacing w:line="360" w:lineRule="auto"/>
        <w:tabs>
          <w:tab w:val="left" w:pos="525" w:leader="none"/>
          <w:tab w:val="left" w:pos="945"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报价要求：</w:t>
      </w:r>
      <w:r/>
    </w:p>
    <w:p>
      <w:pPr>
        <w:ind w:firstLine="480"/>
        <w:keepLines w:val="0"/>
        <w:keepNext w:val="0"/>
        <w:pageBreakBefore w:val="0"/>
        <w:spacing w:line="360" w:lineRule="auto"/>
        <w:tabs>
          <w:tab w:val="left" w:pos="945" w:leader="none"/>
        </w:tabs>
        <w:rPr>
          <w:rFonts w:hint="eastAsia" w:ascii="宋体" w:hAnsi="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人员成本（含工资、法律法规规定的社保费、加班费、福利费等），低值易耗用品、管理费（服装费、利润、体检、培训、政策性规费以及所有不可预测的风险成本），税金。中标单位的报价总额即为本服务项目的最终价。服务期间如遇国家政策性调价，市场材料等价格发生变化，本服务项目均不予调整。投标人报价时应充分考虑服务期内所有可能影响到报价的因素（包括最低工资标准和社保基数的政策性调整），如发生漏、缺、少项，都将被认为是中标人的报价让利行为，损失由其自负。</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（七）网上投标</w:t>
      </w:r>
      <w:r/>
    </w:p>
    <w:p>
      <w:pPr>
        <w:ind w:firstLine="480"/>
        <w:keepLines w:val="0"/>
        <w:keepNext w:val="0"/>
        <w:pageBreakBefore w:val="0"/>
        <w:spacing w:line="360" w:lineRule="auto"/>
        <w:rPr>
          <w:highlight w:val="none"/>
        </w:rPr>
      </w:pPr>
      <w:r>
        <w:rPr>
          <w:rFonts w:hint="eastAsia" w:ascii="宋体" w:hAnsi="宋体" w:eastAsia="宋体" w:cs="Times New Roman"/>
          <w:bCs/>
          <w:color w:val="000000"/>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2.投标人应对CA数字证书妥善保管，如被他人盗用投标，后果自负。</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3.投标人按招标文件规定的网上解密时间进行解密，如未按时解密后果自负。</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4.投标人应当对招标文件提出的要求和条件作出实质性响应，并在电子投标系统逐条应答。</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5.投标人应对要求提供的资格证明文件（如资质证书、资格证书）、技术资料（如白皮书、彩页、手册、检测报告等）扫描上传至投标系统。</w:t>
      </w:r>
      <w:r/>
    </w:p>
    <w:p>
      <w:pPr>
        <w:ind w:left="479" w:firstLine="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6.投标人进行网上投标请参照《政府采购项目电子交易管理操作指南-供应商》。</w:t>
      </w:r>
      <w:r/>
    </w:p>
    <w:p>
      <w:pPr>
        <w:pStyle w:val="1255"/>
        <w:ind w:firstLine="482"/>
        <w:keepLines w:val="0"/>
        <w:keepNext w:val="0"/>
        <w:pageBreakBefore w:val="0"/>
        <w:spacing w:line="360" w:lineRule="auto"/>
        <w:rPr>
          <w:rFonts w:hint="eastAsia"/>
          <w:highlight w:val="none"/>
        </w:rPr>
      </w:pPr>
      <w:r>
        <w:rPr>
          <w:rFonts w:hint="eastAsia" w:ascii="宋体" w:hAnsi="宋体"/>
          <w:b/>
          <w:bCs/>
          <w:color w:val="000000"/>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（八）无效投标文件的确认：</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pPr>
      <w:r>
        <w:rPr>
          <w:rFonts w:hint="eastAsia" w:ascii="宋体" w:hAnsi="宋体"/>
          <w:bCs/>
          <w:sz w:val="24"/>
          <w:szCs w:val="24"/>
          <w:highlight w:val="none"/>
        </w:rPr>
        <w:t xml:space="preserve">投标供应商有下列情况之一者，投标文件无效：</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电子投标文件未按规定期限投标的；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电子投标文件未按招标文件要求签章的；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投标人未按招标文件要求解密电子投标文件的；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投标人的法定代表人授权代表，无法定代表人授权委托书的；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投标人的法定代表人或被授权代表，未准时参加开标会议的；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不具备招标文件中规定的资格要求或未按招标文件规定的要求提供资格、资信证明文件的；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被“信用中国”网站（</w:t>
      </w:r>
      <w:r>
        <w:rPr>
          <w:rFonts w:hint="eastAsia" w:ascii="宋体" w:hAnsi="宋体" w:eastAsia="宋体" w:cs="Times New Roman"/>
          <w:bCs/>
          <w:color w:val="000000"/>
          <w:sz w:val="24"/>
          <w:szCs w:val="24"/>
          <w:highlight w:val="none"/>
        </w:rPr>
        <w:fldChar w:fldCharType="begin"/>
      </w:r>
      <w:r>
        <w:rPr>
          <w:rFonts w:hint="eastAsia" w:ascii="宋体" w:hAnsi="宋体" w:eastAsia="宋体" w:cs="Times New Roman"/>
          <w:bCs/>
          <w:color w:val="000000"/>
          <w:sz w:val="24"/>
          <w:szCs w:val="24"/>
          <w:highlight w:val="none"/>
        </w:rPr>
        <w:instrText xml:space="preserve">HYPERLINK "http://www.creditchina.gov.cn"</w:instrText>
      </w:r>
      <w:r>
        <w:rPr>
          <w:rFonts w:hint="eastAsia"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www.creditchina.gov.cn</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）、中国政府采购网(www.ccgp.gov.cn)列入失信被执行人、重大税收违法案件当事人名单、政府采购严重违法失信行为记录名单的；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rPr>
        <w:t xml:space="preserve">投标文件未按招标文件规定的内容和要求填写的；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rPr>
        <w:t xml:space="preserve">投标文件书写潦草、字迹模糊不清、无法辨认的；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投标文件中有招标文件未允许提供的选择性内容；</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不同投标人委托同一单位或者个人办理投标事宜的；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rPr>
        <w:t xml:space="preserve">不同投标人的单位负责人为同一人或者存在直接控股、管理关系的；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rPr>
        <w:t xml:space="preserve">不同投标人的投标文件存在明显的相似性或一致性，特征显示由同一单位或者同一个人编制的；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14.</w:t>
      </w:r>
      <w:r>
        <w:rPr>
          <w:rFonts w:hint="eastAsia" w:ascii="宋体" w:hAnsi="宋体" w:eastAsia="宋体" w:cs="Times New Roman"/>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16.</w:t>
      </w:r>
      <w:r>
        <w:rPr>
          <w:rFonts w:hint="eastAsia" w:ascii="宋体" w:hAnsi="宋体" w:eastAsia="宋体" w:cs="Times New Roman"/>
          <w:bCs/>
          <w:color w:val="000000"/>
          <w:sz w:val="24"/>
          <w:szCs w:val="24"/>
          <w:highlight w:val="none"/>
        </w:rPr>
        <w:t xml:space="preserve">投标人提交两个（含）以上不同的投标报价或项目（标段）投标总价超过本项目（标段）预算或最高限价的；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17.</w:t>
      </w:r>
      <w:r>
        <w:rPr>
          <w:rFonts w:hint="eastAsia" w:ascii="宋体" w:hAnsi="宋体" w:eastAsia="宋体" w:cs="Times New Roman"/>
          <w:bCs/>
          <w:color w:val="000000"/>
          <w:sz w:val="24"/>
          <w:szCs w:val="24"/>
          <w:highlight w:val="none"/>
        </w:rPr>
        <w:t xml:space="preserve">提供虚假材料的（包括工商营业执照、财务报表、资格证明文件等）；</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18.</w:t>
      </w:r>
      <w:r>
        <w:rPr>
          <w:rFonts w:hint="eastAsia" w:ascii="宋体" w:hAnsi="宋体" w:eastAsia="宋体" w:cs="Times New Roman"/>
          <w:bCs/>
          <w:color w:val="000000"/>
          <w:sz w:val="24"/>
          <w:szCs w:val="24"/>
          <w:highlight w:val="none"/>
        </w:rPr>
        <w:t xml:space="preserve">投标文件含有采购人不能接受的附加条件的；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19.</w:t>
      </w:r>
      <w:r>
        <w:rPr>
          <w:rFonts w:hint="eastAsia" w:ascii="宋体" w:hAnsi="宋体" w:eastAsia="宋体" w:cs="Times New Roman"/>
          <w:bCs/>
          <w:color w:val="000000"/>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20.</w:t>
      </w:r>
      <w:r>
        <w:rPr>
          <w:rFonts w:hint="eastAsia" w:ascii="宋体" w:hAnsi="宋体" w:eastAsia="宋体" w:cs="Times New Roman"/>
          <w:bCs/>
          <w:color w:val="000000"/>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21.</w:t>
      </w:r>
      <w:r>
        <w:rPr>
          <w:rFonts w:hint="eastAsia" w:ascii="宋体" w:hAnsi="宋体" w:eastAsia="宋体" w:cs="Times New Roman"/>
          <w:bCs/>
          <w:color w:val="000000"/>
          <w:sz w:val="24"/>
          <w:szCs w:val="24"/>
          <w:highlight w:val="none"/>
        </w:rPr>
        <w:t xml:space="preserve">投标文件中无技术方案或技术方案编制粗糙、缺漏项较多；</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22.</w:t>
      </w:r>
      <w:r>
        <w:rPr>
          <w:rFonts w:hint="eastAsia" w:ascii="宋体" w:hAnsi="宋体" w:eastAsia="宋体" w:cs="Times New Roman"/>
          <w:bCs/>
          <w:color w:val="000000"/>
          <w:sz w:val="24"/>
          <w:szCs w:val="24"/>
          <w:highlight w:val="non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23.</w:t>
      </w:r>
      <w:r>
        <w:rPr>
          <w:rFonts w:hint="eastAsia" w:ascii="宋体" w:hAnsi="宋体" w:eastAsia="宋体" w:cs="Times New Roman"/>
          <w:bCs/>
          <w:color w:val="000000"/>
          <w:sz w:val="24"/>
          <w:szCs w:val="24"/>
          <w:highlight w:val="none"/>
        </w:rPr>
        <w:t xml:space="preserve">投标文件内容不全或不符合招标文件中规定的</w:t>
      </w:r>
      <w:r>
        <w:rPr>
          <w:rFonts w:hint="eastAsia" w:ascii="宋体" w:hAnsi="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实质性要求的；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24.</w:t>
      </w:r>
      <w:r>
        <w:rPr>
          <w:rFonts w:hint="eastAsia" w:ascii="宋体" w:hAnsi="宋体" w:eastAsia="宋体" w:cs="Times New Roman"/>
          <w:bCs/>
          <w:color w:val="000000"/>
          <w:sz w:val="24"/>
          <w:szCs w:val="24"/>
          <w:highlight w:val="none"/>
        </w:rPr>
        <w:t xml:space="preserve">未按要求提供第三章项目要求和有关说明中须提供的相关证明材料的；</w:t>
      </w:r>
      <w:r/>
    </w:p>
    <w:p>
      <w:pPr>
        <w:ind w:firstLine="480"/>
        <w:keepLines w:val="0"/>
        <w:keepNext w:val="0"/>
        <w:pageBreakBefore w:val="0"/>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.法律法规和招标文件规定的</w:t>
      </w:r>
      <w:r>
        <w:rPr>
          <w:rFonts w:hint="eastAsia" w:ascii="宋体" w:hAnsi="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无效情形。</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（九）开标、评标：</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1．</w:t>
      </w:r>
      <w:r>
        <w:rPr>
          <w:rFonts w:hint="eastAsia" w:ascii="宋体" w:hAnsi="宋体"/>
          <w:bCs/>
          <w:sz w:val="24"/>
          <w:szCs w:val="24"/>
          <w:highlight w:val="none"/>
        </w:rPr>
        <w:t xml:space="preserve">所有投标单位在招标文件规定的时间内解密各自投标文件；</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2．投标截止时间后参加投标的供应商或解密投标文件的供应商不足三家的，不开标；开标后，所有投标供应商可在线上开标大厅中看到所有投标供应商的投标报价；</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3．</w:t>
      </w:r>
      <w:r>
        <w:rPr>
          <w:rFonts w:hint="eastAsia" w:ascii="宋体" w:hAnsi="宋体"/>
          <w:bCs/>
          <w:sz w:val="24"/>
          <w:szCs w:val="24"/>
          <w:highlight w:val="none"/>
        </w:rPr>
        <w:t xml:space="preserve">开标时，投标文件</w:t>
      </w:r>
      <w:r>
        <w:rPr>
          <w:rFonts w:ascii="宋体" w:hAnsi="宋体"/>
          <w:bCs/>
          <w:sz w:val="24"/>
          <w:szCs w:val="24"/>
          <w:highlight w:val="none"/>
        </w:rPr>
        <w:t xml:space="preserve">报价出现前后不一致的，按照下列规定修正：</w:t>
      </w:r>
      <w:r/>
    </w:p>
    <w:p>
      <w:pPr>
        <w:ind w:firstLine="480"/>
        <w:keepLines w:val="0"/>
        <w:keepNext w:val="0"/>
        <w:pageBreakBefore w:val="0"/>
        <w:spacing w:line="360" w:lineRule="auto"/>
        <w:tabs>
          <w:tab w:val="left" w:pos="630" w:leader="none"/>
          <w:tab w:val="left" w:pos="945" w:leader="none"/>
          <w:tab w:val="left" w:pos="1155" w:leader="none"/>
          <w:tab w:val="left" w:pos="1554" w:leader="none"/>
        </w:tabs>
        <w:rPr>
          <w:rFonts w:ascii="宋体" w:hAnsi="宋体"/>
          <w:bCs/>
          <w:sz w:val="24"/>
          <w:szCs w:val="24"/>
          <w:highlight w:val="none"/>
        </w:rPr>
      </w:pPr>
      <w:r>
        <w:rPr>
          <w:rFonts w:hint="eastAsia" w:ascii="宋体" w:hAnsi="宋体"/>
          <w:bCs/>
          <w:sz w:val="24"/>
          <w:szCs w:val="24"/>
          <w:highlight w:val="none"/>
        </w:rPr>
        <w:t xml:space="preserve">（一）</w:t>
      </w:r>
      <w:r>
        <w:rPr>
          <w:rFonts w:ascii="宋体" w:hAnsi="宋体"/>
          <w:bCs/>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（二）</w:t>
      </w:r>
      <w:r>
        <w:rPr>
          <w:rFonts w:ascii="宋体" w:hAnsi="宋体"/>
          <w:bCs/>
          <w:sz w:val="24"/>
          <w:szCs w:val="24"/>
          <w:highlight w:val="none"/>
        </w:rPr>
        <w:t xml:space="preserve">大写金额和小写金额不一致的，以大写金额为准；</w:t>
      </w:r>
      <w:r/>
    </w:p>
    <w:p>
      <w:pPr>
        <w:ind w:firstLine="480"/>
        <w:keepLines w:val="0"/>
        <w:keepNext w:val="0"/>
        <w:pageBreakBefore w:val="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（三）</w:t>
      </w:r>
      <w:r>
        <w:rPr>
          <w:rFonts w:ascii="宋体" w:hAnsi="宋体"/>
          <w:bCs/>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（四）</w:t>
      </w:r>
      <w:r>
        <w:rPr>
          <w:rFonts w:ascii="宋体" w:hAnsi="宋体"/>
          <w:bCs/>
          <w:sz w:val="24"/>
          <w:szCs w:val="24"/>
          <w:highlight w:val="none"/>
        </w:rPr>
        <w:t xml:space="preserve">总价金额与按单价汇总金额不一致的，以单价金额计算结果为准。</w:t>
      </w:r>
      <w:r/>
    </w:p>
    <w:p>
      <w:pPr>
        <w:ind w:firstLine="480"/>
        <w:keepLines w:val="0"/>
        <w:keepNext w:val="0"/>
        <w:pageBreakBefore w:val="0"/>
        <w:spacing w:line="360" w:lineRule="auto"/>
        <w:tabs>
          <w:tab w:val="left" w:pos="945" w:leader="none"/>
        </w:tabs>
        <w:rPr>
          <w:rFonts w:ascii="宋体" w:hAnsi="宋体"/>
          <w:bCs/>
          <w:sz w:val="24"/>
          <w:szCs w:val="24"/>
          <w:highlight w:val="none"/>
        </w:rPr>
      </w:pPr>
      <w:r>
        <w:rPr>
          <w:rFonts w:ascii="宋体" w:hAnsi="宋体"/>
          <w:bCs/>
          <w:sz w:val="24"/>
          <w:szCs w:val="24"/>
          <w:highlight w:val="none"/>
        </w:rPr>
        <w:t xml:space="preserve">同时出现两种以上不一致的，按照前款规定的顺序修正。修正后的报价</w:t>
      </w:r>
      <w:r>
        <w:rPr>
          <w:rFonts w:hint="eastAsia" w:ascii="宋体" w:hAnsi="宋体"/>
          <w:bCs/>
          <w:sz w:val="24"/>
          <w:szCs w:val="24"/>
          <w:highlight w:val="none"/>
        </w:rPr>
        <w:t xml:space="preserve">评标委员会</w:t>
      </w:r>
      <w:r>
        <w:rPr>
          <w:rFonts w:ascii="宋体" w:hAnsi="宋体"/>
          <w:bCs/>
          <w:sz w:val="24"/>
          <w:szCs w:val="24"/>
          <w:highlight w:val="none"/>
        </w:rPr>
        <w:t xml:space="preserve">应当以书面形式要求</w:t>
      </w:r>
      <w:r>
        <w:rPr>
          <w:rFonts w:hint="eastAsia" w:ascii="宋体" w:hAnsi="宋体"/>
          <w:bCs/>
          <w:sz w:val="24"/>
          <w:szCs w:val="24"/>
          <w:highlight w:val="none"/>
        </w:rPr>
        <w:t xml:space="preserve">投标供应商</w:t>
      </w:r>
      <w:r>
        <w:rPr>
          <w:rFonts w:ascii="宋体" w:hAnsi="宋体"/>
          <w:bCs/>
          <w:sz w:val="24"/>
          <w:szCs w:val="24"/>
          <w:highlight w:val="none"/>
        </w:rPr>
        <w:t xml:space="preserve">作出必要的澄清、说明或者补正</w:t>
      </w:r>
      <w:r>
        <w:rPr>
          <w:rFonts w:hint="eastAsia" w:ascii="宋体" w:hAnsi="宋体"/>
          <w:bCs/>
          <w:sz w:val="24"/>
          <w:szCs w:val="24"/>
          <w:highlight w:val="none"/>
        </w:rPr>
        <w:t xml:space="preserve">，</w:t>
      </w:r>
      <w:r>
        <w:rPr>
          <w:rFonts w:ascii="宋体" w:hAnsi="宋体"/>
          <w:bCs/>
          <w:sz w:val="24"/>
          <w:szCs w:val="24"/>
          <w:highlight w:val="none"/>
        </w:rPr>
        <w:t xml:space="preserve">经投标供应商确认后产生约束力，投标供应商不确认的，其投标无效</w:t>
      </w:r>
      <w:r>
        <w:rPr>
          <w:rFonts w:hint="eastAsia" w:ascii="宋体" w:hAnsi="宋体"/>
          <w:bCs/>
          <w:sz w:val="24"/>
          <w:szCs w:val="24"/>
          <w:highlight w:val="none"/>
        </w:rPr>
        <w:t xml:space="preserve">。</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4．电子投标文件与纸质投标文件（如有）不符的，以电子投标文件为准。</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5．投标供应商未参加开标的，视同认可开标结果。</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6．</w:t>
      </w:r>
      <w:r>
        <w:rPr>
          <w:rFonts w:hint="eastAsia" w:ascii="宋体" w:hAnsi="宋体"/>
          <w:bCs/>
          <w:sz w:val="24"/>
          <w:szCs w:val="24"/>
          <w:highlight w:val="none"/>
        </w:rPr>
        <w:t xml:space="preserve">评标程序</w:t>
      </w:r>
      <w:r/>
    </w:p>
    <w:p>
      <w:pPr>
        <w:ind w:firstLine="523"/>
        <w:keepLines w:val="0"/>
        <w:keepNext w:val="0"/>
        <w:pageBreakBefore w:val="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评标工作由</w:t>
      </w: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负责组织，具体评标事务由依法组建的评标委员会负责。</w:t>
      </w:r>
      <w:r/>
    </w:p>
    <w:p>
      <w:pPr>
        <w:numPr>
          <w:ilvl w:val="0"/>
          <w:numId w:val="7"/>
        </w:numPr>
        <w:ind w:left="0" w:firstLine="523"/>
        <w:keepLines w:val="0"/>
        <w:keepNext w:val="0"/>
        <w:pageBreakBefore w:val="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投标文件初审。初审分为资格性检查和符合性检查。</w:t>
      </w:r>
      <w:r/>
    </w:p>
    <w:p>
      <w:pPr>
        <w:numPr>
          <w:ilvl w:val="0"/>
          <w:numId w:val="8"/>
        </w:numPr>
        <w:ind w:left="0" w:firstLine="523"/>
        <w:keepLines w:val="0"/>
        <w:keepNext w:val="0"/>
        <w:pageBreakBefore w:val="0"/>
        <w:spacing w:line="360" w:lineRule="auto"/>
        <w:tabs>
          <w:tab w:val="left" w:pos="525" w:leader="none"/>
          <w:tab w:val="left" w:pos="630" w:leader="none"/>
          <w:tab w:val="left" w:pos="945" w:leader="none"/>
          <w:tab w:val="left" w:pos="1365" w:leader="none"/>
        </w:tabs>
        <w:rPr>
          <w:rFonts w:ascii="宋体" w:hAnsi="宋体"/>
          <w:bCs/>
          <w:sz w:val="24"/>
          <w:szCs w:val="24"/>
          <w:highlight w:val="none"/>
        </w:rPr>
      </w:pPr>
      <w:r>
        <w:rPr>
          <w:rFonts w:hint="eastAsia" w:ascii="宋体" w:hAnsi="宋体"/>
          <w:bCs/>
          <w:sz w:val="24"/>
          <w:szCs w:val="24"/>
          <w:highlight w:val="none"/>
        </w:rPr>
        <w:t xml:space="preserve">资格性检查。采购人依据法律法规和招标文件的规定，对投标文件中的资格证明、投标（报价）承诺函等进行审查；通过“信用中国”网站（</w:t>
      </w:r>
      <w:r>
        <w:rPr>
          <w:rFonts w:ascii="宋体" w:hAnsi="宋体"/>
          <w:sz w:val="24"/>
          <w:szCs w:val="24"/>
          <w:highlight w:val="none"/>
        </w:rPr>
        <w:fldChar w:fldCharType="begin"/>
      </w:r>
      <w:r>
        <w:rPr>
          <w:rFonts w:ascii="宋体" w:hAnsi="宋体"/>
          <w:sz w:val="24"/>
          <w:szCs w:val="24"/>
          <w:highlight w:val="none"/>
        </w:rPr>
        <w:instrText xml:space="preserve">HYPERLINK "http://www.creditchina.gov.cn"</w:instrText>
      </w:r>
      <w:r>
        <w:rPr>
          <w:rFonts w:ascii="宋体" w:hAnsi="宋体"/>
          <w:sz w:val="24"/>
          <w:szCs w:val="24"/>
          <w:highlight w:val="none"/>
        </w:rPr>
        <w:fldChar w:fldCharType="separate"/>
      </w:r>
      <w:r>
        <w:rPr>
          <w:rFonts w:hint="eastAsia" w:ascii="宋体" w:hAnsi="宋体"/>
          <w:bCs/>
          <w:sz w:val="24"/>
          <w:szCs w:val="24"/>
          <w:highlight w:val="none"/>
        </w:rPr>
        <w:t xml:space="preserve">www.creditchina.gov.cn</w:t>
      </w:r>
      <w:r>
        <w:rPr>
          <w:rFonts w:ascii="宋体" w:hAnsi="宋体"/>
          <w:sz w:val="24"/>
          <w:szCs w:val="24"/>
          <w:highlight w:val="none"/>
        </w:rPr>
        <w:fldChar w:fldCharType="end"/>
      </w:r>
      <w:r>
        <w:rPr>
          <w:rFonts w:hint="eastAsia" w:ascii="宋体" w:hAnsi="宋体"/>
          <w:bCs/>
          <w:sz w:val="24"/>
          <w:szCs w:val="24"/>
          <w:highlight w:val="none"/>
        </w:rPr>
        <w:t xml:space="preserve">）、</w:t>
      </w:r>
      <w:r>
        <w:rPr>
          <w:rFonts w:hint="eastAsia" w:ascii="宋体" w:hAnsi="宋体"/>
          <w:sz w:val="24"/>
          <w:szCs w:val="24"/>
          <w:highlight w:val="none"/>
        </w:rPr>
        <w:t xml:space="preserve">中国政府采购网(www.ccgp.gov.cn)</w:t>
      </w:r>
      <w:r>
        <w:rPr>
          <w:rFonts w:hint="eastAsia" w:ascii="宋体" w:hAnsi="宋体"/>
          <w:bCs/>
          <w:sz w:val="24"/>
          <w:szCs w:val="24"/>
          <w:highlight w:val="none"/>
        </w:rPr>
        <w:t xml:space="preserve">查询投标供应商在投标截止时间之前，是否被列入</w:t>
      </w:r>
      <w:r>
        <w:rPr>
          <w:rFonts w:hint="eastAsia" w:ascii="宋体" w:hAnsi="宋体"/>
          <w:sz w:val="24"/>
          <w:szCs w:val="24"/>
          <w:highlight w:val="none"/>
        </w:rPr>
        <w:t xml:space="preserve">失信被执行人、重大税收违法案件当事人名单、政府采购严重违法失信行为记录名单，</w:t>
      </w:r>
      <w:r>
        <w:rPr>
          <w:rFonts w:hint="eastAsia" w:ascii="宋体" w:hAnsi="宋体"/>
          <w:bCs/>
          <w:sz w:val="24"/>
          <w:szCs w:val="24"/>
          <w:highlight w:val="none"/>
        </w:rPr>
        <w:t xml:space="preserve">以确定投标供应商是否具备投标资格。信用</w:t>
      </w:r>
      <w:r>
        <w:rPr>
          <w:rFonts w:hint="eastAsia" w:ascii="宋体" w:hAnsi="宋体"/>
          <w:sz w:val="24"/>
          <w:szCs w:val="24"/>
          <w:highlight w:val="none"/>
        </w:rPr>
        <w:t xml:space="preserve">查询结果以网页打印的形式留存并归档。</w:t>
      </w:r>
      <w:r/>
    </w:p>
    <w:p>
      <w:pPr>
        <w:numPr>
          <w:ilvl w:val="0"/>
          <w:numId w:val="8"/>
        </w:numPr>
        <w:ind w:left="0" w:firstLine="523"/>
        <w:keepLines w:val="0"/>
        <w:keepNext w:val="0"/>
        <w:pageBreakBefore w:val="0"/>
        <w:spacing w:line="360" w:lineRule="auto"/>
        <w:tabs>
          <w:tab w:val="left" w:pos="525" w:leader="none"/>
          <w:tab w:val="left" w:pos="630" w:leader="none"/>
          <w:tab w:val="left" w:pos="945" w:leader="none"/>
          <w:tab w:val="left" w:pos="1365" w:leader="none"/>
        </w:tabs>
        <w:rPr>
          <w:rFonts w:ascii="宋体" w:hAnsi="宋体"/>
          <w:bCs/>
          <w:sz w:val="24"/>
          <w:szCs w:val="24"/>
          <w:highlight w:val="none"/>
        </w:rPr>
      </w:pPr>
      <w:r>
        <w:rPr>
          <w:rFonts w:hint="eastAsia"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7"/>
        </w:numPr>
        <w:ind w:left="0" w:firstLine="523"/>
        <w:keepLines w:val="0"/>
        <w:keepNext w:val="0"/>
        <w:pageBreakBefore w:val="0"/>
        <w:spacing w:line="360" w:lineRule="auto"/>
        <w:tabs>
          <w:tab w:val="left" w:pos="525" w:leader="none"/>
          <w:tab w:val="left" w:pos="945" w:leader="none"/>
          <w:tab w:val="left" w:pos="1155" w:leader="none"/>
        </w:tabs>
        <w:rPr>
          <w:rFonts w:ascii="宋体" w:hAnsi="宋体"/>
          <w:bCs/>
          <w:sz w:val="24"/>
          <w:szCs w:val="24"/>
          <w:highlight w:val="none"/>
        </w:rPr>
      </w:pPr>
      <w:r>
        <w:rPr>
          <w:rFonts w:ascii="宋体" w:hAnsi="宋体"/>
          <w:bCs/>
          <w:sz w:val="24"/>
          <w:szCs w:val="24"/>
          <w:highlight w:val="none"/>
        </w:rPr>
        <w:t xml:space="preserve">澄清有关问题。对</w:t>
      </w:r>
      <w:r>
        <w:rPr>
          <w:rFonts w:hint="eastAsia" w:ascii="宋体" w:hAnsi="宋体"/>
          <w:bCs/>
          <w:sz w:val="24"/>
          <w:szCs w:val="24"/>
          <w:highlight w:val="none"/>
        </w:rPr>
        <w:t xml:space="preserve">投标</w:t>
      </w:r>
      <w:r>
        <w:rPr>
          <w:rFonts w:ascii="宋体" w:hAnsi="宋体"/>
          <w:bCs/>
          <w:sz w:val="24"/>
          <w:szCs w:val="24"/>
          <w:highlight w:val="none"/>
        </w:rPr>
        <w:t xml:space="preserve">文件中含义不明确、同类问题表述不一致或者有明显文字和计算错误的内容，</w:t>
      </w:r>
      <w:r>
        <w:rPr>
          <w:rFonts w:hint="eastAsia" w:ascii="宋体" w:hAnsi="宋体"/>
          <w:bCs/>
          <w:sz w:val="24"/>
          <w:szCs w:val="24"/>
          <w:highlight w:val="none"/>
        </w:rPr>
        <w:t xml:space="preserve">评标委员会</w:t>
      </w:r>
      <w:r>
        <w:rPr>
          <w:rFonts w:ascii="宋体" w:hAnsi="宋体"/>
          <w:bCs/>
          <w:sz w:val="24"/>
          <w:szCs w:val="24"/>
          <w:highlight w:val="none"/>
        </w:rPr>
        <w:t xml:space="preserve">可以</w:t>
      </w:r>
      <w:r>
        <w:rPr>
          <w:rFonts w:hint="eastAsia" w:ascii="宋体" w:hAnsi="宋体"/>
          <w:bCs/>
          <w:sz w:val="24"/>
          <w:szCs w:val="24"/>
          <w:highlight w:val="none"/>
        </w:rPr>
        <w:t xml:space="preserve">通过政府采购交易管理一体化系统发起询标</w:t>
      </w:r>
      <w:r>
        <w:rPr>
          <w:rFonts w:ascii="宋体" w:hAnsi="宋体"/>
          <w:bCs/>
          <w:sz w:val="24"/>
          <w:szCs w:val="24"/>
          <w:highlight w:val="none"/>
        </w:rPr>
        <w:t xml:space="preserve">要求</w:t>
      </w:r>
      <w:r>
        <w:rPr>
          <w:rFonts w:hint="eastAsia" w:ascii="宋体" w:hAnsi="宋体"/>
          <w:bCs/>
          <w:sz w:val="24"/>
          <w:szCs w:val="24"/>
          <w:highlight w:val="none"/>
        </w:rPr>
        <w:t xml:space="preserve">投标供应商</w:t>
      </w:r>
      <w:r>
        <w:rPr>
          <w:rFonts w:ascii="宋体" w:hAnsi="宋体"/>
          <w:bCs/>
          <w:sz w:val="24"/>
          <w:szCs w:val="24"/>
          <w:highlight w:val="none"/>
        </w:rPr>
        <w:t xml:space="preserve">作出必要的澄清、说明或者纠正。</w:t>
      </w:r>
      <w:r>
        <w:rPr>
          <w:rFonts w:hint="eastAsia" w:ascii="宋体" w:hAnsi="宋体"/>
          <w:bCs/>
          <w:sz w:val="24"/>
          <w:szCs w:val="24"/>
          <w:highlight w:val="none"/>
        </w:rPr>
        <w:t xml:space="preserve">投标供应商</w:t>
      </w:r>
      <w:r>
        <w:rPr>
          <w:rFonts w:ascii="宋体" w:hAnsi="宋体"/>
          <w:bCs/>
          <w:sz w:val="24"/>
          <w:szCs w:val="24"/>
          <w:highlight w:val="none"/>
        </w:rPr>
        <w:t xml:space="preserve">的澄清、说明或者补正应当</w:t>
      </w:r>
      <w:r>
        <w:rPr>
          <w:rFonts w:hint="eastAsia" w:ascii="宋体" w:hAnsi="宋体"/>
          <w:bCs/>
          <w:sz w:val="24"/>
          <w:szCs w:val="24"/>
          <w:highlight w:val="none"/>
        </w:rPr>
        <w:t xml:space="preserve">通过政府采购交易管理一体化系统</w:t>
      </w:r>
      <w:r>
        <w:rPr>
          <w:rFonts w:ascii="宋体" w:hAnsi="宋体"/>
          <w:bCs/>
          <w:sz w:val="24"/>
          <w:szCs w:val="24"/>
          <w:highlight w:val="none"/>
        </w:rPr>
        <w:t xml:space="preserve">，由其授权的代表</w:t>
      </w:r>
      <w:r>
        <w:rPr>
          <w:rFonts w:hint="eastAsia" w:ascii="宋体" w:hAnsi="宋体"/>
          <w:bCs/>
          <w:sz w:val="24"/>
          <w:szCs w:val="24"/>
          <w:highlight w:val="none"/>
        </w:rPr>
        <w:t xml:space="preserve">应答并加盖电子公章，且不得超出投标文件的范围或者改变投标文件的实质性内容。</w:t>
      </w:r>
      <w:r/>
    </w:p>
    <w:p>
      <w:pPr>
        <w:numPr>
          <w:ilvl w:val="0"/>
          <w:numId w:val="7"/>
        </w:numPr>
        <w:ind w:left="0" w:firstLine="523"/>
        <w:keepLines w:val="0"/>
        <w:keepNext w:val="0"/>
        <w:pageBreakBefore w:val="0"/>
        <w:spacing w:line="360" w:lineRule="auto"/>
        <w:tabs>
          <w:tab w:val="left" w:pos="945" w:leader="none"/>
          <w:tab w:val="left" w:pos="1155" w:leader="none"/>
          <w:tab w:val="left" w:pos="1365" w:leader="none"/>
        </w:tabs>
        <w:rPr>
          <w:rFonts w:ascii="宋体"/>
          <w:bCs/>
          <w:sz w:val="24"/>
          <w:szCs w:val="24"/>
          <w:highlight w:val="none"/>
        </w:rPr>
      </w:pPr>
      <w:r>
        <w:rPr>
          <w:rFonts w:hint="eastAsia" w:ascii="宋体" w:hAnsi="宋体"/>
          <w:bCs/>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sz w:val="24"/>
          <w:szCs w:val="24"/>
          <w:highlight w:val="none"/>
        </w:rPr>
        <w:t xml:space="preserve">。</w:t>
      </w:r>
      <w:r/>
    </w:p>
    <w:p>
      <w:pPr>
        <w:numPr>
          <w:ilvl w:val="1"/>
          <w:numId w:val="0"/>
        </w:numPr>
        <w:ind w:left="1" w:firstLine="523"/>
        <w:keepLines w:val="0"/>
        <w:keepNext w:val="0"/>
        <w:pageBreakBefore w:val="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7．</w:t>
      </w:r>
      <w:r>
        <w:rPr>
          <w:rFonts w:hint="eastAsia" w:ascii="宋体" w:hAnsi="宋体"/>
          <w:bCs/>
          <w:sz w:val="24"/>
          <w:szCs w:val="24"/>
          <w:highlight w:val="none"/>
        </w:rPr>
        <w:t xml:space="preserve">评标方法</w:t>
      </w:r>
      <w:r/>
    </w:p>
    <w:p>
      <w:pPr>
        <w:ind w:firstLine="523"/>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投标供应商通过初审的，方可进入</w:t>
      </w:r>
      <w:r>
        <w:rPr>
          <w:rFonts w:hint="eastAsia" w:ascii="宋体" w:hAnsi="宋体"/>
          <w:bCs/>
          <w:sz w:val="24"/>
          <w:highlight w:val="none"/>
        </w:rPr>
        <w:t xml:space="preserve">比较与评价程序</w:t>
      </w:r>
      <w:r>
        <w:rPr>
          <w:rFonts w:hint="eastAsia" w:ascii="宋体" w:hAnsi="宋体"/>
          <w:bCs/>
          <w:sz w:val="24"/>
          <w:szCs w:val="24"/>
          <w:highlight w:val="none"/>
        </w:rPr>
        <w:t xml:space="preserve">。</w:t>
      </w:r>
      <w:r/>
    </w:p>
    <w:p>
      <w:pPr>
        <w:ind w:firstLine="523"/>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highlight w:val="none"/>
        </w:rPr>
        <w:t xml:space="preserve">比较与评价</w:t>
      </w:r>
      <w:r>
        <w:rPr>
          <w:rFonts w:hint="eastAsia" w:ascii="宋体" w:hAnsi="宋体"/>
          <w:bCs/>
          <w:sz w:val="24"/>
          <w:szCs w:val="24"/>
          <w:highlight w:val="none"/>
        </w:rPr>
        <w:t xml:space="preserve">采用综合评分法。</w:t>
      </w:r>
      <w:r>
        <w:rPr>
          <w:rFonts w:ascii="宋体"/>
          <w:bCs/>
          <w:sz w:val="24"/>
          <w:szCs w:val="24"/>
          <w:highlight w:val="none"/>
        </w:rPr>
        <w:t xml:space="preserve"> </w:t>
      </w:r>
      <w:r/>
    </w:p>
    <w:p>
      <w:pPr>
        <w:ind w:firstLine="523"/>
        <w:keepLines w:val="0"/>
        <w:keepNext w:val="0"/>
        <w:pageBreakBefore w:val="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ind w:firstLine="480"/>
        <w:jc w:val="left"/>
        <w:keepLines w:val="0"/>
        <w:keepNext w:val="0"/>
        <w:pageBreakBefore w:val="0"/>
        <w:spacing w:line="360" w:lineRule="auto"/>
        <w:widowControl w:val="off"/>
        <w:rPr>
          <w:rFonts w:ascii="黑体" w:eastAsia="黑体"/>
          <w:bCs/>
          <w:sz w:val="24"/>
          <w:szCs w:val="24"/>
          <w:highlight w:val="none"/>
        </w:rPr>
      </w:pPr>
      <w:r>
        <w:rPr>
          <w:rFonts w:hint="eastAsia" w:ascii="宋体" w:hAnsi="宋体"/>
          <w:bCs/>
          <w:sz w:val="24"/>
          <w:szCs w:val="24"/>
          <w:highlight w:val="none"/>
        </w:rPr>
        <w:t xml:space="preserve">8．评分标准：</w:t>
      </w:r>
      <w:r/>
    </w:p>
    <w:p>
      <w:pPr>
        <w:ind w:firstLine="480"/>
        <w:jc w:val="left"/>
        <w:spacing w:line="360" w:lineRule="auto"/>
        <w:rPr>
          <w:b/>
          <w:bCs/>
          <w:sz w:val="24"/>
          <w:szCs w:val="24"/>
        </w:rPr>
      </w:pPr>
      <w:r>
        <w:rPr>
          <w:rFonts w:hint="eastAsia"/>
          <w:b/>
          <w:bCs/>
          <w:sz w:val="24"/>
          <w:szCs w:val="24"/>
          <w:lang w:eastAsia="zh-CN"/>
        </w:rPr>
        <w:t xml:space="preserve">（</w:t>
      </w:r>
      <w:r>
        <w:rPr>
          <w:rFonts w:hint="eastAsia"/>
          <w:b/>
          <w:bCs/>
          <w:sz w:val="24"/>
          <w:szCs w:val="24"/>
          <w:lang w:val="en-US" w:eastAsia="zh-CN"/>
        </w:rPr>
        <w:t xml:space="preserve">一）</w:t>
      </w:r>
      <w:r>
        <w:rPr>
          <w:b/>
          <w:bCs/>
          <w:sz w:val="24"/>
          <w:szCs w:val="24"/>
        </w:rPr>
        <w:t xml:space="preserve">报价（</w:t>
      </w:r>
      <w:r>
        <w:rPr>
          <w:rFonts w:hint="eastAsia"/>
          <w:b/>
          <w:bCs/>
          <w:sz w:val="24"/>
          <w:szCs w:val="24"/>
          <w:lang w:val="en-US" w:eastAsia="zh-CN"/>
        </w:rPr>
        <w:t xml:space="preserve">25</w:t>
      </w:r>
      <w:r>
        <w:rPr>
          <w:b/>
          <w:bCs/>
          <w:sz w:val="24"/>
          <w:szCs w:val="24"/>
        </w:rPr>
        <w:t xml:space="preserve">分）</w:t>
      </w:r>
      <w:r/>
    </w:p>
    <w:p>
      <w:pPr>
        <w:ind w:firstLine="480"/>
        <w:jc w:val="left"/>
        <w:spacing w:line="360" w:lineRule="auto"/>
        <w:rPr>
          <w:rFonts w:hint="eastAsia"/>
          <w:sz w:val="24"/>
          <w:szCs w:val="24"/>
        </w:rPr>
      </w:pPr>
      <w:r>
        <w:rPr>
          <w:rFonts w:hint="eastAsia"/>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eastAsia="宋体"/>
          <w:sz w:val="24"/>
          <w:szCs w:val="24"/>
          <w:lang w:eastAsia="zh-CN"/>
        </w:rPr>
      </w:pPr>
      <w:r>
        <w:rPr>
          <w:rFonts w:hint="eastAsia"/>
          <w:sz w:val="24"/>
          <w:szCs w:val="24"/>
        </w:rPr>
        <w:t xml:space="preserve">投标报价得分=(评标基准价／投标报价)×价格权</w:t>
      </w:r>
      <w:r>
        <w:rPr>
          <w:rFonts w:hint="eastAsia" w:ascii="宋体" w:hAnsi="宋体" w:eastAsia="宋体" w:cs="宋体"/>
          <w:sz w:val="24"/>
          <w:szCs w:val="24"/>
        </w:rPr>
        <w:t xml:space="preserve">值×100</w:t>
      </w:r>
      <w:r>
        <w:rPr>
          <w:rFonts w:hint="eastAsia" w:ascii="宋体" w:hAnsi="宋体" w:eastAsia="宋体" w:cs="宋体"/>
          <w:sz w:val="24"/>
          <w:szCs w:val="24"/>
          <w:lang w:eastAsia="zh-CN"/>
        </w:rPr>
        <w:t xml:space="preserve">。</w:t>
      </w:r>
      <w:r/>
    </w:p>
    <w:p>
      <w:pPr>
        <w:ind w:firstLine="482"/>
        <w:spacing w:line="360" w:lineRule="auto"/>
        <w:tabs>
          <w:tab w:val="left" w:pos="525" w:leader="none"/>
          <w:tab w:val="left" w:pos="945" w:leader="none"/>
          <w:tab w:val="left" w:pos="1155" w:leader="none"/>
        </w:tabs>
        <w:rPr>
          <w:rFonts w:hAnsi="宋体" w:cs="宋体"/>
          <w:b/>
          <w:bCs/>
          <w:color w:val="auto"/>
          <w:sz w:val="24"/>
          <w:szCs w:val="28"/>
        </w:rPr>
      </w:pPr>
      <w:r>
        <w:rPr>
          <w:rFonts w:hint="eastAsia" w:hAnsi="宋体" w:cs="宋体"/>
          <w:b/>
          <w:bCs/>
          <w:color w:val="auto"/>
          <w:sz w:val="24"/>
          <w:szCs w:val="28"/>
        </w:rPr>
        <w:t xml:space="preserve">（</w:t>
      </w:r>
      <w:r>
        <w:rPr>
          <w:rFonts w:hint="eastAsia" w:hAnsi="宋体" w:cs="宋体"/>
          <w:b/>
          <w:bCs/>
          <w:color w:val="auto"/>
          <w:sz w:val="24"/>
          <w:szCs w:val="28"/>
          <w:lang w:val="en-US" w:eastAsia="zh-CN"/>
        </w:rPr>
        <w:t xml:space="preserve">二</w:t>
      </w:r>
      <w:r>
        <w:rPr>
          <w:rFonts w:hint="eastAsia" w:hAnsi="宋体" w:cs="宋体"/>
          <w:b/>
          <w:bCs/>
          <w:color w:val="auto"/>
          <w:sz w:val="24"/>
          <w:szCs w:val="28"/>
        </w:rPr>
        <w:t xml:space="preserve">）商务部分（</w:t>
      </w:r>
      <w:r>
        <w:rPr>
          <w:rFonts w:hint="eastAsia" w:hAnsi="宋体" w:cs="宋体"/>
          <w:b/>
          <w:bCs/>
          <w:color w:val="auto"/>
          <w:sz w:val="24"/>
          <w:szCs w:val="28"/>
          <w:lang w:val="en-US" w:eastAsia="zh-CN"/>
        </w:rPr>
        <w:t xml:space="preserve">25</w:t>
      </w:r>
      <w:r>
        <w:rPr>
          <w:rFonts w:hint="eastAsia" w:hAnsi="宋体" w:cs="宋体"/>
          <w:b/>
          <w:bCs/>
          <w:color w:val="auto"/>
          <w:sz w:val="24"/>
          <w:szCs w:val="28"/>
        </w:rPr>
        <w:t xml:space="preserve">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rPr>
        <w:t xml:space="preserve">1</w:t>
      </w:r>
      <w:r>
        <w:rPr>
          <w:rFonts w:hint="eastAsia" w:hAnsi="宋体"/>
          <w:color w:val="auto"/>
          <w:sz w:val="24"/>
          <w:highlight w:val="none"/>
          <w:lang w:eastAsia="zh-CN"/>
        </w:rPr>
        <w:t xml:space="preserve">）</w:t>
      </w:r>
      <w:r>
        <w:rPr>
          <w:rFonts w:hint="eastAsia" w:hAnsi="宋体"/>
          <w:color w:val="auto"/>
          <w:sz w:val="24"/>
          <w:highlight w:val="none"/>
        </w:rPr>
        <w:t xml:space="preserve">投标供应商具有有效期内的相关行政主管部门认可的质量管理体系认证证书、环境管理体系认证证书、职业健康管理体系认证证书</w:t>
      </w:r>
      <w:r>
        <w:rPr>
          <w:rFonts w:hint="eastAsia" w:ascii="宋体" w:hAnsi="宋体" w:cs="宋体"/>
          <w:sz w:val="24"/>
          <w:highlight w:val="none"/>
        </w:rPr>
        <w:t xml:space="preserve">，</w:t>
      </w:r>
      <w:r>
        <w:rPr>
          <w:rFonts w:hint="eastAsia" w:hAnsi="宋体"/>
          <w:color w:val="auto"/>
          <w:sz w:val="24"/>
          <w:highlight w:val="none"/>
        </w:rPr>
        <w:t xml:space="preserve">每提供1个得</w:t>
      </w:r>
      <w:r>
        <w:rPr>
          <w:rFonts w:hint="eastAsia" w:hAnsi="宋体"/>
          <w:color w:val="auto"/>
          <w:sz w:val="24"/>
          <w:highlight w:val="none"/>
          <w:lang w:val="en-US" w:eastAsia="zh-CN"/>
        </w:rPr>
        <w:t xml:space="preserve">2</w:t>
      </w:r>
      <w:r>
        <w:rPr>
          <w:rFonts w:hint="eastAsia" w:hAnsi="宋体"/>
          <w:color w:val="auto"/>
          <w:sz w:val="24"/>
          <w:highlight w:val="none"/>
        </w:rPr>
        <w:t xml:space="preserve">分，最多得</w:t>
      </w:r>
      <w:r>
        <w:rPr>
          <w:rFonts w:hint="eastAsia" w:hAnsi="宋体"/>
          <w:color w:val="auto"/>
          <w:sz w:val="24"/>
          <w:highlight w:val="none"/>
          <w:lang w:val="en-US" w:eastAsia="zh-CN"/>
        </w:rPr>
        <w:t xml:space="preserve">6</w:t>
      </w:r>
      <w:r>
        <w:rPr>
          <w:rFonts w:hint="eastAsia" w:hAnsi="宋体"/>
          <w:color w:val="auto"/>
          <w:sz w:val="24"/>
          <w:highlight w:val="none"/>
        </w:rPr>
        <w:t xml:space="preserve">分。（提供证书原件扫描件上传至系统，不提供或者提供</w:t>
      </w:r>
      <w:r>
        <w:rPr>
          <w:rFonts w:hint="eastAsia" w:hAnsi="宋体"/>
          <w:color w:val="auto"/>
          <w:sz w:val="24"/>
          <w:highlight w:val="none"/>
          <w:lang w:val="en-US" w:eastAsia="zh-CN"/>
        </w:rPr>
        <w:t xml:space="preserve">不</w:t>
      </w:r>
      <w:r>
        <w:rPr>
          <w:rFonts w:hint="eastAsia" w:hAnsi="宋体"/>
          <w:color w:val="auto"/>
          <w:sz w:val="24"/>
          <w:highlight w:val="none"/>
        </w:rPr>
        <w:t xml:space="preserve">全不得分）（</w:t>
      </w:r>
      <w:r>
        <w:rPr>
          <w:rFonts w:hint="eastAsia" w:hAnsi="宋体"/>
          <w:color w:val="auto"/>
          <w:sz w:val="24"/>
          <w:highlight w:val="none"/>
          <w:lang w:val="en-US" w:eastAsia="zh-CN"/>
        </w:rPr>
        <w:t xml:space="preserve">6</w:t>
      </w:r>
      <w:r>
        <w:rPr>
          <w:rFonts w:hint="eastAsia" w:hAnsi="宋体"/>
          <w:color w:val="auto"/>
          <w:sz w:val="24"/>
          <w:highlight w:val="none"/>
        </w:rPr>
        <w:t xml:space="preserve">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2</w:t>
      </w:r>
      <w:r>
        <w:rPr>
          <w:rFonts w:hint="eastAsia" w:hAnsi="宋体"/>
          <w:color w:val="auto"/>
          <w:sz w:val="24"/>
          <w:highlight w:val="none"/>
          <w:lang w:eastAsia="zh-CN"/>
        </w:rPr>
        <w:t xml:space="preserve">）</w:t>
      </w:r>
      <w:r>
        <w:rPr>
          <w:rFonts w:hint="eastAsia" w:hAnsi="宋体"/>
          <w:color w:val="auto"/>
          <w:sz w:val="24"/>
          <w:highlight w:val="none"/>
        </w:rPr>
        <w:t xml:space="preserve">2021年1月1日以来（时间以合同签订日期为准），供应商承担过类似</w:t>
      </w:r>
      <w:r>
        <w:rPr>
          <w:rFonts w:hint="eastAsia" w:hAnsi="宋体"/>
          <w:color w:val="auto"/>
          <w:sz w:val="24"/>
          <w:highlight w:val="none"/>
          <w:lang w:val="en-US" w:eastAsia="zh-CN"/>
        </w:rPr>
        <w:t xml:space="preserve">项目</w:t>
      </w:r>
      <w:r>
        <w:rPr>
          <w:rFonts w:hint="eastAsia" w:hAnsi="宋体"/>
          <w:color w:val="auto"/>
          <w:sz w:val="24"/>
          <w:highlight w:val="none"/>
        </w:rPr>
        <w:t xml:space="preserve">业绩的，每有一个得</w:t>
      </w:r>
      <w:r>
        <w:rPr>
          <w:rFonts w:hint="eastAsia" w:hAnsi="宋体"/>
          <w:color w:val="auto"/>
          <w:sz w:val="24"/>
          <w:highlight w:val="none"/>
          <w:lang w:val="en-US" w:eastAsia="zh-CN"/>
        </w:rPr>
        <w:t xml:space="preserve">2</w:t>
      </w:r>
      <w:r>
        <w:rPr>
          <w:rFonts w:hint="eastAsia" w:hAnsi="宋体"/>
          <w:color w:val="auto"/>
          <w:sz w:val="24"/>
          <w:highlight w:val="none"/>
        </w:rPr>
        <w:t xml:space="preserve">分，最高</w:t>
      </w:r>
      <w:r>
        <w:rPr>
          <w:rFonts w:hint="eastAsia" w:hAnsi="宋体"/>
          <w:color w:val="auto"/>
          <w:sz w:val="24"/>
          <w:highlight w:val="none"/>
          <w:lang w:val="en-US" w:eastAsia="zh-CN"/>
        </w:rPr>
        <w:t xml:space="preserve">4</w:t>
      </w:r>
      <w:r>
        <w:rPr>
          <w:rFonts w:hint="eastAsia" w:hAnsi="宋体"/>
          <w:color w:val="auto"/>
          <w:sz w:val="24"/>
          <w:highlight w:val="none"/>
        </w:rPr>
        <w:t xml:space="preserve">分。（提供项目合同原件扫描件上传至系统，不提供或者提供</w:t>
      </w:r>
      <w:r>
        <w:rPr>
          <w:rFonts w:hint="eastAsia" w:hAnsi="宋体"/>
          <w:color w:val="auto"/>
          <w:sz w:val="24"/>
          <w:highlight w:val="none"/>
          <w:lang w:val="en-US" w:eastAsia="zh-CN"/>
        </w:rPr>
        <w:t xml:space="preserve">不</w:t>
      </w:r>
      <w:r>
        <w:rPr>
          <w:rFonts w:hint="eastAsia" w:hAnsi="宋体"/>
          <w:color w:val="auto"/>
          <w:sz w:val="24"/>
          <w:highlight w:val="none"/>
        </w:rPr>
        <w:t xml:space="preserve">全不得分）（</w:t>
      </w:r>
      <w:r>
        <w:rPr>
          <w:rFonts w:hint="eastAsia" w:hAnsi="宋体"/>
          <w:color w:val="auto"/>
          <w:sz w:val="24"/>
          <w:highlight w:val="none"/>
          <w:lang w:val="en-US" w:eastAsia="zh-CN"/>
        </w:rPr>
        <w:t xml:space="preserve">4</w:t>
      </w:r>
      <w:r>
        <w:rPr>
          <w:rFonts w:hint="eastAsia" w:hAnsi="宋体"/>
          <w:color w:val="auto"/>
          <w:sz w:val="24"/>
          <w:highlight w:val="none"/>
        </w:rPr>
        <w:t xml:space="preserve">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3</w:t>
      </w:r>
      <w:r>
        <w:rPr>
          <w:rFonts w:hint="eastAsia" w:hAnsi="宋体"/>
          <w:color w:val="auto"/>
          <w:sz w:val="24"/>
          <w:highlight w:val="none"/>
          <w:lang w:eastAsia="zh-CN"/>
        </w:rPr>
        <w:t xml:space="preserve">）</w:t>
      </w:r>
      <w:r>
        <w:rPr>
          <w:rFonts w:hint="eastAsia" w:hAnsi="宋体"/>
          <w:color w:val="auto"/>
          <w:sz w:val="24"/>
          <w:highlight w:val="none"/>
        </w:rPr>
        <w:t xml:space="preserve">厨师长（</w:t>
      </w:r>
      <w:r>
        <w:rPr>
          <w:rFonts w:hint="eastAsia" w:hAnsi="宋体"/>
          <w:color w:val="auto"/>
          <w:sz w:val="24"/>
          <w:highlight w:val="none"/>
          <w:lang w:val="en-US" w:eastAsia="zh-CN"/>
        </w:rPr>
        <w:t xml:space="preserve">2</w:t>
      </w:r>
      <w:r>
        <w:rPr>
          <w:rFonts w:hint="eastAsia" w:hAnsi="宋体"/>
          <w:color w:val="auto"/>
          <w:sz w:val="24"/>
          <w:highlight w:val="none"/>
        </w:rPr>
        <w:t xml:space="preserve">分）：拟配备的厨师长中，有一个持有国家职业二级（含）以上厨师证书的，得</w:t>
      </w:r>
      <w:r>
        <w:rPr>
          <w:rFonts w:hint="eastAsia" w:hAnsi="宋体"/>
          <w:color w:val="auto"/>
          <w:sz w:val="24"/>
          <w:highlight w:val="none"/>
          <w:lang w:val="en-US" w:eastAsia="zh-CN"/>
        </w:rPr>
        <w:t xml:space="preserve">2</w:t>
      </w:r>
      <w:r>
        <w:rPr>
          <w:rFonts w:hint="eastAsia" w:hAnsi="宋体"/>
          <w:color w:val="auto"/>
          <w:sz w:val="24"/>
          <w:highlight w:val="none"/>
        </w:rPr>
        <w:t xml:space="preserve">分，最多得</w:t>
      </w:r>
      <w:r>
        <w:rPr>
          <w:rFonts w:hint="eastAsia" w:hAnsi="宋体"/>
          <w:color w:val="auto"/>
          <w:sz w:val="24"/>
          <w:highlight w:val="none"/>
          <w:lang w:val="en-US" w:eastAsia="zh-CN"/>
        </w:rPr>
        <w:t xml:space="preserve">2</w:t>
      </w:r>
      <w:r>
        <w:rPr>
          <w:rFonts w:hint="eastAsia" w:hAnsi="宋体"/>
          <w:color w:val="auto"/>
          <w:sz w:val="24"/>
          <w:highlight w:val="none"/>
        </w:rPr>
        <w:t xml:space="preserve">分。（提供证书</w:t>
      </w:r>
      <w:r>
        <w:rPr>
          <w:rFonts w:hint="eastAsia" w:hAnsi="宋体"/>
          <w:color w:val="auto"/>
          <w:sz w:val="24"/>
          <w:highlight w:val="none"/>
          <w:lang w:val="en-US" w:eastAsia="zh-CN"/>
        </w:rPr>
        <w:t xml:space="preserve">原件</w:t>
      </w:r>
      <w:r>
        <w:rPr>
          <w:rFonts w:hint="eastAsia" w:hAnsi="宋体"/>
          <w:color w:val="auto"/>
          <w:sz w:val="24"/>
          <w:highlight w:val="none"/>
        </w:rPr>
        <w:t xml:space="preserve">扫描件</w:t>
      </w:r>
      <w:r>
        <w:rPr>
          <w:rFonts w:hint="eastAsia" w:hAnsi="宋体"/>
          <w:color w:val="auto"/>
          <w:sz w:val="24"/>
          <w:highlight w:val="none"/>
          <w:lang w:val="en-US" w:eastAsia="zh-CN"/>
        </w:rPr>
        <w:t xml:space="preserve">和</w:t>
      </w:r>
      <w:r>
        <w:rPr>
          <w:rFonts w:hint="eastAsia" w:hAnsi="宋体"/>
          <w:color w:val="auto"/>
          <w:sz w:val="24"/>
          <w:highlight w:val="none"/>
        </w:rPr>
        <w:t xml:space="preserve">由社保机构出具的近</w:t>
      </w:r>
      <w:r>
        <w:rPr>
          <w:rFonts w:hint="eastAsia" w:hAnsi="宋体"/>
          <w:color w:val="auto"/>
          <w:sz w:val="24"/>
          <w:highlight w:val="none"/>
          <w:lang w:val="en-US" w:eastAsia="zh-CN"/>
        </w:rPr>
        <w:t xml:space="preserve">一年中</w:t>
      </w:r>
      <w:r>
        <w:rPr>
          <w:rFonts w:hint="eastAsia" w:hAnsi="宋体"/>
          <w:color w:val="auto"/>
          <w:sz w:val="24"/>
          <w:highlight w:val="none"/>
        </w:rPr>
        <w:t xml:space="preserve">任意一个月</w:t>
      </w:r>
      <w:r>
        <w:rPr>
          <w:rFonts w:hint="eastAsia" w:hAnsi="宋体"/>
          <w:color w:val="auto"/>
          <w:sz w:val="24"/>
          <w:highlight w:val="none"/>
          <w:lang w:val="en-US" w:eastAsia="zh-CN"/>
        </w:rPr>
        <w:t xml:space="preserve">份</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不含投标当月</w:t>
      </w:r>
      <w:r>
        <w:rPr>
          <w:rFonts w:hint="eastAsia" w:hAnsi="宋体"/>
          <w:color w:val="auto"/>
          <w:sz w:val="24"/>
          <w:highlight w:val="none"/>
          <w:lang w:eastAsia="zh-CN"/>
        </w:rPr>
        <w:t xml:space="preserve">）</w:t>
      </w:r>
      <w:r>
        <w:rPr>
          <w:rFonts w:hint="eastAsia" w:hAnsi="宋体"/>
          <w:color w:val="auto"/>
          <w:sz w:val="24"/>
          <w:highlight w:val="none"/>
        </w:rPr>
        <w:t xml:space="preserve">的</w:t>
      </w:r>
      <w:r>
        <w:rPr>
          <w:rFonts w:hint="eastAsia" w:hAnsi="宋体"/>
          <w:color w:val="auto"/>
          <w:sz w:val="24"/>
          <w:highlight w:val="none"/>
          <w:lang w:val="en-US" w:eastAsia="zh-CN"/>
        </w:rPr>
        <w:t xml:space="preserve">社保</w:t>
      </w:r>
      <w:r>
        <w:rPr>
          <w:rFonts w:hint="eastAsia" w:hAnsi="宋体"/>
          <w:color w:val="auto"/>
          <w:sz w:val="24"/>
          <w:highlight w:val="none"/>
        </w:rPr>
        <w:t xml:space="preserve">缴费证明扫描件上传至系统，不提供不得分）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4</w:t>
      </w:r>
      <w:r>
        <w:rPr>
          <w:rFonts w:hint="eastAsia" w:hAnsi="宋体"/>
          <w:color w:val="auto"/>
          <w:sz w:val="24"/>
          <w:highlight w:val="none"/>
          <w:lang w:eastAsia="zh-CN"/>
        </w:rPr>
        <w:t xml:space="preserve">）</w:t>
      </w:r>
      <w:r>
        <w:rPr>
          <w:rFonts w:hint="eastAsia" w:hAnsi="宋体"/>
          <w:color w:val="auto"/>
          <w:sz w:val="24"/>
          <w:highlight w:val="none"/>
        </w:rPr>
        <w:t xml:space="preserve">厨师（</w:t>
      </w:r>
      <w:r>
        <w:rPr>
          <w:rFonts w:hint="eastAsia" w:hAnsi="宋体"/>
          <w:color w:val="auto"/>
          <w:sz w:val="24"/>
          <w:highlight w:val="none"/>
          <w:lang w:val="en-US" w:eastAsia="zh-CN"/>
        </w:rPr>
        <w:t xml:space="preserve">3</w:t>
      </w:r>
      <w:r>
        <w:rPr>
          <w:rFonts w:hint="eastAsia" w:hAnsi="宋体"/>
          <w:color w:val="auto"/>
          <w:sz w:val="24"/>
          <w:highlight w:val="none"/>
        </w:rPr>
        <w:t xml:space="preserve">分）：拟配备的厨师中持有国家职业三级（含）及以上厨师证书的有一个得</w:t>
      </w:r>
      <w:r>
        <w:rPr>
          <w:rFonts w:hint="eastAsia" w:hAnsi="宋体"/>
          <w:color w:val="auto"/>
          <w:sz w:val="24"/>
          <w:highlight w:val="none"/>
          <w:lang w:val="en-US" w:eastAsia="zh-CN"/>
        </w:rPr>
        <w:t xml:space="preserve">1.5</w:t>
      </w:r>
      <w:r>
        <w:rPr>
          <w:rFonts w:hint="eastAsia" w:hAnsi="宋体"/>
          <w:color w:val="auto"/>
          <w:sz w:val="24"/>
          <w:highlight w:val="none"/>
        </w:rPr>
        <w:t xml:space="preserve">分，最多得</w:t>
      </w:r>
      <w:r>
        <w:rPr>
          <w:rFonts w:hint="eastAsia" w:hAnsi="宋体"/>
          <w:color w:val="auto"/>
          <w:sz w:val="24"/>
          <w:highlight w:val="none"/>
          <w:lang w:val="en-US" w:eastAsia="zh-CN"/>
        </w:rPr>
        <w:t xml:space="preserve">3</w:t>
      </w:r>
      <w:r>
        <w:rPr>
          <w:rFonts w:hint="eastAsia" w:hAnsi="宋体"/>
          <w:color w:val="auto"/>
          <w:sz w:val="24"/>
          <w:highlight w:val="none"/>
        </w:rPr>
        <w:t xml:space="preserve">分。（提供证书</w:t>
      </w:r>
      <w:r>
        <w:rPr>
          <w:rFonts w:hint="eastAsia" w:hAnsi="宋体"/>
          <w:color w:val="auto"/>
          <w:sz w:val="24"/>
          <w:highlight w:val="none"/>
          <w:lang w:val="en-US" w:eastAsia="zh-CN"/>
        </w:rPr>
        <w:t xml:space="preserve">原件</w:t>
      </w:r>
      <w:r>
        <w:rPr>
          <w:rFonts w:hint="eastAsia" w:hAnsi="宋体"/>
          <w:color w:val="auto"/>
          <w:sz w:val="24"/>
          <w:highlight w:val="none"/>
        </w:rPr>
        <w:t xml:space="preserve">扫描件</w:t>
      </w:r>
      <w:r>
        <w:rPr>
          <w:rFonts w:hint="eastAsia" w:hAnsi="宋体"/>
          <w:color w:val="auto"/>
          <w:sz w:val="24"/>
          <w:highlight w:val="none"/>
          <w:lang w:val="en-US" w:eastAsia="zh-CN"/>
        </w:rPr>
        <w:t xml:space="preserve">和</w:t>
      </w:r>
      <w:r>
        <w:rPr>
          <w:rFonts w:hint="eastAsia" w:hAnsi="宋体"/>
          <w:color w:val="auto"/>
          <w:sz w:val="24"/>
          <w:highlight w:val="none"/>
        </w:rPr>
        <w:t xml:space="preserve">由社保机构出具的近</w:t>
      </w:r>
      <w:r>
        <w:rPr>
          <w:rFonts w:hint="eastAsia" w:hAnsi="宋体"/>
          <w:color w:val="auto"/>
          <w:sz w:val="24"/>
          <w:highlight w:val="none"/>
          <w:lang w:val="en-US" w:eastAsia="zh-CN"/>
        </w:rPr>
        <w:t xml:space="preserve">一年中</w:t>
      </w:r>
      <w:r>
        <w:rPr>
          <w:rFonts w:hint="eastAsia" w:hAnsi="宋体"/>
          <w:color w:val="auto"/>
          <w:sz w:val="24"/>
          <w:highlight w:val="none"/>
        </w:rPr>
        <w:t xml:space="preserve">任意一个月</w:t>
      </w:r>
      <w:r>
        <w:rPr>
          <w:rFonts w:hint="eastAsia" w:hAnsi="宋体"/>
          <w:color w:val="auto"/>
          <w:sz w:val="24"/>
          <w:highlight w:val="none"/>
          <w:lang w:val="en-US" w:eastAsia="zh-CN"/>
        </w:rPr>
        <w:t xml:space="preserve">份</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不含投标当月</w:t>
      </w:r>
      <w:r>
        <w:rPr>
          <w:rFonts w:hint="eastAsia" w:hAnsi="宋体"/>
          <w:color w:val="auto"/>
          <w:sz w:val="24"/>
          <w:highlight w:val="none"/>
          <w:lang w:eastAsia="zh-CN"/>
        </w:rPr>
        <w:t xml:space="preserve">）</w:t>
      </w:r>
      <w:r>
        <w:rPr>
          <w:rFonts w:hint="eastAsia" w:hAnsi="宋体"/>
          <w:color w:val="auto"/>
          <w:sz w:val="24"/>
          <w:highlight w:val="none"/>
        </w:rPr>
        <w:t xml:space="preserve">的</w:t>
      </w:r>
      <w:r>
        <w:rPr>
          <w:rFonts w:hint="eastAsia" w:hAnsi="宋体"/>
          <w:color w:val="auto"/>
          <w:sz w:val="24"/>
          <w:highlight w:val="none"/>
          <w:lang w:val="en-US" w:eastAsia="zh-CN"/>
        </w:rPr>
        <w:t xml:space="preserve">社保</w:t>
      </w:r>
      <w:r>
        <w:rPr>
          <w:rFonts w:hint="eastAsia" w:hAnsi="宋体"/>
          <w:color w:val="auto"/>
          <w:sz w:val="24"/>
          <w:highlight w:val="none"/>
        </w:rPr>
        <w:t xml:space="preserve">缴费证明扫描件上传至系统，不提供不得分）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5</w:t>
      </w:r>
      <w:r>
        <w:rPr>
          <w:rFonts w:hint="eastAsia" w:hAnsi="宋体"/>
          <w:color w:val="auto"/>
          <w:sz w:val="24"/>
          <w:highlight w:val="none"/>
          <w:lang w:eastAsia="zh-CN"/>
        </w:rPr>
        <w:t xml:space="preserve">）</w:t>
      </w:r>
      <w:r>
        <w:rPr>
          <w:rFonts w:hint="eastAsia" w:hAnsi="宋体"/>
          <w:color w:val="auto"/>
          <w:sz w:val="24"/>
          <w:highlight w:val="none"/>
        </w:rPr>
        <w:t xml:space="preserve">点心师（2分）：拟配备的点心师中具有面点师证书的有1人得1分，最高得2分。（提供证书</w:t>
      </w:r>
      <w:r>
        <w:rPr>
          <w:rFonts w:hint="eastAsia" w:hAnsi="宋体"/>
          <w:color w:val="auto"/>
          <w:sz w:val="24"/>
          <w:highlight w:val="none"/>
          <w:lang w:val="en-US" w:eastAsia="zh-CN"/>
        </w:rPr>
        <w:t xml:space="preserve">原件扫描件和</w:t>
      </w:r>
      <w:r>
        <w:rPr>
          <w:rFonts w:hint="eastAsia" w:hAnsi="宋体"/>
          <w:color w:val="auto"/>
          <w:sz w:val="24"/>
          <w:highlight w:val="none"/>
        </w:rPr>
        <w:t xml:space="preserve">由社保机构出具的近</w:t>
      </w:r>
      <w:r>
        <w:rPr>
          <w:rFonts w:hint="eastAsia" w:hAnsi="宋体"/>
          <w:color w:val="auto"/>
          <w:sz w:val="24"/>
          <w:highlight w:val="none"/>
          <w:lang w:val="en-US" w:eastAsia="zh-CN"/>
        </w:rPr>
        <w:t xml:space="preserve">一年中</w:t>
      </w:r>
      <w:r>
        <w:rPr>
          <w:rFonts w:hint="eastAsia" w:hAnsi="宋体"/>
          <w:color w:val="auto"/>
          <w:sz w:val="24"/>
          <w:highlight w:val="none"/>
        </w:rPr>
        <w:t xml:space="preserve">任意一个月</w:t>
      </w:r>
      <w:r>
        <w:rPr>
          <w:rFonts w:hint="eastAsia" w:hAnsi="宋体"/>
          <w:color w:val="auto"/>
          <w:sz w:val="24"/>
          <w:highlight w:val="none"/>
          <w:lang w:val="en-US" w:eastAsia="zh-CN"/>
        </w:rPr>
        <w:t xml:space="preserve">份</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不含投标当月</w:t>
      </w:r>
      <w:r>
        <w:rPr>
          <w:rFonts w:hint="eastAsia" w:hAnsi="宋体"/>
          <w:color w:val="auto"/>
          <w:sz w:val="24"/>
          <w:highlight w:val="none"/>
          <w:lang w:eastAsia="zh-CN"/>
        </w:rPr>
        <w:t xml:space="preserve">）</w:t>
      </w:r>
      <w:r>
        <w:rPr>
          <w:rFonts w:hint="eastAsia" w:hAnsi="宋体"/>
          <w:color w:val="auto"/>
          <w:sz w:val="24"/>
          <w:highlight w:val="none"/>
        </w:rPr>
        <w:t xml:space="preserve">的</w:t>
      </w:r>
      <w:r>
        <w:rPr>
          <w:rFonts w:hint="eastAsia" w:hAnsi="宋体"/>
          <w:color w:val="auto"/>
          <w:sz w:val="24"/>
          <w:highlight w:val="none"/>
          <w:lang w:val="en-US" w:eastAsia="zh-CN"/>
        </w:rPr>
        <w:t xml:space="preserve">社保</w:t>
      </w:r>
      <w:r>
        <w:rPr>
          <w:rFonts w:hint="eastAsia" w:hAnsi="宋体"/>
          <w:color w:val="auto"/>
          <w:sz w:val="24"/>
          <w:highlight w:val="none"/>
        </w:rPr>
        <w:t xml:space="preserve">缴费证明扫描件上传至系统，不提供不得分）</w:t>
      </w:r>
      <w:r/>
    </w:p>
    <w:p>
      <w:pPr>
        <w:ind w:firstLine="480"/>
        <w:spacing w:line="360" w:lineRule="auto"/>
        <w:tabs>
          <w:tab w:val="left" w:pos="945" w:leader="none"/>
        </w:tabs>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6</w:t>
      </w:r>
      <w:r>
        <w:rPr>
          <w:rFonts w:hint="eastAsia" w:hAnsi="宋体"/>
          <w:color w:val="auto"/>
          <w:sz w:val="24"/>
          <w:highlight w:val="none"/>
          <w:lang w:eastAsia="zh-CN"/>
        </w:rPr>
        <w:t xml:space="preserve">）</w:t>
      </w:r>
      <w:r>
        <w:rPr>
          <w:rFonts w:hint="eastAsia" w:hAnsi="宋体"/>
          <w:color w:val="auto"/>
          <w:sz w:val="24"/>
          <w:highlight w:val="none"/>
        </w:rPr>
        <w:t xml:space="preserve">其他人员（</w:t>
      </w:r>
      <w:r>
        <w:rPr>
          <w:rFonts w:hint="eastAsia" w:hAnsi="宋体"/>
          <w:color w:val="auto"/>
          <w:sz w:val="24"/>
          <w:highlight w:val="none"/>
          <w:lang w:val="en-US" w:eastAsia="zh-CN"/>
        </w:rPr>
        <w:t xml:space="preserve">8</w:t>
      </w:r>
      <w:r>
        <w:rPr>
          <w:rFonts w:hint="eastAsia" w:hAnsi="宋体"/>
          <w:color w:val="auto"/>
          <w:sz w:val="24"/>
          <w:highlight w:val="none"/>
        </w:rPr>
        <w:t xml:space="preserve">分）：投标单位针对本项目拟派的服务人员持有有效期内的食品安全管理员证书的，有一个得</w:t>
      </w:r>
      <w:r>
        <w:rPr>
          <w:rFonts w:hint="eastAsia" w:hAnsi="宋体"/>
          <w:color w:val="auto"/>
          <w:sz w:val="24"/>
          <w:highlight w:val="none"/>
          <w:lang w:val="en-US" w:eastAsia="zh-CN"/>
        </w:rPr>
        <w:t xml:space="preserve">2</w:t>
      </w:r>
      <w:r>
        <w:rPr>
          <w:rFonts w:hint="eastAsia" w:hAnsi="宋体"/>
          <w:color w:val="auto"/>
          <w:sz w:val="24"/>
          <w:highlight w:val="none"/>
        </w:rPr>
        <w:t xml:space="preserve">分，最多得</w:t>
      </w:r>
      <w:r>
        <w:rPr>
          <w:rFonts w:hint="eastAsia" w:hAnsi="宋体"/>
          <w:color w:val="auto"/>
          <w:sz w:val="24"/>
          <w:highlight w:val="none"/>
          <w:lang w:val="en-US" w:eastAsia="zh-CN"/>
        </w:rPr>
        <w:t xml:space="preserve">2</w:t>
      </w:r>
      <w:r>
        <w:rPr>
          <w:rFonts w:hint="eastAsia" w:hAnsi="宋体"/>
          <w:color w:val="auto"/>
          <w:sz w:val="24"/>
          <w:highlight w:val="none"/>
        </w:rPr>
        <w:t xml:space="preserve">分；从事食堂餐饮工作一年及以上的，有1人得1分，最高得6分；本项最高得</w:t>
      </w:r>
      <w:r>
        <w:rPr>
          <w:rFonts w:hint="eastAsia" w:hAnsi="宋体"/>
          <w:color w:val="auto"/>
          <w:sz w:val="24"/>
          <w:highlight w:val="none"/>
          <w:lang w:val="en-US" w:eastAsia="zh-CN"/>
        </w:rPr>
        <w:t xml:space="preserve">8</w:t>
      </w:r>
      <w:r>
        <w:rPr>
          <w:rFonts w:hint="eastAsia" w:hAnsi="宋体"/>
          <w:color w:val="auto"/>
          <w:sz w:val="24"/>
          <w:highlight w:val="none"/>
        </w:rPr>
        <w:t xml:space="preserve">分。（提供证书</w:t>
      </w:r>
      <w:r>
        <w:rPr>
          <w:rFonts w:hint="eastAsia" w:hAnsi="宋体"/>
          <w:color w:val="auto"/>
          <w:sz w:val="24"/>
          <w:highlight w:val="none"/>
          <w:lang w:val="en-US" w:eastAsia="zh-CN"/>
        </w:rPr>
        <w:t xml:space="preserve">原件扫描件和</w:t>
      </w:r>
      <w:r>
        <w:rPr>
          <w:rFonts w:hint="eastAsia" w:hAnsi="宋体"/>
          <w:color w:val="auto"/>
          <w:sz w:val="24"/>
          <w:highlight w:val="none"/>
        </w:rPr>
        <w:t xml:space="preserve">由社保机构出具的近</w:t>
      </w:r>
      <w:r>
        <w:rPr>
          <w:rFonts w:hint="eastAsia" w:hAnsi="宋体"/>
          <w:color w:val="auto"/>
          <w:sz w:val="24"/>
          <w:highlight w:val="none"/>
          <w:lang w:val="en-US" w:eastAsia="zh-CN"/>
        </w:rPr>
        <w:t xml:space="preserve">一年中</w:t>
      </w:r>
      <w:r>
        <w:rPr>
          <w:rFonts w:hint="eastAsia" w:hAnsi="宋体"/>
          <w:color w:val="auto"/>
          <w:sz w:val="24"/>
          <w:highlight w:val="none"/>
        </w:rPr>
        <w:t xml:space="preserve">任意一个月</w:t>
      </w:r>
      <w:r>
        <w:rPr>
          <w:rFonts w:hint="eastAsia" w:hAnsi="宋体"/>
          <w:color w:val="auto"/>
          <w:sz w:val="24"/>
          <w:highlight w:val="none"/>
          <w:lang w:val="en-US" w:eastAsia="zh-CN"/>
        </w:rPr>
        <w:t xml:space="preserve">份</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不含投标当月</w:t>
      </w:r>
      <w:r>
        <w:rPr>
          <w:rFonts w:hint="eastAsia" w:hAnsi="宋体"/>
          <w:color w:val="auto"/>
          <w:sz w:val="24"/>
          <w:highlight w:val="none"/>
          <w:lang w:eastAsia="zh-CN"/>
        </w:rPr>
        <w:t xml:space="preserve">）</w:t>
      </w:r>
      <w:r>
        <w:rPr>
          <w:rFonts w:hint="eastAsia" w:hAnsi="宋体"/>
          <w:color w:val="auto"/>
          <w:sz w:val="24"/>
          <w:highlight w:val="none"/>
        </w:rPr>
        <w:t xml:space="preserve">的</w:t>
      </w:r>
      <w:r>
        <w:rPr>
          <w:rFonts w:hint="eastAsia" w:hAnsi="宋体"/>
          <w:color w:val="auto"/>
          <w:sz w:val="24"/>
          <w:highlight w:val="none"/>
          <w:lang w:val="en-US" w:eastAsia="zh-CN"/>
        </w:rPr>
        <w:t xml:space="preserve">社保</w:t>
      </w:r>
      <w:r>
        <w:rPr>
          <w:rFonts w:hint="eastAsia" w:hAnsi="宋体"/>
          <w:color w:val="auto"/>
          <w:sz w:val="24"/>
          <w:highlight w:val="none"/>
        </w:rPr>
        <w:t xml:space="preserve">缴费证明扫描件上传至系统，不提供不得分）</w:t>
      </w:r>
      <w:r/>
    </w:p>
    <w:p>
      <w:pPr>
        <w:ind w:firstLine="241"/>
        <w:spacing w:line="360" w:lineRule="auto"/>
        <w:tabs>
          <w:tab w:val="left" w:pos="945" w:leader="none"/>
        </w:tabs>
        <w:rPr>
          <w:rFonts w:hAnsi="宋体"/>
          <w:b/>
          <w:bCs/>
          <w:color w:val="auto"/>
          <w:sz w:val="24"/>
          <w:highlight w:val="none"/>
        </w:rPr>
      </w:pPr>
      <w:r>
        <w:rPr>
          <w:rFonts w:hint="eastAsia" w:hAnsi="宋体"/>
          <w:b/>
          <w:bCs/>
          <w:color w:val="auto"/>
          <w:sz w:val="24"/>
          <w:highlight w:val="none"/>
        </w:rPr>
        <w:t xml:space="preserve">（</w:t>
      </w:r>
      <w:r>
        <w:rPr>
          <w:rFonts w:hint="eastAsia" w:hAnsi="宋体"/>
          <w:b/>
          <w:bCs/>
          <w:color w:val="auto"/>
          <w:sz w:val="24"/>
          <w:highlight w:val="none"/>
          <w:lang w:val="en-US" w:eastAsia="zh-CN"/>
        </w:rPr>
        <w:t xml:space="preserve">三</w:t>
      </w:r>
      <w:r>
        <w:rPr>
          <w:rFonts w:hint="eastAsia" w:hAnsi="宋体"/>
          <w:b/>
          <w:bCs/>
          <w:color w:val="auto"/>
          <w:sz w:val="24"/>
          <w:highlight w:val="none"/>
        </w:rPr>
        <w:t xml:space="preserve">）服务方案（5</w:t>
      </w:r>
      <w:r>
        <w:rPr>
          <w:rFonts w:hint="eastAsia" w:hAnsi="宋体"/>
          <w:b/>
          <w:bCs/>
          <w:color w:val="auto"/>
          <w:sz w:val="24"/>
          <w:highlight w:val="none"/>
          <w:lang w:val="en-US" w:eastAsia="zh-CN"/>
        </w:rPr>
        <w:t xml:space="preserve">0</w:t>
      </w:r>
      <w:r>
        <w:rPr>
          <w:rFonts w:hint="eastAsia" w:hAnsi="宋体"/>
          <w:b/>
          <w:bCs/>
          <w:color w:val="auto"/>
          <w:sz w:val="24"/>
          <w:highlight w:val="none"/>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1</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餐饮服务管理工作设计及实施方案（10分）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a.项目管理目标（2分）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b.管理服务体系（2分）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c.日常服务标准及措施（2分）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d.监督检查考核机制（2分）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e.项目员工培训管理（2分）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上述内容需方案合理、描述详细、切实可行有效，每有一项内容进行了阐述且满足采购需求的得2分；有待完善的得1分；未进行阐述或不满足采购需求的不得分，本项最高得10分。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2</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日常管理制度和工作标准（10分）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a.质量管理制度（2分）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b.卫生管理制度（2分）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c.员工奖惩制度（2分）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d.食品逐日消耗登记制度（2分）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e.操作工艺流程及管理制度（2分）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除员工奖惩制度）需方案合理、描述详细、切实可行有效，每有一项内容进行了阐述且满足采购需求的得2分；有待完善的得1分；未进行阐述或不满足采购需求的不得分。员工奖惩制度设置合理，描述详细，切实可行有效的得1分，未对员工奖惩制度进行阐述的或不满足采购需求的不得分。本项最高得</w:t>
      </w:r>
      <w:r>
        <w:rPr>
          <w:rFonts w:hint="eastAsia" w:ascii="宋体" w:hAnsi="宋体"/>
          <w:b w:val="0"/>
          <w:bCs w:val="0"/>
          <w:strike w:val="0"/>
          <w:color w:val="auto"/>
          <w:sz w:val="24"/>
          <w:highlight w:val="none"/>
          <w:lang w:val="en-US" w:eastAsia="zh-CN"/>
        </w:rPr>
        <w:t xml:space="preserve">10</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3</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日常管理流程图（</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a.岗位管理流程图，每个流程节点落实到岗位（</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b.人员岗位安排及职责（</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c.工作日人员数量及排班表并标注人员属性（</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分；有待完善的得1分；未进行阐述或不满足采购需求的不得分，本项最高得</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4</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流行性病毒防控、防火、防食物中毒等突发事件的应急预案（</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a.流行性病毒防控工作预案（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b.防火预案（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c.防食物中毒预案（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d.其他突发事件（情况）应急预案（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分；有待完善的得</w:t>
      </w:r>
      <w:r>
        <w:rPr>
          <w:rFonts w:hint="eastAsia" w:ascii="宋体" w:hAnsi="宋体"/>
          <w:b w:val="0"/>
          <w:bCs w:val="0"/>
          <w:strike w:val="0"/>
          <w:color w:val="auto"/>
          <w:sz w:val="24"/>
          <w:highlight w:val="none"/>
          <w:lang w:val="en-US" w:eastAsia="zh-CN"/>
        </w:rPr>
        <w:t xml:space="preserve">0.8</w:t>
      </w:r>
      <w:r>
        <w:rPr>
          <w:rFonts w:hint="eastAsia" w:ascii="宋体" w:hAnsi="宋体"/>
          <w:b w:val="0"/>
          <w:bCs w:val="0"/>
          <w:strike w:val="0"/>
          <w:color w:val="auto"/>
          <w:sz w:val="24"/>
          <w:highlight w:val="none"/>
          <w:lang w:eastAsia="zh-CN"/>
        </w:rPr>
        <w:t xml:space="preserve">分；未进行阐述或不满足采购需求的不得分，本项最高得</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5</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保障应急任务后备人员充足的承诺及控制项目人员流失率的承诺（4分）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a.保障应急任务后备人员充足的承诺（2分）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b.控制人员流失的承诺（2分）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采购需求的得2分；有待完善的得1分；未进行阐述或不满足采购需求的不得分，本项最高得4分。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6</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供餐模式及品种方案（</w:t>
      </w:r>
      <w:r>
        <w:rPr>
          <w:rFonts w:hint="eastAsia" w:ascii="宋体" w:hAnsi="宋体"/>
          <w:b w:val="0"/>
          <w:bCs w:val="0"/>
          <w:strike w:val="0"/>
          <w:color w:val="auto"/>
          <w:sz w:val="24"/>
          <w:highlight w:val="none"/>
          <w:lang w:val="en-US" w:eastAsia="zh-CN"/>
        </w:rPr>
        <w:t xml:space="preserve">4</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a.项目供餐模式设想（</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b.餐饮品种方案（</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w:t>
      </w:r>
      <w:r>
        <w:rPr>
          <w:rFonts w:hint="eastAsia" w:ascii="宋体" w:hAnsi="宋体"/>
          <w:b w:val="0"/>
          <w:bCs w:val="0"/>
          <w:strike w:val="0"/>
          <w:color w:val="auto"/>
          <w:sz w:val="24"/>
          <w:highlight w:val="none"/>
          <w:lang w:val="en-US" w:eastAsia="zh-CN"/>
        </w:rPr>
        <w:t xml:space="preserve">2</w:t>
      </w:r>
      <w:r>
        <w:rPr>
          <w:rFonts w:hint="eastAsia" w:ascii="宋体" w:hAnsi="宋体"/>
          <w:b w:val="0"/>
          <w:bCs w:val="0"/>
          <w:strike w:val="0"/>
          <w:color w:val="auto"/>
          <w:sz w:val="24"/>
          <w:highlight w:val="none"/>
          <w:lang w:eastAsia="zh-CN"/>
        </w:rPr>
        <w:t xml:space="preserve">分；有待完善的得</w:t>
      </w:r>
      <w:r>
        <w:rPr>
          <w:rFonts w:hint="eastAsia" w:ascii="宋体" w:hAnsi="宋体"/>
          <w:b w:val="0"/>
          <w:bCs w:val="0"/>
          <w:strike w:val="0"/>
          <w:color w:val="auto"/>
          <w:sz w:val="24"/>
          <w:highlight w:val="none"/>
          <w:lang w:val="en-US" w:eastAsia="zh-CN"/>
        </w:rPr>
        <w:t xml:space="preserve">1</w:t>
      </w:r>
      <w:r>
        <w:rPr>
          <w:rFonts w:hint="eastAsia" w:ascii="宋体" w:hAnsi="宋体"/>
          <w:b w:val="0"/>
          <w:bCs w:val="0"/>
          <w:strike w:val="0"/>
          <w:color w:val="auto"/>
          <w:sz w:val="24"/>
          <w:highlight w:val="none"/>
          <w:lang w:eastAsia="zh-CN"/>
        </w:rPr>
        <w:t xml:space="preserve">分；未进行阐述或不满足采购需求的不得分，本项最高得</w:t>
      </w:r>
      <w:r>
        <w:rPr>
          <w:rFonts w:hint="eastAsia" w:ascii="宋体" w:hAnsi="宋体"/>
          <w:b w:val="0"/>
          <w:bCs w:val="0"/>
          <w:strike w:val="0"/>
          <w:color w:val="auto"/>
          <w:sz w:val="24"/>
          <w:highlight w:val="none"/>
          <w:lang w:val="en-US" w:eastAsia="zh-CN"/>
        </w:rPr>
        <w:t xml:space="preserve">4</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7</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针对食品/消防安全的培训方案及实施细则（</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a.食品安全培训方案（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b.食品安全实施细则（</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c.消防安全培训方案（</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d.消防安全实施细则（</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w:t>
      </w:r>
      <w:r>
        <w:rPr>
          <w:rFonts w:hint="eastAsia" w:ascii="宋体" w:hAnsi="宋体"/>
          <w:b w:val="0"/>
          <w:bCs w:val="0"/>
          <w:strike w:val="0"/>
          <w:color w:val="auto"/>
          <w:sz w:val="24"/>
          <w:highlight w:val="none"/>
          <w:lang w:val="en-US" w:eastAsia="zh-CN"/>
        </w:rPr>
        <w:t xml:space="preserve">1.5</w:t>
      </w:r>
      <w:r>
        <w:rPr>
          <w:rFonts w:hint="eastAsia" w:ascii="宋体" w:hAnsi="宋体"/>
          <w:b w:val="0"/>
          <w:bCs w:val="0"/>
          <w:strike w:val="0"/>
          <w:color w:val="auto"/>
          <w:sz w:val="24"/>
          <w:highlight w:val="none"/>
          <w:lang w:eastAsia="zh-CN"/>
        </w:rPr>
        <w:t xml:space="preserve">分；有待完善的得</w:t>
      </w:r>
      <w:r>
        <w:rPr>
          <w:rFonts w:hint="eastAsia" w:ascii="宋体" w:hAnsi="宋体"/>
          <w:b w:val="0"/>
          <w:bCs w:val="0"/>
          <w:strike w:val="0"/>
          <w:color w:val="auto"/>
          <w:sz w:val="24"/>
          <w:highlight w:val="none"/>
          <w:lang w:val="en-US" w:eastAsia="zh-CN"/>
        </w:rPr>
        <w:t xml:space="preserve">0.8</w:t>
      </w:r>
      <w:r>
        <w:rPr>
          <w:rFonts w:hint="eastAsia" w:ascii="宋体" w:hAnsi="宋体"/>
          <w:b w:val="0"/>
          <w:bCs w:val="0"/>
          <w:strike w:val="0"/>
          <w:color w:val="auto"/>
          <w:sz w:val="24"/>
          <w:highlight w:val="none"/>
          <w:lang w:eastAsia="zh-CN"/>
        </w:rPr>
        <w:t xml:space="preserve">分；未进行阐述或不满足采购需求的不得分，本项最高得</w:t>
      </w:r>
      <w:r>
        <w:rPr>
          <w:rFonts w:hint="eastAsia" w:ascii="宋体" w:hAnsi="宋体"/>
          <w:b w:val="0"/>
          <w:bCs w:val="0"/>
          <w:strike w:val="0"/>
          <w:color w:val="auto"/>
          <w:sz w:val="24"/>
          <w:highlight w:val="none"/>
          <w:lang w:val="en-US" w:eastAsia="zh-CN"/>
        </w:rPr>
        <w:t xml:space="preserve">6</w:t>
      </w:r>
      <w:r>
        <w:rPr>
          <w:rFonts w:hint="eastAsia" w:ascii="宋体" w:hAnsi="宋体"/>
          <w:b w:val="0"/>
          <w:bCs w:val="0"/>
          <w:strike w:val="0"/>
          <w:color w:val="auto"/>
          <w:sz w:val="24"/>
          <w:highlight w:val="none"/>
          <w:lang w:eastAsia="zh-CN"/>
        </w:rPr>
        <w:t xml:space="preserve">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8</w:t>
      </w:r>
      <w:r>
        <w:rPr>
          <w:rFonts w:hint="eastAsia" w:hAnsi="宋体"/>
          <w:color w:val="auto"/>
          <w:sz w:val="24"/>
          <w:highlight w:val="none"/>
          <w:lang w:eastAsia="zh-CN"/>
        </w:rPr>
        <w:t xml:space="preserve">）</w:t>
      </w:r>
      <w:r>
        <w:rPr>
          <w:rFonts w:hint="eastAsia" w:ascii="宋体" w:hAnsi="宋体"/>
          <w:b w:val="0"/>
          <w:bCs w:val="0"/>
          <w:strike w:val="0"/>
          <w:color w:val="auto"/>
          <w:sz w:val="24"/>
          <w:highlight w:val="none"/>
          <w:lang w:eastAsia="zh-CN"/>
        </w:rPr>
        <w:t xml:space="preserve">特色创新服务和增值服务方案（4分）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a.特色创新服务（2分）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b.增值服务方案（2分）</w:t>
      </w:r>
      <w:r/>
    </w:p>
    <w:p>
      <w:pPr>
        <w:ind w:firstLine="480"/>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上述内容需方案合理、描述详细、切实可行有效，每有一项内容进行了阐述且满足</w:t>
      </w:r>
      <w:r/>
    </w:p>
    <w:p>
      <w:pPr>
        <w:spacing w:line="360" w:lineRule="auto"/>
        <w:tabs>
          <w:tab w:val="left" w:pos="945" w:leader="none"/>
        </w:tabs>
        <w:rPr>
          <w:rFonts w:hint="eastAsia" w:ascii="宋体" w:hAnsi="宋体"/>
          <w:b w:val="0"/>
          <w:bCs w:val="0"/>
          <w:strike w:val="0"/>
          <w:color w:val="auto"/>
          <w:sz w:val="24"/>
          <w:highlight w:val="none"/>
          <w:lang w:eastAsia="zh-CN"/>
        </w:rPr>
      </w:pPr>
      <w:r>
        <w:rPr>
          <w:rFonts w:hint="eastAsia" w:ascii="宋体" w:hAnsi="宋体"/>
          <w:b w:val="0"/>
          <w:bCs w:val="0"/>
          <w:strike w:val="0"/>
          <w:color w:val="auto"/>
          <w:sz w:val="24"/>
          <w:highlight w:val="none"/>
          <w:lang w:eastAsia="zh-CN"/>
        </w:rPr>
        <w:t xml:space="preserve">采购需求的得2分；有待完善的得1分；未进行阐述或不满足采购需求的不得分，本项最高得4分。</w:t>
      </w:r>
      <w:r/>
    </w:p>
    <w:p>
      <w:pPr>
        <w:ind w:firstLine="482"/>
        <w:keepLines w:val="0"/>
        <w:keepNext w:val="0"/>
        <w:pageBreakBefore w:val="0"/>
        <w:spacing w:line="360" w:lineRule="auto"/>
        <w:widowControl w:val="off"/>
        <w:rPr>
          <w:rFonts w:hint="eastAsia"/>
        </w:rPr>
      </w:pPr>
      <w:r>
        <w:rPr>
          <w:rFonts w:hint="eastAsia" w:hAnsi="宋体" w:cs="宋体"/>
          <w:b/>
          <w:bCs/>
          <w:sz w:val="24"/>
        </w:rPr>
        <w:t xml:space="preserve">评标说明：</w:t>
      </w:r>
      <w:r/>
    </w:p>
    <w:p>
      <w:pPr>
        <w:ind w:firstLine="482"/>
        <w:keepLines w:val="0"/>
        <w:keepNext w:val="0"/>
        <w:pageBreakBefore w:val="0"/>
        <w:spacing w:line="360" w:lineRule="auto"/>
        <w:widowControl w:val="off"/>
        <w:rPr>
          <w:rFonts w:hAnsi="宋体"/>
          <w:b/>
          <w:bCs/>
          <w:sz w:val="24"/>
        </w:rPr>
      </w:pPr>
      <w:r>
        <w:rPr>
          <w:rFonts w:hint="eastAsia" w:hAnsi="宋体"/>
          <w:b/>
          <w:bCs/>
          <w:sz w:val="24"/>
        </w:rPr>
        <w:t xml:space="preserve">1、评委为5人以上的单数（含5人）时，计算分项得分时取平均值为投标人的得分，各分项得分合计即为投标人的总得分。投标文件无相应评分内容时，该项目为零分。投标人如对招标文件提出的合理要求不作出相应承诺或对招标人提出不合理要求的不予得分。每项评分的具体内容和方法由评委集体讨论，评委独立评分。所有评委打分的平均值为各投标人最终得分。最终得分最高者将为推荐中标候选人。</w:t>
      </w:r>
      <w:r/>
    </w:p>
    <w:p>
      <w:pPr>
        <w:ind w:firstLine="482"/>
        <w:keepLines w:val="0"/>
        <w:keepNext w:val="0"/>
        <w:pageBreakBefore w:val="0"/>
        <w:spacing w:line="360" w:lineRule="auto"/>
        <w:widowControl w:val="off"/>
        <w:rPr>
          <w:rFonts w:hint="eastAsia" w:hAnsi="宋体" w:cs="宋体"/>
          <w:bCs/>
          <w:sz w:val="24"/>
          <w:szCs w:val="22"/>
        </w:rPr>
      </w:pPr>
      <w:r>
        <w:rPr>
          <w:rFonts w:hint="eastAsia" w:hAnsi="宋体" w:cs="宋体"/>
          <w:b/>
          <w:bCs/>
          <w:sz w:val="24"/>
        </w:rPr>
        <w:t xml:space="preserve">2、</w:t>
      </w:r>
      <w:r>
        <w:rPr>
          <w:rFonts w:hint="eastAsia" w:hAnsi="宋体"/>
          <w:b/>
          <w:bCs/>
          <w:sz w:val="24"/>
        </w:rPr>
        <w:t xml:space="preserve">评分办法及评分细则的解释权属招标人。未列入本评分细则的其他条件不作为评分内容。</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定标：</w:t>
      </w:r>
      <w:r/>
    </w:p>
    <w:p>
      <w:pPr>
        <w:ind w:firstLine="480"/>
        <w:keepLines w:val="0"/>
        <w:keepNext w:val="0"/>
        <w:pageBreakBefore w:val="0"/>
        <w:spacing w:line="360" w:lineRule="auto"/>
        <w:tabs>
          <w:tab w:val="left" w:pos="525" w:leader="none"/>
          <w:tab w:val="left" w:pos="1155" w:leader="none"/>
        </w:tabs>
        <w:rPr>
          <w:rFonts w:hint="eastAsia" w:ascii="宋体" w:hAnsi="宋体"/>
          <w:bCs/>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hint="eastAsia" w:ascii="宋体" w:hAnsi="宋体"/>
          <w:bCs/>
          <w:color w:val="000000"/>
          <w:sz w:val="24"/>
          <w:highlight w:val="none"/>
        </w:rPr>
        <w:t xml:space="preserve">评标委员会根据采购文件规定的评标方法和评标标准进行评审，最终得分最高者将推荐为中标候选人，</w:t>
      </w:r>
      <w:r>
        <w:rPr>
          <w:rFonts w:hint="eastAsia" w:ascii="宋体" w:hAnsi="宋体" w:cs="宋体"/>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highlight w:val="none"/>
        </w:rPr>
        <w:t xml:space="preserve">。</w:t>
      </w:r>
      <w:r>
        <w:rPr>
          <w:rFonts w:hint="eastAsia" w:ascii="宋体" w:hAnsi="宋体"/>
          <w:bCs/>
          <w:color w:val="000000"/>
          <w:sz w:val="24"/>
          <w:highlight w:val="none"/>
          <w:lang w:eastAsia="zh-CN"/>
        </w:rPr>
        <w:t xml:space="preserve">北京泛华国金工程咨询有限公司</w:t>
      </w:r>
      <w:r>
        <w:rPr>
          <w:rFonts w:hint="eastAsia" w:ascii="宋体" w:hAnsi="宋体" w:cs="宋体"/>
          <w:sz w:val="24"/>
          <w:highlight w:val="none"/>
        </w:rPr>
        <w:t xml:space="preserve">自中标供应商确定之日起2个工作日内，发出成交通知书并</w:t>
      </w:r>
      <w:r>
        <w:rPr>
          <w:rFonts w:hint="eastAsia" w:ascii="宋体" w:hAnsi="宋体"/>
          <w:bCs/>
          <w:color w:val="000000"/>
          <w:sz w:val="24"/>
          <w:highlight w:val="none"/>
        </w:rPr>
        <w:t xml:space="preserve">在财政部门指定的政府采购信息发布媒体（</w:t>
      </w:r>
      <w:r>
        <w:rPr>
          <w:rFonts w:hint="eastAsia" w:ascii="宋体" w:hAnsi="宋体"/>
          <w:color w:val="000000"/>
          <w:sz w:val="24"/>
          <w:highlight w:val="none"/>
        </w:rPr>
        <w:t xml:space="preserve">江苏政府采购网、无锡政府采购</w:t>
      </w:r>
      <w:r>
        <w:rPr>
          <w:rFonts w:hint="eastAsia" w:ascii="宋体" w:hAnsi="宋体"/>
          <w:color w:val="000000"/>
          <w:sz w:val="24"/>
          <w:highlight w:val="none"/>
          <w:lang w:eastAsia="zh-CN"/>
        </w:rPr>
        <w:t xml:space="preserve">网</w:t>
      </w:r>
      <w:r>
        <w:rPr>
          <w:rFonts w:hint="eastAsia" w:ascii="宋体" w:hAnsi="宋体"/>
          <w:bCs/>
          <w:color w:val="000000"/>
          <w:sz w:val="24"/>
          <w:highlight w:val="none"/>
        </w:rPr>
        <w:t xml:space="preserve">）发布公告中标、成交结果公告。</w:t>
      </w:r>
      <w:r/>
    </w:p>
    <w:p>
      <w:pPr>
        <w:ind w:firstLine="480"/>
        <w:keepLines w:val="0"/>
        <w:keepNext w:val="0"/>
        <w:pageBreakBefore w:val="0"/>
        <w:spacing w:line="360" w:lineRule="auto"/>
        <w:tabs>
          <w:tab w:val="left" w:pos="525" w:leader="none"/>
          <w:tab w:val="left" w:pos="1155" w:leader="none"/>
        </w:tabs>
        <w:rPr>
          <w:rFonts w:ascii="宋体" w:hAnsi="宋体"/>
          <w:bCs/>
          <w:sz w:val="24"/>
          <w:highlight w:val="none"/>
        </w:rPr>
      </w:pPr>
      <w:r>
        <w:rPr>
          <w:rFonts w:hint="eastAsia" w:ascii="宋体" w:hAnsi="宋体"/>
          <w:bCs/>
          <w:color w:val="000000"/>
          <w:sz w:val="24"/>
          <w:highlight w:val="none"/>
          <w:lang w:val="en-US" w:eastAsia="zh-CN"/>
        </w:rPr>
        <w:t xml:space="preserve">2、</w:t>
      </w:r>
      <w:r>
        <w:rPr>
          <w:rFonts w:hint="eastAsia" w:ascii="宋体" w:hAnsi="宋体"/>
          <w:bCs/>
          <w:sz w:val="24"/>
          <w:highlight w:val="none"/>
        </w:rPr>
        <w:t xml:space="preserve">如有质疑，应在</w:t>
      </w:r>
      <w:r>
        <w:rPr>
          <w:rFonts w:ascii="宋体" w:hAnsi="宋体"/>
          <w:bCs/>
          <w:sz w:val="24"/>
          <w:highlight w:val="none"/>
        </w:rPr>
        <w:t xml:space="preserve">法定质疑期限</w:t>
      </w:r>
      <w:r>
        <w:rPr>
          <w:rFonts w:hint="eastAsia" w:ascii="宋体" w:hAnsi="宋体"/>
          <w:bCs/>
          <w:sz w:val="24"/>
          <w:highlight w:val="none"/>
        </w:rPr>
        <w:t xml:space="preserve">内，即中标公告期限届满之日起</w:t>
      </w:r>
      <w:r>
        <w:rPr>
          <w:rFonts w:ascii="宋体" w:hAnsi="宋体"/>
          <w:bCs/>
          <w:sz w:val="24"/>
          <w:highlight w:val="none"/>
        </w:rPr>
        <w:t xml:space="preserve">7</w:t>
      </w:r>
      <w:r>
        <w:rPr>
          <w:rFonts w:hint="eastAsia" w:ascii="宋体" w:hAnsi="宋体"/>
          <w:bCs/>
          <w:sz w:val="24"/>
          <w:highlight w:val="none"/>
        </w:rPr>
        <w:t xml:space="preserve">个工作日内，以书面形式送达采购人。质疑函应当列明具体的</w:t>
      </w:r>
      <w:r>
        <w:rPr>
          <w:rFonts w:ascii="宋体" w:hAnsi="宋体"/>
          <w:bCs/>
          <w:sz w:val="24"/>
          <w:highlight w:val="none"/>
        </w:rPr>
        <w:t xml:space="preserve">质疑事项及事实根据</w:t>
      </w:r>
      <w:r>
        <w:rPr>
          <w:rFonts w:hint="eastAsia" w:ascii="宋体" w:hAnsi="宋体"/>
          <w:bCs/>
          <w:sz w:val="24"/>
          <w:highlight w:val="none"/>
        </w:rPr>
        <w:t xml:space="preserve">，</w:t>
      </w:r>
      <w:r>
        <w:rPr>
          <w:rFonts w:ascii="宋体" w:hAnsi="宋体"/>
          <w:bCs/>
          <w:sz w:val="24"/>
          <w:highlight w:val="none"/>
        </w:rPr>
        <w:t xml:space="preserve">认为自己合法权益受到损害的相关证据材料</w:t>
      </w:r>
      <w:r>
        <w:rPr>
          <w:rFonts w:hint="eastAsia" w:ascii="宋体" w:hAnsi="宋体"/>
          <w:bCs/>
          <w:sz w:val="24"/>
          <w:highlight w:val="none"/>
        </w:rPr>
        <w:t xml:space="preserve">以及</w:t>
      </w:r>
      <w:r>
        <w:rPr>
          <w:rFonts w:ascii="宋体" w:hAnsi="宋体"/>
          <w:bCs/>
          <w:sz w:val="24"/>
          <w:highlight w:val="none"/>
        </w:rPr>
        <w:t xml:space="preserve">质疑供应商的名称、地址、邮编、联系人、联系电话</w:t>
      </w:r>
      <w:r>
        <w:rPr>
          <w:rFonts w:hint="eastAsia" w:ascii="宋体" w:hAnsi="宋体"/>
          <w:bCs/>
          <w:sz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sz w:val="24"/>
          <w:highlight w:val="none"/>
          <w:lang w:eastAsia="zh-CN"/>
        </w:rPr>
        <w:t xml:space="preserve">作出</w:t>
      </w:r>
      <w:r>
        <w:rPr>
          <w:rFonts w:hint="eastAsia" w:ascii="宋体" w:hAnsi="宋体"/>
          <w:bCs/>
          <w:sz w:val="24"/>
          <w:highlight w:val="none"/>
        </w:rPr>
        <w:t xml:space="preserve">答复。投标供应商在</w:t>
      </w:r>
      <w:r>
        <w:rPr>
          <w:rFonts w:ascii="宋体" w:hAnsi="宋体"/>
          <w:bCs/>
          <w:sz w:val="24"/>
          <w:highlight w:val="none"/>
        </w:rPr>
        <w:t xml:space="preserve">法定质疑期限</w:t>
      </w:r>
      <w:r>
        <w:rPr>
          <w:rFonts w:hint="eastAsia" w:ascii="宋体" w:hAnsi="宋体"/>
          <w:bCs/>
          <w:sz w:val="24"/>
          <w:highlight w:val="none"/>
        </w:rPr>
        <w:t xml:space="preserve">外送达的质疑函或</w:t>
      </w:r>
      <w:r>
        <w:rPr>
          <w:rFonts w:ascii="宋体" w:hAnsi="宋体"/>
          <w:bCs/>
          <w:sz w:val="24"/>
          <w:highlight w:val="none"/>
        </w:rPr>
        <w:t xml:space="preserve">法定质疑期限</w:t>
      </w:r>
      <w:r>
        <w:rPr>
          <w:rFonts w:hint="eastAsia" w:ascii="宋体" w:hAnsi="宋体"/>
          <w:bCs/>
          <w:sz w:val="24"/>
          <w:highlight w:val="none"/>
        </w:rPr>
        <w:t xml:space="preserve">内送达的</w:t>
      </w:r>
      <w:r>
        <w:rPr>
          <w:rFonts w:ascii="宋体" w:hAnsi="宋体"/>
          <w:bCs/>
          <w:sz w:val="24"/>
          <w:highlight w:val="none"/>
        </w:rPr>
        <w:t xml:space="preserve">质疑函</w:t>
      </w:r>
      <w:r>
        <w:rPr>
          <w:rFonts w:hint="eastAsia" w:ascii="宋体" w:hAnsi="宋体"/>
          <w:bCs/>
          <w:sz w:val="24"/>
          <w:highlight w:val="none"/>
        </w:rPr>
        <w:t xml:space="preserve">不符合上述要求</w:t>
      </w:r>
      <w:r>
        <w:rPr>
          <w:rFonts w:ascii="宋体" w:hAnsi="宋体"/>
          <w:bCs/>
          <w:sz w:val="24"/>
          <w:highlight w:val="none"/>
        </w:rPr>
        <w:t xml:space="preserve">的</w:t>
      </w:r>
      <w:r>
        <w:rPr>
          <w:rFonts w:hint="eastAsia" w:ascii="宋体" w:hAnsi="宋体"/>
          <w:bCs/>
          <w:sz w:val="24"/>
          <w:highlight w:val="none"/>
        </w:rPr>
        <w:t xml:space="preserve">均</w:t>
      </w:r>
      <w:r>
        <w:rPr>
          <w:rFonts w:ascii="宋体" w:hAnsi="宋体"/>
          <w:bCs/>
          <w:sz w:val="24"/>
          <w:highlight w:val="none"/>
        </w:rPr>
        <w:t xml:space="preserve">为无效质疑</w:t>
      </w:r>
      <w:r>
        <w:rPr>
          <w:rFonts w:hint="eastAsia" w:ascii="宋体" w:hAnsi="宋体"/>
          <w:bCs/>
          <w:sz w:val="24"/>
          <w:highlight w:val="none"/>
        </w:rPr>
        <w:t xml:space="preserve">，采购人对无效质疑不予受理。如质疑</w:t>
      </w:r>
      <w:r>
        <w:rPr>
          <w:rFonts w:ascii="宋体" w:hAnsi="宋体"/>
          <w:bCs/>
          <w:sz w:val="24"/>
          <w:highlight w:val="none"/>
        </w:rPr>
        <w:t xml:space="preserve">查无实据</w:t>
      </w:r>
      <w:r>
        <w:rPr>
          <w:rFonts w:hint="eastAsia" w:ascii="宋体" w:hAnsi="宋体"/>
          <w:bCs/>
          <w:sz w:val="24"/>
          <w:highlight w:val="none"/>
        </w:rPr>
        <w:t xml:space="preserve">或投标供应商</w:t>
      </w:r>
      <w:r>
        <w:rPr>
          <w:rFonts w:ascii="宋体" w:hAnsi="宋体"/>
          <w:bCs/>
          <w:sz w:val="24"/>
          <w:highlight w:val="none"/>
        </w:rPr>
        <w:t xml:space="preserve">捏造事实</w:t>
      </w:r>
      <w:r>
        <w:rPr>
          <w:rFonts w:hint="eastAsia" w:ascii="宋体" w:hAnsi="宋体"/>
          <w:bCs/>
          <w:sz w:val="24"/>
          <w:highlight w:val="none"/>
        </w:rPr>
        <w:t xml:space="preserve">，</w:t>
      </w:r>
      <w:r>
        <w:rPr>
          <w:rFonts w:ascii="宋体" w:hAnsi="宋体"/>
          <w:bCs/>
          <w:sz w:val="24"/>
          <w:highlight w:val="none"/>
        </w:rPr>
        <w:t xml:space="preserve">提供虚假材料进行恶意举报</w:t>
      </w:r>
      <w:r>
        <w:rPr>
          <w:rFonts w:hint="eastAsia" w:ascii="宋体" w:hAnsi="宋体"/>
          <w:bCs/>
          <w:sz w:val="24"/>
          <w:highlight w:val="none"/>
        </w:rPr>
        <w:t xml:space="preserve">，</w:t>
      </w:r>
      <w:r>
        <w:rPr>
          <w:rFonts w:ascii="宋体" w:hAnsi="宋体"/>
          <w:bCs/>
          <w:sz w:val="24"/>
          <w:highlight w:val="none"/>
        </w:rPr>
        <w:t xml:space="preserve">不配合或采用不正当手段干扰政府采购质疑的</w:t>
      </w:r>
      <w:r>
        <w:rPr>
          <w:rFonts w:hint="eastAsia" w:ascii="宋体" w:hAnsi="宋体"/>
          <w:bCs/>
          <w:sz w:val="24"/>
          <w:highlight w:val="none"/>
        </w:rPr>
        <w:t xml:space="preserve">，将记入投标供应商在江苏省和无锡市的政府采购“供应商</w:t>
      </w:r>
      <w:r>
        <w:rPr>
          <w:rFonts w:ascii="宋体" w:hAnsi="宋体"/>
          <w:bCs/>
          <w:sz w:val="24"/>
          <w:highlight w:val="none"/>
        </w:rPr>
        <w:t xml:space="preserve">诚信</w:t>
      </w:r>
      <w:r>
        <w:rPr>
          <w:rFonts w:hint="eastAsia" w:ascii="宋体" w:hAnsi="宋体"/>
          <w:bCs/>
          <w:sz w:val="24"/>
          <w:highlight w:val="none"/>
        </w:rPr>
        <w:t xml:space="preserve">记录”，并按相关规定处理。</w:t>
      </w:r>
      <w:r/>
    </w:p>
    <w:p>
      <w:pPr>
        <w:ind w:firstLine="480"/>
        <w:keepLines w:val="0"/>
        <w:keepNext w:val="0"/>
        <w:pageBreakBefore w:val="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bCs/>
          <w:color w:val="000000"/>
          <w:sz w:val="24"/>
          <w:highlight w:val="none"/>
        </w:rPr>
        <w:t xml:space="preserve">投标、开标及定标的整个过程均接受</w:t>
      </w:r>
      <w:r>
        <w:rPr>
          <w:rFonts w:hint="eastAsia" w:ascii="宋体" w:hAnsi="宋体"/>
          <w:sz w:val="24"/>
          <w:highlight w:val="none"/>
        </w:rPr>
        <w:t xml:space="preserve">政府采购监管部门</w:t>
      </w:r>
      <w:r>
        <w:rPr>
          <w:rFonts w:hint="eastAsia" w:ascii="宋体" w:hAnsi="宋体"/>
          <w:bCs/>
          <w:color w:val="000000"/>
          <w:sz w:val="24"/>
          <w:highlight w:val="none"/>
        </w:rPr>
        <w:t xml:space="preserve">的监督</w:t>
      </w:r>
      <w:r>
        <w:rPr>
          <w:rFonts w:hint="eastAsia" w:ascii="宋体" w:hAnsi="宋体" w:cs="宋体"/>
          <w:color w:val="000000"/>
          <w:sz w:val="24"/>
          <w:highlight w:val="none"/>
        </w:rPr>
        <w:t xml:space="preserve">。</w:t>
      </w:r>
      <w:r/>
    </w:p>
    <w:p>
      <w:pPr>
        <w:ind w:firstLine="480"/>
        <w:keepLines w:val="0"/>
        <w:keepNext w:val="0"/>
        <w:pageBreakBefore w:val="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3、在发布中标公告的同时，</w:t>
      </w:r>
      <w:r>
        <w:rPr>
          <w:rFonts w:hint="eastAsia" w:ascii="宋体" w:hAnsi="宋体" w:cs="宋体"/>
          <w:color w:val="000000"/>
          <w:sz w:val="24"/>
          <w:highlight w:val="none"/>
          <w:lang w:eastAsia="zh-CN"/>
        </w:rPr>
        <w:t xml:space="preserve">北京泛华国金工程咨询有限公司</w:t>
      </w:r>
      <w:r>
        <w:rPr>
          <w:rFonts w:hint="eastAsia" w:ascii="宋体" w:hAnsi="宋体" w:cs="宋体"/>
          <w:color w:val="000000"/>
          <w:sz w:val="24"/>
          <w:highlight w:val="none"/>
        </w:rPr>
        <w:t xml:space="preserve">将向中标供应商发出中标通知书。</w:t>
      </w:r>
      <w:r/>
    </w:p>
    <w:p>
      <w:pPr>
        <w:ind w:firstLine="480"/>
        <w:keepLines w:val="0"/>
        <w:keepNext w:val="0"/>
        <w:pageBreakBefore w:val="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（十一）</w:t>
      </w: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废标的确认：</w:t>
      </w:r>
      <w:r/>
    </w:p>
    <w:p>
      <w:pPr>
        <w:ind w:firstLine="480"/>
        <w:keepLines w:val="0"/>
        <w:keepNext w:val="0"/>
        <w:pageBreakBefore w:val="0"/>
        <w:spacing w:line="360" w:lineRule="auto"/>
        <w:rPr>
          <w:rFonts w:ascii="宋体"/>
          <w:bCs/>
          <w:sz w:val="24"/>
          <w:szCs w:val="24"/>
          <w:highlight w:val="none"/>
        </w:rPr>
      </w:pPr>
      <w:r>
        <w:rPr>
          <w:rFonts w:hint="eastAsia" w:ascii="宋体" w:hAnsi="宋体"/>
          <w:bCs/>
          <w:sz w:val="24"/>
          <w:szCs w:val="24"/>
          <w:highlight w:val="none"/>
        </w:rPr>
        <w:t xml:space="preserve">在招标采购中，出现下列情况之一的，应予废标：</w:t>
      </w:r>
      <w:r/>
    </w:p>
    <w:p>
      <w:pPr>
        <w:numPr>
          <w:ilvl w:val="0"/>
          <w:numId w:val="9"/>
        </w:numPr>
        <w:ind w:left="0" w:firstLine="525"/>
        <w:keepLines w:val="0"/>
        <w:keepNext w:val="0"/>
        <w:pageBreakBefore w:val="0"/>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符合专业条件的投标供应商或者对招标文件作出实质性响应的投标供应商不足三家；</w:t>
      </w:r>
      <w:r/>
    </w:p>
    <w:p>
      <w:pPr>
        <w:numPr>
          <w:ilvl w:val="0"/>
          <w:numId w:val="9"/>
        </w:numPr>
        <w:ind w:left="0" w:firstLine="525"/>
        <w:keepLines w:val="0"/>
        <w:keepNext w:val="0"/>
        <w:pageBreakBefore w:val="0"/>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出现影响采购公正的违法、违规行为；</w:t>
      </w:r>
      <w:r/>
    </w:p>
    <w:p>
      <w:pPr>
        <w:numPr>
          <w:ilvl w:val="0"/>
          <w:numId w:val="9"/>
        </w:numPr>
        <w:ind w:left="0" w:firstLine="525"/>
        <w:keepLines w:val="0"/>
        <w:keepNext w:val="0"/>
        <w:pageBreakBefore w:val="0"/>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投标供应商的报价均超过采购预算，采购人不能支付的；</w:t>
      </w:r>
      <w:r/>
    </w:p>
    <w:p>
      <w:pPr>
        <w:numPr>
          <w:ilvl w:val="0"/>
          <w:numId w:val="9"/>
        </w:numPr>
        <w:ind w:left="0" w:firstLine="525"/>
        <w:keepLines w:val="0"/>
        <w:keepNext w:val="0"/>
        <w:pageBreakBefore w:val="0"/>
        <w:spacing w:line="360" w:lineRule="auto"/>
        <w:tabs>
          <w:tab w:val="right" w:pos="180" w:leader="none"/>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因重大变故，采购任务取消。</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（十二）中标无效的确认：</w:t>
      </w:r>
      <w:r/>
    </w:p>
    <w:p>
      <w:pPr>
        <w:numPr>
          <w:ilvl w:val="0"/>
          <w:numId w:val="10"/>
        </w:numPr>
        <w:ind w:left="0"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提供虚假材料谋取中标的；</w:t>
      </w:r>
      <w:r/>
    </w:p>
    <w:p>
      <w:pPr>
        <w:numPr>
          <w:ilvl w:val="0"/>
          <w:numId w:val="10"/>
        </w:numPr>
        <w:ind w:left="0"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采取不正当手段诋毁、排挤其他投标供应商的；</w:t>
      </w:r>
      <w:r/>
    </w:p>
    <w:p>
      <w:pPr>
        <w:numPr>
          <w:ilvl w:val="0"/>
          <w:numId w:val="10"/>
        </w:numPr>
        <w:ind w:left="0"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与招标采购单位、其他投标供应商恶意串通的；</w:t>
      </w:r>
      <w:r/>
    </w:p>
    <w:p>
      <w:pPr>
        <w:numPr>
          <w:ilvl w:val="2"/>
          <w:numId w:val="0"/>
        </w:numPr>
        <w:ind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bCs/>
          <w:sz w:val="24"/>
          <w:szCs w:val="24"/>
          <w:highlight w:val="none"/>
        </w:rPr>
        <w:t xml:space="preserve">（3）</w:t>
      </w:r>
      <w:r>
        <w:rPr>
          <w:rFonts w:hint="eastAsia" w:ascii="宋体" w:hAnsi="宋体"/>
          <w:bCs/>
          <w:sz w:val="24"/>
          <w:szCs w:val="24"/>
          <w:highlight w:val="none"/>
        </w:rPr>
        <w:t xml:space="preserve">向招标采购单位行贿或者提供其他不正当利益的；</w:t>
      </w:r>
      <w:r/>
    </w:p>
    <w:p>
      <w:pPr>
        <w:numPr>
          <w:ilvl w:val="2"/>
          <w:numId w:val="0"/>
        </w:numPr>
        <w:ind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bCs/>
          <w:sz w:val="24"/>
          <w:szCs w:val="24"/>
          <w:highlight w:val="none"/>
        </w:rPr>
        <w:t xml:space="preserve">（4）</w:t>
      </w:r>
      <w:r>
        <w:rPr>
          <w:rFonts w:hint="eastAsia"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keepLines w:val="0"/>
        <w:keepNext w:val="0"/>
        <w:pageBreakBefore w:val="0"/>
        <w:spacing w:line="360" w:lineRule="auto"/>
        <w:tabs>
          <w:tab w:val="left" w:pos="420" w:leader="none"/>
          <w:tab w:val="left" w:pos="945" w:leader="none"/>
          <w:tab w:val="left" w:pos="1155" w:leader="none"/>
        </w:tabs>
        <w:rPr>
          <w:rFonts w:ascii="宋体"/>
          <w:bCs/>
          <w:sz w:val="24"/>
          <w:szCs w:val="24"/>
          <w:highlight w:val="none"/>
        </w:rPr>
      </w:pPr>
      <w:r>
        <w:rPr>
          <w:rFonts w:hint="eastAsia" w:ascii="宋体"/>
          <w:bCs/>
          <w:sz w:val="24"/>
          <w:szCs w:val="24"/>
          <w:highlight w:val="none"/>
        </w:rPr>
        <w:t xml:space="preserve">（5）</w:t>
      </w:r>
      <w:r>
        <w:rPr>
          <w:rFonts w:hint="eastAsia" w:ascii="宋体" w:hAnsi="宋体"/>
          <w:bCs/>
          <w:sz w:val="24"/>
          <w:szCs w:val="24"/>
          <w:highlight w:val="none"/>
        </w:rPr>
        <w:t xml:space="preserve">拒绝有关部门监督检查或者提供虚假情况的。</w:t>
      </w:r>
      <w:r/>
    </w:p>
    <w:p>
      <w:pPr>
        <w:ind w:firstLine="480"/>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投标供应商有上述（</w:t>
      </w:r>
      <w:r>
        <w:rPr>
          <w:rFonts w:ascii="宋体" w:hAnsi="宋体"/>
          <w:bCs/>
          <w:sz w:val="24"/>
          <w:szCs w:val="24"/>
          <w:highlight w:val="none"/>
        </w:rPr>
        <w:t xml:space="preserve">1</w:t>
      </w:r>
      <w:r>
        <w:rPr>
          <w:rFonts w:hint="eastAsia" w:ascii="宋体" w:hAnsi="宋体"/>
          <w:bCs/>
          <w:sz w:val="24"/>
          <w:szCs w:val="24"/>
          <w:highlight w:val="none"/>
        </w:rPr>
        <w:t xml:space="preserve">）至（</w:t>
      </w:r>
      <w:r>
        <w:rPr>
          <w:rFonts w:ascii="宋体" w:hAnsi="宋体"/>
          <w:bCs/>
          <w:sz w:val="24"/>
          <w:szCs w:val="24"/>
          <w:highlight w:val="none"/>
        </w:rPr>
        <w:t xml:space="preserve">5</w:t>
      </w:r>
      <w:r>
        <w:rPr>
          <w:rFonts w:hint="eastAsia" w:ascii="宋体" w:hAnsi="宋体"/>
          <w:bCs/>
          <w:sz w:val="24"/>
          <w:szCs w:val="24"/>
          <w:highlight w:val="none"/>
        </w:rPr>
        <w:t xml:space="preserve">）项情形之一的，中标无效。有上述（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w:t>
      </w:r>
      <w:r>
        <w:rPr>
          <w:rFonts w:ascii="宋体" w:hAnsi="宋体"/>
          <w:bCs/>
          <w:sz w:val="24"/>
          <w:szCs w:val="24"/>
          <w:highlight w:val="none"/>
        </w:rPr>
        <w:t xml:space="preserve">6</w:t>
      </w:r>
      <w:r>
        <w:rPr>
          <w:rFonts w:hint="eastAsia" w:ascii="宋体" w:hAnsi="宋体"/>
          <w:bCs/>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（十三）签订</w:t>
      </w:r>
      <w:r>
        <w:rPr>
          <w:rFonts w:hint="eastAsia" w:ascii="黑体" w:hAnsi="宋体" w:eastAsia="黑体"/>
          <w:b/>
          <w:sz w:val="24"/>
          <w:szCs w:val="24"/>
          <w:highlight w:val="none"/>
        </w:rPr>
        <w:t xml:space="preserve">、履行</w:t>
      </w:r>
      <w:r>
        <w:rPr>
          <w:rFonts w:hint="eastAsia" w:ascii="黑体" w:hAnsi="宋体" w:eastAsia="黑体"/>
          <w:bCs/>
          <w:sz w:val="24"/>
          <w:szCs w:val="24"/>
          <w:highlight w:val="none"/>
        </w:rPr>
        <w:t xml:space="preserve">合同：</w:t>
      </w:r>
      <w:r/>
    </w:p>
    <w:p>
      <w:pPr>
        <w:numPr>
          <w:ilvl w:val="0"/>
          <w:numId w:val="3"/>
        </w:numPr>
        <w:ind w:left="0" w:firstLine="525"/>
        <w:keepLines w:val="0"/>
        <w:keepNext w:val="0"/>
        <w:pageBreakBefore w:val="0"/>
        <w:spacing w:line="360" w:lineRule="auto"/>
        <w:tabs>
          <w:tab w:val="left" w:pos="525" w:leader="none"/>
          <w:tab w:val="left" w:pos="945" w:leader="none"/>
          <w:tab w:val="left" w:pos="1050" w:leader="none"/>
        </w:tabs>
        <w:rPr>
          <w:rFonts w:ascii="宋体"/>
          <w:bCs/>
          <w:sz w:val="24"/>
          <w:szCs w:val="24"/>
          <w:highlight w:val="none"/>
        </w:rPr>
      </w:pPr>
      <w:r>
        <w:rPr>
          <w:rFonts w:ascii="宋体" w:hAnsi="宋体"/>
          <w:bCs/>
          <w:sz w:val="24"/>
          <w:szCs w:val="24"/>
          <w:highlight w:val="none"/>
        </w:rPr>
        <w:t xml:space="preserve">采购人应当自中标通知书发出之日起三十日内，按照招标文件和中标供应商投标文件的约定，在</w:t>
      </w:r>
      <w:r>
        <w:rPr>
          <w:rFonts w:hint="eastAsia" w:ascii="宋体" w:hAnsi="宋体"/>
          <w:sz w:val="24"/>
          <w:highlight w:val="none"/>
          <w:lang w:eastAsia="zh-CN"/>
        </w:rPr>
        <w:t xml:space="preserve">北京泛华国金工程咨询有限公司</w:t>
      </w:r>
      <w:r>
        <w:rPr>
          <w:rFonts w:ascii="宋体" w:hAnsi="宋体"/>
          <w:bCs/>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highlight w:val="none"/>
          <w:lang w:eastAsia="zh-CN"/>
        </w:rPr>
        <w:t xml:space="preserve">北京泛华国金工程咨询有限公司</w:t>
      </w:r>
      <w:r>
        <w:rPr>
          <w:rFonts w:ascii="宋体" w:hAnsi="宋体"/>
          <w:bCs/>
          <w:sz w:val="24"/>
          <w:szCs w:val="24"/>
          <w:highlight w:val="none"/>
        </w:rPr>
        <w:t xml:space="preserve">见证部分详见招标文件合同书（格式</w:t>
      </w:r>
      <w:r>
        <w:rPr>
          <w:rFonts w:hint="eastAsia" w:ascii="宋体" w:hAnsi="宋体"/>
          <w:bCs/>
          <w:sz w:val="24"/>
          <w:szCs w:val="24"/>
          <w:highlight w:val="none"/>
        </w:rPr>
        <w:t xml:space="preserve">条款</w:t>
      </w:r>
      <w:r>
        <w:rPr>
          <w:rFonts w:ascii="宋体" w:hAnsi="宋体"/>
          <w:bCs/>
          <w:sz w:val="24"/>
          <w:szCs w:val="24"/>
          <w:highlight w:val="none"/>
        </w:rPr>
        <w:t xml:space="preserve">），见证后的格式</w:t>
      </w:r>
      <w:r>
        <w:rPr>
          <w:rFonts w:hint="eastAsia" w:ascii="宋体" w:hAnsi="宋体"/>
          <w:bCs/>
          <w:sz w:val="24"/>
          <w:szCs w:val="24"/>
          <w:highlight w:val="none"/>
        </w:rPr>
        <w:t xml:space="preserve">条款</w:t>
      </w:r>
      <w:r>
        <w:rPr>
          <w:rFonts w:ascii="宋体" w:hAnsi="宋体"/>
          <w:bCs/>
          <w:sz w:val="24"/>
          <w:szCs w:val="24"/>
          <w:highlight w:val="none"/>
        </w:rPr>
        <w:t xml:space="preserve">不得作任何修改。</w:t>
      </w:r>
      <w:r/>
    </w:p>
    <w:p>
      <w:pPr>
        <w:numPr>
          <w:ilvl w:val="0"/>
          <w:numId w:val="3"/>
        </w:numPr>
        <w:ind w:left="0" w:firstLine="525"/>
        <w:keepLines w:val="0"/>
        <w:keepNext w:val="0"/>
        <w:pageBreakBefore w:val="0"/>
        <w:spacing w:line="360" w:lineRule="auto"/>
        <w:tabs>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中标方非因不可抗力未履行招、投标文件和合同规定的义务，一经查实，</w:t>
      </w:r>
      <w:r>
        <w:rPr>
          <w:rFonts w:hint="eastAsia" w:ascii="宋体" w:hAnsi="宋体"/>
          <w:sz w:val="24"/>
          <w:highlight w:val="none"/>
          <w:lang w:eastAsia="zh-CN"/>
        </w:rPr>
        <w:t xml:space="preserve">北京泛华国金工程咨询有限公司</w:t>
      </w:r>
      <w:r>
        <w:rPr>
          <w:rFonts w:hint="eastAsia" w:ascii="宋体" w:hAnsi="宋体"/>
          <w:bCs/>
          <w:sz w:val="24"/>
          <w:szCs w:val="24"/>
          <w:highlight w:val="none"/>
        </w:rPr>
        <w:t xml:space="preserve">将根据具体情况提请政府采购管理部门作出相应处理。</w:t>
      </w:r>
      <w:r/>
    </w:p>
    <w:p>
      <w:pPr>
        <w:numPr>
          <w:ilvl w:val="0"/>
          <w:numId w:val="3"/>
        </w:numPr>
        <w:ind w:left="0" w:firstLine="525"/>
        <w:keepLines w:val="0"/>
        <w:keepNext w:val="0"/>
        <w:pageBreakBefore w:val="0"/>
        <w:spacing w:line="360" w:lineRule="auto"/>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中标供应商向采购人缴纳的履约保证金不超过政府采购合同金额的10%。</w:t>
      </w:r>
      <w:r>
        <w:rPr>
          <w:rFonts w:hint="eastAsia" w:ascii="宋体" w:hAnsi="宋体"/>
          <w:bCs/>
          <w:sz w:val="24"/>
          <w:highlight w:val="none"/>
        </w:rPr>
        <w:t xml:space="preserve">收取履约保证金的，采购人应当</w:t>
      </w:r>
      <w:r>
        <w:rPr>
          <w:rFonts w:hint="eastAsia" w:ascii="宋体"/>
          <w:bCs/>
          <w:sz w:val="24"/>
          <w:highlight w:val="none"/>
        </w:rPr>
        <w:t xml:space="preserve">允许</w:t>
      </w:r>
      <w:r>
        <w:rPr>
          <w:rFonts w:ascii="宋体"/>
          <w:bCs/>
          <w:sz w:val="24"/>
          <w:szCs w:val="24"/>
          <w:highlight w:val="none"/>
        </w:rPr>
        <w:t xml:space="preserve">供应商自主选择以支票、 汇票、 本票、 保函等非现金形式缴纳或提交，</w:t>
      </w:r>
      <w:r>
        <w:rPr>
          <w:rFonts w:hint="eastAsia" w:ascii="宋体"/>
          <w:bCs/>
          <w:sz w:val="24"/>
          <w:szCs w:val="24"/>
          <w:highlight w:val="none"/>
        </w:rPr>
        <w:t xml:space="preserve">并</w:t>
      </w:r>
      <w:r>
        <w:rPr>
          <w:rFonts w:hint="eastAsia" w:ascii="宋体" w:hAnsi="宋体"/>
          <w:bCs/>
          <w:sz w:val="24"/>
          <w:highlight w:val="none"/>
        </w:rPr>
        <w:t xml:space="preserve">与中标供应商在采购合同中约定履约保证金退还的方式、时间、条件和不予退还的情形，明确逾期退还履约保证金的违约责任。</w:t>
      </w:r>
      <w:r/>
    </w:p>
    <w:p>
      <w:pPr>
        <w:ind w:firstLine="480"/>
        <w:keepLines w:val="0"/>
        <w:keepNext w:val="0"/>
        <w:pageBreakBefore w:val="0"/>
        <w:spacing w:line="360" w:lineRule="auto"/>
        <w:tabs>
          <w:tab w:val="left" w:pos="945" w:leader="none"/>
        </w:tabs>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（十四）注意事项：</w:t>
      </w:r>
      <w:r/>
    </w:p>
    <w:p>
      <w:pPr>
        <w:ind w:firstLine="480"/>
        <w:keepLines w:val="0"/>
        <w:keepNext w:val="0"/>
        <w:pageBreakBefore w:val="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523"/>
        <w:keepLines w:val="0"/>
        <w:keepNext w:val="0"/>
        <w:pageBreakBefore w:val="0"/>
        <w:spacing w:line="360" w:lineRule="auto"/>
        <w:tabs>
          <w:tab w:val="left" w:pos="735" w:leader="none"/>
          <w:tab w:val="left" w:pos="945" w:leader="none"/>
          <w:tab w:val="left" w:pos="1155" w:leader="none"/>
        </w:tabs>
        <w:rPr>
          <w:rFonts w:asci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中标后无正当理由不与采购人签订合同的；</w:t>
      </w:r>
      <w:r/>
    </w:p>
    <w:p>
      <w:pPr>
        <w:numPr>
          <w:ilvl w:val="3"/>
          <w:numId w:val="0"/>
        </w:numPr>
        <w:ind w:firstLine="523"/>
        <w:keepLines w:val="0"/>
        <w:keepNext w:val="0"/>
        <w:pageBreakBefore w:val="0"/>
        <w:spacing w:line="360" w:lineRule="auto"/>
        <w:tabs>
          <w:tab w:val="left" w:pos="735" w:leader="none"/>
          <w:tab w:val="left" w:pos="945" w:leader="none"/>
          <w:tab w:val="left" w:pos="1155" w:leader="none"/>
        </w:tabs>
        <w:rPr>
          <w:rFonts w:asci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将中标项目转让给他人，或者在投标文件中未说明，且未经过采购人同意，将中标项目分包给他人的；</w:t>
      </w:r>
      <w:r/>
    </w:p>
    <w:p>
      <w:pPr>
        <w:numPr>
          <w:ilvl w:val="3"/>
          <w:numId w:val="0"/>
        </w:numPr>
        <w:ind w:firstLine="523"/>
        <w:keepLines w:val="0"/>
        <w:keepNext w:val="0"/>
        <w:pageBreakBefore w:val="0"/>
        <w:spacing w:line="360" w:lineRule="auto"/>
        <w:tabs>
          <w:tab w:val="left" w:pos="735" w:leader="none"/>
          <w:tab w:val="left" w:pos="945" w:leader="none"/>
          <w:tab w:val="left" w:pos="1155" w:leader="none"/>
        </w:tabs>
        <w:rPr>
          <w:rFonts w:asci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拒绝履行合同义务的。</w:t>
      </w:r>
      <w:r/>
    </w:p>
    <w:p>
      <w:pPr>
        <w:ind w:firstLine="480"/>
        <w:keepLines w:val="0"/>
        <w:keepNext w:val="0"/>
        <w:pageBreakBefore w:val="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（十五）中标服务费：</w:t>
      </w:r>
      <w:r/>
    </w:p>
    <w:p>
      <w:pPr>
        <w:ind w:firstLine="480"/>
        <w:keepLines w:val="0"/>
        <w:keepNext w:val="0"/>
        <w:pageBreakBefore w:val="0"/>
        <w:spacing w:line="360" w:lineRule="auto"/>
        <w:tabs>
          <w:tab w:val="left" w:pos="1140" w:leader="none"/>
        </w:tabs>
        <w:rPr>
          <w:rFonts w:ascii="宋体" w:hAnsi="宋体"/>
          <w:bCs/>
          <w:sz w:val="24"/>
          <w:highlight w:val="none"/>
        </w:rPr>
      </w:pPr>
      <w:r>
        <w:rPr>
          <w:rFonts w:hint="eastAsia" w:ascii="宋体" w:hAnsi="宋体"/>
          <w:sz w:val="24"/>
          <w:highlight w:val="none"/>
        </w:rPr>
        <w:t xml:space="preserve">1.本项目招标代理服务费以中标金额为计费基础，按差额定率累进法，</w:t>
      </w:r>
      <w:r>
        <w:rPr>
          <w:rFonts w:ascii="宋体" w:hAnsi="宋体"/>
          <w:sz w:val="24"/>
          <w:highlight w:val="none"/>
        </w:rPr>
        <w:t xml:space="preserve">100万以下费率为</w:t>
      </w:r>
      <w:r>
        <w:rPr>
          <w:rFonts w:hint="eastAsia" w:ascii="宋体" w:hAnsi="宋体"/>
          <w:sz w:val="24"/>
          <w:highlight w:val="none"/>
          <w:lang w:val="en-US" w:eastAsia="zh-CN"/>
        </w:rPr>
        <w:t xml:space="preserve">0.6</w:t>
      </w:r>
      <w:r>
        <w:rPr>
          <w:rFonts w:ascii="宋体" w:hAnsi="宋体"/>
          <w:sz w:val="24"/>
          <w:highlight w:val="none"/>
        </w:rPr>
        <w:t xml:space="preserve">%</w:t>
      </w:r>
      <w:r>
        <w:rPr>
          <w:rFonts w:hint="eastAsia" w:ascii="宋体" w:hAnsi="宋体"/>
          <w:sz w:val="24"/>
          <w:highlight w:val="none"/>
          <w:lang w:eastAsia="zh-CN"/>
        </w:rPr>
        <w:t xml:space="preserve">，100万－500万费率为</w:t>
      </w:r>
      <w:r>
        <w:rPr>
          <w:rFonts w:hint="eastAsia" w:ascii="宋体" w:hAnsi="宋体"/>
          <w:sz w:val="24"/>
          <w:highlight w:val="none"/>
          <w:lang w:val="en-US" w:eastAsia="zh-CN"/>
        </w:rPr>
        <w:t xml:space="preserve">0.32%</w:t>
      </w:r>
      <w:r>
        <w:rPr>
          <w:rFonts w:hint="eastAsia" w:ascii="宋体" w:hAnsi="宋体"/>
          <w:bCs/>
          <w:sz w:val="24"/>
          <w:highlight w:val="none"/>
        </w:rPr>
        <w:t xml:space="preserve">。</w:t>
      </w:r>
      <w:r/>
    </w:p>
    <w:p>
      <w:pPr>
        <w:ind w:firstLine="480"/>
        <w:keepLines w:val="0"/>
        <w:keepNext w:val="0"/>
        <w:pageBreakBefore w:val="0"/>
        <w:spacing w:line="360" w:lineRule="auto"/>
        <w:tabs>
          <w:tab w:val="left" w:pos="1140" w:leader="none"/>
        </w:tabs>
        <w:rPr>
          <w:rFonts w:hint="eastAsia" w:ascii="宋体" w:hAnsi="宋体"/>
          <w:bCs/>
          <w:sz w:val="24"/>
          <w:highlight w:val="none"/>
        </w:rPr>
      </w:pPr>
      <w:r>
        <w:rPr>
          <w:rFonts w:hint="eastAsia" w:ascii="宋体" w:hAnsi="宋体"/>
          <w:bCs/>
          <w:sz w:val="24"/>
          <w:highlight w:val="none"/>
        </w:rPr>
        <w:t xml:space="preserve">2.领取中标通知书时由中标供应商向采购代理机构一次性付清。</w:t>
      </w:r>
      <w:r/>
    </w:p>
    <w:p>
      <w:pPr>
        <w:ind w:firstLine="480"/>
        <w:keepLines w:val="0"/>
        <w:keepNext w:val="0"/>
        <w:pageBreakBefore w:val="0"/>
        <w:spacing w:line="360" w:lineRule="auto"/>
        <w:tabs>
          <w:tab w:val="left" w:pos="1140" w:leader="none"/>
        </w:tabs>
        <w:rPr>
          <w:rFonts w:hint="eastAsia" w:ascii="宋体" w:hAnsi="宋体"/>
          <w:bCs/>
          <w:sz w:val="24"/>
          <w:highlight w:val="none"/>
        </w:rPr>
      </w:pPr>
      <w:r>
        <w:rPr>
          <w:rFonts w:hint="eastAsia" w:ascii="宋体" w:hAnsi="宋体"/>
          <w:bCs/>
          <w:sz w:val="24"/>
          <w:highlight w:val="none"/>
        </w:rPr>
        <w:t xml:space="preserve">3.中标供应商如果未按规定缴纳采购代理服务费,采购代理机构将保留诉讼的权利。</w:t>
      </w:r>
      <w:r/>
    </w:p>
    <w:p>
      <w:pPr>
        <w:ind w:firstLine="480"/>
        <w:keepLines w:val="0"/>
        <w:keepNext w:val="0"/>
        <w:pageBreakBefore w:val="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（十六）合同融资、履约担保（本项目无履约保证金）</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1.合同融资</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合同融资，是指参与政府采购的供应商，凭借中标</w:t>
      </w:r>
      <w:r>
        <w:rPr>
          <w:rFonts w:hint="eastAsia" w:ascii="宋体" w:hAnsi="宋体" w:eastAsia="宋体" w:cs="Times New Roman"/>
          <w:bCs/>
          <w:color w:val="000000"/>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2.履约担保</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中标、成交供应商可以根据自身情况，自行决定是否选择采用履约担保形式，自主选择合作银行。</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 政府采购信用担保合作担保机构和信用融资合作银行</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cs="Times New Roman"/>
          <w:bCs/>
          <w:color w:val="000000"/>
          <w:sz w:val="24"/>
          <w:szCs w:val="24"/>
          <w:highlight w:val="none"/>
          <w:lang w:eastAsia="zh-CN"/>
        </w:rPr>
        <w:t xml:space="preserve">中华人民共和国政府采购法</w:t>
      </w:r>
      <w:r>
        <w:rPr>
          <w:rFonts w:hint="eastAsia" w:ascii="宋体" w:hAnsi="宋体" w:eastAsia="宋体" w:cs="Times New Roman"/>
          <w:bCs/>
          <w:color w:val="000000"/>
          <w:sz w:val="24"/>
          <w:szCs w:val="24"/>
          <w:highlight w:val="none"/>
        </w:rPr>
        <w:t xml:space="preserve">》第七十七条第一款的规定追究法律责任。</w:t>
      </w:r>
      <w:r/>
    </w:p>
    <w:p>
      <w:pPr>
        <w:ind w:firstLine="480"/>
        <w:keepLines w:val="0"/>
        <w:keepNext w:val="0"/>
        <w:pageBreakBefore w:val="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p>
    <w:p>
      <w:pPr>
        <w:rPr>
          <w:rFonts w:hint="eastAsia" w:ascii="黑体" w:eastAsia="黑体"/>
          <w:bCs/>
          <w:sz w:val="30"/>
          <w:szCs w:val="30"/>
          <w:highlight w:val="none"/>
        </w:rPr>
      </w:pPr>
      <w:r>
        <w:rPr>
          <w:rFonts w:hint="eastAsia" w:ascii="黑体" w:eastAsia="黑体"/>
          <w:bCs/>
          <w:sz w:val="30"/>
          <w:szCs w:val="30"/>
          <w:highlight w:val="none"/>
        </w:rPr>
        <w:br w:type="page" w:clear="all"/>
      </w:r>
      <w:r/>
    </w:p>
    <w:p>
      <w:pPr>
        <w:jc w:val="center"/>
        <w:spacing w:line="360" w:lineRule="auto"/>
        <w:rPr>
          <w:rFonts w:ascii="黑体" w:eastAsia="黑体"/>
          <w:bCs/>
          <w:sz w:val="30"/>
          <w:szCs w:val="30"/>
          <w:highlight w:val="none"/>
        </w:rPr>
      </w:pPr>
      <w:r>
        <w:rPr>
          <w:rFonts w:hint="eastAsia" w:ascii="黑体" w:eastAsia="黑体"/>
          <w:bCs/>
          <w:sz w:val="30"/>
          <w:szCs w:val="30"/>
          <w:highlight w:val="none"/>
        </w:rPr>
        <w:t xml:space="preserve">三．</w:t>
      </w:r>
      <w:r>
        <w:rPr>
          <w:rFonts w:hint="eastAsia" w:ascii="黑体" w:eastAsia="黑体"/>
          <w:b/>
          <w:sz w:val="30"/>
          <w:szCs w:val="30"/>
          <w:highlight w:val="none"/>
        </w:rPr>
        <w:t xml:space="preserve">项目技术要求和有关说明</w:t>
      </w:r>
      <w:r/>
    </w:p>
    <w:p>
      <w:pPr>
        <w:ind w:left="0"/>
        <w:keepLines w:val="0"/>
        <w:keepNext w:val="0"/>
        <w:pageBreakBefore w:val="0"/>
        <w:spacing w:line="240" w:lineRule="auto"/>
        <w:rPr>
          <w:rFonts w:hint="eastAsia" w:ascii="黑体" w:hAnsi="宋体" w:eastAsia="黑体"/>
          <w:bCs/>
          <w:sz w:val="24"/>
          <w:highlight w:val="none"/>
        </w:rPr>
      </w:pPr>
      <w:r/>
      <w:bookmarkStart w:id="1" w:name="_Hlk124424175"/>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投标人所投内容必须满足以下要求，不得有负偏离。</w:t>
      </w:r>
      <w:r/>
    </w:p>
    <w:p>
      <w:pPr>
        <w:ind w:firstLine="431"/>
        <w:spacing w:line="360" w:lineRule="auto"/>
        <w:rPr>
          <w:rFonts w:ascii="宋体" w:hAnsi="宋体" w:cs="宋体"/>
          <w:b/>
          <w:sz w:val="24"/>
        </w:rPr>
      </w:pPr>
      <w:r>
        <w:rPr>
          <w:rFonts w:hint="eastAsia" w:ascii="宋体" w:hAnsi="宋体" w:cs="宋体"/>
          <w:b/>
          <w:sz w:val="24"/>
        </w:rPr>
        <w:t xml:space="preserve">一、项目概况</w:t>
      </w:r>
      <w:r/>
    </w:p>
    <w:p>
      <w:pPr>
        <w:ind w:firstLine="431"/>
        <w:spacing w:line="360" w:lineRule="auto"/>
        <w:rPr>
          <w:rFonts w:ascii="宋体" w:hAnsi="宋体" w:cs="宋体"/>
          <w:b/>
          <w:sz w:val="24"/>
        </w:rPr>
      </w:pPr>
      <w:r>
        <w:rPr>
          <w:rFonts w:hint="eastAsia" w:ascii="宋体" w:hAnsi="宋体" w:cs="宋体"/>
          <w:b/>
          <w:sz w:val="24"/>
        </w:rPr>
        <w:t xml:space="preserve">（一）餐厅功能要求</w:t>
      </w:r>
      <w:r/>
    </w:p>
    <w:p>
      <w:pPr>
        <w:ind w:firstLine="429"/>
        <w:spacing w:line="360" w:lineRule="auto"/>
        <w:rPr>
          <w:rFonts w:ascii="宋体" w:hAnsi="宋体" w:cs="宋体"/>
          <w:sz w:val="24"/>
        </w:rPr>
      </w:pPr>
      <w:r>
        <w:rPr>
          <w:rFonts w:hint="eastAsia" w:ascii="宋体" w:hAnsi="宋体" w:cs="宋体"/>
          <w:sz w:val="24"/>
        </w:rPr>
        <w:t xml:space="preserve">无锡市社会福利中心老年托养部、无锡市残疾人综合服务中心位于新吴区锡兴路199南山慈善家园内，餐厅位于2号楼的一楼，共设4个餐厅。其中大餐厅一个（建筑面积474平方米，300个就餐位），中餐厅一个（建筑面积184平方米，150个就餐位），包厢二个（建筑面积72平方米，25个就餐位），整个餐厅能满足500人以上用餐。202</w:t>
      </w:r>
      <w:r>
        <w:rPr>
          <w:rFonts w:hint="eastAsia" w:ascii="宋体" w:hAnsi="宋体" w:cs="宋体"/>
          <w:sz w:val="24"/>
          <w:lang w:val="en-US" w:eastAsia="zh-CN"/>
        </w:rPr>
        <w:t xml:space="preserve">5</w:t>
      </w:r>
      <w:r>
        <w:rPr>
          <w:rFonts w:hint="eastAsia" w:ascii="宋体" w:hAnsi="宋体" w:cs="宋体"/>
          <w:sz w:val="24"/>
        </w:rPr>
        <w:t xml:space="preserve">年-202</w:t>
      </w:r>
      <w:r>
        <w:rPr>
          <w:rFonts w:hint="eastAsia" w:ascii="宋体" w:hAnsi="宋体" w:cs="宋体"/>
          <w:sz w:val="24"/>
          <w:lang w:val="en-US" w:eastAsia="zh-CN"/>
        </w:rPr>
        <w:t xml:space="preserve">6</w:t>
      </w:r>
      <w:r>
        <w:rPr>
          <w:rFonts w:hint="eastAsia" w:ascii="宋体" w:hAnsi="宋体" w:cs="宋体"/>
          <w:sz w:val="24"/>
        </w:rPr>
        <w:t xml:space="preserve">年预计单餐用餐人数</w:t>
      </w:r>
      <w:r>
        <w:rPr>
          <w:rFonts w:hint="eastAsia" w:ascii="宋体" w:hAnsi="宋体" w:cs="宋体"/>
          <w:sz w:val="24"/>
          <w:lang w:val="en-US" w:eastAsia="zh-CN"/>
        </w:rPr>
        <w:t xml:space="preserve">300</w:t>
      </w:r>
      <w:r>
        <w:rPr>
          <w:rFonts w:hint="eastAsia" w:ascii="宋体" w:hAnsi="宋体" w:cs="宋体"/>
          <w:sz w:val="24"/>
        </w:rPr>
        <w:t xml:space="preserve">人左右。</w:t>
      </w:r>
      <w:r/>
    </w:p>
    <w:p>
      <w:pPr>
        <w:numPr>
          <w:ilvl w:val="0"/>
          <w:numId w:val="11"/>
        </w:numPr>
        <w:ind w:firstLine="431"/>
        <w:spacing w:line="360" w:lineRule="auto"/>
        <w:rPr>
          <w:rFonts w:ascii="宋体" w:hAnsi="宋体" w:cs="宋体"/>
          <w:b/>
          <w:sz w:val="24"/>
        </w:rPr>
      </w:pPr>
      <w:r>
        <w:rPr>
          <w:rFonts w:hint="eastAsia" w:ascii="宋体" w:hAnsi="宋体" w:cs="宋体"/>
          <w:b/>
          <w:sz w:val="24"/>
        </w:rPr>
        <w:t xml:space="preserve">餐饮运行模式要求</w:t>
      </w:r>
      <w:r/>
    </w:p>
    <w:p>
      <w:pPr>
        <w:ind w:firstLine="480"/>
        <w:spacing w:line="360" w:lineRule="auto"/>
        <w:rPr>
          <w:rFonts w:ascii="宋体" w:hAnsi="宋体" w:cs="宋体"/>
          <w:sz w:val="24"/>
        </w:rPr>
      </w:pPr>
      <w:r>
        <w:rPr>
          <w:rFonts w:hint="eastAsia" w:ascii="宋体" w:hAnsi="宋体" w:cs="宋体"/>
          <w:sz w:val="24"/>
        </w:rPr>
        <w:t xml:space="preserve">1、投标采用单包管理的餐饮运行管理模式。招标方负责食品原材料采购、核价及成本核算；中标方提供服务人员及技术服务，负责菜点工艺流程实施与管理，按招标方要求提供托养护理区餐饮分餐配送和食堂环境清扫，协助招标方做好成本控制。招标方如因临时团餐需求需新增其他运行管理模式的，投标方应积极配合。</w:t>
      </w:r>
      <w:r/>
    </w:p>
    <w:p>
      <w:pPr>
        <w:numPr>
          <w:ilvl w:val="0"/>
          <w:numId w:val="0"/>
        </w:numPr>
        <w:ind w:firstLine="480"/>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根据202</w:t>
      </w:r>
      <w:r>
        <w:rPr>
          <w:rFonts w:hint="eastAsia" w:ascii="宋体" w:hAnsi="宋体" w:cs="宋体"/>
          <w:sz w:val="24"/>
          <w:lang w:val="en-US" w:eastAsia="zh-CN"/>
        </w:rPr>
        <w:t xml:space="preserve">5</w:t>
      </w:r>
      <w:r>
        <w:rPr>
          <w:rFonts w:hint="eastAsia" w:ascii="宋体" w:hAnsi="宋体" w:cs="宋体"/>
          <w:sz w:val="24"/>
        </w:rPr>
        <w:t xml:space="preserve">年-202</w:t>
      </w:r>
      <w:r>
        <w:rPr>
          <w:rFonts w:hint="eastAsia" w:ascii="宋体" w:hAnsi="宋体" w:cs="宋体"/>
          <w:sz w:val="24"/>
          <w:lang w:val="en-US" w:eastAsia="zh-CN"/>
        </w:rPr>
        <w:t xml:space="preserve">6</w:t>
      </w:r>
      <w:r>
        <w:rPr>
          <w:rFonts w:hint="eastAsia" w:ascii="宋体" w:hAnsi="宋体" w:cs="宋体"/>
          <w:sz w:val="24"/>
        </w:rPr>
        <w:t xml:space="preserve">年预计单餐用餐人数</w:t>
      </w:r>
      <w:r>
        <w:rPr>
          <w:rFonts w:hint="eastAsia" w:ascii="宋体" w:hAnsi="宋体" w:cs="宋体"/>
          <w:sz w:val="24"/>
          <w:lang w:val="en-US" w:eastAsia="zh-CN"/>
        </w:rPr>
        <w:t xml:space="preserve">300</w:t>
      </w:r>
      <w:r>
        <w:rPr>
          <w:rFonts w:hint="eastAsia" w:ascii="宋体" w:hAnsi="宋体" w:cs="宋体"/>
          <w:sz w:val="24"/>
        </w:rPr>
        <w:t xml:space="preserve">人，配备的人员</w:t>
      </w:r>
      <w:r>
        <w:rPr>
          <w:rFonts w:hint="eastAsia" w:ascii="宋体" w:hAnsi="宋体" w:cs="宋体"/>
          <w:sz w:val="24"/>
          <w:lang w:val="en-US" w:eastAsia="zh-CN"/>
        </w:rPr>
        <w:t xml:space="preserve">14</w:t>
      </w:r>
      <w:r>
        <w:rPr>
          <w:rFonts w:hint="eastAsia" w:ascii="宋体" w:hAnsi="宋体" w:cs="宋体"/>
          <w:sz w:val="24"/>
        </w:rPr>
        <w:t xml:space="preserve">名，包括：现场经理1名，厨师</w:t>
      </w:r>
      <w:r>
        <w:rPr>
          <w:rFonts w:hint="eastAsia" w:ascii="宋体" w:hAnsi="宋体" w:cs="宋体"/>
          <w:sz w:val="24"/>
          <w:lang w:val="en-US" w:eastAsia="zh-CN"/>
        </w:rPr>
        <w:t xml:space="preserve">4</w:t>
      </w:r>
      <w:r>
        <w:rPr>
          <w:rFonts w:hint="eastAsia" w:ascii="宋体" w:hAnsi="宋体" w:cs="宋体"/>
          <w:sz w:val="24"/>
        </w:rPr>
        <w:t xml:space="preserve">名</w:t>
      </w:r>
      <w:r>
        <w:rPr>
          <w:rFonts w:hint="eastAsia" w:ascii="宋体" w:hAnsi="宋体" w:cs="宋体"/>
          <w:sz w:val="24"/>
          <w:lang w:val="en-US" w:eastAsia="zh-CN"/>
        </w:rPr>
        <w:t xml:space="preserve">，</w:t>
      </w:r>
      <w:r>
        <w:rPr>
          <w:rFonts w:hint="eastAsia" w:ascii="宋体" w:hAnsi="宋体" w:cs="宋体"/>
          <w:sz w:val="24"/>
        </w:rPr>
        <w:t xml:space="preserve">餐厅服务人员</w:t>
      </w:r>
      <w:r>
        <w:rPr>
          <w:rFonts w:hint="eastAsia" w:ascii="宋体" w:hAnsi="宋体" w:cs="宋体"/>
          <w:sz w:val="24"/>
          <w:lang w:val="en-US" w:eastAsia="zh-CN"/>
        </w:rPr>
        <w:t xml:space="preserve">9</w:t>
      </w:r>
      <w:r>
        <w:rPr>
          <w:rFonts w:hint="eastAsia" w:ascii="宋体" w:hAnsi="宋体" w:cs="宋体"/>
          <w:sz w:val="24"/>
        </w:rPr>
        <w:t xml:space="preserve">名</w:t>
      </w:r>
      <w:r>
        <w:rPr>
          <w:rFonts w:hint="eastAsia" w:ascii="宋体" w:hAnsi="宋体" w:cs="宋体"/>
          <w:sz w:val="24"/>
          <w:lang w:eastAsia="zh-CN"/>
        </w:rPr>
        <w:t xml:space="preserve">，</w:t>
      </w:r>
      <w:r>
        <w:rPr>
          <w:rFonts w:hint="eastAsia" w:ascii="宋体" w:hAnsi="宋体" w:cs="宋体"/>
          <w:sz w:val="24"/>
        </w:rPr>
        <w:t xml:space="preserve">所配备的人员中，</w:t>
      </w:r>
      <w:r>
        <w:rPr>
          <w:rFonts w:hint="eastAsia" w:ascii="宋体" w:hAnsi="宋体" w:cs="宋体"/>
          <w:sz w:val="24"/>
          <w:lang w:eastAsia="zh-CN"/>
        </w:rPr>
        <w:t xml:space="preserve">其中</w:t>
      </w:r>
      <w:r>
        <w:rPr>
          <w:rFonts w:hint="eastAsia" w:ascii="宋体" w:hAnsi="宋体" w:cs="宋体"/>
          <w:sz w:val="24"/>
          <w:lang w:val="en-US" w:eastAsia="zh-CN"/>
        </w:rPr>
        <w:t xml:space="preserve">1人需有面点师证，兼职面点师工作，</w:t>
      </w:r>
      <w:r>
        <w:rPr>
          <w:rFonts w:hint="eastAsia" w:ascii="宋体" w:hAnsi="宋体" w:cs="宋体"/>
          <w:sz w:val="24"/>
        </w:rPr>
        <w:t xml:space="preserve">至少有1人有营养师资格证书</w:t>
      </w:r>
      <w:r>
        <w:rPr>
          <w:rFonts w:hint="eastAsia" w:ascii="宋体" w:hAnsi="宋体" w:cs="宋体"/>
          <w:sz w:val="24"/>
          <w:lang w:eastAsia="zh-CN"/>
        </w:rPr>
        <w:t xml:space="preserve">。在限定总人数范围内，不同工种可根据实际情况做适当调配</w:t>
      </w:r>
      <w:r>
        <w:rPr>
          <w:rFonts w:hint="eastAsia" w:ascii="宋体" w:hAnsi="宋体" w:cs="宋体"/>
          <w:sz w:val="24"/>
        </w:rPr>
        <w:t xml:space="preserve">。</w:t>
      </w:r>
      <w:r/>
    </w:p>
    <w:p>
      <w:pPr>
        <w:ind w:firstLine="431"/>
        <w:spacing w:line="360" w:lineRule="auto"/>
        <w:rPr>
          <w:rFonts w:ascii="宋体" w:hAnsi="宋体" w:cs="宋体"/>
          <w:b/>
          <w:sz w:val="24"/>
        </w:rPr>
      </w:pPr>
      <w:r>
        <w:rPr>
          <w:rFonts w:hint="eastAsia" w:ascii="宋体" w:hAnsi="宋体" w:cs="宋体"/>
          <w:b/>
          <w:sz w:val="24"/>
        </w:rPr>
        <w:t xml:space="preserve">（三）餐饮供应方式要求</w:t>
      </w:r>
      <w:r/>
    </w:p>
    <w:p>
      <w:pPr>
        <w:ind w:firstLine="429"/>
        <w:spacing w:line="360" w:lineRule="auto"/>
        <w:rPr>
          <w:rFonts w:ascii="宋体" w:hAnsi="宋体" w:cs="宋体"/>
          <w:sz w:val="24"/>
        </w:rPr>
      </w:pPr>
      <w:r>
        <w:rPr>
          <w:rFonts w:hint="eastAsia" w:ascii="宋体" w:hAnsi="宋体" w:cs="宋体"/>
          <w:sz w:val="24"/>
        </w:rPr>
        <w:t xml:space="preserve">1、针对就餐人员不同需求，分别提供工作用餐、托养对象（老人、残疾人）用餐、特殊用餐、营养餐和中餐厅接待用餐。</w:t>
      </w:r>
      <w:r/>
    </w:p>
    <w:p>
      <w:pPr>
        <w:ind w:firstLine="429"/>
        <w:spacing w:line="360" w:lineRule="auto"/>
        <w:rPr>
          <w:rFonts w:ascii="宋体" w:hAnsi="宋体" w:cs="宋体"/>
          <w:sz w:val="24"/>
        </w:rPr>
      </w:pPr>
      <w:r>
        <w:rPr>
          <w:rFonts w:hint="eastAsia" w:ascii="宋体" w:hAnsi="宋体" w:cs="宋体"/>
          <w:sz w:val="24"/>
        </w:rPr>
        <w:t xml:space="preserve">2、大餐厅每天供应早、中、晚三餐，全年开餐。中餐厅及包厢根据招标方要求开餐。</w:t>
      </w:r>
      <w:r/>
    </w:p>
    <w:p>
      <w:pPr>
        <w:ind w:firstLine="429"/>
        <w:spacing w:line="360" w:lineRule="auto"/>
        <w:rPr>
          <w:rFonts w:ascii="宋体" w:hAnsi="宋体" w:cs="宋体"/>
          <w:sz w:val="24"/>
        </w:rPr>
      </w:pPr>
      <w:r>
        <w:rPr>
          <w:rFonts w:hint="eastAsia" w:ascii="宋体" w:hAnsi="宋体" w:cs="宋体"/>
          <w:sz w:val="24"/>
        </w:rPr>
        <w:t xml:space="preserve">3、早中晚餐按照甲方需求提供。特殊餐、营养餐根据需要提供。</w:t>
      </w:r>
      <w:r/>
    </w:p>
    <w:p>
      <w:pPr>
        <w:ind w:firstLine="429"/>
        <w:spacing w:line="360" w:lineRule="auto"/>
        <w:rPr>
          <w:rFonts w:ascii="宋体" w:hAnsi="宋体" w:cs="宋体"/>
          <w:sz w:val="24"/>
        </w:rPr>
      </w:pPr>
      <w:r>
        <w:rPr>
          <w:rFonts w:hint="eastAsia" w:ascii="宋体" w:hAnsi="宋体" w:cs="宋体"/>
          <w:sz w:val="24"/>
        </w:rPr>
        <w:t xml:space="preserve">4、供应品种：套餐类、自助类、风味小吃类、面食类、面点类、小炒类。</w:t>
      </w:r>
      <w:r/>
    </w:p>
    <w:p>
      <w:pPr>
        <w:ind w:firstLine="431"/>
        <w:spacing w:line="360" w:lineRule="auto"/>
        <w:rPr>
          <w:rFonts w:ascii="宋体" w:hAnsi="宋体" w:cs="宋体"/>
          <w:b/>
          <w:sz w:val="24"/>
        </w:rPr>
      </w:pPr>
      <w:r>
        <w:rPr>
          <w:rFonts w:ascii="宋体" w:hAnsi="宋体" w:cs="宋体"/>
          <w:b/>
          <w:sz w:val="24"/>
        </w:rPr>
        <w:t xml:space="preserve">（四）采购服务期限</w:t>
      </w:r>
      <w:r/>
    </w:p>
    <w:p>
      <w:pPr>
        <w:ind w:firstLine="429"/>
        <w:spacing w:line="360" w:lineRule="auto"/>
        <w:rPr>
          <w:rFonts w:ascii="宋体" w:hAnsi="宋体" w:cs="宋体"/>
          <w:sz w:val="24"/>
        </w:rPr>
      </w:pPr>
      <w:r>
        <w:rPr>
          <w:rFonts w:hint="eastAsia" w:ascii="宋体" w:hAnsi="宋体" w:cs="宋体"/>
          <w:sz w:val="24"/>
        </w:rPr>
        <w:t xml:space="preserve">202</w:t>
      </w:r>
      <w:r>
        <w:rPr>
          <w:rFonts w:hint="eastAsia" w:ascii="宋体" w:hAnsi="宋体" w:cs="宋体"/>
          <w:sz w:val="24"/>
          <w:lang w:val="en-US" w:eastAsia="zh-CN"/>
        </w:rPr>
        <w:t xml:space="preserve">5</w:t>
      </w:r>
      <w:r>
        <w:rPr>
          <w:rFonts w:hint="eastAsia" w:ascii="宋体" w:hAnsi="宋体" w:cs="宋体"/>
          <w:sz w:val="24"/>
        </w:rPr>
        <w:t xml:space="preserve">年4月</w:t>
      </w:r>
      <w:r>
        <w:rPr>
          <w:rFonts w:hint="eastAsia" w:ascii="宋体" w:hAnsi="宋体" w:cs="宋体"/>
          <w:sz w:val="24"/>
          <w:lang w:val="en-US" w:eastAsia="zh-CN"/>
        </w:rPr>
        <w:t xml:space="preserve">26</w:t>
      </w:r>
      <w:r>
        <w:rPr>
          <w:rFonts w:hint="eastAsia" w:ascii="宋体" w:hAnsi="宋体" w:cs="宋体"/>
          <w:sz w:val="24"/>
        </w:rPr>
        <w:t xml:space="preserve">日-202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4</w:t>
      </w:r>
      <w:r>
        <w:rPr>
          <w:rFonts w:hint="eastAsia" w:ascii="宋体" w:hAnsi="宋体" w:cs="宋体"/>
          <w:sz w:val="24"/>
        </w:rPr>
        <w:t xml:space="preserve">月</w:t>
      </w:r>
      <w:r>
        <w:rPr>
          <w:rFonts w:hint="eastAsia" w:ascii="宋体" w:hAnsi="宋体" w:cs="宋体"/>
          <w:sz w:val="24"/>
          <w:lang w:val="en-US" w:eastAsia="zh-CN"/>
        </w:rPr>
        <w:t xml:space="preserve">25</w:t>
      </w:r>
      <w:r>
        <w:rPr>
          <w:rFonts w:hint="eastAsia" w:ascii="宋体" w:hAnsi="宋体" w:cs="宋体"/>
          <w:sz w:val="24"/>
        </w:rPr>
        <w:t xml:space="preserve">日</w:t>
      </w:r>
      <w:r/>
    </w:p>
    <w:p>
      <w:pPr>
        <w:ind w:firstLine="431"/>
        <w:spacing w:line="360" w:lineRule="auto"/>
        <w:rPr>
          <w:rFonts w:ascii="宋体" w:hAnsi="宋体" w:cs="宋体"/>
          <w:b/>
          <w:sz w:val="24"/>
        </w:rPr>
      </w:pPr>
      <w:r>
        <w:rPr>
          <w:rFonts w:hint="eastAsia" w:ascii="宋体" w:hAnsi="宋体" w:cs="宋体"/>
          <w:b/>
          <w:sz w:val="24"/>
        </w:rPr>
        <w:t xml:space="preserve">二、招标方提供中标方的经营条件</w:t>
      </w:r>
      <w:r/>
    </w:p>
    <w:p>
      <w:pPr>
        <w:ind w:firstLine="429"/>
        <w:spacing w:line="360" w:lineRule="auto"/>
        <w:rPr>
          <w:rFonts w:ascii="宋体" w:hAnsi="宋体" w:cs="宋体"/>
          <w:sz w:val="24"/>
        </w:rPr>
      </w:pPr>
      <w:r>
        <w:rPr>
          <w:rFonts w:hint="eastAsia" w:ascii="宋体" w:hAnsi="宋体" w:cs="宋体"/>
          <w:sz w:val="24"/>
        </w:rPr>
        <w:t xml:space="preserve">（一）招标方提供中标方厨房设施设备、排风设备、排污设备、餐桌、桌椅、水、电、气等设备设施的无偿使用权。</w:t>
      </w:r>
      <w:r/>
    </w:p>
    <w:p>
      <w:pPr>
        <w:ind w:firstLine="429"/>
        <w:spacing w:line="360" w:lineRule="auto"/>
        <w:rPr>
          <w:rFonts w:ascii="宋体" w:hAnsi="宋体" w:cs="宋体"/>
          <w:sz w:val="24"/>
        </w:rPr>
      </w:pPr>
      <w:r>
        <w:rPr>
          <w:rFonts w:hint="eastAsia" w:ascii="宋体" w:hAnsi="宋体" w:cs="宋体"/>
          <w:sz w:val="24"/>
        </w:rPr>
        <w:t xml:space="preserve">（二）招标方提供中标方项目经理办公室（值班室）1间，员工更衣室1间、食品仓库1间、杂物仓库1间的无偿使用权。</w:t>
      </w:r>
      <w:r/>
    </w:p>
    <w:p>
      <w:pPr>
        <w:ind w:firstLine="431"/>
        <w:spacing w:line="360" w:lineRule="auto"/>
        <w:rPr>
          <w:rFonts w:ascii="宋体" w:hAnsi="宋体" w:cs="宋体"/>
          <w:b/>
          <w:sz w:val="24"/>
        </w:rPr>
      </w:pPr>
      <w:r>
        <w:rPr>
          <w:rFonts w:hint="eastAsia" w:ascii="宋体" w:hAnsi="宋体" w:cs="宋体"/>
          <w:b/>
          <w:sz w:val="24"/>
        </w:rPr>
        <w:t xml:space="preserve">三、服务要求</w:t>
      </w:r>
      <w:r/>
    </w:p>
    <w:p>
      <w:pPr>
        <w:ind w:firstLine="429"/>
        <w:spacing w:line="360" w:lineRule="auto"/>
        <w:rPr>
          <w:rFonts w:ascii="宋体" w:hAnsi="宋体" w:cs="宋体"/>
          <w:sz w:val="24"/>
        </w:rPr>
      </w:pPr>
      <w:r>
        <w:rPr>
          <w:rFonts w:hint="eastAsia" w:ascii="宋体" w:hAnsi="宋体" w:cs="宋体"/>
          <w:sz w:val="24"/>
        </w:rPr>
        <w:t xml:space="preserve">（一）投标方应组织一支“精干、高效、专业、敬业、健康”的餐饮服务团队，有能力为招标方提供安全、优质、高效、满意的餐饮服务。所有工作人员必须持有健康证，每年不少于一次健康体检。 </w:t>
      </w:r>
      <w:r/>
    </w:p>
    <w:p>
      <w:pPr>
        <w:ind w:firstLine="480"/>
        <w:spacing w:line="360" w:lineRule="auto"/>
        <w:rPr>
          <w:rFonts w:ascii="宋体" w:hAnsi="宋体" w:cs="宋体"/>
          <w:sz w:val="24"/>
        </w:rPr>
      </w:pPr>
      <w:r>
        <w:rPr>
          <w:rFonts w:hint="eastAsia" w:ascii="宋体" w:hAnsi="宋体" w:cs="宋体"/>
          <w:sz w:val="24"/>
        </w:rPr>
        <w:t xml:space="preserve">（二）严格执行《食品卫生法》《江苏省餐饮服务经营者食品安全自查指南》的各项规定，按要求做好自查和记录，不得出售变质、变味的饭菜。</w:t>
      </w:r>
      <w:r/>
    </w:p>
    <w:p>
      <w:pPr>
        <w:ind w:firstLine="429"/>
        <w:spacing w:line="360" w:lineRule="auto"/>
        <w:rPr>
          <w:rFonts w:ascii="宋体" w:hAnsi="宋体" w:cs="宋体"/>
          <w:sz w:val="24"/>
        </w:rPr>
      </w:pPr>
      <w:r>
        <w:rPr>
          <w:rFonts w:hint="eastAsia" w:ascii="宋体" w:hAnsi="宋体" w:cs="宋体"/>
          <w:sz w:val="24"/>
        </w:rPr>
        <w:t xml:space="preserve">（三）所有员工进入岗位前必须穿戴统一工作服，使用一次性卫生手套、口罩，无关人员不得进入工作区域，工作时不得会客、吸烟、吃食品、大声喧哗和聊天。</w:t>
      </w:r>
      <w:r/>
    </w:p>
    <w:p>
      <w:pPr>
        <w:ind w:firstLine="429"/>
        <w:spacing w:line="360" w:lineRule="auto"/>
        <w:rPr>
          <w:rFonts w:ascii="宋体" w:hAnsi="宋体" w:cs="宋体"/>
          <w:sz w:val="24"/>
        </w:rPr>
      </w:pPr>
      <w:r>
        <w:rPr>
          <w:rFonts w:hint="eastAsia" w:ascii="宋体" w:hAnsi="宋体" w:cs="宋体"/>
          <w:sz w:val="24"/>
        </w:rPr>
        <w:t xml:space="preserve">（四）严格遵守招标方的用餐时间，保证一日三餐按时正点开餐。工作人员及外来人员用餐在餐厅，在开餐前15分钟确保所有饭菜品全部摆放到位，开餐前5分钟所有服务人员站立到指定岗位等待开餐。</w:t>
      </w:r>
      <w:r/>
    </w:p>
    <w:p>
      <w:pPr>
        <w:ind w:firstLine="429"/>
        <w:spacing w:line="360" w:lineRule="auto"/>
        <w:rPr>
          <w:rFonts w:ascii="宋体" w:hAnsi="宋体" w:cs="宋体"/>
          <w:sz w:val="24"/>
        </w:rPr>
      </w:pPr>
      <w:r>
        <w:rPr>
          <w:rFonts w:hint="eastAsia" w:ascii="宋体" w:hAnsi="宋体" w:cs="宋体"/>
          <w:sz w:val="24"/>
        </w:rPr>
        <w:t xml:space="preserve">（五）按时按点将托养对象（老人、残疾人）的饭菜全部送餐到楼层，并做好分餐工作，确保饭菜保暖卫生。</w:t>
      </w:r>
      <w:r/>
    </w:p>
    <w:p>
      <w:pPr>
        <w:ind w:firstLine="429"/>
        <w:spacing w:line="360" w:lineRule="auto"/>
        <w:rPr>
          <w:rFonts w:ascii="宋体" w:hAnsi="宋体" w:cs="宋体"/>
          <w:sz w:val="24"/>
        </w:rPr>
      </w:pPr>
      <w:r>
        <w:rPr>
          <w:rFonts w:hint="eastAsia" w:ascii="宋体" w:hAnsi="宋体" w:cs="宋体"/>
          <w:sz w:val="24"/>
        </w:rPr>
        <w:t xml:space="preserve">（六）用餐期间厨房保证食品菜肴不断档，就餐人员离开后及时擦拭干净备第二餐次人员使用，用餐时段结束后彻底清洁用餐区域，余留食品按规定处理。</w:t>
      </w:r>
      <w:r/>
    </w:p>
    <w:p>
      <w:pPr>
        <w:ind w:firstLine="429"/>
        <w:spacing w:line="360" w:lineRule="auto"/>
        <w:rPr>
          <w:rFonts w:ascii="宋体" w:hAnsi="宋体" w:cs="宋体"/>
          <w:sz w:val="24"/>
        </w:rPr>
      </w:pPr>
      <w:r>
        <w:rPr>
          <w:rFonts w:hint="eastAsia" w:ascii="宋体" w:hAnsi="宋体" w:cs="宋体"/>
          <w:sz w:val="24"/>
        </w:rPr>
        <w:t xml:space="preserve">（七）日常保洁工作，要求地面清洁，下水道通畅，无积水，工作场所整洁，无积灰，墙壁无霉斑，各种餐具用品做到卫生、洁净、消毒；餐室（厨房）无蝇、无虫，排油烟设施罩清洁不滴油。</w:t>
      </w:r>
      <w:r/>
    </w:p>
    <w:p>
      <w:pPr>
        <w:ind w:firstLine="429"/>
        <w:spacing w:line="360" w:lineRule="auto"/>
        <w:rPr>
          <w:rFonts w:ascii="宋体" w:hAnsi="宋体" w:cs="宋体"/>
          <w:sz w:val="24"/>
        </w:rPr>
      </w:pPr>
      <w:r>
        <w:rPr>
          <w:rFonts w:hint="eastAsia" w:ascii="宋体" w:hAnsi="宋体" w:cs="宋体"/>
          <w:sz w:val="24"/>
        </w:rPr>
        <w:t xml:space="preserve">（八）项目管理人员每天应到所服务的区域巡视，每周听取用餐人员意见，及时整改。项目管理人员每月到中标单位所服务的部门发放用餐满意度调查表，作为月度考核工作质量的重要依据（满意度不低于80%）。</w:t>
      </w:r>
      <w:r/>
    </w:p>
    <w:p>
      <w:pPr>
        <w:ind w:firstLine="429"/>
        <w:spacing w:line="360" w:lineRule="auto"/>
        <w:rPr>
          <w:rFonts w:ascii="宋体" w:hAnsi="宋体" w:cs="宋体"/>
          <w:sz w:val="24"/>
        </w:rPr>
      </w:pPr>
      <w:r>
        <w:rPr>
          <w:rFonts w:hint="eastAsia" w:ascii="宋体" w:hAnsi="宋体" w:cs="宋体"/>
          <w:sz w:val="24"/>
        </w:rPr>
        <w:t xml:space="preserve">（九）提供团餐、中午宴会餐以及提供晚间宴会餐3桌（含）以下，不另外计结加班费。其他情形出现的加班费由甲乙双方协商后计结。</w:t>
      </w:r>
      <w:r/>
    </w:p>
    <w:p>
      <w:pPr>
        <w:ind w:firstLine="480"/>
        <w:spacing w:line="360" w:lineRule="auto"/>
        <w:rPr>
          <w:rFonts w:ascii="宋体" w:hAnsi="宋体" w:cs="宋体"/>
          <w:sz w:val="24"/>
        </w:rPr>
      </w:pPr>
      <w:r>
        <w:rPr>
          <w:rFonts w:hint="eastAsia" w:ascii="宋体" w:hAnsi="宋体" w:cs="宋体"/>
          <w:sz w:val="24"/>
        </w:rPr>
        <w:t xml:space="preserve">中标方服务要求达不到招标方要求，招标方可无条件要求中标方更换相关人员。</w:t>
      </w:r>
      <w:r/>
    </w:p>
    <w:p>
      <w:pPr>
        <w:ind w:firstLine="429"/>
        <w:spacing w:line="360" w:lineRule="auto"/>
        <w:rPr>
          <w:rFonts w:ascii="宋体" w:hAnsi="宋体" w:cs="宋体"/>
          <w:sz w:val="24"/>
        </w:rPr>
      </w:pPr>
      <w:r>
        <w:rPr>
          <w:rFonts w:hint="eastAsia" w:ascii="宋体" w:hAnsi="宋体" w:cs="宋体"/>
          <w:sz w:val="24"/>
        </w:rPr>
        <w:t xml:space="preserve">（十）中标方必须对员工进行食品安全和消防安全的培训、教育，并制定安全管理制度，建立安全台账，确保服务过程中的安全质量问题。</w:t>
      </w:r>
      <w:r/>
    </w:p>
    <w:p>
      <w:pPr>
        <w:ind w:firstLine="431"/>
        <w:spacing w:line="360" w:lineRule="auto"/>
        <w:rPr>
          <w:rFonts w:ascii="宋体" w:hAnsi="宋体" w:cs="宋体"/>
          <w:b/>
          <w:sz w:val="24"/>
        </w:rPr>
      </w:pPr>
      <w:r>
        <w:rPr>
          <w:rFonts w:hint="eastAsia" w:ascii="宋体" w:hAnsi="宋体" w:cs="宋体"/>
          <w:b/>
          <w:sz w:val="24"/>
        </w:rPr>
        <w:t xml:space="preserve">四、其他</w:t>
      </w:r>
      <w:r/>
    </w:p>
    <w:p>
      <w:pPr>
        <w:ind w:firstLine="429"/>
        <w:spacing w:line="360" w:lineRule="auto"/>
        <w:rPr>
          <w:rFonts w:ascii="宋体" w:hAnsi="宋体" w:cs="宋体"/>
          <w:sz w:val="24"/>
        </w:rPr>
      </w:pPr>
      <w:r>
        <w:rPr>
          <w:rFonts w:hint="eastAsia" w:ascii="宋体" w:hAnsi="宋体" w:cs="宋体"/>
          <w:sz w:val="24"/>
        </w:rPr>
        <w:t xml:space="preserve">（一）投标报价包括：人员成本（含工资、法律法规规定的社保费、加班费、福利费等），低值易耗用品、泔水处理费、管理费（服装费、利润、体检、培训、政策性规费以及所有不可预测的风险成本），税金。</w:t>
      </w:r>
      <w:r/>
    </w:p>
    <w:p>
      <w:pPr>
        <w:ind w:firstLine="480"/>
        <w:spacing w:line="360" w:lineRule="auto"/>
        <w:rPr>
          <w:rFonts w:ascii="宋体" w:hAnsi="宋体" w:cs="宋体"/>
          <w:sz w:val="24"/>
        </w:rPr>
      </w:pPr>
      <w:r>
        <w:rPr>
          <w:rFonts w:hint="eastAsia" w:ascii="宋体" w:hAnsi="宋体" w:cs="宋体"/>
          <w:sz w:val="24"/>
        </w:rPr>
        <w:t xml:space="preserve">中标单位的报价总额即为本服务项目的最终价。服务期间如遇国家政策性调价，市场材料等价格发生变化，本服务项目均不予调整。新增减服务范围按实调整。</w:t>
      </w:r>
      <w:r/>
    </w:p>
    <w:p>
      <w:pPr>
        <w:ind w:firstLine="480"/>
        <w:spacing w:line="360" w:lineRule="auto"/>
        <w:rPr>
          <w:rFonts w:hint="eastAsia" w:ascii="宋体" w:hAnsi="宋体" w:cs="宋体"/>
          <w:sz w:val="24"/>
        </w:rPr>
      </w:pPr>
      <w:r>
        <w:rPr>
          <w:rFonts w:hint="eastAsia" w:ascii="宋体" w:hAnsi="宋体" w:cs="宋体"/>
          <w:sz w:val="24"/>
        </w:rPr>
        <w:t xml:space="preserve">投标人报价时应充分考虑服务期内所有可能影响到报价的因素（包括最低工资标准和社保基数的政策性调整），如发生漏、缺、少项，都将被认为是中标人的报价让利行为，损失由其自负。</w:t>
      </w:r>
      <w:r/>
    </w:p>
    <w:p>
      <w:pPr>
        <w:ind w:firstLine="480"/>
        <w:spacing w:line="360" w:lineRule="exact"/>
        <w:rPr>
          <w:rFonts w:ascii="宋体" w:hAnsi="宋体" w:cs="宋体"/>
          <w:sz w:val="24"/>
        </w:rPr>
      </w:pPr>
      <w:r>
        <w:rPr>
          <w:rFonts w:hint="eastAsia" w:ascii="宋体" w:hAnsi="宋体" w:cs="宋体"/>
          <w:sz w:val="24"/>
        </w:rPr>
        <w:t xml:space="preserve">（二）低值易耗品：</w:t>
      </w:r>
      <w:r/>
    </w:p>
    <w:tbl>
      <w:tblPr>
        <w:tblStyle w:val="803"/>
        <w:tblW w:w="7386" w:type="dxa"/>
        <w:tblInd w:w="93" w:type="dxa"/>
        <w:tblLayout w:type="autofit"/>
        <w:tblCellMar>
          <w:left w:w="108" w:type="dxa"/>
          <w:top w:w="0" w:type="dxa"/>
          <w:right w:w="108" w:type="dxa"/>
          <w:bottom w:w="0" w:type="dxa"/>
        </w:tblCellMar>
        <w:tblLook w:val="04A0" w:firstRow="1" w:lastRow="0" w:firstColumn="1" w:lastColumn="0" w:noHBand="0" w:noVBand="1"/>
      </w:tblPr>
      <w:tblGrid>
        <w:gridCol w:w="2425"/>
        <w:gridCol w:w="3827"/>
        <w:gridCol w:w="1134"/>
      </w:tblGrid>
      <w:tr>
        <w:trPr>
          <w:trHeight w:val="315"/>
        </w:trPr>
        <w:tc>
          <w:tcPr>
            <w:shd w:val="clear" w:color="auto" w:fill="auto"/>
            <w:tcBorders>
              <w:top w:val="single" w:color="auto"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物料名称</w:t>
            </w:r>
            <w:r/>
          </w:p>
        </w:tc>
        <w:tc>
          <w:tcPr>
            <w:shd w:val="clear" w:color="auto" w:fill="auto"/>
            <w:tcBorders>
              <w:top w:val="single" w:color="auto"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品牌型号</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洗洁精</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白猫(同等或不低于该档次品牌)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桶</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油纸</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协盛(同等或不低于该档次品牌)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张</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大垃圾袋</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易优百(同等或不低于该档次品牌)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只</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餐巾纸</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清风(同等或不低于该档次品牌)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箱</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保鲜膜</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佳跃(同等或不低于该档次品牌)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箱</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烧碱</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斤</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84消毒液</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爱特福(同等或不低于该档次品牌)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瓶</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食用碱</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斤</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炒菜勺</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把</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油格</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把</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竹柄炸篱</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把</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长柄水勺</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把</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刨刀</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刨丝板</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厨师刀</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张小泉(同等或不低于该档次品牌)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把</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竹锅刷</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把</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PP微波带盖碗（直径17cm）</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汕乾(同等或不低于该档次品牌)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只</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密胺筷子</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双</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hint="default" w:ascii="宋体" w:hAnsi="宋体" w:cs="宋体"/>
                <w:color w:val="000000"/>
                <w:sz w:val="22"/>
                <w:szCs w:val="22"/>
                <w:lang w:val="en-US" w:eastAsia="zh-CN"/>
              </w:rPr>
            </w:pPr>
            <w:r>
              <w:rPr>
                <w:rFonts w:hint="eastAsia" w:ascii="宋体" w:hAnsi="宋体" w:cs="宋体"/>
                <w:color w:val="000000"/>
                <w:sz w:val="22"/>
                <w:szCs w:val="22"/>
                <w:lang w:val="en-US" w:eastAsia="zh-CN"/>
              </w:rPr>
              <w:t xml:space="preserve">PP快餐盒</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只</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泔水桶240L</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长柄铲刀</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把</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一次性筷子</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把</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一次性餐盒</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只</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242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塑料菜筐</w:t>
            </w:r>
            <w:r/>
          </w:p>
        </w:tc>
        <w:tc>
          <w:tcPr>
            <w:shd w:val="clear" w:color="auto" w:fill="auto"/>
            <w:tcBorders>
              <w:top w:val="none" w:color="000000"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直径60cm</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只</w:t>
            </w:r>
            <w:r/>
          </w:p>
        </w:tc>
      </w:tr>
    </w:tbl>
    <w:p>
      <w:pPr>
        <w:ind w:firstLine="480"/>
        <w:spacing w:line="360" w:lineRule="auto"/>
        <w:rPr>
          <w:rFonts w:hint="eastAsia" w:ascii="宋体" w:hAnsi="宋体" w:cs="宋体"/>
          <w:sz w:val="24"/>
        </w:rPr>
      </w:pPr>
      <w:r>
        <w:rPr>
          <w:rFonts w:hint="eastAsia" w:ascii="宋体" w:hAnsi="宋体" w:cs="宋体"/>
          <w:sz w:val="24"/>
        </w:rPr>
        <w:t xml:space="preserve">注：</w:t>
      </w:r>
      <w:r>
        <w:rPr>
          <w:rFonts w:hint="eastAsia" w:ascii="宋体" w:hAnsi="宋体" w:cs="宋体"/>
          <w:sz w:val="24"/>
          <w:lang w:eastAsia="zh-CN"/>
        </w:rPr>
        <w:t xml:space="preserve">以上为招标方食堂常用的低值易耗品，</w:t>
      </w:r>
      <w:r>
        <w:rPr>
          <w:rFonts w:hint="eastAsia" w:ascii="宋体" w:hAnsi="宋体" w:cs="宋体"/>
          <w:sz w:val="24"/>
        </w:rPr>
        <w:t xml:space="preserve">如有突发情况，需要额外购买其他低值易耗品，则由中标人</w:t>
      </w:r>
      <w:r>
        <w:rPr>
          <w:rFonts w:hint="eastAsia" w:ascii="宋体" w:hAnsi="宋体" w:cs="宋体"/>
          <w:sz w:val="24"/>
          <w:lang w:eastAsia="zh-CN"/>
        </w:rPr>
        <w:t xml:space="preserve">根据招标方的需求购买</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eastAsia="zh-CN"/>
        </w:rPr>
        <w:t xml:space="preserve">三</w:t>
      </w:r>
      <w:r>
        <w:rPr>
          <w:rFonts w:hint="eastAsia" w:ascii="宋体" w:hAnsi="宋体" w:cs="宋体"/>
          <w:sz w:val="24"/>
        </w:rPr>
        <w:t xml:space="preserve">）中标方必须承诺进驻招标方员工年龄女性不得超过</w:t>
      </w:r>
      <w:r>
        <w:rPr>
          <w:rFonts w:hint="eastAsia" w:ascii="宋体" w:hAnsi="宋体" w:cs="宋体"/>
          <w:sz w:val="24"/>
          <w:lang w:val="en-US" w:eastAsia="zh-CN"/>
        </w:rPr>
        <w:t xml:space="preserve">58</w:t>
      </w:r>
      <w:r>
        <w:rPr>
          <w:rFonts w:hint="eastAsia" w:ascii="宋体" w:hAnsi="宋体" w:cs="宋体"/>
          <w:sz w:val="24"/>
        </w:rPr>
        <w:t xml:space="preserve">周岁、男性不超过6</w:t>
      </w:r>
      <w:r>
        <w:rPr>
          <w:rFonts w:hint="eastAsia" w:ascii="宋体" w:hAnsi="宋体" w:cs="宋体"/>
          <w:sz w:val="24"/>
          <w:lang w:val="en-US" w:eastAsia="zh-CN"/>
        </w:rPr>
        <w:t xml:space="preserve">3</w:t>
      </w:r>
      <w:r>
        <w:rPr>
          <w:rFonts w:hint="eastAsia" w:ascii="宋体" w:hAnsi="宋体" w:cs="宋体"/>
          <w:sz w:val="24"/>
        </w:rPr>
        <w:t xml:space="preserve">周岁。</w:t>
      </w:r>
      <w:r/>
    </w:p>
    <w:p>
      <w:pPr>
        <w:ind w:firstLine="429"/>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eastAsia="zh-CN"/>
        </w:rPr>
        <w:t xml:space="preserve">五</w:t>
      </w:r>
      <w:r>
        <w:rPr>
          <w:rFonts w:hint="eastAsia" w:ascii="宋体" w:hAnsi="宋体" w:cs="宋体"/>
          <w:sz w:val="24"/>
        </w:rPr>
        <w:t xml:space="preserve">）招标方为中标方提供符合经营条件的排风设备、排污设备、餐桌、桌椅、水、电、气等设施设备，招标方与中标方一起清点造册，办理交接手续。</w:t>
      </w:r>
      <w:r/>
    </w:p>
    <w:p>
      <w:pPr>
        <w:ind w:firstLine="429"/>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eastAsia="zh-CN"/>
        </w:rPr>
        <w:t xml:space="preserve">六</w:t>
      </w:r>
      <w:r>
        <w:rPr>
          <w:rFonts w:hint="eastAsia" w:ascii="宋体" w:hAnsi="宋体" w:cs="宋体"/>
          <w:sz w:val="24"/>
        </w:rPr>
        <w:t xml:space="preserve">）每周五前必须按招标方所提供的用餐人员数量、用餐标准、菜肴品种、规格等方面的要求向招标方上报下周菜单，并对食品原材料的用量进行下单。中标方必须保证餐厅全年伙食费收支平衡。</w:t>
      </w:r>
      <w:r/>
    </w:p>
    <w:p>
      <w:pPr>
        <w:ind w:firstLine="429"/>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eastAsia="zh-CN"/>
        </w:rPr>
        <w:t xml:space="preserve">七</w:t>
      </w:r>
      <w:r>
        <w:rPr>
          <w:rFonts w:hint="eastAsia" w:ascii="宋体" w:hAnsi="宋体" w:cs="宋体"/>
          <w:sz w:val="24"/>
        </w:rPr>
        <w:t xml:space="preserve">）餐厅需维修、维护和添置设备、设施，由中标方书面上报，费用由招标方承担；如中标方因操作不当损坏设备设施影响用餐，维修费、误餐费由中标方承担。</w:t>
      </w:r>
      <w:r/>
    </w:p>
    <w:p>
      <w:pPr>
        <w:ind w:firstLine="429"/>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eastAsia="zh-CN"/>
        </w:rPr>
        <w:t xml:space="preserve">八</w:t>
      </w:r>
      <w:r>
        <w:rPr>
          <w:rFonts w:hint="eastAsia" w:ascii="宋体" w:hAnsi="宋体" w:cs="宋体"/>
          <w:sz w:val="24"/>
        </w:rPr>
        <w:t xml:space="preserve">）中标方未经招标方同意，不得在厨房内进行食品外加工，一经发现将作违约处理。</w:t>
      </w:r>
      <w:r/>
    </w:p>
    <w:p>
      <w:pPr>
        <w:ind w:firstLine="429"/>
        <w:spacing w:line="360" w:lineRule="auto"/>
        <w:rPr>
          <w:rFonts w:ascii="宋体" w:hAnsi="宋体" w:cs="宋体"/>
          <w:sz w:val="24"/>
        </w:rPr>
      </w:pPr>
      <w:r>
        <w:rPr>
          <w:rFonts w:hint="eastAsia" w:ascii="宋体" w:hAnsi="宋体" w:cs="宋体"/>
          <w:sz w:val="24"/>
        </w:rPr>
        <w:t xml:space="preserve">（九）中标方必须健全餐厅逐日消耗制度、食品留样制度、索证登记制度，并搞好成本核算和膳食管理。</w:t>
      </w:r>
      <w:r/>
    </w:p>
    <w:p>
      <w:pPr>
        <w:ind w:firstLine="429"/>
        <w:spacing w:line="360" w:lineRule="auto"/>
        <w:rPr>
          <w:rFonts w:ascii="宋体" w:hAnsi="宋体" w:cs="宋体"/>
          <w:sz w:val="24"/>
        </w:rPr>
      </w:pPr>
      <w:r>
        <w:rPr>
          <w:rFonts w:hint="eastAsia" w:ascii="宋体" w:hAnsi="宋体" w:cs="宋体"/>
          <w:sz w:val="24"/>
        </w:rPr>
        <w:t xml:space="preserve">（十）招标方有权对中标方每天菜品的份量、质量、品质色味进行监督、验收。</w:t>
      </w:r>
      <w:r/>
    </w:p>
    <w:p>
      <w:pPr>
        <w:ind w:firstLine="429"/>
        <w:spacing w:line="360" w:lineRule="auto"/>
        <w:rPr>
          <w:rFonts w:ascii="宋体" w:hAnsi="宋体" w:cs="宋体"/>
          <w:sz w:val="24"/>
        </w:rPr>
      </w:pPr>
      <w:r>
        <w:rPr>
          <w:rFonts w:hint="eastAsia" w:ascii="宋体" w:hAnsi="宋体" w:cs="宋体"/>
          <w:sz w:val="24"/>
        </w:rPr>
        <w:t xml:space="preserve">（十一）在经营过程中，因中标方管理、工艺流程不到位，引起病源性传播或食物中毒，一切责任由中标方负责，并承担相应的法律和经济责任。</w:t>
      </w:r>
      <w:r/>
    </w:p>
    <w:p>
      <w:pPr>
        <w:ind w:firstLine="429"/>
        <w:spacing w:line="360" w:lineRule="auto"/>
        <w:rPr>
          <w:rFonts w:ascii="宋体" w:hAnsi="宋体" w:cs="宋体"/>
          <w:sz w:val="24"/>
        </w:rPr>
      </w:pPr>
      <w:r>
        <w:rPr>
          <w:rFonts w:hint="eastAsia" w:ascii="宋体" w:hAnsi="宋体" w:cs="宋体"/>
          <w:sz w:val="24"/>
        </w:rPr>
        <w:t xml:space="preserve">（十二）中标方要教育所属员工要以“餐厅”为家，爱护“餐厅”桌椅等物品，尤其是不能有监守自盗</w:t>
      </w:r>
      <w:r>
        <w:rPr>
          <w:rFonts w:hint="eastAsia" w:ascii="宋体" w:hAnsi="宋体" w:cs="宋体"/>
          <w:sz w:val="24"/>
          <w:lang w:eastAsia="zh-CN"/>
        </w:rPr>
        <w:t xml:space="preserve">及其他</w:t>
      </w:r>
      <w:r>
        <w:rPr>
          <w:rFonts w:hint="eastAsia" w:ascii="宋体" w:hAnsi="宋体" w:cs="宋体"/>
          <w:sz w:val="24"/>
        </w:rPr>
        <w:t xml:space="preserve">违纪犯法行为发生，否则，依法纪追究其责任。</w:t>
      </w:r>
      <w:r/>
    </w:p>
    <w:p>
      <w:pPr>
        <w:ind w:firstLine="429"/>
        <w:spacing w:line="360" w:lineRule="auto"/>
        <w:rPr>
          <w:rFonts w:ascii="宋体" w:hAnsi="宋体" w:cs="宋体"/>
          <w:sz w:val="24"/>
        </w:rPr>
      </w:pPr>
      <w:r>
        <w:rPr>
          <w:rFonts w:hint="eastAsia" w:ascii="宋体" w:hAnsi="宋体" w:cs="宋体"/>
          <w:sz w:val="24"/>
        </w:rPr>
        <w:t xml:space="preserve">（十三）招标方按行业考评细则对服务外包团队的全面工作进行全过程监督考评，对检查中提出的意见和要求，中标方必须及时响应，并整改到位。</w:t>
      </w:r>
      <w:r/>
    </w:p>
    <w:p>
      <w:pPr>
        <w:ind w:firstLine="429"/>
        <w:spacing w:line="360" w:lineRule="auto"/>
        <w:rPr>
          <w:rFonts w:ascii="宋体" w:hAnsi="宋体" w:cs="宋体"/>
          <w:sz w:val="24"/>
        </w:rPr>
      </w:pPr>
      <w:r>
        <w:rPr>
          <w:rFonts w:hint="eastAsia" w:ascii="宋体" w:hAnsi="宋体" w:cs="宋体"/>
          <w:sz w:val="24"/>
        </w:rPr>
        <w:t xml:space="preserve">（十四）招标方考核中标方团队管理人员、服务人员的服务态度、劳动纪律、工作质量、任务完成、安全生产等情况。对不遵守招标方规章制度和劳动纪律，或多次被入托对象投诉的，有权提出更换。</w:t>
      </w:r>
      <w:r/>
    </w:p>
    <w:p>
      <w:pPr>
        <w:ind w:firstLine="420"/>
        <w:spacing w:line="360" w:lineRule="auto"/>
        <w:rPr>
          <w:rFonts w:ascii="宋体" w:hAnsi="宋体" w:cs="宋体"/>
          <w:sz w:val="24"/>
        </w:rPr>
      </w:pPr>
      <w:r>
        <w:rPr>
          <w:rFonts w:hint="eastAsia" w:ascii="宋体" w:hAnsi="宋体" w:cs="宋体"/>
          <w:sz w:val="24"/>
        </w:rPr>
        <w:t xml:space="preserve">（十五）招标方每月对中标方进行考核和抽查，考核综合得分在90（含）分-95（不含）分,扣除当月服务费300元；考核综合得分在85（含）分-90（不含）分,扣除当月服务费500元；考核综合得分在80（含）分-85（不含）分，扣除当月服务费800元；考核综合得分在80（不含）分以下，每分扣当月服务业1000元。</w:t>
      </w:r>
      <w:r>
        <w:rPr>
          <w:rFonts w:hint="eastAsia"/>
          <w:sz w:val="24"/>
        </w:rPr>
        <w:t xml:space="preserve">如乙方出现重大差错，甲方可根据单位具体规章制度另外开具处罚单</w:t>
      </w:r>
      <w:r>
        <w:rPr>
          <w:rFonts w:hint="eastAsia"/>
          <w:sz w:val="24"/>
          <w:lang w:val="en-US" w:eastAsia="zh-CN"/>
        </w:rPr>
        <w:t xml:space="preserve">,</w:t>
      </w:r>
      <w:r>
        <w:rPr>
          <w:rFonts w:hint="eastAsia" w:ascii="Times New Roman" w:hAnsi="Times New Roman" w:eastAsia="宋体" w:cs="Times New Roman"/>
          <w:sz w:val="24"/>
        </w:rPr>
        <w:t xml:space="preserve">月度考核不再重复扣分。</w:t>
      </w:r>
      <w:r/>
    </w:p>
    <w:p>
      <w:pPr>
        <w:ind w:firstLine="482"/>
        <w:spacing w:line="360" w:lineRule="auto"/>
        <w:rPr>
          <w:rFonts w:ascii="宋体" w:hAnsi="宋体" w:cs="宋体"/>
          <w:b/>
          <w:sz w:val="24"/>
        </w:rPr>
      </w:pPr>
      <w:r>
        <w:rPr>
          <w:rFonts w:hint="eastAsia" w:ascii="宋体" w:hAnsi="宋体" w:cs="宋体"/>
          <w:b/>
          <w:sz w:val="24"/>
        </w:rPr>
        <w:t xml:space="preserve">五、对中标方的监管考核要求及考评标准（百分制考核）</w:t>
      </w:r>
      <w:r/>
    </w:p>
    <w:p>
      <w:pPr>
        <w:ind w:firstLine="482"/>
        <w:spacing w:line="360" w:lineRule="auto"/>
        <w:rPr>
          <w:rFonts w:ascii="宋体" w:hAnsi="宋体" w:cs="宋体"/>
          <w:b/>
          <w:sz w:val="24"/>
        </w:rPr>
      </w:pPr>
      <w:r>
        <w:rPr>
          <w:rFonts w:hint="eastAsia" w:ascii="宋体" w:hAnsi="宋体" w:cs="宋体"/>
          <w:b/>
          <w:sz w:val="24"/>
        </w:rPr>
        <w:t xml:space="preserve">考核主体为招标方监管考核小组</w:t>
      </w:r>
      <w:r/>
    </w:p>
    <w:p>
      <w:pPr>
        <w:ind w:firstLine="482"/>
        <w:spacing w:line="360" w:lineRule="auto"/>
        <w:rPr>
          <w:rFonts w:ascii="宋体" w:hAnsi="宋体" w:cs="宋体"/>
          <w:b/>
          <w:sz w:val="24"/>
        </w:rPr>
      </w:pPr>
      <w:r>
        <w:rPr>
          <w:rFonts w:hint="eastAsia" w:ascii="宋体" w:hAnsi="宋体" w:cs="宋体"/>
          <w:b/>
          <w:sz w:val="24"/>
        </w:rPr>
        <w:t xml:space="preserve">（一）内部管理（15分）</w:t>
      </w:r>
      <w:r/>
    </w:p>
    <w:p>
      <w:pPr>
        <w:ind w:firstLine="480"/>
        <w:spacing w:line="360" w:lineRule="auto"/>
        <w:rPr>
          <w:rFonts w:ascii="宋体" w:hAnsi="宋体" w:cs="宋体"/>
          <w:sz w:val="24"/>
        </w:rPr>
      </w:pPr>
      <w:r>
        <w:rPr>
          <w:rFonts w:hint="eastAsia" w:ascii="宋体" w:hAnsi="宋体" w:cs="宋体"/>
          <w:sz w:val="24"/>
        </w:rPr>
        <w:t xml:space="preserve">1、各岗位职责明确、制度健全、</w:t>
      </w:r>
      <w:r>
        <w:rPr>
          <w:rFonts w:hint="eastAsia" w:ascii="宋体" w:hAnsi="宋体" w:cs="宋体"/>
          <w:sz w:val="24"/>
          <w:lang w:eastAsia="zh-CN"/>
        </w:rPr>
        <w:t xml:space="preserve">台账记录</w:t>
      </w:r>
      <w:r>
        <w:rPr>
          <w:rFonts w:hint="eastAsia" w:ascii="宋体" w:hAnsi="宋体" w:cs="宋体"/>
          <w:sz w:val="24"/>
        </w:rPr>
        <w:t xml:space="preserve">规范：无岗位职责，扣2分/项；制度、</w:t>
      </w:r>
      <w:r>
        <w:rPr>
          <w:rFonts w:hint="eastAsia" w:ascii="宋体" w:hAnsi="宋体" w:cs="宋体"/>
          <w:sz w:val="24"/>
          <w:lang w:eastAsia="zh-CN"/>
        </w:rPr>
        <w:t xml:space="preserve">台账不健全</w:t>
      </w:r>
      <w:r>
        <w:rPr>
          <w:rFonts w:hint="eastAsia" w:ascii="宋体" w:hAnsi="宋体" w:cs="宋体"/>
          <w:sz w:val="24"/>
        </w:rPr>
        <w:t xml:space="preserve">规范，扣3分。</w:t>
      </w:r>
      <w:r/>
    </w:p>
    <w:p>
      <w:pPr>
        <w:ind w:firstLine="480"/>
        <w:spacing w:line="360" w:lineRule="auto"/>
        <w:rPr>
          <w:rFonts w:ascii="宋体" w:hAnsi="宋体" w:cs="宋体"/>
          <w:sz w:val="24"/>
        </w:rPr>
      </w:pPr>
      <w:r>
        <w:rPr>
          <w:rFonts w:hint="eastAsia" w:ascii="宋体" w:hAnsi="宋体" w:cs="宋体"/>
          <w:sz w:val="24"/>
        </w:rPr>
        <w:t xml:space="preserve">2、员工按合同约定比例持证上岗：技术人员缺1人扣5分，服务人员缺1人，扣3分;厨师须持有相应等级证书上岗，证书缺1人，扣2分;每位员工须持有健康证方能上岗，缺1人，扣1分。</w:t>
      </w:r>
      <w:r/>
    </w:p>
    <w:p>
      <w:pPr>
        <w:ind w:firstLine="480"/>
        <w:spacing w:line="360" w:lineRule="auto"/>
        <w:rPr>
          <w:rFonts w:ascii="宋体" w:hAnsi="宋体" w:cs="宋体"/>
          <w:sz w:val="24"/>
        </w:rPr>
      </w:pPr>
      <w:r>
        <w:rPr>
          <w:rFonts w:hint="eastAsia" w:ascii="宋体" w:hAnsi="宋体" w:cs="宋体"/>
          <w:sz w:val="24"/>
        </w:rPr>
        <w:t xml:space="preserve">3、员工培训有计划：无计划扣2分；无</w:t>
      </w:r>
      <w:r>
        <w:rPr>
          <w:rFonts w:hint="eastAsia" w:ascii="宋体" w:hAnsi="宋体" w:cs="宋体"/>
          <w:sz w:val="24"/>
          <w:lang w:eastAsia="zh-CN"/>
        </w:rPr>
        <w:t xml:space="preserve">台账记录</w:t>
      </w:r>
      <w:r>
        <w:rPr>
          <w:rFonts w:hint="eastAsia" w:ascii="宋体" w:hAnsi="宋体" w:cs="宋体"/>
          <w:sz w:val="24"/>
        </w:rPr>
        <w:t xml:space="preserve">扣2分；培训时间、内容、人员落实不到位扣2分。</w:t>
      </w:r>
      <w:r/>
    </w:p>
    <w:p>
      <w:pPr>
        <w:ind w:firstLine="480"/>
        <w:spacing w:line="360" w:lineRule="auto"/>
        <w:rPr>
          <w:rFonts w:ascii="宋体" w:hAnsi="宋体" w:cs="宋体"/>
          <w:sz w:val="24"/>
        </w:rPr>
      </w:pPr>
      <w:r>
        <w:rPr>
          <w:rFonts w:hint="eastAsia" w:ascii="宋体" w:hAnsi="宋体" w:cs="宋体"/>
          <w:sz w:val="24"/>
        </w:rPr>
        <w:t xml:space="preserve">4、提倡节能降耗：发现人为因素有长明灯、长流水、空燃灶、无人空调现象，扣3分。</w:t>
      </w:r>
      <w:r/>
    </w:p>
    <w:p>
      <w:pPr>
        <w:ind w:firstLine="480"/>
        <w:spacing w:line="360" w:lineRule="auto"/>
        <w:rPr>
          <w:rFonts w:ascii="宋体" w:hAnsi="宋体" w:cs="宋体"/>
          <w:sz w:val="24"/>
        </w:rPr>
      </w:pPr>
      <w:r>
        <w:rPr>
          <w:rFonts w:hint="eastAsia" w:ascii="宋体" w:hAnsi="宋体" w:cs="宋体"/>
          <w:sz w:val="24"/>
        </w:rPr>
        <w:t xml:space="preserve">5、服从管理，</w:t>
      </w:r>
      <w:r>
        <w:rPr>
          <w:rFonts w:hint="eastAsia" w:ascii="宋体" w:hAnsi="宋体" w:cs="宋体"/>
          <w:sz w:val="24"/>
          <w:lang w:eastAsia="zh-CN"/>
        </w:rPr>
        <w:t xml:space="preserve">听从</w:t>
      </w:r>
      <w:r>
        <w:rPr>
          <w:rFonts w:hint="eastAsia" w:ascii="宋体" w:hAnsi="宋体" w:cs="宋体"/>
          <w:sz w:val="24"/>
        </w:rPr>
        <w:t xml:space="preserve">现场指派：不服从现场领导指挥或执行不到位的，扣2分/人次</w:t>
      </w:r>
      <w:r>
        <w:rPr>
          <w:rFonts w:hint="eastAsia" w:ascii="宋体" w:hAnsi="宋体" w:cs="宋体"/>
          <w:sz w:val="24"/>
          <w:lang w:eastAsia="zh-CN"/>
        </w:rPr>
        <w:t xml:space="preserve">；</w:t>
      </w:r>
      <w:r>
        <w:rPr>
          <w:rFonts w:hint="eastAsia" w:ascii="宋体" w:hAnsi="宋体" w:cs="宋体"/>
          <w:sz w:val="24"/>
        </w:rPr>
        <w:t xml:space="preserve">有损招标方声誉的，扣3分/人次。</w:t>
      </w:r>
      <w:r/>
    </w:p>
    <w:p>
      <w:pPr>
        <w:ind w:firstLine="482"/>
        <w:spacing w:line="360" w:lineRule="auto"/>
        <w:rPr>
          <w:rFonts w:ascii="宋体" w:hAnsi="宋体" w:cs="宋体"/>
          <w:b/>
          <w:sz w:val="24"/>
        </w:rPr>
      </w:pPr>
      <w:r>
        <w:rPr>
          <w:rFonts w:hint="eastAsia" w:ascii="宋体" w:hAnsi="宋体" w:cs="宋体"/>
          <w:b/>
          <w:sz w:val="24"/>
        </w:rPr>
        <w:t xml:space="preserve">（二）遵章守纪（15分）</w:t>
      </w:r>
      <w:r/>
    </w:p>
    <w:p>
      <w:pPr>
        <w:ind w:firstLine="480"/>
        <w:spacing w:line="360" w:lineRule="auto"/>
        <w:rPr>
          <w:rFonts w:ascii="宋体" w:hAnsi="宋体" w:cs="宋体"/>
          <w:sz w:val="24"/>
        </w:rPr>
      </w:pPr>
      <w:r>
        <w:rPr>
          <w:rFonts w:hint="eastAsia" w:ascii="宋体" w:hAnsi="宋体" w:cs="宋体"/>
          <w:sz w:val="24"/>
        </w:rPr>
        <w:t xml:space="preserve">1、提前到岗，不迟到、早退、离岗：不按规定考勤、出勤率低于合同标准，扣2分/人次；发现有迟到、早退、离岗现象，扣2分/人次；上班做私事，扣2分/人次。</w:t>
      </w:r>
      <w:r/>
    </w:p>
    <w:p>
      <w:pPr>
        <w:ind w:firstLine="480"/>
        <w:spacing w:line="360" w:lineRule="auto"/>
        <w:rPr>
          <w:rFonts w:ascii="宋体" w:hAnsi="宋体" w:cs="宋体"/>
          <w:sz w:val="24"/>
        </w:rPr>
      </w:pPr>
      <w:r>
        <w:rPr>
          <w:rFonts w:hint="eastAsia" w:ascii="宋体" w:hAnsi="宋体" w:cs="宋体"/>
          <w:sz w:val="24"/>
        </w:rPr>
        <w:t xml:space="preserve">2、遵守国家法规和中标方各项规定：违反中标方各项规定的扣2分/人次；</w:t>
      </w:r>
      <w:r>
        <w:rPr>
          <w:rFonts w:hint="eastAsia" w:ascii="宋体" w:hAnsi="宋体" w:cs="宋体"/>
          <w:sz w:val="24"/>
        </w:rPr>
        <w:fldChar w:fldCharType="begin"/>
      </w:r>
      <w:r>
        <w:rPr>
          <w:rFonts w:hint="eastAsia" w:ascii="宋体" w:hAnsi="宋体" w:cs="宋体"/>
          <w:sz w:val="24"/>
        </w:rPr>
        <w:instrText xml:space="preserve"> = 2 \* GB3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发现员工有偷盗行为，除追究其责任外扣2分/人次。</w:t>
      </w:r>
      <w:r/>
    </w:p>
    <w:p>
      <w:pPr>
        <w:ind w:firstLine="480"/>
        <w:spacing w:line="360" w:lineRule="auto"/>
        <w:rPr>
          <w:rFonts w:ascii="宋体" w:hAnsi="宋体" w:cs="宋体"/>
          <w:sz w:val="24"/>
        </w:rPr>
      </w:pPr>
      <w:r>
        <w:rPr>
          <w:rFonts w:hint="eastAsia" w:ascii="宋体" w:hAnsi="宋体" w:cs="宋体"/>
          <w:sz w:val="24"/>
        </w:rPr>
        <w:t xml:space="preserve">3、团结互助，和谐共事：发现不服从现场管理或推诿扯皮的扣1分/人次；发现员工上班吵架现象扣1分/人次。</w:t>
      </w:r>
      <w:r/>
    </w:p>
    <w:p>
      <w:pPr>
        <w:ind w:firstLine="480"/>
        <w:spacing w:line="360" w:lineRule="auto"/>
        <w:rPr>
          <w:rFonts w:ascii="宋体" w:hAnsi="宋体" w:cs="宋体"/>
          <w:sz w:val="24"/>
        </w:rPr>
      </w:pPr>
      <w:r>
        <w:rPr>
          <w:rFonts w:hint="eastAsia" w:ascii="宋体" w:hAnsi="宋体" w:cs="宋体"/>
          <w:sz w:val="24"/>
        </w:rPr>
        <w:t xml:space="preserve">4、爱护餐厅所配设施设备：发现人为损坏的除按原价赔偿外，扣2分/人次。</w:t>
      </w:r>
      <w:r/>
    </w:p>
    <w:p>
      <w:pPr>
        <w:ind w:firstLine="480"/>
        <w:spacing w:line="360" w:lineRule="auto"/>
        <w:rPr>
          <w:rFonts w:ascii="宋体" w:hAnsi="宋体" w:cs="宋体"/>
          <w:sz w:val="24"/>
        </w:rPr>
      </w:pPr>
      <w:r>
        <w:rPr>
          <w:rFonts w:hint="eastAsia" w:ascii="宋体" w:hAnsi="宋体" w:cs="宋体"/>
          <w:sz w:val="24"/>
        </w:rPr>
        <w:t xml:space="preserve">5、原料原则上日清，确有多余放入仓库、冷库：严禁夹带现象，违者清退，扣15分/人次。</w:t>
      </w:r>
      <w:r/>
    </w:p>
    <w:p>
      <w:pPr>
        <w:ind w:firstLine="480"/>
        <w:spacing w:line="360" w:lineRule="auto"/>
        <w:rPr>
          <w:rFonts w:ascii="宋体" w:hAnsi="宋体" w:cs="宋体"/>
          <w:sz w:val="24"/>
        </w:rPr>
      </w:pPr>
      <w:r>
        <w:rPr>
          <w:rFonts w:hint="eastAsia" w:ascii="宋体" w:hAnsi="宋体" w:cs="宋体"/>
          <w:sz w:val="24"/>
        </w:rPr>
        <w:t xml:space="preserve">6、加强餐具管理，控制损耗：如超出正常损耗率的，每上升一个百分点，扣1分/人次。</w:t>
      </w:r>
      <w:r/>
    </w:p>
    <w:p>
      <w:pPr>
        <w:ind w:firstLine="480"/>
        <w:spacing w:line="360" w:lineRule="auto"/>
        <w:rPr>
          <w:rFonts w:ascii="宋体" w:hAnsi="宋体" w:cs="宋体"/>
          <w:sz w:val="24"/>
        </w:rPr>
      </w:pPr>
      <w:r>
        <w:rPr>
          <w:rFonts w:hint="eastAsia" w:ascii="宋体" w:hAnsi="宋体" w:cs="宋体"/>
          <w:sz w:val="24"/>
        </w:rPr>
        <w:t xml:space="preserve">7、严格按标准售餐、收费：售餐窗口工作人员，未按标准收费的，扣2分/人次。</w:t>
      </w:r>
      <w:r/>
    </w:p>
    <w:p>
      <w:pPr>
        <w:ind w:firstLine="480"/>
        <w:spacing w:line="360" w:lineRule="auto"/>
        <w:rPr>
          <w:rFonts w:ascii="宋体" w:hAnsi="宋体" w:cs="宋体"/>
          <w:sz w:val="24"/>
        </w:rPr>
      </w:pPr>
      <w:r>
        <w:rPr>
          <w:rFonts w:hint="eastAsia" w:ascii="宋体" w:hAnsi="宋体" w:cs="宋体"/>
          <w:sz w:val="24"/>
        </w:rPr>
        <w:t xml:space="preserve">8、严格落实厨房设备的操作章程，定期维护：出现违规操作设施设备的，扣2分/次；未定期维护扣2分/次。</w:t>
      </w:r>
      <w:r/>
    </w:p>
    <w:p>
      <w:pPr>
        <w:ind w:firstLine="482"/>
        <w:spacing w:line="360" w:lineRule="auto"/>
        <w:rPr>
          <w:rFonts w:ascii="宋体" w:hAnsi="宋体" w:cs="宋体"/>
          <w:b/>
          <w:sz w:val="24"/>
        </w:rPr>
      </w:pPr>
      <w:r>
        <w:rPr>
          <w:rFonts w:hint="eastAsia" w:ascii="宋体" w:hAnsi="宋体" w:cs="宋体"/>
          <w:b/>
          <w:sz w:val="24"/>
        </w:rPr>
        <w:t xml:space="preserve">（三）工作质量（30分）</w:t>
      </w:r>
      <w:r/>
    </w:p>
    <w:p>
      <w:pPr>
        <w:ind w:firstLine="480"/>
        <w:spacing w:line="360" w:lineRule="auto"/>
        <w:rPr>
          <w:rFonts w:ascii="宋体" w:hAnsi="宋体" w:cs="宋体"/>
          <w:sz w:val="24"/>
        </w:rPr>
      </w:pPr>
      <w:r>
        <w:rPr>
          <w:rFonts w:hint="eastAsia" w:ascii="宋体" w:hAnsi="宋体" w:cs="宋体"/>
          <w:sz w:val="24"/>
        </w:rPr>
        <w:t xml:space="preserve">1、确保每日三餐按时送售的饭菜不断档：未按规定时间开餐，扣2分/次；未按食谱制作或擅自更改菜肴品种，扣2分/次；售餐有饭菜断档现象发生，扣2分/次。</w:t>
      </w:r>
      <w:r/>
    </w:p>
    <w:p>
      <w:pPr>
        <w:ind w:firstLine="480"/>
        <w:spacing w:line="360" w:lineRule="auto"/>
        <w:rPr>
          <w:rFonts w:ascii="宋体" w:hAnsi="宋体" w:cs="宋体"/>
          <w:sz w:val="24"/>
        </w:rPr>
      </w:pPr>
      <w:r>
        <w:rPr>
          <w:rFonts w:hint="eastAsia" w:ascii="宋体" w:hAnsi="宋体" w:cs="宋体"/>
          <w:sz w:val="24"/>
        </w:rPr>
        <w:t xml:space="preserve">2、保证菜肴质量，讲究口味，饭菜保温：菜肴味道，反映强烈扣1分/次；饭有夹生，扣2分/次；开餐期间有冷菜冷饭出现，扣2分/次。菜肴搭配不佳，扣2分/次。楼层分错、送错餐，扣2分/次。</w:t>
      </w:r>
      <w:r/>
    </w:p>
    <w:p>
      <w:pPr>
        <w:ind w:firstLine="480"/>
        <w:spacing w:line="360" w:lineRule="auto"/>
        <w:rPr>
          <w:rFonts w:ascii="宋体" w:hAnsi="宋体" w:cs="宋体"/>
          <w:sz w:val="24"/>
        </w:rPr>
      </w:pPr>
      <w:r>
        <w:rPr>
          <w:rFonts w:hint="eastAsia" w:ascii="宋体" w:hAnsi="宋体" w:cs="宋体"/>
          <w:sz w:val="24"/>
        </w:rPr>
        <w:t xml:space="preserve">3、按合同约定，及时调配服务人员：售、送餐人员发生无人或脱岗现象，扣2分/次。</w:t>
      </w:r>
      <w:r/>
    </w:p>
    <w:p>
      <w:pPr>
        <w:ind w:firstLine="480"/>
        <w:spacing w:line="360" w:lineRule="auto"/>
        <w:rPr>
          <w:rFonts w:ascii="宋体" w:hAnsi="宋体" w:cs="宋体"/>
          <w:sz w:val="24"/>
        </w:rPr>
      </w:pPr>
      <w:r>
        <w:rPr>
          <w:rFonts w:hint="eastAsia" w:ascii="宋体" w:hAnsi="宋体" w:cs="宋体"/>
          <w:sz w:val="24"/>
        </w:rPr>
        <w:t xml:space="preserve">4、主副食粗加工、拣洗干净：切配主副食要精细，刀功不细扣2分/次；米菜拣洗不干净，有黄叶、草、虫、杂物，扣3分/次。</w:t>
      </w:r>
      <w:r/>
    </w:p>
    <w:p>
      <w:pPr>
        <w:ind w:firstLine="480"/>
        <w:spacing w:line="360" w:lineRule="auto"/>
        <w:rPr>
          <w:rFonts w:ascii="宋体" w:hAnsi="宋体" w:cs="宋体"/>
          <w:sz w:val="24"/>
        </w:rPr>
      </w:pPr>
      <w:r>
        <w:rPr>
          <w:rFonts w:hint="eastAsia" w:ascii="宋体" w:hAnsi="宋体" w:cs="宋体"/>
          <w:sz w:val="24"/>
        </w:rPr>
        <w:t xml:space="preserve">5、健全逐日消耗、原料领取制度：未按规定做好逐日消耗或赶写原料领取记录</w:t>
      </w:r>
      <w:r>
        <w:rPr>
          <w:rFonts w:hint="eastAsia" w:ascii="宋体" w:hAnsi="宋体" w:cs="宋体"/>
          <w:sz w:val="24"/>
          <w:lang w:eastAsia="zh-CN"/>
        </w:rPr>
        <w:t xml:space="preserve">台账的</w:t>
      </w:r>
      <w:r>
        <w:rPr>
          <w:rFonts w:hint="eastAsia" w:ascii="宋体" w:hAnsi="宋体" w:cs="宋体"/>
          <w:sz w:val="24"/>
        </w:rPr>
        <w:t xml:space="preserve">，扣2分/次。</w:t>
      </w:r>
      <w:r/>
    </w:p>
    <w:p>
      <w:pPr>
        <w:ind w:firstLine="480"/>
        <w:spacing w:line="360" w:lineRule="auto"/>
        <w:rPr>
          <w:rFonts w:ascii="宋体" w:hAnsi="宋体" w:cs="宋体"/>
          <w:sz w:val="24"/>
        </w:rPr>
      </w:pPr>
      <w:r>
        <w:rPr>
          <w:rFonts w:hint="eastAsia" w:ascii="宋体" w:hAnsi="宋体" w:cs="宋体"/>
          <w:sz w:val="24"/>
        </w:rPr>
        <w:t xml:space="preserve">6、每周提前2天制订好食谱：如出现未按规定时间制订好食谱，扣2分/次。</w:t>
      </w:r>
      <w:r/>
    </w:p>
    <w:p>
      <w:pPr>
        <w:ind w:firstLine="480"/>
        <w:spacing w:line="360" w:lineRule="auto"/>
        <w:rPr>
          <w:rFonts w:ascii="宋体" w:hAnsi="宋体" w:cs="宋体"/>
          <w:sz w:val="24"/>
        </w:rPr>
      </w:pPr>
      <w:r>
        <w:rPr>
          <w:rFonts w:hint="eastAsia" w:ascii="宋体" w:hAnsi="宋体" w:cs="宋体"/>
          <w:sz w:val="24"/>
        </w:rPr>
        <w:t xml:space="preserve">7、供应服务质量在80%以上：月度服务测评满意率每下降1%，扣2分/次。</w:t>
      </w:r>
      <w:r/>
    </w:p>
    <w:p>
      <w:pPr>
        <w:ind w:firstLine="482"/>
        <w:spacing w:line="360" w:lineRule="auto"/>
        <w:rPr>
          <w:rFonts w:ascii="宋体" w:hAnsi="宋体" w:cs="宋体"/>
          <w:b/>
          <w:sz w:val="24"/>
        </w:rPr>
      </w:pPr>
      <w:r>
        <w:rPr>
          <w:rFonts w:hint="eastAsia" w:ascii="宋体" w:hAnsi="宋体" w:cs="宋体"/>
          <w:b/>
          <w:sz w:val="24"/>
        </w:rPr>
        <w:t xml:space="preserve">（四）食堂卫生（20分）</w:t>
      </w:r>
      <w:r/>
    </w:p>
    <w:p>
      <w:pPr>
        <w:ind w:firstLine="480"/>
        <w:spacing w:line="360" w:lineRule="auto"/>
        <w:rPr>
          <w:rFonts w:ascii="宋体" w:hAnsi="宋体" w:cs="宋体"/>
          <w:sz w:val="24"/>
        </w:rPr>
      </w:pPr>
      <w:r>
        <w:rPr>
          <w:rFonts w:hint="eastAsia" w:ascii="宋体" w:hAnsi="宋体" w:cs="宋体"/>
          <w:sz w:val="24"/>
        </w:rPr>
        <w:t xml:space="preserve">1、落实卫生条例和食品加工要求，保持餐厅和工作环境整洁：工作区及卫生区不整洁，扣2分/次；餐具、桌椅不干净，扣2分/次；办公区、操作间、更衣室脏乱差，扣2分/次。</w:t>
      </w:r>
      <w:r/>
    </w:p>
    <w:p>
      <w:pPr>
        <w:ind w:firstLine="480"/>
        <w:spacing w:line="360" w:lineRule="auto"/>
        <w:rPr>
          <w:rFonts w:ascii="宋体" w:hAnsi="宋体" w:cs="宋体"/>
          <w:sz w:val="24"/>
        </w:rPr>
      </w:pPr>
      <w:r>
        <w:rPr>
          <w:rFonts w:hint="eastAsia" w:ascii="宋体" w:hAnsi="宋体" w:cs="宋体"/>
          <w:sz w:val="24"/>
        </w:rPr>
        <w:t xml:space="preserve">2、每天做好主副验收、食品留样，</w:t>
      </w:r>
      <w:r>
        <w:rPr>
          <w:rFonts w:hint="eastAsia" w:ascii="宋体" w:hAnsi="宋体" w:cs="宋体"/>
          <w:sz w:val="24"/>
          <w:lang w:eastAsia="zh-CN"/>
        </w:rPr>
        <w:t xml:space="preserve">有台账</w:t>
      </w:r>
      <w:r>
        <w:rPr>
          <w:rFonts w:hint="eastAsia" w:ascii="宋体" w:hAnsi="宋体" w:cs="宋体"/>
          <w:sz w:val="24"/>
        </w:rPr>
        <w:t xml:space="preserve">：发现漏记、记录</w:t>
      </w:r>
      <w:r>
        <w:rPr>
          <w:rFonts w:hint="eastAsia" w:ascii="宋体" w:hAnsi="宋体" w:cs="宋体"/>
          <w:sz w:val="24"/>
          <w:lang w:eastAsia="zh-CN"/>
        </w:rPr>
        <w:t xml:space="preserve">台账</w:t>
      </w:r>
      <w:r>
        <w:rPr>
          <w:rFonts w:hint="eastAsia" w:ascii="宋体" w:hAnsi="宋体" w:cs="宋体"/>
          <w:sz w:val="24"/>
        </w:rPr>
        <w:t xml:space="preserve">不连续的，扣3分/次。</w:t>
      </w:r>
      <w:r/>
    </w:p>
    <w:p>
      <w:pPr>
        <w:ind w:firstLine="480"/>
        <w:spacing w:line="360" w:lineRule="auto"/>
        <w:rPr>
          <w:rFonts w:ascii="宋体" w:hAnsi="宋体" w:cs="宋体"/>
          <w:sz w:val="24"/>
        </w:rPr>
      </w:pPr>
      <w:r>
        <w:rPr>
          <w:rFonts w:hint="eastAsia" w:ascii="宋体" w:hAnsi="宋体" w:cs="宋体"/>
          <w:sz w:val="24"/>
        </w:rPr>
        <w:t xml:space="preserve">4、食品成品、半成品生熟分开：冷库内食品生熟不分的，扣3分/次；半成品存放无保鲜膜封存的，扣3分/次。</w:t>
      </w:r>
      <w:r/>
    </w:p>
    <w:p>
      <w:pPr>
        <w:ind w:firstLine="480"/>
        <w:spacing w:line="360" w:lineRule="auto"/>
        <w:rPr>
          <w:rFonts w:ascii="宋体" w:hAnsi="宋体" w:cs="宋体"/>
          <w:sz w:val="24"/>
        </w:rPr>
      </w:pPr>
      <w:r>
        <w:rPr>
          <w:rFonts w:hint="eastAsia" w:ascii="宋体" w:hAnsi="宋体" w:cs="宋体"/>
          <w:sz w:val="24"/>
        </w:rPr>
        <w:t xml:space="preserve">5、按规定处理厨房垃圾：厨房垃圾未按规定处理的，扣3分/次。 </w:t>
      </w:r>
      <w:r/>
    </w:p>
    <w:p>
      <w:pPr>
        <w:ind w:firstLine="480"/>
        <w:spacing w:line="360" w:lineRule="auto"/>
        <w:rPr>
          <w:rFonts w:ascii="宋体" w:hAnsi="宋体" w:cs="宋体"/>
          <w:sz w:val="24"/>
        </w:rPr>
      </w:pPr>
      <w:r>
        <w:rPr>
          <w:rFonts w:hint="eastAsia" w:ascii="宋体" w:hAnsi="宋体" w:cs="宋体"/>
          <w:sz w:val="24"/>
        </w:rPr>
        <w:t xml:space="preserve">6、做好各类安全卫生</w:t>
      </w:r>
      <w:r>
        <w:rPr>
          <w:rFonts w:hint="eastAsia" w:ascii="宋体" w:hAnsi="宋体" w:cs="宋体"/>
          <w:sz w:val="24"/>
          <w:lang w:eastAsia="zh-CN"/>
        </w:rPr>
        <w:t xml:space="preserve">台账</w:t>
      </w:r>
      <w:r>
        <w:rPr>
          <w:rFonts w:hint="eastAsia" w:ascii="宋体" w:hAnsi="宋体" w:cs="宋体"/>
          <w:sz w:val="24"/>
        </w:rPr>
        <w:t xml:space="preserve">：未按监管部门规定做好各项统计登记台账的，扣2分/次。</w:t>
      </w:r>
      <w:r/>
    </w:p>
    <w:p>
      <w:pPr>
        <w:ind w:firstLine="482"/>
        <w:spacing w:line="360" w:lineRule="auto"/>
        <w:rPr>
          <w:rFonts w:ascii="宋体" w:hAnsi="宋体" w:cs="宋体"/>
          <w:b/>
          <w:sz w:val="24"/>
        </w:rPr>
      </w:pPr>
      <w:r>
        <w:rPr>
          <w:rFonts w:hint="eastAsia" w:ascii="宋体" w:hAnsi="宋体" w:cs="宋体"/>
          <w:b/>
          <w:sz w:val="24"/>
        </w:rPr>
        <w:t xml:space="preserve">（五）服务态度（10分）</w:t>
      </w:r>
      <w:r/>
    </w:p>
    <w:p>
      <w:pPr>
        <w:ind w:firstLine="480"/>
        <w:spacing w:line="360" w:lineRule="auto"/>
        <w:rPr>
          <w:rFonts w:ascii="宋体" w:hAnsi="宋体" w:cs="宋体"/>
          <w:sz w:val="24"/>
        </w:rPr>
      </w:pPr>
      <w:r>
        <w:rPr>
          <w:rFonts w:hint="eastAsia" w:ascii="宋体" w:hAnsi="宋体" w:cs="宋体"/>
          <w:sz w:val="24"/>
        </w:rPr>
        <w:t xml:space="preserve">1、主动热情，优质服务：服务中态度冷漠，作风蛮横，粗鲁等不礼貌的行为扣2分/次；餐厅服务人员与服务对象发生争吵扣2分/人；有服务对象向中标方进行投诉的，扣2分/人次。</w:t>
      </w:r>
      <w:r/>
    </w:p>
    <w:p>
      <w:pPr>
        <w:ind w:firstLine="480"/>
        <w:spacing w:line="360" w:lineRule="auto"/>
        <w:rPr>
          <w:rFonts w:ascii="宋体" w:hAnsi="宋体" w:cs="宋体"/>
          <w:sz w:val="24"/>
        </w:rPr>
      </w:pPr>
      <w:r>
        <w:rPr>
          <w:rFonts w:hint="eastAsia" w:ascii="宋体" w:hAnsi="宋体" w:cs="宋体"/>
          <w:sz w:val="24"/>
        </w:rPr>
        <w:t xml:space="preserve">2、仪容端正，面带微笑：仪容仪表不良，扣2分/人；服务态度生硬、不按规定讲礼貌用语，扣2分/人。</w:t>
      </w:r>
      <w:r/>
    </w:p>
    <w:p>
      <w:pPr>
        <w:ind w:firstLine="480"/>
        <w:spacing w:line="360" w:lineRule="auto"/>
        <w:rPr>
          <w:rFonts w:ascii="宋体" w:hAnsi="宋体" w:cs="宋体"/>
          <w:sz w:val="24"/>
        </w:rPr>
      </w:pPr>
      <w:r>
        <w:rPr>
          <w:rFonts w:hint="eastAsia" w:ascii="宋体" w:hAnsi="宋体" w:cs="宋体"/>
          <w:sz w:val="24"/>
        </w:rPr>
        <w:t xml:space="preserve">3、按规定着装，送、售餐时应着工作服，戴卫生口罩、手套：餐饮工作人员不按规定着装，扣2分/人；餐饮工作人员在作业时不佩戴口罩、手套，扣1分/人。</w:t>
      </w:r>
      <w:r/>
    </w:p>
    <w:p>
      <w:pPr>
        <w:ind w:firstLine="482"/>
        <w:spacing w:line="360" w:lineRule="auto"/>
        <w:rPr>
          <w:rFonts w:ascii="宋体" w:hAnsi="宋体" w:cs="宋体"/>
          <w:b/>
          <w:sz w:val="24"/>
        </w:rPr>
      </w:pPr>
      <w:r>
        <w:rPr>
          <w:rFonts w:hint="eastAsia" w:ascii="宋体" w:hAnsi="宋体" w:cs="宋体"/>
          <w:b/>
          <w:sz w:val="24"/>
        </w:rPr>
        <w:t xml:space="preserve">（六）安全生产（10分）</w:t>
      </w:r>
      <w:r/>
    </w:p>
    <w:p>
      <w:pPr>
        <w:ind w:firstLine="420"/>
        <w:spacing w:line="360" w:lineRule="auto"/>
        <w:rPr>
          <w:rFonts w:hint="eastAsia" w:ascii="宋体" w:hAnsi="宋体" w:cs="宋体"/>
          <w:sz w:val="24"/>
        </w:rPr>
      </w:pPr>
      <w:r>
        <w:rPr>
          <w:rFonts w:hint="eastAsia" w:ascii="宋体" w:hAnsi="宋体" w:cs="宋体"/>
          <w:sz w:val="24"/>
        </w:rPr>
        <w:t xml:space="preserve">按无锡市老龄工作发展促进中心或无锡市残疾人综合服务中心安全考核细则考核。包括安全岗位责任、安全检查、安全整改、安全教育、安全会议、安全活动、应急处置、特殊岗位作业、施工、维保作业、应知应会等相关方面。</w:t>
      </w:r>
      <w:r/>
    </w:p>
    <w:p>
      <w:pPr>
        <w:numPr>
          <w:ilvl w:val="0"/>
          <w:numId w:val="12"/>
        </w:numPr>
        <w:ind w:firstLine="420"/>
        <w:spacing w:line="360" w:lineRule="auto"/>
        <w:rPr>
          <w:rFonts w:hint="eastAsia" w:ascii="宋体" w:hAnsi="宋体" w:cs="宋体"/>
          <w:sz w:val="24"/>
        </w:rPr>
      </w:pPr>
      <w:r>
        <w:rPr>
          <w:rFonts w:hint="eastAsia" w:ascii="宋体" w:hAnsi="宋体" w:cs="宋体"/>
          <w:sz w:val="24"/>
        </w:rPr>
        <w:t xml:space="preserve">服务承诺</w:t>
      </w:r>
      <w:r/>
    </w:p>
    <w:p>
      <w:pPr>
        <w:ind w:firstLine="420"/>
        <w:spacing w:line="360" w:lineRule="auto"/>
        <w:rPr>
          <w:rFonts w:hint="eastAsia" w:ascii="宋体" w:hAnsi="宋体" w:cs="宋体"/>
          <w:sz w:val="24"/>
        </w:rPr>
      </w:pPr>
      <w:r>
        <w:rPr>
          <w:rFonts w:hint="eastAsia" w:ascii="宋体" w:hAnsi="宋体" w:cs="宋体"/>
          <w:sz w:val="24"/>
        </w:rPr>
        <w:t xml:space="preserve">（一）遵守廉政协议，不与招标方工作人员发生钱物来往；</w:t>
      </w:r>
      <w:r/>
    </w:p>
    <w:p>
      <w:pPr>
        <w:ind w:firstLine="420"/>
        <w:spacing w:line="360" w:lineRule="auto"/>
        <w:rPr>
          <w:rFonts w:hint="eastAsia" w:ascii="宋体" w:hAnsi="宋体" w:cs="宋体"/>
          <w:sz w:val="24"/>
        </w:rPr>
      </w:pPr>
      <w:r>
        <w:rPr>
          <w:rFonts w:hint="eastAsia" w:ascii="宋体" w:hAnsi="宋体" w:cs="宋体"/>
          <w:sz w:val="24"/>
        </w:rPr>
        <w:t xml:space="preserve">（二）遵守安全协议，如出现由中标方原因造成的事故引发的损失及社会影响由中标方负责；</w:t>
      </w:r>
      <w:r/>
    </w:p>
    <w:p>
      <w:pPr>
        <w:ind w:firstLine="420"/>
        <w:spacing w:line="360" w:lineRule="auto"/>
        <w:rPr>
          <w:rFonts w:ascii="宋体" w:hAnsi="宋体" w:cs="宋体"/>
          <w:sz w:val="24"/>
        </w:rPr>
      </w:pPr>
      <w:r>
        <w:rPr>
          <w:rFonts w:hint="eastAsia" w:ascii="宋体" w:hAnsi="宋体" w:cs="宋体"/>
          <w:sz w:val="24"/>
        </w:rPr>
        <w:t xml:space="preserve">（三）遇到突发情况时，中标方需积极配合招标方完成相关工作。</w:t>
      </w:r>
      <w:r/>
    </w:p>
    <w:p>
      <w:pPr>
        <w:ind w:firstLine="420"/>
        <w:spacing w:line="360" w:lineRule="auto"/>
        <w:rPr>
          <w:rFonts w:ascii="宋体" w:hAnsi="宋体" w:cs="宋体"/>
          <w:b/>
          <w:sz w:val="24"/>
        </w:rPr>
      </w:pPr>
      <w:r>
        <w:rPr>
          <w:rFonts w:hint="eastAsia" w:ascii="宋体" w:hAnsi="宋体" w:cs="宋体"/>
          <w:b/>
          <w:sz w:val="24"/>
        </w:rPr>
        <w:t xml:space="preserve">七、服务期限及付款方式：</w:t>
      </w:r>
      <w:r/>
    </w:p>
    <w:p>
      <w:pPr>
        <w:ind w:firstLine="420"/>
        <w:spacing w:line="360" w:lineRule="auto"/>
        <w:rPr>
          <w:rFonts w:hint="eastAsia" w:ascii="宋体" w:hAnsi="宋体" w:cs="宋体"/>
          <w:sz w:val="24"/>
        </w:rPr>
      </w:pPr>
      <w:r>
        <w:rPr>
          <w:rFonts w:hint="eastAsia" w:ascii="宋体" w:hAnsi="宋体" w:cs="宋体"/>
          <w:sz w:val="24"/>
        </w:rPr>
        <w:t xml:space="preserve">（一）自合同签订生效之日起，服务期限为1年。合同期满，如有需要，中标方应根据招标方的要求延续提供服务，费用标准按原合同规定执行。</w:t>
      </w:r>
      <w:r/>
    </w:p>
    <w:p>
      <w:pPr>
        <w:ind w:firstLine="420"/>
        <w:spacing w:line="360" w:lineRule="auto"/>
        <w:rPr>
          <w:rFonts w:hint="eastAsia" w:ascii="宋体" w:hAnsi="宋体" w:cs="宋体"/>
          <w:sz w:val="24"/>
        </w:rPr>
      </w:pPr>
      <w:r>
        <w:rPr>
          <w:rFonts w:hint="eastAsia" w:ascii="宋体" w:hAnsi="宋体" w:cs="宋体"/>
          <w:sz w:val="24"/>
        </w:rPr>
        <w:t xml:space="preserve">（二）按招标方核定批准岗位人数及中标方投标岗位月度工资按实按月结算。</w:t>
      </w:r>
      <w:r/>
    </w:p>
    <w:p>
      <w:pPr>
        <w:ind w:firstLine="420"/>
        <w:spacing w:line="360" w:lineRule="auto"/>
        <w:rPr>
          <w:rFonts w:hint="eastAsia" w:ascii="宋体" w:hAnsi="宋体" w:cs="宋体"/>
          <w:sz w:val="24"/>
          <w:lang w:val="en-US" w:eastAsia="zh-CN"/>
        </w:rPr>
      </w:pPr>
      <w:r>
        <w:rPr>
          <w:rFonts w:hint="eastAsia" w:ascii="宋体" w:hAnsi="宋体" w:cs="宋体"/>
          <w:sz w:val="24"/>
        </w:rPr>
        <w:t xml:space="preserve">（三）合同期内如甲方运营模式发生重大变动或出现</w:t>
      </w:r>
      <w:r>
        <w:rPr>
          <w:rFonts w:hint="eastAsia" w:ascii="宋体" w:hAnsi="宋体" w:cs="宋体"/>
          <w:sz w:val="24"/>
          <w:lang w:eastAsia="zh-CN"/>
        </w:rPr>
        <w:t xml:space="preserve">其他</w:t>
      </w:r>
      <w:r>
        <w:rPr>
          <w:rFonts w:hint="eastAsia" w:ascii="宋体" w:hAnsi="宋体" w:cs="宋体"/>
          <w:sz w:val="24"/>
        </w:rPr>
        <w:t xml:space="preserve">法律事由影响合同正常履行的，甲方提前一个月通知乙方后合同解除，乙方放弃向甲方主张违约责任或损害赔偿</w:t>
      </w:r>
      <w:r>
        <w:rPr>
          <w:rFonts w:hint="eastAsia" w:ascii="宋体" w:hAnsi="宋体" w:cs="宋体"/>
          <w:sz w:val="24"/>
          <w:lang w:eastAsia="zh-CN"/>
        </w:rPr>
        <w:t xml:space="preserve">。</w:t>
      </w:r>
      <w:r/>
    </w:p>
    <w:p>
      <w:pPr>
        <w:rPr>
          <w:rFonts w:hint="eastAsia" w:ascii="宋体" w:hAnsi="宋体" w:cs="宋体"/>
          <w:sz w:val="24"/>
          <w:lang w:eastAsia="zh-CN"/>
        </w:rPr>
      </w:pPr>
      <w:r>
        <w:rPr>
          <w:rFonts w:hint="eastAsia" w:ascii="宋体" w:hAnsi="宋体" w:cs="宋体"/>
          <w:sz w:val="24"/>
          <w:lang w:eastAsia="zh-CN"/>
        </w:rPr>
        <w:br w:type="page" w:clear="all"/>
      </w:r>
      <w:r/>
    </w:p>
    <w:p>
      <w:pPr>
        <w:rPr>
          <w:rFonts w:hint="eastAsia"/>
        </w:rPr>
        <w:sectPr>
          <w:footerReference w:type="default" r:id="rId11"/>
          <w:footnotePr/>
          <w:endnotePr/>
          <w:type w:val="nextPage"/>
          <w:pgSz w:w="11906" w:h="16838" w:orient="portrait"/>
          <w:pgMar w:top="1440" w:right="1304" w:bottom="1440" w:left="1304" w:header="851" w:footer="992" w:gutter="0"/>
          <w:pgNumType w:start="1"/>
          <w:cols w:num="1" w:sep="0" w:space="0" w:equalWidth="1"/>
          <w:docGrid w:linePitch="360"/>
        </w:sectPr>
      </w:pPr>
      <w:r>
        <w:rPr>
          <w:rFonts w:hint="eastAsia"/>
        </w:rPr>
      </w:r>
      <w:bookmarkEnd w:id="1"/>
      <w:r/>
    </w:p>
    <w:p>
      <w:pPr>
        <w:jc w:val="center"/>
        <w:spacing w:line="360" w:lineRule="auto"/>
        <w:rPr>
          <w:rFonts w:hint="eastAsia" w:ascii="黑体" w:hAnsi="宋体" w:eastAsia="黑体"/>
          <w:b/>
          <w:sz w:val="28"/>
          <w:szCs w:val="28"/>
          <w:highlight w:val="none"/>
        </w:rPr>
      </w:pPr>
      <w:r>
        <w:rPr>
          <w:rFonts w:hint="eastAsia" w:ascii="黑体" w:eastAsia="黑体"/>
          <w:bCs/>
          <w:sz w:val="28"/>
          <w:szCs w:val="28"/>
          <w:highlight w:val="none"/>
        </w:rPr>
        <w:t xml:space="preserve">四．</w:t>
      </w:r>
      <w:r>
        <w:rPr>
          <w:rFonts w:hint="eastAsia" w:ascii="黑体" w:hAnsi="宋体" w:eastAsia="黑体"/>
          <w:b/>
          <w:sz w:val="28"/>
          <w:szCs w:val="28"/>
          <w:highlight w:val="none"/>
        </w:rPr>
        <w:t xml:space="preserve">合同书（</w:t>
      </w:r>
      <w:r>
        <w:rPr>
          <w:rFonts w:hint="eastAsia" w:ascii="黑体" w:hAnsi="宋体" w:eastAsia="黑体"/>
          <w:sz w:val="28"/>
          <w:szCs w:val="28"/>
          <w:highlight w:val="none"/>
        </w:rPr>
        <w:t xml:space="preserve">格式文本</w:t>
      </w:r>
      <w:r>
        <w:rPr>
          <w:rFonts w:hint="eastAsia" w:ascii="黑体" w:hAnsi="宋体" w:eastAsia="黑体"/>
          <w:b/>
          <w:sz w:val="28"/>
          <w:szCs w:val="28"/>
          <w:highlight w:val="none"/>
        </w:rPr>
        <w:t xml:space="preserve">）</w:t>
      </w:r>
      <w:r/>
    </w:p>
    <w:p>
      <w:pPr>
        <w:pStyle w:val="1123"/>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bCs/>
          <w:strike w:val="0"/>
          <w:color w:val="auto"/>
          <w:sz w:val="24"/>
          <w:highlight w:val="none"/>
          <w:u w:val="single"/>
        </w:rPr>
      </w:pPr>
      <w:r>
        <w:rPr>
          <w:rFonts w:hint="eastAsia" w:ascii="宋体" w:hAnsi="宋体"/>
          <w:bCs/>
          <w:strike w:val="0"/>
          <w:color w:val="auto"/>
          <w:sz w:val="24"/>
          <w:highlight w:val="none"/>
        </w:rPr>
        <w:t xml:space="preserve">甲方（采购人）：</w:t>
      </w:r>
      <w:r>
        <w:rPr>
          <w:rFonts w:hint="eastAsia" w:ascii="宋体" w:hAnsi="宋体"/>
          <w:bCs/>
          <w:strike w:val="0"/>
          <w:color w:val="auto"/>
          <w:sz w:val="24"/>
          <w:highlight w:val="none"/>
          <w:u w:val="single"/>
        </w:rPr>
        <w:t xml:space="preserve">                         </w:t>
      </w:r>
      <w:r/>
    </w:p>
    <w:p>
      <w:pPr>
        <w:spacing w:line="400" w:lineRule="exact"/>
        <w:rPr>
          <w:rFonts w:hint="eastAsia" w:ascii="宋体" w:hAnsi="宋体"/>
          <w:bCs/>
          <w:strike w:val="0"/>
          <w:color w:val="auto"/>
          <w:sz w:val="24"/>
          <w:highlight w:val="none"/>
          <w:u w:val="single"/>
        </w:rPr>
      </w:pPr>
      <w:r>
        <w:rPr>
          <w:rFonts w:hint="eastAsia" w:ascii="宋体" w:hAnsi="宋体"/>
          <w:bCs/>
          <w:strike w:val="0"/>
          <w:color w:val="auto"/>
          <w:sz w:val="24"/>
          <w:highlight w:val="none"/>
        </w:rPr>
        <w:t xml:space="preserve">乙方（中标方）：</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政府采购编号：</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采购内容：</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中标总金额：（大写）</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p>
    <w:p>
      <w:pPr>
        <w:ind w:left="458" w:firstLine="2160"/>
        <w:spacing w:line="400" w:lineRule="exact"/>
        <w:tabs>
          <w:tab w:val="left" w:pos="21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（小写）</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服务要求：</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strike w:val="0"/>
          <w:color w:val="auto"/>
          <w:highlight w:val="none"/>
        </w:rPr>
      </w:pPr>
      <w:r>
        <w:rPr>
          <w:rFonts w:hint="eastAsia" w:ascii="宋体" w:hAnsi="宋体"/>
          <w:bCs/>
          <w:strike w:val="0"/>
          <w:color w:val="auto"/>
          <w:sz w:val="24"/>
          <w:highlight w:val="none"/>
        </w:rPr>
        <w:t xml:space="preserve">本合同服务期限：</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服务地点和方式：</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u w:val="single"/>
          <w:lang w:val="en-US" w:eastAsia="zh-CN"/>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支付步骤和办法：</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违约责任：</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ascii="宋体" w:hAnsi="宋体"/>
          <w:strike w:val="0"/>
          <w:color w:val="auto"/>
          <w:sz w:val="24"/>
          <w:highlight w:val="none"/>
        </w:rPr>
        <w:t xml:space="preserve">解决争议的方</w:t>
      </w:r>
      <w:r>
        <w:rPr>
          <w:rFonts w:hint="eastAsia" w:ascii="宋体" w:hAnsi="宋体"/>
          <w:strike w:val="0"/>
          <w:color w:val="auto"/>
          <w:sz w:val="24"/>
          <w:highlight w:val="none"/>
        </w:rPr>
        <w:t xml:space="preserve">式：</w:t>
      </w:r>
      <w:r>
        <w:rPr>
          <w:rFonts w:hint="eastAsia" w:ascii="宋体" w:hAnsi="宋体"/>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lang w:eastAsia="zh-CN"/>
        </w:rPr>
        <w:t xml:space="preserve">其他</w:t>
      </w:r>
      <w:r>
        <w:rPr>
          <w:rFonts w:hint="eastAsia" w:ascii="宋体" w:hAnsi="宋体"/>
          <w:bCs/>
          <w:strike w:val="0"/>
          <w:color w:val="auto"/>
          <w:sz w:val="24"/>
          <w:highlight w:val="none"/>
        </w:rPr>
        <w:t xml:space="preserve">事项：</w:t>
      </w:r>
      <w:r>
        <w:rPr>
          <w:rFonts w:hint="eastAsia" w:ascii="宋体" w:hAnsi="宋体"/>
          <w:bCs/>
          <w:strike w:val="0"/>
          <w:color w:val="auto"/>
          <w:sz w:val="24"/>
          <w:highlight w:val="none"/>
          <w:u w:val="single"/>
        </w:rPr>
        <w:t xml:space="preserve">                                                      </w:t>
      </w:r>
      <w:r/>
    </w:p>
    <w:p>
      <w:pPr>
        <w:numPr>
          <w:ilvl w:val="0"/>
          <w:numId w:val="13"/>
        </w:numPr>
        <w:ind w:left="0" w:firstLine="523"/>
        <w:spacing w:line="400" w:lineRule="exact"/>
        <w:tabs>
          <w:tab w:val="left" w:pos="210" w:leader="none"/>
          <w:tab w:val="clear" w:pos="450" w:leader="none"/>
          <w:tab w:val="left" w:pos="840" w:leader="none"/>
          <w:tab w:val="left" w:pos="1260"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合同不可分割部分：</w:t>
      </w:r>
      <w:r/>
    </w:p>
    <w:p>
      <w:pPr>
        <w:ind w:firstLine="480"/>
        <w:spacing w:line="400" w:lineRule="exact"/>
        <w:tabs>
          <w:tab w:val="left" w:pos="210" w:leader="none"/>
          <w:tab w:val="left" w:pos="420"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招标文件、投标文件、合同条款及中标通知书，乙方在投标、评标过程中所作</w:t>
      </w:r>
      <w:r>
        <w:rPr>
          <w:rFonts w:hint="eastAsia" w:ascii="宋体" w:hAnsi="宋体"/>
          <w:bCs/>
          <w:strike w:val="0"/>
          <w:color w:val="auto"/>
          <w:sz w:val="24"/>
          <w:highlight w:val="none"/>
          <w:lang w:eastAsia="zh-CN"/>
        </w:rPr>
        <w:t xml:space="preserve">其他</w:t>
      </w:r>
      <w:r>
        <w:rPr>
          <w:rFonts w:hint="eastAsia" w:ascii="宋体" w:hAnsi="宋体"/>
          <w:bCs/>
          <w:strike w:val="0"/>
          <w:color w:val="auto"/>
          <w:sz w:val="24"/>
          <w:highlight w:val="none"/>
        </w:rPr>
        <w:t xml:space="preserve">有关承诺、声明、书面澄清等均为合同不可分割的部分，与主合同具有同等法律效力。</w:t>
      </w:r>
      <w:r/>
    </w:p>
    <w:p>
      <w:pPr>
        <w:numPr>
          <w:ilvl w:val="0"/>
          <w:numId w:val="13"/>
        </w:numPr>
        <w:ind w:left="0" w:firstLine="523"/>
        <w:spacing w:line="400" w:lineRule="exact"/>
        <w:tabs>
          <w:tab w:val="left" w:pos="210" w:leader="none"/>
          <w:tab w:val="clear" w:pos="450" w:leader="none"/>
          <w:tab w:val="left" w:pos="840"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合同备案：</w:t>
      </w:r>
      <w:r/>
    </w:p>
    <w:p>
      <w:pPr>
        <w:ind w:firstLine="480"/>
        <w:spacing w:line="400" w:lineRule="exact"/>
        <w:tabs>
          <w:tab w:val="left" w:pos="210" w:leader="none"/>
          <w:tab w:val="left" w:pos="735"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合同</w:t>
      </w:r>
      <w:r>
        <w:rPr>
          <w:rFonts w:hint="eastAsia" w:ascii="宋体" w:hAnsi="宋体"/>
          <w:bCs/>
          <w:strike w:val="0"/>
          <w:color w:val="auto"/>
          <w:sz w:val="24"/>
          <w:highlight w:val="none"/>
          <w:lang w:eastAsia="zh-CN"/>
        </w:rPr>
        <w:t xml:space="preserve">一式五份</w:t>
      </w:r>
      <w:r>
        <w:rPr>
          <w:rFonts w:hint="eastAsia" w:ascii="宋体" w:hAnsi="宋体"/>
          <w:bCs/>
          <w:strike w:val="0"/>
          <w:color w:val="auto"/>
          <w:sz w:val="24"/>
          <w:highlight w:val="none"/>
        </w:rPr>
        <w:t xml:space="preserve">，甲乙双方各执二份，招标代理一份。</w:t>
      </w:r>
      <w:r/>
    </w:p>
    <w:p>
      <w:pPr>
        <w:numPr>
          <w:ilvl w:val="0"/>
          <w:numId w:val="13"/>
        </w:numPr>
        <w:ind w:left="0" w:firstLine="523"/>
        <w:spacing w:line="400" w:lineRule="exact"/>
        <w:tabs>
          <w:tab w:val="left" w:pos="210" w:leader="none"/>
          <w:tab w:val="clear" w:pos="450" w:leader="none"/>
          <w:tab w:val="left" w:pos="840"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合同生效：</w:t>
      </w:r>
      <w:r/>
    </w:p>
    <w:p>
      <w:pPr>
        <w:ind w:firstLine="480"/>
        <w:spacing w:line="400" w:lineRule="exact"/>
        <w:tabs>
          <w:tab w:val="left" w:pos="210" w:leader="none"/>
          <w:tab w:val="left" w:pos="840" w:leader="none"/>
          <w:tab w:val="left" w:pos="1155" w:leader="none"/>
        </w:tabs>
        <w:rPr>
          <w:rFonts w:ascii="宋体" w:hAnsi="宋体"/>
          <w:bCs/>
          <w:strike w:val="0"/>
          <w:color w:val="auto"/>
          <w:sz w:val="24"/>
          <w:highlight w:val="none"/>
        </w:rPr>
      </w:pPr>
      <w:r>
        <w:rPr>
          <w:rFonts w:hint="eastAsia" w:ascii="宋体" w:hAnsi="宋体"/>
          <w:bCs/>
          <w:strike w:val="0"/>
          <w:color w:val="auto"/>
          <w:sz w:val="24"/>
          <w:highlight w:val="none"/>
        </w:rPr>
        <w:t xml:space="preserve">本合同由甲乙双方签字、盖章，并经</w:t>
      </w:r>
      <w:r>
        <w:rPr>
          <w:rFonts w:hint="eastAsia" w:ascii="宋体" w:hAnsi="宋体"/>
          <w:bCs/>
          <w:strike w:val="0"/>
          <w:color w:val="auto"/>
          <w:sz w:val="24"/>
          <w:highlight w:val="none"/>
          <w:lang w:val="en-US" w:eastAsia="zh-CN"/>
        </w:rPr>
        <w:t xml:space="preserve">北京泛华国金工程咨询有限公司</w:t>
      </w:r>
      <w:r>
        <w:rPr>
          <w:rFonts w:hint="eastAsia" w:ascii="宋体" w:hAnsi="宋体"/>
          <w:bCs/>
          <w:strike w:val="0"/>
          <w:color w:val="auto"/>
          <w:sz w:val="24"/>
          <w:highlight w:val="none"/>
        </w:rPr>
        <w:t xml:space="preserve">见证后生效。</w:t>
      </w:r>
      <w:r/>
    </w:p>
    <w:p>
      <w:pPr>
        <w:spacing w:line="400" w:lineRule="exact"/>
        <w:rPr>
          <w:rFonts w:hint="eastAsia" w:ascii="宋体" w:hAnsi="宋体"/>
          <w:bCs/>
          <w:strike w:val="0"/>
          <w:color w:val="auto"/>
          <w:sz w:val="24"/>
          <w:highlight w:val="none"/>
        </w:rPr>
      </w:pPr>
      <w:r>
        <w:rPr>
          <w:rFonts w:hint="eastAsia" w:ascii="宋体" w:hAnsi="宋体"/>
          <w:bCs/>
          <w:strike w:val="0"/>
          <w:color w:val="auto"/>
          <w:sz w:val="24"/>
          <w:highlight w:val="none"/>
        </w:rPr>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甲方（采购人）：</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（盖章）  </w:t>
      </w:r>
      <w:r>
        <w:rPr>
          <w:rFonts w:ascii="宋体" w:hAnsi="宋体"/>
          <w:bCs/>
          <w:strike w:val="0"/>
          <w:color w:val="auto"/>
          <w:sz w:val="24"/>
          <w:highlight w:val="none"/>
        </w:rPr>
        <w:t xml:space="preserve"> </w:t>
      </w:r>
      <w:r>
        <w:rPr>
          <w:rFonts w:hint="eastAsia" w:ascii="宋体" w:hAnsi="宋体"/>
          <w:bCs/>
          <w:strike w:val="0"/>
          <w:color w:val="auto"/>
          <w:sz w:val="24"/>
          <w:highlight w:val="none"/>
        </w:rPr>
        <w:t xml:space="preserve">乙方（中标方）：</w:t>
      </w:r>
      <w:r>
        <w:rPr>
          <w:rFonts w:hint="eastAsia" w:ascii="宋体" w:hAnsi="宋体"/>
          <w:bCs/>
          <w:strike w:val="0"/>
          <w:color w:val="auto"/>
          <w:sz w:val="24"/>
          <w:highlight w:val="none"/>
          <w:u w:val="single"/>
        </w:rPr>
        <w:t xml:space="preserve">   </w:t>
      </w:r>
      <w:r>
        <w:rPr>
          <w:rFonts w:ascii="宋体" w:hAnsi="宋体"/>
          <w:bCs/>
          <w:strike w:val="0"/>
          <w:color w:val="auto"/>
          <w:sz w:val="24"/>
          <w:highlight w:val="none"/>
          <w:u w:val="single"/>
        </w:rPr>
        <w:t xml:space="preserve"> </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（盖章）</w:t>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法定（授权）代表人：</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   法定（授权）代表人：</w:t>
      </w:r>
      <w:r>
        <w:rPr>
          <w:rFonts w:hint="eastAsia" w:ascii="宋体" w:hAnsi="宋体"/>
          <w:bCs/>
          <w:strike w:val="0"/>
          <w:color w:val="auto"/>
          <w:sz w:val="24"/>
          <w:highlight w:val="none"/>
          <w:u w:val="single"/>
        </w:rPr>
        <w:t xml:space="preserve">             </w:t>
      </w:r>
      <w:r/>
    </w:p>
    <w:p>
      <w:pPr>
        <w:ind w:firstLine="960"/>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年</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月</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日       </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年</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月</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日</w:t>
      </w:r>
      <w:r/>
    </w:p>
    <w:p>
      <w:pPr>
        <w:spacing w:line="400" w:lineRule="exact"/>
        <w:rPr>
          <w:rFonts w:hint="eastAsia" w:ascii="宋体" w:hAnsi="宋体"/>
          <w:bCs/>
          <w:strike w:val="0"/>
          <w:color w:val="auto"/>
          <w:sz w:val="24"/>
          <w:highlight w:val="none"/>
        </w:rPr>
      </w:pPr>
      <w:r>
        <w:rPr>
          <w:rFonts w:hint="eastAsia" w:ascii="宋体" w:hAnsi="宋体"/>
          <w:bCs/>
          <w:strike w:val="0"/>
          <w:color w:val="auto"/>
          <w:sz w:val="24"/>
          <w:highlight w:val="none"/>
        </w:rPr>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见证方：</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（盖章）     乙方户名：</w:t>
      </w:r>
      <w:r>
        <w:rPr>
          <w:rFonts w:hint="eastAsia" w:ascii="宋体" w:hAnsi="宋体"/>
          <w:bCs/>
          <w:strike w:val="0"/>
          <w:color w:val="auto"/>
          <w:sz w:val="24"/>
          <w:highlight w:val="none"/>
          <w:u w:val="single"/>
        </w:rPr>
        <w:t xml:space="preserve">                       </w:t>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               </w:t>
      </w:r>
      <w:r>
        <w:rPr>
          <w:rFonts w:hint="eastAsia" w:ascii="宋体" w:hAnsi="宋体"/>
          <w:bCs/>
          <w:strike w:val="0"/>
          <w:color w:val="auto"/>
          <w:sz w:val="24"/>
          <w:highlight w:val="none"/>
          <w:lang w:val="en-US" w:eastAsia="zh-CN"/>
        </w:rPr>
        <w:t xml:space="preserve">                       </w:t>
      </w:r>
      <w:r>
        <w:rPr>
          <w:rFonts w:hint="eastAsia" w:ascii="宋体" w:hAnsi="宋体"/>
          <w:bCs/>
          <w:strike w:val="0"/>
          <w:color w:val="auto"/>
          <w:sz w:val="24"/>
          <w:highlight w:val="none"/>
        </w:rPr>
        <w:t xml:space="preserve"> 乙方开户银行：</w:t>
      </w:r>
      <w:r>
        <w:rPr>
          <w:rFonts w:hint="eastAsia" w:ascii="宋体" w:hAnsi="宋体"/>
          <w:bCs/>
          <w:strike w:val="0"/>
          <w:color w:val="auto"/>
          <w:sz w:val="24"/>
          <w:highlight w:val="none"/>
          <w:u w:val="single"/>
        </w:rPr>
        <w:t xml:space="preserve">                   </w:t>
      </w:r>
      <w:r/>
    </w:p>
    <w:p>
      <w:pPr>
        <w:spacing w:line="400" w:lineRule="exact"/>
        <w:rPr>
          <w:rFonts w:ascii="宋体" w:hAnsi="宋体"/>
          <w:bCs/>
          <w:strike w:val="0"/>
          <w:color w:val="auto"/>
          <w:sz w:val="24"/>
          <w:highlight w:val="none"/>
          <w:u w:val="single"/>
        </w:rPr>
      </w:pPr>
      <w:r>
        <w:rPr>
          <w:rFonts w:hint="eastAsia" w:ascii="宋体" w:hAnsi="宋体"/>
          <w:bCs/>
          <w:strike w:val="0"/>
          <w:color w:val="auto"/>
          <w:sz w:val="24"/>
          <w:highlight w:val="none"/>
        </w:rPr>
        <w:t xml:space="preserve">         </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年</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月</w:t>
      </w:r>
      <w:r>
        <w:rPr>
          <w:rFonts w:hint="eastAsia" w:ascii="宋体" w:hAnsi="宋体"/>
          <w:bCs/>
          <w:strike w:val="0"/>
          <w:color w:val="auto"/>
          <w:sz w:val="24"/>
          <w:highlight w:val="none"/>
          <w:u w:val="single"/>
        </w:rPr>
        <w:t xml:space="preserve">       </w:t>
      </w:r>
      <w:r>
        <w:rPr>
          <w:rFonts w:hint="eastAsia" w:ascii="宋体" w:hAnsi="宋体"/>
          <w:bCs/>
          <w:strike w:val="0"/>
          <w:color w:val="auto"/>
          <w:sz w:val="24"/>
          <w:highlight w:val="none"/>
        </w:rPr>
        <w:t xml:space="preserve">日   乙方</w:t>
      </w:r>
      <w:r>
        <w:rPr>
          <w:rFonts w:hint="eastAsia" w:ascii="宋体" w:hAnsi="宋体"/>
          <w:bCs/>
          <w:strike w:val="0"/>
          <w:color w:val="auto"/>
          <w:sz w:val="24"/>
          <w:highlight w:val="none"/>
          <w:lang w:eastAsia="zh-CN"/>
        </w:rPr>
        <w:t xml:space="preserve">账号</w:t>
      </w:r>
      <w:r>
        <w:rPr>
          <w:rFonts w:hint="eastAsia" w:ascii="宋体" w:hAnsi="宋体"/>
          <w:bCs/>
          <w:strike w:val="0"/>
          <w:color w:val="auto"/>
          <w:sz w:val="24"/>
          <w:highlight w:val="none"/>
        </w:rPr>
        <w:t xml:space="preserve">：</w:t>
      </w:r>
      <w:r>
        <w:rPr>
          <w:rFonts w:hint="eastAsia" w:ascii="宋体" w:hAnsi="宋体"/>
          <w:bCs/>
          <w:strike w:val="0"/>
          <w:color w:val="auto"/>
          <w:sz w:val="24"/>
          <w:highlight w:val="none"/>
          <w:u w:val="single"/>
        </w:rPr>
        <w:t xml:space="preserve">                       </w:t>
      </w:r>
      <w:r/>
    </w:p>
    <w:p>
      <w:pPr>
        <w:ind w:firstLine="1440"/>
        <w:spacing w:line="400" w:lineRule="exact"/>
        <w:rPr>
          <w:rFonts w:ascii="宋体" w:hAnsi="宋体"/>
          <w:bCs/>
          <w:strike w:val="0"/>
          <w:color w:val="auto"/>
          <w:sz w:val="24"/>
          <w:highlight w:val="none"/>
        </w:rPr>
      </w:pPr>
      <w:r>
        <w:rPr>
          <w:rFonts w:ascii="宋体" w:hAnsi="宋体"/>
          <w:bCs/>
          <w:strike w:val="0"/>
          <w:color w:val="auto"/>
          <w:sz w:val="24"/>
          <w:highlight w:val="none"/>
        </w:rPr>
      </w:r>
      <w:r/>
    </w:p>
    <w:p>
      <w:pPr>
        <w:jc w:val="left"/>
        <w:spacing w:line="400" w:lineRule="exact"/>
        <w:rPr>
          <w:rFonts w:ascii="宋体" w:hAnsi="宋体"/>
          <w:bCs/>
          <w:strike w:val="0"/>
          <w:color w:val="auto"/>
          <w:sz w:val="24"/>
          <w:highlight w:val="none"/>
        </w:rPr>
      </w:pPr>
      <w:r>
        <w:rPr>
          <w:rFonts w:hint="eastAsia" w:ascii="宋体" w:hAnsi="宋体"/>
          <w:bCs/>
          <w:strike w:val="0"/>
          <w:color w:val="auto"/>
          <w:sz w:val="24"/>
          <w:highlight w:val="none"/>
        </w:rPr>
        <w:t xml:space="preserve">★.</w:t>
      </w:r>
      <w:r>
        <w:rPr>
          <w:rFonts w:hint="eastAsia" w:ascii="宋体" w:hAnsi="宋体"/>
          <w:b/>
          <w:bCs/>
          <w:strike w:val="0"/>
          <w:color w:val="auto"/>
          <w:sz w:val="24"/>
          <w:highlight w:val="none"/>
        </w:rPr>
        <w:t xml:space="preserve">备注：</w:t>
      </w:r>
      <w:r>
        <w:rPr>
          <w:rFonts w:hint="eastAsia" w:ascii="宋体" w:hAnsi="宋体"/>
          <w:bCs/>
          <w:strike w:val="0"/>
          <w:color w:val="auto"/>
          <w:sz w:val="24"/>
          <w:highlight w:val="none"/>
        </w:rPr>
        <w:t xml:space="preserve">甲乙双方必须以本格式文本，按照合同条款拟订合同。</w:t>
      </w:r>
      <w:r/>
    </w:p>
    <w:p>
      <w:pPr>
        <w:pStyle w:val="808"/>
        <w:jc w:val="center"/>
        <w:spacing w:line="360" w:lineRule="auto"/>
        <w:rPr>
          <w:rFonts w:hint="eastAsia" w:ascii="宋体" w:hAnsi="宋体"/>
          <w:bCs/>
          <w:strike w:val="0"/>
          <w:color w:val="auto"/>
          <w:sz w:val="24"/>
          <w:highlight w:val="none"/>
          <w:u w:val="single"/>
        </w:rPr>
      </w:pPr>
      <w:r>
        <w:rPr>
          <w:strike w:val="0"/>
          <w:color w:val="auto"/>
          <w:highlight w:val="none"/>
        </w:rPr>
        <w:br w:type="page" w:clear="all"/>
      </w:r>
      <w:r>
        <w:rPr>
          <w:rFonts w:hint="eastAsia" w:ascii="黑体" w:eastAsia="黑体"/>
          <w:bCs/>
          <w:strike w:val="0"/>
          <w:color w:val="auto"/>
          <w:szCs w:val="28"/>
          <w:highlight w:val="none"/>
        </w:rPr>
        <w:t xml:space="preserve">合同条款（格式）</w:t>
      </w:r>
      <w:r/>
    </w:p>
    <w:p>
      <w:pPr>
        <w:ind w:firstLine="120"/>
        <w:jc w:val="left"/>
        <w:spacing w:line="360" w:lineRule="auto"/>
        <w:rPr>
          <w:rStyle w:val="1256"/>
          <w:rFonts w:hint="eastAsia" w:ascii="宋体" w:hAnsi="宋体" w:eastAsia="宋体" w:cs="宋体"/>
          <w:color w:val="000000"/>
          <w:sz w:val="24"/>
          <w:highlight w:val="none"/>
          <w:lang w:eastAsia="zh-CN"/>
        </w:rPr>
      </w:pPr>
      <w:r>
        <w:rPr>
          <w:rStyle w:val="1256"/>
          <w:rFonts w:hint="eastAsia" w:ascii="宋体" w:hAnsi="宋体" w:cs="宋体"/>
          <w:color w:val="000000"/>
          <w:sz w:val="24"/>
          <w:highlight w:val="none"/>
        </w:rPr>
        <w:t xml:space="preserve">甲方：</w:t>
      </w:r>
      <w:r>
        <w:rPr>
          <w:rStyle w:val="1256"/>
          <w:rFonts w:hint="eastAsia" w:ascii="宋体" w:hAnsi="宋体" w:cs="宋体"/>
          <w:color w:val="000000"/>
          <w:sz w:val="24"/>
          <w:highlight w:val="none"/>
          <w:lang w:val="en-US" w:eastAsia="zh-CN"/>
        </w:rPr>
        <w:t xml:space="preserve"> </w:t>
      </w:r>
      <w:r/>
    </w:p>
    <w:p>
      <w:pPr>
        <w:ind w:firstLine="120"/>
        <w:jc w:val="left"/>
        <w:spacing w:line="360" w:lineRule="auto"/>
        <w:rPr>
          <w:rStyle w:val="1256"/>
          <w:rFonts w:hint="eastAsia" w:ascii="宋体" w:hAnsi="宋体" w:cs="宋体"/>
          <w:color w:val="000000"/>
          <w:sz w:val="24"/>
          <w:highlight w:val="none"/>
        </w:rPr>
      </w:pPr>
      <w:r>
        <w:rPr>
          <w:rStyle w:val="1256"/>
          <w:rFonts w:hint="eastAsia" w:ascii="宋体" w:hAnsi="宋体" w:cs="宋体"/>
          <w:color w:val="000000"/>
          <w:sz w:val="24"/>
          <w:highlight w:val="none"/>
        </w:rPr>
        <w:t xml:space="preserve">乙方：</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根据《</w:t>
      </w:r>
      <w:r>
        <w:rPr>
          <w:rFonts w:hint="eastAsia" w:ascii="宋体" w:hAnsi="宋体" w:cs="宋体"/>
          <w:color w:val="000000"/>
          <w:sz w:val="24"/>
          <w:highlight w:val="none"/>
          <w:lang w:eastAsia="zh-CN"/>
        </w:rPr>
        <w:t xml:space="preserve">中华人民共和国</w:t>
      </w:r>
      <w:r>
        <w:rPr>
          <w:rFonts w:hint="eastAsia" w:ascii="宋体" w:hAnsi="宋体" w:cs="宋体"/>
          <w:color w:val="000000"/>
          <w:sz w:val="24"/>
          <w:highlight w:val="none"/>
        </w:rPr>
        <w:t xml:space="preserve">政府采购法》、《中华人民共和国民法典》的规定，通过公开招标，经甲、乙双方协商同意，签订餐饮服务外包合同。在合同有效期间，甲、乙双方必须遵守国家法律、法规和履行本合同条款，以保护甲、乙双方的合法权益不受侵犯。</w:t>
      </w:r>
      <w:r/>
    </w:p>
    <w:p>
      <w:pPr>
        <w:ind w:firstLine="482"/>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一、服务期限</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1、餐饮服务期为1年 （202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年4月26日-202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年4月25日）。</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2、合同期满，如有需要，乙方应根据甲方的要求延续提供服务，费用标准按原合同规定执行。</w:t>
      </w:r>
      <w:r/>
    </w:p>
    <w:p>
      <w:pPr>
        <w:ind w:firstLine="482"/>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二、餐饮运行模式</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采用单包管理的餐饮运行管理模式。甲方负责食品原材料采购、核价及成本核算；乙方提供服务人员及技术服务，负责菜点工艺流程实施与管理，按甲方要求提供托养护理区餐饮分餐配送和食堂环境清扫，协助招标方做好成本控制。甲方如因临时团餐需求需新增其他运行管理模式的，乙方应积极配合。</w:t>
      </w:r>
      <w:r/>
    </w:p>
    <w:p>
      <w:pPr>
        <w:ind w:firstLine="482"/>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三、餐饮供应方式</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1、针对不同需求，分别提供工作用餐、托养对象（老人、残疾人）用餐、特殊用餐、营养餐和中餐厅接待用餐。</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2、大餐厅每天供应早、中、晚三餐，全年开餐。中餐厅及包厢根据招标方要求开餐。</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3、早中晚餐按照甲方需求提供。特殊餐、营养餐根据需要提供。</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4、供应品种：套餐类、自助类、风味小吃类、面食类、面点类、小炒类。</w:t>
      </w:r>
      <w:r/>
    </w:p>
    <w:p>
      <w:pPr>
        <w:numPr>
          <w:ilvl w:val="0"/>
          <w:numId w:val="14"/>
        </w:numPr>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服务人员需求说明</w:t>
      </w:r>
      <w:r/>
    </w:p>
    <w:p>
      <w:pPr>
        <w:ind w:firstLine="480"/>
        <w:spacing w:line="560" w:lineRule="exact"/>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服务人员按300人就餐要求，工作人员与就餐人数比例不低于1：12-1:16，根据就餐人数实际需要报甲方同意后确定，配备的人员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名</w:t>
      </w:r>
      <w:r>
        <w:rPr>
          <w:rFonts w:hint="eastAsia" w:ascii="宋体" w:hAnsi="宋体" w:cs="宋体"/>
          <w:color w:val="000000"/>
          <w:sz w:val="24"/>
          <w:highlight w:val="none"/>
          <w:lang w:eastAsia="zh-CN"/>
        </w:rPr>
        <w:t xml:space="preserve">，其</w:t>
      </w:r>
      <w:r>
        <w:rPr>
          <w:rFonts w:hint="eastAsia" w:ascii="宋体" w:hAnsi="宋体" w:cs="宋体"/>
          <w:color w:val="000000"/>
          <w:sz w:val="24"/>
          <w:highlight w:val="none"/>
        </w:rPr>
        <w:t xml:space="preserve">中包括：现场经理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名，厨师长</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名，副厨师长</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名，厨师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名，点心师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名，餐厅服务人员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名。所配备的人员中，至少有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人有营养师资格证书。</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2、技术人员必须持有各类职称证书，工作人员、服务人员必须持有劳动部门颁发的培训上岗证。</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管理负责人、技术人员、工作人员、服务人员应具有无锡市、县级以上医院体检的健康证明。工作人员年龄女性不得超过55周岁、男性不超过60周岁，其中服务员超过50周岁的不超过50%，并至少有一名女服务员熟练掌握小餐厅服务技能。</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五、甲方提供乙方的经营条件</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1、甲方提供乙方厨房设施设备、排风设备、排污设备、餐桌椅、水、电、气等设备设施的无偿使用权。</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2、甲方提供乙方项目经理办公室（值班室）1间，员工更衣室1间、食品仓库1间、杂物仓库1间的无偿使用权。</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六、服务要求</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1、投标方应组织一支“精干、高效、专业、敬业、健康”的餐饮服务团队，有能力为招标方提供安全、优质、高效、满意的餐饮服务。所有工作人员必须持有健康证，每年不少于一次健康体检。</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2、严格执行《食品卫生法》《江苏省餐饮服务经营者食品安全自查指南》的各项规定，按要求做好自查和记录，不得出售变质、变味的饭菜。</w:t>
      </w:r>
      <w:r/>
    </w:p>
    <w:p>
      <w:pPr>
        <w:ind w:firstLine="429"/>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3、所有员工进入岗位前必须穿戴统一工作服，使用一次性卫生手套、口罩，无关人员不得进入工作区域，工作时不得会客、吸烟、吃食品、大声喧哗和聊天。</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4、严格遵守甲方的用餐时间，保证一日三餐按时正点开餐。工作人员及外来人员用餐在餐厅，在开餐前15分钟确保所有饭菜品全部摆放到位，开餐前5分钟所有服务人员站立到指定岗位等待开餐。</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5、按时按点将托养对象（老人、残疾人）的饭菜全部送餐到楼层，并做好分餐工作，确保饭菜保暖卫生。</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6、用餐期间厨房保证食品菜肴不断档，就餐人员离开后及时擦拭干净备第二餐次人员使用，用餐时段结束后彻底清洁用餐区域，余留食品按规定处理。</w:t>
      </w:r>
      <w:r/>
    </w:p>
    <w:p>
      <w:pPr>
        <w:ind w:firstLine="429"/>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7、日常保洁工作，要求地面清洁，下水道通畅，无积水，工作场所整洁，无积灰，墙壁无霉斑，各种餐具用品做到卫生、洁净、消毒；餐室（厨房）无蝇、无虫，排油烟设施罩清洁不滴油。</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8、项目管理人员每天应到所服务的区域巡视，每周听取用餐人员意见，及时整改。项目管理人员每月到乙方所服务的部门发放用餐满意度调查表，作为月度考核工作质量的重要依据（满意度不低于80%）。</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9、提供团餐、中午宴会餐以及提供晚间宴会餐3桌（含）以下，不另外计结加班费。其他情形出现的加班费由甲乙双方协商后计结。</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乙方服务要求达不到甲方要求，甲方可无条件要求乙方更换相关人员。</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10、乙方必须对员工进行食品安全和消防安全的培训、教育，并制定安全管理制度，建立安全台账，确保服务过程中的安全质量问题。</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七、甲方的权利与义务</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1、甲方有权按合同约定，根据考核结果按月核算和支付合同款项。</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2、甲方为乙方提供符合经营条件的排风设备、排污设备、餐桌椅、水、电、气等设施设备，甲方与乙方一起清点造册，办理交接手续。</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3、甲方有权对乙方每天菜品的份量、质量、品质色味进行监督、验收。</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4、甲方按行业考评细则对服务外包团队的工作进行全过程监督考评，对检查中提出的意见和要求，乙方必须及时响应，并整改到位。</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5、甲方考核乙方团队管理人员、服务人员的服务态度、劳动纪律、工作质量、任务完成等情况。对不遵守“两中心”规章制度和劳动纪律，或多次被入托对象投诉的，有权提出更换。</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6、甲方不承担乙方与乙方工作人员因劳动关系、劳务关系产生纠纷的任何费用。</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7、考核期内如乙方服务不符合合同中规定相关要求，甲方有权提前解除合同，且不承担任何责任。</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中华人民共和国民法典</w:t>
      </w:r>
      <w:r>
        <w:rPr>
          <w:rFonts w:hint="eastAsia" w:ascii="宋体" w:hAnsi="宋体" w:cs="宋体"/>
          <w:color w:val="000000"/>
          <w:sz w:val="24"/>
          <w:highlight w:val="none"/>
        </w:rPr>
        <w:t xml:space="preserve">》规定的其他权利与义务。</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八、乙方的权利与义务</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1、餐厅内所需的低值易耗用品（消毒、洗涤、保洁、手套、口罩等用品）由乙方自行承担。</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2、乙方每周五前必须按甲方所提供的用餐人员数量、用餐标准、菜肴品种、规格等方面的要求向甲方上报下周菜单，并对食品原材料的用量进行下单。必须保证餐厅全年伙食费收支平衡。</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3、餐厅需维修、维护和添置设备、设施，由乙方书面上报，费用由甲方承担；如乙方因操作不当损坏设备设施影响用餐，维修费、误餐费由乙方承担（餐具年损耗率控制在5%-7%以内，超出部分由乙方承担）。</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4、乙方未经甲方同意，不得在厨房内进行食品外加工，一经发现将作违约处理</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5、乙方必须健全餐厅逐日消耗制度、食品留样制度、索证登记制度，并搞好成本核算和膳食管理。</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6、在经营过程中，因乙方管理、工艺流程不到位，引起病源性传播或食物中毒，一切责任由乙方负责，并承担相应的法律和经济责任。</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7、乙方员工在合同期间所发生的福利费、工伤、生病住院、意外伤（亡）害等费用均由乙方承担。</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8、乙方要教育所属员工要以“餐厅”为家，爱护“餐厅”桌椅等物品，尤其是不能有监守自盗</w:t>
      </w:r>
      <w:r>
        <w:rPr>
          <w:rFonts w:hint="eastAsia" w:ascii="宋体" w:hAnsi="宋体" w:cs="宋体"/>
          <w:color w:val="000000"/>
          <w:sz w:val="24"/>
          <w:highlight w:val="none"/>
          <w:lang w:eastAsia="zh-CN"/>
        </w:rPr>
        <w:t xml:space="preserve">及其他</w:t>
      </w:r>
      <w:r>
        <w:rPr>
          <w:rFonts w:hint="eastAsia" w:ascii="宋体" w:hAnsi="宋体" w:cs="宋体"/>
          <w:color w:val="000000"/>
          <w:sz w:val="24"/>
          <w:highlight w:val="none"/>
        </w:rPr>
        <w:t xml:space="preserve">违纪犯法行为发生，否则，依法依纪追究其责任。</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9、乙方应根据甲方要求，安排一名厨师会同甲方工作人员对每日采购的食材进行验收把关，并签字负责。</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10、乙方应建立、执行服务规章和考核制度，提交甲方审核确认。严格管理和考核，确保服务质量，接受甲方的监督和指导，对于甲方提出的整改要求应当立即落实。</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11、乙方应全力配合、及时完成甲方临时性服务要求和突击性任务。</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12、乙方应根据有关劳动法律法规要求，负责与员工劳动合同（用工合同）的签订、解除与缴纳社会保险金等相关手续。</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13、未经甲方同意，不得以任何形式转租、转让、抵押承包合作项目，不得从事合同范围外服务。</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eastAsia="zh-CN"/>
        </w:rPr>
        <w:t xml:space="preserve">中华人民共和国民法典</w:t>
      </w:r>
      <w:r>
        <w:rPr>
          <w:rFonts w:hint="eastAsia" w:ascii="宋体" w:hAnsi="宋体" w:cs="宋体"/>
          <w:color w:val="000000"/>
          <w:sz w:val="24"/>
          <w:highlight w:val="none"/>
        </w:rPr>
        <w:t xml:space="preserve">》规定的其他权利与义务。</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 乙方应投保公众责任险。乙方承担的责任以其投保的公众责任险为限。</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16、乙方要对所属员工开展安全教育、培训、演练。在经营过程中，因乙方管理，工作流程不到位，引起的安全事故，一切由乙方负责，并承担相应的法律和经济责任。</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九、费用结算及付款方式</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1、餐饮外包服务总费用为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）。支付形式：服务费用根据每月考核情况按实按月结算。</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十、检查及考核</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1、甲方定期或不定期地对乙方管理服务进行检查和抽查，检查记录和整改期限将反馈给乙方，并每月对相应内容的检查结果进行考核。</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2、服务管理质量考评表见</w:t>
      </w:r>
      <w:r>
        <w:rPr>
          <w:rFonts w:hint="eastAsia" w:ascii="宋体" w:hAnsi="宋体" w:cs="宋体"/>
          <w:b/>
          <w:color w:val="000000"/>
          <w:sz w:val="24"/>
          <w:highlight w:val="none"/>
        </w:rPr>
        <w:t xml:space="preserve">“附件”。</w:t>
      </w:r>
      <w:r/>
    </w:p>
    <w:p>
      <w:pPr>
        <w:ind w:firstLine="480"/>
        <w:spacing w:line="560" w:lineRule="exact"/>
        <w:rPr>
          <w:rFonts w:hint="eastAsia"/>
          <w:color w:val="000000"/>
          <w:sz w:val="24"/>
          <w:highlight w:val="none"/>
        </w:rPr>
      </w:pPr>
      <w:r>
        <w:rPr>
          <w:rFonts w:hint="eastAsia" w:ascii="宋体" w:hAnsi="宋体" w:cs="宋体"/>
          <w:color w:val="000000"/>
          <w:sz w:val="24"/>
          <w:highlight w:val="none"/>
        </w:rPr>
        <w:t xml:space="preserve">3、招标方每月对中标方进行考核和抽查，考核综合得分在90（含）分-95（不含）分,扣除当月服务费300元；考核综合得分在85（含）分-90（不含）分,扣除当月服务费500元；考核综合得分在80（含）分-85（不含）分，扣除当月服务费800元；考核综合得分在80（不含）分以下，每分扣当月服务业1000元。如乙方出现重大差错，甲方可根据单位具体规章制度另外开具处罚单,月度考核不再重复扣分。</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十一、违约责任</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按投标文件的规定执行（乙方应严格履行其对售后服务的承诺，否则，应承担相应的违约责任）。</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十二、争议解决</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甲乙双方因合同发生争议，应在招标方的主持下进行调解，协调不成，任何一方可以向甲方所在地人民法院起诉。</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十三、未尽事宜</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w:t>
      </w:r>
      <w:r>
        <w:rPr>
          <w:rFonts w:hint="eastAsia" w:ascii="宋体" w:hAnsi="宋体" w:cs="宋体"/>
          <w:color w:val="000000"/>
          <w:sz w:val="24"/>
          <w:highlight w:val="none"/>
          <w:lang w:eastAsia="zh-CN"/>
        </w:rPr>
        <w:t xml:space="preserve">未尽事宜</w:t>
      </w:r>
      <w:r>
        <w:rPr>
          <w:rFonts w:hint="eastAsia" w:ascii="宋体" w:hAnsi="宋体" w:cs="宋体"/>
          <w:color w:val="000000"/>
          <w:sz w:val="24"/>
          <w:highlight w:val="none"/>
        </w:rPr>
        <w:t xml:space="preserve">应按《中华人民共和国民法典》、《中华人民共和国产品质量法》、《中华人民共和国政府采购法》之规定解释。</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十四、合同生效及其他：</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本合同一式伍份，具有同等法律效力。甲方各执贰份，乙方执贰份，见证方壹份。合同一式伍份，甲乙双方各执贰份，采购代理机构壹份。</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经双方代表签字并加盖单位公章后生效。合同在执行过程中出现的未尽事宜，双方在不违背本合同和投标文件的原则下协商解决，协商结果以书面形式盖章记录在案，作为本合同的附件，与本合同具有同等效力。</w:t>
      </w:r>
      <w:r/>
    </w:p>
    <w:p>
      <w:pPr>
        <w:pStyle w:val="995"/>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color w:val="000000"/>
          <w:highlight w:val="none"/>
        </w:rPr>
      </w:pPr>
      <w:r>
        <w:rPr>
          <w:rFonts w:hint="eastAsia"/>
          <w:color w:val="000000"/>
          <w:highlight w:val="none"/>
        </w:rPr>
        <w:br w:type="page" w:clear="all"/>
      </w:r>
      <w:r>
        <w:rPr>
          <w:rFonts w:hint="eastAsia"/>
          <w:color w:val="000000"/>
          <w:highlight w:val="none"/>
        </w:rPr>
        <w:t xml:space="preserve">附件：</w:t>
      </w:r>
      <w:r/>
    </w:p>
    <w:p>
      <w:pPr>
        <w:pStyle w:val="832"/>
        <w:ind w:firstLine="420"/>
        <w:rPr>
          <w:rFonts w:hint="eastAsia"/>
          <w:color w:val="000000"/>
          <w:highlight w:val="none"/>
        </w:rPr>
      </w:pPr>
      <w:r>
        <w:rPr>
          <w:rFonts w:hint="eastAsia"/>
          <w:color w:val="000000"/>
          <w:highlight w:val="none"/>
        </w:rPr>
      </w:r>
      <w:r/>
    </w:p>
    <w:p>
      <w:pPr>
        <w:ind w:firstLine="482"/>
        <w:jc w:val="center"/>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监管考核要求及考评标准（百分制考核）</w:t>
      </w:r>
      <w:r/>
    </w:p>
    <w:p>
      <w:pPr>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考核主体为招标方监管考核小组</w:t>
      </w:r>
      <w:r/>
    </w:p>
    <w:p>
      <w:pPr>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（一）内部管理（15分）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1、各岗位职责明确、制度健全、</w:t>
      </w:r>
      <w:r>
        <w:rPr>
          <w:rFonts w:hint="eastAsia" w:ascii="宋体" w:hAnsi="宋体" w:cs="宋体"/>
          <w:sz w:val="24"/>
          <w:lang w:eastAsia="zh-CN"/>
        </w:rPr>
        <w:t xml:space="preserve">台账记录</w:t>
      </w:r>
      <w:r>
        <w:rPr>
          <w:rFonts w:hint="eastAsia" w:ascii="宋体" w:hAnsi="宋体" w:cs="宋体"/>
          <w:sz w:val="24"/>
        </w:rPr>
        <w:t xml:space="preserve">规范：无岗位职责，扣2分/项；制度、</w:t>
      </w:r>
      <w:r>
        <w:rPr>
          <w:rFonts w:hint="eastAsia" w:ascii="宋体" w:hAnsi="宋体" w:cs="宋体"/>
          <w:sz w:val="24"/>
          <w:lang w:eastAsia="zh-CN"/>
        </w:rPr>
        <w:t xml:space="preserve">台账不健全</w:t>
      </w:r>
      <w:r>
        <w:rPr>
          <w:rFonts w:hint="eastAsia" w:ascii="宋体" w:hAnsi="宋体" w:cs="宋体"/>
          <w:sz w:val="24"/>
        </w:rPr>
        <w:t xml:space="preserve">规范，扣3分。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2、员工按合同约定比例持证上岗：技术人员缺1人扣5分，服务人员缺1人，扣3分;厨师须持有相应等级证书上岗，证书缺1人，扣2分;每位员工须持有健康证方能上岗，缺1人，扣1分。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3、员工培训有计划：无计划扣2分；无</w:t>
      </w:r>
      <w:r>
        <w:rPr>
          <w:rFonts w:hint="eastAsia" w:ascii="宋体" w:hAnsi="宋体" w:cs="宋体"/>
          <w:sz w:val="24"/>
          <w:lang w:eastAsia="zh-CN"/>
        </w:rPr>
        <w:t xml:space="preserve">台账记录</w:t>
      </w:r>
      <w:r>
        <w:rPr>
          <w:rFonts w:hint="eastAsia" w:ascii="宋体" w:hAnsi="宋体" w:cs="宋体"/>
          <w:sz w:val="24"/>
        </w:rPr>
        <w:t xml:space="preserve">扣2分；培训时间、内容、人员落实不到位扣2分。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4、提倡节能降耗：发现人为因素有长明灯、长流水、空燃灶、无人空调现象，扣3分。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5、服从管理，</w:t>
      </w:r>
      <w:r>
        <w:rPr>
          <w:rFonts w:hint="eastAsia" w:ascii="宋体" w:hAnsi="宋体" w:cs="宋体"/>
          <w:sz w:val="24"/>
          <w:lang w:eastAsia="zh-CN"/>
        </w:rPr>
        <w:t xml:space="preserve">听从</w:t>
      </w:r>
      <w:r>
        <w:rPr>
          <w:rFonts w:hint="eastAsia" w:ascii="宋体" w:hAnsi="宋体" w:cs="宋体"/>
          <w:sz w:val="24"/>
        </w:rPr>
        <w:t xml:space="preserve">现场指派：不服从现场领导指挥或执行不到位的，扣2分/人次</w:t>
      </w:r>
      <w:r>
        <w:rPr>
          <w:rFonts w:hint="eastAsia" w:ascii="宋体" w:hAnsi="宋体" w:cs="宋体"/>
          <w:sz w:val="24"/>
          <w:lang w:eastAsia="zh-CN"/>
        </w:rPr>
        <w:t xml:space="preserve">；</w:t>
      </w:r>
      <w:r>
        <w:rPr>
          <w:rFonts w:hint="eastAsia" w:ascii="宋体" w:hAnsi="宋体" w:cs="宋体"/>
          <w:sz w:val="24"/>
        </w:rPr>
        <w:t xml:space="preserve">有损招标方声誉的，扣3分/人次。</w:t>
      </w:r>
      <w:r/>
    </w:p>
    <w:p>
      <w:pPr>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（二）遵章守纪（15分）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1、提前到岗，不迟到、早退、离岗：不按规定考勤、出勤率低于合同标准，扣2分/人次；发现有迟到、早退、离岗现象，扣2分/人次；上班做私事，扣2分/人次。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2、遵守国家法规和中标方各项规定：违反中标方各项规定的扣2分/人次；</w:t>
      </w:r>
      <w:r>
        <w:rPr>
          <w:rFonts w:hint="eastAsia" w:ascii="宋体" w:hAnsi="宋体" w:cs="宋体"/>
          <w:sz w:val="24"/>
        </w:rPr>
        <w:fldChar w:fldCharType="begin"/>
      </w:r>
      <w:r>
        <w:rPr>
          <w:rFonts w:hint="eastAsia" w:ascii="宋体" w:hAnsi="宋体" w:cs="宋体"/>
          <w:sz w:val="24"/>
        </w:rPr>
        <w:instrText xml:space="preserve"> = 2 \* GB3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发现员工有偷盗行为，除追究其责任外扣2分/人次。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3、团结互助，和谐共事：发现不服从现场管理或推诿扯皮的扣1分/人次；发现员工上班吵架现象扣1分/人次。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4、爱护餐厅所配设施设备：发现人为损坏的除按原价赔偿外，扣2分/人次。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5、原料原则上日清，确有多余放入仓库、冷库：严禁夹带现象，违者清退，扣15分/人次。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6、加强餐具管理，控制损耗：如超出正常损耗率的，每上升一个百分点，扣1分/人次。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7、严格按标准售餐、收费：售餐窗口工作人员，未按标准收费的，扣2分/人次。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8、严格落实厨房设备的操作章程，定期维护：出现违规操作设施设备的，扣2分/次；未定期维护扣2分/次。</w:t>
      </w:r>
      <w:r/>
    </w:p>
    <w:p>
      <w:pPr>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（三）工作质量（30分）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1、确保每日三餐按时送售的饭菜不断档：未按规定时间开餐，扣2分/次；未按食谱制作或擅自更改菜肴品种，扣2分/次；售餐有饭菜断档现象发生，扣2分/次。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2、保证菜肴质量，讲究口味，饭菜保温：菜肴味道，反映强烈扣1分/次；饭有夹生，扣2分/次；开餐期间有冷菜冷饭出现，扣2分/次。菜肴搭配不佳，扣2分/次。楼层分错、送错餐，扣2分/次。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3、按合同约定，及时调配服务人员：售、送餐人员发生无人或脱岗现象，扣2分/次。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4、主副食粗加工、拣洗干净：切配主副食要精细，刀功不细扣2分/次；米菜拣洗不干净，有黄叶、草、虫、杂物，扣3分/次。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5、健全逐日消耗、原料领取制度：未按规定做好逐日消耗或赶写原料领取记录</w:t>
      </w:r>
      <w:r>
        <w:rPr>
          <w:rFonts w:hint="eastAsia" w:ascii="宋体" w:hAnsi="宋体" w:cs="宋体"/>
          <w:sz w:val="24"/>
          <w:lang w:eastAsia="zh-CN"/>
        </w:rPr>
        <w:t xml:space="preserve">台账的</w:t>
      </w:r>
      <w:r>
        <w:rPr>
          <w:rFonts w:hint="eastAsia" w:ascii="宋体" w:hAnsi="宋体" w:cs="宋体"/>
          <w:sz w:val="24"/>
        </w:rPr>
        <w:t xml:space="preserve">，扣2分/次。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6、每周提前2天制订好食谱：如出现未按规定时间制订好食谱，扣2分/次。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7、供应服务质量在80%以上：月度服务测评满意率每下降1%，扣2分/次。</w:t>
      </w:r>
      <w:r/>
    </w:p>
    <w:p>
      <w:pPr>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（四）食堂卫生（20分）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1、落实卫生条例和食品加工要求，保持餐厅和工作环境整洁：工作区及卫生区不整洁，扣2分/次；餐具、桌椅不干净，扣2分/次；办公区、操作间、更衣室脏乱差，扣2分/次。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2、每天做好主副验收、食品留样，</w:t>
      </w:r>
      <w:r>
        <w:rPr>
          <w:rFonts w:hint="eastAsia" w:ascii="宋体" w:hAnsi="宋体" w:cs="宋体"/>
          <w:sz w:val="24"/>
          <w:lang w:eastAsia="zh-CN"/>
        </w:rPr>
        <w:t xml:space="preserve">有台账</w:t>
      </w:r>
      <w:r>
        <w:rPr>
          <w:rFonts w:hint="eastAsia" w:ascii="宋体" w:hAnsi="宋体" w:cs="宋体"/>
          <w:sz w:val="24"/>
        </w:rPr>
        <w:t xml:space="preserve">：发现漏记、记录</w:t>
      </w:r>
      <w:r>
        <w:rPr>
          <w:rFonts w:hint="eastAsia" w:ascii="宋体" w:hAnsi="宋体" w:cs="宋体"/>
          <w:sz w:val="24"/>
          <w:lang w:eastAsia="zh-CN"/>
        </w:rPr>
        <w:t xml:space="preserve">台账</w:t>
      </w:r>
      <w:r>
        <w:rPr>
          <w:rFonts w:hint="eastAsia" w:ascii="宋体" w:hAnsi="宋体" w:cs="宋体"/>
          <w:sz w:val="24"/>
        </w:rPr>
        <w:t xml:space="preserve">不连续的，扣3分/次。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4、食品成品、半成品生熟分开：冷库内食品生熟不分的，扣3分/次；半成品存放无保鲜膜封存的，扣3分/次。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5、按规定处理厨房垃圾：厨房垃圾未按规定处理的，扣3分/次。 </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6、做好各类安全卫生</w:t>
      </w:r>
      <w:r>
        <w:rPr>
          <w:rFonts w:hint="eastAsia" w:ascii="宋体" w:hAnsi="宋体" w:cs="宋体"/>
          <w:sz w:val="24"/>
          <w:lang w:eastAsia="zh-CN"/>
        </w:rPr>
        <w:t xml:space="preserve">台账</w:t>
      </w:r>
      <w:r>
        <w:rPr>
          <w:rFonts w:hint="eastAsia" w:ascii="宋体" w:hAnsi="宋体" w:cs="宋体"/>
          <w:sz w:val="24"/>
        </w:rPr>
        <w:t xml:space="preserve">：未按监管部门规定做好各项统计登记台账的，扣2分/次。</w:t>
      </w:r>
      <w:r/>
    </w:p>
    <w:p>
      <w:pPr>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（五）服务态度（10分）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1、主动热情，优质服务：服务中态度冷漠，作风蛮横，粗鲁等不礼貌的行为扣2分/次；餐厅服务人员与服务对象发生争吵扣2分/人；有服务对象向中标方进行投诉的，扣2分/人次。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2、仪容端正，面带微笑：仪容仪表不良，扣2分/人；服务态度生硬、不按规定讲礼貌用语，扣2分/人。</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3、按规定着装，送、售餐时应着工作服，戴卫生口罩、手套：餐饮工作人员不按规定着装，扣2分/人；餐饮工作人员在作业时不佩戴口罩、手套，扣1分/人。</w:t>
      </w:r>
      <w:r/>
    </w:p>
    <w:p>
      <w:pPr>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（六）安全生产（10分）</w:t>
      </w:r>
      <w:r/>
    </w:p>
    <w:p>
      <w:pPr>
        <w:ind w:firstLine="42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按无锡市社会福利中心或无锡市残疾人综合服务中心安全考核细则考核。包括安全岗位责任、安全检查、安全整改、安全教育、安全会议、安全活动、应急处置、特殊岗位作业、施工、维保作业、应知应会等相关方面。</w:t>
      </w:r>
      <w:r/>
    </w:p>
    <w:p>
      <w:pPr>
        <w:numPr>
          <w:ilvl w:val="0"/>
          <w:numId w:val="12"/>
        </w:numPr>
        <w:ind w:firstLine="42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服务承诺</w:t>
      </w:r>
      <w:r/>
    </w:p>
    <w:p>
      <w:pPr>
        <w:ind w:firstLine="42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（一）遵守廉政协议，不与招标方工作人员发生钱物来往；</w:t>
      </w:r>
      <w:r/>
    </w:p>
    <w:p>
      <w:pPr>
        <w:ind w:firstLine="42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（二）遵守安全协议，如出现由中标方原因造成的事故引发的损失及社会影响由中标方负责；</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sz w:val="24"/>
        </w:rPr>
        <w:t xml:space="preserve">（三）遇到突发情况时，中标方需积极配合招标方完成相关工作。</w:t>
      </w:r>
      <w:r/>
    </w:p>
    <w:p>
      <w:pPr>
        <w:rPr>
          <w:rFonts w:hint="eastAsia"/>
        </w:rPr>
      </w:pPr>
      <w:r>
        <w:rPr>
          <w:rFonts w:hint="eastAsia"/>
        </w:rPr>
      </w:r>
      <w:r/>
    </w:p>
    <w:p>
      <w:pPr>
        <w:rPr>
          <w:rFonts w:hint="eastAsia" w:ascii="黑体" w:eastAsia="黑体"/>
          <w:bCs/>
          <w:sz w:val="24"/>
          <w:szCs w:val="24"/>
          <w:highlight w:val="none"/>
        </w:rPr>
      </w:pPr>
      <w:r>
        <w:rPr>
          <w:rFonts w:hint="eastAsia" w:ascii="黑体" w:eastAsia="黑体"/>
          <w:bCs/>
          <w:sz w:val="24"/>
          <w:szCs w:val="24"/>
          <w:highlight w:val="none"/>
        </w:rPr>
        <w:br w:type="page" w:clear="all"/>
      </w:r>
      <w:r/>
    </w:p>
    <w:p>
      <w:pPr>
        <w:jc w:val="left"/>
        <w:rPr>
          <w:rFonts w:ascii="黑体" w:eastAsia="黑体"/>
          <w:bCs/>
          <w:sz w:val="24"/>
          <w:szCs w:val="24"/>
          <w:highlight w:val="none"/>
        </w:rPr>
      </w:pPr>
      <w:r>
        <w:rPr>
          <w:rFonts w:hint="eastAsia" w:ascii="黑体" w:eastAsia="黑体"/>
          <w:bCs/>
          <w:sz w:val="24"/>
          <w:szCs w:val="24"/>
          <w:highlight w:val="none"/>
        </w:rPr>
        <w:t xml:space="preserve">附件：投标文件格式</w:t>
      </w:r>
      <w:r/>
    </w:p>
    <w:p>
      <w:pPr>
        <w:rPr>
          <w:rFonts w:ascii="黑体" w:eastAsia="黑体"/>
          <w:bCs/>
          <w:sz w:val="32"/>
          <w:highlight w:val="none"/>
        </w:rPr>
      </w:pPr>
      <w:r>
        <w:rPr>
          <w:rFonts w:ascii="黑体" w:eastAsia="黑体"/>
          <w:bCs/>
          <w:sz w:val="32"/>
          <w:highlight w:val="none"/>
        </w:rPr>
      </w:r>
      <w:r/>
    </w:p>
    <w:p>
      <w:pPr>
        <w:pStyle w:val="808"/>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pStyle w:val="808"/>
        <w:rPr>
          <w:rFonts w:ascii="黑体" w:eastAsia="黑体"/>
          <w:bCs/>
          <w:sz w:val="32"/>
          <w:highlight w:val="none"/>
        </w:rPr>
      </w:pPr>
      <w:r>
        <w:rPr>
          <w:rFonts w:ascii="黑体" w:eastAsia="黑体"/>
          <w:bCs/>
          <w:sz w:val="32"/>
          <w:highlight w:val="none"/>
        </w:rPr>
      </w:r>
      <w:r/>
    </w:p>
    <w:p>
      <w:r/>
      <w:r/>
    </w:p>
    <w:p>
      <w:pPr>
        <w:jc w:val="center"/>
        <w:rPr>
          <w:rFonts w:ascii="黑体" w:eastAsia="黑体"/>
          <w:bCs/>
          <w:sz w:val="52"/>
          <w:szCs w:val="52"/>
          <w:highlight w:val="none"/>
        </w:rPr>
      </w:pPr>
      <w:r>
        <w:rPr>
          <w:rFonts w:hint="eastAsia" w:ascii="黑体" w:eastAsia="黑体"/>
          <w:bCs/>
          <w:sz w:val="52"/>
          <w:szCs w:val="52"/>
          <w:highlight w:val="none"/>
        </w:rPr>
        <w:t xml:space="preserve">投</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标</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文</w:t>
      </w:r>
      <w:r/>
    </w:p>
    <w:p>
      <w:pPr>
        <w:jc w:val="center"/>
        <w:rPr>
          <w:rFonts w:ascii="黑体" w:eastAsia="黑体"/>
          <w:bCs/>
          <w:sz w:val="52"/>
          <w:szCs w:val="52"/>
          <w:highlight w:val="none"/>
        </w:rPr>
      </w:pPr>
      <w:r>
        <w:rPr>
          <w:rFonts w:ascii="黑体" w:eastAsia="黑体"/>
          <w:bCs/>
          <w:sz w:val="52"/>
          <w:szCs w:val="5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件</w:t>
      </w:r>
      <w:r/>
    </w:p>
    <w:p>
      <w:pPr>
        <w:rPr>
          <w:rFonts w:ascii="楷体_GB2312" w:eastAsia="楷体_GB2312"/>
          <w:bCs/>
          <w:sz w:val="72"/>
          <w:highlight w:val="none"/>
        </w:rPr>
      </w:pPr>
      <w:r>
        <w:rPr>
          <w:rFonts w:ascii="楷体_GB2312" w:eastAsia="楷体_GB2312"/>
          <w:bCs/>
          <w:sz w:val="72"/>
          <w:highlight w:val="none"/>
        </w:rPr>
      </w:r>
      <w:r/>
    </w:p>
    <w:p>
      <w:pPr>
        <w:pStyle w:val="808"/>
        <w:rPr>
          <w:rFonts w:ascii="楷体_GB2312" w:eastAsia="楷体_GB2312"/>
          <w:bCs/>
          <w:sz w:val="72"/>
          <w:highlight w:val="none"/>
        </w:rPr>
      </w:pPr>
      <w:r>
        <w:rPr>
          <w:rFonts w:ascii="楷体_GB2312" w:eastAsia="楷体_GB2312"/>
          <w:bCs/>
          <w:sz w:val="72"/>
          <w:highlight w:val="none"/>
        </w:rPr>
      </w:r>
      <w:r/>
    </w:p>
    <w:p>
      <w:r/>
      <w:r/>
    </w:p>
    <w:p>
      <w:pPr>
        <w:rPr>
          <w:rFonts w:ascii="楷体_GB2312" w:eastAsia="楷体_GB2312"/>
          <w:bCs/>
          <w:sz w:val="28"/>
          <w:highlight w:val="none"/>
        </w:rPr>
      </w:pPr>
      <w:r>
        <w:rPr>
          <w:rFonts w:ascii="楷体_GB2312" w:eastAsia="楷体_GB2312"/>
          <w:bCs/>
          <w:sz w:val="28"/>
          <w:highlight w:val="none"/>
        </w:rPr>
      </w:r>
      <w:r/>
    </w:p>
    <w:p>
      <w:pPr>
        <w:ind w:firstLine="561"/>
        <w:keepLines w:val="0"/>
        <w:keepNext w:val="0"/>
        <w:pageBreakBefore w:val="0"/>
        <w:spacing w:line="360" w:lineRule="auto"/>
        <w:widowControl w:val="off"/>
        <w:rPr>
          <w:rFonts w:ascii="黑体" w:eastAsia="黑体"/>
          <w:bCs/>
          <w:sz w:val="28"/>
          <w:szCs w:val="28"/>
          <w:highlight w:val="none"/>
        </w:rPr>
      </w:pPr>
      <w:r>
        <w:rPr>
          <w:rFonts w:hint="eastAsia" w:ascii="黑体" w:eastAsia="黑体"/>
          <w:bCs/>
          <w:sz w:val="28"/>
          <w:szCs w:val="28"/>
          <w:highlight w:val="none"/>
        </w:rPr>
        <w:t xml:space="preserve">采购项目编号：</w:t>
      </w:r>
      <w:r>
        <w:rPr>
          <w:rFonts w:hint="eastAsia" w:ascii="黑体" w:eastAsia="黑体"/>
          <w:bCs/>
          <w:sz w:val="28"/>
          <w:szCs w:val="28"/>
          <w:highlight w:val="none"/>
          <w:lang w:eastAsia="zh-CN"/>
        </w:rPr>
        <w:t xml:space="preserve">JSZC-320200-FHGJ-G2025-0002</w:t>
      </w:r>
      <w:r>
        <w:rPr>
          <w:rFonts w:hint="eastAsia" w:ascii="黑体" w:eastAsia="黑体"/>
          <w:bCs/>
          <w:sz w:val="28"/>
          <w:szCs w:val="28"/>
          <w:highlight w:val="none"/>
        </w:rPr>
        <w:t xml:space="preserve"> </w:t>
      </w:r>
      <w:r/>
    </w:p>
    <w:p>
      <w:pPr>
        <w:ind w:firstLine="561"/>
        <w:keepLines w:val="0"/>
        <w:keepNext w:val="0"/>
        <w:pageBreakBefore w:val="0"/>
        <w:spacing w:line="360" w:lineRule="auto"/>
        <w:widowControl w:val="off"/>
        <w:rPr>
          <w:rFonts w:hint="eastAsia" w:ascii="黑体" w:eastAsia="黑体"/>
          <w:bCs/>
          <w:sz w:val="28"/>
          <w:szCs w:val="28"/>
          <w:highlight w:val="none"/>
          <w:lang w:eastAsia="zh-CN"/>
        </w:rPr>
      </w:pPr>
      <w:r>
        <w:rPr>
          <w:rFonts w:hint="eastAsia" w:ascii="黑体" w:eastAsia="黑体"/>
          <w:bCs/>
          <w:sz w:val="28"/>
          <w:szCs w:val="28"/>
          <w:highlight w:val="none"/>
        </w:rPr>
        <w:t xml:space="preserve">采购项目名称：</w:t>
      </w:r>
      <w:r>
        <w:rPr>
          <w:rFonts w:hint="eastAsia" w:ascii="黑体" w:eastAsia="黑体"/>
          <w:bCs/>
          <w:sz w:val="28"/>
          <w:szCs w:val="28"/>
          <w:highlight w:val="none"/>
          <w:lang w:eastAsia="zh-CN"/>
        </w:rPr>
        <w:t xml:space="preserve">老年托养科餐饮服务外包采购项目</w:t>
      </w:r>
      <w:r/>
    </w:p>
    <w:p>
      <w:pPr>
        <w:ind w:firstLine="561"/>
        <w:keepLines w:val="0"/>
        <w:keepNext w:val="0"/>
        <w:pageBreakBefore w:val="0"/>
        <w:spacing w:line="360" w:lineRule="auto"/>
        <w:widowControl w:val="off"/>
        <w:rPr>
          <w:rFonts w:ascii="黑体" w:eastAsia="黑体"/>
          <w:bCs/>
          <w:sz w:val="28"/>
          <w:szCs w:val="28"/>
          <w:highlight w:val="none"/>
        </w:rPr>
      </w:pPr>
      <w:r>
        <w:rPr>
          <w:rFonts w:hint="eastAsia" w:ascii="黑体" w:eastAsia="黑体"/>
          <w:bCs/>
          <w:sz w:val="28"/>
          <w:szCs w:val="28"/>
          <w:highlight w:val="none"/>
        </w:rPr>
        <w:t xml:space="preserve">投标供应商：</w:t>
      </w:r>
      <w:r/>
    </w:p>
    <w:p>
      <w:pPr>
        <w:rPr>
          <w:rFonts w:ascii="黑体" w:eastAsia="黑体"/>
          <w:bCs/>
          <w:sz w:val="32"/>
          <w:highlight w:val="none"/>
        </w:rPr>
      </w:pPr>
      <w:r>
        <w:rPr>
          <w:rFonts w:ascii="黑体" w:eastAsia="黑体"/>
          <w:bCs/>
          <w:sz w:val="32"/>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t xml:space="preserve">二○二</w:t>
      </w:r>
      <w:r>
        <w:rPr>
          <w:rFonts w:hint="eastAsia" w:ascii="黑体" w:eastAsia="黑体"/>
          <w:bCs/>
          <w:sz w:val="36"/>
          <w:szCs w:val="36"/>
          <w:highlight w:val="none"/>
          <w:lang w:val="en-US" w:eastAsia="zh-CN"/>
        </w:rPr>
        <w:t xml:space="preserve">四</w:t>
      </w:r>
      <w:r>
        <w:rPr>
          <w:rFonts w:hint="eastAsia" w:ascii="黑体" w:eastAsia="黑体"/>
          <w:bCs/>
          <w:sz w:val="36"/>
          <w:szCs w:val="36"/>
          <w:highlight w:val="none"/>
        </w:rPr>
        <w:t xml:space="preserve">年</w:t>
      </w:r>
      <w:r>
        <w:rPr>
          <w:rFonts w:ascii="黑体" w:eastAsia="黑体"/>
          <w:bCs/>
          <w:sz w:val="36"/>
          <w:szCs w:val="36"/>
          <w:highlight w:val="none"/>
        </w:rPr>
        <w:t xml:space="preserve">  </w:t>
      </w:r>
      <w:r>
        <w:rPr>
          <w:rFonts w:hint="eastAsia" w:ascii="黑体" w:eastAsia="黑体"/>
          <w:bCs/>
          <w:sz w:val="36"/>
          <w:szCs w:val="36"/>
          <w:highlight w:val="none"/>
        </w:rPr>
        <w:t xml:space="preserve">月</w:t>
      </w:r>
      <w:r>
        <w:rPr>
          <w:rFonts w:ascii="黑体" w:eastAsia="黑体"/>
          <w:bCs/>
          <w:sz w:val="36"/>
          <w:szCs w:val="36"/>
          <w:highlight w:val="none"/>
        </w:rPr>
        <w:t xml:space="preserve">  </w:t>
      </w:r>
      <w:r>
        <w:rPr>
          <w:rFonts w:hint="eastAsia" w:ascii="黑体" w:eastAsia="黑体"/>
          <w:bCs/>
          <w:sz w:val="36"/>
          <w:szCs w:val="36"/>
          <w:highlight w:val="none"/>
        </w:rPr>
        <w:t xml:space="preserve">日</w:t>
      </w:r>
      <w:r/>
    </w:p>
    <w:p>
      <w:pPr>
        <w:ind w:firstLine="480"/>
        <w:rPr>
          <w:rFonts w:hint="eastAsia" w:ascii="黑体" w:hAnsi="宋体" w:eastAsia="黑体"/>
          <w:bCs/>
          <w:sz w:val="24"/>
          <w:szCs w:val="24"/>
          <w:highlight w:val="none"/>
        </w:rPr>
        <w:outlineLvl w:val="0"/>
      </w:pPr>
      <w:r/>
      <w:bookmarkStart w:id="2" w:name="一．报价函（格式）"/>
      <w:r/>
      <w:bookmarkEnd w:id="2"/>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（一）投标函（格式）：</w:t>
      </w:r>
      <w:r/>
    </w:p>
    <w:p>
      <w:pPr>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p>
    <w:p>
      <w:pPr>
        <w:spacing w:line="360" w:lineRule="auto"/>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bCs/>
          <w:sz w:val="24"/>
          <w:szCs w:val="24"/>
          <w:highlight w:val="none"/>
          <w:lang w:eastAsia="zh-CN"/>
        </w:rPr>
        <w:t xml:space="preserve">JSZC-320200-FHGJ-G2025-0002</w:t>
      </w:r>
      <w:r>
        <w:rPr>
          <w:rFonts w:hint="eastAsia" w:ascii="宋体" w:hAnsi="宋体"/>
          <w:bCs/>
          <w:sz w:val="24"/>
          <w:szCs w:val="24"/>
          <w:highlight w:val="none"/>
        </w:rPr>
        <w:t xml:space="preserve"> 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91"/>
          <w:bCs/>
          <w:color w:val="000000"/>
          <w:highlight w:val="none"/>
        </w:rPr>
      </w:pPr>
      <w:r>
        <w:rPr>
          <w:rFonts w:hint="eastAsia" w:ascii="宋体" w:hAnsi="宋体"/>
          <w:bCs/>
          <w:color w:val="000000"/>
          <w:sz w:val="24"/>
          <w:szCs w:val="24"/>
          <w:highlight w:val="none"/>
        </w:rPr>
        <w:t xml:space="preserve">二、我方愿意提供</w:t>
      </w:r>
      <w:r>
        <w:rPr>
          <w:rFonts w:hint="eastAsia" w:ascii="宋体" w:hAnsi="宋体"/>
          <w:bCs/>
          <w:color w:val="000000"/>
          <w:sz w:val="24"/>
          <w:szCs w:val="24"/>
          <w:highlight w:val="none"/>
          <w:lang w:eastAsia="zh-CN"/>
        </w:rPr>
        <w:t xml:space="preserve">北京泛华国金工程咨询有限公司</w:t>
      </w:r>
      <w:r>
        <w:rPr>
          <w:rFonts w:hint="eastAsia" w:ascii="宋体" w:hAnsi="宋体"/>
          <w:bCs/>
          <w:color w:val="000000"/>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五、我方愿意遵守《中华人民共和国政府采购法》，并按《中华人民共和国</w:t>
      </w:r>
      <w:r>
        <w:rPr>
          <w:rFonts w:hint="eastAsia" w:ascii="宋体" w:hAnsi="宋体"/>
          <w:bCs/>
          <w:color w:val="000000"/>
          <w:sz w:val="24"/>
          <w:szCs w:val="24"/>
          <w:highlight w:val="none"/>
          <w:lang w:val="en-US" w:eastAsia="zh-CN"/>
        </w:rPr>
        <w:t xml:space="preserve">民法典</w:t>
      </w:r>
      <w:r>
        <w:rPr>
          <w:rFonts w:hint="eastAsia" w:ascii="宋体" w:hAnsi="宋体"/>
          <w:bCs/>
          <w:color w:val="000000"/>
          <w:sz w:val="24"/>
          <w:szCs w:val="24"/>
          <w:highlight w:val="none"/>
        </w:rPr>
        <w:t xml:space="preserve">》、财政部《政府采购货物和服务招标投标管理办法》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color w:val="000000"/>
          <w:highlight w:val="none"/>
        </w:rPr>
      </w:pPr>
      <w:r>
        <w:rPr>
          <w:rFonts w:hint="eastAsia" w:ascii="宋体" w:hAnsi="宋体"/>
          <w:bCs/>
          <w:color w:val="000000"/>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十一、我方承诺不非法转包、分包。</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十三、我方绝不提供虚假材料谋取中标、绝不采取不正当手段诋毁、排挤其他供应商、绝不与采购人、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供应商恶意串通、绝不向采购人、</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以上条款，如有违反，愿依照国家相关法律处理，并承担由此给采购人带来的损失</w:t>
      </w:r>
      <w:r>
        <w:rPr>
          <w:rFonts w:hint="eastAsia" w:ascii="宋体" w:hAnsi="宋体"/>
          <w:bCs/>
          <w:color w:val="000000"/>
          <w:sz w:val="24"/>
          <w:highlight w:val="none"/>
        </w:rPr>
        <w:t xml:space="preserve">。</w:t>
      </w:r>
      <w:r/>
    </w:p>
    <w:p>
      <w:pPr>
        <w:pStyle w:val="995"/>
        <w:rPr>
          <w:color w:val="000000"/>
          <w:highlight w:val="none"/>
        </w:rPr>
      </w:pPr>
      <w:r>
        <w:rPr>
          <w:color w:val="000000"/>
          <w:highlight w:val="none"/>
        </w:rPr>
      </w:r>
      <w:r/>
    </w:p>
    <w:p>
      <w:pPr>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投标人(盖章)：     </w:t>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法定代表人或法定代表人授权代表签字或盖章：</w:t>
      </w:r>
      <w:r/>
    </w:p>
    <w:p>
      <w:pPr>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电话：                              传真：</w:t>
      </w:r>
      <w:r/>
    </w:p>
    <w:p>
      <w:pPr>
        <w:ind w:firstLine="480"/>
        <w:spacing w:line="440" w:lineRule="exact"/>
        <w:rPr>
          <w:color w:val="000000"/>
          <w:highlight w:val="none"/>
        </w:rPr>
      </w:pPr>
      <w:r>
        <w:rPr>
          <w:rFonts w:ascii="宋体" w:hAnsi="宋体"/>
          <w:bCs/>
          <w:color w:val="000000"/>
          <w:sz w:val="24"/>
          <w:szCs w:val="24"/>
          <w:highlight w:val="none"/>
        </w:rPr>
        <w:t xml:space="preserve">通讯地址：                          邮编：</w:t>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ind w:firstLine="480"/>
        <w:spacing w:line="400" w:lineRule="exact"/>
        <w:rPr>
          <w:rFonts w:ascii="宋体" w:hAnsi="宋体"/>
          <w:bCs/>
          <w:sz w:val="24"/>
          <w:szCs w:val="24"/>
          <w:highlight w:val="none"/>
        </w:rPr>
      </w:pPr>
      <w:r>
        <w:rPr>
          <w:rFonts w:ascii="宋体" w:hAnsi="宋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pStyle w:val="1095"/>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1095"/>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（二）（投标供应商）关于资格的声明函（格式）：</w:t>
      </w:r>
      <w:r/>
    </w:p>
    <w:p>
      <w:pPr>
        <w:spacing w:line="360" w:lineRule="auto"/>
        <w:rPr>
          <w:rFonts w:ascii="黑体" w:eastAsia="黑体"/>
          <w:bCs/>
          <w:sz w:val="36"/>
          <w:highlight w:val="none"/>
        </w:rPr>
      </w:pPr>
      <w:r>
        <w:rPr>
          <w:rFonts w:ascii="黑体" w:eastAsia="黑体"/>
          <w:bCs/>
          <w:sz w:val="36"/>
          <w:highlight w:val="none"/>
        </w:rPr>
      </w:r>
      <w:r/>
    </w:p>
    <w:p>
      <w:pPr>
        <w:jc w:val="center"/>
        <w:rPr>
          <w:rFonts w:ascii="宋体"/>
          <w:bCs/>
          <w:sz w:val="24"/>
          <w:szCs w:val="24"/>
          <w:highlight w:val="none"/>
        </w:rPr>
        <w:outlineLvl w:val="0"/>
      </w:pPr>
      <w:r/>
      <w:bookmarkStart w:id="3" w:name="报价方关于资格的声明函（格式）"/>
      <w:r/>
      <w:bookmarkEnd w:id="3"/>
      <w:r>
        <w:rPr>
          <w:rFonts w:hint="eastAsia" w:ascii="黑体" w:eastAsia="黑体"/>
          <w:bCs/>
          <w:sz w:val="28"/>
          <w:szCs w:val="28"/>
          <w:highlight w:val="none"/>
        </w:rPr>
        <w:t xml:space="preserve">关于资格的声明函</w:t>
      </w:r>
      <w:r/>
    </w:p>
    <w:p>
      <w:pPr>
        <w:ind w:left="0" w:firstLine="480"/>
        <w:pageBreakBefore w:val="0"/>
        <w:spacing w:line="360" w:lineRule="auto"/>
        <w:rPr>
          <w:rFonts w:ascii="宋体"/>
          <w:bCs/>
          <w:sz w:val="24"/>
          <w:szCs w:val="24"/>
          <w:highlight w:val="none"/>
        </w:rPr>
      </w:pP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我公司(单位)符合《中华人民共和国政府采购法》第二十二条的规定，在此郑重承诺具备以下条件：</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(一)具有独立承担民事责任的能力；</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(二)具有良好的商业信誉和健全的财务会计制度；</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(三)具有履行合同所必需的设备和专业技术能力；</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(四)有依法缴纳税收和社会保障资金的良好记录；</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(五)近三年内，在经营活动中没有重大违法记录；</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(六)投标文件中所有关于投标资格的文件、证明、陈述均是真实的、准确的。</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若有违背，我公司(单位)愿意承担由此而产生的一切后果。</w:t>
      </w:r>
      <w:r/>
    </w:p>
    <w:p>
      <w:pPr>
        <w:pStyle w:val="1095"/>
        <w:ind w:left="0" w:firstLine="643"/>
        <w:pageBreakBefore w:val="0"/>
        <w:spacing w:before="0" w:after="0" w:line="360" w:lineRule="auto"/>
        <w:rPr>
          <w:rFonts w:hint="eastAsia"/>
        </w:rPr>
      </w:pPr>
      <w:r>
        <w:rPr>
          <w:rFonts w:hint="eastAsia"/>
        </w:rPr>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投标人(盖章)：</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t xml:space="preserve">法定代表人(签字或盖章)：</w:t>
      </w:r>
      <w:r/>
    </w:p>
    <w:p>
      <w:pPr>
        <w:ind w:left="0" w:firstLine="480"/>
        <w:pageBreakBefore w:val="0"/>
        <w:spacing w:line="360" w:lineRule="auto"/>
        <w:rPr>
          <w:rFonts w:hint="eastAsia" w:ascii="宋体"/>
          <w:bCs/>
          <w:sz w:val="24"/>
          <w:szCs w:val="24"/>
          <w:highlight w:val="none"/>
        </w:rPr>
      </w:pPr>
      <w:r>
        <w:rPr>
          <w:rFonts w:hint="eastAsia" w:ascii="宋体"/>
          <w:bCs/>
          <w:sz w:val="24"/>
          <w:szCs w:val="24"/>
          <w:highlight w:val="none"/>
        </w:rPr>
      </w:r>
      <w:r/>
    </w:p>
    <w:p>
      <w:pPr>
        <w:ind w:left="0" w:firstLine="480"/>
        <w:pageBreakBefore w:val="0"/>
        <w:spacing w:line="360" w:lineRule="auto"/>
        <w:rPr>
          <w:rFonts w:ascii="黑体" w:hAnsi="宋体" w:eastAsia="黑体"/>
          <w:bCs/>
          <w:sz w:val="24"/>
          <w:szCs w:val="24"/>
          <w:highlight w:val="none"/>
        </w:rPr>
      </w:pPr>
      <w:r>
        <w:rPr>
          <w:rFonts w:hint="eastAsia" w:ascii="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p>
    <w:p>
      <w:pPr>
        <w:ind w:left="0" w:firstLine="480"/>
        <w:pageBreakBefore w:val="0"/>
        <w:spacing w:line="360" w:lineRule="auto"/>
        <w:rPr>
          <w:rFonts w:ascii="黑体" w:hAnsi="宋体" w:eastAsia="黑体"/>
          <w:bCs/>
          <w:sz w:val="24"/>
          <w:szCs w:val="24"/>
          <w:highlight w:val="none"/>
        </w:rPr>
        <w:outlineLvl w:val="0"/>
      </w:pPr>
      <w:r>
        <w:rPr>
          <w:rFonts w:ascii="黑体" w:hAnsi="宋体" w:eastAsia="黑体"/>
          <w:bCs/>
          <w:sz w:val="24"/>
          <w:szCs w:val="24"/>
          <w:highlight w:val="none"/>
        </w:rPr>
      </w:r>
      <w:r/>
    </w:p>
    <w:p>
      <w:pPr>
        <w:ind w:left="0" w:firstLine="420"/>
        <w:pageBreakBefore w:val="0"/>
        <w:spacing w:line="360" w:lineRule="auto"/>
        <w:rPr>
          <w:rFonts w:ascii="黑体" w:hAnsi="宋体" w:eastAsia="黑体"/>
          <w:bCs/>
          <w:sz w:val="24"/>
          <w:szCs w:val="24"/>
          <w:highlight w:val="none"/>
        </w:rPr>
        <w:outlineLvl w:val="0"/>
      </w:pPr>
      <w:r>
        <w:rPr>
          <w:rFonts w:hint="eastAsia"/>
          <w:highlight w:val="none"/>
        </w:rPr>
        <w:t xml:space="preserve">备注：上述所称“重大违法记录”,是指供应商因违法经营受到刑事处罚或者责令停产停业、吊销许可证或者执照、较大数额罚款等行政处罚。</w:t>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（三）（投标供应商）法定代表人授权委托书（格式）：</w:t>
      </w:r>
      <w:r/>
    </w:p>
    <w:p>
      <w:pPr>
        <w:rPr>
          <w:rFonts w:ascii="黑体" w:eastAsia="黑体"/>
          <w:bCs/>
          <w:sz w:val="28"/>
          <w:szCs w:val="28"/>
          <w:highlight w:val="none"/>
        </w:rPr>
        <w:outlineLvl w:val="0"/>
      </w:pPr>
      <w:r>
        <w:rPr>
          <w:rFonts w:ascii="黑体" w:eastAsia="黑体"/>
          <w:bCs/>
          <w:sz w:val="28"/>
          <w:szCs w:val="28"/>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法定代表人授权委托书</w:t>
      </w:r>
      <w:r/>
    </w:p>
    <w:p>
      <w:pPr>
        <w:jc w:val="center"/>
        <w:spacing w:line="360" w:lineRule="auto"/>
        <w:rPr>
          <w:rFonts w:ascii="楷体_GB2312" w:eastAsia="楷体_GB2312"/>
          <w:bCs/>
          <w:sz w:val="36"/>
          <w:highlight w:val="none"/>
        </w:rPr>
      </w:pPr>
      <w:r>
        <w:rPr>
          <w:rFonts w:ascii="楷体_GB2312" w:eastAsia="楷体_GB2312"/>
          <w:bCs/>
          <w:sz w:val="36"/>
          <w:highlight w:val="none"/>
        </w:rPr>
      </w:r>
      <w:r/>
    </w:p>
    <w:p>
      <w:pPr>
        <w:spacing w:line="480" w:lineRule="auto"/>
        <w:rPr>
          <w:rFonts w:ascii="宋体"/>
          <w:bCs/>
          <w:sz w:val="24"/>
          <w:szCs w:val="24"/>
          <w:highlight w:val="none"/>
        </w:rPr>
      </w:pPr>
      <w:r>
        <w:rPr>
          <w:rFonts w:ascii="楷体_GB2312" w:eastAsia="楷体_GB2312"/>
          <w:bCs/>
          <w:sz w:val="30"/>
          <w:highlight w:val="none"/>
        </w:rPr>
        <w:t xml:space="preserve">                           </w:t>
      </w:r>
      <w:r>
        <w:rPr>
          <w:rFonts w:hint="eastAsia" w:ascii="宋体" w:hAnsi="宋体"/>
          <w:bCs/>
          <w:sz w:val="24"/>
          <w:szCs w:val="24"/>
          <w:highlight w:val="none"/>
        </w:rPr>
        <w:t xml:space="preserve">采购项目编号：</w:t>
      </w:r>
      <w:r/>
    </w:p>
    <w:p>
      <w:pPr>
        <w:spacing w:line="480" w:lineRule="auto"/>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日期：</w:t>
      </w:r>
      <w:r/>
    </w:p>
    <w:p>
      <w:pPr>
        <w:spacing w:line="600" w:lineRule="exact"/>
        <w:rPr>
          <w:rFonts w:hint="eastAsia" w:ascii="宋体"/>
          <w:bCs/>
          <w:sz w:val="24"/>
          <w:szCs w:val="24"/>
          <w:highlight w:val="none"/>
        </w:rPr>
      </w:pPr>
      <w:r>
        <w:rPr>
          <w:rFonts w:hint="eastAsia" w:ascii="宋体" w:hAnsi="宋体"/>
          <w:bCs/>
          <w:sz w:val="24"/>
          <w:szCs w:val="24"/>
          <w:highlight w:val="none"/>
          <w:lang w:eastAsia="zh-CN"/>
        </w:rPr>
        <w:t xml:space="preserve">北京泛华国金工程咨询有限公司</w:t>
      </w:r>
      <w:r>
        <w:rPr>
          <w:rFonts w:hint="eastAsia" w:ascii="宋体" w:hAnsi="宋体"/>
          <w:bCs/>
          <w:sz w:val="24"/>
          <w:szCs w:val="24"/>
          <w:highlight w:val="none"/>
        </w:rPr>
        <w:t xml:space="preserve">：</w:t>
      </w:r>
      <w:r/>
    </w:p>
    <w:p>
      <w:pPr>
        <w:ind w:firstLine="480"/>
        <w:spacing w:line="600" w:lineRule="exact"/>
        <w:rPr>
          <w:rFonts w:ascii="宋体" w:hAnsi="宋体"/>
          <w:bCs/>
          <w:sz w:val="24"/>
          <w:szCs w:val="24"/>
          <w:highlight w:val="none"/>
        </w:rPr>
      </w:pP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JSZC-320200-FHGJ-G2025-0002</w:t>
      </w:r>
      <w:r>
        <w:rPr>
          <w:rFonts w:hint="eastAsia" w:ascii="宋体" w:hAnsi="宋体"/>
          <w:bCs/>
          <w:sz w:val="24"/>
          <w:szCs w:val="24"/>
          <w:highlight w:val="none"/>
        </w:rPr>
        <w:t xml:space="preserve"> ）的投标、参与开标、评标、签约等具体工作，并签署全部有关的文件、协议及合同。</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bCs/>
          <w:sz w:val="24"/>
          <w:szCs w:val="24"/>
          <w:highlight w:val="none"/>
        </w:rPr>
      </w:pPr>
      <w:r>
        <w:rPr>
          <w:rFonts w:hint="eastAsia" w:ascii="宋体" w:hAnsi="宋体"/>
          <w:bCs/>
          <w:sz w:val="24"/>
          <w:szCs w:val="24"/>
          <w:highlight w:val="none"/>
        </w:rPr>
        <w:t xml:space="preserve">姓名：</w:t>
      </w:r>
      <w:r>
        <w:rPr>
          <w:rFonts w:ascii="宋体" w:hAnsi="宋体"/>
          <w:bCs/>
          <w:sz w:val="24"/>
          <w:szCs w:val="24"/>
          <w:highlight w:val="none"/>
        </w:rPr>
        <w:t xml:space="preserve">         </w:t>
      </w:r>
      <w:r>
        <w:rPr>
          <w:rFonts w:hint="eastAsia" w:ascii="宋体" w:hAnsi="宋体"/>
          <w:bCs/>
          <w:sz w:val="24"/>
          <w:szCs w:val="24"/>
          <w:highlight w:val="none"/>
        </w:rPr>
        <w:t xml:space="preserve">性别：</w:t>
      </w:r>
      <w:r>
        <w:rPr>
          <w:rFonts w:ascii="宋体" w:hAnsi="宋体"/>
          <w:bCs/>
          <w:sz w:val="24"/>
          <w:szCs w:val="24"/>
          <w:highlight w:val="none"/>
        </w:rPr>
        <w:t xml:space="preserve">       </w:t>
      </w:r>
      <w:r>
        <w:rPr>
          <w:rFonts w:hint="eastAsia" w:ascii="宋体" w:hAnsi="宋体"/>
          <w:bCs/>
          <w:sz w:val="24"/>
          <w:szCs w:val="24"/>
          <w:highlight w:val="none"/>
        </w:rPr>
        <w:t xml:space="preserve">电话：</w:t>
      </w:r>
      <w:r/>
    </w:p>
    <w:p>
      <w:pPr>
        <w:ind w:firstLine="3240"/>
        <w:spacing w:line="580" w:lineRule="exact"/>
        <w:rPr>
          <w:rFonts w:ascii="宋体"/>
          <w:bCs/>
          <w:sz w:val="24"/>
          <w:szCs w:val="24"/>
          <w:highlight w:val="none"/>
        </w:rPr>
      </w:pPr>
      <w:r>
        <w:rPr>
          <w:rFonts w:ascii="宋体"/>
          <w:bCs/>
          <w:sz w:val="24"/>
          <w:szCs w:val="24"/>
          <w:highlight w:val="none"/>
        </w:rPr>
      </w:r>
      <w:r/>
    </w:p>
    <w:p>
      <w:pPr>
        <w:ind w:firstLine="3240"/>
        <w:spacing w:line="580" w:lineRule="exact"/>
        <w:rPr>
          <w:rFonts w:ascii="宋体"/>
          <w:bCs/>
          <w:sz w:val="24"/>
          <w:szCs w:val="24"/>
          <w:highlight w:val="none"/>
        </w:rPr>
      </w:pPr>
      <w:r>
        <w:rPr>
          <w:rFonts w:ascii="宋体"/>
          <w:bCs/>
          <w:sz w:val="24"/>
          <w:szCs w:val="24"/>
          <w:highlight w:val="none"/>
        </w:rPr>
      </w:r>
      <w:r/>
    </w:p>
    <w:p>
      <w:pPr>
        <w:ind w:firstLine="3240"/>
        <w:spacing w:line="580" w:lineRule="exact"/>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单位名称（盖章）：</w:t>
      </w:r>
      <w:r/>
    </w:p>
    <w:p>
      <w:pPr>
        <w:ind w:firstLine="4080"/>
        <w:spacing w:line="580" w:lineRule="exact"/>
        <w:rPr>
          <w:rFonts w:ascii="宋体"/>
          <w:bCs/>
          <w:sz w:val="24"/>
          <w:szCs w:val="24"/>
          <w:highlight w:val="none"/>
        </w:rPr>
      </w:pPr>
      <w:r>
        <w:rPr>
          <w:rFonts w:hint="eastAsia" w:ascii="宋体" w:hAnsi="宋体"/>
          <w:bCs/>
          <w:sz w:val="24"/>
          <w:szCs w:val="24"/>
          <w:highlight w:val="none"/>
        </w:rPr>
        <w:t xml:space="preserve">法定代表人（签字或盖章）：</w:t>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br w:type="page" w:clear="all"/>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t xml:space="preserve">投标人法定代表人身份证</w:t>
      </w:r>
      <w:r>
        <w:rPr>
          <w:rFonts w:hint="eastAsia"/>
          <w:bCs/>
          <w:color w:val="000000"/>
          <w:sz w:val="24"/>
          <w:szCs w:val="24"/>
          <w:highlight w:val="none"/>
        </w:rPr>
        <w:t xml:space="preserve">扫描件：</w:t>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3369945</wp:posOffset>
                </wp:positionH>
                <wp:positionV relativeFrom="paragraph">
                  <wp:posOffset>48260</wp:posOffset>
                </wp:positionV>
                <wp:extent cx="2628900" cy="150114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2628900" cy="150113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65.3pt;mso-position-horizontal:absolute;mso-position-vertical-relative:text;margin-top:3.8pt;mso-position-vertical:absolute;width:207.0pt;height:118.2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2609215" cy="149352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609214" cy="149351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0.0pt;mso-position-horizontal:absolute;mso-position-vertical-relative:text;margin-top:3.8pt;mso-position-vertical:absolute;width:205.4pt;height:117.6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color w:val="000000"/>
          <w:sz w:val="24"/>
          <w:szCs w:val="24"/>
          <w:highlight w:val="none"/>
        </w:rPr>
      </w:pPr>
      <w:r>
        <w:rPr>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rFonts w:hint="eastAsia" w:hAnsi="宋体"/>
          <w:b/>
          <w:bCs/>
          <w:color w:val="000000"/>
          <w:sz w:val="24"/>
          <w:szCs w:val="24"/>
          <w:highlight w:val="none"/>
        </w:rPr>
      </w:r>
      <w:r/>
    </w:p>
    <w:p>
      <w:pPr>
        <w:rPr>
          <w:rFonts w:hint="eastAsia" w:hAnsi="宋体"/>
          <w:b/>
          <w:bCs/>
          <w:color w:val="000000"/>
          <w:sz w:val="24"/>
          <w:szCs w:val="24"/>
          <w:highlight w:val="none"/>
        </w:rPr>
      </w:pPr>
      <w:r>
        <w:rPr>
          <w:bCs/>
          <w:color w:val="000000"/>
          <w:sz w:val="24"/>
          <w:szCs w:val="24"/>
          <w:highlight w:val="none"/>
        </w:rPr>
        <w:t xml:space="preserve">法定代表人授权代表身份证</w:t>
      </w:r>
      <w:r>
        <w:rPr>
          <w:rFonts w:hint="eastAsia"/>
          <w:bCs/>
          <w:color w:val="000000"/>
          <w:sz w:val="24"/>
          <w:szCs w:val="24"/>
          <w:highlight w:val="none"/>
        </w:rPr>
        <w:t xml:space="preserve">扫描件：</w:t>
      </w:r>
      <w:r>
        <w:rPr>
          <w:rFonts w:hint="eastAsia"/>
          <w:b/>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p>
    <w:p>
      <w:pPr>
        <w:rPr>
          <w:rFonts w:ascii="黑体" w:eastAsia="黑体"/>
          <w:color w:val="000000"/>
          <w:sz w:val="32"/>
          <w:szCs w:val="32"/>
          <w:highlight w:val="none"/>
        </w:rPr>
      </w:pPr>
      <w:r>
        <w:rPr>
          <w:rFonts w:ascii="黑体" w:eastAsia="黑体"/>
          <w:color w:val="000000"/>
          <w:sz w:val="32"/>
          <w:szCs w:val="32"/>
          <w:highlight w:val="none"/>
        </w:rPr>
      </w:r>
      <w:r/>
    </w:p>
    <w:p>
      <w:pPr>
        <w:ind w:firstLine="420"/>
        <w:spacing w:line="580" w:lineRule="exact"/>
        <w:rPr>
          <w:rFonts w:ascii="宋体"/>
          <w:bCs/>
          <w:sz w:val="24"/>
          <w:szCs w:val="24"/>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3384550</wp:posOffset>
                </wp:positionH>
                <wp:positionV relativeFrom="paragraph">
                  <wp:posOffset>60325</wp:posOffset>
                </wp:positionV>
                <wp:extent cx="2606040" cy="149352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606040" cy="149351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66.5pt;mso-position-horizontal:absolute;mso-position-vertical-relative:text;margin-top:4.8pt;mso-position-vertical:absolute;width:205.2pt;height:117.6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60325</wp:posOffset>
                </wp:positionV>
                <wp:extent cx="2583180" cy="1478280"/>
                <wp:effectExtent l="0" t="0" r="0" b="0"/>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2583180" cy="147827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0.0pt;mso-position-horizontal:absolute;mso-position-vertical-relative:text;margin-top:4.8pt;mso-position-vertical:absolute;width:203.4pt;height:116.4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ind w:firstLine="420"/>
        <w:spacing w:line="580" w:lineRule="exact"/>
        <w:rPr>
          <w:rFonts w:ascii="宋体"/>
          <w:bCs/>
          <w:sz w:val="24"/>
          <w:szCs w:val="24"/>
          <w:highlight w:val="none"/>
        </w:rPr>
      </w:pPr>
      <w:r>
        <w:rPr>
          <w:rFonts w:ascii="宋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pStyle w:val="1095"/>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1095"/>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（四）（投标供应商）中小企业声明函（格式）：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 </w:t>
      </w:r>
      <w:r/>
    </w:p>
    <w:p>
      <w:pPr>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spacing w:line="360" w:lineRule="auto"/>
        <w:rPr>
          <w:rFonts w:ascii="宋体" w:hAnsi="宋体"/>
          <w:bCs/>
          <w:sz w:val="24"/>
          <w:szCs w:val="24"/>
          <w:highlight w:val="none"/>
        </w:rPr>
      </w:pPr>
      <w:r>
        <w:rPr>
          <w:rFonts w:ascii="宋体" w:hAnsi="宋体"/>
          <w:bCs/>
          <w:sz w:val="24"/>
          <w:szCs w:val="24"/>
          <w:highlight w:val="none"/>
        </w:rPr>
      </w:r>
      <w:r/>
    </w:p>
    <w:p>
      <w:pPr>
        <w:rPr>
          <w:highlight w:val="none"/>
        </w:rPr>
        <w:outlineLvl w:val="0"/>
      </w:pPr>
      <w:r>
        <w:rPr>
          <w:rFonts w:hint="eastAsia"/>
          <w:highlight w:val="none"/>
        </w:rPr>
        <w:t xml:space="preserve">注：1.</w:t>
      </w:r>
      <w:r>
        <w:rPr>
          <w:highlight w:val="none"/>
        </w:rPr>
        <w:t xml:space="preserve">从业人员、营业收入、资产总额填报上一年度数据，无上一年度数据的新成立企业可不填报。</w:t>
      </w:r>
      <w:r/>
    </w:p>
    <w:p>
      <w:pPr>
        <w:ind w:firstLine="420"/>
        <w:rPr>
          <w:highlight w:val="none"/>
        </w:rPr>
        <w:outlineLvl w:val="0"/>
      </w:pPr>
      <w:r>
        <w:rPr>
          <w:rFonts w:hint="eastAsia"/>
          <w:highlight w:val="none"/>
        </w:rPr>
        <w:t xml:space="preserve">2.中标供应商的《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rPr>
          <w:rFonts w:hint="eastAsia" w:ascii="黑体" w:hAnsi="宋体" w:eastAsia="黑体"/>
          <w:bCs/>
          <w:sz w:val="24"/>
          <w:szCs w:val="24"/>
          <w:highlight w:val="none"/>
        </w:rPr>
        <w:outlineLvl w:val="0"/>
      </w:pPr>
      <w:r>
        <w:rPr>
          <w:rFonts w:ascii="黑体" w:hAnsi="宋体" w:eastAsia="黑体"/>
          <w:bCs/>
          <w:sz w:val="24"/>
          <w:szCs w:val="24"/>
          <w:highlight w:val="none"/>
        </w:rPr>
        <w:br w:type="page" w:clear="all"/>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（五）（投标供应商）残疾人福利性单位声明函（格式）：</w:t>
      </w:r>
      <w:r/>
    </w:p>
    <w:p>
      <w:pPr>
        <w:spacing w:line="480" w:lineRule="auto"/>
        <w:rPr>
          <w:rFonts w:ascii="宋体"/>
          <w:bCs/>
          <w:sz w:val="24"/>
          <w:szCs w:val="24"/>
          <w:highlight w:val="none"/>
        </w:rPr>
      </w:pPr>
      <w:r>
        <w:rPr>
          <w:rFonts w:ascii="宋体"/>
          <w:bCs/>
          <w:sz w:val="24"/>
          <w:szCs w:val="24"/>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（六）承诺书（格式）：</w:t>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jc w:val="center"/>
        <w:rPr>
          <w:rFonts w:ascii="黑体" w:eastAsia="黑体"/>
          <w:bCs/>
          <w:sz w:val="28"/>
          <w:szCs w:val="28"/>
          <w:highlight w:val="none"/>
        </w:rPr>
      </w:pPr>
      <w:r>
        <w:rPr>
          <w:rFonts w:ascii="黑体" w:eastAsia="黑体"/>
          <w:bCs/>
          <w:sz w:val="28"/>
          <w:szCs w:val="28"/>
          <w:highlight w:val="none"/>
        </w:rPr>
      </w:r>
      <w:r/>
    </w:p>
    <w:p>
      <w:pPr>
        <w:spacing w:line="480" w:lineRule="auto"/>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（投标供应商名称）针</w:t>
      </w:r>
      <w:r>
        <w:rPr>
          <w:rFonts w:hint="eastAsia" w:ascii="宋体" w:hAnsi="宋体"/>
          <w:bCs/>
          <w:sz w:val="24"/>
          <w:szCs w:val="24"/>
          <w:highlight w:val="none"/>
        </w:rPr>
        <w:t xml:space="preserve">对本项目（</w:t>
      </w:r>
      <w:r>
        <w:rPr>
          <w:rFonts w:hint="eastAsia" w:ascii="宋体" w:hAnsi="宋体"/>
          <w:bCs/>
          <w:sz w:val="24"/>
          <w:szCs w:val="24"/>
          <w:highlight w:val="none"/>
          <w:lang w:eastAsia="zh-CN"/>
        </w:rPr>
        <w:t xml:space="preserve">JSZC-320200-FHGJ-G2025-0002</w:t>
      </w:r>
      <w:r>
        <w:rPr>
          <w:rFonts w:hint="eastAsia" w:ascii="宋体" w:hAnsi="宋体"/>
          <w:bCs/>
          <w:sz w:val="24"/>
          <w:szCs w:val="24"/>
          <w:highlight w:val="none"/>
        </w:rPr>
        <w:t xml:space="preserve"> ）</w:t>
      </w:r>
      <w:r>
        <w:rPr>
          <w:rFonts w:hint="eastAsia" w:ascii="宋体" w:hAnsi="宋体"/>
          <w:sz w:val="24"/>
          <w:szCs w:val="24"/>
          <w:highlight w:val="none"/>
        </w:rPr>
        <w:t xml:space="preserve">在此承诺：</w:t>
      </w:r>
      <w:r/>
    </w:p>
    <w:p>
      <w:pPr>
        <w:spacing w:line="480" w:lineRule="auto"/>
        <w:rPr>
          <w:rFonts w:ascii="宋体" w:hAnsi="宋体"/>
          <w:sz w:val="24"/>
          <w:szCs w:val="24"/>
          <w:highlight w:val="none"/>
        </w:rPr>
      </w:pPr>
      <w:r>
        <w:rPr>
          <w:rFonts w:ascii="宋体" w:hAnsi="宋体"/>
          <w:sz w:val="24"/>
          <w:szCs w:val="24"/>
          <w:highlight w:val="none"/>
        </w:rPr>
      </w:r>
      <w:r/>
    </w:p>
    <w:p>
      <w:pPr>
        <w:ind w:firstLine="482"/>
        <w:spacing w:line="360" w:lineRule="auto"/>
        <w:rPr>
          <w:rFonts w:ascii="宋体" w:hAnsi="宋体"/>
          <w:sz w:val="24"/>
        </w:rPr>
      </w:pPr>
      <w:r>
        <w:rPr>
          <w:rFonts w:hint="eastAsia" w:ascii="宋体" w:hAnsi="宋体"/>
          <w:sz w:val="24"/>
        </w:rPr>
        <w:t xml:space="preserve">1.本公司（单位）具备履行合同所必需的设备和专业技术能力；</w:t>
      </w:r>
      <w:r/>
    </w:p>
    <w:p>
      <w:pPr>
        <w:ind w:firstLine="482"/>
        <w:spacing w:line="360" w:lineRule="auto"/>
        <w:rPr>
          <w:rFonts w:ascii="宋体" w:hAnsi="宋体"/>
          <w:sz w:val="24"/>
        </w:rPr>
      </w:pPr>
      <w:r>
        <w:rPr>
          <w:rFonts w:hint="eastAsia" w:ascii="宋体" w:hAnsi="宋体"/>
          <w:sz w:val="24"/>
        </w:rPr>
        <w:t xml:space="preserve">2.本公司未被“信用中国”网站（</w:t>
      </w:r>
      <w:r>
        <w:rPr>
          <w:rFonts w:ascii="宋体" w:hAnsi="宋体"/>
          <w:sz w:val="24"/>
        </w:rPr>
        <w:fldChar w:fldCharType="begin"/>
      </w:r>
      <w:r>
        <w:rPr>
          <w:rFonts w:ascii="宋体" w:hAnsi="宋体"/>
          <w:sz w:val="24"/>
        </w:rPr>
        <w:instrText xml:space="preserve"> HYPERLINK "http://www.creditchina.gov.cn" </w:instrText>
      </w:r>
      <w:r>
        <w:rPr>
          <w:rFonts w:ascii="宋体" w:hAnsi="宋体"/>
          <w:sz w:val="24"/>
        </w:rPr>
        <w:fldChar w:fldCharType="separate"/>
      </w:r>
      <w:r>
        <w:rPr>
          <w:rFonts w:hint="eastAsia" w:ascii="宋体" w:hAnsi="宋体"/>
          <w:sz w:val="24"/>
        </w:rPr>
        <w:t xml:space="preserve">www.creditchina.gov.cn</w:t>
      </w:r>
      <w:r>
        <w:rPr>
          <w:rFonts w:ascii="宋体" w:hAnsi="宋体"/>
          <w:sz w:val="24"/>
        </w:rPr>
        <w:fldChar w:fldCharType="end"/>
      </w:r>
      <w:r>
        <w:rPr>
          <w:rFonts w:hint="eastAsia" w:ascii="宋体" w:hAnsi="宋体"/>
          <w:sz w:val="24"/>
        </w:rPr>
        <w:t xml:space="preserve">）列入失信被执行人、重大税收违法失信主体、政府采购严重违法失信行为记录名单。</w:t>
      </w:r>
      <w:r/>
    </w:p>
    <w:p>
      <w:pPr>
        <w:ind w:firstLine="482"/>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我公司未处于被责令停业、投标资格被取消或者财产被接管、冻结和破产状态，</w:t>
      </w:r>
      <w:r/>
    </w:p>
    <w:p>
      <w:pPr>
        <w:ind w:firstLine="482"/>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企业没有因骗取中标或者严重违约以及发生重大质量事故等问题，被有关部门暂停投标资格并在暂停期内的。</w:t>
      </w:r>
      <w:r/>
    </w:p>
    <w:p>
      <w:pPr>
        <w:ind w:firstLine="482"/>
        <w:spacing w:line="360" w:lineRule="auto"/>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.根据贵单位（公司）提出的招标文件要求，本公司递交的投标文件中的内容没有隐瞒、虚假、伪造等弄虚作假行为。</w:t>
      </w:r>
      <w:r/>
    </w:p>
    <w:p>
      <w:pPr>
        <w:ind w:firstLine="482"/>
        <w:spacing w:line="360" w:lineRule="auto"/>
        <w:rPr>
          <w:rFonts w:hint="default" w:ascii="宋体" w:hAnsi="宋体"/>
          <w:sz w:val="24"/>
          <w:lang w:val="en-US" w:eastAsia="zh-CN"/>
        </w:rPr>
      </w:pPr>
      <w:r>
        <w:rPr>
          <w:rFonts w:hint="eastAsia" w:ascii="宋体" w:hAnsi="宋体"/>
          <w:sz w:val="24"/>
          <w:lang w:val="en-US" w:eastAsia="zh-CN"/>
        </w:rPr>
        <w:t xml:space="preserve">6.本公司在以往餐饮经营中从未发生过任何食品卫生安全等方面的不良记录。</w:t>
      </w:r>
      <w:r/>
    </w:p>
    <w:p>
      <w:pPr>
        <w:ind w:firstLine="482"/>
        <w:spacing w:line="360" w:lineRule="auto"/>
        <w:rPr>
          <w:rFonts w:hint="eastAsia" w:ascii="宋体" w:hAnsi="宋体"/>
          <w:sz w:val="24"/>
        </w:rPr>
      </w:pPr>
      <w:r>
        <w:rPr>
          <w:rFonts w:hint="eastAsia" w:ascii="宋体" w:hAnsi="宋体"/>
          <w:sz w:val="24"/>
        </w:rPr>
        <w:t xml:space="preserve">若发现该行为，贵公司可以拒绝我公司报价，如已中标，可取消我公司中标资格，并接受政府采购主管部门对我公司弄虚作假、违反公平和诚实信用原则做出的任何处理。</w:t>
      </w:r>
      <w:r/>
    </w:p>
    <w:p>
      <w:pPr>
        <w:ind w:firstLine="960"/>
        <w:spacing w:line="480" w:lineRule="auto"/>
        <w:rPr>
          <w:rFonts w:ascii="宋体" w:hAnsi="宋体"/>
          <w:bCs/>
          <w:sz w:val="24"/>
          <w:szCs w:val="24"/>
          <w:highlight w:val="none"/>
        </w:rPr>
      </w:pPr>
      <w:r>
        <w:rPr>
          <w:rFonts w:ascii="宋体" w:hAnsi="宋体"/>
          <w:bCs/>
          <w:sz w:val="24"/>
          <w:szCs w:val="24"/>
          <w:highlight w:val="none"/>
        </w:rPr>
        <w:t xml:space="preserve">…………………</w:t>
      </w:r>
      <w:r/>
    </w:p>
    <w:p>
      <w:pPr>
        <w:ind w:firstLine="960"/>
        <w:spacing w:line="480" w:lineRule="auto"/>
        <w:rPr>
          <w:rFonts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spacing w:line="480" w:lineRule="auto"/>
        <w:rPr>
          <w:rFonts w:ascii="宋体" w:hAnsi="宋体"/>
          <w:bCs/>
          <w:sz w:val="24"/>
          <w:szCs w:val="24"/>
          <w:highlight w:val="none"/>
        </w:rPr>
      </w:pPr>
      <w:r>
        <w:rPr>
          <w:rFonts w:ascii="宋体" w:hAnsi="宋体"/>
          <w:bCs/>
          <w:sz w:val="24"/>
          <w:szCs w:val="24"/>
          <w:highlight w:val="none"/>
        </w:rPr>
      </w:r>
      <w:r/>
    </w:p>
    <w:p>
      <w:pPr>
        <w:ind w:firstLine="3720"/>
        <w:spacing w:line="480" w:lineRule="auto"/>
        <w:rPr>
          <w:rFonts w:ascii="宋体" w:hAnsi="宋体"/>
          <w:bCs/>
          <w:sz w:val="24"/>
          <w:szCs w:val="24"/>
          <w:highlight w:val="none"/>
        </w:rPr>
      </w:pPr>
      <w:r>
        <w:rPr>
          <w:rFonts w:hint="eastAsia" w:ascii="宋体" w:hAnsi="宋体"/>
          <w:sz w:val="24"/>
          <w:szCs w:val="24"/>
          <w:highlight w:val="none"/>
        </w:rPr>
        <w:t xml:space="preserve">投标供应商</w:t>
      </w:r>
      <w:r>
        <w:rPr>
          <w:rFonts w:hint="eastAsia" w:ascii="宋体" w:hAnsi="宋体"/>
          <w:bCs/>
          <w:sz w:val="24"/>
          <w:szCs w:val="24"/>
          <w:highlight w:val="none"/>
        </w:rPr>
        <w:t xml:space="preserve">（盖章）：</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80" w:lineRule="auto"/>
        <w:rPr>
          <w:rFonts w:ascii="宋体" w:hAnsi="宋体"/>
          <w:bCs/>
          <w:sz w:val="24"/>
          <w:szCs w:val="24"/>
          <w:highlight w:val="none"/>
        </w:rPr>
      </w:pPr>
      <w:r>
        <w:rPr>
          <w:rFonts w:ascii="宋体" w:hAnsi="宋体"/>
          <w:bCs/>
          <w:sz w:val="24"/>
          <w:szCs w:val="24"/>
          <w:highlight w:val="none"/>
        </w:rPr>
      </w:r>
      <w:r/>
    </w:p>
    <w:p>
      <w:pPr>
        <w:ind w:firstLine="420"/>
        <w:spacing w:line="480" w:lineRule="auto"/>
        <w:rPr>
          <w:rFonts w:ascii="宋体"/>
          <w:bCs/>
          <w:sz w:val="24"/>
          <w:szCs w:val="24"/>
          <w:highlight w:val="none"/>
        </w:rPr>
      </w:pPr>
      <w:r>
        <w:rPr>
          <w:rFonts w:hint="eastAsia" w:ascii="宋体" w:hAnsi="宋体"/>
          <w:bCs/>
          <w:szCs w:val="21"/>
          <w:highlight w:val="none"/>
        </w:rPr>
        <w:t xml:space="preserve">注：以上内容由投标单位根据采购要求可自行完善。</w:t>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pStyle w:val="1009"/>
        <w:rPr>
          <w:rFonts w:hint="eastAsia"/>
          <w:highlight w:val="none"/>
        </w:rPr>
      </w:pPr>
      <w:r>
        <w:rPr>
          <w:rFonts w:hint="eastAsia"/>
          <w:highlight w:val="none"/>
        </w:rPr>
      </w:r>
      <w:r/>
    </w:p>
    <w:p>
      <w:pPr>
        <w:jc w:val="left"/>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jc w:val="left"/>
        <w:rPr>
          <w:rFonts w:ascii="黑体" w:eastAsia="黑体"/>
          <w:bCs/>
          <w:sz w:val="28"/>
          <w:szCs w:val="28"/>
          <w:highlight w:val="none"/>
        </w:rPr>
        <w:outlineLvl w:val="0"/>
      </w:pPr>
      <w:r>
        <w:rPr>
          <w:rFonts w:hint="eastAsia" w:ascii="黑体" w:hAnsi="宋体" w:eastAsia="黑体"/>
          <w:bCs/>
          <w:sz w:val="24"/>
          <w:szCs w:val="24"/>
          <w:highlight w:val="none"/>
        </w:rPr>
        <w:t xml:space="preserve">（七）开标一览表（格式）：</w:t>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rPr>
          <w:rFonts w:ascii="黑体" w:eastAsia="黑体"/>
          <w:bCs/>
          <w:sz w:val="28"/>
          <w:szCs w:val="28"/>
          <w:highlight w:val="none"/>
        </w:rPr>
        <w:t xml:space="preserve"> </w:t>
      </w:r>
      <w:r/>
    </w:p>
    <w:p>
      <w:pPr>
        <w:ind w:firstLine="480"/>
        <w:keepLines w:val="0"/>
        <w:keepNext w:val="0"/>
        <w:pageBreakBefore w:val="0"/>
        <w:spacing w:line="360" w:lineRule="auto"/>
        <w:widowControl w:val="off"/>
        <w:rPr>
          <w:rFonts w:hint="eastAsia" w:ascii="黑体" w:eastAsia="黑体"/>
          <w:bCs/>
          <w:sz w:val="24"/>
          <w:szCs w:val="24"/>
          <w:highlight w:val="none"/>
        </w:rPr>
      </w:pPr>
      <w:r>
        <w:rPr>
          <w:rFonts w:hint="eastAsia" w:ascii="黑体" w:eastAsia="黑体"/>
          <w:bCs/>
          <w:sz w:val="24"/>
          <w:szCs w:val="24"/>
          <w:highlight w:val="none"/>
        </w:rPr>
      </w:r>
      <w:r/>
    </w:p>
    <w:p>
      <w:pPr>
        <w:ind w:firstLine="480"/>
        <w:keepLines w:val="0"/>
        <w:keepNext w:val="0"/>
        <w:pageBreakBefore w:val="0"/>
        <w:spacing w:line="360" w:lineRule="auto"/>
        <w:widowControl w:val="off"/>
        <w:rPr>
          <w:rFonts w:ascii="黑体" w:eastAsia="黑体"/>
          <w:bCs/>
          <w:sz w:val="24"/>
          <w:szCs w:val="24"/>
          <w:highlight w:val="none"/>
        </w:rPr>
      </w:pPr>
      <w:r>
        <w:rPr>
          <w:rFonts w:hint="eastAsia" w:ascii="黑体" w:eastAsia="黑体"/>
          <w:bCs/>
          <w:sz w:val="24"/>
          <w:szCs w:val="24"/>
          <w:highlight w:val="none"/>
        </w:rPr>
        <w:t xml:space="preserve">投标供应商名称（盖章）</w:t>
      </w:r>
      <w:r>
        <w:rPr>
          <w:rFonts w:ascii="黑体" w:eastAsia="黑体"/>
          <w:bCs/>
          <w:sz w:val="24"/>
          <w:szCs w:val="24"/>
          <w:highlight w:val="none"/>
        </w:rPr>
        <w:t xml:space="preserve">     </w:t>
      </w:r>
      <w:r/>
    </w:p>
    <w:p>
      <w:pPr>
        <w:ind w:firstLine="480"/>
        <w:keepLines w:val="0"/>
        <w:keepNext w:val="0"/>
        <w:pageBreakBefore w:val="0"/>
        <w:spacing w:line="360" w:lineRule="auto"/>
        <w:widowControl w:val="off"/>
        <w:rPr>
          <w:rFonts w:hint="eastAsia" w:ascii="黑体" w:eastAsia="黑体"/>
          <w:bCs/>
          <w:sz w:val="24"/>
          <w:szCs w:val="24"/>
          <w:highlight w:val="none"/>
        </w:rPr>
      </w:pPr>
      <w:r>
        <w:rPr>
          <w:rFonts w:hint="eastAsia" w:ascii="黑体" w:eastAsia="黑体"/>
          <w:bCs/>
          <w:sz w:val="24"/>
          <w:szCs w:val="24"/>
          <w:highlight w:val="none"/>
        </w:rPr>
        <w:t xml:space="preserve">采购项目编号： </w:t>
      </w:r>
      <w:r/>
    </w:p>
    <w:tbl>
      <w:tblPr>
        <w:tblStyle w:val="803"/>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6"/>
        <w:gridCol w:w="5931"/>
      </w:tblGrid>
      <w:tr>
        <w:trPr>
          <w:cantSplit/>
          <w:jc w:val="center"/>
          <w:trHeight w:val="993"/>
        </w:trPr>
        <w:tc>
          <w:tcPr>
            <w:tcW w:w="2756" w:type="dxa"/>
            <w:vAlign w:val="center"/>
            <w:textDirection w:val="lrTb"/>
            <w:noWrap w:val="false"/>
          </w:tcPr>
          <w:p>
            <w:pPr>
              <w:ind w:firstLine="480"/>
              <w:spacing w:line="400" w:lineRule="exact"/>
              <w:rPr>
                <w:rFonts w:hint="eastAsia" w:ascii="宋体" w:hAnsi="宋体" w:cs="宋体"/>
                <w:sz w:val="24"/>
                <w:highlight w:val="none"/>
              </w:rPr>
            </w:pPr>
            <w:r>
              <w:rPr>
                <w:rFonts w:hint="eastAsia" w:ascii="宋体" w:hAnsi="宋体"/>
                <w:bCs/>
                <w:sz w:val="24"/>
                <w:highlight w:val="none"/>
              </w:rPr>
              <w:t xml:space="preserve">投标报价（元）</w:t>
            </w:r>
            <w:r/>
          </w:p>
        </w:tc>
        <w:tc>
          <w:tcPr>
            <w:tcW w:w="5931" w:type="dxa"/>
            <w:vAlign w:val="center"/>
            <w:textDirection w:val="lrTb"/>
            <w:noWrap w:val="false"/>
          </w:tcPr>
          <w:p>
            <w:pPr>
              <w:pStyle w:val="995"/>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p>
          <w:p>
            <w:pPr>
              <w:pStyle w:val="995"/>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p>
        </w:tc>
      </w:tr>
      <w:tr>
        <w:trPr>
          <w:cantSplit/>
          <w:jc w:val="center"/>
          <w:trHeight w:val="1031"/>
        </w:trPr>
        <w:tc>
          <w:tcPr>
            <w:tcW w:w="2756" w:type="dxa"/>
            <w:vAlign w:val="center"/>
            <w:textDirection w:val="lrTb"/>
            <w:noWrap w:val="false"/>
          </w:tcPr>
          <w:p>
            <w:pPr>
              <w:jc w:val="center"/>
              <w:spacing w:line="300" w:lineRule="auto"/>
              <w:rPr>
                <w:rFonts w:hint="default" w:ascii="宋体" w:hAnsi="宋体" w:cs="宋体"/>
                <w:sz w:val="24"/>
                <w:highlight w:val="none"/>
                <w:lang w:val="en-US"/>
              </w:rPr>
            </w:pPr>
            <w:r>
              <w:rPr>
                <w:rFonts w:hint="eastAsia" w:ascii="宋体" w:hAnsi="宋体" w:cs="宋体"/>
                <w:sz w:val="24"/>
                <w:highlight w:val="none"/>
                <w:lang w:val="en-US" w:eastAsia="zh-CN"/>
              </w:rPr>
              <w:t xml:space="preserve">服务期限</w:t>
            </w:r>
            <w:r/>
          </w:p>
        </w:tc>
        <w:tc>
          <w:tcPr>
            <w:tcW w:w="5931"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r>
        <w:trPr>
          <w:cantSplit/>
          <w:jc w:val="center"/>
          <w:trHeight w:val="1031"/>
        </w:trPr>
        <w:tc>
          <w:tcPr>
            <w:tcW w:w="2756" w:type="dxa"/>
            <w:vAlign w:val="center"/>
            <w:textDirection w:val="lrTb"/>
            <w:noWrap w:val="false"/>
          </w:tcPr>
          <w:p>
            <w:pPr>
              <w:jc w:val="center"/>
              <w:spacing w:line="30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服务标准</w:t>
            </w:r>
            <w:r/>
          </w:p>
        </w:tc>
        <w:tc>
          <w:tcPr>
            <w:tcW w:w="5931"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r>
        <w:trPr>
          <w:cantSplit/>
          <w:jc w:val="center"/>
          <w:trHeight w:val="1031"/>
        </w:trPr>
        <w:tc>
          <w:tcPr>
            <w:tcW w:w="2756" w:type="dxa"/>
            <w:vAlign w:val="center"/>
            <w:textDirection w:val="lrTb"/>
            <w:noWrap w:val="false"/>
          </w:tcPr>
          <w:p>
            <w:pPr>
              <w:jc w:val="center"/>
              <w:widowControl/>
              <w:rPr>
                <w:rFonts w:ascii="宋体" w:hAnsi="宋体" w:cs="宋体"/>
                <w:sz w:val="24"/>
                <w:szCs w:val="28"/>
                <w:highlight w:val="none"/>
              </w:rPr>
            </w:pPr>
            <w:r>
              <w:rPr>
                <w:rFonts w:hint="eastAsia" w:ascii="宋体" w:hAnsi="宋体" w:cs="宋体"/>
                <w:sz w:val="24"/>
                <w:szCs w:val="28"/>
                <w:highlight w:val="none"/>
              </w:rPr>
              <w:t xml:space="preserve">项目负责人</w:t>
            </w:r>
            <w:r/>
          </w:p>
        </w:tc>
        <w:tc>
          <w:tcPr>
            <w:tcW w:w="5931"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bl>
    <w:p>
      <w:pPr>
        <w:spacing w:before="5"/>
        <w:rPr>
          <w:rFonts w:hint="eastAsia"/>
          <w:b/>
          <w:bCs/>
          <w:sz w:val="24"/>
          <w:szCs w:val="24"/>
          <w:highlight w:val="none"/>
        </w:rPr>
      </w:pPr>
      <w:r>
        <w:rPr>
          <w:rFonts w:hint="eastAsia"/>
          <w:b/>
          <w:bCs/>
          <w:sz w:val="24"/>
          <w:szCs w:val="24"/>
          <w:highlight w:val="none"/>
        </w:rPr>
      </w:r>
      <w:r/>
    </w:p>
    <w:p>
      <w:pPr>
        <w:spacing w:before="5"/>
        <w:rPr>
          <w:b/>
          <w:bCs/>
          <w:sz w:val="24"/>
          <w:szCs w:val="24"/>
          <w:highlight w:val="none"/>
        </w:rPr>
      </w:pPr>
      <w:r>
        <w:rPr>
          <w:rFonts w:hint="eastAsia"/>
          <w:b/>
          <w:bCs/>
          <w:sz w:val="24"/>
          <w:szCs w:val="24"/>
          <w:highlight w:val="none"/>
        </w:rPr>
        <w:t xml:space="preserve">法定代表人或法定代表人授权代表签字或盖章：</w:t>
      </w:r>
      <w:r/>
    </w:p>
    <w:p>
      <w:pPr>
        <w:spacing w:line="400" w:lineRule="exact"/>
        <w:rPr>
          <w:rFonts w:ascii="黑体" w:eastAsia="黑体"/>
          <w:bCs/>
          <w:sz w:val="32"/>
          <w:highlight w:val="none"/>
        </w:rPr>
      </w:pPr>
      <w:r>
        <w:rPr>
          <w:rFonts w:ascii="黑体" w:eastAsia="黑体"/>
          <w:bCs/>
          <w:sz w:val="32"/>
          <w:highlight w:val="none"/>
        </w:rPr>
      </w:r>
      <w:r/>
    </w:p>
    <w:p>
      <w:pPr>
        <w:rPr>
          <w:rFonts w:hint="eastAsia" w:ascii="宋体" w:hAnsi="宋体" w:cs="宋体"/>
          <w:sz w:val="24"/>
          <w:highlight w:val="none"/>
        </w:rPr>
      </w:pPr>
      <w:r>
        <w:rPr>
          <w:rFonts w:hint="eastAsia" w:ascii="宋体" w:hAnsi="宋体" w:cs="宋体"/>
          <w:sz w:val="24"/>
          <w:highlight w:val="none"/>
        </w:rPr>
        <w:t xml:space="preserve">填写说明：</w:t>
      </w:r>
      <w:r/>
    </w:p>
    <w:p>
      <w:pPr>
        <w:rPr>
          <w:rFonts w:hint="eastAsia" w:ascii="宋体" w:hAnsi="宋体"/>
          <w:b/>
          <w:sz w:val="24"/>
          <w:highlight w:val="none"/>
        </w:rPr>
      </w:pPr>
      <w:r>
        <w:rPr>
          <w:rFonts w:hint="eastAsia" w:ascii="宋体" w:hAnsi="宋体"/>
          <w:b/>
          <w:sz w:val="24"/>
          <w:highlight w:val="none"/>
        </w:rPr>
        <w:t xml:space="preserve">1、开标一览表中的内容应与响应函内容一致，否则评标时一律按开标一览表中内容为准，开标一览表中必须盖章或签字。</w:t>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ind w:left="720" w:hanging="720"/>
        <w:spacing w:line="400" w:lineRule="exact"/>
        <w:rPr>
          <w:rFonts w:hint="eastAsia" w:ascii="黑体" w:eastAsia="黑体"/>
          <w:bCs/>
          <w:sz w:val="24"/>
          <w:szCs w:val="24"/>
          <w:highlight w:val="none"/>
        </w:rPr>
      </w:pPr>
      <w:r>
        <w:rPr>
          <w:rFonts w:hint="eastAsia" w:ascii="黑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jc w:val="both"/>
        <w:rPr>
          <w:rFonts w:hint="default" w:ascii="黑体" w:hAnsi="宋体" w:eastAsia="黑体"/>
          <w:bCs/>
          <w:sz w:val="24"/>
          <w:szCs w:val="24"/>
          <w:highlight w:val="none"/>
          <w:lang w:val="en-US" w:eastAsia="zh-CN"/>
        </w:rPr>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八</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明细报价表</w:t>
      </w:r>
      <w:r/>
    </w:p>
    <w:p>
      <w:pPr>
        <w:jc w:val="center"/>
        <w:rPr>
          <w:rFonts w:hint="eastAsia" w:ascii="黑体" w:hAnsi="黑体" w:eastAsia="黑体" w:cs="黑体"/>
          <w:b/>
          <w:bCs/>
          <w:sz w:val="28"/>
          <w:szCs w:val="28"/>
          <w:highlight w:val="yellow"/>
          <w:lang w:eastAsia="zh-CN"/>
        </w:rPr>
      </w:pPr>
      <w:r>
        <w:rPr>
          <w:rFonts w:hint="eastAsia" w:ascii="黑体" w:hAnsi="黑体" w:eastAsia="黑体" w:cs="黑体"/>
          <w:b/>
          <w:bCs/>
          <w:sz w:val="28"/>
          <w:szCs w:val="28"/>
          <w:highlight w:val="none"/>
        </w:rPr>
        <w:t xml:space="preserve">明细报价表</w:t>
      </w:r>
      <w:r>
        <w:rPr>
          <w:rFonts w:hint="eastAsia" w:ascii="黑体" w:hAnsi="黑体" w:eastAsia="黑体" w:cs="黑体"/>
          <w:b/>
          <w:bCs/>
          <w:sz w:val="28"/>
          <w:szCs w:val="28"/>
          <w:highlight w:val="none"/>
          <w:lang w:eastAsia="zh-CN"/>
        </w:rPr>
        <w:t xml:space="preserve">（</w:t>
      </w:r>
      <w:r>
        <w:rPr>
          <w:rFonts w:hint="eastAsia" w:ascii="黑体" w:hAnsi="黑体" w:eastAsia="黑体" w:cs="黑体"/>
          <w:b/>
          <w:bCs/>
          <w:sz w:val="28"/>
          <w:szCs w:val="28"/>
          <w:highlight w:val="none"/>
          <w:lang w:val="en-US" w:eastAsia="zh-CN"/>
        </w:rPr>
        <w:t xml:space="preserve">格式</w:t>
      </w:r>
      <w:r>
        <w:rPr>
          <w:rFonts w:hint="eastAsia" w:ascii="黑体" w:hAnsi="黑体" w:eastAsia="黑体" w:cs="黑体"/>
          <w:b/>
          <w:bCs/>
          <w:sz w:val="28"/>
          <w:szCs w:val="28"/>
          <w:highlight w:val="none"/>
          <w:lang w:eastAsia="zh-CN"/>
        </w:rPr>
        <w:t xml:space="preserve">）</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400" w:lineRule="exact"/>
        <w:rPr>
          <w:rFonts w:hint="eastAsia" w:ascii="宋体" w:hAnsi="宋体"/>
          <w:bCs/>
          <w:strike w:val="0"/>
          <w:color w:val="auto"/>
          <w:sz w:val="24"/>
          <w:highlight w:val="none"/>
        </w:rPr>
      </w:pPr>
      <w:r>
        <w:rPr>
          <w:rFonts w:hint="eastAsia" w:ascii="宋体" w:hAnsi="宋体"/>
          <w:bCs/>
          <w:strike w:val="0"/>
          <w:color w:val="auto"/>
          <w:sz w:val="24"/>
          <w:highlight w:val="none"/>
        </w:rPr>
      </w:r>
      <w:r/>
    </w:p>
    <w:p>
      <w:pPr>
        <w:spacing w:line="400" w:lineRule="exact"/>
        <w:rPr>
          <w:rFonts w:ascii="宋体" w:hAnsi="宋体"/>
          <w:bCs/>
          <w:strike w:val="0"/>
          <w:color w:val="auto"/>
          <w:sz w:val="24"/>
          <w:highlight w:val="none"/>
        </w:rPr>
      </w:pPr>
      <w:r>
        <w:rPr>
          <w:rFonts w:hint="eastAsia" w:ascii="宋体" w:hAnsi="宋体"/>
          <w:bCs/>
          <w:strike w:val="0"/>
          <w:color w:val="auto"/>
          <w:sz w:val="24"/>
          <w:highlight w:val="none"/>
        </w:rPr>
        <w:t xml:space="preserve">投标人名称（盖章）                      采购项目编号：</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2490"/>
        <w:gridCol w:w="2491"/>
        <w:gridCol w:w="2491"/>
      </w:tblGrid>
      <w:tr>
        <w:trPr/>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r>
      <w:tr>
        <w:trPr/>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r>
      <w:tr>
        <w:trPr/>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r>
      <w:tr>
        <w:trPr/>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0"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c>
          <w:tcPr>
            <w:tcW w:w="2491" w:type="dxa"/>
            <w:textDirection w:val="lrTb"/>
            <w:noWrap w:val="false"/>
          </w:tcPr>
          <w:p>
            <w:pPr>
              <w:spacing w:before="5" w:after="0" w:line="560" w:lineRule="atLeast"/>
              <w:rPr>
                <w:rFonts w:hint="eastAsia" w:ascii="宋体" w:hAnsi="宋体"/>
                <w:b/>
                <w:bCs/>
                <w:strike w:val="0"/>
                <w:color w:val="auto"/>
                <w:sz w:val="24"/>
                <w:highlight w:val="none"/>
                <w:vertAlign w:val="baseline"/>
                <w:lang w:val="en-US" w:eastAsia="zh-CN"/>
              </w:rPr>
            </w:pPr>
            <w:r>
              <w:rPr>
                <w:rFonts w:hint="eastAsia" w:ascii="宋体" w:hAnsi="宋体"/>
                <w:b/>
                <w:bCs/>
                <w:strike w:val="0"/>
                <w:color w:val="auto"/>
                <w:sz w:val="24"/>
                <w:highlight w:val="none"/>
                <w:vertAlign w:val="baseline"/>
                <w:lang w:val="en-US" w:eastAsia="zh-CN"/>
              </w:rPr>
            </w:r>
            <w:r/>
          </w:p>
        </w:tc>
      </w:tr>
    </w:tbl>
    <w:p>
      <w:pPr>
        <w:ind w:firstLine="723"/>
        <w:spacing w:before="5" w:line="560" w:lineRule="atLeast"/>
        <w:rPr>
          <w:rFonts w:hint="default" w:ascii="宋体" w:hAnsi="宋体" w:eastAsia="宋体"/>
          <w:b/>
          <w:bCs/>
          <w:strike w:val="0"/>
          <w:color w:val="auto"/>
          <w:sz w:val="24"/>
          <w:highlight w:val="none"/>
          <w:lang w:val="en-US" w:eastAsia="zh-CN"/>
        </w:rPr>
      </w:pPr>
      <w:r>
        <w:rPr>
          <w:rFonts w:hint="eastAsia" w:ascii="宋体" w:hAnsi="宋体"/>
          <w:b/>
          <w:bCs/>
          <w:strike w:val="0"/>
          <w:color w:val="auto"/>
          <w:sz w:val="24"/>
          <w:highlight w:val="none"/>
          <w:lang w:val="en-US" w:eastAsia="zh-CN"/>
        </w:rPr>
        <w:t xml:space="preserve">格式、内容自拟</w:t>
      </w:r>
      <w:r/>
    </w:p>
    <w:p>
      <w:pPr>
        <w:spacing w:before="5" w:line="560" w:lineRule="atLeast"/>
        <w:rPr>
          <w:rFonts w:hint="eastAsia" w:ascii="宋体" w:hAnsi="宋体"/>
          <w:b/>
          <w:bCs/>
          <w:strike w:val="0"/>
          <w:color w:val="auto"/>
          <w:sz w:val="24"/>
          <w:highlight w:val="none"/>
        </w:rPr>
      </w:pPr>
      <w:r>
        <w:rPr>
          <w:rFonts w:hint="eastAsia" w:ascii="宋体" w:hAnsi="宋体"/>
          <w:b/>
          <w:bCs/>
          <w:strike w:val="0"/>
          <w:color w:val="auto"/>
          <w:sz w:val="24"/>
          <w:highlight w:val="none"/>
        </w:rPr>
      </w:r>
      <w:r/>
    </w:p>
    <w:p>
      <w:pPr>
        <w:spacing w:before="5" w:line="560" w:lineRule="atLeast"/>
        <w:rPr>
          <w:rFonts w:ascii="宋体" w:hAnsi="宋体"/>
          <w:b/>
          <w:bCs/>
          <w:strike w:val="0"/>
          <w:color w:val="auto"/>
          <w:sz w:val="24"/>
          <w:highlight w:val="none"/>
        </w:rPr>
      </w:pPr>
      <w:r>
        <w:rPr>
          <w:rFonts w:hint="eastAsia" w:ascii="宋体" w:hAnsi="宋体"/>
          <w:b/>
          <w:bCs/>
          <w:strike w:val="0"/>
          <w:color w:val="auto"/>
          <w:sz w:val="24"/>
          <w:highlight w:val="none"/>
        </w:rPr>
        <w:t xml:space="preserve">法定代表人或法定代表人授权代表签字或盖章：</w:t>
      </w:r>
      <w:r/>
    </w:p>
    <w:p>
      <w:pPr>
        <w:spacing w:line="400" w:lineRule="exact"/>
        <w:rPr>
          <w:rFonts w:hint="eastAsia"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r>
      <w:r/>
    </w:p>
    <w:p>
      <w:pPr>
        <w:spacing w:line="400" w:lineRule="exact"/>
        <w:rPr>
          <w:rFonts w:hint="eastAsia"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r>
      <w:r/>
    </w:p>
    <w:p>
      <w:pPr>
        <w:spacing w:line="400" w:lineRule="exact"/>
        <w:rPr>
          <w:rFonts w:hint="eastAsia"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t xml:space="preserve">注：</w:t>
      </w:r>
      <w:r/>
    </w:p>
    <w:p>
      <w:pPr>
        <w:spacing w:line="400" w:lineRule="exact"/>
        <w:rPr>
          <w:rFonts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t xml:space="preserve">（1）投标供应商应当根据“采购需求”的内容在上表中详细填写，表格不够可自行延长。</w:t>
      </w:r>
      <w:r/>
    </w:p>
    <w:p>
      <w:pPr>
        <w:spacing w:line="400" w:lineRule="exact"/>
        <w:rPr>
          <w:rFonts w:ascii="宋体" w:hAnsi="宋体" w:cs="宋体"/>
          <w:strike w:val="0"/>
          <w:color w:val="auto"/>
          <w:szCs w:val="21"/>
          <w:highlight w:val="none"/>
          <w:lang w:val="zh-CN"/>
        </w:rPr>
        <w:outlineLvl w:val="0"/>
      </w:pPr>
      <w:r>
        <w:rPr>
          <w:rFonts w:hint="eastAsia" w:ascii="宋体" w:hAnsi="宋体" w:cs="宋体"/>
          <w:strike w:val="0"/>
          <w:color w:val="auto"/>
          <w:szCs w:val="21"/>
          <w:highlight w:val="none"/>
          <w:lang w:val="zh-CN"/>
        </w:rPr>
        <w:t xml:space="preserve">（2）上述表格如有不尽之处，投标供应商必须自行添加相应内容并填写完善。</w:t>
      </w:r>
      <w:r/>
    </w:p>
    <w:p>
      <w:pPr>
        <w:rPr>
          <w:rFonts w:hint="eastAsia" w:ascii="黑体" w:hAnsi="宋体" w:eastAsia="黑体"/>
          <w:bCs/>
          <w:sz w:val="24"/>
          <w:szCs w:val="24"/>
          <w:highlight w:val="yellow"/>
        </w:rPr>
      </w:pPr>
      <w:r>
        <w:rPr>
          <w:rFonts w:hint="eastAsia" w:ascii="黑体" w:hAnsi="宋体" w:eastAsia="黑体"/>
          <w:bCs/>
          <w:sz w:val="24"/>
          <w:szCs w:val="24"/>
          <w:highlight w:val="yellow"/>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九</w:t>
      </w:r>
      <w:r>
        <w:rPr>
          <w:rFonts w:hint="eastAsia" w:ascii="黑体" w:hAnsi="宋体" w:eastAsia="黑体"/>
          <w:bCs/>
          <w:sz w:val="24"/>
          <w:szCs w:val="24"/>
          <w:highlight w:val="none"/>
        </w:rPr>
        <w:t xml:space="preserve">）投标偏离表（格式）：</w:t>
      </w:r>
      <w:r/>
    </w:p>
    <w:p>
      <w:pPr>
        <w:ind w:firstLine="490"/>
        <w:jc w:val="center"/>
        <w:rPr>
          <w:rFonts w:hint="eastAsia" w:ascii="黑体" w:eastAsia="黑体"/>
          <w:bCs/>
          <w:sz w:val="28"/>
          <w:szCs w:val="28"/>
          <w:highlight w:val="none"/>
        </w:rPr>
        <w:outlineLvl w:val="0"/>
      </w:pPr>
      <w:r>
        <w:rPr>
          <w:rFonts w:hint="eastAsia" w:ascii="黑体" w:eastAsia="黑体"/>
          <w:bCs/>
          <w:sz w:val="28"/>
          <w:szCs w:val="28"/>
          <w:highlight w:val="none"/>
        </w:rPr>
      </w:r>
      <w:r/>
    </w:p>
    <w:p>
      <w:pPr>
        <w:ind w:firstLine="490"/>
        <w:jc w:val="center"/>
        <w:rPr>
          <w:rFonts w:ascii="黑体" w:eastAsia="黑体"/>
          <w:bCs/>
          <w:sz w:val="28"/>
          <w:szCs w:val="28"/>
          <w:highlight w:val="none"/>
        </w:rPr>
        <w:outlineLvl w:val="0"/>
      </w:pPr>
      <w:r>
        <w:rPr>
          <w:rFonts w:hint="eastAsia" w:ascii="黑体" w:eastAsia="黑体"/>
          <w:bCs/>
          <w:sz w:val="28"/>
          <w:szCs w:val="28"/>
          <w:highlight w:val="none"/>
        </w:rPr>
        <w:t xml:space="preserve">投标偏离表</w:t>
      </w:r>
      <w:r/>
    </w:p>
    <w:p>
      <w:pPr>
        <w:jc w:val="both"/>
        <w:spacing w:line="400" w:lineRule="exact"/>
        <w:rPr>
          <w:rFonts w:ascii="黑体" w:eastAsia="黑体"/>
          <w:bCs/>
          <w:sz w:val="28"/>
          <w:szCs w:val="28"/>
          <w:highlight w:val="none"/>
        </w:rPr>
        <w:outlineLvl w:val="0"/>
      </w:pPr>
      <w:r>
        <w:rPr>
          <w:rFonts w:ascii="黑体" w:eastAsia="黑体"/>
          <w:bCs/>
          <w:sz w:val="28"/>
          <w:szCs w:val="28"/>
          <w:highlight w:val="none"/>
        </w:rPr>
      </w:r>
      <w:r/>
    </w:p>
    <w:p>
      <w:pPr>
        <w:spacing w:line="400" w:lineRule="exact"/>
        <w:rPr>
          <w:rFonts w:hint="eastAsia" w:ascii="黑体" w:eastAsia="黑体"/>
          <w:bCs/>
          <w:sz w:val="24"/>
          <w:szCs w:val="24"/>
          <w:highlight w:val="none"/>
        </w:rPr>
      </w:pPr>
      <w:r>
        <w:rPr>
          <w:rFonts w:hint="eastAsia" w:ascii="黑体" w:eastAsia="黑体"/>
          <w:bCs/>
          <w:sz w:val="24"/>
          <w:szCs w:val="24"/>
          <w:highlight w:val="none"/>
        </w:rPr>
        <w:t xml:space="preserve">投标供应商名称（盖章）</w:t>
      </w:r>
      <w:r>
        <w:rPr>
          <w:rFonts w:ascii="黑体" w:eastAsia="黑体"/>
          <w:bCs/>
          <w:sz w:val="24"/>
          <w:szCs w:val="24"/>
          <w:highlight w:val="none"/>
        </w:rPr>
        <w:t xml:space="preserve">                            </w:t>
      </w:r>
      <w:r>
        <w:rPr>
          <w:rFonts w:hint="eastAsia" w:ascii="黑体" w:eastAsia="黑体"/>
          <w:bCs/>
          <w:sz w:val="24"/>
          <w:szCs w:val="24"/>
          <w:highlight w:val="none"/>
        </w:rPr>
        <w:t xml:space="preserve">  </w:t>
      </w:r>
      <w:r/>
    </w:p>
    <w:p>
      <w:pPr>
        <w:spacing w:line="400" w:lineRule="exact"/>
        <w:rPr>
          <w:rFonts w:ascii="黑体" w:eastAsia="黑体"/>
          <w:bCs/>
          <w:sz w:val="24"/>
          <w:szCs w:val="24"/>
          <w:highlight w:val="none"/>
        </w:rPr>
      </w:pPr>
      <w:r>
        <w:rPr>
          <w:rFonts w:hint="eastAsia" w:ascii="黑体" w:eastAsia="黑体"/>
          <w:bCs/>
          <w:sz w:val="24"/>
          <w:szCs w:val="24"/>
          <w:highlight w:val="none"/>
        </w:rPr>
        <w:t xml:space="preserve">采购项目编号： </w:t>
      </w:r>
      <w:r/>
    </w:p>
    <w:tbl>
      <w:tblPr>
        <w:tblStyle w:val="803"/>
        <w:tblW w:w="4999" w:type="pct"/>
        <w:tblInd w:w="0" w:type="dxa"/>
        <w:tblLayout w:type="autofit"/>
        <w:tblCellMar>
          <w:left w:w="15" w:type="dxa"/>
          <w:top w:w="15" w:type="dxa"/>
          <w:right w:w="15" w:type="dxa"/>
          <w:bottom w:w="0" w:type="dxa"/>
        </w:tblCellMar>
        <w:tblLook w:val="04A0" w:firstRow="1" w:lastRow="0" w:firstColumn="1" w:lastColumn="0" w:noHBand="0" w:noVBand="1"/>
      </w:tblPr>
      <w:tblGrid>
        <w:gridCol w:w="2640"/>
        <w:gridCol w:w="3931"/>
        <w:gridCol w:w="3203"/>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pct"/>
            <w:vAlign w:val="center"/>
            <w:textDirection w:val="lrTb"/>
            <w:noWrap/>
          </w:tcPr>
          <w:p>
            <w:pPr>
              <w:jc w:val="center"/>
              <w:rPr>
                <w:rFonts w:hint="eastAsia" w:ascii="宋体" w:eastAsia="宋体"/>
                <w:b/>
                <w:bCs/>
                <w:sz w:val="24"/>
                <w:szCs w:val="24"/>
                <w:highlight w:val="none"/>
                <w:lang w:eastAsia="zh-CN"/>
              </w:rPr>
            </w:pPr>
            <w:r>
              <w:rPr>
                <w:rFonts w:hint="eastAsia" w:ascii="宋体" w:hAnsi="宋体"/>
                <w:b/>
                <w:bCs/>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pct"/>
            <w:vAlign w:val="center"/>
            <w:textDirection w:val="lrTb"/>
            <w:noWrap/>
          </w:tcPr>
          <w:p>
            <w:pPr>
              <w:jc w:val="center"/>
              <w:rPr>
                <w:rFonts w:hint="eastAsia" w:ascii="宋体" w:eastAsia="宋体"/>
                <w:bCs/>
                <w:highlight w:val="none"/>
                <w:lang w:val="en-US" w:eastAsia="zh-CN"/>
              </w:rPr>
            </w:pPr>
            <w:r>
              <w:rPr>
                <w:rFonts w:hint="eastAsia" w:ascii="宋体"/>
                <w:bCs/>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center"/>
              <w:rPr>
                <w:rFonts w:ascii="宋体"/>
                <w:bCs/>
                <w:highlight w:val="none"/>
              </w:rPr>
            </w:pPr>
            <w:r>
              <w:rPr>
                <w:rFonts w:hint="eastAsia"/>
                <w:strike w:val="0"/>
                <w:color w:val="auto"/>
                <w:sz w:val="22"/>
                <w:szCs w:val="28"/>
                <w:highlight w:val="none"/>
              </w:rPr>
              <w:t xml:space="preserve">响应采购文件中</w:t>
            </w:r>
            <w:r>
              <w:rPr>
                <w:rFonts w:hint="eastAsia"/>
                <w:strike w:val="0"/>
                <w:color w:val="auto"/>
                <w:sz w:val="22"/>
                <w:szCs w:val="28"/>
                <w:highlight w:val="none"/>
                <w:lang w:val="en-US" w:eastAsia="zh-CN"/>
              </w:rPr>
              <w:t xml:space="preserve">采购需求</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center"/>
              <w:rPr>
                <w:rFonts w:ascii="宋体"/>
                <w:bCs/>
                <w:highlight w:val="none"/>
              </w:rPr>
            </w:pPr>
            <w:r>
              <w:rPr>
                <w:rFonts w:ascii="宋体"/>
                <w:bCs/>
                <w:highlight w:val="none"/>
              </w:rPr>
            </w:r>
            <w:r/>
          </w:p>
        </w:tc>
      </w:tr>
      <w:tr>
        <w:trPr>
          <w:cantSplit/>
          <w:trHeight w:val="5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pct"/>
            <w:vAlign w:val="center"/>
            <w:textDirection w:val="lrTb"/>
            <w:noWrap/>
          </w:tcPr>
          <w:p>
            <w:pPr>
              <w:jc w:val="center"/>
              <w:rPr>
                <w:rFonts w:hint="eastAsia" w:ascii="宋体" w:hAnsi="Times New Roman" w:eastAsia="宋体" w:cs="Times New Roman"/>
                <w:bCs/>
                <w:highlight w:val="none"/>
                <w:lang w:val="en-US" w:eastAsia="zh-CN"/>
              </w:rPr>
            </w:pPr>
            <w:r>
              <w:rPr>
                <w:rFonts w:hint="eastAsia" w:ascii="宋体" w:hAnsi="Times New Roman" w:eastAsia="宋体" w:cs="Times New Roman"/>
                <w:bCs/>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jc w:val="center"/>
              <w:rPr>
                <w:rFonts w:hint="eastAsia" w:ascii="宋体" w:hAnsi="Times New Roman" w:eastAsia="宋体" w:cs="Times New Roman"/>
                <w:bCs/>
                <w:highlight w:val="none"/>
                <w:lang w:val="en-US" w:eastAsia="zh-CN"/>
              </w:rPr>
            </w:pPr>
            <w:r>
              <w:rPr>
                <w:rFonts w:hint="eastAsia" w:ascii="宋体" w:hAnsi="Times New Roman" w:eastAsia="宋体" w:cs="Times New Roman"/>
                <w:bCs/>
                <w:highlight w:val="none"/>
                <w:lang w:val="en-US" w:eastAsia="zh-CN"/>
              </w:rPr>
              <w:t xml:space="preserve">响应采购文件中</w:t>
            </w:r>
            <w:r>
              <w:rPr>
                <w:rFonts w:hint="eastAsia" w:ascii="宋体" w:cs="Times New Roman"/>
                <w:bCs/>
                <w:highlight w:val="none"/>
                <w:lang w:val="en-US" w:eastAsia="zh-CN"/>
              </w:rPr>
              <w:t xml:space="preserve">其他</w:t>
            </w:r>
            <w:r>
              <w:rPr>
                <w:rFonts w:hint="eastAsia" w:ascii="宋体" w:hAnsi="Times New Roman" w:eastAsia="宋体" w:cs="Times New Roman"/>
                <w:bCs/>
                <w:highlight w:val="none"/>
                <w:lang w:val="en-US" w:eastAsia="zh-CN"/>
              </w:rPr>
              <w:t xml:space="preserve">相关要求</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center"/>
              <w:rPr>
                <w:rFonts w:hint="eastAsia" w:ascii="宋体" w:hAnsi="Times New Roman" w:eastAsia="宋体" w:cs="Times New Roman"/>
                <w:bCs/>
                <w:highlight w:val="none"/>
                <w:lang w:val="en-US" w:eastAsia="zh-CN"/>
              </w:rPr>
            </w:pPr>
            <w:r>
              <w:rPr>
                <w:rFonts w:hint="eastAsia" w:ascii="宋体" w:hAnsi="Times New Roman" w:eastAsia="宋体" w:cs="Times New Roman"/>
                <w:bCs/>
                <w:highlight w:val="none"/>
                <w:lang w:val="en-US" w:eastAsia="zh-CN"/>
              </w:rPr>
            </w:r>
            <w:r/>
          </w:p>
        </w:tc>
      </w:tr>
    </w:tbl>
    <w:p>
      <w:pPr>
        <w:rPr>
          <w:rFonts w:ascii="宋体"/>
          <w:b/>
          <w:sz w:val="24"/>
          <w:szCs w:val="24"/>
          <w:highlight w:val="none"/>
        </w:rPr>
      </w:pPr>
      <w:r>
        <w:rPr>
          <w:rFonts w:ascii="宋体"/>
          <w:b/>
          <w:sz w:val="24"/>
          <w:szCs w:val="24"/>
          <w:highlight w:val="none"/>
        </w:rPr>
      </w:r>
      <w:r/>
    </w:p>
    <w:p>
      <w:pPr>
        <w:rPr>
          <w:b/>
          <w:bCs/>
          <w:sz w:val="24"/>
          <w:szCs w:val="24"/>
          <w:highlight w:val="none"/>
        </w:rPr>
      </w:pPr>
      <w:r>
        <w:rPr>
          <w:rFonts w:hint="eastAsia"/>
          <w:b/>
          <w:bCs/>
          <w:sz w:val="24"/>
          <w:szCs w:val="24"/>
          <w:highlight w:val="none"/>
        </w:rPr>
        <w:t xml:space="preserve">法定代表人或法定代表人授权代表签字或盖章：</w:t>
      </w:r>
      <w:r/>
    </w:p>
    <w:p>
      <w:pPr>
        <w:rPr>
          <w:rFonts w:ascii="宋体"/>
          <w:bCs/>
          <w:sz w:val="30"/>
          <w:highlight w:val="none"/>
        </w:rPr>
      </w:pPr>
      <w:r>
        <w:rPr>
          <w:rFonts w:ascii="宋体"/>
          <w:bCs/>
          <w:sz w:val="30"/>
          <w:highlight w:val="none"/>
        </w:rPr>
      </w:r>
      <w:r/>
    </w:p>
    <w:p>
      <w:pPr>
        <w:rPr>
          <w:rFonts w:hint="eastAsia" w:ascii="宋体" w:hAnsi="宋体"/>
          <w:bCs/>
          <w:sz w:val="24"/>
          <w:szCs w:val="24"/>
          <w:highlight w:val="none"/>
        </w:rPr>
        <w:outlineLvl w:val="0"/>
      </w:pPr>
      <w:r>
        <w:rPr>
          <w:rFonts w:hint="eastAsia" w:ascii="宋体" w:hAnsi="宋体"/>
          <w:bCs/>
          <w:sz w:val="24"/>
          <w:szCs w:val="24"/>
          <w:highlight w:val="none"/>
        </w:rPr>
        <w:t xml:space="preserve">注：</w:t>
      </w:r>
      <w:r/>
    </w:p>
    <w:p>
      <w:pPr>
        <w:rPr>
          <w:rFonts w:ascii="宋体" w:hAnsi="宋体"/>
          <w:bCs/>
          <w:sz w:val="24"/>
          <w:szCs w:val="24"/>
          <w:highlight w:val="none"/>
        </w:rPr>
        <w:outlineLvl w:val="0"/>
      </w:pPr>
      <w:r>
        <w:rPr>
          <w:rFonts w:hint="eastAsia" w:ascii="宋体" w:hAnsi="宋体"/>
          <w:bCs/>
          <w:sz w:val="24"/>
          <w:szCs w:val="24"/>
          <w:highlight w:val="none"/>
        </w:rPr>
        <w:t xml:space="preserve">（</w:t>
      </w:r>
      <w:r>
        <w:rPr>
          <w:rFonts w:ascii="宋体" w:hAnsi="宋体"/>
          <w:bCs/>
          <w:sz w:val="24"/>
          <w:szCs w:val="24"/>
          <w:highlight w:val="none"/>
        </w:rPr>
        <w:t xml:space="preserve">1</w:t>
      </w:r>
      <w:r>
        <w:rPr>
          <w:rFonts w:hint="eastAsia" w:ascii="宋体" w:hAnsi="宋体"/>
          <w:bCs/>
          <w:sz w:val="24"/>
          <w:szCs w:val="24"/>
          <w:highlight w:val="none"/>
        </w:rPr>
        <w:t xml:space="preserve">）本表不得删除；</w:t>
      </w:r>
      <w:r/>
    </w:p>
    <w:p>
      <w:pPr>
        <w:rPr>
          <w:rFonts w:ascii="宋体" w:hAnsi="宋体"/>
          <w:bCs/>
          <w:sz w:val="24"/>
          <w:szCs w:val="24"/>
          <w:highlight w:val="none"/>
        </w:rPr>
        <w:outlineLvl w:val="0"/>
      </w:pPr>
      <w:r>
        <w:rPr>
          <w:rFonts w:hint="eastAsia" w:ascii="宋体" w:hAnsi="宋体"/>
          <w:bCs/>
          <w:sz w:val="24"/>
          <w:szCs w:val="24"/>
          <w:highlight w:val="none"/>
        </w:rPr>
        <w:t xml:space="preserve">（</w:t>
      </w:r>
      <w:r>
        <w:rPr>
          <w:rFonts w:ascii="宋体" w:hAnsi="宋体"/>
          <w:bCs/>
          <w:sz w:val="24"/>
          <w:szCs w:val="24"/>
          <w:highlight w:val="none"/>
        </w:rPr>
        <w:t xml:space="preserve">2</w:t>
      </w:r>
      <w:r>
        <w:rPr>
          <w:rFonts w:hint="eastAsia" w:ascii="宋体" w:hAnsi="宋体"/>
          <w:bCs/>
          <w:sz w:val="24"/>
          <w:szCs w:val="24"/>
          <w:highlight w:val="none"/>
        </w:rPr>
        <w:t xml:space="preserve">）如无任何服务偏离，请于本表 “偏离说明”中注明“无偏离”；</w:t>
      </w:r>
      <w:r/>
    </w:p>
    <w:p>
      <w:pPr>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t xml:space="preserve">（3）如有服务偏离项，请于本表中列明偏离内容，如需要可自行延长，其余无偏离内容不须赘述。</w:t>
      </w:r>
      <w:r/>
    </w:p>
    <w:p>
      <w:pPr>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t xml:space="preserve">（4）“偏离说明”项下应按下列规定填写：优于的，填写“正偏离”；符合的，填写“无偏离”；低于的，填写“负偏离”，但若有任何一条负偏离或不满足采购需求，则</w:t>
      </w:r>
      <w:r>
        <w:rPr>
          <w:rFonts w:hint="eastAsia" w:ascii="宋体" w:hAnsi="宋体" w:cs="Times New Roman"/>
          <w:bCs/>
          <w:sz w:val="24"/>
          <w:szCs w:val="24"/>
          <w:highlight w:val="none"/>
          <w:lang w:eastAsia="zh-CN"/>
        </w:rPr>
        <w:t xml:space="preserve">作</w:t>
      </w:r>
      <w:r>
        <w:rPr>
          <w:rFonts w:hint="eastAsia" w:ascii="宋体" w:hAnsi="宋体" w:eastAsia="宋体" w:cs="Times New Roman"/>
          <w:bCs/>
          <w:sz w:val="24"/>
          <w:szCs w:val="24"/>
          <w:highlight w:val="none"/>
        </w:rPr>
        <w:t xml:space="preserve">为无效投标处理。</w:t>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jc w:val="center"/>
        <w:rPr>
          <w:rFonts w:hint="eastAsia" w:ascii="黑体" w:hAnsi="宋体" w:eastAsia="黑体"/>
          <w:bCs/>
          <w:sz w:val="24"/>
          <w:szCs w:val="24"/>
          <w:highlight w:val="none"/>
        </w:rPr>
      </w:pPr>
      <w:r>
        <w:rPr>
          <w:rFonts w:ascii="黑体" w:hAnsi="宋体" w:eastAsia="黑体"/>
          <w:bCs/>
          <w:sz w:val="24"/>
          <w:szCs w:val="24"/>
          <w:highlight w:val="none"/>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十</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拟投入的人员配置表</w:t>
      </w:r>
      <w:r>
        <w:rPr>
          <w:rFonts w:hint="eastAsia" w:ascii="黑体" w:hAnsi="宋体" w:eastAsia="黑体"/>
          <w:bCs/>
          <w:sz w:val="24"/>
          <w:szCs w:val="24"/>
          <w:highlight w:val="none"/>
        </w:rPr>
        <w:t xml:space="preserve">（格式）：</w:t>
      </w:r>
      <w:r/>
    </w:p>
    <w:p>
      <w:pPr>
        <w:pStyle w:val="810"/>
        <w:ind w:left="0"/>
        <w:jc w:val="center"/>
        <w:rPr>
          <w:rFonts w:hint="eastAsia" w:ascii="宋体" w:hAnsi="宋体" w:eastAsia="宋体" w:cs="宋体"/>
          <w:bCs/>
          <w:color w:val="000000"/>
          <w:sz w:val="32"/>
          <w:szCs w:val="32"/>
          <w:lang w:val="en-US" w:eastAsia="zh-CN" w:bidi="ar-SA"/>
        </w:rPr>
        <w:outlineLvl w:val="2"/>
      </w:pPr>
      <w:r>
        <w:rPr>
          <w:rFonts w:hint="eastAsia" w:ascii="宋体" w:hAnsi="宋体" w:eastAsia="宋体" w:cs="宋体"/>
          <w:bCs/>
          <w:color w:val="000000"/>
          <w:sz w:val="32"/>
          <w:szCs w:val="32"/>
          <w:lang w:val="en-US" w:eastAsia="zh-CN" w:bidi="ar-SA"/>
        </w:rPr>
      </w:r>
      <w:r/>
    </w:p>
    <w:p>
      <w:pPr>
        <w:pStyle w:val="810"/>
        <w:ind w:left="0"/>
        <w:jc w:val="center"/>
        <w:rPr>
          <w:rFonts w:hint="eastAsia" w:ascii="宋体" w:hAnsi="宋体" w:eastAsia="宋体" w:cs="宋体"/>
          <w:bCs/>
          <w:color w:val="000000"/>
          <w:sz w:val="28"/>
          <w:szCs w:val="28"/>
          <w:lang w:val="en-US" w:eastAsia="zh-CN" w:bidi="ar-SA"/>
        </w:rPr>
        <w:outlineLvl w:val="2"/>
      </w:pPr>
      <w:r>
        <w:rPr>
          <w:rFonts w:hint="eastAsia" w:ascii="宋体" w:hAnsi="宋体" w:eastAsia="宋体" w:cs="宋体"/>
          <w:bCs/>
          <w:color w:val="000000"/>
          <w:sz w:val="28"/>
          <w:szCs w:val="28"/>
          <w:lang w:val="en-US" w:eastAsia="zh-CN" w:bidi="ar-SA"/>
        </w:rPr>
        <w:t xml:space="preserve">人员配置表</w:t>
      </w:r>
      <w:r/>
    </w:p>
    <w:p>
      <w:pPr>
        <w:ind w:left="1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p>
      <w:pPr>
        <w:ind w:left="12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名称（盖章）                      </w:t>
      </w:r>
      <w:r>
        <w:rPr>
          <w:rFonts w:hint="eastAsia" w:ascii="宋体" w:hAnsi="宋体" w:eastAsia="宋体" w:cs="宋体"/>
          <w:bCs/>
          <w:sz w:val="21"/>
          <w:szCs w:val="21"/>
          <w:lang w:val="en-US" w:eastAsia="zh-CN"/>
        </w:rPr>
        <w:t xml:space="preserve">采购</w:t>
      </w:r>
      <w:r>
        <w:rPr>
          <w:rFonts w:hint="eastAsia" w:ascii="宋体" w:hAnsi="宋体" w:eastAsia="宋体" w:cs="宋体"/>
          <w:bCs/>
          <w:sz w:val="21"/>
          <w:szCs w:val="21"/>
        </w:rPr>
        <w:t xml:space="preserve">项目编号：</w:t>
      </w:r>
      <w:r/>
    </w:p>
    <w:tbl>
      <w:tblPr>
        <w:tblStyle w:val="80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030"/>
        <w:gridCol w:w="615"/>
        <w:gridCol w:w="615"/>
        <w:gridCol w:w="1101"/>
        <w:gridCol w:w="783"/>
        <w:gridCol w:w="1038"/>
        <w:gridCol w:w="1190"/>
        <w:gridCol w:w="1394"/>
        <w:gridCol w:w="1527"/>
      </w:tblGrid>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岗位</w:t>
            </w:r>
            <w:r/>
          </w:p>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393" w:type="pct"/>
            <w:vAlign w:val="center"/>
            <w:textDirection w:val="lrTb"/>
            <w:noWrap w:val="false"/>
          </w:tcPr>
          <w:p>
            <w:pPr>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p>
        </w:tc>
        <w:tc>
          <w:tcPr>
            <w:tcW w:w="521" w:type="pct"/>
            <w:vAlign w:val="center"/>
            <w:textDirection w:val="lrTb"/>
            <w:noWrap w:val="false"/>
          </w:tcPr>
          <w:p>
            <w:pPr>
              <w:jc w:val="center"/>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证书</w:t>
            </w:r>
            <w:r/>
          </w:p>
          <w:p>
            <w:pPr>
              <w:jc w:val="center"/>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597" w:type="pct"/>
            <w:vAlign w:val="center"/>
            <w:textDirection w:val="lrTb"/>
            <w:noWrap w:val="false"/>
          </w:tcPr>
          <w:p>
            <w:pPr>
              <w:jc w:val="center"/>
              <w:spacing w:line="420" w:lineRule="exact"/>
              <w:rPr>
                <w:rFonts w:hint="eastAsia" w:ascii="宋体" w:hAnsi="宋体" w:eastAsia="宋体" w:cs="宋体"/>
                <w:sz w:val="21"/>
                <w:szCs w:val="21"/>
                <w:highlight w:val="none"/>
                <w:lang w:val="en-US" w:eastAsia="zh-CN"/>
              </w:rPr>
            </w:pPr>
            <w:r>
              <w:rPr>
                <w:rFonts w:hint="eastAsia" w:hAnsi="宋体"/>
                <w:color w:val="auto"/>
                <w:sz w:val="24"/>
                <w:highlight w:val="none"/>
              </w:rPr>
              <w:t xml:space="preserve">从事食堂餐饮工作</w:t>
            </w:r>
            <w:r>
              <w:rPr>
                <w:rFonts w:hint="eastAsia" w:hAnsi="宋体"/>
                <w:color w:val="auto"/>
                <w:sz w:val="24"/>
                <w:highlight w:val="none"/>
                <w:lang w:val="en-US" w:eastAsia="zh-CN"/>
              </w:rPr>
              <w:t xml:space="preserve">年限</w:t>
            </w:r>
            <w:r/>
          </w:p>
        </w:tc>
        <w:tc>
          <w:tcPr>
            <w:tcW w:w="699" w:type="pct"/>
            <w:vAlign w:val="center"/>
            <w:textDirection w:val="lrTb"/>
            <w:noWrap w:val="false"/>
          </w:tcPr>
          <w:p>
            <w:pPr>
              <w:jc w:val="center"/>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主要资历、经验及承担过的项目</w:t>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566"/>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335"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17"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08"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52"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393"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21"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597" w:type="pct"/>
            <w:vAlign w:val="top"/>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c>
          <w:tcPr>
            <w:tcW w:w="766" w:type="pct"/>
            <w:vAlign w:val="center"/>
            <w:textDirection w:val="lrTb"/>
            <w:noWrap w:val="false"/>
          </w:tcPr>
          <w:p>
            <w:pPr>
              <w:jc w:val="center"/>
              <w:spacing w:line="420" w:lineRule="exact"/>
              <w:rPr>
                <w:rFonts w:hint="eastAsia" w:ascii="宋体" w:hAnsi="宋体" w:eastAsia="宋体" w:cs="宋体"/>
                <w:sz w:val="21"/>
                <w:szCs w:val="21"/>
              </w:rPr>
            </w:pPr>
            <w:r>
              <w:rPr>
                <w:rFonts w:hint="eastAsia" w:ascii="宋体" w:hAnsi="宋体" w:eastAsia="宋体" w:cs="宋体"/>
                <w:sz w:val="21"/>
                <w:szCs w:val="21"/>
              </w:rPr>
            </w:r>
            <w:r/>
          </w:p>
        </w:tc>
      </w:tr>
    </w:tbl>
    <w:p>
      <w:pPr>
        <w:ind w:left="12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left="12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法定代表人或法定代表人授权代表签字或盖章：</w:t>
      </w:r>
      <w:r/>
    </w:p>
    <w:p>
      <w:pPr>
        <w:ind w:left="1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备注：1.表格不够可自行延长。</w:t>
      </w:r>
      <w:r/>
    </w:p>
    <w:p>
      <w:pPr>
        <w:ind w:left="120" w:firstLine="420"/>
        <w:spacing w:line="360" w:lineRule="auto"/>
        <w:rPr>
          <w:rFonts w:hint="eastAsia" w:ascii="宋体" w:hAnsi="宋体" w:eastAsia="宋体" w:cs="宋体"/>
          <w:bCs/>
          <w:sz w:val="21"/>
          <w:szCs w:val="21"/>
        </w:rPr>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Cs/>
          <w:sz w:val="21"/>
          <w:szCs w:val="21"/>
        </w:rPr>
        <w:t xml:space="preserve">  2.</w:t>
      </w:r>
      <w:r>
        <w:rPr>
          <w:rFonts w:hint="eastAsia" w:ascii="宋体" w:hAnsi="宋体" w:eastAsia="宋体" w:cs="宋体"/>
          <w:bCs/>
          <w:sz w:val="21"/>
          <w:szCs w:val="21"/>
          <w:lang w:val="en-US" w:eastAsia="zh-CN"/>
        </w:rPr>
        <w:t xml:space="preserve">根据评分点要求附相关证明文件于表后</w:t>
      </w:r>
      <w:r>
        <w:rPr>
          <w:rFonts w:hint="eastAsia" w:ascii="宋体" w:hAnsi="宋体" w:eastAsia="宋体" w:cs="宋体"/>
          <w:bCs/>
          <w:sz w:val="21"/>
          <w:szCs w:val="21"/>
        </w:rPr>
        <w:t xml:space="preserve">。</w:t>
      </w:r>
      <w:r/>
    </w:p>
    <w:p>
      <w:pPr>
        <w:jc w:val="both"/>
        <w:spacing w:line="360" w:lineRule="auto"/>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十一</w:t>
      </w:r>
      <w:r>
        <w:rPr>
          <w:rFonts w:hint="eastAsia" w:ascii="黑体" w:hAnsi="宋体" w:eastAsia="黑体"/>
          <w:bCs/>
          <w:sz w:val="24"/>
          <w:szCs w:val="24"/>
          <w:highlight w:val="none"/>
        </w:rPr>
        <w:t xml:space="preserve">）供应商业绩汇总表</w:t>
      </w:r>
      <w:r/>
    </w:p>
    <w:p>
      <w:pPr>
        <w:ind w:firstLine="490"/>
        <w:jc w:val="center"/>
        <w:spacing w:line="360" w:lineRule="auto"/>
        <w:rPr>
          <w:rFonts w:hint="eastAsia" w:ascii="宋体" w:hAnsi="宋体" w:eastAsia="宋体" w:cs="宋体"/>
          <w:bCs/>
          <w:color w:val="000000"/>
          <w:sz w:val="21"/>
          <w:szCs w:val="21"/>
        </w:rPr>
        <w:outlineLvl w:val="0"/>
      </w:pPr>
      <w:r>
        <w:rPr>
          <w:rFonts w:hint="eastAsia" w:ascii="宋体" w:hAnsi="宋体" w:eastAsia="宋体" w:cs="宋体"/>
          <w:bCs/>
          <w:color w:val="000000"/>
          <w:sz w:val="28"/>
          <w:szCs w:val="28"/>
          <w:lang w:val="en-US" w:eastAsia="zh-CN"/>
        </w:rPr>
        <w:t xml:space="preserve">供应商</w:t>
      </w:r>
      <w:r>
        <w:rPr>
          <w:rFonts w:hint="eastAsia" w:ascii="宋体" w:hAnsi="宋体" w:eastAsia="宋体" w:cs="宋体"/>
          <w:bCs/>
          <w:color w:val="000000"/>
          <w:sz w:val="28"/>
          <w:szCs w:val="28"/>
        </w:rPr>
        <w:t xml:space="preserve">业绩汇总表</w:t>
      </w:r>
      <w:r/>
    </w:p>
    <w:p>
      <w:pPr>
        <w:rPr>
          <w:rFonts w:hint="eastAsia" w:ascii="宋体" w:hAnsi="宋体" w:eastAsia="宋体" w:cs="宋体"/>
          <w:bCs/>
          <w:color w:val="000000"/>
          <w:sz w:val="21"/>
          <w:szCs w:val="21"/>
          <w:lang w:val="en-US" w:eastAsia="zh-CN"/>
        </w:rPr>
        <w:outlineLvl w:val="0"/>
      </w:pPr>
      <w:r>
        <w:rPr>
          <w:rFonts w:hint="eastAsia" w:ascii="宋体" w:hAnsi="宋体" w:eastAsia="宋体" w:cs="宋体"/>
          <w:bCs/>
          <w:color w:val="000000"/>
          <w:sz w:val="21"/>
          <w:szCs w:val="21"/>
          <w:lang w:val="en-US" w:eastAsia="zh-CN"/>
        </w:rPr>
      </w:r>
      <w:r/>
    </w:p>
    <w:p>
      <w:pPr>
        <w:ind w:firstLine="210"/>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lang w:val="en-US" w:eastAsia="zh-CN"/>
        </w:rPr>
        <w:t xml:space="preserve">供应商</w:t>
      </w:r>
      <w:r>
        <w:rPr>
          <w:rFonts w:hint="eastAsia" w:ascii="宋体" w:hAnsi="宋体" w:eastAsia="宋体" w:cs="宋体"/>
          <w:bCs/>
          <w:color w:val="000000"/>
          <w:sz w:val="21"/>
          <w:szCs w:val="21"/>
        </w:rPr>
        <w:t xml:space="preserve">名称（盖章）</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               </w:t>
      </w:r>
      <w:r>
        <w:rPr>
          <w:rFonts w:hint="eastAsia" w:ascii="宋体" w:hAnsi="宋体" w:cs="宋体"/>
          <w:bCs/>
          <w:color w:val="000000"/>
          <w:sz w:val="21"/>
          <w:szCs w:val="21"/>
          <w:lang w:val="en-US" w:eastAsia="zh-CN"/>
        </w:rPr>
        <w:t xml:space="preserve">           </w:t>
      </w:r>
      <w:r>
        <w:rPr>
          <w:rFonts w:hint="eastAsia" w:ascii="宋体" w:hAnsi="宋体" w:eastAsia="宋体" w:cs="宋体"/>
          <w:bCs/>
          <w:color w:val="000000"/>
          <w:sz w:val="21"/>
          <w:szCs w:val="21"/>
        </w:rPr>
        <w:t xml:space="preserve">采购项目编号：</w:t>
      </w:r>
      <w:r/>
    </w:p>
    <w:tbl>
      <w:tblPr>
        <w:tblStyle w:val="803"/>
        <w:tblW w:w="9588" w:type="dxa"/>
        <w:jc w:val="center"/>
        <w:tblLayout w:type="fixed"/>
        <w:tblCellMar>
          <w:left w:w="108" w:type="dxa"/>
          <w:top w:w="0" w:type="dxa"/>
          <w:right w:w="108" w:type="dxa"/>
          <w:bottom w:w="0" w:type="dxa"/>
        </w:tblCellMar>
        <w:tblLook w:val="04A0" w:firstRow="1" w:lastRow="0" w:firstColumn="1" w:lastColumn="0" w:noHBand="0" w:noVBand="1"/>
      </w:tblPr>
      <w:tblGrid>
        <w:gridCol w:w="750"/>
        <w:gridCol w:w="1828"/>
        <w:gridCol w:w="1121"/>
        <w:gridCol w:w="1044"/>
        <w:gridCol w:w="2035"/>
        <w:gridCol w:w="1911"/>
        <w:gridCol w:w="899"/>
      </w:tblGrid>
      <w:tr>
        <w:trPr>
          <w:jc w:val="center"/>
          <w:trHeight w:val="975"/>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182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合同（项目）及服务名称</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委托方</w:t>
            </w:r>
            <w:r/>
          </w:p>
        </w:tc>
        <w:tc>
          <w:tcPr>
            <w:tcBorders>
              <w:top w:val="single" w:color="auto" w:sz="4" w:space="0"/>
              <w:left w:val="none" w:color="000000" w:sz="4" w:space="0"/>
              <w:bottom w:val="single" w:color="auto" w:sz="4" w:space="0"/>
              <w:right w:val="single" w:color="auto" w:sz="4" w:space="0"/>
            </w:tcBorders>
            <w:tcW w:w="104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合同</w:t>
            </w:r>
            <w:r>
              <w:rPr>
                <w:rFonts w:hint="eastAsia" w:ascii="宋体" w:hAnsi="宋体" w:eastAsia="宋体" w:cs="宋体"/>
                <w:color w:val="000000"/>
                <w:sz w:val="21"/>
                <w:szCs w:val="21"/>
              </w:rPr>
              <w:t xml:space="preserve">时间</w:t>
            </w:r>
            <w:r/>
          </w:p>
        </w:tc>
        <w:tc>
          <w:tcPr>
            <w:tcBorders>
              <w:top w:val="single" w:color="auto" w:sz="4" w:space="0"/>
              <w:left w:val="none" w:color="000000" w:sz="4" w:space="0"/>
              <w:bottom w:val="single" w:color="auto" w:sz="4" w:space="0"/>
              <w:right w:val="single" w:color="auto" w:sz="4" w:space="0"/>
            </w:tcBorders>
            <w:tcW w:w="203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委托方联络人姓名、联系方式</w:t>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合同扫描件</w:t>
            </w:r>
            <w:r>
              <w:rPr>
                <w:rFonts w:hint="eastAsia" w:ascii="宋体" w:hAnsi="宋体" w:eastAsia="宋体" w:cs="宋体"/>
                <w:color w:val="000000"/>
                <w:sz w:val="21"/>
                <w:szCs w:val="21"/>
              </w:rPr>
              <w:t xml:space="preserve">对应页码</w:t>
            </w:r>
            <w:r/>
          </w:p>
        </w:tc>
        <w:tc>
          <w:tcPr>
            <w:tcBorders>
              <w:top w:val="single" w:color="auto" w:sz="4" w:space="0"/>
              <w:left w:val="none" w:color="000000" w:sz="4" w:space="0"/>
              <w:bottom w:val="single" w:color="auto" w:sz="4" w:space="0"/>
              <w:right w:val="single" w:color="auto" w:sz="4" w:space="0"/>
            </w:tcBorders>
            <w:tcW w:w="899"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备注</w:t>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2035"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法定代表人或法定代表人授权代表签字或盖章：</w:t>
      </w:r>
      <w:r/>
    </w:p>
    <w:p>
      <w:pPr>
        <w:spacing w:line="360" w:lineRule="auto"/>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注：表格不够可自行延长。</w:t>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十二</w:t>
      </w:r>
      <w:r>
        <w:rPr>
          <w:rFonts w:hint="eastAsia" w:ascii="黑体" w:hAnsi="宋体" w:eastAsia="黑体"/>
          <w:bCs/>
          <w:sz w:val="24"/>
          <w:szCs w:val="24"/>
          <w:highlight w:val="none"/>
        </w:rPr>
        <w:t xml:space="preserve">）技术</w:t>
      </w:r>
      <w:r>
        <w:rPr>
          <w:rFonts w:hint="eastAsia" w:ascii="黑体" w:hAnsi="宋体" w:eastAsia="黑体"/>
          <w:bCs/>
          <w:sz w:val="24"/>
          <w:szCs w:val="24"/>
          <w:highlight w:val="none"/>
          <w:lang w:val="en-US" w:eastAsia="zh-CN"/>
        </w:rPr>
        <w:t xml:space="preserve">文件</w:t>
      </w:r>
      <w:r>
        <w:rPr>
          <w:rFonts w:hint="eastAsia" w:ascii="黑体" w:hAnsi="宋体" w:eastAsia="黑体"/>
          <w:bCs/>
          <w:sz w:val="24"/>
          <w:szCs w:val="24"/>
          <w:highlight w:val="none"/>
        </w:rPr>
        <w:t xml:space="preserve">（格式）</w:t>
      </w:r>
      <w:r/>
    </w:p>
    <w:p>
      <w:pPr>
        <w:ind w:firstLine="480"/>
        <w:jc w:val="center"/>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jc w:val="center"/>
        <w:spacing w:line="360" w:lineRule="auto"/>
        <w:rPr>
          <w:rFonts w:hint="eastAsia" w:ascii="宋体" w:hAnsi="宋体" w:eastAsia="宋体"/>
          <w:b/>
          <w:bCs/>
          <w:sz w:val="24"/>
          <w:szCs w:val="24"/>
          <w:highlight w:val="none"/>
          <w:lang w:eastAsia="zh-CN"/>
        </w:rPr>
      </w:pPr>
      <w:r>
        <w:rPr>
          <w:rFonts w:hint="eastAsia" w:ascii="宋体" w:hAnsi="宋体"/>
          <w:b/>
          <w:bCs/>
          <w:sz w:val="24"/>
          <w:szCs w:val="24"/>
          <w:highlight w:val="none"/>
        </w:rPr>
        <w:t xml:space="preserve">技术</w:t>
      </w:r>
      <w:r>
        <w:rPr>
          <w:rFonts w:hint="eastAsia" w:ascii="宋体" w:hAnsi="宋体"/>
          <w:b/>
          <w:bCs/>
          <w:sz w:val="24"/>
          <w:szCs w:val="24"/>
          <w:highlight w:val="none"/>
          <w:lang w:val="en-US" w:eastAsia="zh-CN"/>
        </w:rPr>
        <w:t xml:space="preserve">文件</w:t>
      </w:r>
      <w:r/>
    </w:p>
    <w:p>
      <w:pPr>
        <w:pStyle w:val="834"/>
        <w:ind w:firstLine="0"/>
        <w:rPr>
          <w:sz w:val="24"/>
          <w:highlight w:val="none"/>
        </w:rPr>
      </w:pPr>
      <w:r>
        <w:rPr>
          <w:rFonts w:hint="eastAsia"/>
          <w:sz w:val="24"/>
          <w:highlight w:val="none"/>
        </w:rPr>
        <w:t xml:space="preserve">投标供应商应按评分点编制完整的服务方案，</w:t>
      </w:r>
      <w:r>
        <w:rPr>
          <w:sz w:val="24"/>
          <w:highlight w:val="none"/>
        </w:rPr>
        <w:t xml:space="preserve">以便评审。</w:t>
      </w:r>
      <w:r/>
    </w:p>
    <w:p>
      <w:pPr>
        <w:pStyle w:val="834"/>
        <w:ind w:firstLine="0"/>
        <w:rPr>
          <w:sz w:val="24"/>
          <w:highlight w:val="none"/>
        </w:rPr>
      </w:pPr>
      <w:r>
        <w:rPr>
          <w:sz w:val="24"/>
          <w:highlight w:val="none"/>
        </w:rPr>
      </w:r>
      <w:r/>
    </w:p>
    <w:p>
      <w:pPr>
        <w:pStyle w:val="1104"/>
        <w:ind w:firstLine="0"/>
        <w:rPr>
          <w:b/>
          <w:bCs/>
          <w:sz w:val="24"/>
          <w:highlight w:val="none"/>
        </w:rPr>
      </w:pPr>
      <w:r>
        <w:rPr>
          <w:b/>
          <w:bCs/>
          <w:sz w:val="24"/>
          <w:highlight w:val="none"/>
        </w:rPr>
        <w:t xml:space="preserve">（格式自拟）</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三</w:t>
      </w:r>
      <w:r>
        <w:rPr>
          <w:rFonts w:hint="eastAsia" w:ascii="黑体" w:hAnsi="宋体" w:eastAsia="黑体"/>
          <w:bCs/>
          <w:sz w:val="24"/>
          <w:szCs w:val="24"/>
          <w:highlight w:val="none"/>
        </w:rPr>
        <w:t xml:space="preserve">）采购文件要求的其他资料</w:t>
      </w:r>
      <w:r/>
    </w:p>
    <w:p>
      <w:pPr>
        <w:pStyle w:val="1104"/>
        <w:ind w:firstLine="0"/>
        <w:rPr>
          <w:rFonts w:hint="eastAsia"/>
          <w:b/>
          <w:bCs/>
          <w:sz w:val="24"/>
          <w:highlight w:val="none"/>
        </w:rPr>
      </w:pPr>
      <w:r>
        <w:rPr>
          <w:rFonts w:hint="eastAsia"/>
          <w:b/>
          <w:bCs/>
          <w:sz w:val="24"/>
          <w:highlight w:val="none"/>
        </w:rPr>
      </w:r>
      <w:r/>
    </w:p>
    <w:sectPr>
      <w:headerReference w:type="default" r:id="rId10"/>
      <w:footerReference w:type="default" r:id="rId13"/>
      <w:footerReference w:type="first" r:id="rId14"/>
      <w:footnotePr/>
      <w:endnotePr/>
      <w:type w:val="nextPage"/>
      <w:pgSz w:w="11906" w:h="16838" w:orient="portrait"/>
      <w:pgMar w:top="1304" w:right="1020" w:bottom="1304" w:left="1020" w:header="567"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ˎ̥">
    <w:panose1 w:val="020B0503020202020204"/>
  </w:font>
  <w:font w:name="楷体_GB2312">
    <w:panose1 w:val="02010609060101010101"/>
  </w:font>
  <w:font w:name="文鼎CS中宋">
    <w:panose1 w:val="020B0503020202020204"/>
  </w:font>
  <w:font w:name="Tahoma">
    <w:panose1 w:val="020B060403050404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left"/>
      <w:tabs>
        <w:tab w:val="center" w:pos="4524" w:leader="none"/>
        <w:tab w:val="right" w:pos="9048" w:leader="none"/>
      </w:tabs>
      <w:rPr>
        <w:rFonts w:hint="eastAsia" w:ascii="宋体" w:hAnsi="宋体"/>
        <w:lang w:eastAsia="zh-CN"/>
      </w:rPr>
    </w:pPr>
    <w:r>
      <w:rPr>
        <w:rFonts w:hint="eastAsia" w:ascii="宋体" w:hAnsi="宋体"/>
        <w:lang w:eastAsia="zh-CN"/>
      </w:rPr>
    </w:r>
    <w:r/>
  </w:p>
  <w:p>
    <w:pPr>
      <w:pStyle w:val="1048"/>
      <w:jc w:val="left"/>
      <w:tabs>
        <w:tab w:val="center" w:pos="4524" w:leader="none"/>
        <w:tab w:val="right" w:pos="9048" w:leader="none"/>
      </w:tabs>
    </w:pPr>
    <w:r>
      <w:rPr>
        <w:rFonts w:hint="eastAsia" w:ascii="宋体" w:hAnsi="宋体"/>
        <w:lang w:eastAsia="zh-CN"/>
      </w:rPr>
      <w:t xml:space="preserve">JSZC-320200-FHGJ-G2025-0002</w:t>
    </w:r>
    <w:r>
      <w:rPr>
        <w:rFonts w:hint="eastAsia"/>
      </w:rPr>
      <w:t xml:space="preserve">                       </w:t>
    </w:r>
    <w:r>
      <w:rPr>
        <w:rFonts w:hint="eastAsia"/>
        <w:lang w:val="en-US" w:eastAsia="zh-CN"/>
      </w:rPr>
      <w:t xml:space="preserve">                       </w:t>
    </w:r>
    <w:r>
      <w:rPr>
        <w:rFonts w:hint="eastAsia" w:ascii="宋体" w:hAnsi="宋体"/>
        <w:lang w:eastAsia="zh-CN"/>
      </w:rPr>
      <w:t xml:space="preserve">老年托养科餐饮服务外包采购项目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tabs>
        <w:tab w:val="left" w:pos="8486" w:leader="none"/>
      </w:tabs>
      <w:rPr>
        <w:rFonts w:hint="eastAsia" w:eastAsia="宋体"/>
        <w:sz w:val="18"/>
        <w:szCs w:val="18"/>
        <w:u w:val="single"/>
        <w:lang w:eastAsia="zh-CN"/>
      </w:rPr>
    </w:pPr>
    <w:r>
      <w:rPr>
        <w:rFonts w:hint="eastAsia" w:eastAsia="宋体"/>
        <w:sz w:val="18"/>
        <w:szCs w:val="18"/>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4"/>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hint="default" w:cs="Times New Roman"/>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9">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11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japaneseCounting"/>
      <w:isLgl w:val="false"/>
      <w:suff w:val="tab"/>
      <w:lvlText w:val="%1、"/>
      <w:lvlJc w:val="left"/>
      <w:pPr>
        <w:ind w:left="982" w:hanging="500"/>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1"/>
      <w:numFmt w:val="decimalEnclosedCircle"/>
      <w:isLgl w:val="false"/>
      <w:suff w:val="tab"/>
      <w:lvlText w:val="%1"/>
      <w:lvlJc w:val="left"/>
      <w:pPr>
        <w:ind w:left="881" w:hanging="360"/>
        <w:tabs>
          <w:tab w:val="left" w:pos="881" w:leader="none"/>
        </w:tabs>
      </w:pPr>
      <w:rPr>
        <w:rFonts w:hint="eastAsia" w:ascii="宋体" w:hAnsi="宋体" w:eastAsia="宋体" w:cs="宋体"/>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num w:numId="1">
    <w:abstractNumId w:val="3"/>
  </w:num>
  <w:num w:numId="2">
    <w:abstractNumId w:val="5"/>
  </w:num>
  <w:num w:numId="3">
    <w:abstractNumId w:val="10"/>
  </w:num>
  <w:num w:numId="4">
    <w:abstractNumId w:val="0"/>
  </w:num>
  <w:num w:numId="5">
    <w:abstractNumId w:val="7"/>
  </w:num>
  <w:num w:numId="6">
    <w:abstractNumId w:val="1"/>
  </w:num>
  <w:num w:numId="7">
    <w:abstractNumId w:val="11"/>
  </w:num>
  <w:num w:numId="8">
    <w:abstractNumId w:val="13"/>
  </w:num>
  <w:num w:numId="9">
    <w:abstractNumId w:val="9"/>
  </w:num>
  <w:num w:numId="10">
    <w:abstractNumId w:val="8"/>
  </w:num>
  <w:num w:numId="11">
    <w:abstractNumId w:val="2"/>
  </w:num>
  <w:num w:numId="12">
    <w:abstractNumId w:val="4"/>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256"/>
    <w:uiPriority w:val="0"/>
    <w:qFormat/>
    <w:pPr>
      <w:jc w:val="both"/>
      <w:widowControl w:val="off"/>
    </w:pPr>
    <w:rPr>
      <w:rFonts w:hint="default" w:ascii="Times New Roman" w:hAnsi="Times New Roman" w:eastAsia="宋体" w:cs="Times New Roman"/>
      <w:sz w:val="21"/>
      <w:lang w:val="en-US" w:eastAsia="zh-CN" w:bidi="ar-SA"/>
    </w:rPr>
  </w:style>
  <w:style w:type="paragraph" w:styleId="793">
    <w:name w:val="Heading 1"/>
    <w:basedOn w:val="792"/>
    <w:next w:val="792"/>
    <w:link w:val="839"/>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40"/>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41"/>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4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43"/>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44"/>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46"/>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47"/>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right="0" w:firstLine="0"/>
      <w:spacing w:after="57"/>
    </w:pPr>
  </w:style>
  <w:style w:type="paragraph" w:styleId="805">
    <w:name w:val="Normal Indent"/>
    <w:basedOn w:val="792"/>
    <w:uiPriority w:val="0"/>
    <w:qFormat/>
    <w:pPr>
      <w:ind w:firstLine="420"/>
      <w:jc w:val="left"/>
      <w:widowControl/>
    </w:pPr>
    <w:rPr>
      <w:sz w:val="20"/>
      <w:szCs w:val="20"/>
    </w:r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annotation text"/>
    <w:basedOn w:val="792"/>
    <w:uiPriority w:val="0"/>
    <w:unhideWhenUsed/>
    <w:qFormat/>
    <w:pPr>
      <w:jc w:val="left"/>
    </w:pPr>
  </w:style>
  <w:style w:type="paragraph" w:styleId="808">
    <w:name w:val="Body Text"/>
    <w:basedOn w:val="792"/>
    <w:next w:val="792"/>
    <w:uiPriority w:val="0"/>
    <w:qFormat/>
    <w:rPr>
      <w:rFonts w:ascii="仿宋_GB2312" w:eastAsia="仿宋_GB2312"/>
      <w:sz w:val="28"/>
      <w:szCs w:val="20"/>
    </w:rPr>
  </w:style>
  <w:style w:type="paragraph" w:styleId="809">
    <w:name w:val="Body Text Indent"/>
    <w:basedOn w:val="792"/>
    <w:next w:val="792"/>
    <w:uiPriority w:val="0"/>
    <w:qFormat/>
    <w:pPr>
      <w:ind w:left="156"/>
      <w:spacing w:line="300" w:lineRule="auto"/>
      <w:widowControl/>
    </w:pPr>
    <w:rPr>
      <w:rFonts w:ascii="仿宋_GB2312" w:hAnsi="Tahoma" w:eastAsia="仿宋_GB2312"/>
      <w:sz w:val="28"/>
      <w:szCs w:val="20"/>
    </w:rPr>
  </w:style>
  <w:style w:type="paragraph" w:styleId="810">
    <w:name w:val="index 4"/>
    <w:basedOn w:val="792"/>
    <w:next w:val="792"/>
    <w:uiPriority w:val="0"/>
    <w:qFormat/>
    <w:pPr>
      <w:ind w:left="600"/>
    </w:pPr>
    <w:rPr>
      <w:szCs w:val="20"/>
    </w:rPr>
  </w:style>
  <w:style w:type="paragraph" w:styleId="811">
    <w:name w:val="toc 5"/>
    <w:basedOn w:val="792"/>
    <w:next w:val="792"/>
    <w:uiPriority w:val="39"/>
    <w:unhideWhenUsed/>
    <w:qFormat/>
    <w:pPr>
      <w:ind w:left="1134" w:right="0" w:firstLine="0"/>
      <w:spacing w:after="57"/>
    </w:pPr>
  </w:style>
  <w:style w:type="paragraph" w:styleId="812">
    <w:name w:val="toc 3"/>
    <w:basedOn w:val="792"/>
    <w:next w:val="792"/>
    <w:uiPriority w:val="39"/>
    <w:unhideWhenUsed/>
    <w:qFormat/>
    <w:pPr>
      <w:ind w:left="567" w:right="0" w:firstLine="0"/>
      <w:spacing w:after="57"/>
    </w:pPr>
  </w:style>
  <w:style w:type="paragraph" w:styleId="813">
    <w:name w:val="toc 8"/>
    <w:basedOn w:val="792"/>
    <w:next w:val="792"/>
    <w:uiPriority w:val="39"/>
    <w:unhideWhenUsed/>
    <w:qFormat/>
    <w:pPr>
      <w:ind w:left="1984" w:right="0" w:firstLine="0"/>
      <w:spacing w:after="57"/>
    </w:pPr>
  </w:style>
  <w:style w:type="paragraph" w:styleId="814">
    <w:name w:val="endnote text"/>
    <w:basedOn w:val="792"/>
    <w:link w:val="984"/>
    <w:uiPriority w:val="99"/>
    <w:semiHidden/>
    <w:unhideWhenUsed/>
    <w:qFormat/>
    <w:pPr>
      <w:spacing w:after="0" w:line="240" w:lineRule="auto"/>
    </w:pPr>
    <w:rPr>
      <w:sz w:val="20"/>
    </w:rPr>
  </w:style>
  <w:style w:type="paragraph" w:styleId="815">
    <w:name w:val="Footer"/>
    <w:basedOn w:val="792"/>
    <w:link w:val="857"/>
    <w:uiPriority w:val="99"/>
    <w:unhideWhenUsed/>
    <w:qFormat/>
    <w:pPr>
      <w:spacing w:after="0" w:line="240" w:lineRule="auto"/>
      <w:tabs>
        <w:tab w:val="center" w:pos="7143" w:leader="none"/>
        <w:tab w:val="right" w:pos="14287" w:leader="none"/>
      </w:tabs>
    </w:pPr>
  </w:style>
  <w:style w:type="paragraph" w:styleId="816">
    <w:name w:val="Header"/>
    <w:basedOn w:val="792"/>
    <w:link w:val="855"/>
    <w:uiPriority w:val="99"/>
    <w:unhideWhenUsed/>
    <w:qFormat/>
    <w:pPr>
      <w:spacing w:after="0" w:line="240" w:lineRule="auto"/>
      <w:tabs>
        <w:tab w:val="center" w:pos="7143" w:leader="none"/>
        <w:tab w:val="right" w:pos="14287" w:leader="none"/>
      </w:tabs>
    </w:pPr>
  </w:style>
  <w:style w:type="paragraph" w:styleId="817">
    <w:name w:val="toc 1"/>
    <w:basedOn w:val="792"/>
    <w:next w:val="792"/>
    <w:uiPriority w:val="39"/>
    <w:unhideWhenUsed/>
    <w:qFormat/>
    <w:pPr>
      <w:ind w:left="0" w:right="0" w:firstLine="0"/>
      <w:spacing w:after="57"/>
    </w:pPr>
  </w:style>
  <w:style w:type="paragraph" w:styleId="818">
    <w:name w:val="toc 4"/>
    <w:basedOn w:val="792"/>
    <w:next w:val="792"/>
    <w:uiPriority w:val="39"/>
    <w:unhideWhenUsed/>
    <w:qFormat/>
    <w:pPr>
      <w:ind w:left="850" w:right="0" w:firstLine="0"/>
      <w:spacing w:after="57"/>
    </w:pPr>
  </w:style>
  <w:style w:type="paragraph" w:styleId="819">
    <w:name w:val="Subtitle"/>
    <w:basedOn w:val="792"/>
    <w:next w:val="792"/>
    <w:link w:val="850"/>
    <w:uiPriority w:val="11"/>
    <w:qFormat/>
    <w:pPr>
      <w:spacing w:before="200" w:after="200"/>
    </w:pPr>
    <w:rPr>
      <w:sz w:val="24"/>
      <w:szCs w:val="24"/>
    </w:rPr>
  </w:style>
  <w:style w:type="paragraph" w:styleId="820">
    <w:name w:val="List"/>
    <w:basedOn w:val="792"/>
    <w:uiPriority w:val="0"/>
    <w:qFormat/>
    <w:pPr>
      <w:ind w:left="420" w:hanging="420"/>
      <w:spacing w:after="20" w:line="288" w:lineRule="auto"/>
      <w:tabs>
        <w:tab w:val="left" w:pos="420" w:leader="none"/>
      </w:tabs>
    </w:pPr>
    <w:rPr>
      <w:szCs w:val="20"/>
      <w:lang w:val="en-GB"/>
    </w:rPr>
  </w:style>
  <w:style w:type="paragraph" w:styleId="821">
    <w:name w:val="footnote text"/>
    <w:basedOn w:val="792"/>
    <w:link w:val="983"/>
    <w:uiPriority w:val="99"/>
    <w:semiHidden/>
    <w:unhideWhenUsed/>
    <w:qFormat/>
    <w:pPr>
      <w:spacing w:after="40" w:line="240" w:lineRule="auto"/>
    </w:pPr>
    <w:rPr>
      <w:sz w:val="18"/>
    </w:rPr>
  </w:style>
  <w:style w:type="paragraph" w:styleId="822">
    <w:name w:val="toc 6"/>
    <w:basedOn w:val="792"/>
    <w:next w:val="792"/>
    <w:uiPriority w:val="39"/>
    <w:unhideWhenUsed/>
    <w:qFormat/>
    <w:pPr>
      <w:ind w:left="1417" w:right="0" w:firstLine="0"/>
      <w:spacing w:after="57"/>
    </w:pPr>
  </w:style>
  <w:style w:type="paragraph" w:styleId="823">
    <w:name w:val="table of figures"/>
    <w:basedOn w:val="792"/>
    <w:next w:val="792"/>
    <w:uiPriority w:val="99"/>
    <w:unhideWhenUsed/>
    <w:qFormat/>
    <w:pPr>
      <w:spacing w:after="0" w:afterAutospacing="0"/>
    </w:pPr>
  </w:style>
  <w:style w:type="paragraph" w:styleId="824">
    <w:name w:val="toc 2"/>
    <w:basedOn w:val="792"/>
    <w:next w:val="792"/>
    <w:uiPriority w:val="39"/>
    <w:unhideWhenUsed/>
    <w:qFormat/>
    <w:pPr>
      <w:ind w:left="283" w:right="0" w:firstLine="0"/>
      <w:spacing w:after="57"/>
    </w:pPr>
  </w:style>
  <w:style w:type="paragraph" w:styleId="825">
    <w:name w:val="toc 9"/>
    <w:basedOn w:val="792"/>
    <w:next w:val="792"/>
    <w:uiPriority w:val="39"/>
    <w:unhideWhenUsed/>
    <w:qFormat/>
    <w:pPr>
      <w:ind w:left="2268" w:right="0" w:firstLine="0"/>
      <w:spacing w:after="57"/>
    </w:pPr>
  </w:style>
  <w:style w:type="paragraph" w:styleId="826">
    <w:name w:val="Normal (Web)"/>
    <w:basedOn w:val="792"/>
    <w:uiPriority w:val="0"/>
    <w:qFormat/>
    <w:pPr>
      <w:ind w:firstLine="420"/>
      <w:jc w:val="left"/>
      <w:spacing w:before="100" w:beforeAutospacing="1" w:after="100" w:afterAutospacing="1" w:line="288" w:lineRule="auto"/>
      <w:widowControl/>
    </w:pPr>
    <w:rPr>
      <w:rFonts w:ascii="宋体" w:hAnsi="宋体"/>
    </w:rPr>
  </w:style>
  <w:style w:type="paragraph" w:styleId="827">
    <w:name w:val="Title"/>
    <w:basedOn w:val="792"/>
    <w:next w:val="792"/>
    <w:link w:val="849"/>
    <w:uiPriority w:val="10"/>
    <w:qFormat/>
    <w:pPr>
      <w:contextualSpacing/>
      <w:spacing w:before="300" w:after="200"/>
    </w:pPr>
    <w:rPr>
      <w:sz w:val="48"/>
      <w:szCs w:val="48"/>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paragraph" w:styleId="832" w:customStyle="1">
    <w:name w:val="段"/>
    <w:next w:val="792"/>
    <w:uiPriority w:val="0"/>
    <w:qFormat/>
    <w:pPr>
      <w:ind w:firstLine="200"/>
      <w:jc w:val="both"/>
    </w:pPr>
    <w:rPr>
      <w:rFonts w:hint="default" w:ascii="宋体" w:hAnsi="Times New Roman" w:eastAsia="宋体" w:cs="Times New Roman"/>
      <w:sz w:val="21"/>
      <w:lang w:val="en-US" w:eastAsia="zh-CN" w:bidi="ar-SA"/>
    </w:rPr>
  </w:style>
  <w:style w:type="paragraph" w:styleId="833" w:customStyle="1">
    <w:name w:val="_Style 1"/>
    <w:basedOn w:val="792"/>
    <w:uiPriority w:val="99"/>
    <w:qFormat/>
    <w:pPr>
      <w:ind w:firstLine="420"/>
    </w:pPr>
    <w:rPr>
      <w:sz w:val="20"/>
    </w:rPr>
  </w:style>
  <w:style w:type="paragraph" w:styleId="834">
    <w:name w:val="List Paragraph"/>
    <w:basedOn w:val="792"/>
    <w:uiPriority w:val="34"/>
    <w:qFormat/>
    <w:pPr>
      <w:ind w:firstLine="420"/>
    </w:pPr>
    <w:rPr>
      <w:szCs w:val="21"/>
    </w:rPr>
  </w:style>
  <w:style w:type="paragraph" w:styleId="835" w:customStyle="1">
    <w:name w:val="样式1"/>
    <w:basedOn w:val="836"/>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836" w:customStyle="1">
    <w:name w:val="标题 41"/>
    <w:basedOn w:val="792"/>
    <w:next w:val="792"/>
    <w:link w:val="1000"/>
    <w:uiPriority w:val="0"/>
    <w:qFormat/>
    <w:pPr>
      <w:jc w:val="center"/>
      <w:keepNext/>
      <w:outlineLvl w:val="3"/>
    </w:pPr>
    <w:rPr>
      <w:rFonts w:eastAsia="楷体_GB2312"/>
      <w:b/>
      <w:bCs/>
      <w:sz w:val="13"/>
    </w:rPr>
  </w:style>
  <w:style w:type="paragraph" w:styleId="837" w:customStyle="1">
    <w:name w:val="样式2"/>
    <w:basedOn w:val="838"/>
    <w:uiPriority w:val="0"/>
    <w:qFormat/>
    <w:pPr>
      <w:ind w:firstLine="448"/>
      <w:jc w:val="both"/>
      <w:keepLines/>
      <w:spacing w:line="416" w:lineRule="auto"/>
    </w:pPr>
    <w:rPr>
      <w:rFonts w:hAnsi="宋体" w:eastAsia="宋体"/>
      <w:color w:val="000000"/>
      <w:spacing w:val="-8"/>
      <w:sz w:val="24"/>
      <w:szCs w:val="32"/>
    </w:rPr>
  </w:style>
  <w:style w:type="paragraph" w:styleId="838" w:customStyle="1">
    <w:name w:val="标题 311"/>
    <w:basedOn w:val="792"/>
    <w:next w:val="792"/>
    <w:link w:val="999"/>
    <w:uiPriority w:val="0"/>
    <w:qFormat/>
    <w:pPr>
      <w:jc w:val="center"/>
      <w:keepNext/>
      <w:outlineLvl w:val="2"/>
    </w:pPr>
    <w:rPr>
      <w:rFonts w:eastAsia="楷体_GB2312"/>
      <w:b/>
      <w:bCs/>
      <w:sz w:val="15"/>
    </w:rPr>
  </w:style>
  <w:style w:type="character" w:styleId="839" w:customStyle="1">
    <w:name w:val="Heading 1 Char"/>
    <w:link w:val="793"/>
    <w:uiPriority w:val="9"/>
    <w:qFormat/>
    <w:rPr>
      <w:rFonts w:ascii="Arial" w:hAnsi="Arial" w:eastAsia="Arial" w:cs="Arial"/>
      <w:sz w:val="40"/>
      <w:szCs w:val="40"/>
    </w:rPr>
  </w:style>
  <w:style w:type="character" w:styleId="840" w:customStyle="1">
    <w:name w:val="Heading 2 Char"/>
    <w:link w:val="794"/>
    <w:uiPriority w:val="9"/>
    <w:qFormat/>
    <w:rPr>
      <w:rFonts w:ascii="Arial" w:hAnsi="Arial" w:eastAsia="Arial" w:cs="Arial"/>
      <w:sz w:val="34"/>
    </w:rPr>
  </w:style>
  <w:style w:type="character" w:styleId="841" w:customStyle="1">
    <w:name w:val="Heading 3 Char"/>
    <w:link w:val="795"/>
    <w:uiPriority w:val="9"/>
    <w:qFormat/>
    <w:rPr>
      <w:rFonts w:ascii="Arial" w:hAnsi="Arial" w:eastAsia="Arial" w:cs="Arial"/>
      <w:sz w:val="30"/>
      <w:szCs w:val="30"/>
    </w:rPr>
  </w:style>
  <w:style w:type="character" w:styleId="842" w:customStyle="1">
    <w:name w:val="Heading 4 Char"/>
    <w:link w:val="796"/>
    <w:uiPriority w:val="9"/>
    <w:qFormat/>
    <w:rPr>
      <w:rFonts w:ascii="Arial" w:hAnsi="Arial" w:eastAsia="Arial" w:cs="Arial"/>
      <w:b/>
      <w:bCs/>
      <w:sz w:val="26"/>
      <w:szCs w:val="26"/>
    </w:rPr>
  </w:style>
  <w:style w:type="character" w:styleId="843" w:customStyle="1">
    <w:name w:val="Heading 5 Char"/>
    <w:link w:val="797"/>
    <w:uiPriority w:val="9"/>
    <w:qFormat/>
    <w:rPr>
      <w:rFonts w:ascii="Arial" w:hAnsi="Arial" w:eastAsia="Arial" w:cs="Arial"/>
      <w:b/>
      <w:bCs/>
      <w:sz w:val="24"/>
      <w:szCs w:val="24"/>
    </w:rPr>
  </w:style>
  <w:style w:type="character" w:styleId="844" w:customStyle="1">
    <w:name w:val="Heading 6 Char"/>
    <w:link w:val="798"/>
    <w:uiPriority w:val="9"/>
    <w:qFormat/>
    <w:rPr>
      <w:rFonts w:ascii="Arial" w:hAnsi="Arial" w:eastAsia="Arial" w:cs="Arial"/>
      <w:b/>
      <w:bCs/>
      <w:sz w:val="22"/>
      <w:szCs w:val="22"/>
    </w:rPr>
  </w:style>
  <w:style w:type="character" w:styleId="845" w:customStyle="1">
    <w:name w:val="Heading 7 Char"/>
    <w:link w:val="799"/>
    <w:uiPriority w:val="9"/>
    <w:qFormat/>
    <w:rPr>
      <w:rFonts w:ascii="Arial" w:hAnsi="Arial" w:eastAsia="Arial" w:cs="Arial"/>
      <w:b/>
      <w:bCs/>
      <w:i/>
      <w:iCs/>
      <w:sz w:val="22"/>
      <w:szCs w:val="22"/>
    </w:rPr>
  </w:style>
  <w:style w:type="character" w:styleId="846" w:customStyle="1">
    <w:name w:val="Heading 8 Char"/>
    <w:link w:val="800"/>
    <w:uiPriority w:val="9"/>
    <w:qFormat/>
    <w:rPr>
      <w:rFonts w:ascii="Arial" w:hAnsi="Arial" w:eastAsia="Arial" w:cs="Arial"/>
      <w:i/>
      <w:iCs/>
      <w:sz w:val="22"/>
      <w:szCs w:val="22"/>
    </w:rPr>
  </w:style>
  <w:style w:type="character" w:styleId="847" w:customStyle="1">
    <w:name w:val="Heading 9 Char"/>
    <w:link w:val="801"/>
    <w:uiPriority w:val="9"/>
    <w:qFormat/>
    <w:rPr>
      <w:rFonts w:ascii="Arial" w:hAnsi="Arial" w:eastAsia="Arial" w:cs="Arial"/>
      <w:i/>
      <w:iCs/>
      <w:sz w:val="21"/>
      <w:szCs w:val="21"/>
    </w:r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character" w:styleId="849" w:customStyle="1">
    <w:name w:val="Title Char"/>
    <w:link w:val="827"/>
    <w:uiPriority w:val="10"/>
    <w:qFormat/>
    <w:rPr>
      <w:sz w:val="48"/>
      <w:szCs w:val="48"/>
    </w:rPr>
  </w:style>
  <w:style w:type="character" w:styleId="850" w:customStyle="1">
    <w:name w:val="Subtitle Char"/>
    <w:link w:val="819"/>
    <w:uiPriority w:val="11"/>
    <w:qFormat/>
    <w:rPr>
      <w:sz w:val="24"/>
      <w:szCs w:val="24"/>
    </w:rPr>
  </w:style>
  <w:style w:type="paragraph" w:styleId="851">
    <w:name w:val="Quote"/>
    <w:basedOn w:val="792"/>
    <w:next w:val="792"/>
    <w:link w:val="852"/>
    <w:uiPriority w:val="29"/>
    <w:qFormat/>
    <w:pPr>
      <w:ind w:left="720" w:right="720"/>
    </w:pPr>
    <w:rPr>
      <w:i/>
    </w:rPr>
  </w:style>
  <w:style w:type="character" w:styleId="852" w:customStyle="1">
    <w:name w:val="Quote Char"/>
    <w:link w:val="851"/>
    <w:uiPriority w:val="29"/>
    <w:qFormat/>
    <w:rPr>
      <w:i/>
    </w:rPr>
  </w:style>
  <w:style w:type="paragraph" w:styleId="853">
    <w:name w:val="Intense Quote"/>
    <w:basedOn w:val="792"/>
    <w:next w:val="792"/>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Intense Quote Char"/>
    <w:link w:val="853"/>
    <w:uiPriority w:val="30"/>
    <w:qFormat/>
    <w:rPr>
      <w:i/>
    </w:rPr>
  </w:style>
  <w:style w:type="character" w:styleId="855" w:customStyle="1">
    <w:name w:val="Header Char"/>
    <w:link w:val="816"/>
    <w:uiPriority w:val="99"/>
    <w:qFormat/>
  </w:style>
  <w:style w:type="character" w:styleId="856" w:customStyle="1">
    <w:name w:val="Footer Char"/>
    <w:link w:val="815"/>
    <w:uiPriority w:val="99"/>
    <w:qFormat/>
  </w:style>
  <w:style w:type="character" w:styleId="857" w:customStyle="1">
    <w:name w:val="Caption Char"/>
    <w:link w:val="815"/>
    <w:uiPriority w:val="99"/>
    <w:qFormat/>
  </w:style>
  <w:style w:type="table" w:styleId="8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Footnote Text Char"/>
    <w:link w:val="821"/>
    <w:uiPriority w:val="99"/>
    <w:qFormat/>
    <w:rPr>
      <w:sz w:val="18"/>
    </w:rPr>
  </w:style>
  <w:style w:type="character" w:styleId="984" w:customStyle="1">
    <w:name w:val="Endnote Text Char"/>
    <w:link w:val="814"/>
    <w:uiPriority w:val="99"/>
    <w:qFormat/>
    <w:rPr>
      <w:sz w:val="20"/>
    </w:rPr>
  </w:style>
  <w:style w:type="paragraph" w:styleId="985" w:customStyle="1">
    <w:name w:val="TOC Heading"/>
    <w:uiPriority w:val="39"/>
    <w:unhideWhenUsed/>
    <w:qFormat/>
    <w:rPr>
      <w:rFonts w:hint="default" w:ascii="Times New Roman" w:hAnsi="Times New Roman" w:eastAsia="宋体" w:cs="Times New Roman"/>
    </w:rPr>
  </w:style>
  <w:style w:type="paragraph" w:styleId="986" w:customStyle="1">
    <w:name w:val="标题 11"/>
    <w:basedOn w:val="792"/>
    <w:next w:val="792"/>
    <w:link w:val="997"/>
    <w:uiPriority w:val="0"/>
    <w:qFormat/>
    <w:pPr>
      <w:jc w:val="center"/>
      <w:keepNext/>
      <w:outlineLvl w:val="0"/>
    </w:pPr>
    <w:rPr>
      <w:rFonts w:ascii="楷体_GB2312" w:eastAsia="楷体_GB2312"/>
      <w:b/>
      <w:sz w:val="28"/>
    </w:rPr>
  </w:style>
  <w:style w:type="paragraph" w:styleId="987" w:customStyle="1">
    <w:name w:val="标题 21"/>
    <w:basedOn w:val="792"/>
    <w:next w:val="792"/>
    <w:link w:val="998"/>
    <w:uiPriority w:val="0"/>
    <w:qFormat/>
    <w:pPr>
      <w:jc w:val="center"/>
      <w:keepNext/>
      <w:outlineLvl w:val="1"/>
    </w:pPr>
    <w:rPr>
      <w:rFonts w:ascii="楷体_GB2312" w:eastAsia="楷体_GB2312"/>
      <w:b/>
      <w:bCs/>
      <w:sz w:val="18"/>
    </w:rPr>
  </w:style>
  <w:style w:type="paragraph" w:styleId="988" w:customStyle="1">
    <w:name w:val="标题 51"/>
    <w:basedOn w:val="792"/>
    <w:next w:val="792"/>
    <w:link w:val="1001"/>
    <w:uiPriority w:val="99"/>
    <w:qFormat/>
    <w:pPr>
      <w:numPr>
        <w:ilvl w:val="0"/>
        <w:numId w:val="1"/>
      </w:numPr>
      <w:keepNext/>
      <w:outlineLvl w:val="4"/>
    </w:pPr>
    <w:rPr>
      <w:rFonts w:ascii="楷体_GB2312" w:eastAsia="楷体_GB2312"/>
      <w:bCs/>
      <w:sz w:val="28"/>
    </w:rPr>
  </w:style>
  <w:style w:type="paragraph" w:styleId="989" w:customStyle="1">
    <w:name w:val="标题 61"/>
    <w:basedOn w:val="792"/>
    <w:next w:val="792"/>
    <w:link w:val="1002"/>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90" w:customStyle="1">
    <w:name w:val="标题 71"/>
    <w:basedOn w:val="792"/>
    <w:next w:val="792"/>
    <w:link w:val="1003"/>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91" w:customStyle="1">
    <w:name w:val="标题 81"/>
    <w:basedOn w:val="792"/>
    <w:next w:val="792"/>
    <w:link w:val="1004"/>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92" w:customStyle="1">
    <w:name w:val="标题 91"/>
    <w:basedOn w:val="792"/>
    <w:next w:val="792"/>
    <w:link w:val="1005"/>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93" w:customStyle="1">
    <w:name w:val="默认段落字体1"/>
    <w:link w:val="792"/>
    <w:uiPriority w:val="1"/>
    <w:unhideWhenUsed/>
    <w:qFormat/>
  </w:style>
  <w:style w:type="table" w:styleId="994" w:customStyle="1">
    <w:name w:val="普通表格1"/>
    <w:uiPriority w:val="99"/>
    <w:unhideWhenUsed/>
    <w:qFormat/>
    <w:tblPr/>
  </w:style>
  <w:style w:type="paragraph" w:styleId="995" w:customStyle="1">
    <w:name w:val="正文文本1"/>
    <w:basedOn w:val="792"/>
    <w:next w:val="792"/>
    <w:link w:val="996"/>
    <w:uiPriority w:val="0"/>
    <w:qFormat/>
    <w:rPr>
      <w:rFonts w:ascii="华文中宋" w:eastAsia="华文中宋"/>
      <w:bCs/>
      <w:sz w:val="28"/>
    </w:rPr>
  </w:style>
  <w:style w:type="character" w:styleId="996" w:customStyle="1">
    <w:name w:val="正文文本 字符"/>
    <w:link w:val="995"/>
    <w:uiPriority w:val="0"/>
    <w:qFormat/>
    <w:rPr>
      <w:rFonts w:ascii="华文中宋" w:hAnsi="Times New Roman" w:eastAsia="华文中宋" w:cs="Times New Roman"/>
      <w:bCs/>
      <w:sz w:val="28"/>
      <w:szCs w:val="20"/>
    </w:rPr>
  </w:style>
  <w:style w:type="character" w:styleId="997" w:customStyle="1">
    <w:name w:val="标题 1 字符"/>
    <w:link w:val="986"/>
    <w:uiPriority w:val="0"/>
    <w:qFormat/>
    <w:rPr>
      <w:rFonts w:ascii="楷体_GB2312" w:hAnsi="Times New Roman" w:eastAsia="楷体_GB2312" w:cs="Times New Roman"/>
      <w:b/>
      <w:sz w:val="28"/>
      <w:szCs w:val="20"/>
    </w:rPr>
  </w:style>
  <w:style w:type="character" w:styleId="998" w:customStyle="1">
    <w:name w:val="标题 2 字符"/>
    <w:link w:val="987"/>
    <w:uiPriority w:val="0"/>
    <w:qFormat/>
    <w:rPr>
      <w:rFonts w:ascii="楷体_GB2312" w:hAnsi="Times New Roman" w:eastAsia="楷体_GB2312" w:cs="Times New Roman"/>
      <w:b/>
      <w:bCs/>
      <w:sz w:val="18"/>
      <w:szCs w:val="20"/>
    </w:rPr>
  </w:style>
  <w:style w:type="character" w:styleId="999" w:customStyle="1">
    <w:name w:val="标题 3 字符"/>
    <w:link w:val="838"/>
    <w:uiPriority w:val="0"/>
    <w:qFormat/>
    <w:rPr>
      <w:rFonts w:ascii="Times New Roman" w:hAnsi="Times New Roman" w:eastAsia="楷体_GB2312" w:cs="Times New Roman"/>
      <w:b/>
      <w:bCs/>
      <w:sz w:val="15"/>
      <w:szCs w:val="20"/>
    </w:rPr>
  </w:style>
  <w:style w:type="character" w:styleId="1000" w:customStyle="1">
    <w:name w:val="标题 4 字符"/>
    <w:link w:val="836"/>
    <w:uiPriority w:val="0"/>
    <w:qFormat/>
    <w:rPr>
      <w:rFonts w:ascii="Times New Roman" w:hAnsi="Times New Roman" w:eastAsia="楷体_GB2312" w:cs="Times New Roman"/>
      <w:b/>
      <w:bCs/>
      <w:sz w:val="13"/>
      <w:szCs w:val="20"/>
    </w:rPr>
  </w:style>
  <w:style w:type="character" w:styleId="1001" w:customStyle="1">
    <w:name w:val="标题 5 字符"/>
    <w:link w:val="988"/>
    <w:uiPriority w:val="99"/>
    <w:qFormat/>
    <w:rPr>
      <w:rFonts w:ascii="楷体_GB2312" w:hAnsi="Times New Roman" w:eastAsia="楷体_GB2312"/>
      <w:bCs/>
      <w:sz w:val="28"/>
    </w:rPr>
  </w:style>
  <w:style w:type="character" w:styleId="1002" w:customStyle="1">
    <w:name w:val="标题 6 字符"/>
    <w:link w:val="989"/>
    <w:uiPriority w:val="0"/>
    <w:qFormat/>
    <w:rPr>
      <w:rFonts w:ascii="Arial" w:hAnsi="Arial" w:eastAsia="黑体"/>
      <w:b/>
      <w:sz w:val="24"/>
      <w:szCs w:val="24"/>
    </w:rPr>
  </w:style>
  <w:style w:type="character" w:styleId="1003" w:customStyle="1">
    <w:name w:val="标题 7 字符"/>
    <w:link w:val="990"/>
    <w:uiPriority w:val="0"/>
    <w:qFormat/>
    <w:rPr>
      <w:rFonts w:ascii="Times New Roman" w:hAnsi="Times New Roman"/>
      <w:b/>
      <w:sz w:val="24"/>
      <w:szCs w:val="24"/>
    </w:rPr>
  </w:style>
  <w:style w:type="character" w:styleId="1004" w:customStyle="1">
    <w:name w:val="标题 8 字符"/>
    <w:link w:val="991"/>
    <w:uiPriority w:val="0"/>
    <w:qFormat/>
    <w:rPr>
      <w:rFonts w:ascii="Arial" w:hAnsi="Arial" w:eastAsia="黑体"/>
      <w:sz w:val="24"/>
      <w:szCs w:val="24"/>
    </w:rPr>
  </w:style>
  <w:style w:type="character" w:styleId="1005" w:customStyle="1">
    <w:name w:val="标题 9 字符"/>
    <w:link w:val="992"/>
    <w:uiPriority w:val="0"/>
    <w:qFormat/>
    <w:rPr>
      <w:rFonts w:ascii="Arial" w:hAnsi="Arial" w:eastAsia="黑体"/>
      <w:sz w:val="21"/>
      <w:szCs w:val="24"/>
    </w:rPr>
  </w:style>
  <w:style w:type="paragraph" w:styleId="1006" w:customStyle="1">
    <w:name w:val="列表 31"/>
    <w:basedOn w:val="792"/>
    <w:uiPriority w:val="0"/>
    <w:qFormat/>
    <w:pPr>
      <w:ind w:left="1260" w:hanging="420"/>
    </w:pPr>
    <w:rPr>
      <w:rFonts w:hAnsi="宋体"/>
      <w:color w:val="000000"/>
      <w:spacing w:val="-8"/>
    </w:rPr>
  </w:style>
  <w:style w:type="paragraph" w:styleId="1007" w:customStyle="1">
    <w:name w:val="目录 71"/>
    <w:basedOn w:val="792"/>
    <w:next w:val="792"/>
    <w:uiPriority w:val="0"/>
    <w:qFormat/>
    <w:pPr>
      <w:ind w:left="1260" w:firstLine="420"/>
      <w:jc w:val="left"/>
      <w:spacing w:line="288" w:lineRule="auto"/>
    </w:pPr>
    <w:rPr>
      <w:sz w:val="18"/>
      <w:szCs w:val="18"/>
    </w:rPr>
  </w:style>
  <w:style w:type="paragraph" w:styleId="1008" w:customStyle="1">
    <w:name w:val="索引 81"/>
    <w:basedOn w:val="792"/>
    <w:next w:val="792"/>
    <w:uiPriority w:val="0"/>
    <w:qFormat/>
    <w:pPr>
      <w:ind w:left="1400"/>
    </w:pPr>
  </w:style>
  <w:style w:type="paragraph" w:styleId="1009" w:customStyle="1">
    <w:name w:val="正文缩进11"/>
    <w:basedOn w:val="792"/>
    <w:link w:val="1010"/>
    <w:uiPriority w:val="0"/>
    <w:unhideWhenUsed/>
    <w:qFormat/>
    <w:pPr>
      <w:ind w:firstLine="420"/>
    </w:pPr>
    <w:rPr>
      <w:szCs w:val="24"/>
    </w:rPr>
  </w:style>
  <w:style w:type="character" w:styleId="1010" w:customStyle="1">
    <w:name w:val="正文缩进 字符"/>
    <w:link w:val="1009"/>
    <w:uiPriority w:val="0"/>
    <w:qFormat/>
    <w:rPr>
      <w:rFonts w:ascii="Times New Roman" w:hAnsi="Times New Roman"/>
      <w:sz w:val="21"/>
      <w:szCs w:val="24"/>
    </w:rPr>
  </w:style>
  <w:style w:type="paragraph" w:styleId="1011" w:customStyle="1">
    <w:name w:val="题注1"/>
    <w:basedOn w:val="792"/>
    <w:next w:val="792"/>
    <w:uiPriority w:val="0"/>
    <w:qFormat/>
    <w:rPr>
      <w:rFonts w:ascii="Arial" w:hAnsi="Arial" w:eastAsia="黑体" w:cs="Arial"/>
      <w:sz w:val="20"/>
    </w:rPr>
  </w:style>
  <w:style w:type="paragraph" w:styleId="1012" w:customStyle="1">
    <w:name w:val="索引 51"/>
    <w:basedOn w:val="792"/>
    <w:next w:val="792"/>
    <w:uiPriority w:val="0"/>
    <w:unhideWhenUsed/>
    <w:qFormat/>
    <w:pPr>
      <w:ind w:left="800"/>
    </w:pPr>
  </w:style>
  <w:style w:type="paragraph" w:styleId="1013" w:customStyle="1">
    <w:name w:val="列表项目符号1"/>
    <w:basedOn w:val="792"/>
    <w:uiPriority w:val="0"/>
    <w:qFormat/>
    <w:pPr>
      <w:ind w:left="360" w:firstLine="200"/>
      <w:tabs>
        <w:tab w:val="left" w:pos="360" w:leader="none"/>
      </w:tabs>
    </w:pPr>
    <w:rPr>
      <w:rFonts w:hAnsi="宋体"/>
      <w:color w:val="000000"/>
      <w:spacing w:val="-8"/>
    </w:rPr>
  </w:style>
  <w:style w:type="paragraph" w:styleId="1014" w:customStyle="1">
    <w:name w:val="文档结构图1"/>
    <w:basedOn w:val="792"/>
    <w:link w:val="1015"/>
    <w:uiPriority w:val="0"/>
    <w:qFormat/>
    <w:pPr>
      <w:shd w:val="clear" w:color="auto" w:fill="000080"/>
    </w:pPr>
    <w:rPr>
      <w:sz w:val="20"/>
    </w:rPr>
  </w:style>
  <w:style w:type="character" w:styleId="1015" w:customStyle="1">
    <w:name w:val="文档结构图 字符"/>
    <w:link w:val="1014"/>
    <w:uiPriority w:val="0"/>
    <w:qFormat/>
    <w:rPr>
      <w:rFonts w:ascii="Times New Roman" w:hAnsi="Times New Roman" w:eastAsia="宋体" w:cs="Times New Roman"/>
      <w:szCs w:val="20"/>
      <w:shd w:val="clear" w:color="auto" w:fill="000080"/>
    </w:rPr>
  </w:style>
  <w:style w:type="paragraph" w:styleId="1016" w:customStyle="1">
    <w:name w:val="批注文字1"/>
    <w:basedOn w:val="792"/>
    <w:link w:val="1017"/>
    <w:uiPriority w:val="0"/>
    <w:qFormat/>
    <w:pPr>
      <w:jc w:val="left"/>
    </w:pPr>
    <w:rPr>
      <w:sz w:val="20"/>
      <w:szCs w:val="24"/>
    </w:rPr>
  </w:style>
  <w:style w:type="character" w:styleId="1017" w:customStyle="1">
    <w:name w:val="批注文字 字符"/>
    <w:link w:val="1016"/>
    <w:uiPriority w:val="0"/>
    <w:qFormat/>
    <w:rPr>
      <w:rFonts w:ascii="Times New Roman" w:hAnsi="Times New Roman" w:eastAsia="宋体" w:cs="Times New Roman"/>
      <w:szCs w:val="24"/>
    </w:rPr>
  </w:style>
  <w:style w:type="paragraph" w:styleId="1018" w:customStyle="1">
    <w:name w:val="索引 61"/>
    <w:basedOn w:val="792"/>
    <w:next w:val="792"/>
    <w:uiPriority w:val="0"/>
    <w:qFormat/>
    <w:pPr>
      <w:ind w:left="1000"/>
    </w:pPr>
  </w:style>
  <w:style w:type="paragraph" w:styleId="1019" w:customStyle="1">
    <w:name w:val="称呼1"/>
    <w:basedOn w:val="792"/>
    <w:next w:val="792"/>
    <w:link w:val="1020"/>
    <w:uiPriority w:val="0"/>
    <w:qFormat/>
    <w:pPr>
      <w:ind w:firstLine="420"/>
      <w:spacing w:after="20" w:line="288" w:lineRule="auto"/>
    </w:pPr>
    <w:rPr>
      <w:sz w:val="28"/>
      <w:szCs w:val="24"/>
    </w:rPr>
  </w:style>
  <w:style w:type="character" w:styleId="1020" w:customStyle="1">
    <w:name w:val="称呼 字符"/>
    <w:link w:val="1019"/>
    <w:uiPriority w:val="0"/>
    <w:qFormat/>
    <w:rPr>
      <w:rFonts w:ascii="Times New Roman" w:hAnsi="Times New Roman"/>
      <w:sz w:val="28"/>
      <w:szCs w:val="24"/>
    </w:rPr>
  </w:style>
  <w:style w:type="paragraph" w:styleId="1021" w:customStyle="1">
    <w:name w:val="正文文本 31"/>
    <w:basedOn w:val="792"/>
    <w:link w:val="1022"/>
    <w:uiPriority w:val="0"/>
    <w:qFormat/>
    <w:pPr>
      <w:jc w:val="center"/>
      <w:spacing w:after="20" w:line="288" w:lineRule="auto"/>
    </w:pPr>
    <w:rPr>
      <w:b/>
      <w:bCs/>
      <w:sz w:val="24"/>
      <w:szCs w:val="24"/>
    </w:rPr>
  </w:style>
  <w:style w:type="character" w:styleId="1022" w:customStyle="1">
    <w:name w:val="正文文本 3 字符"/>
    <w:link w:val="1021"/>
    <w:uiPriority w:val="0"/>
    <w:qFormat/>
    <w:rPr>
      <w:rFonts w:ascii="Times New Roman" w:hAnsi="Times New Roman"/>
      <w:b/>
      <w:bCs/>
      <w:sz w:val="24"/>
      <w:szCs w:val="24"/>
    </w:rPr>
  </w:style>
  <w:style w:type="paragraph" w:styleId="1023" w:customStyle="1">
    <w:name w:val="结束语1"/>
    <w:basedOn w:val="792"/>
    <w:link w:val="1024"/>
    <w:uiPriority w:val="0"/>
    <w:qFormat/>
    <w:pPr>
      <w:ind w:left="100" w:firstLine="420"/>
      <w:spacing w:after="20" w:line="288" w:lineRule="auto"/>
    </w:pPr>
    <w:rPr>
      <w:sz w:val="28"/>
      <w:szCs w:val="24"/>
    </w:rPr>
  </w:style>
  <w:style w:type="character" w:styleId="1024" w:customStyle="1">
    <w:name w:val="结束语 字符"/>
    <w:link w:val="1023"/>
    <w:uiPriority w:val="0"/>
    <w:qFormat/>
    <w:rPr>
      <w:rFonts w:ascii="Times New Roman" w:hAnsi="Times New Roman"/>
      <w:sz w:val="28"/>
      <w:szCs w:val="24"/>
    </w:rPr>
  </w:style>
  <w:style w:type="paragraph" w:styleId="1025" w:customStyle="1">
    <w:name w:val="正文文本缩进1"/>
    <w:basedOn w:val="792"/>
    <w:link w:val="1026"/>
    <w:uiPriority w:val="0"/>
    <w:qFormat/>
    <w:pPr>
      <w:ind w:firstLine="576"/>
    </w:pPr>
    <w:rPr>
      <w:b/>
      <w:sz w:val="30"/>
    </w:rPr>
  </w:style>
  <w:style w:type="character" w:styleId="1026" w:customStyle="1">
    <w:name w:val="正文文本缩进 字符"/>
    <w:link w:val="1025"/>
    <w:uiPriority w:val="0"/>
    <w:qFormat/>
    <w:rPr>
      <w:rFonts w:ascii="Times New Roman" w:hAnsi="Times New Roman" w:eastAsia="宋体" w:cs="Times New Roman"/>
      <w:b/>
      <w:sz w:val="30"/>
      <w:szCs w:val="20"/>
    </w:rPr>
  </w:style>
  <w:style w:type="paragraph" w:styleId="1027" w:customStyle="1">
    <w:name w:val="列表 21"/>
    <w:basedOn w:val="792"/>
    <w:uiPriority w:val="0"/>
    <w:qFormat/>
    <w:pPr>
      <w:ind w:left="840" w:hanging="420"/>
    </w:pPr>
    <w:rPr>
      <w:rFonts w:hAnsi="宋体"/>
      <w:color w:val="000000"/>
      <w:spacing w:val="-8"/>
    </w:rPr>
  </w:style>
  <w:style w:type="paragraph" w:styleId="1028" w:customStyle="1">
    <w:name w:val="列表接续1"/>
    <w:basedOn w:val="792"/>
    <w:uiPriority w:val="0"/>
    <w:qFormat/>
    <w:pPr>
      <w:ind w:left="420" w:firstLine="448"/>
      <w:spacing w:after="120"/>
    </w:pPr>
    <w:rPr>
      <w:rFonts w:hAnsi="宋体"/>
      <w:color w:val="000000"/>
      <w:spacing w:val="-8"/>
    </w:rPr>
  </w:style>
  <w:style w:type="paragraph" w:styleId="1029" w:customStyle="1">
    <w:name w:val="文本块1"/>
    <w:basedOn w:val="792"/>
    <w:uiPriority w:val="0"/>
    <w:qFormat/>
    <w:pPr>
      <w:ind w:left="420" w:right="33"/>
      <w:jc w:val="left"/>
    </w:pPr>
    <w:rPr>
      <w:sz w:val="24"/>
    </w:rPr>
  </w:style>
  <w:style w:type="paragraph" w:styleId="1030" w:customStyle="1">
    <w:name w:val="列表项目符号 21"/>
    <w:basedOn w:val="792"/>
    <w:uiPriority w:val="0"/>
    <w:qFormat/>
    <w:pPr>
      <w:ind w:left="780" w:firstLine="200"/>
      <w:tabs>
        <w:tab w:val="left" w:pos="780" w:leader="none"/>
      </w:tabs>
    </w:pPr>
    <w:rPr>
      <w:rFonts w:hAnsi="宋体"/>
      <w:color w:val="000000"/>
      <w:spacing w:val="-8"/>
    </w:rPr>
  </w:style>
  <w:style w:type="paragraph" w:styleId="1031" w:customStyle="1">
    <w:name w:val="索引 41"/>
    <w:basedOn w:val="792"/>
    <w:next w:val="792"/>
    <w:uiPriority w:val="0"/>
    <w:unhideWhenUsed/>
    <w:qFormat/>
    <w:pPr>
      <w:ind w:left="600"/>
    </w:pPr>
  </w:style>
  <w:style w:type="paragraph" w:styleId="1032" w:customStyle="1">
    <w:name w:val="目录 51"/>
    <w:basedOn w:val="792"/>
    <w:next w:val="792"/>
    <w:uiPriority w:val="0"/>
    <w:qFormat/>
    <w:pPr>
      <w:ind w:left="840" w:firstLine="420"/>
      <w:jc w:val="left"/>
      <w:spacing w:line="288" w:lineRule="auto"/>
    </w:pPr>
    <w:rPr>
      <w:sz w:val="18"/>
      <w:szCs w:val="18"/>
    </w:rPr>
  </w:style>
  <w:style w:type="paragraph" w:styleId="1033" w:customStyle="1">
    <w:name w:val="目录 31"/>
    <w:basedOn w:val="792"/>
    <w:next w:val="792"/>
    <w:uiPriority w:val="0"/>
    <w:qFormat/>
    <w:pPr>
      <w:ind w:left="420" w:firstLine="420"/>
      <w:jc w:val="left"/>
      <w:spacing w:line="288" w:lineRule="auto"/>
    </w:pPr>
    <w:rPr>
      <w:iCs/>
      <w:sz w:val="20"/>
    </w:rPr>
  </w:style>
  <w:style w:type="paragraph" w:styleId="1034" w:customStyle="1">
    <w:name w:val="纯文本11"/>
    <w:basedOn w:val="792"/>
    <w:link w:val="1035"/>
    <w:uiPriority w:val="0"/>
    <w:qFormat/>
    <w:rPr>
      <w:rFonts w:ascii="宋体" w:hAnsi="Courier New"/>
      <w:szCs w:val="21"/>
    </w:rPr>
  </w:style>
  <w:style w:type="character" w:styleId="1035" w:customStyle="1">
    <w:name w:val="纯文本 字符"/>
    <w:link w:val="1034"/>
    <w:uiPriority w:val="0"/>
    <w:qFormat/>
    <w:rPr>
      <w:rFonts w:ascii="宋体" w:hAnsi="Courier New"/>
      <w:sz w:val="21"/>
      <w:szCs w:val="21"/>
    </w:rPr>
  </w:style>
  <w:style w:type="paragraph" w:styleId="1036" w:customStyle="1">
    <w:name w:val="列表项目符号 51"/>
    <w:basedOn w:val="792"/>
    <w:uiPriority w:val="0"/>
    <w:qFormat/>
    <w:pPr>
      <w:ind w:left="2040" w:hanging="360"/>
      <w:spacing w:line="360" w:lineRule="exact"/>
      <w:widowControl/>
      <w:tabs>
        <w:tab w:val="left" w:pos="2040" w:leader="none"/>
      </w:tabs>
    </w:pPr>
    <w:rPr>
      <w:rFonts w:eastAsia="楷体_GB2312"/>
      <w:sz w:val="24"/>
    </w:rPr>
  </w:style>
  <w:style w:type="paragraph" w:styleId="1037" w:customStyle="1">
    <w:name w:val="目录 81"/>
    <w:basedOn w:val="792"/>
    <w:next w:val="792"/>
    <w:uiPriority w:val="0"/>
    <w:qFormat/>
    <w:pPr>
      <w:ind w:left="1470" w:firstLine="420"/>
      <w:jc w:val="left"/>
      <w:spacing w:line="288" w:lineRule="auto"/>
    </w:pPr>
    <w:rPr>
      <w:sz w:val="18"/>
      <w:szCs w:val="18"/>
    </w:rPr>
  </w:style>
  <w:style w:type="paragraph" w:styleId="1038" w:customStyle="1">
    <w:name w:val="索引 31"/>
    <w:basedOn w:val="792"/>
    <w:next w:val="792"/>
    <w:uiPriority w:val="0"/>
    <w:qFormat/>
    <w:pPr>
      <w:ind w:left="400"/>
    </w:pPr>
  </w:style>
  <w:style w:type="paragraph" w:styleId="1039" w:customStyle="1">
    <w:name w:val="日期1"/>
    <w:basedOn w:val="792"/>
    <w:next w:val="792"/>
    <w:link w:val="1040"/>
    <w:uiPriority w:val="0"/>
    <w:qFormat/>
    <w:rPr>
      <w:rFonts w:eastAsia="黑体"/>
      <w:b/>
      <w:sz w:val="36"/>
    </w:rPr>
  </w:style>
  <w:style w:type="character" w:styleId="1040" w:customStyle="1">
    <w:name w:val="日期 字符"/>
    <w:link w:val="1039"/>
    <w:uiPriority w:val="0"/>
    <w:qFormat/>
    <w:rPr>
      <w:rFonts w:ascii="Times New Roman" w:hAnsi="Times New Roman" w:eastAsia="黑体" w:cs="Times New Roman"/>
      <w:b/>
      <w:sz w:val="36"/>
      <w:szCs w:val="20"/>
    </w:rPr>
  </w:style>
  <w:style w:type="paragraph" w:styleId="1041" w:customStyle="1">
    <w:name w:val="正文文本缩进 21"/>
    <w:basedOn w:val="792"/>
    <w:link w:val="1042"/>
    <w:uiPriority w:val="0"/>
    <w:qFormat/>
    <w:pPr>
      <w:ind w:left="900"/>
    </w:pPr>
    <w:rPr>
      <w:rFonts w:ascii="楷体_GB2312" w:eastAsia="楷体_GB2312"/>
      <w:b/>
      <w:sz w:val="28"/>
    </w:rPr>
  </w:style>
  <w:style w:type="character" w:styleId="1042" w:customStyle="1">
    <w:name w:val="正文文本缩进 2 字符"/>
    <w:link w:val="1041"/>
    <w:uiPriority w:val="0"/>
    <w:qFormat/>
    <w:rPr>
      <w:rFonts w:ascii="楷体_GB2312" w:hAnsi="Times New Roman" w:eastAsia="楷体_GB2312" w:cs="Times New Roman"/>
      <w:b/>
      <w:sz w:val="28"/>
      <w:szCs w:val="20"/>
    </w:rPr>
  </w:style>
  <w:style w:type="paragraph" w:styleId="1043" w:customStyle="1">
    <w:name w:val="批注框文本1"/>
    <w:basedOn w:val="792"/>
    <w:link w:val="1044"/>
    <w:uiPriority w:val="0"/>
    <w:unhideWhenUsed/>
    <w:qFormat/>
    <w:rPr>
      <w:sz w:val="18"/>
      <w:szCs w:val="18"/>
    </w:rPr>
  </w:style>
  <w:style w:type="character" w:styleId="1044" w:customStyle="1">
    <w:name w:val="批注框文本 字符"/>
    <w:link w:val="1043"/>
    <w:uiPriority w:val="0"/>
    <w:qFormat/>
    <w:rPr>
      <w:rFonts w:ascii="Times New Roman" w:hAnsi="Times New Roman" w:eastAsia="宋体" w:cs="Times New Roman"/>
      <w:sz w:val="18"/>
      <w:szCs w:val="18"/>
    </w:rPr>
  </w:style>
  <w:style w:type="paragraph" w:styleId="1045" w:customStyle="1">
    <w:name w:val="页脚1"/>
    <w:basedOn w:val="792"/>
    <w:link w:val="1046"/>
    <w:uiPriority w:val="99"/>
    <w:unhideWhenUsed/>
    <w:qFormat/>
    <w:pPr>
      <w:jc w:val="left"/>
      <w:tabs>
        <w:tab w:val="center" w:pos="4153" w:leader="none"/>
        <w:tab w:val="right" w:pos="8306" w:leader="none"/>
      </w:tabs>
    </w:pPr>
    <w:rPr>
      <w:sz w:val="18"/>
      <w:szCs w:val="18"/>
    </w:rPr>
  </w:style>
  <w:style w:type="character" w:styleId="1046" w:customStyle="1">
    <w:name w:val="页脚 字符"/>
    <w:link w:val="1045"/>
    <w:uiPriority w:val="99"/>
    <w:qFormat/>
    <w:rPr>
      <w:sz w:val="18"/>
      <w:szCs w:val="18"/>
    </w:rPr>
  </w:style>
  <w:style w:type="paragraph" w:styleId="1047" w:customStyle="1">
    <w:name w:val="寄信人地址1"/>
    <w:basedOn w:val="792"/>
    <w:uiPriority w:val="99"/>
    <w:unhideWhenUsed/>
    <w:qFormat/>
    <w:rPr>
      <w:rFonts w:hint="eastAsia" w:ascii="Arial" w:hAnsi="Arial"/>
      <w:sz w:val="24"/>
      <w:szCs w:val="24"/>
    </w:rPr>
  </w:style>
  <w:style w:type="paragraph" w:styleId="1048" w:customStyle="1">
    <w:name w:val="页眉11"/>
    <w:basedOn w:val="792"/>
    <w:link w:val="104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9" w:customStyle="1">
    <w:name w:val="页眉 字符"/>
    <w:link w:val="1048"/>
    <w:uiPriority w:val="99"/>
    <w:qFormat/>
    <w:rPr>
      <w:sz w:val="18"/>
      <w:szCs w:val="18"/>
    </w:rPr>
  </w:style>
  <w:style w:type="paragraph" w:styleId="1050" w:customStyle="1">
    <w:name w:val="目录 11"/>
    <w:basedOn w:val="792"/>
    <w:next w:val="792"/>
    <w:uiPriority w:val="0"/>
    <w:qFormat/>
    <w:pPr>
      <w:spacing w:before="120" w:after="120" w:line="288" w:lineRule="auto"/>
      <w:tabs>
        <w:tab w:val="right" w:pos="8296" w:leader="dot"/>
      </w:tabs>
    </w:pPr>
    <w:rPr>
      <w:rFonts w:ascii="黑体" w:hAnsi="宋体" w:eastAsia="黑体"/>
      <w:caps/>
      <w:sz w:val="30"/>
      <w:szCs w:val="30"/>
    </w:rPr>
  </w:style>
  <w:style w:type="paragraph" w:styleId="1051" w:customStyle="1">
    <w:name w:val="目录 41"/>
    <w:basedOn w:val="792"/>
    <w:next w:val="792"/>
    <w:uiPriority w:val="0"/>
    <w:qFormat/>
    <w:pPr>
      <w:ind w:left="630" w:firstLine="420"/>
      <w:jc w:val="left"/>
      <w:spacing w:line="288" w:lineRule="auto"/>
    </w:pPr>
    <w:rPr>
      <w:sz w:val="18"/>
      <w:szCs w:val="18"/>
    </w:rPr>
  </w:style>
  <w:style w:type="paragraph" w:styleId="1052" w:customStyle="1">
    <w:name w:val="副标题1"/>
    <w:basedOn w:val="792"/>
    <w:next w:val="792"/>
    <w:link w:val="1053"/>
    <w:uiPriority w:val="0"/>
    <w:qFormat/>
    <w:pPr>
      <w:jc w:val="left"/>
      <w:outlineLvl w:val="1"/>
    </w:pPr>
    <w:rPr>
      <w:rFonts w:ascii="Calibri Light" w:hAnsi="Calibri Light" w:eastAsia="仿宋"/>
      <w:b/>
      <w:bCs/>
      <w:sz w:val="28"/>
      <w:szCs w:val="32"/>
    </w:rPr>
  </w:style>
  <w:style w:type="character" w:styleId="1053" w:customStyle="1">
    <w:name w:val="副标题 字符"/>
    <w:link w:val="1052"/>
    <w:uiPriority w:val="0"/>
    <w:qFormat/>
    <w:rPr>
      <w:rFonts w:ascii="Calibri Light" w:hAnsi="Calibri Light" w:eastAsia="仿宋"/>
      <w:b/>
      <w:bCs/>
      <w:sz w:val="28"/>
      <w:szCs w:val="32"/>
    </w:rPr>
  </w:style>
  <w:style w:type="paragraph" w:styleId="1054" w:customStyle="1">
    <w:name w:val="列表1"/>
    <w:basedOn w:val="792"/>
    <w:uiPriority w:val="0"/>
    <w:qFormat/>
    <w:pPr>
      <w:numPr>
        <w:ilvl w:val="0"/>
        <w:numId w:val="2"/>
      </w:numPr>
      <w:spacing w:after="20" w:line="288" w:lineRule="auto"/>
      <w:tabs>
        <w:tab w:val="left" w:pos="420" w:leader="none"/>
      </w:tabs>
    </w:pPr>
    <w:rPr>
      <w:rFonts w:ascii="Calibri" w:hAnsi="Calibri"/>
      <w:lang w:val="en-GB"/>
    </w:rPr>
  </w:style>
  <w:style w:type="paragraph" w:styleId="1055" w:customStyle="1">
    <w:name w:val="脚注文本1"/>
    <w:basedOn w:val="792"/>
    <w:next w:val="1012"/>
    <w:link w:val="1056"/>
    <w:uiPriority w:val="0"/>
    <w:qFormat/>
    <w:pPr>
      <w:ind w:firstLine="425"/>
      <w:jc w:val="left"/>
      <w:spacing w:before="120" w:line="360" w:lineRule="auto"/>
    </w:pPr>
    <w:rPr>
      <w:sz w:val="18"/>
    </w:rPr>
  </w:style>
  <w:style w:type="character" w:styleId="1056" w:customStyle="1">
    <w:name w:val="脚注文本 字符"/>
    <w:link w:val="1055"/>
    <w:uiPriority w:val="0"/>
    <w:qFormat/>
    <w:rPr>
      <w:rFonts w:ascii="Times New Roman" w:hAnsi="Times New Roman"/>
      <w:sz w:val="18"/>
    </w:rPr>
  </w:style>
  <w:style w:type="paragraph" w:styleId="1057" w:customStyle="1">
    <w:name w:val="目录 61"/>
    <w:basedOn w:val="792"/>
    <w:next w:val="792"/>
    <w:uiPriority w:val="0"/>
    <w:qFormat/>
    <w:pPr>
      <w:ind w:left="1050" w:firstLine="420"/>
      <w:jc w:val="left"/>
      <w:spacing w:line="288" w:lineRule="auto"/>
    </w:pPr>
    <w:rPr>
      <w:sz w:val="18"/>
      <w:szCs w:val="18"/>
    </w:rPr>
  </w:style>
  <w:style w:type="paragraph" w:styleId="1058" w:customStyle="1">
    <w:name w:val="列表 51"/>
    <w:basedOn w:val="792"/>
    <w:uiPriority w:val="0"/>
    <w:qFormat/>
    <w:pPr>
      <w:ind w:left="2100" w:hanging="420"/>
    </w:pPr>
    <w:rPr>
      <w:rFonts w:hAnsi="宋体"/>
      <w:color w:val="000000"/>
      <w:spacing w:val="-8"/>
    </w:rPr>
  </w:style>
  <w:style w:type="paragraph" w:styleId="1059" w:customStyle="1">
    <w:name w:val="正文文本缩进 31"/>
    <w:basedOn w:val="792"/>
    <w:link w:val="1060"/>
    <w:uiPriority w:val="0"/>
    <w:qFormat/>
    <w:pPr>
      <w:ind w:left="359" w:firstLine="359"/>
    </w:pPr>
    <w:rPr>
      <w:sz w:val="20"/>
    </w:rPr>
  </w:style>
  <w:style w:type="character" w:styleId="1060" w:customStyle="1">
    <w:name w:val="正文文本缩进 3 字符"/>
    <w:link w:val="1059"/>
    <w:uiPriority w:val="0"/>
    <w:qFormat/>
    <w:rPr>
      <w:rFonts w:ascii="Times New Roman" w:hAnsi="Times New Roman" w:eastAsia="宋体" w:cs="Times New Roman"/>
      <w:szCs w:val="20"/>
    </w:rPr>
  </w:style>
  <w:style w:type="paragraph" w:styleId="1061" w:customStyle="1">
    <w:name w:val="索引 71"/>
    <w:basedOn w:val="792"/>
    <w:next w:val="792"/>
    <w:uiPriority w:val="0"/>
    <w:qFormat/>
    <w:pPr>
      <w:ind w:left="1200"/>
    </w:pPr>
  </w:style>
  <w:style w:type="paragraph" w:styleId="1062" w:customStyle="1">
    <w:name w:val="索引 91"/>
    <w:basedOn w:val="792"/>
    <w:next w:val="792"/>
    <w:uiPriority w:val="0"/>
    <w:qFormat/>
    <w:pPr>
      <w:ind w:left="1600"/>
    </w:pPr>
  </w:style>
  <w:style w:type="paragraph" w:styleId="1063" w:customStyle="1">
    <w:name w:val="目录 21"/>
    <w:basedOn w:val="792"/>
    <w:next w:val="792"/>
    <w:uiPriority w:val="0"/>
    <w:qFormat/>
    <w:pPr>
      <w:ind w:left="210" w:firstLine="420"/>
      <w:jc w:val="left"/>
      <w:spacing w:line="288" w:lineRule="auto"/>
    </w:pPr>
    <w:rPr>
      <w:smallCaps/>
      <w:sz w:val="20"/>
    </w:rPr>
  </w:style>
  <w:style w:type="paragraph" w:styleId="1064" w:customStyle="1">
    <w:name w:val="目录 91"/>
    <w:basedOn w:val="792"/>
    <w:next w:val="792"/>
    <w:uiPriority w:val="0"/>
    <w:qFormat/>
    <w:pPr>
      <w:ind w:left="1680" w:firstLine="420"/>
      <w:jc w:val="left"/>
      <w:spacing w:line="288" w:lineRule="auto"/>
    </w:pPr>
    <w:rPr>
      <w:sz w:val="18"/>
      <w:szCs w:val="18"/>
    </w:rPr>
  </w:style>
  <w:style w:type="paragraph" w:styleId="1065" w:customStyle="1">
    <w:name w:val="正文文本 21"/>
    <w:basedOn w:val="792"/>
    <w:link w:val="1066"/>
    <w:uiPriority w:val="0"/>
    <w:qFormat/>
    <w:pPr>
      <w:spacing w:after="120" w:line="480" w:lineRule="auto"/>
    </w:pPr>
    <w:rPr>
      <w:sz w:val="20"/>
    </w:rPr>
  </w:style>
  <w:style w:type="character" w:styleId="1066" w:customStyle="1">
    <w:name w:val="正文文本 2 字符"/>
    <w:link w:val="1065"/>
    <w:uiPriority w:val="0"/>
    <w:qFormat/>
    <w:rPr>
      <w:rFonts w:ascii="Times New Roman" w:hAnsi="Times New Roman" w:eastAsia="宋体" w:cs="Times New Roman"/>
      <w:szCs w:val="20"/>
    </w:rPr>
  </w:style>
  <w:style w:type="paragraph" w:styleId="1067" w:customStyle="1">
    <w:name w:val="列表 41"/>
    <w:basedOn w:val="792"/>
    <w:uiPriority w:val="0"/>
    <w:qFormat/>
    <w:pPr>
      <w:ind w:left="1680" w:hanging="420"/>
    </w:pPr>
    <w:rPr>
      <w:rFonts w:hAnsi="宋体"/>
      <w:color w:val="000000"/>
      <w:spacing w:val="-8"/>
    </w:rPr>
  </w:style>
  <w:style w:type="paragraph" w:styleId="1068" w:customStyle="1">
    <w:name w:val="列表接续 21"/>
    <w:basedOn w:val="792"/>
    <w:uiPriority w:val="0"/>
    <w:qFormat/>
    <w:pPr>
      <w:ind w:left="840" w:firstLine="448"/>
      <w:spacing w:after="120"/>
    </w:pPr>
    <w:rPr>
      <w:rFonts w:hAnsi="宋体"/>
      <w:color w:val="000000"/>
      <w:spacing w:val="-8"/>
    </w:rPr>
  </w:style>
  <w:style w:type="paragraph" w:styleId="1069" w:customStyle="1">
    <w:name w:val="信息标题1"/>
    <w:basedOn w:val="995"/>
    <w:link w:val="1070"/>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70" w:customStyle="1">
    <w:name w:val="信息标题 字符"/>
    <w:link w:val="1069"/>
    <w:uiPriority w:val="0"/>
    <w:qFormat/>
    <w:rPr>
      <w:rFonts w:ascii="Garamond" w:hAnsi="Garamond"/>
      <w:color w:val="000000"/>
      <w:spacing w:val="-8"/>
      <w:sz w:val="18"/>
      <w:lang w:bidi="he-IL"/>
    </w:rPr>
  </w:style>
  <w:style w:type="paragraph" w:styleId="1071" w:customStyle="1">
    <w:name w:val="HTML 预设格式1"/>
    <w:basedOn w:val="792"/>
    <w:link w:val="107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72" w:customStyle="1">
    <w:name w:val="HTML 预设格式 字符"/>
    <w:link w:val="1071"/>
    <w:uiPriority w:val="0"/>
    <w:qFormat/>
    <w:rPr>
      <w:rFonts w:ascii="黑体" w:hAnsi="Courier New" w:eastAsia="黑体"/>
    </w:rPr>
  </w:style>
  <w:style w:type="paragraph" w:styleId="1073" w:customStyle="1">
    <w:name w:val="普通(网站)1"/>
    <w:basedOn w:val="792"/>
    <w:link w:val="107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74" w:customStyle="1">
    <w:name w:val="普通(网站) 字符1"/>
    <w:link w:val="1073"/>
    <w:uiPriority w:val="0"/>
    <w:qFormat/>
    <w:rPr>
      <w:rFonts w:ascii="宋体" w:hAnsi="宋体"/>
      <w:sz w:val="24"/>
      <w:szCs w:val="24"/>
    </w:rPr>
  </w:style>
  <w:style w:type="paragraph" w:styleId="1075" w:customStyle="1">
    <w:name w:val="列表接续 31"/>
    <w:basedOn w:val="792"/>
    <w:uiPriority w:val="0"/>
    <w:qFormat/>
    <w:pPr>
      <w:ind w:left="1260" w:firstLine="448"/>
      <w:spacing w:after="120"/>
    </w:pPr>
    <w:rPr>
      <w:rFonts w:hAnsi="宋体"/>
      <w:color w:val="000000"/>
      <w:spacing w:val="-8"/>
    </w:rPr>
  </w:style>
  <w:style w:type="paragraph" w:styleId="1076" w:customStyle="1">
    <w:name w:val="索引 11"/>
    <w:basedOn w:val="792"/>
    <w:next w:val="792"/>
    <w:uiPriority w:val="0"/>
    <w:qFormat/>
  </w:style>
  <w:style w:type="paragraph" w:styleId="1077" w:customStyle="1">
    <w:name w:val="索引 21"/>
    <w:basedOn w:val="792"/>
    <w:next w:val="792"/>
    <w:uiPriority w:val="0"/>
    <w:qFormat/>
    <w:pPr>
      <w:ind w:left="200"/>
    </w:pPr>
  </w:style>
  <w:style w:type="paragraph" w:styleId="1078" w:customStyle="1">
    <w:name w:val="标题1"/>
    <w:basedOn w:val="792"/>
    <w:next w:val="792"/>
    <w:link w:val="1079"/>
    <w:uiPriority w:val="10"/>
    <w:qFormat/>
    <w:pPr>
      <w:ind w:firstLine="420"/>
      <w:jc w:val="center"/>
      <w:spacing w:before="240" w:after="60" w:line="288" w:lineRule="auto"/>
      <w:outlineLvl w:val="0"/>
    </w:pPr>
    <w:rPr>
      <w:rFonts w:ascii="Arial" w:hAnsi="Arial"/>
      <w:b/>
      <w:bCs/>
      <w:sz w:val="32"/>
      <w:szCs w:val="32"/>
    </w:rPr>
  </w:style>
  <w:style w:type="character" w:styleId="1079" w:customStyle="1">
    <w:name w:val="标题 字符"/>
    <w:link w:val="1078"/>
    <w:uiPriority w:val="10"/>
    <w:qFormat/>
    <w:rPr>
      <w:rFonts w:ascii="Arial" w:hAnsi="Arial"/>
      <w:b/>
      <w:bCs/>
      <w:sz w:val="32"/>
      <w:szCs w:val="32"/>
    </w:rPr>
  </w:style>
  <w:style w:type="paragraph" w:styleId="1080" w:customStyle="1">
    <w:name w:val="批注主题1"/>
    <w:basedOn w:val="1016"/>
    <w:next w:val="1016"/>
    <w:link w:val="1081"/>
    <w:uiPriority w:val="0"/>
    <w:qFormat/>
    <w:rPr>
      <w:b/>
      <w:bCs/>
    </w:rPr>
  </w:style>
  <w:style w:type="character" w:styleId="1081" w:customStyle="1">
    <w:name w:val="批注主题 字符"/>
    <w:link w:val="1080"/>
    <w:uiPriority w:val="0"/>
    <w:qFormat/>
    <w:rPr>
      <w:rFonts w:ascii="Times New Roman" w:hAnsi="Times New Roman" w:eastAsia="宋体" w:cs="Times New Roman"/>
      <w:b/>
      <w:bCs/>
      <w:szCs w:val="24"/>
    </w:rPr>
  </w:style>
  <w:style w:type="paragraph" w:styleId="1082" w:customStyle="1">
    <w:name w:val="正文首行缩进1"/>
    <w:basedOn w:val="995"/>
    <w:link w:val="1083"/>
    <w:uiPriority w:val="0"/>
    <w:unhideWhenUsed/>
    <w:qFormat/>
    <w:pPr>
      <w:ind w:firstLine="420"/>
      <w:spacing w:after="120"/>
    </w:pPr>
    <w:rPr>
      <w:rFonts w:ascii="Times New Roman"/>
      <w:bCs w:val="0"/>
      <w:sz w:val="21"/>
    </w:rPr>
  </w:style>
  <w:style w:type="character" w:styleId="1083" w:customStyle="1">
    <w:name w:val="正文首行缩进 字符"/>
    <w:link w:val="1082"/>
    <w:uiPriority w:val="0"/>
    <w:qFormat/>
    <w:rPr>
      <w:rFonts w:ascii="Times New Roman" w:hAnsi="Times New Roman" w:eastAsia="华文中宋" w:cs="Times New Roman"/>
      <w:sz w:val="21"/>
      <w:szCs w:val="20"/>
    </w:rPr>
  </w:style>
  <w:style w:type="paragraph" w:styleId="1084" w:customStyle="1">
    <w:name w:val="正文首行缩进 211"/>
    <w:basedOn w:val="1025"/>
    <w:link w:val="1085"/>
    <w:uiPriority w:val="0"/>
    <w:qFormat/>
    <w:pPr>
      <w:ind w:firstLine="210"/>
      <w:spacing w:after="120"/>
    </w:pPr>
    <w:rPr>
      <w:rFonts w:ascii="Cambria Math" w:hAnsi="新宋体" w:eastAsia="Cambria Math"/>
      <w:b w:val="0"/>
      <w:color w:val="000000"/>
      <w:spacing w:val="-8"/>
      <w:sz w:val="21"/>
    </w:rPr>
  </w:style>
  <w:style w:type="character" w:styleId="1085" w:customStyle="1">
    <w:name w:val="正文首行缩进 2 字符"/>
    <w:link w:val="1084"/>
    <w:uiPriority w:val="0"/>
    <w:qFormat/>
    <w:rPr>
      <w:rFonts w:ascii="Cambria Math" w:hAnsi="新宋体" w:eastAsia="Cambria Math" w:cs="Times New Roman"/>
      <w:color w:val="000000"/>
      <w:spacing w:val="-8"/>
      <w:sz w:val="21"/>
      <w:szCs w:val="20"/>
    </w:rPr>
  </w:style>
  <w:style w:type="table" w:styleId="1086" w:customStyle="1">
    <w:name w:val="网格型1"/>
    <w:basedOn w:val="994"/>
    <w:uiPriority w:val="0"/>
    <w:qFormat/>
    <w:tblPr/>
  </w:style>
  <w:style w:type="character" w:styleId="1087" w:customStyle="1">
    <w:name w:val="要点1"/>
    <w:link w:val="792"/>
    <w:uiPriority w:val="0"/>
    <w:qFormat/>
    <w:rPr>
      <w:rFonts w:cs="Times New Roman"/>
      <w:b/>
      <w:bCs/>
    </w:rPr>
  </w:style>
  <w:style w:type="character" w:styleId="1088" w:customStyle="1">
    <w:name w:val="页码1"/>
    <w:link w:val="792"/>
    <w:uiPriority w:val="0"/>
    <w:qFormat/>
    <w:rPr>
      <w:rFonts w:cs="Times New Roman"/>
    </w:rPr>
  </w:style>
  <w:style w:type="character" w:styleId="1089" w:customStyle="1">
    <w:name w:val="已访问的超链接1"/>
    <w:link w:val="792"/>
    <w:uiPriority w:val="0"/>
    <w:qFormat/>
    <w:rPr>
      <w:rFonts w:cs="Times New Roman"/>
      <w:color w:val="000000"/>
      <w:u w:val="none"/>
    </w:rPr>
  </w:style>
  <w:style w:type="character" w:styleId="1090" w:customStyle="1">
    <w:name w:val="强调1"/>
    <w:link w:val="792"/>
    <w:uiPriority w:val="0"/>
    <w:qFormat/>
    <w:rPr>
      <w:i/>
    </w:rPr>
  </w:style>
  <w:style w:type="character" w:styleId="1091" w:customStyle="1">
    <w:name w:val="HTML 打字机1"/>
    <w:link w:val="792"/>
    <w:uiPriority w:val="0"/>
    <w:qFormat/>
    <w:rPr>
      <w:rFonts w:ascii="宋体" w:hAnsi="宋体" w:eastAsia="宋体" w:cs="宋体"/>
      <w:sz w:val="24"/>
      <w:szCs w:val="24"/>
    </w:rPr>
  </w:style>
  <w:style w:type="character" w:styleId="1092" w:customStyle="1">
    <w:name w:val="超链接1"/>
    <w:link w:val="792"/>
    <w:uiPriority w:val="99"/>
    <w:qFormat/>
    <w:rPr>
      <w:color w:val="000000"/>
      <w:u w:val="none"/>
    </w:rPr>
  </w:style>
  <w:style w:type="character" w:styleId="1093" w:customStyle="1">
    <w:name w:val="批注引用1"/>
    <w:link w:val="792"/>
    <w:uiPriority w:val="0"/>
    <w:unhideWhenUsed/>
    <w:qFormat/>
    <w:rPr>
      <w:sz w:val="21"/>
      <w:szCs w:val="21"/>
    </w:rPr>
  </w:style>
  <w:style w:type="character" w:styleId="1094" w:customStyle="1">
    <w:name w:val="脚注引用1"/>
    <w:link w:val="792"/>
    <w:uiPriority w:val="0"/>
    <w:qFormat/>
    <w:rPr>
      <w:rFonts w:ascii="宋体" w:hAnsi="宋体" w:eastAsia="宋体"/>
      <w:vertAlign w:val="superscript"/>
    </w:rPr>
  </w:style>
  <w:style w:type="paragraph" w:styleId="1095" w:customStyle="1">
    <w:name w:val="标题 31"/>
    <w:basedOn w:val="792"/>
    <w:next w:val="79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9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097" w:customStyle="1">
    <w:name w:val="日期 Char1"/>
    <w:link w:val="792"/>
    <w:uiPriority w:val="99"/>
    <w:semiHidden/>
    <w:qFormat/>
    <w:rPr>
      <w:rFonts w:ascii="Times New Roman" w:hAnsi="Times New Roman" w:eastAsia="宋体" w:cs="Times New Roman"/>
      <w:szCs w:val="20"/>
    </w:rPr>
  </w:style>
  <w:style w:type="character" w:styleId="1098" w:customStyle="1">
    <w:name w:val="正文文本缩进 Char1"/>
    <w:link w:val="792"/>
    <w:uiPriority w:val="99"/>
    <w:semiHidden/>
    <w:qFormat/>
    <w:rPr>
      <w:rFonts w:ascii="Times New Roman" w:hAnsi="Times New Roman" w:eastAsia="宋体" w:cs="Times New Roman"/>
      <w:szCs w:val="20"/>
    </w:rPr>
  </w:style>
  <w:style w:type="character" w:styleId="1099" w:customStyle="1">
    <w:name w:val="正文文本缩进 2 Char1"/>
    <w:link w:val="792"/>
    <w:uiPriority w:val="99"/>
    <w:semiHidden/>
    <w:qFormat/>
    <w:rPr>
      <w:rFonts w:ascii="Times New Roman" w:hAnsi="Times New Roman" w:eastAsia="宋体" w:cs="Times New Roman"/>
      <w:szCs w:val="20"/>
    </w:rPr>
  </w:style>
  <w:style w:type="character" w:styleId="1100" w:customStyle="1">
    <w:name w:val="正文文本缩进 3 Char1"/>
    <w:link w:val="792"/>
    <w:uiPriority w:val="99"/>
    <w:semiHidden/>
    <w:qFormat/>
    <w:rPr>
      <w:rFonts w:ascii="Times New Roman" w:hAnsi="Times New Roman" w:eastAsia="宋体" w:cs="Times New Roman"/>
      <w:sz w:val="16"/>
      <w:szCs w:val="16"/>
    </w:rPr>
  </w:style>
  <w:style w:type="paragraph" w:styleId="1101" w:customStyle="1">
    <w:name w:val="普通文字"/>
    <w:basedOn w:val="792"/>
    <w:next w:val="792"/>
    <w:uiPriority w:val="0"/>
    <w:qFormat/>
    <w:rPr>
      <w:rFonts w:ascii="宋体"/>
      <w:sz w:val="24"/>
    </w:rPr>
  </w:style>
  <w:style w:type="character" w:styleId="1102" w:customStyle="1">
    <w:name w:val="文档结构图 Char1"/>
    <w:link w:val="792"/>
    <w:uiPriority w:val="99"/>
    <w:semiHidden/>
    <w:qFormat/>
    <w:rPr>
      <w:rFonts w:ascii="宋体" w:hAnsi="Times New Roman" w:eastAsia="宋体" w:cs="Times New Roman"/>
      <w:sz w:val="18"/>
      <w:szCs w:val="18"/>
    </w:rPr>
  </w:style>
  <w:style w:type="character" w:styleId="1103" w:customStyle="1">
    <w:name w:val="正文文本 2 Char1"/>
    <w:link w:val="792"/>
    <w:uiPriority w:val="99"/>
    <w:semiHidden/>
    <w:qFormat/>
    <w:rPr>
      <w:rFonts w:ascii="Times New Roman" w:hAnsi="Times New Roman" w:eastAsia="宋体" w:cs="Times New Roman"/>
      <w:szCs w:val="20"/>
    </w:rPr>
  </w:style>
  <w:style w:type="paragraph" w:styleId="1104" w:customStyle="1">
    <w:name w:val="列出段落"/>
    <w:basedOn w:val="792"/>
    <w:link w:val="1105"/>
    <w:uiPriority w:val="34"/>
    <w:qFormat/>
    <w:pPr>
      <w:ind w:firstLine="420"/>
    </w:pPr>
  </w:style>
  <w:style w:type="character" w:styleId="1105" w:customStyle="1">
    <w:name w:val="列出段落 字符"/>
    <w:link w:val="1104"/>
    <w:uiPriority w:val="34"/>
    <w:qFormat/>
    <w:rPr>
      <w:rFonts w:ascii="Times New Roman" w:hAnsi="Times New Roman"/>
      <w:sz w:val="21"/>
    </w:rPr>
  </w:style>
  <w:style w:type="character" w:styleId="1106" w:customStyle="1">
    <w:name w:val="批注框文本 Char1"/>
    <w:link w:val="792"/>
    <w:uiPriority w:val="99"/>
    <w:semiHidden/>
    <w:qFormat/>
    <w:rPr>
      <w:rFonts w:ascii="Times New Roman" w:hAnsi="Times New Roman" w:eastAsia="宋体" w:cs="Times New Roman"/>
      <w:sz w:val="18"/>
      <w:szCs w:val="18"/>
    </w:rPr>
  </w:style>
  <w:style w:type="paragraph" w:styleId="1107" w:customStyle="1">
    <w:name w:val="样式 小四 段前: 5 磅 段后: 5 磅 首行缩进:  2 字符"/>
    <w:basedOn w:val="792"/>
    <w:uiPriority w:val="0"/>
    <w:qFormat/>
    <w:pPr>
      <w:jc w:val="center"/>
      <w:spacing w:line="360" w:lineRule="auto"/>
    </w:pPr>
    <w:rPr>
      <w:rFonts w:ascii="宋体" w:hAnsi="宋体"/>
      <w:bCs/>
      <w:color w:val="ff0000"/>
      <w:sz w:val="24"/>
      <w:szCs w:val="24"/>
    </w:rPr>
  </w:style>
  <w:style w:type="paragraph" w:styleId="1108" w:customStyle="1">
    <w:name w:val="列出段落1"/>
    <w:basedOn w:val="792"/>
    <w:uiPriority w:val="0"/>
    <w:qFormat/>
    <w:pPr>
      <w:ind w:firstLine="420"/>
    </w:pPr>
    <w:rPr>
      <w:rFonts w:ascii="Calibri" w:hAnsi="Calibri"/>
      <w:color w:val="000000"/>
      <w:spacing w:val="-8"/>
      <w:szCs w:val="22"/>
    </w:rPr>
  </w:style>
  <w:style w:type="paragraph" w:styleId="1109" w:customStyle="1">
    <w:name w:val="样式 表格正文 + 两端对齐"/>
    <w:basedOn w:val="792"/>
    <w:next w:val="1110"/>
    <w:uiPriority w:val="99"/>
    <w:qFormat/>
    <w:pPr>
      <w:spacing w:line="300" w:lineRule="auto"/>
    </w:pPr>
    <w:rPr>
      <w:rFonts w:ascii="Calibri" w:hAnsi="Calibri"/>
      <w:szCs w:val="24"/>
    </w:rPr>
  </w:style>
  <w:style w:type="paragraph" w:styleId="1110" w:customStyle="1">
    <w:name w:val="正文1"/>
    <w:basedOn w:val="1014"/>
    <w:next w:val="792"/>
    <w:uiPriority w:val="0"/>
    <w:qFormat/>
    <w:pPr>
      <w:ind w:right="1"/>
      <w:spacing w:line="360" w:lineRule="auto"/>
    </w:pPr>
    <w:rPr>
      <w:rFonts w:ascii="宋体" w:hAnsi="宋体"/>
      <w:color w:val="000000"/>
      <w:sz w:val="24"/>
      <w:shd w:val="clear" w:color="auto" w:fill="000080"/>
      <w:lang w:val="en-US" w:eastAsia="zh-CN"/>
    </w:rPr>
  </w:style>
  <w:style w:type="paragraph" w:styleId="1111" w:customStyle="1">
    <w:name w:val="样式 首行缩进:  0 字符"/>
    <w:basedOn w:val="792"/>
    <w:uiPriority w:val="0"/>
    <w:qFormat/>
    <w:pPr>
      <w:spacing w:line="360" w:lineRule="auto"/>
    </w:pPr>
    <w:rPr>
      <w:rFonts w:ascii="Arial" w:hAnsi="Arial" w:cs="宋体"/>
      <w:sz w:val="24"/>
      <w:szCs w:val="24"/>
    </w:rPr>
  </w:style>
  <w:style w:type="character" w:styleId="1112" w:customStyle="1">
    <w:name w:val="bookmark-item"/>
    <w:link w:val="792"/>
    <w:uiPriority w:val="0"/>
    <w:qFormat/>
  </w:style>
  <w:style w:type="character" w:styleId="1113" w:customStyle="1">
    <w:name w:val="font61"/>
    <w:link w:val="792"/>
    <w:uiPriority w:val="0"/>
    <w:qFormat/>
    <w:rPr>
      <w:rFonts w:ascii="微软雅黑" w:hAnsi="微软雅黑" w:eastAsia="微软雅黑" w:cs="微软雅黑"/>
      <w:color w:val="000000"/>
      <w:sz w:val="22"/>
      <w:szCs w:val="22"/>
      <w:u w:val="none"/>
    </w:rPr>
  </w:style>
  <w:style w:type="paragraph" w:styleId="1114"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115" w:customStyle="1">
    <w:name w:val="font41"/>
    <w:link w:val="792"/>
    <w:uiPriority w:val="0"/>
    <w:qFormat/>
    <w:rPr>
      <w:rFonts w:ascii="微软雅黑" w:hAnsi="微软雅黑" w:eastAsia="微软雅黑" w:cs="微软雅黑"/>
      <w:b/>
      <w:color w:val="ff0000"/>
      <w:sz w:val="22"/>
      <w:szCs w:val="22"/>
      <w:u w:val="none"/>
    </w:rPr>
  </w:style>
  <w:style w:type="character" w:styleId="1116" w:customStyle="1">
    <w:name w:val="font71"/>
    <w:link w:val="792"/>
    <w:uiPriority w:val="0"/>
    <w:qFormat/>
    <w:rPr>
      <w:rFonts w:ascii="Calibri" w:hAnsi="Calibri" w:cs="Calibri"/>
      <w:color w:val="000000"/>
      <w:sz w:val="20"/>
      <w:szCs w:val="20"/>
      <w:u w:val="none"/>
    </w:rPr>
  </w:style>
  <w:style w:type="character" w:styleId="1117" w:customStyle="1">
    <w:name w:val="font01"/>
    <w:link w:val="792"/>
    <w:uiPriority w:val="0"/>
    <w:qFormat/>
    <w:rPr>
      <w:rFonts w:ascii="Tahoma" w:hAnsi="Tahoma" w:eastAsia="Tahoma" w:cs="Tahoma"/>
      <w:color w:val="333333"/>
      <w:sz w:val="20"/>
      <w:szCs w:val="20"/>
      <w:u w:val="none"/>
    </w:rPr>
  </w:style>
  <w:style w:type="character" w:styleId="1118" w:customStyle="1">
    <w:name w:val="font11"/>
    <w:link w:val="792"/>
    <w:uiPriority w:val="0"/>
    <w:qFormat/>
    <w:rPr>
      <w:rFonts w:hint="eastAsia" w:ascii="宋体" w:hAnsi="宋体" w:eastAsia="宋体" w:cs="宋体"/>
      <w:color w:val="333333"/>
      <w:sz w:val="20"/>
      <w:szCs w:val="20"/>
      <w:u w:val="none"/>
    </w:rPr>
  </w:style>
  <w:style w:type="character" w:styleId="1119" w:customStyle="1">
    <w:name w:val="font21"/>
    <w:link w:val="792"/>
    <w:uiPriority w:val="0"/>
    <w:qFormat/>
    <w:rPr>
      <w:rFonts w:hint="eastAsia" w:ascii="宋体" w:hAnsi="宋体" w:eastAsia="宋体" w:cs="宋体"/>
      <w:color w:val="333333"/>
      <w:sz w:val="20"/>
      <w:szCs w:val="20"/>
      <w:u w:val="none"/>
    </w:rPr>
  </w:style>
  <w:style w:type="paragraph" w:styleId="112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121" w:customStyle="1">
    <w:name w:val="无"/>
    <w:link w:val="792"/>
    <w:uiPriority w:val="0"/>
    <w:qFormat/>
  </w:style>
  <w:style w:type="paragraph" w:styleId="1122" w:customStyle="1">
    <w:name w:val="paragraph"/>
    <w:basedOn w:val="792"/>
    <w:uiPriority w:val="0"/>
    <w:qFormat/>
    <w:pPr>
      <w:jc w:val="left"/>
      <w:spacing w:before="100" w:beforeAutospacing="1" w:after="100" w:afterAutospacing="1"/>
      <w:widowControl/>
    </w:pPr>
    <w:rPr>
      <w:rFonts w:ascii="宋体" w:hAnsi="宋体" w:cs="宋体"/>
      <w:sz w:val="24"/>
      <w:szCs w:val="24"/>
    </w:rPr>
  </w:style>
  <w:style w:type="paragraph" w:styleId="112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24" w:customStyle="1">
    <w:name w:val="纯文本111"/>
    <w:basedOn w:val="792"/>
    <w:uiPriority w:val="0"/>
    <w:qFormat/>
    <w:pPr>
      <w:spacing w:line="360" w:lineRule="auto"/>
    </w:pPr>
    <w:rPr>
      <w:rFonts w:ascii="宋体" w:hAnsi="Courier New"/>
      <w:sz w:val="26"/>
      <w:szCs w:val="24"/>
    </w:rPr>
  </w:style>
  <w:style w:type="character" w:styleId="1125" w:customStyle="1">
    <w:name w:val="列出段落 Char"/>
    <w:link w:val="792"/>
    <w:uiPriority w:val="34"/>
    <w:qFormat/>
    <w:rPr>
      <w:rFonts w:ascii="Calibri" w:hAnsi="Calibri"/>
      <w:sz w:val="21"/>
      <w:szCs w:val="22"/>
    </w:rPr>
  </w:style>
  <w:style w:type="paragraph" w:styleId="1126" w:customStyle="1">
    <w:name w:val="纯文本1"/>
    <w:basedOn w:val="792"/>
    <w:uiPriority w:val="0"/>
    <w:qFormat/>
    <w:rPr>
      <w:rFonts w:ascii="宋体" w:hAnsi="Courier New" w:eastAsia="楷体_GB2312"/>
      <w:sz w:val="26"/>
    </w:rPr>
  </w:style>
  <w:style w:type="paragraph" w:styleId="1127" w:customStyle="1">
    <w:name w:val="正文首行缩进 21"/>
    <w:basedOn w:val="1025"/>
    <w:uiPriority w:val="99"/>
    <w:qFormat/>
    <w:pPr>
      <w:ind w:left="156" w:firstLine="420"/>
      <w:spacing w:line="200" w:lineRule="atLeast"/>
      <w:widowControl/>
    </w:pPr>
    <w:rPr>
      <w:rFonts w:ascii="宋体" w:hAnsi="Courier New" w:eastAsia="仿宋_GB2312"/>
      <w:b w:val="0"/>
      <w:spacing w:val="-4"/>
      <w:sz w:val="18"/>
    </w:rPr>
  </w:style>
  <w:style w:type="character" w:styleId="1128" w:customStyle="1">
    <w:name w:val="Char Char15"/>
    <w:link w:val="792"/>
    <w:uiPriority w:val="0"/>
    <w:qFormat/>
    <w:rPr>
      <w:rFonts w:ascii="仿宋_GB2312" w:hAnsi="Times New Roman" w:eastAsia="宋体" w:cs="Times New Roman"/>
      <w:sz w:val="24"/>
      <w:szCs w:val="24"/>
      <w:shd w:val="clear" w:color="auto" w:fill="000080"/>
    </w:rPr>
  </w:style>
  <w:style w:type="character" w:styleId="1129" w:customStyle="1">
    <w:name w:val="apple-converted-space"/>
    <w:link w:val="792"/>
    <w:uiPriority w:val="0"/>
    <w:qFormat/>
  </w:style>
  <w:style w:type="character" w:styleId="1130" w:customStyle="1">
    <w:name w:val="font"/>
    <w:link w:val="792"/>
    <w:uiPriority w:val="0"/>
    <w:qFormat/>
  </w:style>
  <w:style w:type="character" w:styleId="1131" w:customStyle="1">
    <w:name w:val="Char Char9"/>
    <w:link w:val="792"/>
    <w:uiPriority w:val="0"/>
    <w:qFormat/>
    <w:rPr>
      <w:rFonts w:ascii="Cambria" w:hAnsi="Cambria" w:eastAsia="宋体" w:cs="Times New Roman"/>
      <w:b/>
      <w:bCs/>
      <w:sz w:val="32"/>
      <w:szCs w:val="32"/>
    </w:rPr>
  </w:style>
  <w:style w:type="character" w:styleId="1132" w:customStyle="1">
    <w:name w:val="Char Char7"/>
    <w:link w:val="792"/>
    <w:uiPriority w:val="0"/>
    <w:qFormat/>
    <w:rPr>
      <w:rFonts w:ascii="Times New Roman" w:hAnsi="Times New Roman" w:eastAsia="宋体" w:cs="Times New Roman"/>
      <w:b/>
      <w:bCs/>
      <w:szCs w:val="21"/>
    </w:rPr>
  </w:style>
  <w:style w:type="character" w:styleId="1133" w:customStyle="1">
    <w:name w:val="itm1"/>
    <w:link w:val="792"/>
    <w:uiPriority w:val="0"/>
    <w:qFormat/>
    <w:rPr>
      <w:rFonts w:hint="eastAsia" w:ascii="宋体" w:hAnsi="宋体" w:eastAsia="宋体"/>
      <w:sz w:val="21"/>
      <w:szCs w:val="21"/>
    </w:rPr>
  </w:style>
  <w:style w:type="character" w:styleId="1134" w:customStyle="1">
    <w:name w:val="Char Char4"/>
    <w:link w:val="792"/>
    <w:uiPriority w:val="0"/>
    <w:qFormat/>
    <w:rPr>
      <w:sz w:val="18"/>
      <w:szCs w:val="18"/>
    </w:rPr>
  </w:style>
  <w:style w:type="character" w:styleId="1135" w:customStyle="1">
    <w:name w:val="b"/>
    <w:link w:val="792"/>
    <w:uiPriority w:val="0"/>
    <w:qFormat/>
  </w:style>
  <w:style w:type="character" w:styleId="1136" w:customStyle="1">
    <w:name w:val="apple-style-span"/>
    <w:link w:val="792"/>
    <w:uiPriority w:val="0"/>
    <w:qFormat/>
  </w:style>
  <w:style w:type="character" w:styleId="1137" w:customStyle="1">
    <w:name w:val="Char Char13"/>
    <w:link w:val="792"/>
    <w:uiPriority w:val="0"/>
    <w:qFormat/>
    <w:rPr>
      <w:rFonts w:ascii="仿宋_GB2312" w:hAnsi="Times New Roman" w:eastAsia="宋体" w:cs="Times New Roman"/>
      <w:sz w:val="18"/>
      <w:szCs w:val="18"/>
    </w:rPr>
  </w:style>
  <w:style w:type="character" w:styleId="1138" w:customStyle="1">
    <w:name w:val="表格 Char"/>
    <w:link w:val="1139"/>
    <w:uiPriority w:val="0"/>
    <w:qFormat/>
    <w:rPr>
      <w:sz w:val="21"/>
      <w:szCs w:val="21"/>
    </w:rPr>
  </w:style>
  <w:style w:type="paragraph" w:styleId="1139" w:customStyle="1">
    <w:name w:val="表格"/>
    <w:basedOn w:val="792"/>
    <w:link w:val="1138"/>
    <w:uiPriority w:val="0"/>
    <w:qFormat/>
    <w:pPr>
      <w:jc w:val="center"/>
    </w:pPr>
    <w:rPr>
      <w:szCs w:val="21"/>
    </w:rPr>
  </w:style>
  <w:style w:type="character" w:styleId="1140" w:customStyle="1">
    <w:name w:val="标题 312"/>
    <w:link w:val="792"/>
    <w:uiPriority w:val="0"/>
    <w:qFormat/>
    <w:rPr>
      <w:rFonts w:hint="eastAsia" w:ascii="黑体" w:hAnsi="ˎ̥" w:eastAsia="黑体"/>
      <w:sz w:val="28"/>
    </w:rPr>
  </w:style>
  <w:style w:type="character" w:styleId="1141" w:customStyle="1">
    <w:name w:val="Char Char Char Char Char Char Char Char Char Char Char Char Char"/>
    <w:link w:val="792"/>
    <w:uiPriority w:val="0"/>
    <w:qFormat/>
    <w:rPr>
      <w:rFonts w:eastAsia="宋体"/>
      <w:b/>
      <w:bCs/>
      <w:sz w:val="32"/>
      <w:szCs w:val="44"/>
      <w:lang w:val="en-US" w:eastAsia="zh-CN" w:bidi="ar-SA"/>
    </w:rPr>
  </w:style>
  <w:style w:type="character" w:styleId="1142" w:customStyle="1">
    <w:name w:val="表格正文 Char Char"/>
    <w:link w:val="1143"/>
    <w:uiPriority w:val="0"/>
    <w:qFormat/>
    <w:rPr>
      <w:sz w:val="21"/>
      <w:szCs w:val="24"/>
    </w:rPr>
  </w:style>
  <w:style w:type="paragraph" w:styleId="1143" w:customStyle="1">
    <w:name w:val="表格正文"/>
    <w:basedOn w:val="792"/>
    <w:link w:val="1142"/>
    <w:uiPriority w:val="0"/>
    <w:qFormat/>
    <w:rPr>
      <w:szCs w:val="24"/>
    </w:rPr>
  </w:style>
  <w:style w:type="character" w:styleId="1144" w:customStyle="1">
    <w:name w:val="Char Char8"/>
    <w:link w:val="792"/>
    <w:uiPriority w:val="0"/>
    <w:qFormat/>
    <w:rPr>
      <w:rFonts w:ascii="Times New Roman" w:hAnsi="Times New Roman"/>
      <w:b/>
      <w:bCs/>
      <w:sz w:val="44"/>
      <w:szCs w:val="44"/>
    </w:rPr>
  </w:style>
  <w:style w:type="character" w:styleId="1145" w:customStyle="1">
    <w:name w:val="unnamed21"/>
    <w:link w:val="792"/>
    <w:uiPriority w:val="0"/>
    <w:qFormat/>
    <w:rPr>
      <w:b/>
      <w:bCs/>
      <w:color w:val="ff6600"/>
      <w:sz w:val="21"/>
      <w:szCs w:val="21"/>
      <w:u w:val="none"/>
    </w:rPr>
  </w:style>
  <w:style w:type="character" w:styleId="1146" w:customStyle="1">
    <w:name w:val="tw4winTerm"/>
    <w:link w:val="792"/>
    <w:uiPriority w:val="0"/>
    <w:qFormat/>
    <w:rPr>
      <w:color w:val="0000ff"/>
    </w:rPr>
  </w:style>
  <w:style w:type="character" w:styleId="1147" w:customStyle="1">
    <w:name w:val="正文 + 宋体 Char"/>
    <w:link w:val="1148"/>
    <w:uiPriority w:val="0"/>
    <w:qFormat/>
    <w:rPr>
      <w:rFonts w:ascii="新宋体" w:hAnsi="宋体" w:eastAsia="黑体"/>
      <w:b/>
      <w:bCs/>
      <w:sz w:val="28"/>
      <w:szCs w:val="28"/>
    </w:rPr>
  </w:style>
  <w:style w:type="paragraph" w:styleId="1148" w:customStyle="1">
    <w:name w:val="正文 + 宋体"/>
    <w:basedOn w:val="986"/>
    <w:link w:val="1147"/>
    <w:uiPriority w:val="0"/>
    <w:qFormat/>
    <w:pPr>
      <w:ind w:left="-51"/>
      <w:keepLines/>
      <w:spacing w:before="120" w:after="120"/>
      <w:widowControl/>
      <w:tabs>
        <w:tab w:val="left" w:pos="1800" w:leader="none"/>
      </w:tabs>
    </w:pPr>
    <w:rPr>
      <w:rFonts w:ascii="新宋体" w:hAnsi="宋体" w:eastAsia="黑体"/>
      <w:bCs/>
      <w:szCs w:val="28"/>
    </w:rPr>
  </w:style>
  <w:style w:type="character" w:styleId="1149" w:customStyle="1">
    <w:name w:val="text_list1"/>
    <w:link w:val="792"/>
    <w:uiPriority w:val="0"/>
    <w:qFormat/>
    <w:rPr>
      <w:rFonts w:ascii="Arial" w:hAnsi="Arial" w:cs="Arial"/>
      <w:color w:val="000000"/>
      <w:spacing w:val="272"/>
      <w:sz w:val="16"/>
      <w:szCs w:val="16"/>
    </w:rPr>
  </w:style>
  <w:style w:type="character" w:styleId="1150" w:customStyle="1">
    <w:name w:val="样式 三号 下划线"/>
    <w:link w:val="792"/>
    <w:uiPriority w:val="0"/>
    <w:qFormat/>
    <w:rPr>
      <w:sz w:val="28"/>
      <w:u w:val="single"/>
    </w:rPr>
  </w:style>
  <w:style w:type="character" w:styleId="1151" w:customStyle="1">
    <w:name w:val="普通(网站) 字符"/>
    <w:link w:val="792"/>
    <w:uiPriority w:val="0"/>
    <w:qFormat/>
    <w:rPr>
      <w:rFonts w:ascii="宋体" w:hAnsi="宋体" w:cs="宋体"/>
      <w:sz w:val="24"/>
      <w:szCs w:val="24"/>
    </w:rPr>
  </w:style>
  <w:style w:type="character" w:styleId="1152" w:customStyle="1">
    <w:name w:val="Char Char14"/>
    <w:link w:val="792"/>
    <w:uiPriority w:val="0"/>
    <w:qFormat/>
    <w:rPr>
      <w:rFonts w:ascii="楷体_GB2312" w:hAnsi="Arial" w:eastAsia="楷体_GB2312" w:cs="Times New Roman"/>
      <w:sz w:val="28"/>
      <w:szCs w:val="24"/>
    </w:rPr>
  </w:style>
  <w:style w:type="character" w:styleId="1153" w:customStyle="1">
    <w:name w:val="普通正文 Char Char"/>
    <w:link w:val="1154"/>
    <w:uiPriority w:val="0"/>
    <w:qFormat/>
    <w:rPr>
      <w:rFonts w:ascii="Arial" w:hAnsi="Arial"/>
      <w:sz w:val="24"/>
      <w:szCs w:val="24"/>
    </w:rPr>
  </w:style>
  <w:style w:type="paragraph" w:styleId="1154" w:customStyle="1">
    <w:name w:val="普通正文"/>
    <w:basedOn w:val="792"/>
    <w:link w:val="1153"/>
    <w:uiPriority w:val="0"/>
    <w:qFormat/>
    <w:pPr>
      <w:ind w:firstLine="480"/>
      <w:spacing w:before="120" w:after="120" w:line="500" w:lineRule="exact"/>
    </w:pPr>
    <w:rPr>
      <w:rFonts w:ascii="Arial" w:hAnsi="Arial"/>
      <w:sz w:val="24"/>
      <w:szCs w:val="24"/>
    </w:rPr>
  </w:style>
  <w:style w:type="character" w:styleId="1155" w:customStyle="1">
    <w:name w:val="正文文本 Char Char"/>
    <w:link w:val="792"/>
    <w:uiPriority w:val="0"/>
    <w:qFormat/>
    <w:rPr>
      <w:rFonts w:ascii="楷体_GB2312" w:hAnsi="Arial" w:eastAsia="楷体_GB2312" w:cs="Times New Roman"/>
      <w:sz w:val="28"/>
      <w:szCs w:val="28"/>
    </w:rPr>
  </w:style>
  <w:style w:type="character" w:styleId="1156" w:customStyle="1">
    <w:name w:val="+正文 Char3"/>
    <w:link w:val="1157"/>
    <w:uiPriority w:val="0"/>
    <w:qFormat/>
    <w:rPr>
      <w:sz w:val="24"/>
      <w:szCs w:val="28"/>
    </w:rPr>
  </w:style>
  <w:style w:type="paragraph" w:styleId="1157" w:customStyle="1">
    <w:name w:val="+正文"/>
    <w:basedOn w:val="792"/>
    <w:link w:val="1156"/>
    <w:uiPriority w:val="0"/>
    <w:qFormat/>
    <w:pPr>
      <w:ind w:firstLine="200"/>
      <w:spacing w:line="360" w:lineRule="auto"/>
    </w:pPr>
    <w:rPr>
      <w:sz w:val="24"/>
      <w:szCs w:val="28"/>
    </w:rPr>
  </w:style>
  <w:style w:type="character" w:styleId="1158" w:customStyle="1">
    <w:name w:val="style331"/>
    <w:link w:val="792"/>
    <w:uiPriority w:val="0"/>
    <w:qFormat/>
    <w:rPr>
      <w:color w:val="9900ff"/>
      <w:sz w:val="18"/>
      <w:szCs w:val="18"/>
    </w:rPr>
  </w:style>
  <w:style w:type="character" w:styleId="1159" w:customStyle="1">
    <w:name w:val="一般文字 字元 Char"/>
    <w:link w:val="792"/>
    <w:uiPriority w:val="0"/>
    <w:qFormat/>
    <w:rPr>
      <w:rFonts w:ascii="宋体" w:hAnsi="Courier New" w:eastAsia="宋体"/>
      <w:sz w:val="21"/>
      <w:lang w:val="en-US" w:eastAsia="zh-CN" w:bidi="ar-SA"/>
    </w:rPr>
  </w:style>
  <w:style w:type="character" w:styleId="1160" w:customStyle="1">
    <w:name w:val="正文缩进 Char1"/>
    <w:link w:val="792"/>
    <w:uiPriority w:val="0"/>
    <w:qFormat/>
    <w:rPr>
      <w:rFonts w:eastAsia="楷体_GB2312"/>
      <w:sz w:val="24"/>
      <w:lang w:val="en-US" w:eastAsia="zh-CN" w:bidi="ar-SA"/>
    </w:rPr>
  </w:style>
  <w:style w:type="character" w:styleId="1161" w:customStyle="1">
    <w:name w:val="纯文本 Char1"/>
    <w:link w:val="792"/>
    <w:uiPriority w:val="0"/>
    <w:semiHidden/>
    <w:qFormat/>
    <w:rPr>
      <w:rFonts w:ascii="宋体" w:hAnsi="Courier New" w:eastAsia="宋体"/>
    </w:rPr>
  </w:style>
  <w:style w:type="paragraph" w:styleId="1162" w:customStyle="1">
    <w:name w:val="图形"/>
    <w:basedOn w:val="792"/>
    <w:uiPriority w:val="0"/>
    <w:qFormat/>
    <w:pPr>
      <w:ind w:firstLine="420"/>
      <w:jc w:val="center"/>
      <w:spacing w:after="20" w:line="288" w:lineRule="auto"/>
    </w:pPr>
    <w:rPr>
      <w:szCs w:val="24"/>
    </w:rPr>
  </w:style>
  <w:style w:type="paragraph" w:styleId="1163" w:customStyle="1">
    <w:name w:val="xl45"/>
    <w:basedOn w:val="7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64" w:customStyle="1">
    <w:name w:val="回信地址"/>
    <w:basedOn w:val="792"/>
    <w:uiPriority w:val="0"/>
    <w:qFormat/>
    <w:pPr>
      <w:ind w:right="-120" w:firstLine="420"/>
      <w:jc w:val="left"/>
      <w:keepLines/>
      <w:spacing w:after="20" w:line="200" w:lineRule="atLeast"/>
      <w:widowControl/>
    </w:pPr>
    <w:rPr>
      <w:sz w:val="16"/>
    </w:rPr>
  </w:style>
  <w:style w:type="paragraph" w:styleId="1165" w:customStyle="1">
    <w:name w:val="xl46"/>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66" w:customStyle="1">
    <w:name w:val="xl36"/>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67" w:customStyle="1">
    <w:name w:val="表中"/>
    <w:basedOn w:val="792"/>
    <w:uiPriority w:val="0"/>
    <w:qFormat/>
    <w:pPr>
      <w:jc w:val="center"/>
      <w:spacing w:line="360" w:lineRule="atLeast"/>
    </w:pPr>
  </w:style>
  <w:style w:type="paragraph" w:styleId="1168" w:customStyle="1">
    <w:name w:val="Char"/>
    <w:basedOn w:val="792"/>
    <w:uiPriority w:val="0"/>
    <w:qFormat/>
    <w:rPr>
      <w:rFonts w:ascii="仿宋_GB2312" w:eastAsia="仿宋_GB2312"/>
      <w:b/>
      <w:sz w:val="32"/>
      <w:szCs w:val="32"/>
    </w:rPr>
  </w:style>
  <w:style w:type="paragraph" w:styleId="1169" w:customStyle="1">
    <w:name w:val="font6"/>
    <w:basedOn w:val="792"/>
    <w:uiPriority w:val="0"/>
    <w:qFormat/>
    <w:pPr>
      <w:ind w:firstLine="420"/>
      <w:jc w:val="left"/>
      <w:spacing w:before="100" w:beforeAutospacing="1" w:after="100" w:afterAutospacing="1" w:line="288" w:lineRule="auto"/>
      <w:widowControl/>
    </w:pPr>
    <w:rPr>
      <w:sz w:val="24"/>
      <w:szCs w:val="24"/>
    </w:rPr>
  </w:style>
  <w:style w:type="paragraph" w:styleId="1170" w:customStyle="1">
    <w:name w:val="xl40"/>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71" w:customStyle="1">
    <w:name w:val="xl37"/>
    <w:basedOn w:val="7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7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73" w:customStyle="1">
    <w:name w:val="样式 纯文本 + 楷体_GB2312 小四 行距: 固定值 20 磅1"/>
    <w:basedOn w:val="1034"/>
    <w:uiPriority w:val="0"/>
    <w:qFormat/>
    <w:pPr>
      <w:ind w:firstLine="200"/>
      <w:spacing w:line="400" w:lineRule="exact"/>
    </w:pPr>
    <w:rPr>
      <w:rFonts w:ascii="楷体_GB2312" w:eastAsia="楷体_GB2312"/>
      <w:sz w:val="24"/>
      <w:szCs w:val="20"/>
    </w:rPr>
  </w:style>
  <w:style w:type="paragraph" w:styleId="1174" w:customStyle="1">
    <w:name w:val="页眉1"/>
    <w:basedOn w:val="79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75" w:customStyle="1">
    <w:name w:val="yyn"/>
    <w:basedOn w:val="792"/>
    <w:uiPriority w:val="0"/>
    <w:qFormat/>
    <w:pPr>
      <w:ind w:right="562" w:firstLine="576"/>
      <w:keepNext/>
      <w:spacing w:line="360" w:lineRule="auto"/>
      <w:widowControl/>
    </w:pPr>
    <w:rPr>
      <w:rFonts w:ascii="宋体"/>
      <w:sz w:val="28"/>
    </w:rPr>
  </w:style>
  <w:style w:type="paragraph" w:styleId="1176" w:customStyle="1">
    <w:name w:val="标题2"/>
    <w:basedOn w:val="987"/>
    <w:next w:val="792"/>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77" w:customStyle="1">
    <w:name w:val="样式3"/>
    <w:basedOn w:val="1034"/>
    <w:uiPriority w:val="0"/>
    <w:qFormat/>
    <w:pPr>
      <w:ind w:firstLine="448"/>
    </w:pPr>
    <w:rPr>
      <w:rFonts w:cs="Courier New"/>
      <w:color w:val="000000"/>
      <w:spacing w:val="-8"/>
    </w:rPr>
  </w:style>
  <w:style w:type="paragraph" w:styleId="1178" w:customStyle="1">
    <w:name w:val="xl44"/>
    <w:basedOn w:val="79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79" w:customStyle="1">
    <w:name w:val="附录1层"/>
    <w:basedOn w:val="792"/>
    <w:next w:val="792"/>
    <w:uiPriority w:val="0"/>
    <w:qFormat/>
    <w:pPr>
      <w:ind w:firstLine="448"/>
      <w:jc w:val="center"/>
      <w:spacing w:line="440" w:lineRule="exact"/>
    </w:pPr>
    <w:rPr>
      <w:rFonts w:ascii="黑体" w:hAnsi="宋体" w:eastAsia="黑体"/>
      <w:color w:val="000000"/>
      <w:spacing w:val="-8"/>
      <w:sz w:val="24"/>
    </w:rPr>
  </w:style>
  <w:style w:type="paragraph" w:styleId="1180" w:customStyle="1">
    <w:name w:val="正文1)"/>
    <w:basedOn w:val="79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81" w:customStyle="1">
    <w:name w:val="标题0"/>
    <w:basedOn w:val="1078"/>
    <w:next w:val="1078"/>
    <w:uiPriority w:val="0"/>
    <w:qFormat/>
    <w:rPr>
      <w:sz w:val="52"/>
    </w:rPr>
  </w:style>
  <w:style w:type="paragraph" w:styleId="1182" w:customStyle="1">
    <w:name w:val="Table Paragraph"/>
    <w:basedOn w:val="792"/>
    <w:uiPriority w:val="1"/>
    <w:qFormat/>
    <w:rPr>
      <w:rFonts w:ascii="宋体" w:hAnsi="宋体" w:cs="宋体"/>
      <w:szCs w:val="24"/>
      <w:lang w:val="zh-CN" w:bidi="zh-CN"/>
    </w:rPr>
  </w:style>
  <w:style w:type="paragraph" w:styleId="1183" w:customStyle="1">
    <w:name w:val="xl49"/>
    <w:basedOn w:val="792"/>
    <w:uiPriority w:val="0"/>
    <w:qFormat/>
    <w:pPr>
      <w:jc w:val="center"/>
      <w:spacing w:before="100" w:beforeAutospacing="1" w:after="100" w:afterAutospacing="1"/>
      <w:widowControl/>
    </w:pPr>
    <w:rPr>
      <w:rFonts w:ascii="宋体" w:hAnsi="宋体"/>
      <w:b/>
      <w:bCs/>
      <w:color w:val="000000"/>
      <w:sz w:val="40"/>
      <w:szCs w:val="40"/>
    </w:rPr>
  </w:style>
  <w:style w:type="paragraph" w:styleId="1184" w:customStyle="1">
    <w:name w:val="table_lines"/>
    <w:basedOn w:val="792"/>
    <w:uiPriority w:val="0"/>
    <w:qFormat/>
    <w:pPr>
      <w:jc w:val="left"/>
      <w:widowControl/>
    </w:pPr>
    <w:rPr>
      <w:sz w:val="20"/>
      <w:lang w:val="de-DE" w:eastAsia="de-DE"/>
    </w:rPr>
  </w:style>
  <w:style w:type="paragraph" w:styleId="1185" w:customStyle="1">
    <w:name w:val="font7"/>
    <w:basedOn w:val="792"/>
    <w:uiPriority w:val="0"/>
    <w:qFormat/>
    <w:pPr>
      <w:ind w:firstLine="420"/>
      <w:jc w:val="left"/>
      <w:spacing w:before="100" w:beforeAutospacing="1" w:after="100" w:afterAutospacing="1" w:line="288" w:lineRule="auto"/>
      <w:widowControl/>
    </w:pPr>
    <w:rPr>
      <w:b/>
      <w:bCs/>
      <w:sz w:val="24"/>
      <w:szCs w:val="24"/>
    </w:rPr>
  </w:style>
  <w:style w:type="paragraph" w:styleId="1186" w:customStyle="1">
    <w:name w:val="xl33"/>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7" w:customStyle="1">
    <w:name w:val="正文(缩进)"/>
    <w:basedOn w:val="792"/>
    <w:uiPriority w:val="0"/>
    <w:qFormat/>
    <w:pPr>
      <w:ind w:firstLine="200"/>
      <w:spacing w:line="360" w:lineRule="auto"/>
      <w:widowControl/>
    </w:pPr>
    <w:rPr>
      <w:rFonts w:eastAsia="仿宋_GB2312"/>
      <w:sz w:val="24"/>
    </w:rPr>
  </w:style>
  <w:style w:type="paragraph" w:styleId="1188" w:customStyle="1">
    <w:name w:val="并列项-点"/>
    <w:basedOn w:val="792"/>
    <w:uiPriority w:val="0"/>
    <w:qFormat/>
    <w:pPr>
      <w:ind w:left="851" w:hanging="284"/>
      <w:spacing w:before="120" w:line="360" w:lineRule="auto"/>
      <w:widowControl/>
      <w:tabs>
        <w:tab w:val="left" w:pos="851" w:leader="none"/>
        <w:tab w:val="left" w:pos="927" w:leader="none"/>
      </w:tabs>
    </w:pPr>
    <w:rPr>
      <w:sz w:val="24"/>
    </w:rPr>
  </w:style>
  <w:style w:type="paragraph" w:styleId="1189" w:customStyle="1">
    <w:name w:val="表蕊"/>
    <w:basedOn w:val="792"/>
    <w:uiPriority w:val="0"/>
    <w:qFormat/>
    <w:pPr>
      <w:jc w:val="left"/>
      <w:spacing w:line="320" w:lineRule="atLeast"/>
    </w:pPr>
    <w:rPr>
      <w:rFonts w:eastAsia="楷体_GB2312"/>
      <w:spacing w:val="-10"/>
    </w:rPr>
  </w:style>
  <w:style w:type="paragraph" w:styleId="1190" w:customStyle="1">
    <w:name w:val="正文缩进1"/>
    <w:basedOn w:val="792"/>
    <w:uiPriority w:val="99"/>
    <w:qFormat/>
    <w:pPr>
      <w:ind w:firstLine="200"/>
      <w:jc w:val="left"/>
      <w:spacing w:line="360" w:lineRule="auto"/>
      <w:widowControl/>
    </w:pPr>
    <w:rPr>
      <w:rFonts w:eastAsia="华文细黑"/>
      <w:sz w:val="24"/>
      <w:szCs w:val="21"/>
    </w:rPr>
  </w:style>
  <w:style w:type="paragraph" w:styleId="1191" w:customStyle="1">
    <w:name w:val="font5"/>
    <w:basedOn w:val="792"/>
    <w:uiPriority w:val="0"/>
    <w:qFormat/>
    <w:pPr>
      <w:jc w:val="left"/>
      <w:spacing w:before="100" w:beforeAutospacing="1" w:after="100" w:afterAutospacing="1"/>
      <w:widowControl/>
    </w:pPr>
    <w:rPr>
      <w:rFonts w:hint="eastAsia" w:ascii="宋体" w:hAnsi="宋体"/>
      <w:sz w:val="18"/>
      <w:szCs w:val="18"/>
    </w:rPr>
  </w:style>
  <w:style w:type="paragraph" w:styleId="1192" w:customStyle="1">
    <w:name w:val="产品型号"/>
    <w:basedOn w:val="79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93" w:customStyle="1">
    <w:name w:val="xl41"/>
    <w:basedOn w:val="79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94" w:customStyle="1">
    <w:name w:val="xl39"/>
    <w:basedOn w:val="7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95" w:customStyle="1">
    <w:name w:val="名词解释11"/>
    <w:basedOn w:val="1196"/>
    <w:uiPriority w:val="0"/>
    <w:qFormat/>
    <w:pPr>
      <w:ind w:firstLine="0"/>
      <w:spacing w:after="0"/>
    </w:pPr>
  </w:style>
  <w:style w:type="paragraph" w:styleId="1196" w:customStyle="1">
    <w:name w:val="名词解释"/>
    <w:basedOn w:val="792"/>
    <w:uiPriority w:val="0"/>
    <w:qFormat/>
    <w:pPr>
      <w:ind w:left="2325" w:hanging="2325"/>
      <w:spacing w:after="20" w:line="288" w:lineRule="auto"/>
    </w:pPr>
  </w:style>
  <w:style w:type="paragraph" w:styleId="1197" w:customStyle="1">
    <w:name w:val="xl51"/>
    <w:basedOn w:val="7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98" w:customStyle="1">
    <w:name w:val="xl26"/>
    <w:basedOn w:val="79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99" w:customStyle="1">
    <w:name w:val="xl38"/>
    <w:basedOn w:val="79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00" w:customStyle="1">
    <w:name w:val="办公自动化专用正文"/>
    <w:basedOn w:val="792"/>
    <w:uiPriority w:val="0"/>
    <w:qFormat/>
    <w:pPr>
      <w:ind w:firstLine="624"/>
      <w:spacing w:line="500" w:lineRule="atLeast"/>
    </w:pPr>
    <w:rPr>
      <w:rFonts w:hAnsi="宋体" w:eastAsia="楷体_GB2312"/>
      <w:color w:val="000000"/>
      <w:spacing w:val="-8"/>
      <w:sz w:val="32"/>
    </w:rPr>
  </w:style>
  <w:style w:type="paragraph" w:styleId="1201" w:customStyle="1">
    <w:name w:val="样式 标题 2标题 2 Char Char + (西文) 仿宋_GB2312"/>
    <w:basedOn w:val="987"/>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202" w:customStyle="1">
    <w:name w:val="章标题"/>
    <w:next w:val="792"/>
    <w:uiPriority w:val="0"/>
    <w:qFormat/>
    <w:pPr>
      <w:jc w:val="both"/>
      <w:outlineLvl w:val="1"/>
    </w:pPr>
    <w:rPr>
      <w:rFonts w:hint="default" w:ascii="黑体" w:hAnsi="Times New Roman" w:eastAsia="黑体" w:cs="Times New Roman"/>
      <w:sz w:val="21"/>
      <w:lang w:val="en-US" w:eastAsia="zh-CN" w:bidi="ar-SA"/>
    </w:rPr>
  </w:style>
  <w:style w:type="paragraph" w:styleId="1203" w:customStyle="1">
    <w:name w:val="Char Char Char Char Char Char Char Char Char Char Char"/>
    <w:basedOn w:val="1014"/>
    <w:uiPriority w:val="0"/>
    <w:qFormat/>
    <w:pPr>
      <w:ind w:firstLine="420"/>
    </w:pPr>
    <w:rPr>
      <w:rFonts w:hAnsi="宋体"/>
      <w:color w:val="000000"/>
      <w:spacing w:val="-8"/>
      <w:sz w:val="21"/>
      <w:shd w:val="clear" w:color="auto" w:fill="000080"/>
    </w:rPr>
  </w:style>
  <w:style w:type="paragraph" w:styleId="1204" w:customStyle="1">
    <w:name w:val="text"/>
    <w:basedOn w:val="792"/>
    <w:uiPriority w:val="0"/>
    <w:qFormat/>
    <w:pPr>
      <w:ind w:left="1098" w:hanging="2"/>
      <w:spacing w:after="60" w:line="264" w:lineRule="auto"/>
      <w:widowControl/>
      <w:tabs>
        <w:tab w:val="left" w:pos="1020" w:leader="none"/>
        <w:tab w:val="left" w:pos="1090" w:leader="none"/>
      </w:tabs>
    </w:pPr>
    <w:rPr>
      <w:sz w:val="24"/>
      <w:szCs w:val="24"/>
    </w:rPr>
  </w:style>
  <w:style w:type="paragraph" w:styleId="1205" w:customStyle="1">
    <w:name w:val="函数注释1"/>
    <w:basedOn w:val="792"/>
    <w:uiPriority w:val="0"/>
    <w:qFormat/>
    <w:pPr>
      <w:ind w:left="1678" w:right="210" w:hanging="1049"/>
      <w:jc w:val="left"/>
      <w:spacing w:after="20" w:line="320" w:lineRule="exact"/>
    </w:pPr>
  </w:style>
  <w:style w:type="paragraph" w:styleId="1206" w:customStyle="1">
    <w:name w:val="列表_名词"/>
    <w:basedOn w:val="1195"/>
    <w:uiPriority w:val="0"/>
    <w:qFormat/>
    <w:pPr>
      <w:ind w:left="2745" w:hanging="420"/>
      <w:tabs>
        <w:tab w:val="left" w:pos="2745" w:leader="none"/>
      </w:tabs>
    </w:pPr>
  </w:style>
  <w:style w:type="paragraph" w:styleId="1207" w:customStyle="1">
    <w:name w:val="样式 标题 3 + (西文) 宋体 黑色"/>
    <w:basedOn w:val="838"/>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208" w:customStyle="1">
    <w:name w:val="Javis"/>
    <w:basedOn w:val="792"/>
    <w:uiPriority w:val="0"/>
    <w:qFormat/>
    <w:pPr>
      <w:ind w:right="210"/>
    </w:pPr>
    <w:rPr>
      <w:rFonts w:cs="宋体"/>
      <w:sz w:val="24"/>
    </w:rPr>
  </w:style>
  <w:style w:type="paragraph" w:styleId="1209" w:customStyle="1">
    <w:name w:val="样式 标题 1 + 加粗"/>
    <w:basedOn w:val="986"/>
    <w:uiPriority w:val="0"/>
    <w:qFormat/>
    <w:pPr>
      <w:keepLines/>
      <w:spacing w:before="120" w:after="120"/>
      <w:widowControl/>
      <w:tabs>
        <w:tab w:val="left" w:pos="1800" w:leader="none"/>
      </w:tabs>
    </w:pPr>
    <w:rPr>
      <w:rFonts w:ascii="新宋体" w:hAnsi="宋体" w:eastAsia="黑体"/>
      <w:bCs/>
      <w:szCs w:val="28"/>
    </w:rPr>
  </w:style>
  <w:style w:type="paragraph" w:styleId="1210" w:customStyle="1">
    <w:name w:val="重点"/>
    <w:basedOn w:val="792"/>
    <w:uiPriority w:val="0"/>
    <w:qFormat/>
    <w:pPr>
      <w:ind w:firstLine="420"/>
      <w:spacing w:after="20" w:line="288" w:lineRule="auto"/>
      <w:shd w:val="pct10" w:color="auto" w:fill="auto"/>
    </w:pPr>
    <w:rPr>
      <w:rFonts w:eastAsia="黑体"/>
      <w:b/>
      <w:szCs w:val="24"/>
    </w:rPr>
  </w:style>
  <w:style w:type="paragraph" w:styleId="1211" w:customStyle="1">
    <w:name w:val="目录"/>
    <w:basedOn w:val="792"/>
    <w:next w:val="792"/>
    <w:uiPriority w:val="0"/>
    <w:qFormat/>
    <w:pPr>
      <w:ind w:firstLine="420"/>
      <w:jc w:val="center"/>
      <w:spacing w:before="360" w:after="360" w:line="360" w:lineRule="auto"/>
    </w:pPr>
    <w:rPr>
      <w:b/>
      <w:spacing w:val="200"/>
      <w:sz w:val="36"/>
    </w:rPr>
  </w:style>
  <w:style w:type="paragraph" w:styleId="1212" w:customStyle="1">
    <w:name w:val="Char Char Char Char Char Char Char Char Char Char Char Char Char Char Char Char"/>
    <w:basedOn w:val="792"/>
    <w:uiPriority w:val="0"/>
    <w:qFormat/>
    <w:pPr>
      <w:tabs>
        <w:tab w:val="left" w:pos="360" w:leader="none"/>
      </w:tabs>
    </w:pPr>
    <w:rPr>
      <w:sz w:val="24"/>
      <w:szCs w:val="24"/>
    </w:rPr>
  </w:style>
  <w:style w:type="paragraph" w:styleId="1213" w:customStyle="1">
    <w:name w:val="xl52"/>
    <w:basedOn w:val="7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214" w:customStyle="1">
    <w:name w:val="函数注释2"/>
    <w:basedOn w:val="792"/>
    <w:uiPriority w:val="0"/>
    <w:qFormat/>
    <w:pPr>
      <w:ind w:left="1680" w:firstLine="420"/>
      <w:spacing w:after="20" w:line="288" w:lineRule="auto"/>
    </w:pPr>
    <w:rPr>
      <w:szCs w:val="24"/>
    </w:rPr>
  </w:style>
  <w:style w:type="paragraph" w:styleId="1215" w:customStyle="1">
    <w:name w:val="xl22"/>
    <w:basedOn w:val="79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16" w:customStyle="1">
    <w:name w:val="xl24"/>
    <w:basedOn w:val="79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17" w:customStyle="1">
    <w:name w:val="xl42"/>
    <w:basedOn w:val="79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218" w:customStyle="1">
    <w:name w:val="复选框1"/>
    <w:basedOn w:val="792"/>
    <w:uiPriority w:val="0"/>
    <w:qFormat/>
    <w:pPr>
      <w:ind w:firstLine="448"/>
      <w:spacing w:before="360" w:after="360"/>
      <w:widowControl/>
    </w:pPr>
    <w:rPr>
      <w:rFonts w:hAnsi="宋体"/>
      <w:color w:val="000000"/>
      <w:spacing w:val="-8"/>
      <w:sz w:val="20"/>
    </w:rPr>
  </w:style>
  <w:style w:type="paragraph" w:styleId="1219" w:customStyle="1">
    <w:name w:val="Char Char Char Char Char Char Char"/>
    <w:basedOn w:val="792"/>
    <w:uiPriority w:val="0"/>
    <w:qFormat/>
    <w:pPr>
      <w:jc w:val="left"/>
      <w:spacing w:after="160" w:line="240" w:lineRule="exact"/>
      <w:widowControl/>
    </w:pPr>
    <w:rPr>
      <w:rFonts w:ascii="Arial" w:hAnsi="Arial" w:eastAsia="Times New Roman" w:cs="Verdana"/>
      <w:b/>
      <w:sz w:val="24"/>
      <w:szCs w:val="24"/>
      <w:lang w:eastAsia="en-US"/>
    </w:rPr>
  </w:style>
  <w:style w:type="paragraph" w:styleId="1220" w:customStyle="1">
    <w:name w:val="标准文字"/>
    <w:basedOn w:val="792"/>
    <w:uiPriority w:val="0"/>
    <w:qFormat/>
    <w:pPr>
      <w:ind w:firstLine="420"/>
      <w:spacing w:after="20" w:line="360" w:lineRule="auto"/>
    </w:pPr>
    <w:rPr>
      <w:szCs w:val="24"/>
    </w:rPr>
  </w:style>
  <w:style w:type="paragraph" w:styleId="1221" w:customStyle="1">
    <w:name w:val="Char Char Char Char"/>
    <w:basedOn w:val="792"/>
    <w:uiPriority w:val="0"/>
    <w:qFormat/>
    <w:pPr>
      <w:jc w:val="left"/>
      <w:spacing w:after="160" w:line="240" w:lineRule="exact"/>
      <w:widowControl/>
    </w:pPr>
    <w:rPr>
      <w:rFonts w:ascii="Verdana" w:hAnsi="Verdana" w:eastAsia="仿宋_GB2312"/>
      <w:sz w:val="24"/>
      <w:lang w:eastAsia="en-US"/>
    </w:rPr>
  </w:style>
  <w:style w:type="paragraph" w:styleId="1222" w:customStyle="1">
    <w:name w:val="样式一"/>
    <w:basedOn w:val="79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223" w:customStyle="1">
    <w:name w:val="程序代码"/>
    <w:basedOn w:val="792"/>
    <w:uiPriority w:val="0"/>
    <w:qFormat/>
    <w:pPr>
      <w:ind w:left="839" w:firstLine="420"/>
      <w:spacing w:after="20" w:line="288" w:lineRule="auto"/>
    </w:pPr>
    <w:rPr>
      <w:rFonts w:eastAsia="仿宋_GB2312"/>
      <w:szCs w:val="24"/>
    </w:rPr>
  </w:style>
  <w:style w:type="paragraph" w:styleId="1224" w:customStyle="1">
    <w:name w:val="表格文字"/>
    <w:basedOn w:val="792"/>
    <w:next w:val="995"/>
    <w:uiPriority w:val="0"/>
    <w:qFormat/>
    <w:pPr>
      <w:jc w:val="left"/>
      <w:spacing w:line="288" w:lineRule="auto"/>
    </w:pPr>
  </w:style>
  <w:style w:type="paragraph" w:styleId="1225" w:customStyle="1">
    <w:name w:val="xl25"/>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26" w:customStyle="1">
    <w:name w:val="xl29"/>
    <w:basedOn w:val="79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27" w:customStyle="1">
    <w:name w:val="xl47"/>
    <w:basedOn w:val="7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228" w:customStyle="1">
    <w:name w:val="xl34"/>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9" w:customStyle="1">
    <w:name w:val="xl23"/>
    <w:basedOn w:val="79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30" w:customStyle="1">
    <w:name w:val="List Paragraph[858D7CFB-ED40-4347-BF05-701D383B685F][858D7CFB-ED40-4347-BF05-701D383B685F]"/>
    <w:basedOn w:val="792"/>
    <w:uiPriority w:val="0"/>
    <w:qFormat/>
    <w:pPr>
      <w:ind w:firstLine="420"/>
    </w:pPr>
    <w:rPr>
      <w:rFonts w:ascii="Calibri" w:hAnsi="Calibri"/>
      <w:color w:val="000000"/>
      <w:spacing w:val="-8"/>
      <w:szCs w:val="22"/>
    </w:rPr>
  </w:style>
  <w:style w:type="paragraph" w:styleId="1231" w:customStyle="1">
    <w:name w:val="xl30"/>
    <w:basedOn w:val="79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32" w:customStyle="1">
    <w:name w:val="文档标签"/>
    <w:next w:val="792"/>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33" w:customStyle="1">
    <w:name w:val="whs5"/>
    <w:basedOn w:val="792"/>
    <w:uiPriority w:val="0"/>
    <w:qFormat/>
    <w:pPr>
      <w:ind w:left="115" w:right="130" w:firstLine="448"/>
      <w:widowControl/>
    </w:pPr>
    <w:rPr>
      <w:rFonts w:hAnsi="宋体"/>
      <w:color w:val="000000"/>
      <w:spacing w:val="-8"/>
      <w:sz w:val="18"/>
      <w:szCs w:val="18"/>
      <w:lang w:eastAsia="en-US"/>
    </w:rPr>
  </w:style>
  <w:style w:type="paragraph" w:styleId="1234" w:customStyle="1">
    <w:name w:val="Char Char Char Char Char Char"/>
    <w:basedOn w:val="792"/>
    <w:uiPriority w:val="0"/>
    <w:qFormat/>
    <w:pPr>
      <w:jc w:val="left"/>
      <w:spacing w:after="160" w:line="240" w:lineRule="exact"/>
      <w:widowControl/>
    </w:pPr>
    <w:rPr>
      <w:rFonts w:ascii="黑体" w:hAnsi="Verdana" w:eastAsia="黑体"/>
      <w:sz w:val="32"/>
      <w:szCs w:val="32"/>
    </w:rPr>
  </w:style>
  <w:style w:type="paragraph" w:styleId="1235" w:customStyle="1">
    <w:name w:val="表格标题"/>
    <w:basedOn w:val="792"/>
    <w:uiPriority w:val="0"/>
    <w:qFormat/>
    <w:pPr>
      <w:jc w:val="center"/>
      <w:spacing w:before="120" w:line="400" w:lineRule="exact"/>
    </w:pPr>
    <w:rPr>
      <w:rFonts w:eastAsia="文鼎CS中宋"/>
      <w:spacing w:val="8"/>
      <w:sz w:val="24"/>
    </w:rPr>
  </w:style>
  <w:style w:type="paragraph" w:styleId="1236" w:customStyle="1">
    <w:name w:val="列表2"/>
    <w:basedOn w:val="792"/>
    <w:uiPriority w:val="0"/>
    <w:qFormat/>
    <w:pPr>
      <w:ind w:left="1469" w:hanging="420"/>
      <w:spacing w:after="20" w:line="288" w:lineRule="auto"/>
      <w:tabs>
        <w:tab w:val="left" w:pos="1470" w:leader="none"/>
      </w:tabs>
    </w:pPr>
    <w:rPr>
      <w:szCs w:val="24"/>
    </w:rPr>
  </w:style>
  <w:style w:type="paragraph" w:styleId="1237" w:customStyle="1">
    <w:name w:val="列表段落1"/>
    <w:basedOn w:val="792"/>
    <w:uiPriority w:val="0"/>
    <w:qFormat/>
    <w:pPr>
      <w:ind w:firstLine="420"/>
    </w:pPr>
    <w:rPr>
      <w:rFonts w:ascii="Calibri" w:hAnsi="Calibri"/>
      <w:szCs w:val="22"/>
    </w:rPr>
  </w:style>
  <w:style w:type="paragraph" w:styleId="1238" w:customStyle="1">
    <w:name w:val="xl28"/>
    <w:basedOn w:val="79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39" w:customStyle="1">
    <w:name w:val="Char Char Char1 Char Char Char"/>
    <w:basedOn w:val="792"/>
    <w:uiPriority w:val="0"/>
    <w:qFormat/>
    <w:pPr>
      <w:ind w:firstLine="200"/>
    </w:pPr>
    <w:rPr>
      <w:rFonts w:ascii="Tahoma" w:hAnsi="Tahoma"/>
      <w:sz w:val="24"/>
    </w:rPr>
  </w:style>
  <w:style w:type="paragraph" w:styleId="1240" w:customStyle="1">
    <w:name w:val="xl35"/>
    <w:basedOn w:val="7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1"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2" w:customStyle="1">
    <w:name w:val="xl43"/>
    <w:basedOn w:val="79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43" w:customStyle="1">
    <w:name w:val="表头"/>
    <w:basedOn w:val="792"/>
    <w:uiPriority w:val="0"/>
    <w:qFormat/>
    <w:pPr>
      <w:jc w:val="center"/>
      <w:spacing w:line="320" w:lineRule="atLeast"/>
    </w:pPr>
    <w:rPr>
      <w:rFonts w:eastAsia="黑体"/>
      <w:spacing w:val="-10"/>
    </w:rPr>
  </w:style>
  <w:style w:type="paragraph" w:styleId="1244" w:customStyle="1">
    <w:name w:val="标准式样"/>
    <w:basedOn w:val="1063"/>
    <w:uiPriority w:val="0"/>
    <w:qFormat/>
  </w:style>
  <w:style w:type="paragraph" w:styleId="1245" w:customStyle="1">
    <w:name w:val="xl50"/>
    <w:basedOn w:val="792"/>
    <w:uiPriority w:val="0"/>
    <w:qFormat/>
    <w:pPr>
      <w:jc w:val="center"/>
      <w:spacing w:before="100" w:beforeAutospacing="1" w:after="100" w:afterAutospacing="1"/>
      <w:widowControl/>
    </w:pPr>
    <w:rPr>
      <w:rFonts w:ascii="宋体" w:hAnsi="宋体"/>
      <w:b/>
      <w:bCs/>
      <w:sz w:val="40"/>
      <w:szCs w:val="40"/>
    </w:rPr>
  </w:style>
  <w:style w:type="paragraph" w:styleId="1246" w:customStyle="1">
    <w:name w:val="Char1"/>
    <w:basedOn w:val="792"/>
    <w:uiPriority w:val="0"/>
    <w:qFormat/>
    <w:pPr>
      <w:ind w:firstLine="448"/>
    </w:pPr>
    <w:rPr>
      <w:rFonts w:ascii="宋体" w:hAnsi="宋体" w:eastAsia="仿宋_GB2312"/>
      <w:b/>
      <w:color w:val="000000"/>
      <w:spacing w:val="-8"/>
      <w:sz w:val="32"/>
      <w:szCs w:val="32"/>
    </w:rPr>
  </w:style>
  <w:style w:type="paragraph" w:styleId="1247" w:customStyle="1">
    <w:name w:val="font0"/>
    <w:basedOn w:val="792"/>
    <w:uiPriority w:val="0"/>
    <w:qFormat/>
    <w:pPr>
      <w:jc w:val="left"/>
      <w:spacing w:before="100" w:beforeAutospacing="1" w:after="100" w:afterAutospacing="1"/>
      <w:widowControl/>
    </w:pPr>
    <w:rPr>
      <w:rFonts w:hint="eastAsia" w:ascii="宋体" w:hAnsi="宋体"/>
      <w:sz w:val="18"/>
      <w:szCs w:val="18"/>
    </w:rPr>
  </w:style>
  <w:style w:type="paragraph" w:styleId="1248" w:customStyle="1">
    <w:name w:val="xl27"/>
    <w:basedOn w:val="79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49" w:customStyle="1">
    <w:name w:val="简介正文"/>
    <w:basedOn w:val="792"/>
    <w:uiPriority w:val="0"/>
    <w:qFormat/>
    <w:pPr>
      <w:ind w:left="1701" w:hanging="1701"/>
      <w:spacing w:after="20" w:line="520" w:lineRule="exact"/>
      <w:tabs>
        <w:tab w:val="left" w:pos="425" w:leader="none"/>
      </w:tabs>
    </w:pPr>
    <w:rPr>
      <w:sz w:val="24"/>
    </w:rPr>
  </w:style>
  <w:style w:type="paragraph" w:styleId="1250" w:customStyle="1">
    <w:name w:val="xl31"/>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51" w:customStyle="1">
    <w:name w:val="xl32"/>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52" w:customStyle="1">
    <w:name w:val="xl48"/>
    <w:basedOn w:val="7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53" w:customStyle="1">
    <w:name w:val="Other|1"/>
    <w:basedOn w:val="792"/>
    <w:uiPriority w:val="0"/>
    <w:qFormat/>
    <w:pPr>
      <w:ind w:firstLine="220"/>
    </w:pPr>
    <w:rPr>
      <w:rFonts w:ascii="宋体" w:hAnsi="宋体" w:cs="宋体"/>
      <w:sz w:val="20"/>
      <w:lang w:val="zh-TW" w:eastAsia="zh-TW" w:bidi="zh-TW"/>
    </w:rPr>
  </w:style>
  <w:style w:type="paragraph" w:styleId="1254" w:customStyle="1">
    <w:name w:val="p0"/>
    <w:basedOn w:val="792"/>
    <w:uiPriority w:val="0"/>
    <w:qFormat/>
    <w:pPr>
      <w:widowControl/>
    </w:pPr>
    <w:rPr>
      <w:szCs w:val="21"/>
    </w:rPr>
  </w:style>
  <w:style w:type="paragraph" w:styleId="1255" w:customStyle="1">
    <w:name w:val="TOC Heading1"/>
    <w:next w:val="792"/>
    <w:uiPriority w:val="0"/>
    <w:qFormat/>
    <w:rPr>
      <w:rFonts w:hint="default" w:ascii="Times New Roman" w:hAnsi="Times New Roman" w:eastAsia="宋体" w:cs="Times New Roman"/>
      <w:sz w:val="32"/>
      <w:lang w:val="en-US" w:eastAsia="zh-CN" w:bidi="ar-SA"/>
    </w:rPr>
  </w:style>
  <w:style w:type="character" w:styleId="1256" w:customStyle="1">
    <w:name w:val="tpc_content"/>
    <w:basedOn w:val="993"/>
    <w:link w:val="792"/>
    <w:uiPriority w:val="0"/>
    <w:qFormat/>
  </w:style>
  <w:style w:type="numbering" w:styleId="97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何赟</cp:lastModifiedBy>
  <cp:revision>7</cp:revision>
  <dcterms:created xsi:type="dcterms:W3CDTF">2023-08-31T07:23:00Z</dcterms:created>
  <dcterms:modified xsi:type="dcterms:W3CDTF">2025-03-24T02:32:29Z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EEFA14C1DB304EBDB859BBFF9408D0B1_13</vt:lpwstr>
  </property>
  <property fmtid="{D5CDD505-2E9C-101B-9397-08002B2CF9AE}" pid="4" name="KSOTemplateDocerSaveRecord">
    <vt:lpwstr>eyJoZGlkIjoiYTk3YzE0MDQ1Yjk1OWRhNDI1Y2Y4NGExNDYxODY0NzciLCJ1c2VySWQiOiIzOTIwNzE3MjcifQ==</vt:lpwstr>
  </property>
</Properties>
</file>