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b/>
          <w:sz w:val="84"/>
          <w:szCs w:val="84"/>
        </w:rPr>
      </w:pPr>
      <w:r>
        <w:rPr>
          <w:rFonts w:hint="eastAsia" w:ascii="宋体" w:hAnsi="宋体"/>
          <w:b/>
          <w:sz w:val="84"/>
          <w:szCs w:val="84"/>
        </w:rPr>
      </w:r>
      <w:r/>
    </w:p>
    <w:p>
      <w:pPr>
        <w:jc w:val="center"/>
        <w:rPr>
          <w:rFonts w:hint="eastAsia" w:ascii="宋体" w:hAnsi="宋体"/>
          <w:b/>
          <w:sz w:val="84"/>
          <w:szCs w:val="84"/>
        </w:rPr>
      </w:pPr>
      <w:r>
        <w:rPr>
          <w:rFonts w:hint="eastAsia" w:ascii="宋体" w:hAnsi="宋体"/>
          <w:b/>
          <w:sz w:val="84"/>
          <w:szCs w:val="84"/>
        </w:rPr>
        <w:t xml:space="preserve">招 标 文 件</w:t>
      </w:r>
      <w:r/>
    </w:p>
    <w:p>
      <w:pPr>
        <w:jc w:val="center"/>
        <w:rPr>
          <w:rFonts w:hint="eastAsia" w:ascii="宋体" w:hAnsi="宋体"/>
          <w:b/>
          <w:szCs w:val="21"/>
        </w:rPr>
      </w:pPr>
      <w:r>
        <w:rPr>
          <w:rFonts w:hint="eastAsia" w:ascii="宋体" w:hAnsi="宋体"/>
          <w:b/>
          <w:szCs w:val="21"/>
        </w:rPr>
      </w:r>
      <w:r/>
    </w:p>
    <w:p>
      <w:pPr>
        <w:jc w:val="center"/>
        <w:rPr>
          <w:rFonts w:hint="eastAsia" w:ascii="宋体" w:hAnsi="宋体"/>
          <w:bCs/>
          <w:sz w:val="84"/>
          <w:szCs w:val="84"/>
        </w:rPr>
      </w:pPr>
      <w:r>
        <w:rPr>
          <w:rFonts w:hint="eastAsia" w:ascii="宋体" w:hAnsi="宋体"/>
          <w:bCs/>
          <w:sz w:val="84"/>
          <w:szCs w:val="84"/>
        </w:rPr>
        <w:t xml:space="preserve">（服务）</w:t>
      </w:r>
      <w:r/>
    </w:p>
    <w:p>
      <w:pPr>
        <w:jc w:val="center"/>
        <w:rPr>
          <w:rFonts w:hint="eastAsia" w:ascii="宋体" w:hAnsi="宋体"/>
          <w:b/>
          <w:szCs w:val="21"/>
        </w:rPr>
      </w:pPr>
      <w:r>
        <w:rPr>
          <w:rFonts w:hint="eastAsia" w:ascii="宋体" w:hAnsi="宋体"/>
          <w:b/>
          <w:szCs w:val="21"/>
        </w:rPr>
      </w:r>
      <w:r/>
    </w:p>
    <w:p>
      <w:pPr>
        <w:jc w:val="center"/>
        <w:rPr>
          <w:rFonts w:hint="eastAsia" w:ascii="宋体" w:hAnsi="宋体"/>
          <w:b/>
          <w:szCs w:val="21"/>
        </w:rPr>
      </w:pPr>
      <w:r>
        <w:rPr>
          <w:rFonts w:hint="eastAsia" w:ascii="宋体" w:hAnsi="宋体"/>
          <w:b/>
          <w:szCs w:val="21"/>
        </w:rPr>
      </w:r>
      <w:r/>
    </w:p>
    <w:p>
      <w:pPr>
        <w:jc w:val="left"/>
        <w:rPr>
          <w:rFonts w:hint="eastAsia" w:ascii="宋体" w:hAnsi="宋体"/>
          <w:szCs w:val="21"/>
        </w:rPr>
      </w:pPr>
      <w:r>
        <w:rPr>
          <w:rFonts w:hint="eastAsia" w:ascii="宋体" w:hAnsi="宋体"/>
          <w:szCs w:val="21"/>
        </w:rPr>
      </w:r>
      <w:r/>
    </w:p>
    <w:p>
      <w:pPr>
        <w:jc w:val="left"/>
        <w:rPr>
          <w:rFonts w:hint="eastAsia" w:ascii="宋体" w:hAnsi="宋体"/>
          <w:szCs w:val="21"/>
        </w:rPr>
      </w:pPr>
      <w:r>
        <w:rPr>
          <w:rFonts w:hint="eastAsia" w:ascii="宋体" w:hAnsi="宋体"/>
          <w:szCs w:val="21"/>
        </w:rPr>
      </w:r>
      <w:r/>
    </w:p>
    <w:p>
      <w:pPr>
        <w:jc w:val="left"/>
        <w:rPr>
          <w:rFonts w:hint="eastAsia" w:ascii="宋体" w:hAnsi="宋体"/>
          <w:szCs w:val="21"/>
        </w:rPr>
      </w:pPr>
      <w:r>
        <w:rPr>
          <w:rFonts w:hint="eastAsia" w:ascii="宋体" w:hAnsi="宋体"/>
          <w:szCs w:val="21"/>
        </w:rPr>
      </w:r>
      <w:r/>
    </w:p>
    <w:p>
      <w:pPr>
        <w:jc w:val="left"/>
        <w:rPr>
          <w:rFonts w:hint="eastAsia" w:ascii="宋体" w:hAnsi="宋体"/>
          <w:szCs w:val="21"/>
        </w:rPr>
      </w:pPr>
      <w:r>
        <w:rPr>
          <w:rFonts w:hint="eastAsia" w:ascii="宋体" w:hAnsi="宋体"/>
          <w:szCs w:val="21"/>
        </w:rPr>
      </w:r>
      <w:r/>
    </w:p>
    <w:p>
      <w:pPr>
        <w:jc w:val="left"/>
        <w:rPr>
          <w:rFonts w:hint="eastAsia" w:ascii="宋体" w:hAnsi="宋体"/>
          <w:szCs w:val="21"/>
        </w:rPr>
      </w:pPr>
      <w:r>
        <w:rPr>
          <w:rFonts w:hint="eastAsia" w:ascii="宋体" w:hAnsi="宋体"/>
          <w:szCs w:val="21"/>
        </w:rPr>
      </w:r>
      <w:r/>
    </w:p>
    <w:p>
      <w:pPr>
        <w:jc w:val="left"/>
        <w:rPr>
          <w:rFonts w:hint="eastAsia" w:ascii="宋体" w:hAnsi="宋体"/>
          <w:szCs w:val="21"/>
        </w:rPr>
      </w:pPr>
      <w:r>
        <w:rPr>
          <w:rFonts w:hint="eastAsia" w:ascii="宋体" w:hAnsi="宋体"/>
          <w:szCs w:val="21"/>
        </w:rPr>
      </w:r>
      <w:r/>
    </w:p>
    <w:p>
      <w:pPr>
        <w:jc w:val="left"/>
        <w:rPr>
          <w:rFonts w:hint="eastAsia" w:ascii="宋体" w:hAnsi="宋体"/>
          <w:szCs w:val="21"/>
        </w:rPr>
      </w:pPr>
      <w:r>
        <w:rPr>
          <w:rFonts w:hint="eastAsia" w:ascii="宋体" w:hAnsi="宋体"/>
          <w:szCs w:val="21"/>
        </w:rPr>
      </w:r>
      <w:r/>
    </w:p>
    <w:p>
      <w:pPr>
        <w:jc w:val="left"/>
        <w:rPr>
          <w:rFonts w:hint="eastAsia" w:ascii="宋体" w:hAnsi="宋体"/>
          <w:szCs w:val="21"/>
        </w:rPr>
      </w:pPr>
      <w:r>
        <w:rPr>
          <w:rFonts w:hint="eastAsia" w:ascii="宋体" w:hAnsi="宋体"/>
          <w:szCs w:val="21"/>
        </w:rPr>
        <w:t xml:space="preserve">         </w:t>
      </w:r>
      <w:r/>
    </w:p>
    <w:p>
      <w:pPr>
        <w:jc w:val="left"/>
        <w:rPr>
          <w:rFonts w:hint="eastAsia" w:ascii="宋体" w:hAnsi="宋体"/>
          <w:szCs w:val="21"/>
        </w:rPr>
      </w:pPr>
      <w:r>
        <w:rPr>
          <w:rFonts w:hint="eastAsia" w:ascii="宋体" w:hAnsi="宋体"/>
          <w:szCs w:val="21"/>
        </w:rPr>
      </w:r>
      <w:r/>
    </w:p>
    <w:p>
      <w:pPr>
        <w:jc w:val="left"/>
        <w:rPr>
          <w:rFonts w:hint="eastAsia" w:ascii="宋体" w:hAnsi="宋体"/>
          <w:szCs w:val="21"/>
        </w:rPr>
      </w:pPr>
      <w:r>
        <w:rPr>
          <w:rFonts w:hint="eastAsia" w:ascii="宋体" w:hAnsi="宋体"/>
          <w:szCs w:val="21"/>
        </w:rPr>
      </w:r>
      <w:r/>
    </w:p>
    <w:p>
      <w:pPr>
        <w:ind w:firstLine="960"/>
        <w:jc w:val="left"/>
        <w:rPr>
          <w:rFonts w:hint="eastAsia" w:ascii="宋体" w:hAnsi="宋体"/>
          <w:sz w:val="32"/>
          <w:szCs w:val="32"/>
        </w:rPr>
      </w:pPr>
      <w:r>
        <w:rPr>
          <w:rFonts w:hint="eastAsia" w:ascii="宋体" w:hAnsi="宋体"/>
          <w:sz w:val="32"/>
          <w:szCs w:val="32"/>
        </w:rPr>
        <w:t xml:space="preserve">采购方式：公开招标</w:t>
      </w:r>
      <w:r/>
    </w:p>
    <w:p>
      <w:pPr>
        <w:rPr>
          <w:rFonts w:hint="eastAsia" w:ascii="宋体" w:hAnsi="宋体"/>
          <w:sz w:val="32"/>
          <w:szCs w:val="32"/>
        </w:rPr>
      </w:pPr>
      <w:r>
        <w:rPr>
          <w:rFonts w:hint="eastAsia" w:ascii="宋体" w:hAnsi="宋体"/>
          <w:sz w:val="32"/>
          <w:szCs w:val="32"/>
        </w:rPr>
        <w:t xml:space="preserve">      采购编号：</w:t>
      </w:r>
      <w:r>
        <w:rPr>
          <w:rFonts w:ascii="宋体" w:hAnsi="宋体"/>
          <w:sz w:val="32"/>
          <w:szCs w:val="32"/>
        </w:rPr>
        <w:t xml:space="preserve">JSZC-320000-JSSJ-G2024-0030</w:t>
      </w:r>
      <w:r/>
    </w:p>
    <w:p>
      <w:pPr>
        <w:ind w:left="2437" w:hanging="1446"/>
        <w:rPr>
          <w:rFonts w:hint="eastAsia" w:ascii="宋体" w:hAnsi="宋体"/>
          <w:sz w:val="32"/>
          <w:szCs w:val="32"/>
        </w:rPr>
      </w:pPr>
      <w:r>
        <w:rPr>
          <w:rFonts w:hint="eastAsia" w:ascii="宋体" w:hAnsi="宋体"/>
          <w:sz w:val="32"/>
          <w:szCs w:val="32"/>
        </w:rPr>
        <w:t xml:space="preserve">项目名称：</w:t>
      </w:r>
      <w:r>
        <w:rPr>
          <w:rFonts w:hint="eastAsia"/>
          <w:sz w:val="32"/>
          <w:szCs w:val="32"/>
        </w:rPr>
        <w:t xml:space="preserve">其他重点区域固废遥感监测项目</w:t>
      </w:r>
      <w:r/>
    </w:p>
    <w:p>
      <w:pPr>
        <w:ind w:left="2293" w:hanging="1440"/>
        <w:rPr>
          <w:rFonts w:hint="eastAsia" w:ascii="宋体" w:hAnsi="宋体"/>
          <w:spacing w:val="-16"/>
          <w:sz w:val="32"/>
          <w:szCs w:val="32"/>
        </w:rPr>
      </w:pPr>
      <w:r>
        <w:rPr>
          <w:rFonts w:hint="eastAsia" w:ascii="宋体" w:hAnsi="宋体"/>
          <w:spacing w:val="-16"/>
          <w:sz w:val="32"/>
          <w:szCs w:val="32"/>
        </w:rPr>
      </w:r>
      <w:r/>
    </w:p>
    <w:p>
      <w:pPr>
        <w:ind w:firstLine="480"/>
        <w:rPr>
          <w:rFonts w:hint="eastAsia" w:ascii="宋体" w:hAnsi="宋体" w:cs="新宋体"/>
          <w:sz w:val="32"/>
          <w:szCs w:val="32"/>
        </w:rPr>
      </w:pPr>
      <w:r>
        <w:rPr>
          <w:rFonts w:hint="eastAsia" w:ascii="宋体" w:hAnsi="宋体" w:cs="新宋体"/>
          <w:sz w:val="32"/>
          <w:szCs w:val="32"/>
        </w:rPr>
      </w:r>
      <w:r/>
    </w:p>
    <w:p>
      <w:pPr>
        <w:jc w:val="center"/>
        <w:rPr>
          <w:rFonts w:hint="eastAsia" w:ascii="宋体" w:hAnsi="宋体"/>
          <w:sz w:val="32"/>
          <w:szCs w:val="32"/>
        </w:rPr>
      </w:pPr>
      <w:r>
        <w:rPr>
          <w:rFonts w:hint="eastAsia" w:ascii="宋体" w:hAnsi="宋体"/>
          <w:sz w:val="32"/>
          <w:szCs w:val="32"/>
        </w:rPr>
        <w:t xml:space="preserve">江苏苏瑾创招标代理有限公司</w:t>
      </w:r>
      <w:r/>
    </w:p>
    <w:p>
      <w:pPr>
        <w:jc w:val="center"/>
        <w:rPr>
          <w:rFonts w:hint="eastAsia" w:ascii="宋体" w:hAnsi="宋体"/>
          <w:sz w:val="32"/>
          <w:szCs w:val="32"/>
        </w:rPr>
      </w:pPr>
      <w:r>
        <w:rPr>
          <w:rFonts w:hint="eastAsia" w:ascii="宋体" w:hAnsi="宋体"/>
          <w:sz w:val="32"/>
          <w:szCs w:val="32"/>
        </w:rPr>
        <w:t xml:space="preserve">二〇二</w:t>
      </w:r>
      <w:r>
        <w:rPr>
          <w:rFonts w:hint="eastAsia" w:ascii="宋体" w:hAnsi="宋体"/>
          <w:sz w:val="32"/>
          <w:szCs w:val="32"/>
        </w:rPr>
        <w:t xml:space="preserve">五</w:t>
      </w:r>
      <w:r>
        <w:rPr>
          <w:rFonts w:hint="eastAsia" w:ascii="宋体" w:hAnsi="宋体"/>
          <w:sz w:val="32"/>
          <w:szCs w:val="32"/>
        </w:rPr>
        <w:t xml:space="preserve">年</w:t>
      </w:r>
      <w:r>
        <w:rPr>
          <w:rFonts w:hint="eastAsia" w:ascii="宋体" w:hAnsi="宋体"/>
          <w:sz w:val="32"/>
          <w:szCs w:val="32"/>
        </w:rPr>
        <w:t xml:space="preserve">一</w:t>
      </w:r>
      <w:r>
        <w:rPr>
          <w:rFonts w:hint="eastAsia" w:ascii="宋体" w:hAnsi="宋体"/>
          <w:sz w:val="32"/>
          <w:szCs w:val="32"/>
        </w:rPr>
        <w:t xml:space="preserve">月</w:t>
      </w:r>
      <w:r/>
    </w:p>
    <w:p>
      <w:pPr>
        <w:rPr>
          <w:rFonts w:hint="eastAsia" w:ascii="宋体" w:hAnsi="宋体"/>
          <w:sz w:val="32"/>
          <w:szCs w:val="32"/>
        </w:rPr>
      </w:pPr>
      <w:r>
        <w:rPr>
          <w:rFonts w:hint="eastAsia" w:ascii="宋体" w:hAnsi="宋体"/>
          <w:sz w:val="32"/>
          <w:szCs w:val="32"/>
        </w:rPr>
      </w:r>
      <w:r/>
    </w:p>
    <w:p>
      <w:pPr>
        <w:jc w:val="left"/>
        <w:widowControl/>
        <w:rPr>
          <w:rFonts w:hint="eastAsia" w:hAnsi="宋体"/>
          <w:b/>
          <w:sz w:val="36"/>
          <w:szCs w:val="36"/>
        </w:rPr>
      </w:pPr>
      <w:r>
        <w:rPr>
          <w:rFonts w:hint="eastAsia" w:hAnsi="宋体"/>
          <w:b/>
          <w:sz w:val="36"/>
          <w:szCs w:val="36"/>
        </w:rPr>
        <w:br w:type="page" w:clear="all"/>
      </w:r>
      <w:r/>
    </w:p>
    <w:p>
      <w:pPr>
        <w:jc w:val="center"/>
        <w:rPr>
          <w:rFonts w:hint="eastAsia" w:hAnsi="宋体"/>
          <w:b/>
          <w:sz w:val="36"/>
          <w:szCs w:val="36"/>
        </w:rPr>
      </w:pPr>
      <w:r>
        <w:rPr>
          <w:rFonts w:hint="eastAsia" w:hAnsi="宋体"/>
          <w:b/>
          <w:sz w:val="36"/>
          <w:szCs w:val="36"/>
        </w:rPr>
        <w:t xml:space="preserve">目</w:t>
      </w:r>
      <w:r>
        <w:rPr>
          <w:rFonts w:hint="eastAsia" w:hAnsi="宋体"/>
          <w:b/>
          <w:sz w:val="36"/>
          <w:szCs w:val="36"/>
        </w:rPr>
        <w:t xml:space="preserve">   </w:t>
      </w:r>
      <w:r>
        <w:rPr>
          <w:rFonts w:hint="eastAsia" w:hAnsi="宋体"/>
          <w:b/>
          <w:sz w:val="36"/>
          <w:szCs w:val="36"/>
        </w:rPr>
        <w:t xml:space="preserve">录</w:t>
      </w:r>
      <w:r/>
    </w:p>
    <w:p>
      <w:pPr>
        <w:jc w:val="center"/>
        <w:rPr>
          <w:rFonts w:hint="eastAsia" w:hAnsi="宋体"/>
          <w:b/>
          <w:sz w:val="36"/>
          <w:szCs w:val="36"/>
        </w:rPr>
      </w:pPr>
      <w:r>
        <w:rPr>
          <w:rFonts w:hint="eastAsia" w:hAnsi="宋体"/>
          <w:b/>
          <w:sz w:val="36"/>
          <w:szCs w:val="36"/>
        </w:rPr>
      </w:r>
      <w:r/>
    </w:p>
    <w:p>
      <w:pPr>
        <w:pStyle w:val="859"/>
        <w:rPr>
          <w:rFonts w:hint="eastAsia" w:hAnsi="宋体" w:cstheme="minorBidi"/>
          <w:sz w:val="32"/>
          <w:szCs w:val="32"/>
        </w:rPr>
      </w:pPr>
      <w:r>
        <w:rPr>
          <w:rFonts w:hAnsi="宋体"/>
          <w:b/>
          <w:bCs/>
          <w:sz w:val="28"/>
          <w:szCs w:val="28"/>
        </w:rPr>
        <w:fldChar w:fldCharType="begin"/>
      </w:r>
      <w:r>
        <w:rPr>
          <w:rFonts w:hAnsi="宋体"/>
          <w:b/>
          <w:bCs/>
          <w:sz w:val="28"/>
          <w:szCs w:val="28"/>
        </w:rPr>
        <w:instrText xml:space="preserve"> TOC \o "1-3" \h \z \u </w:instrText>
      </w:r>
      <w:r>
        <w:rPr>
          <w:rFonts w:hAnsi="宋体"/>
          <w:b/>
          <w:bCs/>
          <w:sz w:val="28"/>
          <w:szCs w:val="28"/>
        </w:rPr>
        <w:fldChar w:fldCharType="separate"/>
      </w:r>
      <w:hyperlink w:tooltip="#_Toc129876261" w:anchor="_Toc129876261" w:history="1">
        <w:r>
          <w:rPr>
            <w:rStyle w:val="869"/>
            <w:rFonts w:ascii="宋体" w:hAnsi="宋体" w:eastAsia="宋体"/>
            <w:sz w:val="32"/>
            <w:szCs w:val="32"/>
          </w:rPr>
          <w:t xml:space="preserve">第一章 投标邀请</w:t>
        </w:r>
        <w:r>
          <w:rPr>
            <w:rFonts w:hAnsi="宋体"/>
            <w:sz w:val="32"/>
            <w:szCs w:val="32"/>
          </w:rPr>
          <w:tab/>
        </w:r>
        <w:r>
          <w:rPr>
            <w:rFonts w:hAnsi="宋体"/>
            <w:sz w:val="32"/>
            <w:szCs w:val="32"/>
          </w:rPr>
          <w:fldChar w:fldCharType="begin"/>
        </w:r>
        <w:r>
          <w:rPr>
            <w:rFonts w:hAnsi="宋体"/>
            <w:sz w:val="32"/>
            <w:szCs w:val="32"/>
          </w:rPr>
          <w:instrText xml:space="preserve"> PAGEREF _Toc129876261 \h </w:instrText>
        </w:r>
        <w:r>
          <w:rPr>
            <w:rFonts w:hAnsi="宋体"/>
            <w:sz w:val="32"/>
            <w:szCs w:val="32"/>
          </w:rPr>
        </w:r>
        <w:r>
          <w:rPr>
            <w:rFonts w:hAnsi="宋体"/>
            <w:sz w:val="32"/>
            <w:szCs w:val="32"/>
          </w:rPr>
          <w:fldChar w:fldCharType="separate"/>
        </w:r>
        <w:r>
          <w:rPr>
            <w:rFonts w:hAnsi="宋体"/>
            <w:sz w:val="32"/>
            <w:szCs w:val="32"/>
          </w:rPr>
          <w:t xml:space="preserve">3</w:t>
        </w:r>
        <w:r>
          <w:rPr>
            <w:rFonts w:hAnsi="宋体"/>
            <w:sz w:val="32"/>
            <w:szCs w:val="32"/>
          </w:rPr>
          <w:fldChar w:fldCharType="end"/>
        </w:r>
      </w:hyperlink>
      <w:r/>
      <w:r/>
    </w:p>
    <w:p>
      <w:pPr>
        <w:pStyle w:val="859"/>
        <w:rPr>
          <w:rFonts w:hint="eastAsia" w:hAnsi="宋体" w:cstheme="minorBidi"/>
          <w:sz w:val="32"/>
          <w:szCs w:val="32"/>
        </w:rPr>
      </w:pPr>
      <w:r/>
      <w:hyperlink w:tooltip="#_Toc129876262" w:anchor="_Toc129876262" w:history="1">
        <w:r>
          <w:rPr>
            <w:rStyle w:val="869"/>
            <w:rFonts w:ascii="宋体" w:hAnsi="宋体" w:eastAsia="宋体"/>
            <w:sz w:val="32"/>
            <w:szCs w:val="32"/>
          </w:rPr>
          <w:t xml:space="preserve">第二章 投标人须知</w:t>
        </w:r>
        <w:r>
          <w:rPr>
            <w:rFonts w:hAnsi="宋体"/>
            <w:sz w:val="32"/>
            <w:szCs w:val="32"/>
          </w:rPr>
          <w:tab/>
        </w:r>
        <w:r>
          <w:rPr>
            <w:rFonts w:hAnsi="宋体"/>
            <w:sz w:val="32"/>
            <w:szCs w:val="32"/>
          </w:rPr>
          <w:fldChar w:fldCharType="begin"/>
        </w:r>
        <w:r>
          <w:rPr>
            <w:rFonts w:hAnsi="宋体"/>
            <w:sz w:val="32"/>
            <w:szCs w:val="32"/>
          </w:rPr>
          <w:instrText xml:space="preserve"> PAGEREF _Toc129876262 \h </w:instrText>
        </w:r>
        <w:r>
          <w:rPr>
            <w:rFonts w:hAnsi="宋体"/>
            <w:sz w:val="32"/>
            <w:szCs w:val="32"/>
          </w:rPr>
        </w:r>
        <w:r>
          <w:rPr>
            <w:rFonts w:hAnsi="宋体"/>
            <w:sz w:val="32"/>
            <w:szCs w:val="32"/>
          </w:rPr>
          <w:fldChar w:fldCharType="separate"/>
        </w:r>
        <w:r>
          <w:rPr>
            <w:rFonts w:hAnsi="宋体"/>
            <w:sz w:val="32"/>
            <w:szCs w:val="32"/>
          </w:rPr>
          <w:t xml:space="preserve">6</w:t>
        </w:r>
        <w:r>
          <w:rPr>
            <w:rFonts w:hAnsi="宋体"/>
            <w:sz w:val="32"/>
            <w:szCs w:val="32"/>
          </w:rPr>
          <w:fldChar w:fldCharType="end"/>
        </w:r>
      </w:hyperlink>
      <w:r/>
      <w:r/>
    </w:p>
    <w:p>
      <w:pPr>
        <w:pStyle w:val="859"/>
        <w:rPr>
          <w:rFonts w:hint="eastAsia" w:hAnsi="宋体" w:cstheme="minorBidi"/>
          <w:sz w:val="32"/>
          <w:szCs w:val="32"/>
        </w:rPr>
      </w:pPr>
      <w:r/>
      <w:hyperlink w:tooltip="#_Toc129876269" w:anchor="_Toc129876269" w:history="1">
        <w:r>
          <w:rPr>
            <w:rStyle w:val="869"/>
            <w:rFonts w:ascii="宋体" w:hAnsi="宋体" w:eastAsia="宋体"/>
            <w:sz w:val="32"/>
            <w:szCs w:val="32"/>
          </w:rPr>
          <w:t xml:space="preserve">第三章 招标书</w:t>
        </w:r>
        <w:r>
          <w:rPr>
            <w:rFonts w:hAnsi="宋体"/>
            <w:sz w:val="32"/>
            <w:szCs w:val="32"/>
          </w:rPr>
          <w:tab/>
        </w:r>
        <w:r>
          <w:rPr>
            <w:rFonts w:hAnsi="宋体"/>
            <w:sz w:val="32"/>
            <w:szCs w:val="32"/>
          </w:rPr>
          <w:fldChar w:fldCharType="begin"/>
        </w:r>
        <w:r>
          <w:rPr>
            <w:rFonts w:hAnsi="宋体"/>
            <w:sz w:val="32"/>
            <w:szCs w:val="32"/>
          </w:rPr>
          <w:instrText xml:space="preserve"> PAGEREF _Toc129876269 \h </w:instrText>
        </w:r>
        <w:r>
          <w:rPr>
            <w:rFonts w:hAnsi="宋体"/>
            <w:sz w:val="32"/>
            <w:szCs w:val="32"/>
          </w:rPr>
        </w:r>
        <w:r>
          <w:rPr>
            <w:rFonts w:hAnsi="宋体"/>
            <w:sz w:val="32"/>
            <w:szCs w:val="32"/>
          </w:rPr>
          <w:fldChar w:fldCharType="separate"/>
        </w:r>
        <w:r>
          <w:rPr>
            <w:rFonts w:hAnsi="宋体"/>
            <w:sz w:val="32"/>
            <w:szCs w:val="32"/>
          </w:rPr>
          <w:t xml:space="preserve">15</w:t>
        </w:r>
        <w:r>
          <w:rPr>
            <w:rFonts w:hAnsi="宋体"/>
            <w:sz w:val="32"/>
            <w:szCs w:val="32"/>
          </w:rPr>
          <w:fldChar w:fldCharType="end"/>
        </w:r>
      </w:hyperlink>
      <w:r/>
      <w:r/>
    </w:p>
    <w:p>
      <w:pPr>
        <w:pStyle w:val="859"/>
        <w:rPr>
          <w:rFonts w:hint="eastAsia" w:hAnsi="宋体" w:cstheme="minorBidi"/>
          <w:sz w:val="32"/>
          <w:szCs w:val="32"/>
        </w:rPr>
      </w:pPr>
      <w:r/>
      <w:hyperlink w:tooltip="#_Toc129876276" w:anchor="_Toc129876276" w:history="1">
        <w:r>
          <w:rPr>
            <w:rStyle w:val="869"/>
            <w:rFonts w:ascii="宋体" w:hAnsi="宋体" w:eastAsia="宋体"/>
            <w:sz w:val="32"/>
            <w:szCs w:val="32"/>
          </w:rPr>
          <w:t xml:space="preserve">第四章 项目采购需求</w:t>
        </w:r>
        <w:r>
          <w:rPr>
            <w:rFonts w:hAnsi="宋体"/>
            <w:sz w:val="32"/>
            <w:szCs w:val="32"/>
          </w:rPr>
          <w:tab/>
        </w:r>
        <w:r>
          <w:rPr>
            <w:rFonts w:hAnsi="宋体"/>
            <w:sz w:val="32"/>
            <w:szCs w:val="32"/>
          </w:rPr>
          <w:fldChar w:fldCharType="begin"/>
        </w:r>
        <w:r>
          <w:rPr>
            <w:rFonts w:hAnsi="宋体"/>
            <w:sz w:val="32"/>
            <w:szCs w:val="32"/>
          </w:rPr>
          <w:instrText xml:space="preserve"> PAGEREF _Toc129876276 \h </w:instrText>
        </w:r>
        <w:r>
          <w:rPr>
            <w:rFonts w:hAnsi="宋体"/>
            <w:sz w:val="32"/>
            <w:szCs w:val="32"/>
          </w:rPr>
        </w:r>
        <w:r>
          <w:rPr>
            <w:rFonts w:hAnsi="宋体"/>
            <w:sz w:val="32"/>
            <w:szCs w:val="32"/>
          </w:rPr>
          <w:fldChar w:fldCharType="separate"/>
        </w:r>
        <w:r>
          <w:rPr>
            <w:rFonts w:hAnsi="宋体"/>
            <w:sz w:val="32"/>
            <w:szCs w:val="32"/>
          </w:rPr>
          <w:t xml:space="preserve">19</w:t>
        </w:r>
        <w:r>
          <w:rPr>
            <w:rFonts w:hAnsi="宋体"/>
            <w:sz w:val="32"/>
            <w:szCs w:val="32"/>
          </w:rPr>
          <w:fldChar w:fldCharType="end"/>
        </w:r>
      </w:hyperlink>
      <w:r/>
      <w:r/>
    </w:p>
    <w:p>
      <w:pPr>
        <w:pStyle w:val="859"/>
        <w:rPr>
          <w:rFonts w:hint="eastAsia" w:hAnsi="宋体" w:cstheme="minorBidi"/>
          <w:sz w:val="32"/>
          <w:szCs w:val="32"/>
        </w:rPr>
      </w:pPr>
      <w:r/>
      <w:hyperlink w:tooltip="#_Toc129876277" w:anchor="_Toc129876277" w:history="1">
        <w:r>
          <w:rPr>
            <w:rStyle w:val="869"/>
            <w:rFonts w:ascii="宋体" w:hAnsi="宋体" w:eastAsia="宋体"/>
            <w:sz w:val="32"/>
            <w:szCs w:val="32"/>
          </w:rPr>
          <w:t xml:space="preserve">第五章 采购合同文本</w:t>
        </w:r>
        <w:r>
          <w:rPr>
            <w:rFonts w:hAnsi="宋体"/>
            <w:sz w:val="32"/>
            <w:szCs w:val="32"/>
          </w:rPr>
          <w:tab/>
        </w:r>
        <w:r>
          <w:rPr>
            <w:rFonts w:hAnsi="宋体"/>
            <w:sz w:val="32"/>
            <w:szCs w:val="32"/>
          </w:rPr>
          <w:fldChar w:fldCharType="begin"/>
        </w:r>
        <w:r>
          <w:rPr>
            <w:rFonts w:hAnsi="宋体"/>
            <w:sz w:val="32"/>
            <w:szCs w:val="32"/>
          </w:rPr>
          <w:instrText xml:space="preserve"> PAGEREF _Toc129876277 \h </w:instrText>
        </w:r>
        <w:r>
          <w:rPr>
            <w:rFonts w:hAnsi="宋体"/>
            <w:sz w:val="32"/>
            <w:szCs w:val="32"/>
          </w:rPr>
        </w:r>
        <w:r>
          <w:rPr>
            <w:rFonts w:hAnsi="宋体"/>
            <w:sz w:val="32"/>
            <w:szCs w:val="32"/>
          </w:rPr>
          <w:fldChar w:fldCharType="separate"/>
        </w:r>
        <w:r>
          <w:rPr>
            <w:rFonts w:hAnsi="宋体"/>
            <w:sz w:val="32"/>
            <w:szCs w:val="32"/>
          </w:rPr>
          <w:t xml:space="preserve">21</w:t>
        </w:r>
        <w:r>
          <w:rPr>
            <w:rFonts w:hAnsi="宋体"/>
            <w:sz w:val="32"/>
            <w:szCs w:val="32"/>
          </w:rPr>
          <w:fldChar w:fldCharType="end"/>
        </w:r>
      </w:hyperlink>
      <w:r/>
      <w:r/>
    </w:p>
    <w:p>
      <w:pPr>
        <w:pStyle w:val="859"/>
        <w:rPr>
          <w:rFonts w:hint="eastAsia" w:hAnsi="宋体" w:cstheme="minorBidi"/>
          <w:sz w:val="32"/>
          <w:szCs w:val="32"/>
        </w:rPr>
      </w:pPr>
      <w:r/>
      <w:hyperlink w:tooltip="#_Toc129876278" w:anchor="_Toc129876278" w:history="1">
        <w:r>
          <w:rPr>
            <w:rStyle w:val="869"/>
            <w:rFonts w:ascii="宋体" w:hAnsi="宋体" w:eastAsia="宋体"/>
            <w:sz w:val="32"/>
            <w:szCs w:val="32"/>
          </w:rPr>
          <w:t xml:space="preserve">第六章 投标文件格式</w:t>
        </w:r>
        <w:r>
          <w:rPr>
            <w:rFonts w:hAnsi="宋体"/>
            <w:sz w:val="32"/>
            <w:szCs w:val="32"/>
          </w:rPr>
          <w:tab/>
        </w:r>
        <w:r>
          <w:rPr>
            <w:rFonts w:hAnsi="宋体"/>
            <w:sz w:val="32"/>
            <w:szCs w:val="32"/>
          </w:rPr>
          <w:fldChar w:fldCharType="begin"/>
        </w:r>
        <w:r>
          <w:rPr>
            <w:rFonts w:hAnsi="宋体"/>
            <w:sz w:val="32"/>
            <w:szCs w:val="32"/>
          </w:rPr>
          <w:instrText xml:space="preserve"> PAGEREF _Toc129876278 \h </w:instrText>
        </w:r>
        <w:r>
          <w:rPr>
            <w:rFonts w:hAnsi="宋体"/>
            <w:sz w:val="32"/>
            <w:szCs w:val="32"/>
          </w:rPr>
        </w:r>
        <w:r>
          <w:rPr>
            <w:rFonts w:hAnsi="宋体"/>
            <w:sz w:val="32"/>
            <w:szCs w:val="32"/>
          </w:rPr>
          <w:fldChar w:fldCharType="separate"/>
        </w:r>
        <w:r>
          <w:rPr>
            <w:rFonts w:hAnsi="宋体"/>
            <w:sz w:val="32"/>
            <w:szCs w:val="32"/>
          </w:rPr>
          <w:t xml:space="preserve">25</w:t>
        </w:r>
        <w:r>
          <w:rPr>
            <w:rFonts w:hAnsi="宋体"/>
            <w:sz w:val="32"/>
            <w:szCs w:val="32"/>
          </w:rPr>
          <w:fldChar w:fldCharType="end"/>
        </w:r>
      </w:hyperlink>
      <w:r/>
      <w:r/>
    </w:p>
    <w:p>
      <w:r>
        <w:rPr>
          <w:rFonts w:ascii="宋体" w:hAnsi="宋体"/>
          <w:b/>
          <w:bCs/>
          <w:sz w:val="28"/>
          <w:szCs w:val="28"/>
        </w:rPr>
        <w:fldChar w:fldCharType="end"/>
      </w:r>
      <w:r/>
    </w:p>
    <w:p>
      <w:pPr>
        <w:jc w:val="left"/>
        <w:widowControl/>
      </w:pPr>
      <w:r>
        <w:br w:type="page" w:clear="all"/>
      </w:r>
      <w:r/>
    </w:p>
    <w:p>
      <w:pPr>
        <w:pStyle w:val="839"/>
        <w:jc w:val="center"/>
      </w:pPr>
      <w:r/>
      <w:bookmarkStart w:id="0" w:name="_Toc129876261"/>
      <w:r>
        <w:rPr>
          <w:rFonts w:hint="eastAsia"/>
        </w:rPr>
        <w:t xml:space="preserve">第一章</w:t>
      </w:r>
      <w:r>
        <w:rPr>
          <w:rFonts w:hint="eastAsia"/>
        </w:rPr>
        <w:t xml:space="preserve">  </w:t>
      </w:r>
      <w:r>
        <w:rPr>
          <w:rFonts w:hint="eastAsia"/>
        </w:rPr>
        <w:t xml:space="preserve">投标邀请</w:t>
      </w:r>
      <w:bookmarkEnd w:id="0"/>
      <w:r/>
      <w:r/>
    </w:p>
    <w:p>
      <w:pPr>
        <w:ind w:firstLine="480"/>
        <w:spacing w:line="440" w:lineRule="exact"/>
        <w:rPr>
          <w:rFonts w:hint="eastAsia" w:ascii="宋体" w:hAnsi="宋体"/>
          <w:sz w:val="24"/>
          <w:szCs w:val="24"/>
        </w:rPr>
      </w:pPr>
      <w:r/>
      <w:bookmarkStart w:id="1" w:name="_Toc479500509"/>
      <w:r>
        <w:rPr>
          <w:rFonts w:hint="eastAsia" w:ascii="宋体" w:hAnsi="宋体"/>
          <w:sz w:val="24"/>
          <w:szCs w:val="24"/>
        </w:rPr>
        <w:t xml:space="preserve">江苏苏瑾创招标代理有限公司受</w:t>
      </w:r>
      <w:r>
        <w:rPr>
          <w:rFonts w:hint="eastAsia" w:ascii="宋体" w:hAnsi="宋体"/>
          <w:sz w:val="24"/>
          <w:szCs w:val="24"/>
          <w:u w:val="single"/>
        </w:rPr>
        <w:t xml:space="preserve">江苏省生态环境厅</w:t>
      </w:r>
      <w:r>
        <w:rPr>
          <w:rFonts w:hint="eastAsia" w:ascii="宋体" w:hAnsi="宋体"/>
          <w:sz w:val="24"/>
          <w:szCs w:val="24"/>
        </w:rPr>
        <w:t xml:space="preserve">的委托，拟对该单位委托的</w:t>
      </w:r>
      <w:r>
        <w:rPr>
          <w:rFonts w:hint="eastAsia" w:ascii="宋体" w:hAnsi="宋体"/>
          <w:sz w:val="24"/>
          <w:szCs w:val="24"/>
          <w:u w:val="single"/>
        </w:rPr>
        <w:t xml:space="preserve">其他重点区域固废遥感监测项目</w:t>
      </w:r>
      <w:r>
        <w:rPr>
          <w:rFonts w:hint="eastAsia" w:ascii="宋体" w:hAnsi="宋体"/>
          <w:sz w:val="24"/>
          <w:szCs w:val="24"/>
        </w:rPr>
        <w:t xml:space="preserve">进行公开招标采购，欢迎你单位参加，并提请注意以下事项：</w:t>
      </w:r>
      <w:r/>
    </w:p>
    <w:p>
      <w:pPr>
        <w:spacing w:line="440" w:lineRule="exact"/>
        <w:rPr>
          <w:rFonts w:hint="eastAsia" w:ascii="宋体" w:hAnsi="宋体"/>
          <w:b/>
          <w:bCs/>
          <w:sz w:val="24"/>
          <w:szCs w:val="24"/>
        </w:rPr>
      </w:pPr>
      <w:r>
        <w:rPr>
          <w:rFonts w:hint="eastAsia" w:ascii="宋体" w:hAnsi="宋体"/>
          <w:b/>
          <w:bCs/>
          <w:sz w:val="24"/>
          <w:szCs w:val="24"/>
        </w:rPr>
        <w:t xml:space="preserve">一、项目基本情况</w:t>
      </w:r>
      <w:r/>
    </w:p>
    <w:p>
      <w:pPr>
        <w:ind w:firstLine="480"/>
        <w:spacing w:line="440" w:lineRule="exact"/>
        <w:rPr>
          <w:rFonts w:hint="eastAsia" w:ascii="宋体" w:hAnsi="宋体"/>
          <w:sz w:val="24"/>
          <w:szCs w:val="24"/>
        </w:rPr>
      </w:pPr>
      <w:r>
        <w:rPr>
          <w:rFonts w:hint="eastAsia" w:ascii="宋体" w:hAnsi="宋体"/>
          <w:sz w:val="24"/>
          <w:szCs w:val="24"/>
        </w:rPr>
        <w:t xml:space="preserve">项目编号：</w:t>
      </w:r>
      <w:r>
        <w:rPr>
          <w:rFonts w:ascii="宋体" w:hAnsi="宋体"/>
          <w:sz w:val="24"/>
          <w:szCs w:val="24"/>
        </w:rPr>
        <w:t xml:space="preserve">JSZC-320000-JSSJ-G2024-0030</w:t>
      </w:r>
      <w:r/>
    </w:p>
    <w:p>
      <w:pPr>
        <w:ind w:firstLine="480"/>
        <w:spacing w:line="440" w:lineRule="exact"/>
        <w:rPr>
          <w:rFonts w:hint="eastAsia" w:ascii="宋体" w:hAnsi="宋体"/>
          <w:sz w:val="24"/>
          <w:szCs w:val="24"/>
        </w:rPr>
      </w:pPr>
      <w:r>
        <w:rPr>
          <w:rFonts w:hint="eastAsia" w:ascii="宋体" w:hAnsi="宋体"/>
          <w:sz w:val="24"/>
          <w:szCs w:val="24"/>
        </w:rPr>
        <w:t xml:space="preserve">项目名称：其他重点区域固废遥感监测项目</w:t>
      </w:r>
      <w:r/>
    </w:p>
    <w:p>
      <w:pPr>
        <w:ind w:firstLine="480"/>
        <w:spacing w:line="440" w:lineRule="exact"/>
        <w:rPr>
          <w:rFonts w:hint="eastAsia" w:ascii="宋体" w:hAnsi="宋体"/>
          <w:sz w:val="24"/>
          <w:szCs w:val="24"/>
        </w:rPr>
      </w:pPr>
      <w:r>
        <w:rPr>
          <w:rFonts w:hint="eastAsia" w:ascii="宋体" w:hAnsi="宋体"/>
          <w:sz w:val="24"/>
          <w:szCs w:val="24"/>
        </w:rPr>
        <w:t xml:space="preserve">预算金额（最高限价）：</w:t>
      </w:r>
      <w:r>
        <w:rPr>
          <w:sz w:val="24"/>
          <w:szCs w:val="24"/>
        </w:rPr>
        <w:t xml:space="preserve">人民币</w:t>
      </w:r>
      <w:r>
        <w:rPr>
          <w:rFonts w:hint="eastAsia"/>
          <w:b/>
          <w:bCs/>
          <w:sz w:val="24"/>
          <w:szCs w:val="24"/>
          <w:u w:val="single"/>
        </w:rPr>
        <w:t xml:space="preserve">贰佰</w:t>
      </w:r>
      <w:r>
        <w:rPr>
          <w:b/>
          <w:bCs/>
          <w:sz w:val="24"/>
          <w:szCs w:val="24"/>
          <w:u w:val="single"/>
        </w:rPr>
        <w:t xml:space="preserve">万</w:t>
      </w:r>
      <w:r>
        <w:rPr>
          <w:sz w:val="24"/>
          <w:szCs w:val="24"/>
        </w:rPr>
        <w:t xml:space="preserve">元整</w:t>
      </w:r>
      <w:r>
        <w:rPr>
          <w:rFonts w:hint="eastAsia"/>
          <w:sz w:val="24"/>
          <w:szCs w:val="24"/>
        </w:rPr>
        <w:t xml:space="preserve">（</w:t>
      </w:r>
      <w:r>
        <w:rPr>
          <w:sz w:val="24"/>
          <w:szCs w:val="24"/>
        </w:rPr>
        <w:t xml:space="preserve">￥</w:t>
      </w:r>
      <w:r>
        <w:rPr>
          <w:sz w:val="24"/>
          <w:szCs w:val="24"/>
        </w:rPr>
        <w:t xml:space="preserve">2</w:t>
      </w:r>
      <w:r>
        <w:rPr>
          <w:rFonts w:hint="eastAsia"/>
          <w:sz w:val="24"/>
          <w:szCs w:val="24"/>
        </w:rPr>
        <w:t xml:space="preserve">,</w:t>
      </w:r>
      <w:r>
        <w:rPr>
          <w:sz w:val="24"/>
          <w:szCs w:val="24"/>
        </w:rPr>
        <w:t xml:space="preserve">0</w:t>
      </w:r>
      <w:r>
        <w:rPr>
          <w:rFonts w:hint="eastAsia"/>
          <w:sz w:val="24"/>
          <w:szCs w:val="24"/>
        </w:rPr>
        <w:t xml:space="preserve">0</w:t>
      </w:r>
      <w:r>
        <w:rPr>
          <w:sz w:val="24"/>
          <w:szCs w:val="24"/>
        </w:rPr>
        <w:t xml:space="preserve">0,000.00</w:t>
      </w:r>
      <w:r>
        <w:rPr>
          <w:rFonts w:hint="eastAsia"/>
          <w:sz w:val="24"/>
          <w:szCs w:val="24"/>
        </w:rPr>
        <w:t xml:space="preserve">）</w:t>
      </w:r>
      <w:r/>
    </w:p>
    <w:p>
      <w:pPr>
        <w:ind w:firstLine="480"/>
        <w:spacing w:line="440" w:lineRule="exact"/>
        <w:rPr>
          <w:rFonts w:hint="eastAsia" w:ascii="宋体" w:hAnsi="宋体"/>
          <w:sz w:val="24"/>
          <w:szCs w:val="24"/>
        </w:rPr>
      </w:pPr>
      <w:r>
        <w:rPr>
          <w:rFonts w:hint="eastAsia" w:ascii="宋体" w:hAnsi="宋体"/>
          <w:sz w:val="24"/>
          <w:szCs w:val="24"/>
        </w:rPr>
        <w:t xml:space="preserve">采购需求：详见招标文件第四章。</w:t>
      </w:r>
      <w:r/>
    </w:p>
    <w:p>
      <w:pPr>
        <w:ind w:firstLine="480"/>
        <w:spacing w:line="440" w:lineRule="exact"/>
        <w:rPr>
          <w:rFonts w:hint="eastAsia" w:ascii="宋体" w:hAnsi="宋体"/>
          <w:sz w:val="24"/>
          <w:szCs w:val="24"/>
        </w:rPr>
      </w:pPr>
      <w:r>
        <w:rPr>
          <w:rFonts w:hint="eastAsia" w:ascii="宋体" w:hAnsi="宋体"/>
          <w:sz w:val="24"/>
          <w:szCs w:val="24"/>
        </w:rPr>
        <w:t xml:space="preserve">合同履行期限：详见招标文件第四章。</w:t>
      </w:r>
      <w:r/>
    </w:p>
    <w:p>
      <w:pPr>
        <w:ind w:firstLine="482"/>
        <w:spacing w:line="440" w:lineRule="exact"/>
        <w:rPr>
          <w:rFonts w:hint="eastAsia" w:ascii="宋体" w:hAnsi="宋体"/>
          <w:sz w:val="24"/>
          <w:szCs w:val="24"/>
        </w:rPr>
      </w:pPr>
      <w:r>
        <w:rPr>
          <w:rFonts w:hint="eastAsia" w:ascii="宋体" w:hAnsi="宋体"/>
          <w:b/>
          <w:bCs/>
          <w:sz w:val="24"/>
          <w:szCs w:val="24"/>
        </w:rPr>
        <w:t xml:space="preserve">本项目不接受联合体投标</w:t>
      </w:r>
      <w:r>
        <w:rPr>
          <w:rFonts w:hint="eastAsia" w:ascii="宋体" w:hAnsi="宋体"/>
          <w:sz w:val="24"/>
          <w:szCs w:val="24"/>
        </w:rPr>
        <w:t xml:space="preserve">。</w:t>
      </w:r>
      <w:r/>
    </w:p>
    <w:p>
      <w:pPr>
        <w:spacing w:line="440" w:lineRule="exact"/>
        <w:rPr>
          <w:rFonts w:hint="eastAsia" w:ascii="宋体" w:hAnsi="宋体"/>
          <w:b/>
          <w:bCs/>
          <w:sz w:val="24"/>
          <w:szCs w:val="24"/>
        </w:rPr>
      </w:pPr>
      <w:r>
        <w:rPr>
          <w:rFonts w:hint="eastAsia" w:ascii="宋体" w:hAnsi="宋体"/>
          <w:b/>
          <w:bCs/>
          <w:sz w:val="24"/>
          <w:szCs w:val="24"/>
        </w:rPr>
        <w:t xml:space="preserve">二、申请人的资格要求：</w:t>
      </w:r>
      <w:r/>
    </w:p>
    <w:p>
      <w:pPr>
        <w:ind w:firstLine="480"/>
        <w:spacing w:line="440" w:lineRule="exact"/>
        <w:rPr>
          <w:rFonts w:hint="eastAsia" w:ascii="宋体" w:hAnsi="宋体"/>
          <w:sz w:val="24"/>
          <w:szCs w:val="24"/>
        </w:rPr>
      </w:pPr>
      <w:r>
        <w:rPr>
          <w:rFonts w:hint="eastAsia" w:ascii="宋体" w:hAnsi="宋体"/>
          <w:sz w:val="24"/>
          <w:szCs w:val="24"/>
        </w:rPr>
        <w:t xml:space="preserve">1. </w:t>
      </w:r>
      <w:r>
        <w:rPr>
          <w:rFonts w:hint="eastAsia" w:ascii="宋体" w:hAnsi="宋体" w:cs="宋体"/>
          <w:color w:val="000000" w:themeColor="text1"/>
          <w:sz w:val="24"/>
          <w:szCs w:val="24"/>
        </w:rPr>
        <w:t xml:space="preserve">参加政府采购活动的供应商应当具备</w:t>
      </w:r>
      <w:r>
        <w:rPr>
          <w:rFonts w:hint="eastAsia" w:hAnsi="宋体"/>
          <w:sz w:val="24"/>
          <w:szCs w:val="24"/>
        </w:rPr>
        <w:t xml:space="preserve">《中华人民共和国政府采购法》</w:t>
      </w:r>
      <w:r>
        <w:rPr>
          <w:rFonts w:hint="eastAsia" w:ascii="宋体" w:hAnsi="宋体" w:cs="宋体"/>
          <w:color w:val="000000" w:themeColor="text1"/>
          <w:sz w:val="24"/>
          <w:szCs w:val="24"/>
        </w:rPr>
        <w:t xml:space="preserve">第二十二条规定的条件，提供下列材料</w:t>
      </w:r>
      <w:r>
        <w:rPr>
          <w:rFonts w:hint="eastAsia" w:ascii="宋体" w:hAnsi="宋体"/>
          <w:sz w:val="24"/>
          <w:szCs w:val="24"/>
        </w:rPr>
        <w:t xml:space="preserve">：</w:t>
      </w:r>
      <w:r/>
    </w:p>
    <w:p>
      <w:pPr>
        <w:ind w:firstLine="480"/>
        <w:spacing w:line="440" w:lineRule="exact"/>
        <w:rPr>
          <w:rFonts w:hint="eastAsia" w:ascii="宋体" w:hAnsi="宋体"/>
          <w:sz w:val="24"/>
          <w:szCs w:val="24"/>
        </w:rPr>
      </w:pPr>
      <w:r>
        <w:rPr>
          <w:rFonts w:hint="eastAsia" w:ascii="宋体" w:hAnsi="宋体"/>
          <w:sz w:val="24"/>
          <w:szCs w:val="24"/>
        </w:rPr>
        <w:t xml:space="preserve">（一）法人或者其他组织的营业执照等证明文件；</w:t>
      </w:r>
      <w:r/>
    </w:p>
    <w:p>
      <w:pPr>
        <w:ind w:firstLine="480"/>
        <w:spacing w:line="440" w:lineRule="exact"/>
        <w:rPr>
          <w:rFonts w:hint="eastAsia" w:ascii="宋体" w:hAnsi="宋体"/>
          <w:sz w:val="24"/>
          <w:szCs w:val="24"/>
        </w:rPr>
      </w:pPr>
      <w:r>
        <w:rPr>
          <w:rFonts w:hint="eastAsia" w:ascii="宋体" w:hAnsi="宋体"/>
          <w:sz w:val="24"/>
          <w:szCs w:val="24"/>
        </w:rPr>
        <w:t xml:space="preserve">（二）具有良好的商业信誉和健全的财务会计制度，提供开标前十二个月内（2024年</w:t>
      </w:r>
      <w:r>
        <w:rPr>
          <w:rFonts w:ascii="宋体" w:hAnsi="宋体"/>
          <w:sz w:val="24"/>
          <w:szCs w:val="24"/>
        </w:rPr>
        <w:t xml:space="preserve">2</w:t>
      </w:r>
      <w:r>
        <w:rPr>
          <w:rFonts w:hint="eastAsia" w:ascii="宋体" w:hAnsi="宋体"/>
          <w:sz w:val="24"/>
          <w:szCs w:val="24"/>
        </w:rPr>
        <w:t xml:space="preserve">月至今）任一月份的财务报表复印件（法人或者其他组织成立未满三个月的可以不提供）； </w:t>
      </w:r>
      <w:r/>
    </w:p>
    <w:p>
      <w:pPr>
        <w:ind w:firstLine="480"/>
        <w:spacing w:line="440" w:lineRule="exact"/>
        <w:rPr>
          <w:rFonts w:hint="eastAsia" w:ascii="宋体" w:hAnsi="宋体"/>
          <w:sz w:val="24"/>
          <w:szCs w:val="24"/>
        </w:rPr>
      </w:pPr>
      <w:r>
        <w:rPr>
          <w:rFonts w:hint="eastAsia" w:ascii="宋体" w:hAnsi="宋体"/>
          <w:sz w:val="24"/>
          <w:szCs w:val="24"/>
        </w:rPr>
        <w:t xml:space="preserve">（三）有依法缴纳税收和社会保障资金的良好记录，提供开标前十二个月内（2024年</w:t>
      </w:r>
      <w:r>
        <w:rPr>
          <w:rFonts w:ascii="宋体" w:hAnsi="宋体"/>
          <w:sz w:val="24"/>
          <w:szCs w:val="24"/>
        </w:rPr>
        <w:t xml:space="preserve">2</w:t>
      </w:r>
      <w:r>
        <w:rPr>
          <w:rFonts w:hint="eastAsia" w:ascii="宋体" w:hAnsi="宋体"/>
          <w:sz w:val="24"/>
          <w:szCs w:val="24"/>
        </w:rPr>
        <w:t xml:space="preserve">月至今）任一月份的依法缴纳税收和社会保险费的相关材料（提供相关主管部门证明或银行代扣证明的复印件，根据国家相关政策免缴或迟缴的需提供相关证明材料）；</w:t>
      </w:r>
      <w:r/>
    </w:p>
    <w:p>
      <w:pPr>
        <w:ind w:firstLine="480"/>
        <w:spacing w:line="440" w:lineRule="exact"/>
        <w:rPr>
          <w:rFonts w:hint="eastAsia" w:ascii="宋体" w:hAnsi="宋体"/>
          <w:sz w:val="24"/>
          <w:szCs w:val="24"/>
        </w:rPr>
      </w:pPr>
      <w:r>
        <w:rPr>
          <w:rFonts w:hint="eastAsia" w:ascii="宋体" w:hAnsi="宋体"/>
          <w:sz w:val="24"/>
          <w:szCs w:val="24"/>
        </w:rPr>
        <w:t xml:space="preserve">（四）提供“具有履行合同所必需的设备和专业技术能力”的书面承诺； </w:t>
      </w:r>
      <w:r/>
    </w:p>
    <w:p>
      <w:pPr>
        <w:ind w:firstLine="480"/>
        <w:spacing w:line="440" w:lineRule="exact"/>
        <w:rPr>
          <w:rFonts w:hint="eastAsia" w:ascii="宋体" w:hAnsi="宋体"/>
          <w:sz w:val="24"/>
          <w:szCs w:val="24"/>
        </w:rPr>
      </w:pPr>
      <w:r>
        <w:rPr>
          <w:rFonts w:hint="eastAsia" w:ascii="宋体" w:hAnsi="宋体"/>
          <w:sz w:val="24"/>
          <w:szCs w:val="24"/>
        </w:rPr>
        <w:t xml:space="preserve">（五）参加本次政府采购活动前三年内在经营活动中没有重大违法记录的书面声明。</w:t>
      </w:r>
      <w:r/>
    </w:p>
    <w:p>
      <w:pPr>
        <w:ind w:firstLine="480"/>
        <w:spacing w:line="440" w:lineRule="exact"/>
        <w:rPr>
          <w:rFonts w:hint="eastAsia" w:ascii="宋体" w:hAnsi="宋体"/>
          <w:sz w:val="24"/>
          <w:szCs w:val="24"/>
        </w:rPr>
      </w:pPr>
      <w:r>
        <w:rPr>
          <w:rFonts w:hint="eastAsia" w:ascii="宋体" w:hAnsi="宋体"/>
          <w:sz w:val="24"/>
          <w:szCs w:val="24"/>
        </w:rPr>
        <w:t xml:space="preserve">2.落实采购政策需满足的资格要求：</w:t>
      </w:r>
      <w:r>
        <w:rPr>
          <w:rFonts w:hint="eastAsia" w:ascii="宋体" w:hAnsi="宋体"/>
          <w:b/>
          <w:bCs/>
          <w:sz w:val="24"/>
          <w:szCs w:val="24"/>
        </w:rPr>
        <w:t xml:space="preserve">本项目非专门面向中小企业采购。</w:t>
      </w:r>
      <w:r/>
    </w:p>
    <w:p>
      <w:pPr>
        <w:ind w:firstLine="480"/>
        <w:spacing w:line="440" w:lineRule="exact"/>
        <w:rPr>
          <w:rFonts w:hint="eastAsia" w:ascii="宋体" w:hAnsi="宋体"/>
          <w:sz w:val="24"/>
          <w:szCs w:val="24"/>
        </w:rPr>
      </w:pPr>
      <w:r>
        <w:rPr>
          <w:rFonts w:hint="eastAsia" w:ascii="宋体" w:hAnsi="宋体"/>
          <w:sz w:val="24"/>
          <w:szCs w:val="24"/>
        </w:rPr>
        <w:t xml:space="preserve">3.本项目的特定资格要求： 无</w:t>
      </w:r>
      <w:r/>
    </w:p>
    <w:p>
      <w:pPr>
        <w:ind w:firstLine="480"/>
        <w:spacing w:line="440" w:lineRule="exact"/>
        <w:rPr>
          <w:rFonts w:hint="eastAsia" w:ascii="宋体" w:hAnsi="宋体"/>
          <w:sz w:val="24"/>
          <w:szCs w:val="24"/>
        </w:rPr>
      </w:pPr>
      <w:r>
        <w:rPr>
          <w:rFonts w:ascii="宋体" w:hAnsi="宋体"/>
          <w:sz w:val="24"/>
          <w:szCs w:val="24"/>
        </w:rPr>
        <w:t xml:space="preserve">4</w:t>
      </w:r>
      <w:r>
        <w:rPr>
          <w:rFonts w:hint="eastAsia" w:ascii="宋体" w:hAnsi="宋体"/>
          <w:sz w:val="24"/>
          <w:szCs w:val="24"/>
        </w:rPr>
        <w:t xml:space="preserve">.本项目拒绝下述供应商参加本次采购活动:</w:t>
      </w:r>
      <w:r/>
    </w:p>
    <w:p>
      <w:pPr>
        <w:ind w:firstLine="480"/>
        <w:spacing w:line="440" w:lineRule="exact"/>
        <w:rPr>
          <w:rFonts w:hint="eastAsia" w:ascii="宋体" w:hAnsi="宋体"/>
          <w:sz w:val="24"/>
          <w:szCs w:val="24"/>
        </w:rPr>
      </w:pPr>
      <w:r>
        <w:rPr>
          <w:rFonts w:hint="eastAsia" w:ascii="宋体" w:hAnsi="宋体"/>
          <w:sz w:val="24"/>
          <w:szCs w:val="24"/>
        </w:rPr>
        <w:t xml:space="preserve">（一）供应商单位负责人为同一人或者存在直接控股、管理关系的不同供应商，不得参加同一合同项下的采购活动。</w:t>
      </w:r>
      <w:r/>
    </w:p>
    <w:p>
      <w:pPr>
        <w:ind w:firstLine="480"/>
        <w:spacing w:line="440" w:lineRule="exact"/>
        <w:rPr>
          <w:rFonts w:hint="eastAsia" w:ascii="宋体" w:hAnsi="宋体"/>
          <w:sz w:val="24"/>
          <w:szCs w:val="24"/>
        </w:rPr>
      </w:pPr>
      <w:r>
        <w:rPr>
          <w:rFonts w:hint="eastAsia" w:ascii="宋体" w:hAnsi="宋体"/>
          <w:sz w:val="24"/>
          <w:szCs w:val="24"/>
        </w:rPr>
        <w:t xml:space="preserve">（二）为采购项目提供整体设计、规范编制或者项目管理、监理、检测等服务的供应商，不得再参加该采购项目的其他采购活动。</w:t>
      </w:r>
      <w:r/>
    </w:p>
    <w:p>
      <w:pPr>
        <w:spacing w:line="440" w:lineRule="exact"/>
        <w:rPr>
          <w:rFonts w:hint="eastAsia" w:ascii="宋体" w:hAnsi="宋体"/>
          <w:b/>
          <w:bCs/>
          <w:sz w:val="24"/>
          <w:szCs w:val="24"/>
        </w:rPr>
      </w:pPr>
      <w:r>
        <w:rPr>
          <w:rFonts w:hint="eastAsia" w:ascii="宋体" w:hAnsi="宋体"/>
          <w:b/>
          <w:bCs/>
          <w:sz w:val="24"/>
          <w:szCs w:val="24"/>
        </w:rPr>
        <w:t xml:space="preserve">三、获取招标文件</w:t>
      </w:r>
      <w:r/>
    </w:p>
    <w:p>
      <w:pPr>
        <w:ind w:firstLine="480"/>
        <w:spacing w:line="440" w:lineRule="exact"/>
        <w:rPr>
          <w:rFonts w:hint="eastAsia" w:ascii="宋体" w:hAnsi="宋体"/>
          <w:sz w:val="24"/>
          <w:szCs w:val="24"/>
        </w:rPr>
      </w:pPr>
      <w:r>
        <w:rPr>
          <w:rFonts w:hint="eastAsia" w:ascii="宋体" w:hAnsi="宋体"/>
          <w:sz w:val="24"/>
          <w:szCs w:val="24"/>
        </w:rPr>
        <w:t xml:space="preserve">时间：自招标文件公告发布之日起5个工作日</w:t>
      </w:r>
      <w:r/>
    </w:p>
    <w:p>
      <w:pPr>
        <w:ind w:firstLine="480"/>
        <w:spacing w:line="440" w:lineRule="exact"/>
        <w:rPr>
          <w:rFonts w:hint="eastAsia" w:ascii="宋体" w:hAnsi="宋体"/>
          <w:sz w:val="24"/>
          <w:szCs w:val="24"/>
        </w:rPr>
      </w:pPr>
      <w:r>
        <w:rPr>
          <w:rFonts w:hint="eastAsia" w:ascii="宋体" w:hAnsi="宋体"/>
          <w:sz w:val="24"/>
          <w:szCs w:val="24"/>
        </w:rPr>
        <w:t xml:space="preserve">地点：南京市北京西路2号倍格硅巷（南京中科紫台）四楼</w:t>
      </w:r>
      <w:r/>
    </w:p>
    <w:p>
      <w:pPr>
        <w:ind w:firstLine="480"/>
        <w:spacing w:line="440" w:lineRule="exact"/>
        <w:rPr>
          <w:rFonts w:hint="eastAsia" w:ascii="宋体" w:hAnsi="宋体"/>
          <w:sz w:val="24"/>
          <w:szCs w:val="24"/>
        </w:rPr>
      </w:pPr>
      <w:r>
        <w:rPr>
          <w:rFonts w:hint="eastAsia" w:ascii="宋体" w:hAnsi="宋体"/>
          <w:sz w:val="24"/>
          <w:szCs w:val="24"/>
        </w:rPr>
        <w:t xml:space="preserve">方式：现场购买（也可通过邮件提交报名材料的形式获取招标文件）</w:t>
      </w:r>
      <w:r/>
    </w:p>
    <w:p>
      <w:pPr>
        <w:ind w:firstLine="480"/>
        <w:spacing w:line="440" w:lineRule="exact"/>
        <w:rPr>
          <w:rFonts w:hint="eastAsia" w:ascii="宋体" w:hAnsi="宋体"/>
          <w:sz w:val="24"/>
          <w:szCs w:val="24"/>
        </w:rPr>
      </w:pPr>
      <w:r>
        <w:rPr>
          <w:rFonts w:hint="eastAsia" w:ascii="宋体" w:hAnsi="宋体"/>
          <w:sz w:val="24"/>
          <w:szCs w:val="24"/>
        </w:rPr>
        <w:t xml:space="preserve">报名材料：项目报名表（见招标公告附件）</w:t>
      </w:r>
      <w:r/>
    </w:p>
    <w:p>
      <w:pPr>
        <w:ind w:firstLine="480"/>
        <w:spacing w:line="440" w:lineRule="exact"/>
        <w:rPr>
          <w:rFonts w:hint="eastAsia" w:ascii="宋体" w:hAnsi="宋体"/>
          <w:sz w:val="24"/>
          <w:szCs w:val="24"/>
        </w:rPr>
      </w:pPr>
      <w:r>
        <w:rPr>
          <w:rFonts w:hint="eastAsia" w:ascii="宋体" w:hAnsi="宋体"/>
          <w:sz w:val="24"/>
          <w:szCs w:val="24"/>
        </w:rPr>
        <w:t xml:space="preserve">联系人：郑工，电话：025-86723972</w:t>
      </w:r>
      <w:r/>
    </w:p>
    <w:p>
      <w:pPr>
        <w:ind w:firstLine="480"/>
        <w:spacing w:line="440" w:lineRule="exact"/>
        <w:rPr>
          <w:rFonts w:hint="eastAsia" w:ascii="宋体" w:hAnsi="宋体"/>
          <w:sz w:val="24"/>
          <w:szCs w:val="24"/>
        </w:rPr>
      </w:pPr>
      <w:r>
        <w:rPr>
          <w:rFonts w:hint="eastAsia" w:ascii="宋体" w:hAnsi="宋体"/>
          <w:sz w:val="24"/>
          <w:szCs w:val="24"/>
        </w:rPr>
        <w:t xml:space="preserve">邮箱：js_sujinchuang@163.com</w:t>
      </w:r>
      <w:r/>
    </w:p>
    <w:p>
      <w:pPr>
        <w:ind w:firstLine="480"/>
        <w:spacing w:line="440" w:lineRule="exact"/>
        <w:rPr>
          <w:rFonts w:hint="eastAsia" w:ascii="宋体" w:hAnsi="宋体"/>
          <w:sz w:val="24"/>
          <w:szCs w:val="24"/>
        </w:rPr>
      </w:pPr>
      <w:r>
        <w:rPr>
          <w:rFonts w:hint="eastAsia" w:ascii="宋体" w:hAnsi="宋体"/>
          <w:sz w:val="24"/>
          <w:szCs w:val="24"/>
        </w:rPr>
        <w:t xml:space="preserve">售价：人民币</w:t>
      </w:r>
      <w:r>
        <w:rPr>
          <w:rFonts w:hint="eastAsia" w:ascii="宋体" w:hAnsi="宋体"/>
          <w:sz w:val="24"/>
          <w:szCs w:val="24"/>
        </w:rPr>
        <w:t xml:space="preserve">伍</w:t>
      </w:r>
      <w:r>
        <w:rPr>
          <w:rFonts w:hint="eastAsia" w:ascii="宋体" w:hAnsi="宋体"/>
          <w:sz w:val="24"/>
          <w:szCs w:val="24"/>
        </w:rPr>
        <w:t xml:space="preserve">佰元整，招标文件售后一概不退</w:t>
      </w:r>
      <w:r/>
    </w:p>
    <w:p>
      <w:pPr>
        <w:spacing w:line="440" w:lineRule="exact"/>
        <w:rPr>
          <w:rFonts w:hint="eastAsia" w:ascii="宋体" w:hAnsi="宋体"/>
          <w:b/>
          <w:bCs/>
          <w:sz w:val="24"/>
          <w:szCs w:val="24"/>
        </w:rPr>
      </w:pPr>
      <w:r>
        <w:rPr>
          <w:rFonts w:hint="eastAsia" w:ascii="宋体" w:hAnsi="宋体"/>
          <w:b/>
          <w:bCs/>
          <w:sz w:val="24"/>
          <w:szCs w:val="24"/>
        </w:rPr>
        <w:t xml:space="preserve">四、提交投标文件截止时间、开标时间和地点</w:t>
      </w:r>
      <w:r/>
    </w:p>
    <w:p>
      <w:pPr>
        <w:ind w:firstLine="480"/>
        <w:spacing w:line="440" w:lineRule="exact"/>
        <w:rPr>
          <w:rFonts w:hint="eastAsia" w:ascii="宋体" w:hAnsi="宋体"/>
          <w:sz w:val="24"/>
          <w:szCs w:val="24"/>
        </w:rPr>
      </w:pPr>
      <w:r>
        <w:rPr>
          <w:rFonts w:hint="eastAsia" w:ascii="宋体" w:hAnsi="宋体"/>
          <w:sz w:val="24"/>
          <w:szCs w:val="24"/>
        </w:rPr>
        <w:t xml:space="preserve">文件接收时间：202</w:t>
      </w:r>
      <w:r>
        <w:rPr>
          <w:rFonts w:ascii="宋体" w:hAnsi="宋体"/>
          <w:sz w:val="24"/>
          <w:szCs w:val="24"/>
        </w:rPr>
        <w:t xml:space="preserve">5</w:t>
      </w:r>
      <w:r>
        <w:rPr>
          <w:rFonts w:hint="eastAsia" w:ascii="宋体" w:hAnsi="宋体"/>
          <w:sz w:val="24"/>
          <w:szCs w:val="24"/>
        </w:rPr>
        <w:t xml:space="preserve">年</w:t>
      </w:r>
      <w:r>
        <w:rPr>
          <w:rFonts w:ascii="宋体" w:hAnsi="宋体"/>
          <w:sz w:val="24"/>
          <w:szCs w:val="24"/>
        </w:rPr>
        <w:t xml:space="preserve">2</w:t>
      </w:r>
      <w:r>
        <w:rPr>
          <w:rFonts w:hint="eastAsia" w:ascii="宋体" w:hAnsi="宋体"/>
          <w:sz w:val="24"/>
          <w:szCs w:val="24"/>
        </w:rPr>
        <w:t xml:space="preserve">月</w:t>
      </w:r>
      <w:r>
        <w:rPr>
          <w:rFonts w:ascii="宋体" w:hAnsi="宋体"/>
          <w:sz w:val="24"/>
          <w:szCs w:val="24"/>
        </w:rPr>
        <w:t xml:space="preserve">8</w:t>
      </w:r>
      <w:r>
        <w:rPr>
          <w:rFonts w:hint="eastAsia" w:ascii="宋体" w:hAnsi="宋体"/>
          <w:sz w:val="24"/>
          <w:szCs w:val="24"/>
        </w:rPr>
        <w:t xml:space="preserve">日</w:t>
      </w:r>
      <w:r>
        <w:rPr>
          <w:rFonts w:ascii="宋体" w:hAnsi="宋体"/>
          <w:sz w:val="24"/>
          <w:szCs w:val="24"/>
        </w:rPr>
        <w:t xml:space="preserve">09</w:t>
      </w:r>
      <w:r>
        <w:rPr>
          <w:rFonts w:hint="eastAsia" w:ascii="宋体" w:hAnsi="宋体"/>
          <w:sz w:val="24"/>
          <w:szCs w:val="24"/>
        </w:rPr>
        <w:t xml:space="preserve">点</w:t>
      </w:r>
      <w:r>
        <w:rPr>
          <w:rFonts w:ascii="宋体" w:hAnsi="宋体"/>
          <w:sz w:val="24"/>
          <w:szCs w:val="24"/>
        </w:rPr>
        <w:t xml:space="preserve">30</w:t>
      </w:r>
      <w:r>
        <w:rPr>
          <w:rFonts w:hint="eastAsia" w:ascii="宋体" w:hAnsi="宋体"/>
          <w:sz w:val="24"/>
          <w:szCs w:val="24"/>
        </w:rPr>
        <w:t xml:space="preserve">分</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点（北京时间）</w:t>
      </w:r>
      <w:r/>
    </w:p>
    <w:p>
      <w:pPr>
        <w:ind w:firstLine="480"/>
        <w:spacing w:line="440" w:lineRule="exact"/>
        <w:rPr>
          <w:rFonts w:hint="eastAsia" w:ascii="宋体" w:hAnsi="宋体"/>
          <w:sz w:val="24"/>
          <w:szCs w:val="24"/>
        </w:rPr>
      </w:pPr>
      <w:r>
        <w:rPr>
          <w:rFonts w:hint="eastAsia" w:ascii="宋体" w:hAnsi="宋体"/>
          <w:sz w:val="24"/>
          <w:szCs w:val="24"/>
        </w:rPr>
        <w:t xml:space="preserve">文件接收截止时间：202</w:t>
      </w:r>
      <w:r>
        <w:rPr>
          <w:rFonts w:ascii="宋体" w:hAnsi="宋体"/>
          <w:sz w:val="24"/>
          <w:szCs w:val="24"/>
        </w:rPr>
        <w:t xml:space="preserve">5</w:t>
      </w:r>
      <w:r>
        <w:rPr>
          <w:rFonts w:hint="eastAsia" w:ascii="宋体" w:hAnsi="宋体"/>
          <w:sz w:val="24"/>
          <w:szCs w:val="24"/>
        </w:rPr>
        <w:t xml:space="preserve">年</w:t>
      </w:r>
      <w:r>
        <w:rPr>
          <w:rFonts w:ascii="宋体" w:hAnsi="宋体"/>
          <w:sz w:val="24"/>
          <w:szCs w:val="24"/>
        </w:rPr>
        <w:t xml:space="preserve">2</w:t>
      </w:r>
      <w:r>
        <w:rPr>
          <w:rFonts w:hint="eastAsia" w:ascii="宋体" w:hAnsi="宋体"/>
          <w:sz w:val="24"/>
          <w:szCs w:val="24"/>
        </w:rPr>
        <w:t xml:space="preserve">月</w:t>
      </w:r>
      <w:r>
        <w:rPr>
          <w:rFonts w:ascii="宋体" w:hAnsi="宋体"/>
          <w:sz w:val="24"/>
          <w:szCs w:val="24"/>
        </w:rPr>
        <w:t xml:space="preserve">8</w:t>
      </w:r>
      <w:r>
        <w:rPr>
          <w:rFonts w:hint="eastAsia" w:ascii="宋体" w:hAnsi="宋体"/>
          <w:sz w:val="24"/>
          <w:szCs w:val="24"/>
        </w:rPr>
        <w:t xml:space="preserve">日 </w:t>
      </w:r>
      <w:r>
        <w:rPr>
          <w:rFonts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点（北京时间）</w:t>
      </w:r>
      <w:r/>
    </w:p>
    <w:p>
      <w:pPr>
        <w:ind w:firstLine="480"/>
        <w:spacing w:line="440" w:lineRule="exact"/>
        <w:rPr>
          <w:rFonts w:hint="eastAsia" w:ascii="宋体" w:hAnsi="宋体"/>
          <w:sz w:val="24"/>
          <w:szCs w:val="24"/>
        </w:rPr>
      </w:pPr>
      <w:r>
        <w:rPr>
          <w:rFonts w:hint="eastAsia" w:ascii="宋体" w:hAnsi="宋体"/>
          <w:sz w:val="24"/>
          <w:szCs w:val="24"/>
        </w:rPr>
        <w:t xml:space="preserve">开标时间：202</w:t>
      </w:r>
      <w:r>
        <w:rPr>
          <w:rFonts w:ascii="宋体" w:hAnsi="宋体"/>
          <w:sz w:val="24"/>
          <w:szCs w:val="24"/>
        </w:rPr>
        <w:t xml:space="preserve">5</w:t>
      </w:r>
      <w:r>
        <w:rPr>
          <w:rFonts w:hint="eastAsia" w:ascii="宋体" w:hAnsi="宋体"/>
          <w:sz w:val="24"/>
          <w:szCs w:val="24"/>
        </w:rPr>
        <w:t xml:space="preserve">年</w:t>
      </w:r>
      <w:r>
        <w:rPr>
          <w:rFonts w:ascii="宋体" w:hAnsi="宋体"/>
          <w:sz w:val="24"/>
          <w:szCs w:val="24"/>
        </w:rPr>
        <w:t xml:space="preserve">2</w:t>
      </w:r>
      <w:r>
        <w:rPr>
          <w:rFonts w:hint="eastAsia" w:ascii="宋体" w:hAnsi="宋体"/>
          <w:sz w:val="24"/>
          <w:szCs w:val="24"/>
        </w:rPr>
        <w:t xml:space="preserve">月</w:t>
      </w:r>
      <w:r>
        <w:rPr>
          <w:rFonts w:ascii="宋体" w:hAnsi="宋体"/>
          <w:sz w:val="24"/>
          <w:szCs w:val="24"/>
        </w:rPr>
        <w:t xml:space="preserve">8</w:t>
      </w:r>
      <w:r>
        <w:rPr>
          <w:rFonts w:hint="eastAsia" w:ascii="宋体" w:hAnsi="宋体"/>
          <w:sz w:val="24"/>
          <w:szCs w:val="24"/>
        </w:rPr>
        <w:t xml:space="preserve">日 </w:t>
      </w:r>
      <w:r>
        <w:rPr>
          <w:rFonts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点（北京时间）</w:t>
      </w:r>
      <w:r/>
    </w:p>
    <w:p>
      <w:pPr>
        <w:ind w:firstLine="480"/>
        <w:spacing w:line="440" w:lineRule="exact"/>
        <w:rPr>
          <w:rFonts w:hint="eastAsia" w:ascii="宋体" w:hAnsi="宋体"/>
          <w:sz w:val="24"/>
          <w:szCs w:val="24"/>
        </w:rPr>
      </w:pPr>
      <w:r>
        <w:rPr>
          <w:rFonts w:hint="eastAsia" w:ascii="宋体" w:hAnsi="宋体"/>
          <w:sz w:val="24"/>
          <w:szCs w:val="24"/>
        </w:rPr>
        <w:t xml:space="preserve">地点：南京市北京西路2号倍格硅巷（南京中科紫台）四楼会议室</w:t>
      </w:r>
      <w:r/>
    </w:p>
    <w:p>
      <w:pPr>
        <w:spacing w:line="440" w:lineRule="exact"/>
        <w:rPr>
          <w:rFonts w:hint="eastAsia" w:ascii="宋体" w:hAnsi="宋体"/>
          <w:b/>
          <w:bCs/>
          <w:sz w:val="24"/>
          <w:szCs w:val="24"/>
        </w:rPr>
      </w:pPr>
      <w:r>
        <w:rPr>
          <w:rFonts w:hint="eastAsia" w:ascii="宋体" w:hAnsi="宋体"/>
          <w:b/>
          <w:bCs/>
          <w:sz w:val="24"/>
          <w:szCs w:val="24"/>
        </w:rPr>
        <w:t xml:space="preserve">五、公告期限</w:t>
      </w:r>
      <w:r/>
    </w:p>
    <w:p>
      <w:pPr>
        <w:ind w:firstLine="480"/>
        <w:spacing w:line="440" w:lineRule="exact"/>
        <w:rPr>
          <w:rFonts w:hint="eastAsia" w:ascii="宋体" w:hAnsi="宋体"/>
          <w:sz w:val="24"/>
          <w:szCs w:val="24"/>
        </w:rPr>
      </w:pPr>
      <w:r>
        <w:rPr>
          <w:rFonts w:hint="eastAsia" w:ascii="宋体" w:hAnsi="宋体"/>
          <w:sz w:val="24"/>
          <w:szCs w:val="24"/>
        </w:rPr>
        <w:t xml:space="preserve">自本公告发布之日起5个工作日。</w:t>
      </w:r>
      <w:r/>
    </w:p>
    <w:p>
      <w:pPr>
        <w:spacing w:line="440" w:lineRule="exact"/>
        <w:rPr>
          <w:rFonts w:hint="eastAsia" w:ascii="宋体" w:hAnsi="宋体"/>
          <w:b/>
          <w:bCs/>
          <w:sz w:val="24"/>
          <w:szCs w:val="24"/>
        </w:rPr>
      </w:pPr>
      <w:r>
        <w:rPr>
          <w:rFonts w:hint="eastAsia" w:ascii="宋体" w:hAnsi="宋体"/>
          <w:b/>
          <w:bCs/>
          <w:sz w:val="24"/>
          <w:szCs w:val="24"/>
        </w:rPr>
        <w:t xml:space="preserve">六、其他补充事宜</w:t>
      </w:r>
      <w:r/>
    </w:p>
    <w:p>
      <w:pPr>
        <w:ind w:firstLine="480"/>
        <w:spacing w:line="440" w:lineRule="exact"/>
        <w:rPr>
          <w:rFonts w:hint="eastAsia" w:ascii="宋体" w:hAnsi="宋体"/>
          <w:sz w:val="24"/>
          <w:szCs w:val="24"/>
        </w:rPr>
      </w:pPr>
      <w:r>
        <w:rPr>
          <w:rFonts w:hint="eastAsia" w:ascii="宋体" w:hAnsi="宋体"/>
          <w:sz w:val="24"/>
          <w:szCs w:val="24"/>
        </w:rPr>
        <w:t xml:space="preserve">1.投标文件数量</w:t>
      </w:r>
      <w:r/>
    </w:p>
    <w:p>
      <w:pPr>
        <w:ind w:firstLine="482"/>
        <w:spacing w:line="440" w:lineRule="exact"/>
        <w:rPr>
          <w:rFonts w:hint="eastAsia" w:ascii="宋体" w:hAnsi="宋体"/>
          <w:b/>
          <w:bCs/>
          <w:sz w:val="24"/>
          <w:szCs w:val="24"/>
        </w:rPr>
      </w:pPr>
      <w:r>
        <w:rPr>
          <w:rFonts w:hint="eastAsia" w:ascii="宋体" w:hAnsi="宋体"/>
          <w:b/>
          <w:bCs/>
          <w:sz w:val="24"/>
          <w:szCs w:val="24"/>
        </w:rPr>
        <w:t xml:space="preserve">正本份数（纸质）：1份；副本份数（纸质）：4份；电子版：1份（U盘形式单独封装，随纸质文件一并递交，递交的电子版文件应为投标文件正本，鲜章扫描版的PDF，包含纸质投标文件全部内容。）</w:t>
      </w:r>
      <w:r/>
    </w:p>
    <w:p>
      <w:pPr>
        <w:ind w:firstLine="480"/>
        <w:spacing w:line="440" w:lineRule="exact"/>
        <w:rPr>
          <w:rFonts w:hint="eastAsia" w:ascii="宋体" w:hAnsi="宋体"/>
          <w:sz w:val="24"/>
          <w:szCs w:val="24"/>
        </w:rPr>
      </w:pPr>
      <w:r>
        <w:rPr>
          <w:rFonts w:hint="eastAsia" w:ascii="宋体" w:hAnsi="宋体"/>
          <w:sz w:val="24"/>
          <w:szCs w:val="24"/>
        </w:rPr>
        <w:t xml:space="preserve">当电子版文件和纸质正本文件不一致时，以纸质正本文件为准。电子版文件用于辅助评标和存档，供应商需承担前述不一致造成的不利后果。</w:t>
      </w:r>
      <w:r/>
    </w:p>
    <w:p>
      <w:pPr>
        <w:ind w:firstLine="480"/>
        <w:spacing w:line="440" w:lineRule="exact"/>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.本项目不收取投标保证金。</w:t>
      </w:r>
      <w:r/>
    </w:p>
    <w:p>
      <w:pPr>
        <w:ind w:firstLine="480"/>
        <w:spacing w:line="440" w:lineRule="exact"/>
        <w:rPr>
          <w:rFonts w:hint="eastAsia" w:ascii="宋体" w:hAnsi="宋体"/>
          <w:sz w:val="24"/>
          <w:szCs w:val="24"/>
        </w:rPr>
      </w:pPr>
      <w:r>
        <w:rPr>
          <w:rFonts w:ascii="宋体" w:hAnsi="宋体"/>
          <w:sz w:val="24"/>
          <w:szCs w:val="24"/>
        </w:rPr>
        <w:t xml:space="preserve">3.</w:t>
      </w:r>
      <w:r>
        <w:rPr>
          <w:rFonts w:hint="eastAsia" w:ascii="宋体" w:hAnsi="宋体"/>
          <w:sz w:val="24"/>
          <w:szCs w:val="24"/>
        </w:rPr>
        <w:t xml:space="preserve">开标前答疑会或现场考察：不组织，供应商如对采购需求有疑问请咨询采购单位联系人。</w:t>
      </w:r>
      <w:r/>
    </w:p>
    <w:p>
      <w:pPr>
        <w:ind w:firstLine="480"/>
        <w:spacing w:line="440" w:lineRule="exact"/>
        <w:rPr>
          <w:rFonts w:hint="eastAsia" w:ascii="宋体" w:hAnsi="宋体"/>
          <w:sz w:val="24"/>
          <w:szCs w:val="24"/>
        </w:rPr>
      </w:pPr>
      <w:r>
        <w:rPr>
          <w:rFonts w:hint="eastAsia" w:ascii="宋体" w:hAnsi="宋体"/>
          <w:sz w:val="24"/>
          <w:szCs w:val="24"/>
        </w:rPr>
        <w:t xml:space="preserve">4</w:t>
      </w:r>
      <w:r>
        <w:rPr>
          <w:rFonts w:ascii="宋体" w:hAnsi="宋体"/>
          <w:sz w:val="24"/>
          <w:szCs w:val="24"/>
        </w:rPr>
        <w:t xml:space="preserve">.</w:t>
      </w:r>
      <w:r>
        <w:rPr>
          <w:rFonts w:hint="eastAsia"/>
        </w:rPr>
        <w:t xml:space="preserve"> </w:t>
      </w:r>
      <w:r>
        <w:rPr>
          <w:rFonts w:hint="eastAsia" w:ascii="宋体" w:hAnsi="宋体"/>
          <w:sz w:val="24"/>
          <w:szCs w:val="24"/>
        </w:rPr>
        <w:t xml:space="preserve">本项目采购标的对应的中小企业划分标准所属行业为：其他未列明行业。</w:t>
      </w:r>
      <w:r/>
    </w:p>
    <w:p>
      <w:pPr>
        <w:spacing w:line="440" w:lineRule="exact"/>
        <w:rPr>
          <w:rFonts w:hint="eastAsia" w:ascii="宋体" w:hAnsi="宋体"/>
          <w:b/>
          <w:bCs/>
          <w:sz w:val="24"/>
          <w:szCs w:val="24"/>
        </w:rPr>
      </w:pPr>
      <w:r>
        <w:rPr>
          <w:rFonts w:hint="eastAsia" w:ascii="宋体" w:hAnsi="宋体"/>
          <w:b/>
          <w:bCs/>
          <w:sz w:val="24"/>
          <w:szCs w:val="24"/>
        </w:rPr>
        <w:t xml:space="preserve">七、对本次招标提出询问，请按以下方式联系</w:t>
      </w:r>
      <w:r/>
    </w:p>
    <w:p>
      <w:pPr>
        <w:ind w:firstLine="480"/>
        <w:spacing w:line="440" w:lineRule="exact"/>
        <w:rPr>
          <w:rFonts w:hint="eastAsia" w:ascii="宋体" w:hAnsi="宋体"/>
          <w:sz w:val="24"/>
          <w:szCs w:val="24"/>
        </w:rPr>
      </w:pPr>
      <w:r>
        <w:rPr>
          <w:rFonts w:hint="eastAsia" w:ascii="宋体" w:hAnsi="宋体"/>
          <w:sz w:val="24"/>
          <w:szCs w:val="24"/>
        </w:rPr>
        <w:t xml:space="preserve">1.采购人信息</w:t>
      </w:r>
      <w:r/>
    </w:p>
    <w:p>
      <w:pPr>
        <w:ind w:firstLine="480"/>
        <w:spacing w:line="440" w:lineRule="exact"/>
        <w:rPr>
          <w:rFonts w:hint="eastAsia" w:ascii="宋体" w:hAnsi="宋体"/>
          <w:sz w:val="24"/>
          <w:szCs w:val="24"/>
        </w:rPr>
      </w:pPr>
      <w:r>
        <w:rPr>
          <w:rFonts w:hint="eastAsia" w:ascii="宋体" w:hAnsi="宋体"/>
          <w:sz w:val="24"/>
          <w:szCs w:val="24"/>
        </w:rPr>
        <w:t xml:space="preserve">名 称：江苏省生态环境厅</w:t>
      </w:r>
      <w:r/>
    </w:p>
    <w:p>
      <w:pPr>
        <w:ind w:firstLine="480"/>
        <w:spacing w:line="440" w:lineRule="exact"/>
        <w:rPr>
          <w:rFonts w:hint="eastAsia" w:ascii="宋体" w:hAnsi="宋体"/>
          <w:sz w:val="24"/>
          <w:szCs w:val="24"/>
        </w:rPr>
      </w:pPr>
      <w:r>
        <w:rPr>
          <w:rFonts w:hint="eastAsia" w:ascii="宋体" w:hAnsi="宋体"/>
          <w:sz w:val="24"/>
          <w:szCs w:val="24"/>
        </w:rPr>
        <w:t xml:space="preserve">地 址：南京市江东北路176号</w:t>
      </w:r>
      <w:r/>
    </w:p>
    <w:p>
      <w:pPr>
        <w:ind w:firstLine="480"/>
        <w:jc w:val="left"/>
        <w:spacing w:line="440" w:lineRule="exact"/>
        <w:shd w:val="clear" w:color="auto" w:fill="ffffff"/>
        <w:widowControl/>
        <w:rPr>
          <w:rFonts w:hint="eastAsia" w:ascii="宋体" w:hAnsi="宋体"/>
          <w:sz w:val="24"/>
          <w:szCs w:val="24"/>
        </w:rPr>
      </w:pPr>
      <w:r>
        <w:rPr>
          <w:rFonts w:hint="eastAsia" w:ascii="宋体" w:hAnsi="宋体"/>
          <w:sz w:val="24"/>
          <w:szCs w:val="24"/>
        </w:rPr>
        <w:t xml:space="preserve">联系人：龚</w:t>
      </w:r>
      <w:r>
        <w:rPr>
          <w:rFonts w:hint="eastAsia" w:ascii="宋体" w:hAnsi="宋体"/>
          <w:sz w:val="24"/>
          <w:szCs w:val="24"/>
        </w:rPr>
        <w:t xml:space="preserve">先生</w:t>
      </w:r>
      <w:r/>
    </w:p>
    <w:p>
      <w:pPr>
        <w:ind w:firstLine="480"/>
        <w:jc w:val="left"/>
        <w:spacing w:line="440" w:lineRule="exact"/>
        <w:shd w:val="clear" w:color="auto" w:fill="ffffff"/>
        <w:widowControl/>
        <w:rPr>
          <w:rFonts w:hint="eastAsia" w:ascii="宋体" w:hAnsi="宋体"/>
          <w:sz w:val="24"/>
          <w:szCs w:val="24"/>
        </w:rPr>
      </w:pPr>
      <w:r>
        <w:rPr>
          <w:rFonts w:hint="eastAsia" w:ascii="宋体" w:hAnsi="宋体"/>
          <w:sz w:val="24"/>
          <w:szCs w:val="24"/>
        </w:rPr>
        <w:t xml:space="preserve">联系方式：</w:t>
      </w:r>
      <w:r>
        <w:rPr>
          <w:rFonts w:ascii="宋体" w:hAnsi="宋体"/>
          <w:sz w:val="24"/>
          <w:szCs w:val="24"/>
        </w:rPr>
        <w:t xml:space="preserve">025-58527502</w:t>
      </w:r>
      <w:r/>
    </w:p>
    <w:p>
      <w:pPr>
        <w:ind w:firstLine="480"/>
        <w:spacing w:line="440" w:lineRule="exact"/>
        <w:rPr>
          <w:rFonts w:hint="eastAsia" w:ascii="宋体" w:hAnsi="宋体"/>
          <w:sz w:val="24"/>
          <w:szCs w:val="24"/>
        </w:rPr>
      </w:pPr>
      <w:r>
        <w:rPr>
          <w:rFonts w:hint="eastAsia" w:ascii="宋体" w:hAnsi="宋体"/>
          <w:sz w:val="24"/>
          <w:szCs w:val="24"/>
        </w:rPr>
        <w:t xml:space="preserve">2.采购代理机构信息</w:t>
      </w:r>
      <w:r/>
    </w:p>
    <w:p>
      <w:pPr>
        <w:ind w:firstLine="480"/>
        <w:spacing w:line="440" w:lineRule="exact"/>
        <w:rPr>
          <w:rFonts w:hint="eastAsia" w:ascii="宋体" w:hAnsi="宋体"/>
          <w:sz w:val="24"/>
          <w:szCs w:val="24"/>
        </w:rPr>
      </w:pPr>
      <w:r>
        <w:rPr>
          <w:rFonts w:hint="eastAsia" w:ascii="宋体" w:hAnsi="宋体"/>
          <w:sz w:val="24"/>
          <w:szCs w:val="24"/>
        </w:rPr>
        <w:t xml:space="preserve">名 称：江苏苏瑾创招标代理有限公司</w:t>
      </w:r>
      <w:r/>
    </w:p>
    <w:p>
      <w:pPr>
        <w:ind w:firstLine="480"/>
        <w:spacing w:line="440" w:lineRule="exact"/>
        <w:rPr>
          <w:rFonts w:hint="eastAsia" w:ascii="宋体" w:hAnsi="宋体"/>
          <w:sz w:val="24"/>
          <w:szCs w:val="24"/>
        </w:rPr>
      </w:pPr>
      <w:r>
        <w:rPr>
          <w:rFonts w:hint="eastAsia" w:ascii="宋体" w:hAnsi="宋体"/>
          <w:sz w:val="24"/>
          <w:szCs w:val="24"/>
        </w:rPr>
        <w:t xml:space="preserve">地 址：南京市北京西路2号倍格硅巷（南京中科紫台）</w:t>
      </w:r>
      <w:r/>
    </w:p>
    <w:p>
      <w:pPr>
        <w:ind w:firstLine="480"/>
        <w:spacing w:line="440" w:lineRule="exact"/>
        <w:rPr>
          <w:rFonts w:hint="eastAsia" w:ascii="宋体" w:hAnsi="宋体"/>
          <w:sz w:val="24"/>
          <w:szCs w:val="24"/>
        </w:rPr>
      </w:pPr>
      <w:r>
        <w:rPr>
          <w:rFonts w:hint="eastAsia" w:ascii="宋体" w:hAnsi="宋体"/>
          <w:sz w:val="24"/>
          <w:szCs w:val="24"/>
        </w:rPr>
        <w:t xml:space="preserve">项目联系人：范艳华</w:t>
      </w:r>
      <w:r/>
    </w:p>
    <w:p>
      <w:pPr>
        <w:ind w:firstLine="480"/>
        <w:spacing w:line="440" w:lineRule="exact"/>
        <w:rPr>
          <w:rFonts w:hint="eastAsia" w:ascii="宋体" w:hAnsi="宋体"/>
          <w:sz w:val="24"/>
          <w:szCs w:val="24"/>
        </w:rPr>
      </w:pPr>
      <w:r>
        <w:rPr>
          <w:rFonts w:hint="eastAsia" w:ascii="宋体" w:hAnsi="宋体"/>
          <w:sz w:val="24"/>
          <w:szCs w:val="24"/>
        </w:rPr>
        <w:t xml:space="preserve">电 话：</w:t>
      </w:r>
      <w:r>
        <w:rPr>
          <w:rFonts w:ascii="宋体" w:hAnsi="宋体"/>
          <w:sz w:val="24"/>
          <w:szCs w:val="24"/>
        </w:rPr>
        <w:t xml:space="preserve"> 025-52165836</w:t>
      </w:r>
      <w:r/>
    </w:p>
    <w:p>
      <w:pPr>
        <w:jc w:val="left"/>
        <w:widowControl/>
        <w:rPr>
          <w:rFonts w:eastAsia="方正小标宋_GBK"/>
          <w:b/>
          <w:bCs/>
          <w:sz w:val="28"/>
          <w:szCs w:val="44"/>
        </w:rPr>
      </w:pPr>
      <w:r>
        <w:br w:type="page" w:clear="all"/>
      </w:r>
      <w:r/>
    </w:p>
    <w:p>
      <w:pPr>
        <w:pStyle w:val="839"/>
        <w:jc w:val="center"/>
      </w:pPr>
      <w:r/>
      <w:bookmarkStart w:id="2" w:name="_Toc129876262"/>
      <w:r>
        <w:rPr>
          <w:rFonts w:hint="eastAsia"/>
        </w:rPr>
        <w:t xml:space="preserve">第二章</w:t>
      </w:r>
      <w:r>
        <w:rPr>
          <w:rFonts w:hint="eastAsia"/>
        </w:rPr>
        <w:t xml:space="preserve">  </w:t>
      </w:r>
      <w:r>
        <w:rPr>
          <w:rFonts w:hint="eastAsia"/>
        </w:rPr>
        <w:t xml:space="preserve">投标人须知</w:t>
      </w:r>
      <w:bookmarkEnd w:id="1"/>
      <w:r/>
      <w:bookmarkEnd w:id="2"/>
      <w:r/>
      <w:r/>
    </w:p>
    <w:p>
      <w:pPr>
        <w:pStyle w:val="840"/>
        <w:jc w:val="left"/>
      </w:pPr>
      <w:r/>
      <w:bookmarkStart w:id="3" w:name="_Toc129876263"/>
      <w:r/>
      <w:bookmarkStart w:id="4" w:name="_Toc479500510"/>
      <w:r/>
      <w:bookmarkStart w:id="5" w:name="_Toc128508963"/>
      <w:r/>
      <w:bookmarkStart w:id="6" w:name="_Toc78882128"/>
      <w:r/>
      <w:bookmarkStart w:id="7" w:name="_Toc101280156"/>
      <w:r/>
      <w:bookmarkStart w:id="8" w:name="_Toc101280209"/>
      <w:r>
        <w:rPr>
          <w:rFonts w:hint="eastAsia"/>
        </w:rPr>
        <w:t xml:space="preserve">一、总则</w:t>
      </w:r>
      <w:bookmarkEnd w:id="3"/>
      <w:r/>
      <w:bookmarkEnd w:id="4"/>
      <w:r/>
      <w:bookmarkEnd w:id="5"/>
      <w:r/>
      <w:bookmarkEnd w:id="6"/>
      <w:r/>
      <w:bookmarkEnd w:id="7"/>
      <w:r/>
      <w:bookmarkEnd w:id="8"/>
      <w:r/>
      <w:r/>
    </w:p>
    <w:p>
      <w:pPr>
        <w:ind w:firstLine="482"/>
        <w:rPr>
          <w:rFonts w:hint="eastAsia" w:hAnsi="宋体"/>
          <w:b/>
          <w:bCs/>
          <w:sz w:val="24"/>
          <w:szCs w:val="24"/>
        </w:rPr>
      </w:pPr>
      <w:r/>
      <w:bookmarkStart w:id="9" w:name="_Toc479500511"/>
      <w:r>
        <w:rPr>
          <w:rFonts w:hint="eastAsia" w:hAnsi="宋体"/>
          <w:b/>
          <w:bCs/>
          <w:sz w:val="24"/>
          <w:szCs w:val="24"/>
        </w:rPr>
        <w:t xml:space="preserve">1.1 </w:t>
      </w:r>
      <w:r>
        <w:rPr>
          <w:rFonts w:hint="eastAsia" w:hAnsi="宋体"/>
          <w:b/>
          <w:bCs/>
          <w:sz w:val="24"/>
          <w:szCs w:val="24"/>
        </w:rPr>
        <w:t xml:space="preserve">适用范围</w:t>
      </w:r>
      <w:bookmarkEnd w:id="9"/>
      <w:r>
        <w:rPr>
          <w:rFonts w:hint="eastAsia" w:hAnsi="宋体"/>
          <w:b/>
          <w:bCs/>
          <w:sz w:val="24"/>
          <w:szCs w:val="24"/>
        </w:rPr>
        <w:t xml:space="preserve">及定义</w:t>
      </w:r>
      <w:r/>
    </w:p>
    <w:p>
      <w:pPr>
        <w:ind w:firstLine="480"/>
        <w:rPr>
          <w:rFonts w:hint="eastAsia" w:hAnsi="宋体"/>
          <w:sz w:val="24"/>
          <w:szCs w:val="24"/>
        </w:rPr>
      </w:pPr>
      <w:r>
        <w:rPr>
          <w:rFonts w:hint="eastAsia" w:hAnsi="宋体"/>
          <w:sz w:val="24"/>
          <w:szCs w:val="24"/>
        </w:rPr>
        <w:t xml:space="preserve">1.1.1 </w:t>
      </w:r>
      <w:r>
        <w:rPr>
          <w:rFonts w:hint="eastAsia" w:hAnsi="宋体"/>
          <w:sz w:val="24"/>
          <w:szCs w:val="24"/>
        </w:rPr>
        <w:t xml:space="preserve">本招标文件仅适用于采购代理机构组织的公开招标政府采购活动。</w:t>
      </w:r>
      <w:r/>
    </w:p>
    <w:p>
      <w:pPr>
        <w:ind w:firstLine="480"/>
        <w:rPr>
          <w:rFonts w:hint="eastAsia" w:hAnsi="宋体"/>
          <w:sz w:val="24"/>
          <w:szCs w:val="24"/>
        </w:rPr>
      </w:pPr>
      <w:r>
        <w:rPr>
          <w:rFonts w:hint="eastAsia" w:hAnsi="宋体"/>
          <w:sz w:val="24"/>
          <w:szCs w:val="24"/>
        </w:rPr>
        <w:t xml:space="preserve">1.1.2 </w:t>
      </w:r>
      <w:r>
        <w:rPr>
          <w:rFonts w:hint="eastAsia" w:hAnsi="宋体"/>
          <w:sz w:val="24"/>
          <w:szCs w:val="24"/>
        </w:rPr>
        <w:t xml:space="preserve">在特殊情况下，采购代理机构可联合其他单位共同组织采购活动。</w:t>
      </w:r>
      <w:r/>
    </w:p>
    <w:p>
      <w:pPr>
        <w:ind w:firstLine="480"/>
        <w:rPr>
          <w:rFonts w:hint="eastAsia" w:hAnsi="宋体"/>
          <w:sz w:val="24"/>
          <w:szCs w:val="24"/>
        </w:rPr>
      </w:pPr>
      <w:r>
        <w:rPr>
          <w:rFonts w:hAnsi="宋体"/>
          <w:sz w:val="24"/>
          <w:szCs w:val="24"/>
        </w:rPr>
        <w:t xml:space="preserve">1.1.3</w:t>
      </w:r>
      <w:r>
        <w:rPr>
          <w:rFonts w:hint="eastAsia" w:hAnsi="宋体"/>
          <w:sz w:val="24"/>
          <w:szCs w:val="24"/>
        </w:rPr>
        <w:t xml:space="preserve">本招标文件中的“投标人或供应商”是指响应招标、参加投标竞争的法人、其他组织或者自然人。</w:t>
      </w:r>
      <w:r/>
    </w:p>
    <w:p>
      <w:pPr>
        <w:ind w:firstLine="480"/>
        <w:rPr>
          <w:rFonts w:hint="eastAsia" w:hAnsi="宋体"/>
          <w:sz w:val="24"/>
          <w:szCs w:val="24"/>
        </w:rPr>
      </w:pPr>
      <w:r>
        <w:rPr>
          <w:rFonts w:hint="eastAsia" w:hAnsi="宋体"/>
          <w:sz w:val="24"/>
          <w:szCs w:val="24"/>
        </w:rPr>
        <w:t xml:space="preserve">1</w:t>
      </w:r>
      <w:r>
        <w:rPr>
          <w:rFonts w:hAnsi="宋体"/>
          <w:sz w:val="24"/>
          <w:szCs w:val="24"/>
        </w:rPr>
        <w:t xml:space="preserve">.1.4</w:t>
      </w:r>
      <w:r>
        <w:rPr>
          <w:rFonts w:hint="eastAsia" w:hAnsi="宋体"/>
          <w:sz w:val="24"/>
          <w:szCs w:val="24"/>
        </w:rPr>
        <w:t xml:space="preserve">投标人根据本招标文件要求所编制递交的书面及电子形式的文件，统称为“投标文件”。</w:t>
      </w:r>
      <w:r/>
    </w:p>
    <w:p>
      <w:pPr>
        <w:ind w:firstLine="482"/>
        <w:rPr>
          <w:rFonts w:hint="eastAsia" w:hAnsi="宋体"/>
          <w:b/>
          <w:bCs/>
          <w:sz w:val="24"/>
          <w:szCs w:val="24"/>
        </w:rPr>
      </w:pPr>
      <w:r/>
      <w:bookmarkStart w:id="10" w:name="_Toc479500512"/>
      <w:r>
        <w:rPr>
          <w:rFonts w:hint="eastAsia" w:hAnsi="宋体"/>
          <w:b/>
          <w:bCs/>
          <w:sz w:val="24"/>
          <w:szCs w:val="24"/>
        </w:rPr>
        <w:t xml:space="preserve">1.2 </w:t>
      </w:r>
      <w:r>
        <w:rPr>
          <w:rFonts w:hint="eastAsia" w:hAnsi="宋体"/>
          <w:b/>
          <w:bCs/>
          <w:sz w:val="24"/>
          <w:szCs w:val="24"/>
        </w:rPr>
        <w:t xml:space="preserve">合格的投标人</w:t>
      </w:r>
      <w:bookmarkEnd w:id="10"/>
      <w:r/>
      <w:r/>
    </w:p>
    <w:p>
      <w:pPr>
        <w:ind w:firstLine="480"/>
        <w:rPr>
          <w:rFonts w:hint="eastAsia" w:hAnsi="宋体"/>
          <w:sz w:val="24"/>
          <w:szCs w:val="24"/>
        </w:rPr>
      </w:pPr>
      <w:r>
        <w:rPr>
          <w:rFonts w:hint="eastAsia" w:hAnsi="宋体"/>
          <w:sz w:val="24"/>
          <w:szCs w:val="24"/>
        </w:rPr>
        <w:t xml:space="preserve">1.2.1 </w:t>
      </w:r>
      <w:r>
        <w:rPr>
          <w:rFonts w:hint="eastAsia" w:hAnsi="宋体"/>
          <w:sz w:val="24"/>
          <w:szCs w:val="24"/>
        </w:rPr>
        <w:t xml:space="preserve">凡有能力按照本招标文件规定的要求提供货物、工程或者服务的法人、其他组织或者自然人均可成为合格的投标人。</w:t>
      </w:r>
      <w:r/>
    </w:p>
    <w:p>
      <w:pPr>
        <w:ind w:firstLine="480"/>
        <w:rPr>
          <w:rFonts w:hint="eastAsia" w:hAnsi="宋体"/>
          <w:sz w:val="24"/>
          <w:szCs w:val="24"/>
        </w:rPr>
      </w:pPr>
      <w:r>
        <w:rPr>
          <w:rFonts w:hint="eastAsia" w:hAnsi="宋体"/>
          <w:sz w:val="24"/>
          <w:szCs w:val="24"/>
        </w:rPr>
        <w:t xml:space="preserve">1.2.2 </w:t>
      </w:r>
      <w:r>
        <w:rPr>
          <w:rFonts w:hint="eastAsia" w:hAnsi="宋体"/>
          <w:sz w:val="24"/>
          <w:szCs w:val="24"/>
        </w:rPr>
        <w:t xml:space="preserve">供应商参加本次采购活动应当符合《中华人民共和国政府采购法》第二十二条的规定并具备本招标文件第一章规定的条件。</w:t>
      </w:r>
      <w:r/>
    </w:p>
    <w:p>
      <w:pPr>
        <w:ind w:firstLine="480"/>
        <w:rPr>
          <w:rFonts w:hint="eastAsia" w:hAnsi="宋体"/>
          <w:sz w:val="24"/>
          <w:szCs w:val="24"/>
        </w:rPr>
      </w:pPr>
      <w:r>
        <w:rPr>
          <w:rFonts w:hint="eastAsia" w:hAnsi="宋体"/>
          <w:sz w:val="24"/>
          <w:szCs w:val="24"/>
        </w:rPr>
        <w:t xml:space="preserve">1.2.3 </w:t>
      </w:r>
      <w:r>
        <w:rPr>
          <w:rFonts w:hint="eastAsia" w:hAnsi="宋体"/>
          <w:sz w:val="24"/>
          <w:szCs w:val="24"/>
        </w:rPr>
        <w:t xml:space="preserve">单位负责人为同一人或者存在直接控股、管理关系的不同供应商，不得参加同一合同项下的采购活动。</w:t>
      </w:r>
      <w:r/>
    </w:p>
    <w:p>
      <w:pPr>
        <w:ind w:firstLine="480"/>
        <w:rPr>
          <w:rFonts w:hint="eastAsia" w:hAnsi="宋体"/>
          <w:sz w:val="24"/>
          <w:szCs w:val="24"/>
        </w:rPr>
      </w:pPr>
      <w:r>
        <w:rPr>
          <w:rFonts w:hint="eastAsia" w:hAnsi="宋体"/>
          <w:sz w:val="24"/>
          <w:szCs w:val="24"/>
        </w:rPr>
        <w:t xml:space="preserve">为采购项目提供整体设计、规范编制或者项目管理、监理、检测等服务的供应商，不得再参加该采购项目的其他采购活动。</w:t>
      </w:r>
      <w:r/>
    </w:p>
    <w:p>
      <w:pPr>
        <w:ind w:firstLine="480"/>
        <w:rPr>
          <w:rFonts w:hint="eastAsia" w:hAnsi="宋体"/>
          <w:sz w:val="24"/>
          <w:szCs w:val="24"/>
        </w:rPr>
      </w:pPr>
      <w:r>
        <w:rPr>
          <w:rFonts w:hint="eastAsia" w:hAnsi="宋体"/>
          <w:sz w:val="24"/>
          <w:szCs w:val="24"/>
        </w:rPr>
        <w:t xml:space="preserve">1.2.4 </w:t>
      </w:r>
      <w:r>
        <w:rPr>
          <w:rFonts w:hint="eastAsia" w:hAnsi="宋体"/>
          <w:sz w:val="24"/>
          <w:szCs w:val="24"/>
        </w:rPr>
        <w:t xml:space="preserve">供应商应遵守《中华人民共和国政府采购法》《中华人民共和国政府采购法实施条例》《政府采购货物和服务招标投标管理办法》等与政府采购活动有关的法律、行政法规、地方性法规、行政规章和规范性文件，如有违反且有规定视为不合格投标人情形的，其投标文件无效。</w:t>
      </w:r>
      <w:r/>
    </w:p>
    <w:p>
      <w:pPr>
        <w:ind w:firstLine="480"/>
        <w:rPr>
          <w:rFonts w:hint="eastAsia" w:hAnsi="宋体"/>
          <w:sz w:val="24"/>
          <w:szCs w:val="24"/>
        </w:rPr>
      </w:pPr>
      <w:r>
        <w:rPr>
          <w:rFonts w:hint="eastAsia" w:hAnsi="宋体"/>
          <w:sz w:val="24"/>
          <w:szCs w:val="24"/>
        </w:rPr>
        <w:t xml:space="preserve">1.2.5  </w:t>
      </w:r>
      <w:r>
        <w:rPr>
          <w:rFonts w:hint="eastAsia" w:hAnsi="宋体"/>
          <w:sz w:val="24"/>
          <w:szCs w:val="24"/>
        </w:rPr>
        <w:t xml:space="preserve">联合体投标</w:t>
      </w:r>
      <w:r/>
    </w:p>
    <w:p>
      <w:pPr>
        <w:ind w:firstLine="480"/>
        <w:rPr>
          <w:rFonts w:hint="eastAsia" w:hAnsi="宋体"/>
          <w:sz w:val="24"/>
          <w:szCs w:val="24"/>
        </w:rPr>
      </w:pPr>
      <w:r>
        <w:rPr>
          <w:rFonts w:hint="eastAsia" w:hAnsi="宋体"/>
          <w:sz w:val="24"/>
          <w:szCs w:val="24"/>
        </w:rPr>
        <w:t xml:space="preserve">本招标文件如特别说明接受两个以上自然人、法人或者其他组织组成联合体参加采购活动的，联合体各方均应当符合《中华人民共和国政府采购法》第二十二条规定的条件；采购人根据采购项目的特殊要求规定供应商特定条件的，联合体各方中至少应当有一方符合采购人规定的特定条件。</w:t>
      </w:r>
      <w:r>
        <w:rPr>
          <w:rFonts w:hint="eastAsia" w:hAnsi="宋体"/>
          <w:sz w:val="24"/>
          <w:szCs w:val="24"/>
        </w:rPr>
        <w:t xml:space="preserve"> </w:t>
      </w:r>
      <w:r/>
    </w:p>
    <w:p>
      <w:pPr>
        <w:ind w:firstLine="480"/>
        <w:rPr>
          <w:rFonts w:hint="eastAsia" w:hAnsi="宋体"/>
          <w:sz w:val="24"/>
          <w:szCs w:val="24"/>
        </w:rPr>
      </w:pPr>
      <w:r>
        <w:rPr>
          <w:rFonts w:hint="eastAsia" w:hAnsi="宋体"/>
          <w:sz w:val="24"/>
          <w:szCs w:val="24"/>
        </w:rPr>
        <w:t xml:space="preserve">联合体各方之间应当签订联合协议，明确约定联合体各方承担的工作和相应的责任，并将联合协议连同投标文件一并提交采购代理机构。以联合体形式参加采购活动的，联合体各方不得再单独参加或者与其他投标人另外组成联合体参加同一合同项下的采购活动。</w:t>
      </w:r>
      <w:r/>
    </w:p>
    <w:p>
      <w:pPr>
        <w:ind w:firstLine="482"/>
        <w:rPr>
          <w:rFonts w:hint="eastAsia" w:hAnsi="宋体"/>
          <w:b/>
          <w:bCs/>
          <w:sz w:val="24"/>
          <w:szCs w:val="24"/>
        </w:rPr>
      </w:pPr>
      <w:r/>
      <w:bookmarkStart w:id="11" w:name="_Toc479500513"/>
      <w:r>
        <w:rPr>
          <w:rFonts w:hint="eastAsia" w:hAnsi="宋体"/>
          <w:b/>
          <w:bCs/>
          <w:sz w:val="24"/>
          <w:szCs w:val="24"/>
        </w:rPr>
        <w:t xml:space="preserve">1.3 </w:t>
      </w:r>
      <w:r>
        <w:rPr>
          <w:rFonts w:hint="eastAsia" w:hAnsi="宋体"/>
          <w:b/>
          <w:bCs/>
          <w:sz w:val="24"/>
          <w:szCs w:val="24"/>
        </w:rPr>
        <w:t xml:space="preserve">政策功能</w:t>
      </w:r>
      <w:bookmarkEnd w:id="11"/>
      <w:r/>
      <w:r/>
    </w:p>
    <w:p>
      <w:pPr>
        <w:ind w:firstLine="480"/>
        <w:rPr>
          <w:rFonts w:hint="eastAsia" w:hAnsi="宋体"/>
          <w:sz w:val="24"/>
          <w:szCs w:val="24"/>
        </w:rPr>
      </w:pPr>
      <w:r>
        <w:rPr>
          <w:rFonts w:hint="eastAsia" w:hAnsi="宋体"/>
          <w:sz w:val="24"/>
          <w:szCs w:val="24"/>
        </w:rPr>
        <w:t xml:space="preserve">1.3.1 </w:t>
      </w:r>
      <w:r>
        <w:rPr>
          <w:rFonts w:hint="eastAsia" w:hAnsi="宋体"/>
          <w:sz w:val="24"/>
          <w:szCs w:val="24"/>
        </w:rPr>
        <w:t xml:space="preserve">关于扶持中小企业政策功能落实</w:t>
      </w:r>
      <w:r/>
    </w:p>
    <w:p>
      <w:pPr>
        <w:ind w:firstLine="480"/>
        <w:rPr>
          <w:rFonts w:hint="eastAsia" w:hAnsi="宋体"/>
          <w:sz w:val="24"/>
          <w:szCs w:val="24"/>
        </w:rPr>
      </w:pPr>
      <w:r>
        <w:rPr>
          <w:rFonts w:hint="eastAsia" w:hAnsi="宋体"/>
          <w:sz w:val="24"/>
          <w:szCs w:val="24"/>
        </w:rPr>
        <w:t xml:space="preserve">1</w:t>
      </w:r>
      <w:r>
        <w:rPr>
          <w:rFonts w:hint="eastAsia" w:hAnsi="宋体"/>
          <w:sz w:val="24"/>
          <w:szCs w:val="24"/>
        </w:rPr>
        <w:t xml:space="preserve">、采购项目是否专门面向中、小、微型企业采购，将在招标文件第一章中予以明示。</w:t>
      </w:r>
      <w:r/>
    </w:p>
    <w:p>
      <w:pPr>
        <w:ind w:firstLine="480"/>
        <w:rPr>
          <w:rFonts w:hint="eastAsia" w:hAnsi="宋体"/>
          <w:sz w:val="24"/>
          <w:szCs w:val="24"/>
        </w:rPr>
      </w:pPr>
      <w:r>
        <w:rPr>
          <w:rFonts w:hint="eastAsia" w:hAnsi="宋体"/>
          <w:sz w:val="24"/>
          <w:szCs w:val="24"/>
        </w:rPr>
        <w:t xml:space="preserve">2</w:t>
      </w:r>
      <w:r>
        <w:rPr>
          <w:rFonts w:hint="eastAsia" w:hAnsi="宋体"/>
          <w:sz w:val="24"/>
          <w:szCs w:val="24"/>
        </w:rPr>
        <w:t xml:space="preserve">、本招标文件中所称中、小、微型企业，应当同时符合以下条件：</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1</w:t>
      </w:r>
      <w:r>
        <w:rPr>
          <w:rFonts w:hint="eastAsia" w:hAnsi="宋体"/>
          <w:sz w:val="24"/>
          <w:szCs w:val="24"/>
        </w:rPr>
        <w:t xml:space="preserve">）符合中、小、微型企业划分标准</w:t>
      </w:r>
      <w:r>
        <w:rPr>
          <w:rFonts w:hint="eastAsia" w:hAnsi="宋体"/>
          <w:sz w:val="24"/>
          <w:szCs w:val="24"/>
        </w:rPr>
        <w:t xml:space="preserve">[</w:t>
      </w:r>
      <w:r>
        <w:rPr>
          <w:rFonts w:hint="eastAsia" w:hAnsi="宋体"/>
          <w:sz w:val="24"/>
          <w:szCs w:val="24"/>
        </w:rPr>
        <w:t xml:space="preserve">按照《关于印发中小企业划型标准规定的通知》（工信部联企业〔</w:t>
      </w:r>
      <w:r>
        <w:rPr>
          <w:rFonts w:hint="eastAsia" w:hAnsi="宋体"/>
          <w:sz w:val="24"/>
          <w:szCs w:val="24"/>
        </w:rPr>
        <w:t xml:space="preserve">20</w:t>
      </w:r>
      <w:r>
        <w:rPr>
          <w:rFonts w:hAnsi="宋体"/>
          <w:sz w:val="24"/>
          <w:szCs w:val="24"/>
        </w:rPr>
        <w:t xml:space="preserve">11</w:t>
      </w:r>
      <w:r>
        <w:rPr>
          <w:rFonts w:hint="eastAsia" w:hAnsi="宋体"/>
          <w:sz w:val="24"/>
          <w:szCs w:val="24"/>
        </w:rPr>
        <w:t xml:space="preserve">〕</w:t>
      </w:r>
      <w:r>
        <w:rPr>
          <w:rFonts w:hint="eastAsia" w:hAnsi="宋体"/>
          <w:sz w:val="24"/>
          <w:szCs w:val="24"/>
        </w:rPr>
        <w:t xml:space="preserve">300</w:t>
      </w:r>
      <w:r>
        <w:rPr>
          <w:rFonts w:hint="eastAsia" w:hAnsi="宋体"/>
          <w:sz w:val="24"/>
          <w:szCs w:val="24"/>
        </w:rPr>
        <w:t xml:space="preserve">号）执行</w:t>
      </w:r>
      <w:r>
        <w:rPr>
          <w:rFonts w:hint="eastAsia" w:hAnsi="宋体"/>
          <w:sz w:val="24"/>
          <w:szCs w:val="24"/>
        </w:rPr>
        <w:t xml:space="preserve">]</w:t>
      </w:r>
      <w:r>
        <w:rPr>
          <w:rFonts w:hint="eastAsia" w:hAnsi="宋体"/>
          <w:sz w:val="24"/>
          <w:szCs w:val="24"/>
        </w:rPr>
        <w:t xml:space="preserve">。</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2</w:t>
      </w:r>
      <w:r>
        <w:rPr>
          <w:rFonts w:hint="eastAsia" w:hAnsi="宋体"/>
          <w:sz w:val="24"/>
          <w:szCs w:val="24"/>
        </w:rPr>
        <w:t xml:space="preserve">）《国家统计局关于印发〈统计上大中小微型企业划分办法（</w:t>
      </w:r>
      <w:r>
        <w:rPr>
          <w:rFonts w:hint="eastAsia" w:hAnsi="宋体"/>
          <w:sz w:val="24"/>
          <w:szCs w:val="24"/>
        </w:rPr>
        <w:t xml:space="preserve">2017</w:t>
      </w:r>
      <w:r>
        <w:rPr>
          <w:rFonts w:hint="eastAsia" w:hAnsi="宋体"/>
          <w:sz w:val="24"/>
          <w:szCs w:val="24"/>
        </w:rPr>
        <w:t xml:space="preserve">）〉的通知》国统字〔</w:t>
      </w:r>
      <w:r>
        <w:rPr>
          <w:rFonts w:hint="eastAsia" w:hAnsi="宋体"/>
          <w:sz w:val="24"/>
          <w:szCs w:val="24"/>
        </w:rPr>
        <w:t xml:space="preserve">2017</w:t>
      </w:r>
      <w:r>
        <w:rPr>
          <w:rFonts w:hint="eastAsia" w:hAnsi="宋体"/>
          <w:sz w:val="24"/>
          <w:szCs w:val="24"/>
        </w:rPr>
        <w:t xml:space="preserve">〕</w:t>
      </w:r>
      <w:r>
        <w:rPr>
          <w:rFonts w:hint="eastAsia" w:hAnsi="宋体"/>
          <w:sz w:val="24"/>
          <w:szCs w:val="24"/>
        </w:rPr>
        <w:t xml:space="preserve">213</w:t>
      </w:r>
      <w:r>
        <w:rPr>
          <w:rFonts w:hint="eastAsia" w:hAnsi="宋体"/>
          <w:sz w:val="24"/>
          <w:szCs w:val="24"/>
        </w:rPr>
        <w:t xml:space="preserve">号）确定的中型企业、小型企业和微型企业，但与大企业的负责人为同一人，或者与大企业存在直接控股、管理关系的除外。符合中小企业划分标准的个体工商户，在采购活动中视同中小企业。</w:t>
      </w:r>
      <w:r/>
    </w:p>
    <w:p>
      <w:pPr>
        <w:ind w:firstLine="480"/>
        <w:rPr>
          <w:rFonts w:hint="eastAsia" w:hAnsi="宋体"/>
          <w:sz w:val="24"/>
          <w:szCs w:val="24"/>
        </w:rPr>
      </w:pPr>
      <w:r>
        <w:rPr>
          <w:rFonts w:hint="eastAsia" w:hAnsi="宋体"/>
          <w:sz w:val="24"/>
          <w:szCs w:val="24"/>
        </w:rPr>
        <w:t xml:space="preserve">3</w:t>
      </w:r>
      <w:r>
        <w:rPr>
          <w:rFonts w:hint="eastAsia" w:hAnsi="宋体"/>
          <w:sz w:val="24"/>
          <w:szCs w:val="24"/>
        </w:rPr>
        <w:t xml:space="preserve">、对于非专门面向中小企业的采购项目，将对小型和微型企业产品的价格给予一定比例的扣除（具体扣除比例见第三章），用扣除后的价格参与评审。货物采购项目含有多个采购标的，只有当供应商提供的每个标的均由小微企业制造，才能享受价格扣除政策。如果小微供应商提供的货物既有中型企业制造货物，也有小微企业制造货物的，不享受价格扣除相关政策。</w:t>
      </w:r>
      <w:r/>
    </w:p>
    <w:p>
      <w:pPr>
        <w:ind w:firstLine="480"/>
        <w:rPr>
          <w:rFonts w:hint="eastAsia" w:hAnsi="宋体"/>
          <w:sz w:val="24"/>
          <w:szCs w:val="24"/>
        </w:rPr>
      </w:pPr>
      <w:r>
        <w:rPr>
          <w:rFonts w:hint="eastAsia" w:hAnsi="宋体"/>
          <w:sz w:val="24"/>
          <w:szCs w:val="24"/>
        </w:rPr>
        <w:t xml:space="preserve">4</w:t>
      </w:r>
      <w:r>
        <w:rPr>
          <w:rFonts w:hint="eastAsia" w:hAnsi="宋体"/>
          <w:sz w:val="24"/>
          <w:szCs w:val="24"/>
        </w:rPr>
        <w:t xml:space="preserve">、小型、微型企业提供中型企业制造的货物的，视同为中型企业。</w:t>
      </w:r>
      <w:r/>
    </w:p>
    <w:p>
      <w:pPr>
        <w:ind w:firstLine="480"/>
        <w:rPr>
          <w:rFonts w:hint="eastAsia" w:hAnsi="宋体"/>
          <w:sz w:val="24"/>
          <w:szCs w:val="24"/>
        </w:rPr>
      </w:pPr>
      <w:r>
        <w:rPr>
          <w:rFonts w:hint="eastAsia" w:hAnsi="宋体"/>
          <w:sz w:val="24"/>
          <w:szCs w:val="24"/>
        </w:rPr>
        <w:t xml:space="preserve">5</w:t>
      </w:r>
      <w:r>
        <w:rPr>
          <w:rFonts w:hint="eastAsia" w:hAnsi="宋体"/>
          <w:sz w:val="24"/>
          <w:szCs w:val="24"/>
        </w:rPr>
        <w:t xml:space="preserve">、参加采购活动的投标人属中、小、微型企业的，应当提供《中小企业声明函》。</w:t>
      </w:r>
      <w:r/>
    </w:p>
    <w:p>
      <w:pPr>
        <w:ind w:firstLine="480"/>
        <w:rPr>
          <w:rFonts w:hint="eastAsia" w:hAnsi="宋体"/>
          <w:sz w:val="24"/>
          <w:szCs w:val="24"/>
        </w:rPr>
      </w:pPr>
      <w:r>
        <w:rPr>
          <w:rFonts w:hint="eastAsia" w:hAnsi="宋体"/>
          <w:sz w:val="24"/>
          <w:szCs w:val="24"/>
        </w:rPr>
        <w:t xml:space="preserve">1.3.2</w:t>
      </w:r>
      <w:r>
        <w:rPr>
          <w:rFonts w:hint="eastAsia" w:hAnsi="宋体"/>
          <w:sz w:val="24"/>
          <w:szCs w:val="24"/>
        </w:rPr>
        <w:t xml:space="preserve">关于残疾人福利性单位价格扣除</w:t>
      </w:r>
      <w:r/>
    </w:p>
    <w:p>
      <w:pPr>
        <w:ind w:firstLine="480"/>
        <w:rPr>
          <w:rFonts w:hint="eastAsia" w:hAnsi="宋体"/>
          <w:sz w:val="24"/>
          <w:szCs w:val="24"/>
        </w:rPr>
      </w:pPr>
      <w:r>
        <w:rPr>
          <w:rFonts w:hint="eastAsia" w:hAnsi="宋体"/>
          <w:sz w:val="24"/>
          <w:szCs w:val="24"/>
        </w:rPr>
        <w:t xml:space="preserve">1</w:t>
      </w:r>
      <w:r>
        <w:rPr>
          <w:rFonts w:hint="eastAsia" w:hAnsi="宋体"/>
          <w:sz w:val="24"/>
          <w:szCs w:val="24"/>
        </w:rPr>
        <w:t xml:space="preserve">、本项目对残疾人福利性单位视同小型、微型企业，给予一定比例的扣除（具体扣除比例见第三章），用扣除后的价格参与评审。</w:t>
      </w:r>
      <w:r/>
    </w:p>
    <w:p>
      <w:pPr>
        <w:ind w:firstLine="480"/>
        <w:rPr>
          <w:rFonts w:hint="eastAsia" w:hAnsi="宋体"/>
          <w:sz w:val="24"/>
          <w:szCs w:val="24"/>
        </w:rPr>
      </w:pPr>
      <w:r>
        <w:rPr>
          <w:rFonts w:hint="eastAsia" w:hAnsi="宋体"/>
          <w:sz w:val="24"/>
          <w:szCs w:val="24"/>
        </w:rPr>
        <w:t xml:space="preserve">2</w:t>
      </w:r>
      <w:r>
        <w:rPr>
          <w:rFonts w:hint="eastAsia" w:hAnsi="宋体"/>
          <w:sz w:val="24"/>
          <w:szCs w:val="24"/>
        </w:rPr>
        <w:t xml:space="preserve">、残疾人福利性单位需按照招标文件的要求提供《残疾人福利性单位声明函》。</w:t>
      </w:r>
      <w:r/>
    </w:p>
    <w:p>
      <w:pPr>
        <w:ind w:firstLine="480"/>
        <w:rPr>
          <w:rFonts w:hint="eastAsia" w:hAnsi="宋体"/>
          <w:sz w:val="24"/>
          <w:szCs w:val="24"/>
        </w:rPr>
      </w:pPr>
      <w:r>
        <w:rPr>
          <w:rFonts w:hint="eastAsia" w:hAnsi="宋体"/>
          <w:sz w:val="24"/>
          <w:szCs w:val="24"/>
        </w:rPr>
        <w:t xml:space="preserve">3</w:t>
      </w:r>
      <w:r>
        <w:rPr>
          <w:rFonts w:hint="eastAsia" w:hAnsi="宋体"/>
          <w:sz w:val="24"/>
          <w:szCs w:val="24"/>
        </w:rPr>
        <w:t xml:space="preserve">、残疾人福利性单位标准请参照《关于促进残疾人就业政府采购政策的通知》（财库〔</w:t>
      </w:r>
      <w:r>
        <w:rPr>
          <w:rFonts w:hint="eastAsia" w:hAnsi="宋体"/>
          <w:sz w:val="24"/>
          <w:szCs w:val="24"/>
        </w:rPr>
        <w:t xml:space="preserve">2017</w:t>
      </w:r>
      <w:r>
        <w:rPr>
          <w:rFonts w:hint="eastAsia" w:hAnsi="宋体"/>
          <w:sz w:val="24"/>
          <w:szCs w:val="24"/>
        </w:rPr>
        <w:t xml:space="preserve">〕</w:t>
      </w:r>
      <w:r>
        <w:rPr>
          <w:rFonts w:hint="eastAsia" w:hAnsi="宋体"/>
          <w:sz w:val="24"/>
          <w:szCs w:val="24"/>
        </w:rPr>
        <w:t xml:space="preserve">141</w:t>
      </w:r>
      <w:r>
        <w:rPr>
          <w:rFonts w:hint="eastAsia" w:hAnsi="宋体"/>
          <w:sz w:val="24"/>
          <w:szCs w:val="24"/>
        </w:rPr>
        <w:t xml:space="preserve">号）。</w:t>
      </w:r>
      <w:r/>
    </w:p>
    <w:p>
      <w:pPr>
        <w:ind w:firstLine="480"/>
        <w:rPr>
          <w:rFonts w:hint="eastAsia" w:hAnsi="宋体"/>
          <w:sz w:val="24"/>
          <w:szCs w:val="24"/>
        </w:rPr>
      </w:pPr>
      <w:r>
        <w:rPr>
          <w:rFonts w:hint="eastAsia" w:hAnsi="宋体"/>
          <w:sz w:val="24"/>
          <w:szCs w:val="24"/>
        </w:rPr>
        <w:t xml:space="preserve">1.3.3</w:t>
      </w:r>
      <w:r>
        <w:rPr>
          <w:rFonts w:hint="eastAsia" w:hAnsi="宋体"/>
          <w:sz w:val="24"/>
          <w:szCs w:val="24"/>
        </w:rPr>
        <w:t xml:space="preserve">监狱和戒毒企业价格扣除</w:t>
      </w:r>
      <w:r/>
    </w:p>
    <w:p>
      <w:pPr>
        <w:ind w:firstLine="480"/>
        <w:rPr>
          <w:rFonts w:hint="eastAsia" w:hAnsi="宋体"/>
          <w:sz w:val="24"/>
          <w:szCs w:val="24"/>
        </w:rPr>
      </w:pPr>
      <w:r>
        <w:rPr>
          <w:rFonts w:hint="eastAsia" w:hAnsi="宋体"/>
          <w:sz w:val="24"/>
          <w:szCs w:val="24"/>
        </w:rPr>
        <w:t xml:space="preserve">1</w:t>
      </w:r>
      <w:r>
        <w:rPr>
          <w:rFonts w:hint="eastAsia" w:hAnsi="宋体"/>
          <w:sz w:val="24"/>
          <w:szCs w:val="24"/>
        </w:rPr>
        <w:t xml:space="preserve">、本项目对监狱和戒毒企业（简称监狱企业）视同小型、微型企业，给予一定比例的扣除（具体扣除比例见第三章），用扣除后的价格参与评审。</w:t>
      </w:r>
      <w:r/>
    </w:p>
    <w:p>
      <w:pPr>
        <w:ind w:firstLine="480"/>
        <w:rPr>
          <w:rFonts w:hint="eastAsia" w:hAnsi="宋体"/>
          <w:sz w:val="24"/>
          <w:szCs w:val="24"/>
        </w:rPr>
      </w:pPr>
      <w:r>
        <w:rPr>
          <w:rFonts w:hint="eastAsia" w:hAnsi="宋体"/>
          <w:sz w:val="24"/>
          <w:szCs w:val="24"/>
        </w:rPr>
        <w:t xml:space="preserve">2</w:t>
      </w:r>
      <w:r>
        <w:rPr>
          <w:rFonts w:hint="eastAsia" w:hAnsi="宋体"/>
          <w:sz w:val="24"/>
          <w:szCs w:val="24"/>
        </w:rPr>
        <w:t xml:space="preserve">、监狱企业参加采购活动时，需提供由省级以上监狱管理局、戒毒管理局</w:t>
      </w:r>
      <w:r>
        <w:rPr>
          <w:rFonts w:hint="eastAsia" w:hAnsi="宋体"/>
          <w:sz w:val="24"/>
          <w:szCs w:val="24"/>
        </w:rPr>
        <w:t xml:space="preserve">(</w:t>
      </w:r>
      <w:r>
        <w:rPr>
          <w:rFonts w:hint="eastAsia" w:hAnsi="宋体"/>
          <w:sz w:val="24"/>
          <w:szCs w:val="24"/>
        </w:rPr>
        <w:t xml:space="preserve">含新疆生产建设兵团</w:t>
      </w:r>
      <w:r>
        <w:rPr>
          <w:rFonts w:hint="eastAsia" w:hAnsi="宋体"/>
          <w:sz w:val="24"/>
          <w:szCs w:val="24"/>
        </w:rPr>
        <w:t xml:space="preserve">)</w:t>
      </w:r>
      <w:r>
        <w:rPr>
          <w:rFonts w:hint="eastAsia" w:hAnsi="宋体"/>
          <w:sz w:val="24"/>
          <w:szCs w:val="24"/>
        </w:rPr>
        <w:t xml:space="preserve">出具的属于监狱企业的证明文件。供应商如不提供上述证明文件，价格将不做相应扣除。</w:t>
      </w:r>
      <w:r/>
    </w:p>
    <w:p>
      <w:pPr>
        <w:ind w:firstLine="480"/>
        <w:rPr>
          <w:rFonts w:hint="eastAsia" w:hAnsi="宋体"/>
          <w:sz w:val="24"/>
          <w:szCs w:val="24"/>
        </w:rPr>
      </w:pPr>
      <w:r>
        <w:rPr>
          <w:rFonts w:hint="eastAsia" w:hAnsi="宋体"/>
          <w:sz w:val="24"/>
          <w:szCs w:val="24"/>
        </w:rPr>
        <w:t xml:space="preserve">3</w:t>
      </w:r>
      <w:r>
        <w:rPr>
          <w:rFonts w:hint="eastAsia" w:hAnsi="宋体"/>
          <w:sz w:val="24"/>
          <w:szCs w:val="24"/>
        </w:rPr>
        <w:t xml:space="preserve">、监狱企业标准请参照《关于政府采购支持监狱企业发展有关问题的通知》（财库〔</w:t>
      </w:r>
      <w:r>
        <w:rPr>
          <w:rFonts w:hint="eastAsia" w:hAnsi="宋体"/>
          <w:sz w:val="24"/>
          <w:szCs w:val="24"/>
        </w:rPr>
        <w:t xml:space="preserve">2014</w:t>
      </w:r>
      <w:r>
        <w:rPr>
          <w:rFonts w:hint="eastAsia" w:hAnsi="宋体"/>
          <w:sz w:val="24"/>
          <w:szCs w:val="24"/>
        </w:rPr>
        <w:t xml:space="preserve">〕</w:t>
      </w:r>
      <w:r>
        <w:rPr>
          <w:rFonts w:hint="eastAsia" w:hAnsi="宋体"/>
          <w:sz w:val="24"/>
          <w:szCs w:val="24"/>
        </w:rPr>
        <w:t xml:space="preserve">68</w:t>
      </w:r>
      <w:r>
        <w:rPr>
          <w:rFonts w:hint="eastAsia" w:hAnsi="宋体"/>
          <w:sz w:val="24"/>
          <w:szCs w:val="24"/>
        </w:rPr>
        <w:t xml:space="preserve">号）。</w:t>
      </w:r>
      <w:r/>
    </w:p>
    <w:p>
      <w:pPr>
        <w:ind w:firstLine="480"/>
        <w:rPr>
          <w:rFonts w:hint="eastAsia" w:hAnsi="宋体"/>
          <w:sz w:val="24"/>
          <w:szCs w:val="24"/>
        </w:rPr>
      </w:pPr>
      <w:r>
        <w:rPr>
          <w:rFonts w:hint="eastAsia" w:hAnsi="宋体"/>
          <w:sz w:val="24"/>
          <w:szCs w:val="24"/>
        </w:rPr>
        <w:t xml:space="preserve">1.3.4 </w:t>
      </w:r>
      <w:r>
        <w:rPr>
          <w:rFonts w:hint="eastAsia" w:hAnsi="宋体"/>
          <w:sz w:val="24"/>
          <w:szCs w:val="24"/>
        </w:rPr>
        <w:t xml:space="preserve">残疾人福利性单位、监狱企业属于小型、微型企业的，不重复享受政策。</w:t>
      </w:r>
      <w:r/>
    </w:p>
    <w:p>
      <w:pPr>
        <w:ind w:firstLine="480"/>
        <w:rPr>
          <w:rFonts w:hint="eastAsia" w:hAnsi="宋体"/>
          <w:sz w:val="24"/>
          <w:szCs w:val="24"/>
        </w:rPr>
      </w:pPr>
      <w:r>
        <w:rPr>
          <w:rFonts w:hint="eastAsia" w:hAnsi="宋体"/>
          <w:sz w:val="24"/>
          <w:szCs w:val="24"/>
        </w:rPr>
        <w:t xml:space="preserve">1.3.5 </w:t>
      </w:r>
      <w:r>
        <w:rPr>
          <w:rFonts w:hint="eastAsia" w:hAnsi="宋体"/>
          <w:sz w:val="24"/>
          <w:szCs w:val="24"/>
        </w:rPr>
        <w:t xml:space="preserve">大中型企业和其他自然人、法人或者其他组织并与小型、微型企业（残疾人福利性单位、监狱企业）组成联合体共同参加采购活动。联合协议中约定，小型、微型企业（残疾人福利性单位、监狱企业）的协议合同金额占到联合体协议合同总金额</w:t>
      </w:r>
      <w:r>
        <w:rPr>
          <w:rFonts w:hint="eastAsia" w:hAnsi="宋体"/>
          <w:sz w:val="24"/>
          <w:szCs w:val="24"/>
        </w:rPr>
        <w:t xml:space="preserve">30%</w:t>
      </w:r>
      <w:r>
        <w:rPr>
          <w:rFonts w:hint="eastAsia" w:hAnsi="宋体"/>
          <w:sz w:val="24"/>
          <w:szCs w:val="24"/>
        </w:rPr>
        <w:t xml:space="preserve">以上的，给予联合体</w:t>
      </w:r>
      <w:r>
        <w:rPr>
          <w:rFonts w:hint="eastAsia" w:hAnsi="宋体"/>
          <w:sz w:val="24"/>
          <w:szCs w:val="24"/>
        </w:rPr>
        <w:t xml:space="preserve">4%</w:t>
      </w:r>
      <w:r>
        <w:rPr>
          <w:rFonts w:hint="eastAsia" w:hAnsi="宋体"/>
          <w:sz w:val="24"/>
          <w:szCs w:val="24"/>
        </w:rPr>
        <w:t xml:space="preserve">的价格扣除，用扣除后的价格参与评审。</w:t>
      </w:r>
      <w:r>
        <w:rPr>
          <w:rFonts w:hint="eastAsia" w:hAnsi="宋体"/>
          <w:sz w:val="24"/>
          <w:szCs w:val="24"/>
        </w:rPr>
        <w:t xml:space="preserve"> </w:t>
      </w:r>
      <w:r/>
    </w:p>
    <w:p>
      <w:pPr>
        <w:ind w:firstLine="480"/>
        <w:rPr>
          <w:rFonts w:hint="eastAsia" w:hAnsi="宋体"/>
          <w:sz w:val="24"/>
          <w:szCs w:val="24"/>
        </w:rPr>
      </w:pPr>
      <w:r>
        <w:rPr>
          <w:rFonts w:hint="eastAsia" w:hAnsi="宋体"/>
          <w:sz w:val="24"/>
          <w:szCs w:val="24"/>
        </w:rPr>
        <w:t xml:space="preserve">1.3.6</w:t>
      </w:r>
      <w:r>
        <w:rPr>
          <w:rFonts w:hint="eastAsia" w:hAnsi="宋体"/>
          <w:sz w:val="24"/>
          <w:szCs w:val="24"/>
        </w:rPr>
        <w:t xml:space="preserve">联合体各方均为小型、微型企业（残疾人福利性单位、监狱企业）的，联合体视同为小型、微型企业（残疾人福利性单位、监狱企业）享受价格扣除，用扣除后的价格参与评审。</w:t>
      </w:r>
      <w:r/>
    </w:p>
    <w:p>
      <w:pPr>
        <w:ind w:firstLine="480"/>
        <w:rPr>
          <w:rFonts w:hint="eastAsia" w:hAnsi="宋体"/>
          <w:sz w:val="24"/>
          <w:szCs w:val="24"/>
        </w:rPr>
      </w:pPr>
      <w:r>
        <w:rPr>
          <w:rFonts w:hint="eastAsia" w:hAnsi="宋体"/>
          <w:sz w:val="24"/>
          <w:szCs w:val="24"/>
        </w:rPr>
        <w:t xml:space="preserve">1.3.7</w:t>
      </w:r>
      <w:r>
        <w:rPr>
          <w:rFonts w:hint="eastAsia" w:hAnsi="宋体"/>
          <w:sz w:val="24"/>
          <w:szCs w:val="24"/>
        </w:rPr>
        <w:t xml:space="preserve">组成联合体的大中型企业和其他自然人、法人或者其他组织，与小型、微型企业之间不得存在投资关系。</w:t>
      </w:r>
      <w:r/>
    </w:p>
    <w:p>
      <w:pPr>
        <w:ind w:firstLine="482"/>
        <w:rPr>
          <w:rFonts w:hint="eastAsia" w:hAnsi="宋体"/>
          <w:b/>
          <w:bCs/>
          <w:sz w:val="24"/>
          <w:szCs w:val="24"/>
        </w:rPr>
      </w:pPr>
      <w:r/>
      <w:bookmarkStart w:id="12" w:name="_Toc479500514"/>
      <w:r>
        <w:rPr>
          <w:rFonts w:hint="eastAsia" w:hAnsi="宋体"/>
          <w:b/>
          <w:bCs/>
          <w:sz w:val="24"/>
          <w:szCs w:val="24"/>
        </w:rPr>
        <w:t xml:space="preserve">1.4 </w:t>
      </w:r>
      <w:r>
        <w:rPr>
          <w:rFonts w:hint="eastAsia" w:hAnsi="宋体"/>
          <w:b/>
          <w:bCs/>
          <w:sz w:val="24"/>
          <w:szCs w:val="24"/>
        </w:rPr>
        <w:t xml:space="preserve">投标人信用信息</w:t>
      </w:r>
      <w:r/>
    </w:p>
    <w:p>
      <w:pPr>
        <w:ind w:firstLine="480"/>
        <w:rPr>
          <w:rFonts w:hint="eastAsia" w:hAnsi="宋体"/>
          <w:sz w:val="24"/>
          <w:szCs w:val="24"/>
        </w:rPr>
      </w:pPr>
      <w:r>
        <w:rPr>
          <w:rFonts w:hint="eastAsia" w:hAnsi="宋体"/>
          <w:sz w:val="24"/>
          <w:szCs w:val="24"/>
        </w:rPr>
        <w:t xml:space="preserve">1.4.1 </w:t>
      </w:r>
      <w:r>
        <w:rPr>
          <w:rFonts w:hint="eastAsia" w:hAnsi="宋体"/>
          <w:sz w:val="24"/>
          <w:szCs w:val="24"/>
        </w:rPr>
        <w:t xml:space="preserve">信用信息查询渠道：各方当事人可通过“信用中国”网站（</w:t>
      </w:r>
      <w:r>
        <w:rPr>
          <w:rFonts w:hint="eastAsia" w:hAnsi="宋体"/>
          <w:sz w:val="24"/>
          <w:szCs w:val="24"/>
        </w:rPr>
        <w:t xml:space="preserve">www.creditchina.gov.cn</w:t>
      </w:r>
      <w:r>
        <w:rPr>
          <w:rFonts w:hint="eastAsia" w:hAnsi="宋体"/>
          <w:sz w:val="24"/>
          <w:szCs w:val="24"/>
        </w:rPr>
        <w:t xml:space="preserve">）、“中国政府采购网”网站（</w:t>
      </w:r>
      <w:r>
        <w:rPr>
          <w:rFonts w:hint="eastAsia" w:hAnsi="宋体"/>
          <w:sz w:val="24"/>
          <w:szCs w:val="24"/>
        </w:rPr>
        <w:t xml:space="preserve">www.ccgp.gov.cn</w:t>
      </w:r>
      <w:r>
        <w:rPr>
          <w:rFonts w:hint="eastAsia" w:hAnsi="宋体"/>
          <w:sz w:val="24"/>
          <w:szCs w:val="24"/>
        </w:rPr>
        <w:t xml:space="preserve">）等渠道查询供应商的信用记录并保存。</w:t>
      </w:r>
      <w:r/>
    </w:p>
    <w:p>
      <w:pPr>
        <w:ind w:firstLine="480"/>
        <w:rPr>
          <w:rFonts w:hint="eastAsia" w:hAnsi="宋体"/>
          <w:sz w:val="24"/>
          <w:szCs w:val="24"/>
        </w:rPr>
      </w:pPr>
      <w:r>
        <w:rPr>
          <w:rFonts w:hint="eastAsia" w:hAnsi="宋体"/>
          <w:sz w:val="24"/>
          <w:szCs w:val="24"/>
        </w:rPr>
        <w:t xml:space="preserve">1.4.2 </w:t>
      </w:r>
      <w:r>
        <w:rPr>
          <w:rFonts w:hint="eastAsia" w:hAnsi="宋体"/>
          <w:sz w:val="24"/>
          <w:szCs w:val="24"/>
        </w:rPr>
        <w:t xml:space="preserve">信用信息查询的截止时点为采购项目评标报告签署之日。</w:t>
      </w:r>
      <w:r/>
    </w:p>
    <w:p>
      <w:pPr>
        <w:ind w:firstLine="480"/>
        <w:rPr>
          <w:rFonts w:hint="eastAsia" w:hAnsi="宋体"/>
          <w:sz w:val="24"/>
          <w:szCs w:val="24"/>
        </w:rPr>
      </w:pPr>
      <w:r>
        <w:rPr>
          <w:rFonts w:hint="eastAsia" w:hAnsi="宋体"/>
          <w:sz w:val="24"/>
          <w:szCs w:val="24"/>
        </w:rPr>
        <w:t xml:space="preserve">1.4.3 </w:t>
      </w:r>
      <w:r>
        <w:rPr>
          <w:rFonts w:hint="eastAsia" w:hAnsi="宋体"/>
          <w:sz w:val="24"/>
          <w:szCs w:val="24"/>
        </w:rPr>
        <w:t xml:space="preserve">信用信息查询记录和证据留存的具体方式：采购代理机构负责在评审当天查询投标人的信用信息，</w:t>
      </w:r>
      <w:bookmarkStart w:id="13" w:name="_Hlk129799284"/>
      <w:r>
        <w:rPr>
          <w:rFonts w:hint="eastAsia" w:hAnsi="宋体"/>
          <w:sz w:val="24"/>
          <w:szCs w:val="24"/>
        </w:rPr>
        <w:t xml:space="preserve">查询结果经确认后以电子截图形式留存</w:t>
      </w:r>
      <w:bookmarkEnd w:id="13"/>
      <w:r>
        <w:rPr>
          <w:rFonts w:hint="eastAsia" w:hAnsi="宋体"/>
          <w:sz w:val="24"/>
          <w:szCs w:val="24"/>
        </w:rPr>
        <w:t xml:space="preserve">。</w:t>
      </w:r>
      <w:r/>
    </w:p>
    <w:p>
      <w:pPr>
        <w:ind w:firstLine="480"/>
        <w:rPr>
          <w:rFonts w:hint="eastAsia" w:hAnsi="宋体" w:cs="黑体"/>
          <w:sz w:val="24"/>
          <w:szCs w:val="24"/>
        </w:rPr>
      </w:pPr>
      <w:r>
        <w:rPr>
          <w:rFonts w:hint="eastAsia" w:hAnsi="宋体"/>
          <w:sz w:val="24"/>
          <w:szCs w:val="24"/>
        </w:rPr>
        <w:t xml:space="preserve">1.4.4 </w:t>
      </w:r>
      <w:r>
        <w:rPr>
          <w:rFonts w:hint="eastAsia" w:hAnsi="宋体"/>
          <w:sz w:val="24"/>
          <w:szCs w:val="24"/>
        </w:rPr>
        <w:t xml:space="preserve">采购代理机构将</w:t>
      </w:r>
      <w:r>
        <w:rPr>
          <w:rFonts w:hint="eastAsia" w:hAnsi="宋体" w:cs="黑体"/>
          <w:sz w:val="24"/>
          <w:szCs w:val="24"/>
        </w:rPr>
        <w:t xml:space="preserve">拒绝列入失信被执行人、重大税收违法案件当事人名单、政府采购严重违法失信行为记录名单中的供应商参加本项目的采购活动；已经参加的，将做无效投标处理。</w:t>
      </w:r>
      <w:r/>
    </w:p>
    <w:p>
      <w:pPr>
        <w:ind w:firstLine="480"/>
        <w:rPr>
          <w:rFonts w:hint="eastAsia" w:hAnsi="宋体"/>
          <w:sz w:val="24"/>
          <w:szCs w:val="24"/>
        </w:rPr>
      </w:pPr>
      <w:r>
        <w:rPr>
          <w:rFonts w:hAnsi="宋体" w:cs="黑体"/>
          <w:sz w:val="24"/>
          <w:szCs w:val="24"/>
        </w:rPr>
        <w:t xml:space="preserve">1.4.5 </w:t>
      </w:r>
      <w:r>
        <w:rPr>
          <w:rFonts w:hint="eastAsia" w:hAnsi="宋体" w:cs="黑体"/>
          <w:sz w:val="24"/>
          <w:szCs w:val="24"/>
        </w:rPr>
        <w:t xml:space="preserve">接受联合体的项目，两个以上的自然人、法人或者其他组织组成一个联合体，以一个供应商的身份共同参加采购活动的，联合体成员存在不良信用记录的，视同联合体存</w:t>
      </w:r>
      <w:r>
        <w:rPr>
          <w:rFonts w:hint="eastAsia" w:hAnsi="宋体"/>
          <w:sz w:val="24"/>
          <w:szCs w:val="24"/>
        </w:rPr>
        <w:t xml:space="preserve">在不良信用记录。</w:t>
      </w:r>
      <w:r/>
    </w:p>
    <w:p>
      <w:pPr>
        <w:ind w:firstLine="482"/>
        <w:rPr>
          <w:rFonts w:hint="eastAsia" w:hAnsi="宋体"/>
          <w:b/>
          <w:bCs/>
          <w:sz w:val="24"/>
          <w:szCs w:val="24"/>
        </w:rPr>
      </w:pPr>
      <w:r>
        <w:rPr>
          <w:rFonts w:hint="eastAsia" w:hAnsi="宋体"/>
          <w:b/>
          <w:bCs/>
          <w:sz w:val="24"/>
          <w:szCs w:val="24"/>
        </w:rPr>
        <w:t xml:space="preserve">1.5 </w:t>
      </w:r>
      <w:r>
        <w:rPr>
          <w:rFonts w:hint="eastAsia" w:hAnsi="宋体"/>
          <w:b/>
          <w:bCs/>
          <w:sz w:val="24"/>
          <w:szCs w:val="24"/>
        </w:rPr>
        <w:t xml:space="preserve">参加采购活动费用</w:t>
      </w:r>
      <w:bookmarkEnd w:id="12"/>
      <w:r/>
      <w:r/>
    </w:p>
    <w:p>
      <w:pPr>
        <w:ind w:firstLine="480"/>
        <w:rPr>
          <w:rFonts w:hint="eastAsia" w:hAnsi="宋体"/>
          <w:sz w:val="24"/>
          <w:szCs w:val="24"/>
        </w:rPr>
      </w:pPr>
      <w:r>
        <w:rPr>
          <w:rFonts w:hint="eastAsia" w:hAnsi="宋体"/>
          <w:sz w:val="24"/>
          <w:szCs w:val="24"/>
        </w:rPr>
        <w:t xml:space="preserve">1.</w:t>
      </w:r>
      <w:r>
        <w:rPr>
          <w:rFonts w:hAnsi="宋体"/>
          <w:sz w:val="24"/>
          <w:szCs w:val="24"/>
        </w:rPr>
        <w:t xml:space="preserve">5</w:t>
      </w:r>
      <w:r>
        <w:rPr>
          <w:rFonts w:hint="eastAsia" w:hAnsi="宋体"/>
          <w:sz w:val="24"/>
          <w:szCs w:val="24"/>
        </w:rPr>
        <w:t xml:space="preserve">.1 </w:t>
      </w:r>
      <w:r>
        <w:rPr>
          <w:rFonts w:hint="eastAsia" w:hAnsi="宋体"/>
          <w:sz w:val="24"/>
          <w:szCs w:val="24"/>
        </w:rPr>
        <w:t xml:space="preserve">无论采购活动过程中的做法和结果如何，投标人自行承担与参加采购活动有关的全部费用。</w:t>
      </w:r>
      <w:r/>
    </w:p>
    <w:p>
      <w:pPr>
        <w:ind w:firstLine="480"/>
        <w:rPr>
          <w:rFonts w:hint="eastAsia" w:hAnsi="宋体"/>
          <w:sz w:val="24"/>
          <w:szCs w:val="24"/>
        </w:rPr>
      </w:pPr>
      <w:r>
        <w:rPr>
          <w:rFonts w:hint="eastAsia" w:hAnsi="宋体"/>
          <w:sz w:val="24"/>
          <w:szCs w:val="24"/>
        </w:rPr>
        <w:t xml:space="preserve">1.</w:t>
      </w:r>
      <w:r>
        <w:rPr>
          <w:rFonts w:hAnsi="宋体"/>
          <w:sz w:val="24"/>
          <w:szCs w:val="24"/>
        </w:rPr>
        <w:t xml:space="preserve">5.</w:t>
      </w:r>
      <w:r>
        <w:rPr>
          <w:rFonts w:hint="eastAsia" w:hAnsi="宋体"/>
          <w:sz w:val="24"/>
          <w:szCs w:val="24"/>
        </w:rPr>
        <w:t xml:space="preserve">2</w:t>
      </w:r>
      <w:r>
        <w:rPr>
          <w:rFonts w:hint="eastAsia" w:hAnsi="宋体"/>
          <w:sz w:val="24"/>
          <w:szCs w:val="24"/>
        </w:rPr>
        <w:t xml:space="preserve">有关采购代理服务费的收取标准和方式，详见第三章。</w:t>
      </w:r>
      <w:r/>
    </w:p>
    <w:p>
      <w:pPr>
        <w:ind w:firstLine="482"/>
        <w:rPr>
          <w:rFonts w:hint="eastAsia" w:hAnsi="宋体"/>
          <w:b/>
          <w:bCs/>
          <w:sz w:val="24"/>
          <w:szCs w:val="24"/>
        </w:rPr>
      </w:pPr>
      <w:r/>
      <w:bookmarkStart w:id="14" w:name="_Toc479500515"/>
      <w:r>
        <w:rPr>
          <w:rFonts w:hint="eastAsia" w:hAnsi="宋体"/>
          <w:b/>
          <w:bCs/>
          <w:sz w:val="24"/>
          <w:szCs w:val="24"/>
        </w:rPr>
        <w:t xml:space="preserve">1.6 </w:t>
      </w:r>
      <w:r>
        <w:rPr>
          <w:rFonts w:hint="eastAsia" w:hAnsi="宋体"/>
          <w:b/>
          <w:bCs/>
          <w:sz w:val="24"/>
          <w:szCs w:val="24"/>
        </w:rPr>
        <w:t xml:space="preserve">法律适用</w:t>
      </w:r>
      <w:bookmarkEnd w:id="14"/>
      <w:r/>
      <w:r/>
    </w:p>
    <w:p>
      <w:pPr>
        <w:ind w:firstLine="480"/>
        <w:rPr>
          <w:rFonts w:hint="eastAsia" w:hAnsi="宋体"/>
          <w:sz w:val="24"/>
          <w:szCs w:val="24"/>
        </w:rPr>
      </w:pPr>
      <w:r>
        <w:rPr>
          <w:rFonts w:hint="eastAsia" w:hAnsi="宋体"/>
          <w:sz w:val="24"/>
          <w:szCs w:val="24"/>
        </w:rPr>
        <w:t xml:space="preserve">采购代理机构组织的政府采购活动及其产生的合同适用中华人民共和国法律。</w:t>
      </w:r>
      <w:r/>
    </w:p>
    <w:p>
      <w:pPr>
        <w:ind w:firstLine="482"/>
        <w:rPr>
          <w:rFonts w:hint="eastAsia" w:hAnsi="宋体"/>
          <w:b/>
          <w:bCs/>
          <w:sz w:val="24"/>
          <w:szCs w:val="24"/>
        </w:rPr>
      </w:pPr>
      <w:r/>
      <w:bookmarkStart w:id="15" w:name="_Toc479500516"/>
      <w:r>
        <w:rPr>
          <w:rFonts w:hint="eastAsia" w:hAnsi="宋体"/>
          <w:b/>
          <w:bCs/>
          <w:sz w:val="24"/>
          <w:szCs w:val="24"/>
        </w:rPr>
        <w:t xml:space="preserve">1.7 </w:t>
      </w:r>
      <w:r>
        <w:rPr>
          <w:rFonts w:hint="eastAsia" w:hAnsi="宋体"/>
          <w:b/>
          <w:bCs/>
          <w:sz w:val="24"/>
          <w:szCs w:val="24"/>
        </w:rPr>
        <w:t xml:space="preserve">招标文件的约束力</w:t>
      </w:r>
      <w:bookmarkEnd w:id="15"/>
      <w:r/>
      <w:r/>
    </w:p>
    <w:p>
      <w:pPr>
        <w:ind w:firstLine="480"/>
        <w:rPr>
          <w:rFonts w:hint="eastAsia" w:hAnsi="宋体"/>
          <w:sz w:val="24"/>
          <w:szCs w:val="24"/>
        </w:rPr>
      </w:pPr>
      <w:r>
        <w:rPr>
          <w:rFonts w:hint="eastAsia" w:hAnsi="宋体"/>
          <w:sz w:val="24"/>
          <w:szCs w:val="24"/>
        </w:rPr>
        <w:t xml:space="preserve">1.</w:t>
      </w:r>
      <w:r>
        <w:rPr>
          <w:rFonts w:hAnsi="宋体"/>
          <w:sz w:val="24"/>
          <w:szCs w:val="24"/>
        </w:rPr>
        <w:t xml:space="preserve">7</w:t>
      </w:r>
      <w:r>
        <w:rPr>
          <w:rFonts w:hint="eastAsia" w:hAnsi="宋体"/>
          <w:sz w:val="24"/>
          <w:szCs w:val="24"/>
        </w:rPr>
        <w:t xml:space="preserve">.1 </w:t>
      </w:r>
      <w:r>
        <w:rPr>
          <w:rFonts w:hint="eastAsia" w:hAnsi="宋体"/>
          <w:sz w:val="24"/>
          <w:szCs w:val="24"/>
        </w:rPr>
        <w:t xml:space="preserve">投标人一旦参加本次采购活动，即被认为接受了本招标文件中的所有条款和规定</w:t>
      </w:r>
      <w:r>
        <w:rPr>
          <w:rFonts w:hint="eastAsia" w:hAnsi="宋体"/>
          <w:sz w:val="24"/>
          <w:szCs w:val="24"/>
        </w:rPr>
        <w:t xml:space="preserve">,</w:t>
      </w:r>
      <w:r>
        <w:rPr>
          <w:rFonts w:hint="eastAsia" w:hAnsi="宋体"/>
          <w:sz w:val="24"/>
          <w:szCs w:val="24"/>
        </w:rPr>
        <w:t xml:space="preserve">如无其他充分证明应当视为自招标公告发布或招标文件获取之日起即已经知道或应当知道自身权益是否受到损害。</w:t>
      </w:r>
      <w:r/>
    </w:p>
    <w:p>
      <w:pPr>
        <w:ind w:firstLine="480"/>
        <w:rPr>
          <w:rFonts w:hint="eastAsia" w:hAnsi="宋体"/>
          <w:sz w:val="24"/>
          <w:szCs w:val="24"/>
        </w:rPr>
      </w:pPr>
      <w:r>
        <w:rPr>
          <w:rFonts w:hint="eastAsia" w:hAnsi="宋体"/>
          <w:sz w:val="24"/>
          <w:szCs w:val="24"/>
        </w:rPr>
        <w:t xml:space="preserve">1.</w:t>
      </w:r>
      <w:r>
        <w:rPr>
          <w:rFonts w:hAnsi="宋体"/>
          <w:sz w:val="24"/>
          <w:szCs w:val="24"/>
        </w:rPr>
        <w:t xml:space="preserve">7</w:t>
      </w:r>
      <w:r>
        <w:rPr>
          <w:rFonts w:hint="eastAsia" w:hAnsi="宋体"/>
          <w:sz w:val="24"/>
          <w:szCs w:val="24"/>
        </w:rPr>
        <w:t xml:space="preserve">.2 </w:t>
      </w:r>
      <w:r>
        <w:rPr>
          <w:rFonts w:hint="eastAsia" w:hAnsi="宋体"/>
          <w:sz w:val="24"/>
          <w:szCs w:val="24"/>
        </w:rPr>
        <w:t xml:space="preserve">本招标文件由采购代理机构负责解释。</w:t>
      </w:r>
      <w:bookmarkStart w:id="16" w:name="_Toc479500517"/>
      <w:r/>
      <w:r/>
    </w:p>
    <w:p>
      <w:pPr>
        <w:pStyle w:val="840"/>
        <w:jc w:val="left"/>
      </w:pPr>
      <w:r/>
      <w:bookmarkStart w:id="17" w:name="_Toc101280157"/>
      <w:r/>
      <w:bookmarkStart w:id="18" w:name="_Toc78882129"/>
      <w:r/>
      <w:bookmarkStart w:id="19" w:name="_Toc128508964"/>
      <w:r/>
      <w:bookmarkStart w:id="20" w:name="_Toc129876264"/>
      <w:r/>
      <w:bookmarkStart w:id="21" w:name="_Toc101280210"/>
      <w:r>
        <w:rPr>
          <w:rFonts w:hint="eastAsia"/>
        </w:rPr>
        <w:t xml:space="preserve">二、招标文件</w:t>
      </w:r>
      <w:bookmarkEnd w:id="16"/>
      <w:r/>
      <w:bookmarkEnd w:id="17"/>
      <w:r/>
      <w:bookmarkEnd w:id="18"/>
      <w:r/>
      <w:bookmarkEnd w:id="19"/>
      <w:r/>
      <w:bookmarkEnd w:id="20"/>
      <w:r/>
      <w:bookmarkEnd w:id="21"/>
      <w:r/>
      <w:r/>
    </w:p>
    <w:p>
      <w:pPr>
        <w:ind w:firstLine="482"/>
        <w:rPr>
          <w:rFonts w:hint="eastAsia" w:hAnsi="宋体"/>
          <w:b/>
          <w:bCs/>
          <w:sz w:val="24"/>
          <w:szCs w:val="24"/>
        </w:rPr>
      </w:pPr>
      <w:r/>
      <w:bookmarkStart w:id="22" w:name="_Toc479500518"/>
      <w:r>
        <w:rPr>
          <w:rFonts w:hint="eastAsia" w:hAnsi="宋体"/>
          <w:b/>
          <w:bCs/>
          <w:sz w:val="24"/>
          <w:szCs w:val="24"/>
        </w:rPr>
        <w:t xml:space="preserve">2.1 </w:t>
      </w:r>
      <w:r>
        <w:rPr>
          <w:rFonts w:hint="eastAsia" w:hAnsi="宋体"/>
          <w:b/>
          <w:bCs/>
          <w:sz w:val="24"/>
          <w:szCs w:val="24"/>
        </w:rPr>
        <w:t xml:space="preserve">招标文件的组成</w:t>
      </w:r>
      <w:bookmarkEnd w:id="22"/>
      <w:r/>
      <w:r/>
    </w:p>
    <w:p>
      <w:pPr>
        <w:ind w:firstLine="480"/>
        <w:rPr>
          <w:rFonts w:hint="eastAsia" w:hAnsi="宋体"/>
          <w:sz w:val="24"/>
          <w:szCs w:val="24"/>
        </w:rPr>
      </w:pPr>
      <w:r>
        <w:rPr>
          <w:rFonts w:hint="eastAsia" w:hAnsi="宋体"/>
          <w:sz w:val="24"/>
          <w:szCs w:val="24"/>
        </w:rPr>
        <w:t xml:space="preserve">2.1.1 </w:t>
      </w:r>
      <w:r>
        <w:rPr>
          <w:rFonts w:hint="eastAsia" w:hAnsi="宋体"/>
          <w:sz w:val="24"/>
          <w:szCs w:val="24"/>
        </w:rPr>
        <w:t xml:space="preserve">招标文件组成：投标邀请、投标人须知、招标书、项目采购需求、采购合同文本、投标文件格式。</w:t>
      </w:r>
      <w:r/>
    </w:p>
    <w:p>
      <w:pPr>
        <w:ind w:firstLine="480"/>
        <w:rPr>
          <w:rFonts w:hint="eastAsia" w:hAnsi="宋体"/>
          <w:sz w:val="24"/>
          <w:szCs w:val="24"/>
        </w:rPr>
      </w:pPr>
      <w:r>
        <w:rPr>
          <w:rFonts w:hint="eastAsia" w:hAnsi="宋体"/>
          <w:sz w:val="24"/>
          <w:szCs w:val="24"/>
        </w:rPr>
        <w:t xml:space="preserve">请仔细检查招标文件是否齐全，如有缺漏，请立即与采购代理机构联系解决。</w:t>
      </w:r>
      <w:r/>
    </w:p>
    <w:p>
      <w:pPr>
        <w:ind w:firstLine="480"/>
        <w:rPr>
          <w:rFonts w:hint="eastAsia" w:hAnsi="宋体"/>
          <w:sz w:val="24"/>
          <w:szCs w:val="24"/>
        </w:rPr>
      </w:pPr>
      <w:r>
        <w:rPr>
          <w:rFonts w:hint="eastAsia" w:hAnsi="宋体"/>
          <w:sz w:val="24"/>
          <w:szCs w:val="24"/>
        </w:rPr>
        <w:t xml:space="preserve">2.1.2 </w:t>
      </w:r>
      <w:r>
        <w:rPr>
          <w:rFonts w:hint="eastAsia" w:hAnsi="宋体"/>
          <w:sz w:val="24"/>
          <w:szCs w:val="24"/>
        </w:rPr>
        <w:t xml:space="preserve">投标人被视为充分熟悉采购项目所在地的与履行合同有关的各种情况，包括自然环境、气候条件、劳动力及公用设施等，本招标文件不再对上述情况进行描述。</w:t>
      </w:r>
      <w:r/>
    </w:p>
    <w:p>
      <w:pPr>
        <w:ind w:firstLine="480"/>
        <w:rPr>
          <w:rFonts w:hint="eastAsia" w:hAnsi="宋体"/>
          <w:sz w:val="24"/>
          <w:szCs w:val="24"/>
        </w:rPr>
      </w:pPr>
      <w:r>
        <w:rPr>
          <w:rFonts w:hint="eastAsia" w:hAnsi="宋体"/>
          <w:sz w:val="24"/>
          <w:szCs w:val="24"/>
        </w:rPr>
        <w:t xml:space="preserve">2.1.3 </w:t>
      </w:r>
      <w:r>
        <w:rPr>
          <w:rFonts w:hint="eastAsia" w:hAnsi="宋体"/>
          <w:sz w:val="24"/>
          <w:szCs w:val="24"/>
        </w:rPr>
        <w:t xml:space="preserve">投标人必须详阅招标文件的所有条款、文件及表格格式等。投标人若未按招标文件的要求和规范编制、提交投标文件，将有可能导致投标文件被拒绝接受或被视为无效。</w:t>
      </w:r>
      <w:r/>
    </w:p>
    <w:p>
      <w:pPr>
        <w:ind w:firstLine="482"/>
        <w:rPr>
          <w:rFonts w:hint="eastAsia" w:hAnsi="宋体"/>
          <w:b/>
          <w:bCs/>
          <w:sz w:val="24"/>
          <w:szCs w:val="24"/>
        </w:rPr>
      </w:pPr>
      <w:r/>
      <w:bookmarkStart w:id="23" w:name="_Toc479500519"/>
      <w:r>
        <w:rPr>
          <w:rFonts w:hint="eastAsia" w:hAnsi="宋体"/>
          <w:b/>
          <w:bCs/>
          <w:sz w:val="24"/>
          <w:szCs w:val="24"/>
        </w:rPr>
        <w:t xml:space="preserve">2.2 </w:t>
      </w:r>
      <w:r>
        <w:rPr>
          <w:rFonts w:hint="eastAsia" w:hAnsi="宋体"/>
          <w:b/>
          <w:bCs/>
          <w:sz w:val="24"/>
          <w:szCs w:val="24"/>
        </w:rPr>
        <w:t xml:space="preserve">招标文件的澄清</w:t>
      </w:r>
      <w:bookmarkEnd w:id="23"/>
      <w:r>
        <w:rPr>
          <w:rFonts w:hint="eastAsia" w:hAnsi="宋体"/>
          <w:b/>
          <w:bCs/>
          <w:sz w:val="24"/>
          <w:szCs w:val="24"/>
        </w:rPr>
        <w:t xml:space="preserve">、修改</w:t>
      </w:r>
      <w:r/>
    </w:p>
    <w:p>
      <w:pPr>
        <w:ind w:firstLine="480"/>
        <w:rPr>
          <w:rFonts w:hint="eastAsia" w:hAnsi="宋体"/>
          <w:b/>
          <w:bCs/>
          <w:sz w:val="24"/>
          <w:szCs w:val="24"/>
        </w:rPr>
      </w:pPr>
      <w:r>
        <w:rPr>
          <w:rFonts w:hint="eastAsia" w:hAnsi="宋体"/>
          <w:sz w:val="24"/>
          <w:szCs w:val="24"/>
        </w:rPr>
        <w:t xml:space="preserve">2.</w:t>
      </w:r>
      <w:r>
        <w:rPr>
          <w:rFonts w:hAnsi="宋体"/>
          <w:sz w:val="24"/>
          <w:szCs w:val="24"/>
        </w:rPr>
        <w:t xml:space="preserve">2</w:t>
      </w:r>
      <w:r>
        <w:rPr>
          <w:rFonts w:hint="eastAsia" w:hAnsi="宋体"/>
          <w:sz w:val="24"/>
          <w:szCs w:val="24"/>
        </w:rPr>
        <w:t xml:space="preserve">.1</w:t>
      </w:r>
      <w:r>
        <w:rPr>
          <w:rFonts w:hint="eastAsia" w:hAnsi="宋体"/>
          <w:sz w:val="24"/>
          <w:szCs w:val="24"/>
        </w:rPr>
        <w:t xml:space="preserve">若投标人对招标文件有需要澄清的内容，应在投标截止时间</w:t>
      </w:r>
      <w:r>
        <w:rPr>
          <w:rFonts w:hAnsi="宋体"/>
          <w:sz w:val="24"/>
          <w:szCs w:val="24"/>
        </w:rPr>
        <w:t xml:space="preserve">10</w:t>
      </w:r>
      <w:r>
        <w:rPr>
          <w:rFonts w:hint="eastAsia" w:hAnsi="宋体"/>
          <w:sz w:val="24"/>
          <w:szCs w:val="24"/>
        </w:rPr>
        <w:t xml:space="preserve">日前以书面形式通知采购代理机构。</w:t>
      </w:r>
      <w:r/>
    </w:p>
    <w:p>
      <w:pPr>
        <w:ind w:firstLine="480"/>
        <w:rPr>
          <w:rFonts w:hint="eastAsia" w:hAnsi="宋体"/>
          <w:sz w:val="24"/>
          <w:szCs w:val="24"/>
        </w:rPr>
      </w:pPr>
      <w:r>
        <w:rPr>
          <w:rFonts w:hint="eastAsia" w:hAnsi="宋体"/>
          <w:sz w:val="24"/>
          <w:szCs w:val="24"/>
        </w:rPr>
        <w:t xml:space="preserve">2.</w:t>
      </w:r>
      <w:r>
        <w:rPr>
          <w:rFonts w:hAnsi="宋体"/>
          <w:sz w:val="24"/>
          <w:szCs w:val="24"/>
        </w:rPr>
        <w:t xml:space="preserve">2</w:t>
      </w:r>
      <w:r>
        <w:rPr>
          <w:rFonts w:hint="eastAsia" w:hAnsi="宋体"/>
          <w:sz w:val="24"/>
          <w:szCs w:val="24"/>
        </w:rPr>
        <w:t xml:space="preserve">.</w:t>
      </w:r>
      <w:r>
        <w:rPr>
          <w:rFonts w:hAnsi="宋体"/>
          <w:sz w:val="24"/>
          <w:szCs w:val="24"/>
        </w:rPr>
        <w:t xml:space="preserve">2</w:t>
      </w:r>
      <w:r>
        <w:rPr>
          <w:rFonts w:hint="eastAsia" w:hAnsi="宋体"/>
          <w:sz w:val="24"/>
          <w:szCs w:val="24"/>
        </w:rPr>
        <w:t xml:space="preserve"> </w:t>
      </w:r>
      <w:r>
        <w:rPr>
          <w:rFonts w:hint="eastAsia" w:hAnsi="宋体"/>
          <w:sz w:val="24"/>
          <w:szCs w:val="24"/>
        </w:rPr>
        <w:t xml:space="preserve">在投标截止时间前，采购代理机构对招标文件进行澄清或修改的，将在原采购信息发布媒体上发布更正公告，同时视情况推迟提交投标文件截止时间、开标时间及其他相关时间。澄清或者修改的内容将作为招标文件的组成部分，对所有参加该采购活动的投标人有约束力。因投标人未能及时全面地关注更正公告而导致其投标文件不符合要求并产生的风险及损失，由投标人自行承担。</w:t>
      </w:r>
      <w:r/>
    </w:p>
    <w:p>
      <w:pPr>
        <w:ind w:firstLine="480"/>
      </w:pPr>
      <w:r>
        <w:rPr>
          <w:rFonts w:hint="eastAsia" w:hAnsi="宋体"/>
          <w:sz w:val="24"/>
          <w:szCs w:val="24"/>
        </w:rPr>
        <w:t xml:space="preserve">2.</w:t>
      </w:r>
      <w:r>
        <w:rPr>
          <w:rFonts w:hAnsi="宋体"/>
          <w:sz w:val="24"/>
          <w:szCs w:val="24"/>
        </w:rPr>
        <w:t xml:space="preserve">2</w:t>
      </w:r>
      <w:r>
        <w:rPr>
          <w:rFonts w:hint="eastAsia" w:hAnsi="宋体"/>
          <w:sz w:val="24"/>
          <w:szCs w:val="24"/>
        </w:rPr>
        <w:t xml:space="preserve">.3</w:t>
      </w:r>
      <w:r>
        <w:rPr>
          <w:rFonts w:hint="eastAsia" w:hAnsi="宋体"/>
          <w:sz w:val="24"/>
          <w:szCs w:val="24"/>
        </w:rPr>
        <w:t xml:space="preserve">投标文件未按招标文件的澄清、修改的内容编制，又不符合实质性要求的，投标无效。</w:t>
      </w:r>
      <w:r/>
    </w:p>
    <w:p>
      <w:pPr>
        <w:pStyle w:val="840"/>
        <w:jc w:val="left"/>
      </w:pPr>
      <w:r/>
      <w:bookmarkStart w:id="24" w:name="_Toc479500521"/>
      <w:r/>
      <w:bookmarkStart w:id="25" w:name="_Toc128508965"/>
      <w:r/>
      <w:bookmarkStart w:id="26" w:name="_Toc101280158"/>
      <w:r/>
      <w:bookmarkStart w:id="27" w:name="_Toc129876265"/>
      <w:r/>
      <w:bookmarkStart w:id="28" w:name="_Toc78882130"/>
      <w:r/>
      <w:bookmarkStart w:id="29" w:name="_Toc101280211"/>
      <w:r>
        <w:rPr>
          <w:rFonts w:hint="eastAsia"/>
        </w:rPr>
        <w:t xml:space="preserve">三、投标文件</w:t>
      </w:r>
      <w:bookmarkEnd w:id="24"/>
      <w:r/>
      <w:bookmarkEnd w:id="25"/>
      <w:r/>
      <w:bookmarkEnd w:id="26"/>
      <w:r/>
      <w:bookmarkEnd w:id="27"/>
      <w:r/>
      <w:bookmarkEnd w:id="28"/>
      <w:r/>
      <w:bookmarkEnd w:id="29"/>
      <w:r/>
      <w:r/>
    </w:p>
    <w:p>
      <w:pPr>
        <w:ind w:firstLine="482"/>
        <w:rPr>
          <w:rFonts w:hint="eastAsia" w:hAnsi="宋体"/>
          <w:b/>
          <w:bCs/>
          <w:sz w:val="24"/>
          <w:szCs w:val="24"/>
        </w:rPr>
      </w:pPr>
      <w:r/>
      <w:bookmarkStart w:id="30" w:name="_Toc479500522"/>
      <w:r>
        <w:rPr>
          <w:rFonts w:hint="eastAsia" w:hAnsi="宋体"/>
          <w:b/>
          <w:bCs/>
          <w:sz w:val="24"/>
          <w:szCs w:val="24"/>
        </w:rPr>
        <w:t xml:space="preserve">3.1</w:t>
      </w:r>
      <w:r>
        <w:rPr>
          <w:rFonts w:hint="eastAsia" w:hAnsi="宋体"/>
          <w:b/>
          <w:bCs/>
          <w:sz w:val="24"/>
          <w:szCs w:val="24"/>
        </w:rPr>
        <w:t xml:space="preserve">投标文件的语言及度量衡</w:t>
      </w:r>
      <w:bookmarkEnd w:id="30"/>
      <w:r/>
      <w:r/>
    </w:p>
    <w:p>
      <w:pPr>
        <w:ind w:firstLine="480"/>
        <w:rPr>
          <w:rFonts w:hint="eastAsia" w:hAnsi="宋体"/>
          <w:sz w:val="24"/>
          <w:szCs w:val="24"/>
        </w:rPr>
      </w:pPr>
      <w:r>
        <w:rPr>
          <w:rFonts w:hint="eastAsia" w:hAnsi="宋体"/>
          <w:sz w:val="24"/>
          <w:szCs w:val="24"/>
        </w:rPr>
        <w:t xml:space="preserve">3.1.1 </w:t>
      </w:r>
      <w:r>
        <w:rPr>
          <w:rFonts w:hint="eastAsia" w:hAnsi="宋体"/>
          <w:sz w:val="24"/>
          <w:szCs w:val="24"/>
        </w:rPr>
        <w:t xml:space="preserve">投标文件以及投标人与采购代理机构之间的所有书面往来都应用简体中文书写。</w:t>
      </w:r>
      <w:r/>
    </w:p>
    <w:p>
      <w:pPr>
        <w:ind w:firstLine="480"/>
        <w:rPr>
          <w:rFonts w:hint="eastAsia" w:hAnsi="宋体"/>
          <w:sz w:val="24"/>
          <w:szCs w:val="24"/>
        </w:rPr>
      </w:pPr>
      <w:r>
        <w:rPr>
          <w:rFonts w:hint="eastAsia" w:hAnsi="宋体"/>
          <w:sz w:val="24"/>
          <w:szCs w:val="24"/>
        </w:rPr>
        <w:t xml:space="preserve">3.1.2 </w:t>
      </w:r>
      <w:r>
        <w:rPr>
          <w:rFonts w:hint="eastAsia" w:hAnsi="宋体"/>
          <w:sz w:val="24"/>
          <w:szCs w:val="24"/>
        </w:rPr>
        <w:t xml:space="preserve">投标人已印刷好的资料如产品样本、说明书等可以用其他语言，但其中要点应附有中文译文。在解释投标文件时，以中文译文为准，如译文有误，有关风险与责任由供应商承担。</w:t>
      </w:r>
      <w:r/>
    </w:p>
    <w:p>
      <w:pPr>
        <w:ind w:firstLine="480"/>
        <w:rPr>
          <w:rFonts w:hint="eastAsia" w:hAnsi="宋体"/>
          <w:sz w:val="24"/>
          <w:szCs w:val="24"/>
        </w:rPr>
      </w:pPr>
      <w:r>
        <w:rPr>
          <w:rFonts w:hint="eastAsia" w:hAnsi="宋体"/>
          <w:sz w:val="24"/>
          <w:szCs w:val="24"/>
        </w:rPr>
        <w:t xml:space="preserve">3.1.3 </w:t>
      </w:r>
      <w:r>
        <w:rPr>
          <w:rFonts w:hint="eastAsia" w:hAnsi="宋体"/>
          <w:sz w:val="24"/>
          <w:szCs w:val="24"/>
        </w:rPr>
        <w:t xml:space="preserve">除在招标文件中另有规定外，度量衡单位均须采用国家法定计量单位。</w:t>
      </w:r>
      <w:r/>
    </w:p>
    <w:p>
      <w:pPr>
        <w:ind w:firstLine="480"/>
        <w:rPr>
          <w:rFonts w:hint="eastAsia" w:hAnsi="宋体"/>
          <w:sz w:val="24"/>
          <w:szCs w:val="24"/>
        </w:rPr>
      </w:pPr>
      <w:r>
        <w:rPr>
          <w:rFonts w:hint="eastAsia" w:hAnsi="宋体"/>
          <w:sz w:val="24"/>
          <w:szCs w:val="24"/>
        </w:rPr>
        <w:t xml:space="preserve">3.1.4 </w:t>
      </w:r>
      <w:r>
        <w:rPr>
          <w:rFonts w:hint="eastAsia" w:hAnsi="宋体"/>
          <w:sz w:val="24"/>
          <w:szCs w:val="24"/>
        </w:rPr>
        <w:t xml:space="preserve">本招标文件所表述的时间均为北京时间。</w:t>
      </w:r>
      <w:r/>
    </w:p>
    <w:p>
      <w:pPr>
        <w:ind w:firstLine="482"/>
        <w:rPr>
          <w:rFonts w:hint="eastAsia" w:hAnsi="宋体"/>
          <w:b/>
          <w:bCs/>
          <w:sz w:val="24"/>
          <w:szCs w:val="24"/>
        </w:rPr>
      </w:pPr>
      <w:r/>
      <w:bookmarkStart w:id="31" w:name="_Toc479500523"/>
      <w:r>
        <w:rPr>
          <w:rFonts w:hint="eastAsia" w:hAnsi="宋体"/>
          <w:b/>
          <w:bCs/>
          <w:sz w:val="24"/>
          <w:szCs w:val="24"/>
        </w:rPr>
        <w:t xml:space="preserve">3.2 </w:t>
      </w:r>
      <w:r>
        <w:rPr>
          <w:rFonts w:hint="eastAsia" w:hAnsi="宋体"/>
          <w:b/>
          <w:bCs/>
          <w:sz w:val="24"/>
          <w:szCs w:val="24"/>
        </w:rPr>
        <w:t xml:space="preserve">投标文件的组成</w:t>
      </w:r>
      <w:bookmarkEnd w:id="31"/>
      <w:r/>
      <w:r/>
    </w:p>
    <w:p>
      <w:pPr>
        <w:ind w:firstLine="480"/>
        <w:rPr>
          <w:rFonts w:hint="eastAsia" w:hAnsi="宋体"/>
          <w:sz w:val="24"/>
          <w:szCs w:val="24"/>
        </w:rPr>
      </w:pPr>
      <w:r>
        <w:rPr>
          <w:rFonts w:hint="eastAsia" w:hAnsi="宋体"/>
          <w:sz w:val="24"/>
          <w:szCs w:val="24"/>
        </w:rPr>
        <w:t xml:space="preserve">3.2.1 </w:t>
      </w:r>
      <w:r>
        <w:rPr>
          <w:rFonts w:hint="eastAsia" w:hAnsi="宋体"/>
          <w:sz w:val="24"/>
          <w:szCs w:val="24"/>
        </w:rPr>
        <w:t xml:space="preserve">供应商应当根据招标文件要求编制投标文件，投标文件应对招标文件提出的要求和条件作出实质性响应。</w:t>
      </w:r>
      <w:r/>
    </w:p>
    <w:p>
      <w:pPr>
        <w:ind w:firstLine="480"/>
        <w:rPr>
          <w:rFonts w:hint="eastAsia" w:hAnsi="宋体"/>
          <w:sz w:val="24"/>
          <w:szCs w:val="24"/>
        </w:rPr>
      </w:pPr>
      <w:r>
        <w:rPr>
          <w:rFonts w:hint="eastAsia" w:hAnsi="宋体"/>
          <w:sz w:val="24"/>
          <w:szCs w:val="24"/>
        </w:rPr>
        <w:t xml:space="preserve">3.2.2</w:t>
      </w:r>
      <w:r>
        <w:rPr>
          <w:rFonts w:hint="eastAsia" w:hAnsi="宋体"/>
          <w:sz w:val="24"/>
          <w:szCs w:val="24"/>
        </w:rPr>
        <w:t xml:space="preserve">招标文件第四章中指出的工艺、材料和设备的标准，以及商标、牌号或其目录编号，仅起说明作用并非进行限制。</w:t>
      </w:r>
      <w:r/>
    </w:p>
    <w:p>
      <w:pPr>
        <w:ind w:firstLine="482"/>
        <w:rPr>
          <w:rFonts w:hint="eastAsia" w:hAnsi="宋体"/>
          <w:b/>
          <w:bCs/>
          <w:sz w:val="24"/>
          <w:szCs w:val="24"/>
        </w:rPr>
      </w:pPr>
      <w:r/>
      <w:bookmarkStart w:id="32" w:name="_Toc479500524"/>
      <w:r>
        <w:rPr>
          <w:rFonts w:hint="eastAsia" w:hAnsi="宋体"/>
          <w:b/>
          <w:bCs/>
          <w:sz w:val="24"/>
          <w:szCs w:val="24"/>
        </w:rPr>
        <w:t xml:space="preserve">3.3 </w:t>
      </w:r>
      <w:r>
        <w:rPr>
          <w:rFonts w:hint="eastAsia" w:hAnsi="宋体"/>
          <w:b/>
          <w:bCs/>
          <w:sz w:val="24"/>
          <w:szCs w:val="24"/>
        </w:rPr>
        <w:t xml:space="preserve">投标报价</w:t>
      </w:r>
      <w:bookmarkEnd w:id="32"/>
      <w:r/>
      <w:r/>
    </w:p>
    <w:p>
      <w:pPr>
        <w:ind w:firstLine="480"/>
        <w:rPr>
          <w:rFonts w:hint="eastAsia" w:hAnsi="宋体"/>
          <w:sz w:val="24"/>
          <w:szCs w:val="24"/>
        </w:rPr>
      </w:pPr>
      <w:r>
        <w:rPr>
          <w:rFonts w:hint="eastAsia" w:hAnsi="宋体"/>
          <w:sz w:val="24"/>
          <w:szCs w:val="24"/>
        </w:rPr>
        <w:t xml:space="preserve">3.3.1 </w:t>
      </w:r>
      <w:r>
        <w:rPr>
          <w:rFonts w:hint="eastAsia" w:hAnsi="宋体"/>
          <w:sz w:val="24"/>
          <w:szCs w:val="24"/>
        </w:rPr>
        <w:t xml:space="preserve">如招标文件无其他特殊说明，采购项目均采用总承包方式，因此投标人的报价应包括全部货物、工程和服务的价格及相关税费、运输到指定地点的装运费用、安装调试、培训、售后服务等其他有关的所有费用。</w:t>
      </w:r>
      <w:r/>
    </w:p>
    <w:p>
      <w:pPr>
        <w:ind w:firstLine="480"/>
        <w:rPr>
          <w:rFonts w:hint="eastAsia" w:hAnsi="宋体"/>
          <w:sz w:val="24"/>
          <w:szCs w:val="24"/>
        </w:rPr>
      </w:pPr>
      <w:r>
        <w:rPr>
          <w:rFonts w:hint="eastAsia" w:hAnsi="宋体"/>
          <w:sz w:val="24"/>
          <w:szCs w:val="24"/>
        </w:rPr>
        <w:t xml:space="preserve">3.3.2 </w:t>
      </w:r>
      <w:r>
        <w:rPr>
          <w:rFonts w:hint="eastAsia" w:hAnsi="宋体"/>
          <w:sz w:val="24"/>
          <w:szCs w:val="24"/>
        </w:rPr>
        <w:t xml:space="preserve">除非招标文件有特别说明，采购代理机构不接受备选的投标方案或有选择的报价。</w:t>
      </w:r>
      <w:r/>
    </w:p>
    <w:p>
      <w:pPr>
        <w:ind w:firstLine="480"/>
        <w:rPr>
          <w:rFonts w:hint="eastAsia" w:hAnsi="宋体"/>
          <w:sz w:val="24"/>
          <w:szCs w:val="24"/>
        </w:rPr>
      </w:pPr>
      <w:r>
        <w:rPr>
          <w:rFonts w:hint="eastAsia" w:hAnsi="宋体"/>
          <w:sz w:val="24"/>
          <w:szCs w:val="24"/>
        </w:rPr>
        <w:t xml:space="preserve">3.3.3 </w:t>
      </w:r>
      <w:r>
        <w:rPr>
          <w:rFonts w:hint="eastAsia" w:hAnsi="宋体"/>
          <w:sz w:val="24"/>
          <w:szCs w:val="24"/>
        </w:rPr>
        <w:t xml:space="preserve">投标报价不得超过采购预算。</w:t>
      </w:r>
      <w:r/>
    </w:p>
    <w:p>
      <w:pPr>
        <w:ind w:firstLine="482"/>
        <w:rPr>
          <w:rFonts w:hint="eastAsia" w:hAnsi="宋体"/>
          <w:b/>
          <w:bCs/>
          <w:sz w:val="24"/>
          <w:szCs w:val="24"/>
        </w:rPr>
      </w:pPr>
      <w:r/>
      <w:bookmarkStart w:id="33" w:name="_Toc479500525"/>
      <w:r>
        <w:rPr>
          <w:rFonts w:hint="eastAsia" w:hAnsi="宋体"/>
          <w:b/>
          <w:bCs/>
          <w:sz w:val="24"/>
          <w:szCs w:val="24"/>
        </w:rPr>
        <w:t xml:space="preserve">3.4 </w:t>
      </w:r>
      <w:r>
        <w:rPr>
          <w:rFonts w:hint="eastAsia" w:hAnsi="宋体"/>
          <w:b/>
          <w:bCs/>
          <w:sz w:val="24"/>
          <w:szCs w:val="24"/>
        </w:rPr>
        <w:t xml:space="preserve">投标报价中的货币</w:t>
      </w:r>
      <w:bookmarkEnd w:id="33"/>
      <w:r/>
      <w:r/>
    </w:p>
    <w:p>
      <w:pPr>
        <w:ind w:firstLine="480"/>
        <w:rPr>
          <w:rFonts w:hint="eastAsia" w:hAnsi="宋体"/>
          <w:sz w:val="24"/>
          <w:szCs w:val="24"/>
        </w:rPr>
      </w:pPr>
      <w:r>
        <w:rPr>
          <w:rFonts w:hint="eastAsia" w:hAnsi="宋体"/>
          <w:sz w:val="24"/>
          <w:szCs w:val="24"/>
        </w:rPr>
        <w:t xml:space="preserve">投标报价均须以人民币为计算单位，招标文件另有规定的，从其规定。</w:t>
      </w:r>
      <w:r/>
    </w:p>
    <w:p>
      <w:pPr>
        <w:ind w:firstLine="480"/>
        <w:rPr>
          <w:rFonts w:hint="eastAsia" w:hAnsi="宋体"/>
          <w:b/>
          <w:bCs/>
          <w:sz w:val="24"/>
          <w:szCs w:val="24"/>
        </w:rPr>
      </w:pPr>
      <w:r/>
      <w:bookmarkStart w:id="34" w:name="_Toc479500527"/>
      <w:r>
        <w:rPr>
          <w:rFonts w:hint="eastAsia" w:hAnsi="宋体"/>
          <w:b/>
          <w:bCs/>
          <w:sz w:val="24"/>
          <w:szCs w:val="24"/>
        </w:rPr>
        <w:t xml:space="preserve">3.</w:t>
      </w:r>
      <w:r>
        <w:rPr>
          <w:rFonts w:hAnsi="宋体"/>
          <w:b/>
          <w:bCs/>
          <w:sz w:val="24"/>
          <w:szCs w:val="24"/>
        </w:rPr>
        <w:t xml:space="preserve">5</w:t>
      </w:r>
      <w:r>
        <w:rPr>
          <w:rFonts w:hint="eastAsia" w:hAnsi="宋体"/>
          <w:b/>
          <w:bCs/>
          <w:sz w:val="24"/>
          <w:szCs w:val="24"/>
        </w:rPr>
        <w:t xml:space="preserve"> </w:t>
      </w:r>
      <w:r>
        <w:rPr>
          <w:rFonts w:hint="eastAsia" w:hAnsi="宋体"/>
          <w:b/>
          <w:bCs/>
          <w:sz w:val="24"/>
          <w:szCs w:val="24"/>
        </w:rPr>
        <w:t xml:space="preserve">投标有效期</w:t>
      </w:r>
      <w:bookmarkEnd w:id="34"/>
      <w:r/>
      <w:r/>
    </w:p>
    <w:p>
      <w:pPr>
        <w:ind w:firstLine="480"/>
        <w:rPr>
          <w:rFonts w:hint="eastAsia" w:hAnsi="宋体"/>
          <w:sz w:val="24"/>
          <w:szCs w:val="24"/>
        </w:rPr>
      </w:pPr>
      <w:r>
        <w:rPr>
          <w:rFonts w:hint="eastAsia" w:hAnsi="宋体"/>
          <w:sz w:val="24"/>
          <w:szCs w:val="24"/>
        </w:rPr>
        <w:t xml:space="preserve">3.</w:t>
      </w:r>
      <w:r>
        <w:rPr>
          <w:rFonts w:hAnsi="宋体"/>
          <w:sz w:val="24"/>
          <w:szCs w:val="24"/>
        </w:rPr>
        <w:t xml:space="preserve">5</w:t>
      </w:r>
      <w:r>
        <w:rPr>
          <w:rFonts w:hint="eastAsia" w:hAnsi="宋体"/>
          <w:sz w:val="24"/>
          <w:szCs w:val="24"/>
        </w:rPr>
        <w:t xml:space="preserve">.1 </w:t>
      </w:r>
      <w:r>
        <w:rPr>
          <w:rFonts w:hint="eastAsia" w:hAnsi="宋体"/>
          <w:sz w:val="24"/>
          <w:szCs w:val="24"/>
        </w:rPr>
        <w:t xml:space="preserve">投标有效期为从开标之日起计算的</w:t>
      </w:r>
      <w:r>
        <w:rPr>
          <w:rFonts w:hint="eastAsia" w:hAnsi="宋体"/>
          <w:sz w:val="24"/>
          <w:szCs w:val="24"/>
        </w:rPr>
        <w:t xml:space="preserve">90</w:t>
      </w:r>
      <w:r>
        <w:rPr>
          <w:rFonts w:hint="eastAsia" w:hAnsi="宋体"/>
          <w:sz w:val="24"/>
          <w:szCs w:val="24"/>
        </w:rPr>
        <w:t xml:space="preserve">天，有效期短于此规定的投标文件将被视为无效。</w:t>
      </w:r>
      <w:r/>
    </w:p>
    <w:p>
      <w:pPr>
        <w:ind w:firstLine="480"/>
        <w:rPr>
          <w:rFonts w:hint="eastAsia" w:hAnsi="宋体"/>
          <w:sz w:val="24"/>
          <w:szCs w:val="24"/>
        </w:rPr>
      </w:pPr>
      <w:r>
        <w:rPr>
          <w:rFonts w:hint="eastAsia" w:hAnsi="宋体"/>
          <w:sz w:val="24"/>
          <w:szCs w:val="24"/>
        </w:rPr>
        <w:t xml:space="preserve">3.</w:t>
      </w:r>
      <w:r>
        <w:rPr>
          <w:rFonts w:hAnsi="宋体"/>
          <w:sz w:val="24"/>
          <w:szCs w:val="24"/>
        </w:rPr>
        <w:t xml:space="preserve">5</w:t>
      </w:r>
      <w:r>
        <w:rPr>
          <w:rFonts w:hint="eastAsia" w:hAnsi="宋体"/>
          <w:sz w:val="24"/>
          <w:szCs w:val="24"/>
        </w:rPr>
        <w:t xml:space="preserve">.2 </w:t>
      </w:r>
      <w:r>
        <w:rPr>
          <w:rFonts w:hint="eastAsia" w:hAnsi="宋体"/>
          <w:sz w:val="24"/>
          <w:szCs w:val="24"/>
        </w:rPr>
        <w:t xml:space="preserve">在特殊情况下，采购人可于投标有效期满之前，征得投标人同意延长有效期，要求与答复均应以书面形式进行。供应商可以拒绝接受这一要求而放弃投标。同意这一要求的投标人，不得修改其投标文件。受投标有效期制约的所有权利和义务均应延长至新的有效期。</w:t>
      </w:r>
      <w:r/>
    </w:p>
    <w:p>
      <w:pPr>
        <w:ind w:firstLine="482"/>
        <w:rPr>
          <w:rFonts w:hint="eastAsia" w:hAnsi="宋体"/>
          <w:b/>
          <w:bCs/>
          <w:sz w:val="24"/>
          <w:szCs w:val="24"/>
        </w:rPr>
      </w:pPr>
      <w:r/>
      <w:bookmarkStart w:id="35" w:name="_Toc479500528"/>
      <w:r>
        <w:rPr>
          <w:rFonts w:hint="eastAsia" w:hAnsi="宋体"/>
          <w:b/>
          <w:bCs/>
          <w:sz w:val="24"/>
          <w:szCs w:val="24"/>
        </w:rPr>
        <w:t xml:space="preserve">3.</w:t>
      </w:r>
      <w:r>
        <w:rPr>
          <w:rFonts w:hAnsi="宋体"/>
          <w:b/>
          <w:bCs/>
          <w:sz w:val="24"/>
          <w:szCs w:val="24"/>
        </w:rPr>
        <w:t xml:space="preserve">6</w:t>
      </w:r>
      <w:r>
        <w:rPr>
          <w:rFonts w:hint="eastAsia" w:hAnsi="宋体"/>
          <w:b/>
          <w:bCs/>
          <w:sz w:val="24"/>
          <w:szCs w:val="24"/>
        </w:rPr>
        <w:t xml:space="preserve"> </w:t>
      </w:r>
      <w:r>
        <w:rPr>
          <w:rFonts w:hint="eastAsia" w:hAnsi="宋体"/>
          <w:b/>
          <w:bCs/>
          <w:sz w:val="24"/>
          <w:szCs w:val="24"/>
        </w:rPr>
        <w:t xml:space="preserve">投标文件的签署、形式及装订</w:t>
      </w:r>
      <w:bookmarkEnd w:id="35"/>
      <w:r/>
      <w:r/>
    </w:p>
    <w:p>
      <w:pPr>
        <w:ind w:firstLine="480"/>
        <w:rPr>
          <w:rFonts w:hint="eastAsia" w:hAnsi="宋体"/>
          <w:sz w:val="24"/>
          <w:szCs w:val="24"/>
        </w:rPr>
      </w:pPr>
      <w:r>
        <w:rPr>
          <w:rFonts w:hint="eastAsia" w:hAnsi="宋体"/>
          <w:sz w:val="24"/>
          <w:szCs w:val="24"/>
        </w:rPr>
        <w:t xml:space="preserve">3.</w:t>
      </w:r>
      <w:r>
        <w:rPr>
          <w:rFonts w:hAnsi="宋体"/>
          <w:sz w:val="24"/>
          <w:szCs w:val="24"/>
        </w:rPr>
        <w:t xml:space="preserve">6</w:t>
      </w:r>
      <w:r>
        <w:rPr>
          <w:rFonts w:hint="eastAsia" w:hAnsi="宋体"/>
          <w:sz w:val="24"/>
          <w:szCs w:val="24"/>
        </w:rPr>
        <w:t xml:space="preserve">.1 </w:t>
      </w:r>
      <w:r>
        <w:rPr>
          <w:rFonts w:hint="eastAsia" w:hAnsi="宋体"/>
          <w:sz w:val="24"/>
          <w:szCs w:val="24"/>
        </w:rPr>
        <w:t xml:space="preserve">投标文件的制作应按招标文件要求执行，每份投标文件均须在封面上清楚标明“正本”“副本”字样，“正本”“副本”之间如有差异，以纸质投标文件的</w:t>
      </w:r>
      <w:r>
        <w:rPr>
          <w:rFonts w:hint="eastAsia" w:hAnsi="宋体"/>
          <w:sz w:val="24"/>
          <w:szCs w:val="24"/>
        </w:rPr>
        <w:t xml:space="preserve"> </w:t>
      </w:r>
      <w:r>
        <w:rPr>
          <w:rFonts w:hint="eastAsia" w:hAnsi="宋体"/>
          <w:sz w:val="24"/>
          <w:szCs w:val="24"/>
        </w:rPr>
        <w:t xml:space="preserve">“正本”为准。</w:t>
      </w:r>
      <w:r/>
    </w:p>
    <w:p>
      <w:pPr>
        <w:ind w:firstLine="480"/>
        <w:rPr>
          <w:rFonts w:hint="eastAsia" w:hAnsi="宋体"/>
          <w:sz w:val="24"/>
          <w:szCs w:val="24"/>
        </w:rPr>
      </w:pPr>
      <w:r>
        <w:rPr>
          <w:rFonts w:hint="eastAsia" w:hAnsi="宋体"/>
          <w:sz w:val="24"/>
          <w:szCs w:val="24"/>
        </w:rPr>
        <w:t xml:space="preserve">3.</w:t>
      </w:r>
      <w:r>
        <w:rPr>
          <w:rFonts w:hAnsi="宋体"/>
          <w:sz w:val="24"/>
          <w:szCs w:val="24"/>
        </w:rPr>
        <w:t xml:space="preserve">6</w:t>
      </w:r>
      <w:r>
        <w:rPr>
          <w:rFonts w:hint="eastAsia" w:hAnsi="宋体"/>
          <w:sz w:val="24"/>
          <w:szCs w:val="24"/>
        </w:rPr>
        <w:t xml:space="preserve">.2 </w:t>
      </w:r>
      <w:r>
        <w:rPr>
          <w:rFonts w:hint="eastAsia" w:hAnsi="宋体"/>
          <w:sz w:val="24"/>
          <w:szCs w:val="24"/>
        </w:rPr>
        <w:t xml:space="preserve">投标文件正本中，文字材料需打印或用不褪色墨水书写，并由供应商的法定代表人或授权代表签字并在投标文件中注明须加盖公章的地方加盖公章，如为授权代表签字的应附“法人授权委托书”，正本必须为原件，但供应商的相关证明文件可采用复印件，采用复印件的，采购代理机构、评标委员会认为需要时，供应商应提供原件供核对。</w:t>
      </w:r>
      <w:r/>
    </w:p>
    <w:p>
      <w:pPr>
        <w:ind w:firstLine="482"/>
        <w:rPr>
          <w:rFonts w:hint="eastAsia" w:hAnsi="宋体"/>
          <w:b/>
          <w:sz w:val="24"/>
          <w:szCs w:val="24"/>
        </w:rPr>
      </w:pPr>
      <w:r>
        <w:rPr>
          <w:rFonts w:hint="eastAsia" w:hAnsi="宋体"/>
          <w:b/>
          <w:sz w:val="24"/>
          <w:szCs w:val="24"/>
        </w:rPr>
        <w:t xml:space="preserve">本招标文件所表述（指定）的公章是指在公安机关备案的刻有供应商法定名称的印章，不包括合同、财务、税务、发票、投标等形式的专用章。</w:t>
      </w:r>
      <w:r/>
    </w:p>
    <w:p>
      <w:pPr>
        <w:ind w:firstLine="480"/>
        <w:rPr>
          <w:rFonts w:hint="eastAsia" w:hAnsi="宋体"/>
          <w:sz w:val="24"/>
          <w:szCs w:val="24"/>
        </w:rPr>
      </w:pPr>
      <w:r>
        <w:rPr>
          <w:rFonts w:hint="eastAsia" w:hAnsi="宋体"/>
          <w:sz w:val="24"/>
          <w:szCs w:val="24"/>
        </w:rPr>
        <w:t xml:space="preserve">3.</w:t>
      </w:r>
      <w:r>
        <w:rPr>
          <w:rFonts w:hAnsi="宋体"/>
          <w:sz w:val="24"/>
          <w:szCs w:val="24"/>
        </w:rPr>
        <w:t xml:space="preserve">6</w:t>
      </w:r>
      <w:r>
        <w:rPr>
          <w:rFonts w:hint="eastAsia" w:hAnsi="宋体"/>
          <w:sz w:val="24"/>
          <w:szCs w:val="24"/>
        </w:rPr>
        <w:t xml:space="preserve">.3 </w:t>
      </w:r>
      <w:r>
        <w:rPr>
          <w:rFonts w:hint="eastAsia" w:hAnsi="宋体"/>
          <w:sz w:val="24"/>
          <w:szCs w:val="24"/>
        </w:rPr>
        <w:t xml:space="preserve">投标文件如有错误必须修改时，修改处须由法定代表人（或授权代表）签字或盖章或加盖公章。</w:t>
      </w:r>
      <w:r/>
    </w:p>
    <w:p>
      <w:pPr>
        <w:ind w:firstLine="480"/>
        <w:rPr>
          <w:rFonts w:hint="eastAsia" w:hAnsi="宋体"/>
          <w:sz w:val="24"/>
          <w:szCs w:val="24"/>
        </w:rPr>
      </w:pPr>
      <w:r>
        <w:rPr>
          <w:rFonts w:hint="eastAsia" w:hAnsi="宋体"/>
          <w:sz w:val="24"/>
          <w:szCs w:val="24"/>
        </w:rPr>
        <w:t xml:space="preserve">3.</w:t>
      </w:r>
      <w:r>
        <w:rPr>
          <w:rFonts w:hAnsi="宋体"/>
          <w:sz w:val="24"/>
          <w:szCs w:val="24"/>
        </w:rPr>
        <w:t xml:space="preserve">6</w:t>
      </w:r>
      <w:r>
        <w:rPr>
          <w:rFonts w:hint="eastAsia" w:hAnsi="宋体"/>
          <w:sz w:val="24"/>
          <w:szCs w:val="24"/>
        </w:rPr>
        <w:t xml:space="preserve">.4 </w:t>
      </w:r>
      <w:r>
        <w:rPr>
          <w:rFonts w:hint="eastAsia" w:hAnsi="宋体"/>
          <w:sz w:val="24"/>
          <w:szCs w:val="24"/>
        </w:rPr>
        <w:t xml:space="preserve">投标文件须固定装订成册。</w:t>
      </w:r>
      <w:r/>
    </w:p>
    <w:p>
      <w:pPr>
        <w:pStyle w:val="840"/>
        <w:jc w:val="left"/>
      </w:pPr>
      <w:r/>
      <w:bookmarkStart w:id="36" w:name="_Toc128508966"/>
      <w:r/>
      <w:bookmarkStart w:id="37" w:name="_Toc101280159"/>
      <w:r/>
      <w:bookmarkStart w:id="38" w:name="_Toc479500529"/>
      <w:r/>
      <w:bookmarkStart w:id="39" w:name="_Toc78882131"/>
      <w:r/>
      <w:bookmarkStart w:id="40" w:name="_Toc129876266"/>
      <w:r/>
      <w:bookmarkStart w:id="41" w:name="_Toc101280212"/>
      <w:r>
        <w:rPr>
          <w:rFonts w:hint="eastAsia"/>
        </w:rPr>
        <w:t xml:space="preserve">四、投标文件的递交</w:t>
      </w:r>
      <w:bookmarkEnd w:id="36"/>
      <w:r/>
      <w:bookmarkEnd w:id="37"/>
      <w:r/>
      <w:bookmarkEnd w:id="38"/>
      <w:r/>
      <w:bookmarkEnd w:id="39"/>
      <w:r/>
      <w:bookmarkEnd w:id="40"/>
      <w:r/>
      <w:bookmarkEnd w:id="41"/>
      <w:r/>
      <w:r/>
    </w:p>
    <w:p>
      <w:pPr>
        <w:ind w:firstLine="482"/>
        <w:rPr>
          <w:rFonts w:hint="eastAsia" w:hAnsi="宋体"/>
          <w:b/>
          <w:bCs/>
          <w:sz w:val="24"/>
          <w:szCs w:val="24"/>
        </w:rPr>
      </w:pPr>
      <w:r/>
      <w:bookmarkStart w:id="42" w:name="_Toc479500530"/>
      <w:r>
        <w:rPr>
          <w:rFonts w:hint="eastAsia" w:hAnsi="宋体"/>
          <w:b/>
          <w:bCs/>
          <w:sz w:val="24"/>
          <w:szCs w:val="24"/>
        </w:rPr>
        <w:t xml:space="preserve">4.1 </w:t>
      </w:r>
      <w:r>
        <w:rPr>
          <w:rFonts w:hint="eastAsia" w:hAnsi="宋体"/>
          <w:b/>
          <w:bCs/>
          <w:sz w:val="24"/>
          <w:szCs w:val="24"/>
        </w:rPr>
        <w:t xml:space="preserve">投标文件的密封及标记</w:t>
      </w:r>
      <w:bookmarkEnd w:id="42"/>
      <w:r/>
      <w:r/>
    </w:p>
    <w:p>
      <w:pPr>
        <w:ind w:firstLine="480"/>
        <w:rPr>
          <w:rFonts w:hint="eastAsia" w:hAnsi="宋体"/>
          <w:sz w:val="24"/>
          <w:szCs w:val="24"/>
        </w:rPr>
      </w:pPr>
      <w:r>
        <w:rPr>
          <w:rFonts w:hint="eastAsia" w:hAnsi="宋体"/>
          <w:sz w:val="24"/>
          <w:szCs w:val="24"/>
        </w:rPr>
        <w:t xml:space="preserve">4.1.1 </w:t>
      </w:r>
      <w:r>
        <w:rPr>
          <w:rFonts w:hint="eastAsia" w:hAnsi="宋体"/>
          <w:sz w:val="24"/>
          <w:szCs w:val="24"/>
        </w:rPr>
        <w:t xml:space="preserve">投标人应将投标文件正本和所有副本密封。电子版投标文件单独密封。</w:t>
      </w:r>
      <w:r/>
    </w:p>
    <w:p>
      <w:pPr>
        <w:ind w:firstLine="480"/>
        <w:rPr>
          <w:rFonts w:hint="eastAsia" w:hAnsi="宋体"/>
          <w:sz w:val="24"/>
          <w:szCs w:val="24"/>
        </w:rPr>
      </w:pPr>
      <w:r>
        <w:rPr>
          <w:rFonts w:hint="eastAsia" w:hAnsi="宋体"/>
          <w:sz w:val="24"/>
          <w:szCs w:val="24"/>
        </w:rPr>
        <w:t xml:space="preserve">4.1.2 </w:t>
      </w:r>
      <w:r>
        <w:rPr>
          <w:rFonts w:hint="eastAsia" w:hAnsi="宋体"/>
          <w:sz w:val="24"/>
          <w:szCs w:val="24"/>
        </w:rPr>
        <w:t xml:space="preserve">密封的投标文件应注明：</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1</w:t>
      </w:r>
      <w:r>
        <w:rPr>
          <w:rFonts w:hint="eastAsia" w:hAnsi="宋体"/>
          <w:sz w:val="24"/>
          <w:szCs w:val="24"/>
        </w:rPr>
        <w:t xml:space="preserve">）采购编号及项目名称；（</w:t>
      </w:r>
      <w:r>
        <w:rPr>
          <w:rFonts w:hint="eastAsia" w:hAnsi="宋体"/>
          <w:sz w:val="24"/>
          <w:szCs w:val="24"/>
        </w:rPr>
        <w:t xml:space="preserve">2</w:t>
      </w:r>
      <w:r>
        <w:rPr>
          <w:rFonts w:hint="eastAsia" w:hAnsi="宋体"/>
          <w:sz w:val="24"/>
          <w:szCs w:val="24"/>
        </w:rPr>
        <w:t xml:space="preserve">）投标人的名称、联系人、联系电话等。</w:t>
      </w:r>
      <w:r/>
    </w:p>
    <w:p>
      <w:pPr>
        <w:ind w:firstLine="480"/>
        <w:rPr>
          <w:rFonts w:hint="eastAsia" w:hAnsi="宋体"/>
          <w:sz w:val="24"/>
          <w:szCs w:val="24"/>
        </w:rPr>
      </w:pPr>
      <w:r>
        <w:rPr>
          <w:rFonts w:hint="eastAsia" w:hAnsi="宋体"/>
          <w:sz w:val="24"/>
          <w:szCs w:val="24"/>
        </w:rPr>
        <w:t xml:space="preserve">4.1.3 </w:t>
      </w:r>
      <w:r>
        <w:rPr>
          <w:rFonts w:hint="eastAsia" w:hAnsi="宋体"/>
          <w:sz w:val="24"/>
          <w:szCs w:val="24"/>
        </w:rPr>
        <w:t xml:space="preserve">投标文件未按第</w:t>
      </w:r>
      <w:r>
        <w:rPr>
          <w:rFonts w:hint="eastAsia" w:hAnsi="宋体"/>
          <w:sz w:val="24"/>
          <w:szCs w:val="24"/>
        </w:rPr>
        <w:t xml:space="preserve"> 4.1.l</w:t>
      </w:r>
      <w:r>
        <w:rPr>
          <w:rFonts w:hint="eastAsia" w:hAnsi="宋体"/>
          <w:sz w:val="24"/>
          <w:szCs w:val="24"/>
        </w:rPr>
        <w:t xml:space="preserve">和</w:t>
      </w:r>
      <w:r>
        <w:rPr>
          <w:rFonts w:hint="eastAsia" w:hAnsi="宋体"/>
          <w:sz w:val="24"/>
          <w:szCs w:val="24"/>
        </w:rPr>
        <w:t xml:space="preserve"> 4.1.2</w:t>
      </w:r>
      <w:r>
        <w:rPr>
          <w:rFonts w:hint="eastAsia" w:hAnsi="宋体"/>
          <w:sz w:val="24"/>
          <w:szCs w:val="24"/>
        </w:rPr>
        <w:t xml:space="preserve">条规定书写标记和密封者，采购代理机构不对其被错放或先期启封负责。</w:t>
      </w:r>
      <w:r/>
    </w:p>
    <w:p>
      <w:pPr>
        <w:ind w:firstLine="480"/>
        <w:rPr>
          <w:rFonts w:hint="eastAsia" w:hAnsi="宋体"/>
          <w:sz w:val="24"/>
          <w:szCs w:val="24"/>
        </w:rPr>
      </w:pPr>
      <w:r>
        <w:rPr>
          <w:rFonts w:hint="eastAsia" w:hAnsi="宋体"/>
          <w:sz w:val="24"/>
          <w:szCs w:val="24"/>
        </w:rPr>
        <w:t xml:space="preserve">4.1.4 </w:t>
      </w:r>
      <w:r>
        <w:rPr>
          <w:rFonts w:hint="eastAsia" w:hAnsi="宋体"/>
          <w:sz w:val="24"/>
          <w:szCs w:val="24"/>
        </w:rPr>
        <w:t xml:space="preserve">若投标文件未密封，采购代理机构将拒绝接收该投标人的投标文件。</w:t>
      </w:r>
      <w:r/>
    </w:p>
    <w:p>
      <w:pPr>
        <w:ind w:firstLine="482"/>
        <w:rPr>
          <w:rFonts w:hint="eastAsia" w:hAnsi="宋体"/>
          <w:b/>
          <w:bCs/>
          <w:sz w:val="24"/>
          <w:szCs w:val="24"/>
        </w:rPr>
      </w:pPr>
      <w:r/>
      <w:bookmarkStart w:id="43" w:name="_Toc479500531"/>
      <w:r>
        <w:rPr>
          <w:rFonts w:hint="eastAsia" w:hAnsi="宋体"/>
          <w:b/>
          <w:bCs/>
          <w:sz w:val="24"/>
          <w:szCs w:val="24"/>
        </w:rPr>
        <w:t xml:space="preserve">4.2</w:t>
      </w:r>
      <w:r>
        <w:rPr>
          <w:rFonts w:hint="eastAsia" w:hAnsi="宋体"/>
          <w:b/>
          <w:bCs/>
          <w:sz w:val="24"/>
          <w:szCs w:val="24"/>
        </w:rPr>
        <w:t xml:space="preserve">投标截止时间</w:t>
      </w:r>
      <w:bookmarkEnd w:id="43"/>
      <w:r/>
      <w:r/>
    </w:p>
    <w:p>
      <w:pPr>
        <w:ind w:firstLine="480"/>
        <w:rPr>
          <w:rFonts w:hint="eastAsia" w:hAnsi="宋体"/>
          <w:sz w:val="24"/>
          <w:szCs w:val="24"/>
        </w:rPr>
      </w:pPr>
      <w:r>
        <w:rPr>
          <w:rFonts w:hint="eastAsia" w:hAnsi="宋体"/>
          <w:sz w:val="24"/>
          <w:szCs w:val="24"/>
        </w:rPr>
        <w:t xml:space="preserve">4.2.1 </w:t>
      </w:r>
      <w:r>
        <w:rPr>
          <w:rFonts w:hint="eastAsia" w:hAnsi="宋体"/>
          <w:sz w:val="24"/>
          <w:szCs w:val="24"/>
        </w:rPr>
        <w:t xml:space="preserve">投标人须在第一章规定的提交投标文件截止时间前将投标文件送达采购代理机构指定地点。</w:t>
      </w:r>
      <w:r/>
    </w:p>
    <w:p>
      <w:pPr>
        <w:ind w:firstLine="480"/>
        <w:rPr>
          <w:rFonts w:hint="eastAsia" w:hAnsi="宋体"/>
          <w:sz w:val="24"/>
          <w:szCs w:val="24"/>
        </w:rPr>
      </w:pPr>
      <w:r>
        <w:rPr>
          <w:rFonts w:hint="eastAsia" w:hAnsi="宋体"/>
          <w:sz w:val="24"/>
          <w:szCs w:val="24"/>
        </w:rPr>
        <w:t xml:space="preserve">4.2.2 </w:t>
      </w:r>
      <w:r>
        <w:rPr>
          <w:rFonts w:hint="eastAsia" w:hAnsi="宋体"/>
          <w:sz w:val="24"/>
          <w:szCs w:val="24"/>
        </w:rPr>
        <w:t xml:space="preserve">若采购代理机构推迟了提交投标文件截止时间，采购代理机构和投标人所有权利和义务均应以新的截止时间为准。</w:t>
      </w:r>
      <w:r/>
    </w:p>
    <w:p>
      <w:pPr>
        <w:ind w:firstLine="482"/>
        <w:rPr>
          <w:rFonts w:hint="eastAsia" w:hAnsi="宋体"/>
          <w:b/>
          <w:bCs/>
          <w:sz w:val="24"/>
          <w:szCs w:val="24"/>
        </w:rPr>
      </w:pPr>
      <w:r/>
      <w:bookmarkStart w:id="44" w:name="_Toc479500532"/>
      <w:r>
        <w:rPr>
          <w:rFonts w:hint="eastAsia" w:hAnsi="宋体"/>
          <w:b/>
          <w:bCs/>
          <w:sz w:val="24"/>
          <w:szCs w:val="24"/>
        </w:rPr>
        <w:t xml:space="preserve">4.3 </w:t>
      </w:r>
      <w:r>
        <w:rPr>
          <w:rFonts w:hint="eastAsia" w:hAnsi="宋体"/>
          <w:b/>
          <w:bCs/>
          <w:sz w:val="24"/>
          <w:szCs w:val="24"/>
        </w:rPr>
        <w:t xml:space="preserve">迟交的投标文件</w:t>
      </w:r>
      <w:bookmarkEnd w:id="44"/>
      <w:r/>
      <w:r/>
    </w:p>
    <w:p>
      <w:pPr>
        <w:ind w:firstLine="480"/>
        <w:rPr>
          <w:rFonts w:hint="eastAsia" w:hAnsi="宋体"/>
          <w:sz w:val="24"/>
          <w:szCs w:val="24"/>
        </w:rPr>
      </w:pPr>
      <w:r>
        <w:rPr>
          <w:rFonts w:hint="eastAsia" w:hAnsi="宋体"/>
          <w:sz w:val="24"/>
          <w:szCs w:val="24"/>
        </w:rPr>
        <w:t xml:space="preserve">在提交投标文件截止时间后递交的投标文件，采购代理机构将拒绝接收。</w:t>
      </w:r>
      <w:r/>
    </w:p>
    <w:p>
      <w:pPr>
        <w:ind w:firstLine="482"/>
        <w:rPr>
          <w:rFonts w:hint="eastAsia" w:hAnsi="宋体"/>
          <w:b/>
          <w:bCs/>
          <w:sz w:val="24"/>
          <w:szCs w:val="24"/>
        </w:rPr>
      </w:pPr>
      <w:r/>
      <w:bookmarkStart w:id="45" w:name="_Toc479500533"/>
      <w:r>
        <w:rPr>
          <w:rFonts w:hint="eastAsia" w:hAnsi="宋体"/>
          <w:b/>
          <w:bCs/>
          <w:sz w:val="24"/>
          <w:szCs w:val="24"/>
        </w:rPr>
        <w:t xml:space="preserve">4.4 </w:t>
      </w:r>
      <w:r>
        <w:rPr>
          <w:rFonts w:hint="eastAsia" w:hAnsi="宋体"/>
          <w:b/>
          <w:bCs/>
          <w:sz w:val="24"/>
          <w:szCs w:val="24"/>
        </w:rPr>
        <w:t xml:space="preserve">投标文件的修改和撤回</w:t>
      </w:r>
      <w:bookmarkEnd w:id="45"/>
      <w:r/>
      <w:r/>
    </w:p>
    <w:p>
      <w:pPr>
        <w:ind w:firstLine="480"/>
        <w:rPr>
          <w:rFonts w:hint="eastAsia" w:hAnsi="宋体"/>
          <w:sz w:val="24"/>
          <w:szCs w:val="24"/>
        </w:rPr>
      </w:pPr>
      <w:r>
        <w:rPr>
          <w:rFonts w:hint="eastAsia" w:hAnsi="宋体"/>
          <w:sz w:val="24"/>
          <w:szCs w:val="24"/>
        </w:rPr>
        <w:t xml:space="preserve">4.4.1 </w:t>
      </w:r>
      <w:r>
        <w:rPr>
          <w:rFonts w:hint="eastAsia" w:hAnsi="宋体"/>
          <w:sz w:val="24"/>
          <w:szCs w:val="24"/>
        </w:rPr>
        <w:t xml:space="preserve">投标人在提交投标文件后可对其进行修改或撤回，但必须使采购代理机构在提交投标文件截止时间前收到该修改的书面内容或撤回的书面通知，该书面文件须由法定代表人（或授权代表）签字或盖章，或加盖单位公章。</w:t>
      </w:r>
      <w:r/>
    </w:p>
    <w:p>
      <w:pPr>
        <w:ind w:firstLine="480"/>
        <w:rPr>
          <w:rFonts w:hint="eastAsia" w:hAnsi="宋体"/>
          <w:sz w:val="24"/>
          <w:szCs w:val="24"/>
        </w:rPr>
      </w:pPr>
      <w:r>
        <w:rPr>
          <w:rFonts w:hint="eastAsia" w:hAnsi="宋体"/>
          <w:sz w:val="24"/>
          <w:szCs w:val="24"/>
        </w:rPr>
        <w:t xml:space="preserve">4.4.2 </w:t>
      </w:r>
      <w:r>
        <w:rPr>
          <w:rFonts w:hint="eastAsia" w:hAnsi="宋体"/>
          <w:sz w:val="24"/>
          <w:szCs w:val="24"/>
        </w:rPr>
        <w:t xml:space="preserve">投标文件的修改文件应按规定签署、密封，并按规定标记，还须注明“修改投标文件”字样。修改文件须在提交投标文件截止时间前送达采购代理机构指定地点。上述补充或修改若涉及投标报价，必须注明“最后唯一报价”字样，否则将视为有选择的报价。</w:t>
      </w:r>
      <w:r/>
    </w:p>
    <w:p>
      <w:pPr>
        <w:ind w:firstLine="480"/>
        <w:rPr>
          <w:rFonts w:hint="eastAsia" w:hAnsi="宋体"/>
          <w:sz w:val="24"/>
          <w:szCs w:val="24"/>
        </w:rPr>
      </w:pPr>
      <w:r>
        <w:rPr>
          <w:rFonts w:hint="eastAsia" w:hAnsi="宋体"/>
          <w:sz w:val="24"/>
          <w:szCs w:val="24"/>
        </w:rPr>
        <w:t xml:space="preserve">4.4.3 </w:t>
      </w:r>
      <w:r>
        <w:rPr>
          <w:rFonts w:hint="eastAsia" w:hAnsi="宋体"/>
          <w:sz w:val="24"/>
          <w:szCs w:val="24"/>
        </w:rPr>
        <w:t xml:space="preserve">投标人不得在提交投标文件截止时间以后修改投标文件。</w:t>
      </w:r>
      <w:r/>
    </w:p>
    <w:p>
      <w:pPr>
        <w:pStyle w:val="840"/>
        <w:jc w:val="left"/>
        <w:rPr>
          <w:szCs w:val="24"/>
        </w:rPr>
      </w:pPr>
      <w:r/>
      <w:bookmarkStart w:id="46" w:name="_Toc128508967"/>
      <w:r/>
      <w:bookmarkStart w:id="47" w:name="_Toc101280213"/>
      <w:r/>
      <w:bookmarkStart w:id="48" w:name="_Toc479500534"/>
      <w:r/>
      <w:bookmarkStart w:id="49" w:name="_Toc129876267"/>
      <w:r/>
      <w:bookmarkStart w:id="50" w:name="_Toc101280160"/>
      <w:r/>
      <w:bookmarkStart w:id="51" w:name="_Toc78882132"/>
      <w:r>
        <w:rPr>
          <w:rFonts w:hint="eastAsia"/>
          <w:szCs w:val="24"/>
        </w:rPr>
        <w:t xml:space="preserve">五、开标及评</w:t>
      </w:r>
      <w:bookmarkEnd w:id="46"/>
      <w:r/>
      <w:bookmarkEnd w:id="47"/>
      <w:r/>
      <w:bookmarkEnd w:id="48"/>
      <w:r/>
      <w:bookmarkEnd w:id="49"/>
      <w:r/>
      <w:bookmarkEnd w:id="50"/>
      <w:r/>
      <w:bookmarkEnd w:id="51"/>
      <w:r>
        <w:rPr>
          <w:rFonts w:hint="eastAsia"/>
          <w:szCs w:val="24"/>
        </w:rPr>
        <w:t xml:space="preserve">标</w:t>
      </w:r>
      <w:r/>
    </w:p>
    <w:p>
      <w:pPr>
        <w:ind w:firstLine="482"/>
        <w:rPr>
          <w:rFonts w:hint="eastAsia" w:hAnsi="宋体"/>
          <w:b/>
          <w:bCs/>
          <w:sz w:val="24"/>
          <w:szCs w:val="24"/>
        </w:rPr>
      </w:pPr>
      <w:r/>
      <w:bookmarkStart w:id="52" w:name="_Toc479500535"/>
      <w:r>
        <w:rPr>
          <w:rFonts w:hint="eastAsia" w:hAnsi="宋体"/>
          <w:b/>
          <w:bCs/>
          <w:sz w:val="24"/>
          <w:szCs w:val="24"/>
        </w:rPr>
        <w:t xml:space="preserve">5.1 </w:t>
      </w:r>
      <w:r>
        <w:rPr>
          <w:rFonts w:hint="eastAsia" w:hAnsi="宋体"/>
          <w:b/>
          <w:bCs/>
          <w:sz w:val="24"/>
          <w:szCs w:val="24"/>
        </w:rPr>
        <w:t xml:space="preserve">开标</w:t>
      </w:r>
      <w:bookmarkEnd w:id="52"/>
      <w:r/>
      <w:r/>
    </w:p>
    <w:p>
      <w:pPr>
        <w:ind w:firstLine="480"/>
        <w:rPr>
          <w:rFonts w:hint="eastAsia" w:hAnsi="宋体"/>
          <w:sz w:val="24"/>
          <w:szCs w:val="24"/>
        </w:rPr>
      </w:pPr>
      <w:r>
        <w:rPr>
          <w:rFonts w:hint="eastAsia" w:hAnsi="宋体"/>
          <w:sz w:val="24"/>
          <w:szCs w:val="24"/>
        </w:rPr>
        <w:t xml:space="preserve">5.1.1 </w:t>
      </w:r>
      <w:r>
        <w:rPr>
          <w:rFonts w:hint="eastAsia" w:hAnsi="宋体"/>
          <w:sz w:val="24"/>
          <w:szCs w:val="24"/>
        </w:rPr>
        <w:t xml:space="preserve">采购代理机构按招标文件规定的时间和地点组织开标活动。</w:t>
      </w:r>
      <w:r/>
    </w:p>
    <w:p>
      <w:pPr>
        <w:ind w:firstLine="480"/>
        <w:rPr>
          <w:rFonts w:hint="eastAsia" w:hAnsi="宋体"/>
          <w:sz w:val="24"/>
          <w:szCs w:val="24"/>
        </w:rPr>
      </w:pPr>
      <w:r>
        <w:rPr>
          <w:rFonts w:hint="eastAsia" w:hAnsi="宋体"/>
          <w:sz w:val="24"/>
          <w:szCs w:val="24"/>
        </w:rPr>
        <w:t xml:space="preserve">5.1.2</w:t>
      </w:r>
      <w:r>
        <w:rPr>
          <w:rFonts w:hint="eastAsia" w:hAnsi="宋体"/>
          <w:sz w:val="24"/>
          <w:szCs w:val="24"/>
        </w:rPr>
        <w:t xml:space="preserve">开标前，投标人代表将查验投标文件密封情况。由采购代理机构拆封唱标，公布每份投标文件“开标一览表”的内容，采购代理机构将作开标记录。未列入开标一览表的内容一律不在开标时宣读。</w:t>
      </w:r>
      <w:r/>
    </w:p>
    <w:p>
      <w:pPr>
        <w:ind w:firstLine="480"/>
        <w:rPr>
          <w:rFonts w:hint="eastAsia" w:hAnsi="宋体"/>
          <w:sz w:val="24"/>
          <w:szCs w:val="24"/>
        </w:rPr>
      </w:pPr>
      <w:r>
        <w:rPr>
          <w:rFonts w:hint="eastAsia" w:hAnsi="宋体"/>
          <w:sz w:val="24"/>
          <w:szCs w:val="24"/>
        </w:rPr>
        <w:t xml:space="preserve">5.1.</w:t>
      </w:r>
      <w:r>
        <w:rPr>
          <w:rFonts w:hAnsi="宋体"/>
          <w:sz w:val="24"/>
          <w:szCs w:val="24"/>
        </w:rPr>
        <w:t xml:space="preserve">3</w:t>
      </w:r>
      <w:r>
        <w:rPr>
          <w:rFonts w:hint="eastAsia" w:hAnsi="宋体"/>
          <w:sz w:val="24"/>
          <w:szCs w:val="24"/>
        </w:rPr>
        <w:t xml:space="preserve"> </w:t>
      </w:r>
      <w:r>
        <w:rPr>
          <w:rFonts w:hint="eastAsia" w:hAnsi="宋体"/>
          <w:sz w:val="24"/>
          <w:szCs w:val="24"/>
        </w:rPr>
        <w:t xml:space="preserve">按照第</w:t>
      </w:r>
      <w:r>
        <w:rPr>
          <w:rFonts w:hint="eastAsia" w:hAnsi="宋体"/>
          <w:sz w:val="24"/>
          <w:szCs w:val="24"/>
        </w:rPr>
        <w:t xml:space="preserve">4.4.1</w:t>
      </w:r>
      <w:r>
        <w:rPr>
          <w:rFonts w:hint="eastAsia" w:hAnsi="宋体"/>
          <w:sz w:val="24"/>
          <w:szCs w:val="24"/>
        </w:rPr>
        <w:t xml:space="preserve">条规定，同意撤回的投标文件将不予拆封。</w:t>
      </w:r>
      <w:r/>
    </w:p>
    <w:p>
      <w:pPr>
        <w:ind w:firstLine="482"/>
        <w:rPr>
          <w:rFonts w:hint="eastAsia" w:hAnsi="宋体"/>
          <w:b/>
          <w:bCs/>
          <w:sz w:val="24"/>
          <w:szCs w:val="24"/>
        </w:rPr>
      </w:pPr>
      <w:r/>
      <w:bookmarkStart w:id="53" w:name="_Toc479500536"/>
      <w:r>
        <w:rPr>
          <w:rFonts w:hint="eastAsia" w:hAnsi="宋体"/>
          <w:b/>
          <w:bCs/>
          <w:sz w:val="24"/>
          <w:szCs w:val="24"/>
        </w:rPr>
        <w:t xml:space="preserve">5.2 </w:t>
      </w:r>
      <w:r>
        <w:rPr>
          <w:rFonts w:hint="eastAsia" w:hAnsi="宋体"/>
          <w:b/>
          <w:bCs/>
          <w:sz w:val="24"/>
          <w:szCs w:val="24"/>
        </w:rPr>
        <w:t xml:space="preserve">评标委员会</w:t>
      </w:r>
      <w:bookmarkEnd w:id="53"/>
      <w:r/>
      <w:r/>
    </w:p>
    <w:p>
      <w:pPr>
        <w:ind w:firstLine="480"/>
        <w:rPr>
          <w:rFonts w:hint="eastAsia" w:hAnsi="宋体"/>
          <w:sz w:val="24"/>
          <w:szCs w:val="24"/>
        </w:rPr>
      </w:pPr>
      <w:r>
        <w:rPr>
          <w:rFonts w:hint="eastAsia" w:hAnsi="宋体"/>
          <w:sz w:val="24"/>
          <w:szCs w:val="24"/>
        </w:rPr>
        <w:t xml:space="preserve">采购代理机构将组建评标委员会，评标委员会由采购人代表和有关技术、经济等方面的专家组成，评标委员会独立工作，负责评审所有投标文件，并在评标报告中推荐中标候选人或者受采购人委托直接确定中标人，并编写评标报告。</w:t>
      </w:r>
      <w:r/>
    </w:p>
    <w:p>
      <w:pPr>
        <w:ind w:firstLine="482"/>
        <w:rPr>
          <w:rFonts w:hint="eastAsia" w:hAnsi="宋体"/>
          <w:b/>
          <w:bCs/>
          <w:sz w:val="24"/>
          <w:szCs w:val="24"/>
        </w:rPr>
      </w:pPr>
      <w:r/>
      <w:bookmarkStart w:id="54" w:name="_Toc479500537"/>
      <w:r>
        <w:rPr>
          <w:rFonts w:hint="eastAsia" w:hAnsi="宋体"/>
          <w:b/>
          <w:bCs/>
          <w:sz w:val="24"/>
          <w:szCs w:val="24"/>
        </w:rPr>
        <w:t xml:space="preserve">5.3 </w:t>
      </w:r>
      <w:r>
        <w:rPr>
          <w:rFonts w:hint="eastAsia" w:hAnsi="宋体"/>
          <w:b/>
          <w:bCs/>
          <w:sz w:val="24"/>
          <w:szCs w:val="24"/>
        </w:rPr>
        <w:t xml:space="preserve">对投标文件的资格性审查和符合性审查</w:t>
      </w:r>
      <w:bookmarkEnd w:id="54"/>
      <w:r/>
      <w:r/>
    </w:p>
    <w:p>
      <w:pPr>
        <w:ind w:firstLine="480"/>
        <w:rPr>
          <w:rFonts w:hint="eastAsia" w:hAnsi="宋体"/>
          <w:sz w:val="24"/>
          <w:szCs w:val="24"/>
        </w:rPr>
      </w:pPr>
      <w:r>
        <w:rPr>
          <w:rFonts w:hint="eastAsia" w:hAnsi="宋体"/>
          <w:sz w:val="24"/>
          <w:szCs w:val="24"/>
        </w:rPr>
        <w:t xml:space="preserve">5.3.1 </w:t>
      </w:r>
      <w:r>
        <w:rPr>
          <w:rFonts w:hint="eastAsia" w:hAnsi="宋体"/>
          <w:sz w:val="24"/>
          <w:szCs w:val="24"/>
        </w:rPr>
        <w:t xml:space="preserve">资格性审查的内容包括：</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1</w:t>
      </w:r>
      <w:r>
        <w:rPr>
          <w:rFonts w:hint="eastAsia" w:hAnsi="宋体"/>
          <w:sz w:val="24"/>
          <w:szCs w:val="24"/>
        </w:rPr>
        <w:t xml:space="preserve">）投标人资格（第一章要求）。</w:t>
      </w:r>
      <w:r/>
    </w:p>
    <w:p>
      <w:pPr>
        <w:ind w:firstLine="480"/>
        <w:rPr>
          <w:rFonts w:hint="eastAsia" w:hAnsi="宋体"/>
          <w:sz w:val="24"/>
          <w:szCs w:val="24"/>
        </w:rPr>
      </w:pPr>
      <w:r>
        <w:rPr>
          <w:rFonts w:hint="eastAsia" w:hAnsi="宋体"/>
          <w:sz w:val="24"/>
          <w:szCs w:val="24"/>
        </w:rPr>
        <w:t xml:space="preserve">5.3.2 </w:t>
      </w:r>
      <w:r>
        <w:rPr>
          <w:rFonts w:hint="eastAsia" w:hAnsi="宋体"/>
          <w:sz w:val="24"/>
          <w:szCs w:val="24"/>
        </w:rPr>
        <w:t xml:space="preserve">符合性审查的内容包括：</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1</w:t>
      </w:r>
      <w:r>
        <w:rPr>
          <w:rFonts w:hint="eastAsia" w:hAnsi="宋体"/>
          <w:sz w:val="24"/>
          <w:szCs w:val="24"/>
        </w:rPr>
        <w:t xml:space="preserve">）投标文件的有效性</w:t>
      </w:r>
      <w:r>
        <w:rPr>
          <w:rFonts w:hint="eastAsia" w:hAnsi="宋体"/>
          <w:sz w:val="24"/>
          <w:szCs w:val="24"/>
        </w:rPr>
        <w:t xml:space="preserve">(</w:t>
      </w:r>
      <w:r>
        <w:rPr>
          <w:rFonts w:hint="eastAsia" w:hAnsi="宋体"/>
          <w:sz w:val="24"/>
          <w:szCs w:val="24"/>
        </w:rPr>
        <w:t xml:space="preserve">签署、盖章情况等</w:t>
      </w:r>
      <w:r>
        <w:rPr>
          <w:rFonts w:hint="eastAsia" w:hAnsi="宋体"/>
          <w:sz w:val="24"/>
          <w:szCs w:val="24"/>
        </w:rPr>
        <w:t xml:space="preserve">)</w:t>
      </w:r>
      <w:r>
        <w:rPr>
          <w:rFonts w:hint="eastAsia" w:hAnsi="宋体"/>
          <w:sz w:val="24"/>
          <w:szCs w:val="24"/>
        </w:rPr>
        <w:t xml:space="preserve">；</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2</w:t>
      </w:r>
      <w:r>
        <w:rPr>
          <w:rFonts w:hint="eastAsia" w:hAnsi="宋体"/>
          <w:sz w:val="24"/>
          <w:szCs w:val="24"/>
        </w:rPr>
        <w:t xml:space="preserve">）投标文件的完整性（正本、副本文件数量、内容等）；</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3</w:t>
      </w:r>
      <w:r>
        <w:rPr>
          <w:rFonts w:hint="eastAsia" w:hAnsi="宋体"/>
          <w:sz w:val="24"/>
          <w:szCs w:val="24"/>
        </w:rPr>
        <w:t xml:space="preserve">）投标报价是否超过采购预算；</w:t>
      </w:r>
      <w:r/>
    </w:p>
    <w:p>
      <w:pPr>
        <w:ind w:firstLine="480"/>
        <w:rPr>
          <w:rFonts w:hint="eastAsia" w:hAnsi="宋体"/>
          <w:sz w:val="24"/>
          <w:szCs w:val="24"/>
        </w:rPr>
      </w:pPr>
      <w:r>
        <w:rPr>
          <w:rFonts w:hint="eastAsia" w:hAnsi="宋体"/>
          <w:sz w:val="24"/>
          <w:szCs w:val="24"/>
        </w:rPr>
        <w:t xml:space="preserve">（</w:t>
      </w:r>
      <w:r>
        <w:rPr>
          <w:rFonts w:hAnsi="宋体"/>
          <w:sz w:val="24"/>
          <w:szCs w:val="24"/>
        </w:rPr>
        <w:t xml:space="preserve">4</w:t>
      </w:r>
      <w:r>
        <w:rPr>
          <w:rFonts w:hint="eastAsia" w:hAnsi="宋体"/>
          <w:sz w:val="24"/>
          <w:szCs w:val="24"/>
        </w:rPr>
        <w:t xml:space="preserve">）对招标文件的响应程度（是否满足招标文件的实质性要求等）。</w:t>
      </w:r>
      <w:r/>
    </w:p>
    <w:p>
      <w:pPr>
        <w:ind w:firstLine="482"/>
        <w:rPr>
          <w:rFonts w:hint="eastAsia" w:hAnsi="宋体"/>
          <w:b/>
          <w:sz w:val="24"/>
          <w:szCs w:val="24"/>
        </w:rPr>
      </w:pPr>
      <w:r>
        <w:rPr>
          <w:rFonts w:hint="eastAsia" w:hAnsi="宋体"/>
          <w:b/>
          <w:sz w:val="24"/>
          <w:szCs w:val="24"/>
        </w:rPr>
        <w:t xml:space="preserve">以上资格性审查和符合性审查的内容只要有一条不满足，则投标文件无效。</w:t>
      </w:r>
      <w:r/>
    </w:p>
    <w:p>
      <w:pPr>
        <w:ind w:firstLine="480"/>
        <w:rPr>
          <w:rFonts w:hint="eastAsia" w:hAnsi="宋体"/>
          <w:sz w:val="24"/>
          <w:szCs w:val="24"/>
        </w:rPr>
      </w:pPr>
      <w:r>
        <w:rPr>
          <w:rFonts w:hint="eastAsia" w:hAnsi="宋体"/>
          <w:sz w:val="24"/>
          <w:szCs w:val="24"/>
        </w:rPr>
        <w:t xml:space="preserve">5.3.3 </w:t>
      </w:r>
      <w:r>
        <w:rPr>
          <w:rFonts w:hint="eastAsia" w:hAnsi="宋体"/>
          <w:sz w:val="24"/>
          <w:szCs w:val="24"/>
        </w:rPr>
        <w:t xml:space="preserve">所谓偏离是指投标文件的内容高于或低于招标文件的相关要求。所谓重大负偏离是指投标人所响应的范围、质量、数量和交货期限等明显不能满足招标文件的要求。重大负偏离的认定须由评标委员会按照少数服从多数的原则做出结论。</w:t>
      </w:r>
      <w:r/>
    </w:p>
    <w:p>
      <w:pPr>
        <w:ind w:firstLine="482"/>
        <w:rPr>
          <w:rFonts w:hint="eastAsia" w:hAnsi="宋体"/>
          <w:b/>
          <w:sz w:val="24"/>
          <w:szCs w:val="24"/>
        </w:rPr>
      </w:pPr>
      <w:r>
        <w:rPr>
          <w:rFonts w:hint="eastAsia" w:hAnsi="宋体"/>
          <w:b/>
          <w:sz w:val="24"/>
          <w:szCs w:val="24"/>
        </w:rPr>
        <w:t xml:space="preserve">判断投标文件的响应与否只根据投标文件本身，而不寻求外部证据。</w:t>
      </w:r>
      <w:r/>
    </w:p>
    <w:p>
      <w:pPr>
        <w:ind w:firstLine="480"/>
        <w:rPr>
          <w:rFonts w:hint="eastAsia" w:hAnsi="宋体"/>
          <w:sz w:val="24"/>
          <w:szCs w:val="24"/>
        </w:rPr>
      </w:pPr>
      <w:r>
        <w:rPr>
          <w:rFonts w:hint="eastAsia" w:hAnsi="宋体"/>
          <w:sz w:val="24"/>
          <w:szCs w:val="24"/>
        </w:rPr>
        <w:t xml:space="preserve">5.3.4 </w:t>
      </w:r>
      <w:r>
        <w:rPr>
          <w:rFonts w:hint="eastAsia" w:hAnsi="宋体"/>
          <w:sz w:val="24"/>
          <w:szCs w:val="24"/>
        </w:rPr>
        <w:t xml:space="preserve">评标委员会在初审中，报价出现前后不一致的，按照下列规定修正：</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1</w:t>
      </w:r>
      <w:r>
        <w:rPr>
          <w:rFonts w:hint="eastAsia" w:hAnsi="宋体"/>
          <w:sz w:val="24"/>
          <w:szCs w:val="24"/>
        </w:rPr>
        <w:t xml:space="preserve">）投标文件中开标一览表内容与投标文件中相应内容不一致的，以开标一览表为准；</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2</w:t>
      </w:r>
      <w:r>
        <w:rPr>
          <w:rFonts w:hint="eastAsia" w:hAnsi="宋体"/>
          <w:sz w:val="24"/>
          <w:szCs w:val="24"/>
        </w:rPr>
        <w:t xml:space="preserve">）大写金额和小写金额不一致的，以大写金额为准；</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3</w:t>
      </w:r>
      <w:r>
        <w:rPr>
          <w:rFonts w:hint="eastAsia" w:hAnsi="宋体"/>
          <w:sz w:val="24"/>
          <w:szCs w:val="24"/>
        </w:rPr>
        <w:t xml:space="preserve">）单价金额小数点或者百分比有明显错位的，以开标一览表的总价为准，并修改单价；</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4</w:t>
      </w:r>
      <w:r>
        <w:rPr>
          <w:rFonts w:hint="eastAsia" w:hAnsi="宋体"/>
          <w:sz w:val="24"/>
          <w:szCs w:val="24"/>
        </w:rPr>
        <w:t xml:space="preserve">）总价金额与按单价汇总金额不一致的，以单价金额计算结果为准。</w:t>
      </w:r>
      <w:r/>
    </w:p>
    <w:p>
      <w:pPr>
        <w:ind w:firstLine="480"/>
        <w:rPr>
          <w:rFonts w:hint="eastAsia" w:hAnsi="宋体"/>
          <w:sz w:val="24"/>
          <w:szCs w:val="24"/>
        </w:rPr>
      </w:pPr>
      <w:r>
        <w:rPr>
          <w:rFonts w:hint="eastAsia" w:hAnsi="宋体"/>
          <w:sz w:val="24"/>
          <w:szCs w:val="24"/>
        </w:rPr>
        <w:t xml:space="preserve">同时出现两种以上不一致的，按照前款规定的顺序修正。修正后的报价应当采用书面形式，加盖公章或者由法定代表人或其授权的代表签字。经投标人确认后产生约束力，投标人不确认的，其投标无效。</w:t>
      </w:r>
      <w:bookmarkStart w:id="55" w:name="_Toc479500538"/>
      <w:r/>
      <w:r/>
    </w:p>
    <w:p>
      <w:pPr>
        <w:ind w:firstLine="482"/>
        <w:rPr>
          <w:rFonts w:hint="eastAsia" w:hAnsi="宋体"/>
          <w:b/>
          <w:bCs/>
          <w:sz w:val="24"/>
          <w:szCs w:val="24"/>
        </w:rPr>
      </w:pPr>
      <w:r>
        <w:rPr>
          <w:rFonts w:hint="eastAsia" w:hAnsi="宋体"/>
          <w:b/>
          <w:bCs/>
          <w:sz w:val="24"/>
          <w:szCs w:val="24"/>
        </w:rPr>
        <w:t xml:space="preserve">5.4 </w:t>
      </w:r>
      <w:r>
        <w:rPr>
          <w:rFonts w:hint="eastAsia" w:hAnsi="宋体"/>
          <w:b/>
          <w:bCs/>
          <w:sz w:val="24"/>
          <w:szCs w:val="24"/>
        </w:rPr>
        <w:t xml:space="preserve">投标文件的澄清</w:t>
      </w:r>
      <w:bookmarkEnd w:id="55"/>
      <w:r/>
      <w:r/>
    </w:p>
    <w:p>
      <w:pPr>
        <w:ind w:firstLine="480"/>
        <w:rPr>
          <w:rFonts w:hint="eastAsia" w:hAnsi="宋体"/>
          <w:sz w:val="24"/>
          <w:szCs w:val="24"/>
        </w:rPr>
      </w:pPr>
      <w:r>
        <w:rPr>
          <w:rFonts w:hint="eastAsia" w:hAnsi="宋体"/>
          <w:sz w:val="24"/>
          <w:szCs w:val="24"/>
        </w:rPr>
        <w:t xml:space="preserve">5.4.1 </w:t>
      </w:r>
      <w:r>
        <w:rPr>
          <w:rFonts w:hint="eastAsia" w:hAnsi="宋体"/>
          <w:sz w:val="24"/>
          <w:szCs w:val="24"/>
        </w:rPr>
        <w:t xml:space="preserve">在评审期间，评标委员会有权要求投标人对其投标文件中含义不明确、同类问题前后表述不一致或者有明显文字和计算错误的内容进行澄清。投标人应派法定代表人（或授权代表）和技术人员（如需要）按评标委员会通知的时间和地点接受质询。</w:t>
      </w:r>
      <w:r/>
    </w:p>
    <w:p>
      <w:pPr>
        <w:ind w:firstLine="480"/>
        <w:rPr>
          <w:rFonts w:hint="eastAsia" w:hAnsi="宋体"/>
          <w:sz w:val="24"/>
          <w:szCs w:val="24"/>
        </w:rPr>
      </w:pPr>
      <w:r>
        <w:rPr>
          <w:rFonts w:hint="eastAsia" w:hAnsi="宋体"/>
          <w:sz w:val="24"/>
          <w:szCs w:val="24"/>
        </w:rPr>
        <w:t xml:space="preserve">5.4.2 </w:t>
      </w:r>
      <w:r>
        <w:rPr>
          <w:rFonts w:hint="eastAsia" w:hAnsi="宋体"/>
          <w:sz w:val="24"/>
          <w:szCs w:val="24"/>
        </w:rPr>
        <w:t xml:space="preserve">评标委员会认为有必要，可以书面形式要求投标人对某些问题作出必要的澄清、说明和补正。投标人的澄清、说明或者补正应当采用书面形式，并由法定代表人（或授权代表）签字或盖章，且不得超出投标文件的范围或者改变投标文件的实质性内容。投标人的书面澄清材料作为投标文件的补充。</w:t>
      </w:r>
      <w:r/>
    </w:p>
    <w:p>
      <w:pPr>
        <w:ind w:firstLine="480"/>
        <w:rPr>
          <w:rFonts w:hint="eastAsia" w:hAnsi="宋体"/>
          <w:sz w:val="24"/>
          <w:szCs w:val="24"/>
        </w:rPr>
      </w:pPr>
      <w:r>
        <w:rPr>
          <w:rFonts w:hint="eastAsia" w:hAnsi="宋体"/>
          <w:sz w:val="24"/>
          <w:szCs w:val="24"/>
        </w:rPr>
        <w:t xml:space="preserve">5.4.3 </w:t>
      </w:r>
      <w:r>
        <w:rPr>
          <w:rFonts w:hint="eastAsia" w:hAnsi="宋体"/>
          <w:sz w:val="24"/>
          <w:szCs w:val="24"/>
        </w:rPr>
        <w:t xml:space="preserve">投标人不按评标委员会规定的时间和地点作书面澄清，将视为放弃该权利。</w:t>
      </w:r>
      <w:r/>
    </w:p>
    <w:p>
      <w:pPr>
        <w:ind w:firstLine="480"/>
        <w:rPr>
          <w:rFonts w:hint="eastAsia" w:hAnsi="宋体"/>
          <w:sz w:val="24"/>
          <w:szCs w:val="24"/>
        </w:rPr>
      </w:pPr>
      <w:r>
        <w:rPr>
          <w:rFonts w:hint="eastAsia" w:hAnsi="宋体"/>
          <w:sz w:val="24"/>
          <w:szCs w:val="24"/>
        </w:rPr>
        <w:t xml:space="preserve">5.4.4 </w:t>
      </w:r>
      <w:r>
        <w:rPr>
          <w:rFonts w:hint="eastAsia" w:hAnsi="宋体"/>
          <w:sz w:val="24"/>
          <w:szCs w:val="24"/>
        </w:rPr>
        <w:t xml:space="preserve">并非每个投标人都将被要求澄清。</w:t>
      </w:r>
      <w:r/>
    </w:p>
    <w:p>
      <w:pPr>
        <w:ind w:firstLine="482"/>
        <w:rPr>
          <w:rFonts w:hint="eastAsia" w:hAnsi="宋体"/>
          <w:b/>
          <w:bCs/>
          <w:sz w:val="24"/>
          <w:szCs w:val="24"/>
        </w:rPr>
      </w:pPr>
      <w:r/>
      <w:bookmarkStart w:id="56" w:name="_Toc479500539"/>
      <w:r>
        <w:rPr>
          <w:rFonts w:hint="eastAsia" w:hAnsi="宋体"/>
          <w:b/>
          <w:bCs/>
          <w:sz w:val="24"/>
          <w:szCs w:val="24"/>
        </w:rPr>
        <w:t xml:space="preserve">5.5 </w:t>
      </w:r>
      <w:r>
        <w:rPr>
          <w:rFonts w:hint="eastAsia" w:hAnsi="宋体"/>
          <w:b/>
          <w:bCs/>
          <w:sz w:val="24"/>
          <w:szCs w:val="24"/>
        </w:rPr>
        <w:t xml:space="preserve">评审及中标</w:t>
      </w:r>
      <w:bookmarkEnd w:id="56"/>
      <w:r/>
      <w:r/>
    </w:p>
    <w:p>
      <w:pPr>
        <w:ind w:firstLine="480"/>
        <w:rPr>
          <w:rFonts w:hint="eastAsia" w:hAnsi="宋体"/>
          <w:sz w:val="24"/>
          <w:szCs w:val="24"/>
        </w:rPr>
      </w:pPr>
      <w:r>
        <w:rPr>
          <w:rFonts w:hint="eastAsia" w:hAnsi="宋体"/>
          <w:sz w:val="24"/>
          <w:szCs w:val="24"/>
        </w:rPr>
        <w:t xml:space="preserve">5.5.1 </w:t>
      </w:r>
      <w:r>
        <w:rPr>
          <w:rFonts w:hint="eastAsia" w:hAnsi="宋体"/>
          <w:sz w:val="24"/>
          <w:szCs w:val="24"/>
        </w:rPr>
        <w:t xml:space="preserve">评标委员会将对通过资格性审查和符合性审查的投标文件进行评价和比较。</w:t>
      </w:r>
      <w:r/>
    </w:p>
    <w:p>
      <w:pPr>
        <w:ind w:firstLine="480"/>
        <w:rPr>
          <w:rFonts w:hint="eastAsia" w:hAnsi="宋体"/>
          <w:sz w:val="24"/>
          <w:szCs w:val="24"/>
        </w:rPr>
      </w:pPr>
      <w:r>
        <w:rPr>
          <w:rFonts w:hint="eastAsia" w:hAnsi="宋体"/>
          <w:sz w:val="24"/>
          <w:szCs w:val="24"/>
        </w:rPr>
        <w:t xml:space="preserve">5.5.2 </w:t>
      </w:r>
      <w:r>
        <w:rPr>
          <w:rFonts w:hint="eastAsia" w:hAnsi="宋体"/>
          <w:sz w:val="24"/>
          <w:szCs w:val="24"/>
        </w:rPr>
        <w:t xml:space="preserve">采用综合评审的项目，任何单项因素的最优不能作为中标的保证。</w:t>
      </w:r>
      <w:r/>
    </w:p>
    <w:p>
      <w:pPr>
        <w:ind w:firstLine="480"/>
        <w:rPr>
          <w:rFonts w:hint="eastAsia" w:hAnsi="宋体"/>
          <w:sz w:val="24"/>
          <w:szCs w:val="24"/>
        </w:rPr>
      </w:pPr>
      <w:r>
        <w:rPr>
          <w:rFonts w:hint="eastAsia" w:hAnsi="宋体"/>
          <w:sz w:val="24"/>
          <w:szCs w:val="24"/>
        </w:rPr>
        <w:t xml:space="preserve">5.5.3 </w:t>
      </w:r>
      <w:r>
        <w:rPr>
          <w:rFonts w:hint="eastAsia" w:hAnsi="宋体"/>
          <w:sz w:val="24"/>
          <w:szCs w:val="24"/>
        </w:rPr>
        <w:t xml:space="preserve">评标委员会按第三章中公布的评标办法对每份合格投标文件进行评审，提出中标候选人或受采购人委托确定中标人。</w:t>
      </w:r>
      <w:r/>
    </w:p>
    <w:p>
      <w:pPr>
        <w:ind w:firstLine="480"/>
        <w:rPr>
          <w:rFonts w:hint="eastAsia" w:hAnsi="宋体"/>
          <w:sz w:val="24"/>
          <w:szCs w:val="24"/>
        </w:rPr>
      </w:pPr>
      <w:r>
        <w:rPr>
          <w:rFonts w:hint="eastAsia" w:hAnsi="宋体"/>
          <w:sz w:val="24"/>
          <w:szCs w:val="24"/>
        </w:rPr>
        <w:t xml:space="preserve">5.5.4 </w:t>
      </w:r>
      <w:r>
        <w:rPr>
          <w:rFonts w:hint="eastAsia" w:hAnsi="宋体"/>
          <w:sz w:val="24"/>
          <w:szCs w:val="24"/>
        </w:rPr>
        <w:t xml:space="preserve">评标委员会发现招标文件存在歧义、重大缺陷导致评审工作无法进行，或者招标文件内容存在违反国家有关规定的，评标工作停止，采购代理机构将征求采购人意见修改招标文件后重新组织采购活动。</w:t>
      </w:r>
      <w:r/>
    </w:p>
    <w:p>
      <w:pPr>
        <w:ind w:firstLine="482"/>
        <w:rPr>
          <w:rFonts w:hint="eastAsia" w:hAnsi="宋体"/>
          <w:b/>
          <w:bCs/>
          <w:sz w:val="24"/>
          <w:szCs w:val="24"/>
        </w:rPr>
      </w:pPr>
      <w:r/>
      <w:bookmarkStart w:id="57" w:name="_Toc479500540"/>
      <w:r>
        <w:rPr>
          <w:rFonts w:hint="eastAsia" w:hAnsi="宋体"/>
          <w:b/>
          <w:bCs/>
          <w:sz w:val="24"/>
          <w:szCs w:val="24"/>
        </w:rPr>
        <w:t xml:space="preserve">5.6 </w:t>
      </w:r>
      <w:r>
        <w:rPr>
          <w:rFonts w:hint="eastAsia" w:hAnsi="宋体"/>
          <w:b/>
          <w:bCs/>
          <w:sz w:val="24"/>
          <w:szCs w:val="24"/>
        </w:rPr>
        <w:t xml:space="preserve">评审过程保密</w:t>
      </w:r>
      <w:bookmarkEnd w:id="57"/>
      <w:r/>
      <w:r/>
    </w:p>
    <w:p>
      <w:pPr>
        <w:ind w:firstLine="480"/>
        <w:rPr>
          <w:rFonts w:hint="eastAsia" w:hAnsi="宋体"/>
          <w:sz w:val="24"/>
          <w:szCs w:val="24"/>
        </w:rPr>
      </w:pPr>
      <w:r>
        <w:rPr>
          <w:rFonts w:hint="eastAsia" w:hAnsi="宋体"/>
          <w:sz w:val="24"/>
          <w:szCs w:val="24"/>
        </w:rPr>
        <w:t xml:space="preserve">5.6.1 </w:t>
      </w:r>
      <w:r>
        <w:rPr>
          <w:rFonts w:hint="eastAsia" w:hAnsi="宋体"/>
          <w:sz w:val="24"/>
          <w:szCs w:val="24"/>
        </w:rPr>
        <w:t xml:space="preserve">在宣布中标结果之前，凡属于审查、澄清、评价、比较投标文件和中标意向等有关信息，相关当事人均不得泄露给任何供应商或与评审工作无关的人员。</w:t>
      </w:r>
      <w:r/>
    </w:p>
    <w:p>
      <w:pPr>
        <w:ind w:firstLine="480"/>
        <w:rPr>
          <w:rFonts w:hint="eastAsia" w:hAnsi="宋体"/>
          <w:sz w:val="24"/>
          <w:szCs w:val="24"/>
        </w:rPr>
      </w:pPr>
      <w:r>
        <w:rPr>
          <w:rFonts w:hint="eastAsia" w:hAnsi="宋体"/>
          <w:sz w:val="24"/>
          <w:szCs w:val="24"/>
        </w:rPr>
        <w:t xml:space="preserve">5.6.2 </w:t>
      </w:r>
      <w:r>
        <w:rPr>
          <w:rFonts w:hint="eastAsia" w:hAnsi="宋体"/>
          <w:sz w:val="24"/>
          <w:szCs w:val="24"/>
        </w:rPr>
        <w:t xml:space="preserve">投标人不得探听上述信息，不得以任何行为影响评标过程，否则其投标文件将被作无效处理。</w:t>
      </w:r>
      <w:r/>
    </w:p>
    <w:p>
      <w:pPr>
        <w:ind w:firstLine="480"/>
        <w:rPr>
          <w:rFonts w:hint="eastAsia" w:hAnsi="宋体"/>
          <w:sz w:val="24"/>
          <w:szCs w:val="24"/>
        </w:rPr>
      </w:pPr>
      <w:r>
        <w:rPr>
          <w:rFonts w:hint="eastAsia" w:hAnsi="宋体"/>
          <w:sz w:val="24"/>
          <w:szCs w:val="24"/>
        </w:rPr>
        <w:t xml:space="preserve">5.6.3 </w:t>
      </w:r>
      <w:r>
        <w:rPr>
          <w:rFonts w:hint="eastAsia" w:hAnsi="宋体"/>
          <w:sz w:val="24"/>
          <w:szCs w:val="24"/>
        </w:rPr>
        <w:t xml:space="preserve">在评审期间，采购代理机构将有专门人员与投标人进行联络。</w:t>
      </w:r>
      <w:r/>
    </w:p>
    <w:p>
      <w:pPr>
        <w:ind w:firstLine="480"/>
        <w:rPr>
          <w:rFonts w:hint="eastAsia" w:hAnsi="宋体"/>
          <w:sz w:val="24"/>
          <w:szCs w:val="24"/>
        </w:rPr>
      </w:pPr>
      <w:r>
        <w:rPr>
          <w:rFonts w:hint="eastAsia" w:hAnsi="宋体"/>
          <w:sz w:val="24"/>
          <w:szCs w:val="24"/>
        </w:rPr>
        <w:t xml:space="preserve">5.6.4 </w:t>
      </w:r>
      <w:r>
        <w:rPr>
          <w:rFonts w:hint="eastAsia" w:hAnsi="宋体"/>
          <w:sz w:val="24"/>
          <w:szCs w:val="24"/>
        </w:rPr>
        <w:t xml:space="preserve">采购代理机构和评标委员会不向未中标的供应商解释未中标原因，也不公布评审过程中的相关细节。</w:t>
      </w:r>
      <w:r/>
    </w:p>
    <w:p>
      <w:pPr>
        <w:ind w:firstLine="482"/>
        <w:rPr>
          <w:rFonts w:hint="eastAsia" w:hAnsi="宋体"/>
          <w:b/>
          <w:bCs/>
          <w:sz w:val="24"/>
          <w:szCs w:val="24"/>
        </w:rPr>
      </w:pPr>
      <w:r/>
      <w:bookmarkStart w:id="58" w:name="_Toc479500541"/>
      <w:r>
        <w:rPr>
          <w:rFonts w:hint="eastAsia" w:hAnsi="宋体"/>
          <w:b/>
          <w:bCs/>
          <w:sz w:val="24"/>
          <w:szCs w:val="24"/>
        </w:rPr>
        <w:t xml:space="preserve">5.7</w:t>
      </w:r>
      <w:r>
        <w:rPr>
          <w:rFonts w:hint="eastAsia" w:hAnsi="宋体"/>
          <w:b/>
          <w:bCs/>
          <w:sz w:val="24"/>
          <w:szCs w:val="24"/>
        </w:rPr>
        <w:t xml:space="preserve">供应商不足三家情况的处理</w:t>
      </w:r>
      <w:bookmarkEnd w:id="58"/>
      <w:r/>
      <w:r/>
    </w:p>
    <w:p>
      <w:pPr>
        <w:ind w:firstLine="480"/>
        <w:rPr>
          <w:rFonts w:hint="eastAsia" w:hAnsi="宋体"/>
          <w:sz w:val="24"/>
          <w:szCs w:val="24"/>
        </w:rPr>
      </w:pPr>
      <w:r>
        <w:rPr>
          <w:rFonts w:hint="eastAsia" w:hAnsi="宋体"/>
          <w:sz w:val="24"/>
          <w:szCs w:val="24"/>
        </w:rPr>
        <w:t xml:space="preserve">5.7.1</w:t>
      </w:r>
      <w:r>
        <w:rPr>
          <w:rFonts w:hint="eastAsia" w:hAnsi="宋体"/>
          <w:sz w:val="24"/>
          <w:szCs w:val="24"/>
        </w:rPr>
        <w:t xml:space="preserve">投标人不足</w:t>
      </w:r>
      <w:r>
        <w:rPr>
          <w:rFonts w:hint="eastAsia" w:hAnsi="宋体"/>
          <w:sz w:val="24"/>
          <w:szCs w:val="24"/>
        </w:rPr>
        <w:t xml:space="preserve">3</w:t>
      </w:r>
      <w:r>
        <w:rPr>
          <w:rFonts w:hint="eastAsia" w:hAnsi="宋体"/>
          <w:sz w:val="24"/>
          <w:szCs w:val="24"/>
        </w:rPr>
        <w:t xml:space="preserve">家的，不得开标。</w:t>
      </w:r>
      <w:r/>
    </w:p>
    <w:p>
      <w:pPr>
        <w:ind w:firstLine="480"/>
        <w:rPr>
          <w:rFonts w:hint="eastAsia" w:hAnsi="宋体"/>
          <w:sz w:val="24"/>
          <w:szCs w:val="24"/>
        </w:rPr>
      </w:pPr>
      <w:r>
        <w:rPr>
          <w:rFonts w:hint="eastAsia" w:hAnsi="宋体"/>
          <w:sz w:val="24"/>
          <w:szCs w:val="24"/>
        </w:rPr>
        <w:t xml:space="preserve">5.7.</w:t>
      </w:r>
      <w:r>
        <w:rPr>
          <w:rFonts w:hAnsi="宋体"/>
          <w:sz w:val="24"/>
          <w:szCs w:val="24"/>
        </w:rPr>
        <w:t xml:space="preserve">2</w:t>
      </w:r>
      <w:r>
        <w:rPr>
          <w:rFonts w:hint="eastAsia" w:hAnsi="宋体"/>
          <w:sz w:val="24"/>
          <w:szCs w:val="24"/>
        </w:rPr>
        <w:t xml:space="preserve"> </w:t>
      </w:r>
      <w:r>
        <w:rPr>
          <w:rFonts w:hint="eastAsia" w:hAnsi="宋体"/>
          <w:sz w:val="24"/>
          <w:szCs w:val="24"/>
        </w:rPr>
        <w:t xml:space="preserve">合格投标人不足</w:t>
      </w:r>
      <w:r>
        <w:rPr>
          <w:rFonts w:hint="eastAsia" w:hAnsi="宋体"/>
          <w:sz w:val="24"/>
          <w:szCs w:val="24"/>
        </w:rPr>
        <w:t xml:space="preserve">3</w:t>
      </w:r>
      <w:r>
        <w:rPr>
          <w:rFonts w:hint="eastAsia" w:hAnsi="宋体"/>
          <w:sz w:val="24"/>
          <w:szCs w:val="24"/>
        </w:rPr>
        <w:t xml:space="preserve">家的，不得评标。</w:t>
      </w:r>
      <w:r/>
    </w:p>
    <w:p>
      <w:pPr>
        <w:ind w:firstLine="482"/>
        <w:rPr>
          <w:rFonts w:hint="eastAsia" w:hAnsi="宋体"/>
          <w:b/>
          <w:bCs/>
          <w:sz w:val="24"/>
          <w:szCs w:val="24"/>
        </w:rPr>
      </w:pPr>
      <w:r/>
      <w:bookmarkStart w:id="59" w:name="_Toc479500542"/>
      <w:r>
        <w:rPr>
          <w:rFonts w:hint="eastAsia" w:hAnsi="宋体"/>
          <w:b/>
          <w:bCs/>
          <w:sz w:val="24"/>
          <w:szCs w:val="24"/>
        </w:rPr>
        <w:t xml:space="preserve">5.8 </w:t>
      </w:r>
      <w:r>
        <w:rPr>
          <w:rFonts w:hint="eastAsia" w:hAnsi="宋体"/>
          <w:b/>
          <w:bCs/>
          <w:sz w:val="24"/>
          <w:szCs w:val="24"/>
        </w:rPr>
        <w:t xml:space="preserve">废标（终止招标活动）</w:t>
      </w:r>
      <w:bookmarkEnd w:id="59"/>
      <w:r/>
      <w:r/>
    </w:p>
    <w:p>
      <w:pPr>
        <w:ind w:firstLine="480"/>
        <w:rPr>
          <w:rFonts w:hint="eastAsia" w:hAnsi="宋体"/>
          <w:sz w:val="24"/>
          <w:szCs w:val="24"/>
        </w:rPr>
      </w:pPr>
      <w:r>
        <w:rPr>
          <w:rFonts w:hint="eastAsia" w:hAnsi="宋体"/>
          <w:sz w:val="24"/>
          <w:szCs w:val="24"/>
        </w:rPr>
        <w:t xml:space="preserve">出现下列情形之一的，将予废标（终止招标活动）：</w:t>
      </w:r>
      <w:r/>
    </w:p>
    <w:p>
      <w:pPr>
        <w:ind w:firstLine="480"/>
        <w:rPr>
          <w:rFonts w:hint="eastAsia" w:hAnsi="宋体"/>
          <w:sz w:val="24"/>
          <w:szCs w:val="24"/>
        </w:rPr>
      </w:pPr>
      <w:r>
        <w:rPr>
          <w:rFonts w:hint="eastAsia" w:hAnsi="宋体"/>
          <w:sz w:val="24"/>
          <w:szCs w:val="24"/>
        </w:rPr>
        <w:t xml:space="preserve">5.8.1 </w:t>
      </w:r>
      <w:r>
        <w:rPr>
          <w:rFonts w:hint="eastAsia" w:hAnsi="宋体"/>
          <w:sz w:val="24"/>
          <w:szCs w:val="24"/>
        </w:rPr>
        <w:t xml:space="preserve">招标文件存在不合理条款，需要修订文件后再重新采购的；</w:t>
      </w:r>
      <w:r/>
    </w:p>
    <w:p>
      <w:pPr>
        <w:ind w:firstLine="480"/>
        <w:rPr>
          <w:rFonts w:hint="eastAsia" w:hAnsi="宋体"/>
          <w:sz w:val="24"/>
          <w:szCs w:val="24"/>
        </w:rPr>
      </w:pPr>
      <w:r>
        <w:rPr>
          <w:rFonts w:hint="eastAsia" w:hAnsi="宋体"/>
          <w:sz w:val="24"/>
          <w:szCs w:val="24"/>
        </w:rPr>
        <w:t xml:space="preserve">5.8.2</w:t>
      </w:r>
      <w:r>
        <w:rPr>
          <w:rFonts w:hint="eastAsia" w:hAnsi="宋体"/>
          <w:sz w:val="24"/>
          <w:szCs w:val="24"/>
        </w:rPr>
        <w:t xml:space="preserve">符合专业条件的供应商或者对招标文件作实质响应的供应商不足三家的；</w:t>
      </w:r>
      <w:r/>
    </w:p>
    <w:p>
      <w:pPr>
        <w:ind w:firstLine="480"/>
        <w:rPr>
          <w:rFonts w:hint="eastAsia" w:hAnsi="宋体"/>
          <w:sz w:val="24"/>
          <w:szCs w:val="24"/>
        </w:rPr>
      </w:pPr>
      <w:r>
        <w:rPr>
          <w:rFonts w:hint="eastAsia" w:hAnsi="宋体"/>
          <w:sz w:val="24"/>
          <w:szCs w:val="24"/>
        </w:rPr>
        <w:t xml:space="preserve">5.8.</w:t>
      </w:r>
      <w:r>
        <w:rPr>
          <w:rFonts w:hAnsi="宋体"/>
          <w:sz w:val="24"/>
          <w:szCs w:val="24"/>
        </w:rPr>
        <w:t xml:space="preserve">3</w:t>
      </w:r>
      <w:r>
        <w:rPr>
          <w:rFonts w:hint="eastAsia" w:hAnsi="宋体"/>
          <w:sz w:val="24"/>
          <w:szCs w:val="24"/>
        </w:rPr>
        <w:t xml:space="preserve"> </w:t>
      </w:r>
      <w:r>
        <w:rPr>
          <w:rFonts w:hAnsi="宋体"/>
          <w:sz w:val="24"/>
          <w:szCs w:val="24"/>
        </w:rPr>
        <w:t xml:space="preserve">因情况变化，不再</w:t>
      </w:r>
      <w:r>
        <w:rPr>
          <w:rFonts w:hint="eastAsia" w:hAnsi="宋体"/>
          <w:sz w:val="24"/>
          <w:szCs w:val="24"/>
        </w:rPr>
        <w:t xml:space="preserve">符合本次采购所选用</w:t>
      </w:r>
      <w:r>
        <w:rPr>
          <w:rFonts w:hAnsi="宋体"/>
          <w:sz w:val="24"/>
          <w:szCs w:val="24"/>
        </w:rPr>
        <w:t xml:space="preserve">采购方式适用情形的；</w:t>
      </w:r>
      <w:r/>
    </w:p>
    <w:p>
      <w:pPr>
        <w:ind w:firstLine="480"/>
        <w:rPr>
          <w:rFonts w:hint="eastAsia" w:hAnsi="宋体"/>
          <w:sz w:val="24"/>
          <w:szCs w:val="24"/>
        </w:rPr>
      </w:pPr>
      <w:r>
        <w:rPr>
          <w:rFonts w:hint="eastAsia" w:hAnsi="宋体"/>
          <w:sz w:val="24"/>
          <w:szCs w:val="24"/>
        </w:rPr>
        <w:t xml:space="preserve">5.8.</w:t>
      </w:r>
      <w:r>
        <w:rPr>
          <w:rFonts w:hAnsi="宋体"/>
          <w:sz w:val="24"/>
          <w:szCs w:val="24"/>
        </w:rPr>
        <w:t xml:space="preserve">4</w:t>
      </w:r>
      <w:r>
        <w:rPr>
          <w:rFonts w:hint="eastAsia" w:hAnsi="宋体"/>
          <w:sz w:val="24"/>
          <w:szCs w:val="24"/>
        </w:rPr>
        <w:t xml:space="preserve"> </w:t>
      </w:r>
      <w:r>
        <w:rPr>
          <w:rFonts w:hint="eastAsia" w:hAnsi="宋体"/>
          <w:sz w:val="24"/>
          <w:szCs w:val="24"/>
        </w:rPr>
        <w:t xml:space="preserve">出现影响采购公正的违法、违规行为的；</w:t>
      </w:r>
      <w:r/>
    </w:p>
    <w:p>
      <w:pPr>
        <w:ind w:firstLine="480"/>
        <w:rPr>
          <w:rFonts w:hint="eastAsia" w:hAnsi="宋体"/>
          <w:sz w:val="24"/>
          <w:szCs w:val="24"/>
        </w:rPr>
      </w:pPr>
      <w:r>
        <w:rPr>
          <w:rFonts w:hint="eastAsia" w:hAnsi="宋体"/>
          <w:sz w:val="24"/>
          <w:szCs w:val="24"/>
        </w:rPr>
        <w:t xml:space="preserve">5.8.</w:t>
      </w:r>
      <w:r>
        <w:rPr>
          <w:rFonts w:hAnsi="宋体"/>
          <w:sz w:val="24"/>
          <w:szCs w:val="24"/>
        </w:rPr>
        <w:t xml:space="preserve">5</w:t>
      </w:r>
      <w:r>
        <w:rPr>
          <w:rFonts w:hint="eastAsia" w:hAnsi="宋体"/>
          <w:sz w:val="24"/>
          <w:szCs w:val="24"/>
        </w:rPr>
        <w:t xml:space="preserve">投标人的报价均超过了采购预算，采购人不能支付的；</w:t>
      </w:r>
      <w:r/>
    </w:p>
    <w:p>
      <w:pPr>
        <w:ind w:firstLine="480"/>
        <w:rPr>
          <w:rFonts w:hint="eastAsia" w:hAnsi="宋体"/>
          <w:sz w:val="24"/>
          <w:szCs w:val="24"/>
        </w:rPr>
      </w:pPr>
      <w:r>
        <w:rPr>
          <w:rFonts w:hint="eastAsia" w:hAnsi="宋体"/>
          <w:sz w:val="24"/>
          <w:szCs w:val="24"/>
        </w:rPr>
        <w:t xml:space="preserve">5.8.</w:t>
      </w:r>
      <w:r>
        <w:rPr>
          <w:rFonts w:hAnsi="宋体"/>
          <w:sz w:val="24"/>
          <w:szCs w:val="24"/>
        </w:rPr>
        <w:t xml:space="preserve">6</w:t>
      </w:r>
      <w:r>
        <w:rPr>
          <w:rFonts w:hint="eastAsia" w:hAnsi="宋体"/>
          <w:sz w:val="24"/>
          <w:szCs w:val="24"/>
        </w:rPr>
        <w:t xml:space="preserve"> </w:t>
      </w:r>
      <w:r>
        <w:rPr>
          <w:rFonts w:hint="eastAsia" w:hAnsi="宋体"/>
          <w:sz w:val="24"/>
          <w:szCs w:val="24"/>
        </w:rPr>
        <w:t xml:space="preserve">因重大变故，采购任务取消的。</w:t>
      </w:r>
      <w:r/>
    </w:p>
    <w:p>
      <w:pPr>
        <w:ind w:firstLine="482"/>
        <w:rPr>
          <w:rFonts w:hint="eastAsia" w:hAnsi="宋体"/>
          <w:b/>
          <w:bCs/>
          <w:sz w:val="24"/>
          <w:szCs w:val="24"/>
        </w:rPr>
      </w:pPr>
      <w:r>
        <w:rPr>
          <w:rFonts w:hint="eastAsia" w:hAnsi="宋体"/>
          <w:b/>
          <w:bCs/>
          <w:sz w:val="24"/>
          <w:szCs w:val="24"/>
        </w:rPr>
        <w:t xml:space="preserve">5.9 </w:t>
      </w:r>
      <w:r>
        <w:rPr>
          <w:rFonts w:hint="eastAsia" w:hAnsi="宋体"/>
          <w:b/>
          <w:bCs/>
          <w:sz w:val="24"/>
          <w:szCs w:val="24"/>
        </w:rPr>
        <w:t xml:space="preserve">投标无效的情形</w:t>
      </w:r>
      <w:r/>
    </w:p>
    <w:p>
      <w:pPr>
        <w:ind w:firstLine="480"/>
        <w:rPr>
          <w:rFonts w:hint="eastAsia" w:hAnsi="宋体"/>
          <w:sz w:val="24"/>
          <w:szCs w:val="24"/>
        </w:rPr>
      </w:pPr>
      <w:r>
        <w:rPr>
          <w:rFonts w:hint="eastAsia" w:hAnsi="宋体"/>
          <w:sz w:val="24"/>
          <w:szCs w:val="24"/>
        </w:rPr>
        <w:t xml:space="preserve">5.9.1</w:t>
      </w:r>
      <w:r>
        <w:rPr>
          <w:rFonts w:hint="eastAsia" w:hAnsi="宋体"/>
          <w:sz w:val="24"/>
          <w:szCs w:val="24"/>
        </w:rPr>
        <w:t xml:space="preserve">投标人应当遵循公平竞争的原则，不得恶意串通，不得妨碍其他投标人的竞争行为，不得损害采购人或者其他投标人的合法权益。在评审过程中发现投标人有上述情形的，评标委员会应当认定其投标无效，并书面报告本级财政部门。</w:t>
      </w:r>
      <w:r/>
    </w:p>
    <w:p>
      <w:pPr>
        <w:ind w:firstLine="480"/>
        <w:rPr>
          <w:rFonts w:hint="eastAsia" w:hAnsi="宋体"/>
          <w:sz w:val="24"/>
          <w:szCs w:val="24"/>
        </w:rPr>
      </w:pPr>
      <w:r>
        <w:rPr>
          <w:rFonts w:hint="eastAsia" w:hAnsi="宋体"/>
          <w:sz w:val="24"/>
          <w:szCs w:val="24"/>
        </w:rPr>
        <w:t xml:space="preserve">5.9.2</w:t>
      </w:r>
      <w:r>
        <w:rPr>
          <w:rFonts w:hint="eastAsia" w:hAnsi="宋体"/>
          <w:sz w:val="24"/>
          <w:szCs w:val="24"/>
        </w:rPr>
        <w:t xml:space="preserve">有下列情形之一的，经评标委员会成员多数认定，视为投标人串通投标，其投标无效：</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1</w:t>
      </w:r>
      <w:r>
        <w:rPr>
          <w:rFonts w:hint="eastAsia" w:hAnsi="宋体"/>
          <w:sz w:val="24"/>
          <w:szCs w:val="24"/>
        </w:rPr>
        <w:t xml:space="preserve">）不同投标人的投标文件由同一单位或者个人编制；</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2</w:t>
      </w:r>
      <w:r>
        <w:rPr>
          <w:rFonts w:hint="eastAsia" w:hAnsi="宋体"/>
          <w:sz w:val="24"/>
          <w:szCs w:val="24"/>
        </w:rPr>
        <w:t xml:space="preserve">）不同投标人委托同一单位或者个人办理投标事宜；</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3</w:t>
      </w:r>
      <w:r>
        <w:rPr>
          <w:rFonts w:hint="eastAsia" w:hAnsi="宋体"/>
          <w:sz w:val="24"/>
          <w:szCs w:val="24"/>
        </w:rPr>
        <w:t xml:space="preserve">）不同投标人的投标文件载明的项目管理成员或者联系人员为同一人；</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4</w:t>
      </w:r>
      <w:r>
        <w:rPr>
          <w:rFonts w:hint="eastAsia" w:hAnsi="宋体"/>
          <w:sz w:val="24"/>
          <w:szCs w:val="24"/>
        </w:rPr>
        <w:t xml:space="preserve">）不同投标人的投标文件异常一致或者投标报价呈规律性差异；</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5</w:t>
      </w:r>
      <w:r>
        <w:rPr>
          <w:rFonts w:hint="eastAsia" w:hAnsi="宋体"/>
          <w:sz w:val="24"/>
          <w:szCs w:val="24"/>
        </w:rPr>
        <w:t xml:space="preserve">）不同投标人的投标文件相互混装。</w:t>
      </w:r>
      <w:r/>
    </w:p>
    <w:p>
      <w:pPr>
        <w:ind w:firstLine="480"/>
        <w:rPr>
          <w:rFonts w:hint="eastAsia" w:hAnsi="宋体"/>
          <w:sz w:val="24"/>
          <w:szCs w:val="24"/>
        </w:rPr>
      </w:pPr>
      <w:r>
        <w:rPr>
          <w:rFonts w:hint="eastAsia" w:hAnsi="宋体"/>
          <w:sz w:val="24"/>
          <w:szCs w:val="24"/>
        </w:rPr>
        <w:t xml:space="preserve">5.9.3 </w:t>
      </w:r>
      <w:r>
        <w:rPr>
          <w:rFonts w:hint="eastAsia" w:hAnsi="宋体"/>
          <w:sz w:val="24"/>
          <w:szCs w:val="24"/>
        </w:rPr>
        <w:t xml:space="preserve">若投标人未按招标文件的要求提供资料，或未对招标文件做出实质性响应，投标文件无效。</w:t>
      </w:r>
      <w:r/>
    </w:p>
    <w:p>
      <w:pPr>
        <w:ind w:firstLine="480"/>
        <w:rPr>
          <w:rFonts w:hint="eastAsia" w:hAnsi="宋体" w:cs="黑体"/>
          <w:sz w:val="24"/>
          <w:szCs w:val="24"/>
        </w:rPr>
      </w:pPr>
      <w:r>
        <w:rPr>
          <w:rFonts w:hint="eastAsia" w:hAnsi="宋体"/>
          <w:sz w:val="24"/>
          <w:szCs w:val="24"/>
        </w:rPr>
        <w:t xml:space="preserve">5.9.4 </w:t>
      </w:r>
      <w:r>
        <w:rPr>
          <w:rFonts w:hint="eastAsia" w:hAnsi="宋体" w:cs="黑体"/>
          <w:sz w:val="24"/>
          <w:szCs w:val="24"/>
        </w:rPr>
        <w:t xml:space="preserve">列入失信被执行人、重大税收违法案件当事人名单、政府采购严重违法失信行为记录名单中的供应商参加采购活动的，投标文件无效。</w:t>
      </w:r>
      <w:r/>
    </w:p>
    <w:p>
      <w:pPr>
        <w:ind w:firstLine="480"/>
        <w:rPr>
          <w:rFonts w:hint="eastAsia" w:hAnsi="宋体" w:cs="黑体"/>
          <w:sz w:val="24"/>
          <w:szCs w:val="24"/>
        </w:rPr>
      </w:pPr>
      <w:r>
        <w:rPr>
          <w:rFonts w:hint="eastAsia" w:hAnsi="宋体" w:cs="黑体"/>
          <w:sz w:val="24"/>
          <w:szCs w:val="24"/>
        </w:rPr>
        <w:t xml:space="preserve">5.9.5 </w:t>
      </w:r>
      <w:r>
        <w:rPr>
          <w:rFonts w:hint="eastAsia" w:hAnsi="宋体" w:cs="黑体"/>
          <w:sz w:val="24"/>
          <w:szCs w:val="24"/>
        </w:rPr>
        <w:t xml:space="preserve">评标委员会认为投标人的报价明显低于其他通过符合性审查投标人的报价，且不能证明其报价合理性的，评标委员会应当将其作为无效投标处理。</w:t>
      </w:r>
      <w:r/>
    </w:p>
    <w:p>
      <w:pPr>
        <w:ind w:firstLine="480"/>
        <w:rPr>
          <w:rFonts w:hint="eastAsia" w:hAnsi="宋体" w:cs="黑体"/>
          <w:sz w:val="24"/>
          <w:szCs w:val="24"/>
        </w:rPr>
      </w:pPr>
      <w:r>
        <w:rPr>
          <w:rFonts w:hint="eastAsia" w:hAnsi="宋体" w:cs="黑体"/>
          <w:sz w:val="24"/>
          <w:szCs w:val="24"/>
        </w:rPr>
        <w:t xml:space="preserve">5.9.6 </w:t>
      </w:r>
      <w:r>
        <w:rPr>
          <w:rFonts w:hint="eastAsia" w:hAnsi="宋体" w:cs="黑体"/>
          <w:sz w:val="24"/>
          <w:szCs w:val="24"/>
        </w:rPr>
        <w:t xml:space="preserve">投标人存在下列情况之一的，投标无效</w:t>
      </w:r>
      <w:r>
        <w:rPr>
          <w:rFonts w:hint="eastAsia" w:hAnsi="宋体" w:cs="黑体"/>
          <w:sz w:val="24"/>
          <w:szCs w:val="24"/>
        </w:rPr>
        <w:t xml:space="preserve">:</w:t>
      </w:r>
      <w:r/>
    </w:p>
    <w:p>
      <w:pPr>
        <w:ind w:firstLine="480"/>
        <w:rPr>
          <w:rFonts w:hint="eastAsia" w:hAnsi="宋体" w:cs="黑体"/>
          <w:sz w:val="24"/>
          <w:szCs w:val="24"/>
        </w:rPr>
      </w:pPr>
      <w:r>
        <w:rPr>
          <w:rFonts w:hint="eastAsia" w:hAnsi="宋体" w:cs="黑体"/>
          <w:sz w:val="24"/>
          <w:szCs w:val="24"/>
        </w:rPr>
        <w:t xml:space="preserve">（</w:t>
      </w:r>
      <w:r>
        <w:rPr>
          <w:rFonts w:hint="eastAsia" w:hAnsi="宋体" w:cs="黑体"/>
          <w:sz w:val="24"/>
          <w:szCs w:val="24"/>
        </w:rPr>
        <w:t xml:space="preserve">1</w:t>
      </w:r>
      <w:r>
        <w:rPr>
          <w:rFonts w:hint="eastAsia" w:hAnsi="宋体" w:cs="黑体"/>
          <w:sz w:val="24"/>
          <w:szCs w:val="24"/>
        </w:rPr>
        <w:t xml:space="preserve">）投标文件未按招标文件要求签署、盖章的；</w:t>
      </w:r>
      <w:r/>
    </w:p>
    <w:p>
      <w:pPr>
        <w:ind w:firstLine="480"/>
        <w:rPr>
          <w:rFonts w:hint="eastAsia" w:hAnsi="宋体" w:cs="黑体"/>
          <w:sz w:val="24"/>
          <w:szCs w:val="24"/>
        </w:rPr>
      </w:pPr>
      <w:r>
        <w:rPr>
          <w:rFonts w:hint="eastAsia" w:hAnsi="宋体" w:cs="黑体"/>
          <w:sz w:val="24"/>
          <w:szCs w:val="24"/>
        </w:rPr>
        <w:t xml:space="preserve">（</w:t>
      </w:r>
      <w:r>
        <w:rPr>
          <w:rFonts w:hAnsi="宋体" w:cs="黑体"/>
          <w:sz w:val="24"/>
          <w:szCs w:val="24"/>
        </w:rPr>
        <w:t xml:space="preserve">2</w:t>
      </w:r>
      <w:r>
        <w:rPr>
          <w:rFonts w:hint="eastAsia" w:hAnsi="宋体" w:cs="黑体"/>
          <w:sz w:val="24"/>
          <w:szCs w:val="24"/>
        </w:rPr>
        <w:t xml:space="preserve">）不具备招标文件中规定的资格要求的；</w:t>
      </w:r>
      <w:r/>
    </w:p>
    <w:p>
      <w:pPr>
        <w:ind w:firstLine="480"/>
        <w:rPr>
          <w:rFonts w:hint="eastAsia" w:hAnsi="宋体" w:cs="黑体"/>
          <w:sz w:val="24"/>
          <w:szCs w:val="24"/>
        </w:rPr>
      </w:pPr>
      <w:r>
        <w:rPr>
          <w:rFonts w:hint="eastAsia" w:hAnsi="宋体" w:cs="黑体"/>
          <w:sz w:val="24"/>
          <w:szCs w:val="24"/>
        </w:rPr>
        <w:t xml:space="preserve">（</w:t>
      </w:r>
      <w:r>
        <w:rPr>
          <w:rFonts w:hAnsi="宋体" w:cs="黑体"/>
          <w:sz w:val="24"/>
          <w:szCs w:val="24"/>
        </w:rPr>
        <w:t xml:space="preserve">3</w:t>
      </w:r>
      <w:r>
        <w:rPr>
          <w:rFonts w:hint="eastAsia" w:hAnsi="宋体" w:cs="黑体"/>
          <w:sz w:val="24"/>
          <w:szCs w:val="24"/>
        </w:rPr>
        <w:t xml:space="preserve">）报价超过招标文件中规定的预算金额或者最高限价的；</w:t>
      </w:r>
      <w:r/>
    </w:p>
    <w:p>
      <w:pPr>
        <w:ind w:firstLine="480"/>
        <w:rPr>
          <w:rFonts w:hint="eastAsia" w:hAnsi="宋体" w:cs="黑体"/>
          <w:sz w:val="24"/>
          <w:szCs w:val="24"/>
        </w:rPr>
      </w:pPr>
      <w:r>
        <w:rPr>
          <w:rFonts w:hint="eastAsia" w:hAnsi="宋体" w:cs="黑体"/>
          <w:sz w:val="24"/>
          <w:szCs w:val="24"/>
        </w:rPr>
        <w:t xml:space="preserve">（</w:t>
      </w:r>
      <w:r>
        <w:rPr>
          <w:rFonts w:hAnsi="宋体" w:cs="黑体"/>
          <w:sz w:val="24"/>
          <w:szCs w:val="24"/>
        </w:rPr>
        <w:t xml:space="preserve">4</w:t>
      </w:r>
      <w:r>
        <w:rPr>
          <w:rFonts w:hint="eastAsia" w:hAnsi="宋体" w:cs="黑体"/>
          <w:sz w:val="24"/>
          <w:szCs w:val="24"/>
        </w:rPr>
        <w:t xml:space="preserve">）投标文件含有采购人不能接受的附加条件的</w:t>
      </w:r>
      <w:r>
        <w:rPr>
          <w:rFonts w:hint="eastAsia" w:hAnsi="宋体" w:cs="黑体"/>
          <w:sz w:val="24"/>
          <w:szCs w:val="24"/>
        </w:rPr>
        <w:t xml:space="preserve">;</w:t>
      </w:r>
      <w:r/>
    </w:p>
    <w:p>
      <w:pPr>
        <w:ind w:firstLine="480"/>
        <w:rPr>
          <w:rFonts w:hint="eastAsia" w:hAnsi="宋体" w:cs="黑体"/>
          <w:sz w:val="24"/>
          <w:szCs w:val="24"/>
        </w:rPr>
      </w:pPr>
      <w:r>
        <w:rPr>
          <w:rFonts w:hint="eastAsia" w:hAnsi="宋体" w:cs="黑体"/>
          <w:sz w:val="24"/>
          <w:szCs w:val="24"/>
        </w:rPr>
        <w:t xml:space="preserve">（</w:t>
      </w:r>
      <w:r>
        <w:rPr>
          <w:rFonts w:hAnsi="宋体" w:cs="黑体"/>
          <w:sz w:val="24"/>
          <w:szCs w:val="24"/>
        </w:rPr>
        <w:t xml:space="preserve">5</w:t>
      </w:r>
      <w:r>
        <w:rPr>
          <w:rFonts w:hint="eastAsia" w:hAnsi="宋体" w:cs="黑体"/>
          <w:sz w:val="24"/>
          <w:szCs w:val="24"/>
        </w:rPr>
        <w:t xml:space="preserve">）法律、法规和招标文件规定的其他无效情形。</w:t>
      </w:r>
      <w:bookmarkStart w:id="60" w:name="_Toc479500543"/>
      <w:r/>
      <w:r/>
    </w:p>
    <w:p>
      <w:pPr>
        <w:pStyle w:val="840"/>
        <w:jc w:val="left"/>
      </w:pPr>
      <w:r/>
      <w:bookmarkStart w:id="61" w:name="_Toc78882133"/>
      <w:r/>
      <w:bookmarkStart w:id="62" w:name="_Toc129876268"/>
      <w:r/>
      <w:bookmarkStart w:id="63" w:name="_Toc101280161"/>
      <w:r/>
      <w:bookmarkStart w:id="64" w:name="_Toc128508968"/>
      <w:r/>
      <w:bookmarkStart w:id="65" w:name="_Toc101280214"/>
      <w:r>
        <w:rPr>
          <w:rFonts w:hint="eastAsia"/>
        </w:rPr>
        <w:t xml:space="preserve">六、合同授予及签订</w:t>
      </w:r>
      <w:bookmarkEnd w:id="60"/>
      <w:r/>
      <w:bookmarkEnd w:id="61"/>
      <w:r/>
      <w:bookmarkEnd w:id="62"/>
      <w:r/>
      <w:bookmarkEnd w:id="63"/>
      <w:r/>
      <w:bookmarkEnd w:id="64"/>
      <w:r/>
      <w:bookmarkEnd w:id="65"/>
      <w:r/>
      <w:r/>
    </w:p>
    <w:p>
      <w:pPr>
        <w:ind w:right="-31" w:firstLine="482"/>
        <w:rPr>
          <w:rFonts w:hint="eastAsia" w:hAnsi="宋体"/>
          <w:b/>
          <w:bCs/>
          <w:sz w:val="24"/>
          <w:szCs w:val="24"/>
        </w:rPr>
      </w:pPr>
      <w:r/>
      <w:bookmarkStart w:id="66" w:name="_Toc479500544"/>
      <w:r>
        <w:rPr>
          <w:rFonts w:hint="eastAsia" w:hAnsi="宋体"/>
          <w:b/>
          <w:bCs/>
          <w:sz w:val="24"/>
          <w:szCs w:val="24"/>
        </w:rPr>
        <w:t xml:space="preserve">6.1 </w:t>
      </w:r>
      <w:r>
        <w:rPr>
          <w:rFonts w:hint="eastAsia" w:hAnsi="宋体"/>
          <w:b/>
          <w:bCs/>
          <w:sz w:val="24"/>
          <w:szCs w:val="24"/>
        </w:rPr>
        <w:t xml:space="preserve">确定中标人</w:t>
      </w:r>
      <w:bookmarkEnd w:id="66"/>
      <w:r/>
      <w:r/>
    </w:p>
    <w:p>
      <w:pPr>
        <w:ind w:right="-31" w:firstLine="480"/>
        <w:rPr>
          <w:rFonts w:hint="eastAsia" w:hAnsi="宋体"/>
          <w:sz w:val="24"/>
          <w:szCs w:val="24"/>
        </w:rPr>
      </w:pPr>
      <w:r>
        <w:rPr>
          <w:rFonts w:hint="eastAsia" w:hAnsi="宋体"/>
          <w:sz w:val="24"/>
          <w:szCs w:val="24"/>
        </w:rPr>
        <w:t xml:space="preserve">6.1.1  </w:t>
      </w:r>
      <w:r>
        <w:rPr>
          <w:rFonts w:hAnsi="宋体"/>
          <w:sz w:val="24"/>
          <w:szCs w:val="24"/>
        </w:rPr>
        <w:t xml:space="preserve">(1)</w:t>
      </w:r>
      <w:r>
        <w:rPr>
          <w:rFonts w:hint="eastAsia"/>
          <w:sz w:val="24"/>
          <w:szCs w:val="24"/>
        </w:rPr>
        <w:t xml:space="preserve"> </w:t>
      </w:r>
      <w:r>
        <w:rPr>
          <w:rFonts w:hint="eastAsia" w:hAnsi="宋体"/>
          <w:sz w:val="24"/>
          <w:szCs w:val="24"/>
        </w:rPr>
        <w:t xml:space="preserve">评标委员会受采购人委托直接确定排名第一的中标候选人为中标人；</w:t>
      </w:r>
      <w:r/>
    </w:p>
    <w:p>
      <w:pPr>
        <w:ind w:right="-31" w:firstLine="480"/>
        <w:rPr>
          <w:rFonts w:hint="eastAsia" w:hAnsi="宋体"/>
          <w:sz w:val="24"/>
          <w:szCs w:val="24"/>
        </w:rPr>
      </w:pPr>
      <w:r>
        <w:rPr>
          <w:rFonts w:hAnsi="宋体"/>
          <w:sz w:val="24"/>
          <w:szCs w:val="24"/>
        </w:rPr>
        <w:t xml:space="preserve">(2)</w:t>
      </w:r>
      <w:r>
        <w:rPr>
          <w:rFonts w:hint="eastAsia"/>
          <w:sz w:val="24"/>
          <w:szCs w:val="24"/>
        </w:rPr>
        <w:t xml:space="preserve"> </w:t>
      </w:r>
      <w:r>
        <w:rPr>
          <w:rFonts w:hint="eastAsia" w:hAnsi="宋体"/>
          <w:sz w:val="24"/>
          <w:szCs w:val="24"/>
        </w:rPr>
        <w:t xml:space="preserve">采购人在评标委员会推荐的中标候选人中按顺序确定中标人。</w:t>
      </w:r>
      <w:r/>
    </w:p>
    <w:p>
      <w:pPr>
        <w:ind w:right="-31" w:firstLine="480"/>
        <w:rPr>
          <w:rFonts w:hint="eastAsia" w:hAnsi="宋体"/>
          <w:sz w:val="24"/>
          <w:szCs w:val="24"/>
        </w:rPr>
      </w:pPr>
      <w:r>
        <w:rPr>
          <w:rFonts w:hint="eastAsia" w:hAnsi="宋体"/>
          <w:sz w:val="24"/>
          <w:szCs w:val="24"/>
        </w:rPr>
        <w:t xml:space="preserve">按第二种方式确定中标人的，采购代理机构应当自评审结束之日起</w:t>
      </w:r>
      <w:r>
        <w:rPr>
          <w:rFonts w:hint="eastAsia" w:hAnsi="宋体"/>
          <w:sz w:val="24"/>
          <w:szCs w:val="24"/>
        </w:rPr>
        <w:t xml:space="preserve">2</w:t>
      </w:r>
      <w:r>
        <w:rPr>
          <w:rFonts w:hint="eastAsia" w:hAnsi="宋体"/>
          <w:sz w:val="24"/>
          <w:szCs w:val="24"/>
        </w:rPr>
        <w:t xml:space="preserve">个工作日内将评标报告送交采购人，采购人应当自收到评标报告之日起</w:t>
      </w:r>
      <w:r>
        <w:rPr>
          <w:rFonts w:hint="eastAsia" w:hAnsi="宋体"/>
          <w:sz w:val="24"/>
          <w:szCs w:val="24"/>
        </w:rPr>
        <w:t xml:space="preserve">5</w:t>
      </w:r>
      <w:r>
        <w:rPr>
          <w:rFonts w:hint="eastAsia" w:hAnsi="宋体"/>
          <w:sz w:val="24"/>
          <w:szCs w:val="24"/>
        </w:rPr>
        <w:t xml:space="preserve">个工作日内在评标报告推荐的中标候选人中按顺序确定中标人。</w:t>
      </w:r>
      <w:r/>
    </w:p>
    <w:p>
      <w:pPr>
        <w:ind w:left="420" w:right="-31"/>
        <w:rPr>
          <w:rFonts w:hint="eastAsia" w:hAnsi="宋体"/>
          <w:sz w:val="24"/>
          <w:szCs w:val="24"/>
        </w:rPr>
      </w:pPr>
      <w:r>
        <w:rPr>
          <w:rFonts w:hint="eastAsia" w:hAnsi="宋体"/>
          <w:sz w:val="24"/>
          <w:szCs w:val="24"/>
        </w:rPr>
        <w:t xml:space="preserve">中标人具体确定方式见第三章定标原则。</w:t>
      </w:r>
      <w:r>
        <w:rPr>
          <w:rFonts w:hAnsi="宋体"/>
          <w:sz w:val="24"/>
          <w:szCs w:val="24"/>
        </w:rPr>
        <w:br/>
      </w:r>
      <w:r>
        <w:rPr>
          <w:rFonts w:hint="eastAsia" w:hAnsi="宋体"/>
          <w:sz w:val="24"/>
          <w:szCs w:val="24"/>
        </w:rPr>
        <w:t xml:space="preserve">中标人确定之日起两个工作日内，将在原采购信息发布媒体上发布中标结果公告。</w:t>
      </w:r>
      <w:r/>
    </w:p>
    <w:p>
      <w:pPr>
        <w:ind w:firstLine="480"/>
        <w:rPr>
          <w:rFonts w:hint="eastAsia" w:hAnsi="宋体"/>
          <w:sz w:val="24"/>
          <w:szCs w:val="24"/>
        </w:rPr>
      </w:pPr>
      <w:r>
        <w:rPr>
          <w:rFonts w:hint="eastAsia" w:hAnsi="宋体"/>
          <w:sz w:val="24"/>
          <w:szCs w:val="24"/>
        </w:rPr>
        <w:t xml:space="preserve">6.1.2 </w:t>
      </w:r>
      <w:r>
        <w:rPr>
          <w:rFonts w:hint="eastAsia" w:hAnsi="宋体"/>
          <w:sz w:val="24"/>
          <w:szCs w:val="24"/>
        </w:rPr>
        <w:t xml:space="preserve">评审结束后，如有必要采购人可以对评标委员会确定的中标候选供应商进行考察，但不得通过对样品进行检测、对供应商进行考察等方式改变评审结果。</w:t>
      </w:r>
      <w:r/>
    </w:p>
    <w:p>
      <w:pPr>
        <w:ind w:firstLine="480"/>
        <w:rPr>
          <w:rFonts w:hint="eastAsia" w:hAnsi="宋体"/>
          <w:sz w:val="24"/>
          <w:szCs w:val="24"/>
        </w:rPr>
      </w:pPr>
      <w:r>
        <w:rPr>
          <w:rFonts w:hint="eastAsia" w:hAnsi="宋体"/>
          <w:sz w:val="24"/>
          <w:szCs w:val="24"/>
        </w:rPr>
        <w:t xml:space="preserve">6.1.3 </w:t>
      </w:r>
      <w:r>
        <w:rPr>
          <w:rFonts w:hint="eastAsia" w:hAnsi="宋体"/>
          <w:sz w:val="24"/>
          <w:szCs w:val="24"/>
        </w:rPr>
        <w:t xml:space="preserve">供应商出现下列情况之一的，将被取消中标人资格，并由采购人或采购代理机构报同级财政部门处理。</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1</w:t>
      </w:r>
      <w:r>
        <w:rPr>
          <w:rFonts w:hint="eastAsia" w:hAnsi="宋体"/>
          <w:sz w:val="24"/>
          <w:szCs w:val="24"/>
        </w:rPr>
        <w:t xml:space="preserve">）提供虚假材料谋取中标的；</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2</w:t>
      </w:r>
      <w:r>
        <w:rPr>
          <w:rFonts w:hint="eastAsia" w:hAnsi="宋体"/>
          <w:sz w:val="24"/>
          <w:szCs w:val="24"/>
        </w:rPr>
        <w:t xml:space="preserve">）采取不正当手段诋毁、排挤其他投标人的；</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3</w:t>
      </w:r>
      <w:r>
        <w:rPr>
          <w:rFonts w:hint="eastAsia" w:hAnsi="宋体"/>
          <w:sz w:val="24"/>
          <w:szCs w:val="24"/>
        </w:rPr>
        <w:t xml:space="preserve">）与采购人、采购代理机构或者其他投标人恶意串通的；</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4</w:t>
      </w:r>
      <w:r>
        <w:rPr>
          <w:rFonts w:hint="eastAsia" w:hAnsi="宋体"/>
          <w:sz w:val="24"/>
          <w:szCs w:val="24"/>
        </w:rPr>
        <w:t xml:space="preserve">）向采购人、采购代理机构行贿或者提供其他不正当利益的；</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5</w:t>
      </w:r>
      <w:r>
        <w:rPr>
          <w:rFonts w:hint="eastAsia" w:hAnsi="宋体"/>
          <w:sz w:val="24"/>
          <w:szCs w:val="24"/>
        </w:rPr>
        <w:t xml:space="preserve">）恶意竞争，投标总报价明显低于其自身合理成本且又无法提供证明的；</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6</w:t>
      </w:r>
      <w:r>
        <w:rPr>
          <w:rFonts w:hint="eastAsia" w:hAnsi="宋体"/>
          <w:sz w:val="24"/>
          <w:szCs w:val="24"/>
        </w:rPr>
        <w:t xml:space="preserve">）不符合法律、法规的规定。</w:t>
      </w:r>
      <w:r/>
    </w:p>
    <w:p>
      <w:pPr>
        <w:ind w:firstLine="482"/>
        <w:rPr>
          <w:rFonts w:hint="eastAsia" w:hAnsi="宋体"/>
          <w:b/>
          <w:bCs/>
          <w:sz w:val="24"/>
          <w:szCs w:val="24"/>
        </w:rPr>
      </w:pPr>
      <w:r/>
      <w:bookmarkStart w:id="67" w:name="_Toc479500545"/>
      <w:r>
        <w:rPr>
          <w:rFonts w:hint="eastAsia" w:hAnsi="宋体"/>
          <w:b/>
          <w:bCs/>
          <w:sz w:val="24"/>
          <w:szCs w:val="24"/>
        </w:rPr>
        <w:t xml:space="preserve">6.2 </w:t>
      </w:r>
      <w:r>
        <w:rPr>
          <w:rFonts w:hint="eastAsia" w:hAnsi="宋体"/>
          <w:b/>
          <w:bCs/>
          <w:sz w:val="24"/>
          <w:szCs w:val="24"/>
        </w:rPr>
        <w:t xml:space="preserve">质疑</w:t>
      </w:r>
      <w:bookmarkEnd w:id="67"/>
      <w:r>
        <w:rPr>
          <w:rFonts w:hint="eastAsia" w:hAnsi="宋体"/>
          <w:b/>
          <w:bCs/>
          <w:sz w:val="24"/>
          <w:szCs w:val="24"/>
        </w:rPr>
        <w:t xml:space="preserve">、投诉</w:t>
      </w:r>
      <w:r/>
    </w:p>
    <w:p>
      <w:pPr>
        <w:ind w:firstLine="480"/>
        <w:rPr>
          <w:rFonts w:hint="eastAsia" w:hAnsi="宋体"/>
          <w:sz w:val="24"/>
          <w:szCs w:val="24"/>
        </w:rPr>
      </w:pPr>
      <w:r>
        <w:rPr>
          <w:rFonts w:hAnsi="宋体"/>
          <w:sz w:val="24"/>
          <w:szCs w:val="24"/>
        </w:rPr>
        <w:t xml:space="preserve">6.2.1</w:t>
      </w:r>
      <w:r>
        <w:rPr>
          <w:rFonts w:hint="eastAsia" w:hAnsi="宋体"/>
          <w:sz w:val="24"/>
          <w:szCs w:val="24"/>
        </w:rPr>
        <w:t xml:space="preserve">提出质疑的供应商应当是参与所质疑项目招标活动的供应商。潜在供应商已依法获取其可质疑的招标文件的，可以对该文件提出质疑。</w:t>
      </w:r>
      <w:r/>
    </w:p>
    <w:p>
      <w:pPr>
        <w:ind w:firstLine="480"/>
        <w:rPr>
          <w:rFonts w:hint="eastAsia" w:hAnsi="宋体"/>
          <w:sz w:val="24"/>
          <w:szCs w:val="24"/>
        </w:rPr>
      </w:pPr>
      <w:r>
        <w:rPr>
          <w:rFonts w:hAnsi="宋体"/>
          <w:sz w:val="24"/>
          <w:szCs w:val="24"/>
        </w:rPr>
        <w:t xml:space="preserve">6.2.2</w:t>
      </w:r>
      <w:r>
        <w:rPr>
          <w:rFonts w:hint="eastAsia" w:hAnsi="宋体"/>
          <w:sz w:val="24"/>
          <w:szCs w:val="24"/>
        </w:rPr>
        <w:t xml:space="preserve">投标人认为招标文件、采购过程和中标结果使自己的权益受到损害的，可以在知道或者应知其权益受到损害之日起</w:t>
      </w:r>
      <w:r>
        <w:rPr>
          <w:rFonts w:hint="eastAsia" w:hAnsi="宋体"/>
          <w:sz w:val="24"/>
          <w:szCs w:val="24"/>
        </w:rPr>
        <w:t xml:space="preserve">7</w:t>
      </w:r>
      <w:r>
        <w:rPr>
          <w:rFonts w:hint="eastAsia" w:hAnsi="宋体"/>
          <w:sz w:val="24"/>
          <w:szCs w:val="24"/>
        </w:rPr>
        <w:t xml:space="preserve">个工作日内，以书面形式向采购代理机构提出质疑。非书面形式、</w:t>
      </w:r>
      <w:r>
        <w:rPr>
          <w:rFonts w:hint="eastAsia" w:hAnsi="宋体"/>
          <w:sz w:val="24"/>
          <w:szCs w:val="24"/>
        </w:rPr>
        <w:t xml:space="preserve">7</w:t>
      </w:r>
      <w:r>
        <w:rPr>
          <w:rFonts w:hint="eastAsia" w:hAnsi="宋体"/>
          <w:sz w:val="24"/>
          <w:szCs w:val="24"/>
        </w:rPr>
        <w:t xml:space="preserve">个工作日之外以及匿名的质疑将不予受理。供应商应知其权益受到损害之日，是指：</w:t>
      </w:r>
      <w:r>
        <w:rPr>
          <w:rFonts w:hint="eastAsia" w:hAnsi="宋体"/>
          <w:sz w:val="24"/>
          <w:szCs w:val="24"/>
        </w:rPr>
        <w:t xml:space="preserve"> </w:t>
      </w:r>
      <w:r/>
    </w:p>
    <w:p>
      <w:pPr>
        <w:ind w:firstLine="480"/>
        <w:rPr>
          <w:rFonts w:hint="eastAsia" w:hAnsi="宋体"/>
          <w:sz w:val="24"/>
          <w:szCs w:val="24"/>
        </w:rPr>
      </w:pPr>
      <w:r>
        <w:rPr>
          <w:rFonts w:hint="eastAsia" w:hAnsi="宋体"/>
          <w:sz w:val="24"/>
          <w:szCs w:val="24"/>
        </w:rPr>
        <w:t xml:space="preserve">（一）对可以质疑的招标文件提出质疑的，为收到招标文件之日</w:t>
      </w:r>
      <w:r>
        <w:rPr>
          <w:rFonts w:hint="eastAsia" w:hAnsi="宋体"/>
          <w:sz w:val="24"/>
          <w:szCs w:val="24"/>
        </w:rPr>
        <w:t xml:space="preserve">;</w:t>
      </w:r>
      <w:r/>
    </w:p>
    <w:p>
      <w:pPr>
        <w:ind w:firstLine="480"/>
        <w:rPr>
          <w:rFonts w:hint="eastAsia" w:hAnsi="宋体"/>
          <w:sz w:val="24"/>
          <w:szCs w:val="24"/>
        </w:rPr>
      </w:pPr>
      <w:r>
        <w:rPr>
          <w:rFonts w:hint="eastAsia" w:hAnsi="宋体"/>
          <w:sz w:val="24"/>
          <w:szCs w:val="24"/>
        </w:rPr>
        <w:t xml:space="preserve">（二）对采购过程提出质疑的，为各采购程序环节结束之日；</w:t>
      </w:r>
      <w:r>
        <w:rPr>
          <w:rFonts w:hint="eastAsia" w:hAnsi="宋体"/>
          <w:sz w:val="24"/>
          <w:szCs w:val="24"/>
        </w:rPr>
        <w:t xml:space="preserve"> </w:t>
      </w:r>
      <w:r/>
    </w:p>
    <w:p>
      <w:pPr>
        <w:ind w:firstLine="480"/>
        <w:rPr>
          <w:rFonts w:hint="eastAsia" w:hAnsi="宋体"/>
          <w:sz w:val="24"/>
          <w:szCs w:val="24"/>
        </w:rPr>
      </w:pPr>
      <w:r>
        <w:rPr>
          <w:rFonts w:hint="eastAsia" w:hAnsi="宋体"/>
          <w:sz w:val="24"/>
          <w:szCs w:val="24"/>
        </w:rPr>
        <w:t xml:space="preserve">（三）对中标结果提出质疑的，为中标结果公告期限届满之日。中标结果公告期限为自公告发出之日起</w:t>
      </w:r>
      <w:r>
        <w:rPr>
          <w:rFonts w:hint="eastAsia" w:hAnsi="宋体"/>
          <w:sz w:val="24"/>
          <w:szCs w:val="24"/>
        </w:rPr>
        <w:t xml:space="preserve">1</w:t>
      </w:r>
      <w:r>
        <w:rPr>
          <w:rFonts w:hint="eastAsia" w:hAnsi="宋体"/>
          <w:sz w:val="24"/>
          <w:szCs w:val="24"/>
        </w:rPr>
        <w:t xml:space="preserve">个工作日。</w:t>
      </w:r>
      <w:r/>
    </w:p>
    <w:p>
      <w:pPr>
        <w:ind w:firstLine="480"/>
        <w:rPr>
          <w:rFonts w:hint="eastAsia" w:hAnsi="宋体"/>
          <w:sz w:val="24"/>
          <w:szCs w:val="24"/>
        </w:rPr>
      </w:pPr>
      <w:r>
        <w:rPr>
          <w:rFonts w:hint="eastAsia" w:hAnsi="宋体"/>
          <w:sz w:val="24"/>
          <w:szCs w:val="24"/>
        </w:rPr>
        <w:t xml:space="preserve">6.2.</w:t>
      </w:r>
      <w:r>
        <w:rPr>
          <w:rFonts w:hAnsi="宋体"/>
          <w:sz w:val="24"/>
          <w:szCs w:val="24"/>
        </w:rPr>
        <w:t xml:space="preserve">3</w:t>
      </w:r>
      <w:r>
        <w:rPr>
          <w:rFonts w:hint="eastAsia" w:hAnsi="宋体"/>
          <w:sz w:val="24"/>
          <w:szCs w:val="24"/>
        </w:rPr>
        <w:t xml:space="preserve"> </w:t>
      </w:r>
      <w:r>
        <w:rPr>
          <w:rFonts w:hint="eastAsia" w:hAnsi="宋体"/>
          <w:sz w:val="24"/>
          <w:szCs w:val="24"/>
        </w:rPr>
        <w:t xml:space="preserve">投标人提出书面质疑必须有理、有据，不得恶意质疑或提交虚假质疑。否则，一经查实，采购代理机构有权依据政府采购的有关规定，报请同级财政部门对该供应商列入失信行为或不良行为记录名单，进行相应的行政处罚。</w:t>
      </w:r>
      <w:r/>
    </w:p>
    <w:p>
      <w:pPr>
        <w:ind w:firstLine="480"/>
        <w:rPr>
          <w:rFonts w:hint="eastAsia" w:hAnsi="宋体"/>
          <w:sz w:val="24"/>
          <w:szCs w:val="24"/>
        </w:rPr>
      </w:pPr>
      <w:r>
        <w:rPr>
          <w:rFonts w:hint="eastAsia" w:hAnsi="宋体"/>
          <w:sz w:val="24"/>
          <w:szCs w:val="24"/>
        </w:rPr>
        <w:t xml:space="preserve">6.2.</w:t>
      </w:r>
      <w:r>
        <w:rPr>
          <w:rFonts w:hAnsi="宋体"/>
          <w:sz w:val="24"/>
          <w:szCs w:val="24"/>
        </w:rPr>
        <w:t xml:space="preserve">4</w:t>
      </w:r>
      <w:r>
        <w:rPr>
          <w:rFonts w:hint="eastAsia" w:hAnsi="宋体"/>
          <w:sz w:val="24"/>
          <w:szCs w:val="24"/>
        </w:rPr>
        <w:t xml:space="preserve"> </w:t>
      </w:r>
      <w:r>
        <w:rPr>
          <w:rFonts w:hint="eastAsia" w:hAnsi="宋体"/>
          <w:sz w:val="24"/>
          <w:szCs w:val="24"/>
        </w:rPr>
        <w:t xml:space="preserve">质疑文件必须由投标文件中所确定的法定代表人（或授权代表）递交，如递交者不是投标文件中确定的授权代表，须由投标人另行出具授权。质疑函应以送达或邮寄的方式提交，未按上述要求提交的质疑函（含传真、电子邮件等）采购代理机构有权不予受理。</w:t>
      </w:r>
      <w:r/>
    </w:p>
    <w:p>
      <w:pPr>
        <w:ind w:firstLine="480"/>
        <w:rPr>
          <w:rFonts w:hint="eastAsia" w:hAnsi="宋体"/>
          <w:sz w:val="24"/>
          <w:szCs w:val="24"/>
        </w:rPr>
      </w:pPr>
      <w:r>
        <w:rPr>
          <w:rFonts w:hint="eastAsia" w:hAnsi="宋体"/>
          <w:sz w:val="24"/>
          <w:szCs w:val="24"/>
        </w:rPr>
        <w:t xml:space="preserve">6.2.</w:t>
      </w:r>
      <w:r>
        <w:rPr>
          <w:rFonts w:hAnsi="宋体"/>
          <w:sz w:val="24"/>
          <w:szCs w:val="24"/>
        </w:rPr>
        <w:t xml:space="preserve">5</w:t>
      </w:r>
      <w:r>
        <w:rPr>
          <w:rFonts w:hint="eastAsia" w:hAnsi="宋体"/>
          <w:sz w:val="24"/>
          <w:szCs w:val="24"/>
        </w:rPr>
        <w:t xml:space="preserve"> </w:t>
      </w:r>
      <w:r>
        <w:rPr>
          <w:rFonts w:hint="eastAsia" w:hAnsi="宋体"/>
          <w:sz w:val="24"/>
          <w:szCs w:val="24"/>
        </w:rPr>
        <w:t xml:space="preserve">质疑函应当包括下列内容：</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1</w:t>
      </w:r>
      <w:r>
        <w:rPr>
          <w:rFonts w:hint="eastAsia" w:hAnsi="宋体"/>
          <w:sz w:val="24"/>
          <w:szCs w:val="24"/>
        </w:rPr>
        <w:t xml:space="preserve">）供应商的姓名或者名称、地址、邮编、联系人及联系电话；</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2</w:t>
      </w:r>
      <w:r>
        <w:rPr>
          <w:rFonts w:hint="eastAsia" w:hAnsi="宋体"/>
          <w:sz w:val="24"/>
          <w:szCs w:val="24"/>
        </w:rPr>
        <w:t xml:space="preserve">）质疑项目的名称、编号；</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3</w:t>
      </w:r>
      <w:r>
        <w:rPr>
          <w:rFonts w:hint="eastAsia" w:hAnsi="宋体"/>
          <w:sz w:val="24"/>
          <w:szCs w:val="24"/>
        </w:rPr>
        <w:t xml:space="preserve">）具体、明确的质疑事项和与质疑事项相关的请求；</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4</w:t>
      </w:r>
      <w:r>
        <w:rPr>
          <w:rFonts w:hint="eastAsia" w:hAnsi="宋体"/>
          <w:sz w:val="24"/>
          <w:szCs w:val="24"/>
        </w:rPr>
        <w:t xml:space="preserve">）事实依据；</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5</w:t>
      </w:r>
      <w:r>
        <w:rPr>
          <w:rFonts w:hint="eastAsia" w:hAnsi="宋体"/>
          <w:sz w:val="24"/>
          <w:szCs w:val="24"/>
        </w:rPr>
        <w:t xml:space="preserve">）必要的法律依据；</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6</w:t>
      </w:r>
      <w:r>
        <w:rPr>
          <w:rFonts w:hint="eastAsia" w:hAnsi="宋体"/>
          <w:sz w:val="24"/>
          <w:szCs w:val="24"/>
        </w:rPr>
        <w:t xml:space="preserve">）提出质疑的日期。</w:t>
      </w:r>
      <w:r/>
    </w:p>
    <w:p>
      <w:pPr>
        <w:ind w:firstLine="480"/>
        <w:rPr>
          <w:rFonts w:hint="eastAsia" w:hAnsi="宋体"/>
          <w:sz w:val="24"/>
          <w:szCs w:val="24"/>
        </w:rPr>
      </w:pPr>
      <w:r>
        <w:rPr>
          <w:rFonts w:hint="eastAsia" w:hAnsi="宋体"/>
          <w:sz w:val="24"/>
          <w:szCs w:val="24"/>
        </w:rPr>
        <w:t xml:space="preserve">（</w:t>
      </w:r>
      <w:r>
        <w:rPr>
          <w:rFonts w:hAnsi="宋体"/>
          <w:sz w:val="24"/>
          <w:szCs w:val="24"/>
        </w:rPr>
        <w:t xml:space="preserve">7</w:t>
      </w:r>
      <w:r>
        <w:rPr>
          <w:rFonts w:hint="eastAsia" w:hAnsi="宋体"/>
          <w:sz w:val="24"/>
          <w:szCs w:val="24"/>
        </w:rPr>
        <w:t xml:space="preserve">）质疑函应当署名：质疑人为自然人的，应当由本人签字并附有效身份证明；质疑人为法人或者其他组织的，应当由法定代表人、主要负责人，或者其授权代表签字或者盖章，并加盖公章。</w:t>
      </w:r>
      <w:r/>
    </w:p>
    <w:p>
      <w:pPr>
        <w:ind w:firstLine="480"/>
        <w:rPr>
          <w:rFonts w:hint="eastAsia" w:hAnsi="宋体"/>
          <w:sz w:val="24"/>
          <w:szCs w:val="24"/>
        </w:rPr>
      </w:pPr>
      <w:r>
        <w:rPr>
          <w:rFonts w:hint="eastAsia" w:hAnsi="宋体"/>
          <w:sz w:val="24"/>
          <w:szCs w:val="24"/>
        </w:rPr>
        <w:t xml:space="preserve">质疑人委托代理质疑的，应当向采购代理机构提交授权委托书，并载明委托代理的具体权限和事项。</w:t>
      </w:r>
      <w:r/>
    </w:p>
    <w:p>
      <w:pPr>
        <w:ind w:firstLine="480"/>
        <w:rPr>
          <w:sz w:val="24"/>
          <w:szCs w:val="24"/>
        </w:rPr>
      </w:pPr>
      <w:r>
        <w:rPr>
          <w:rFonts w:hint="eastAsia"/>
          <w:sz w:val="24"/>
          <w:szCs w:val="24"/>
        </w:rPr>
        <w:t xml:space="preserve">质疑函范本及制作说明详见</w:t>
      </w:r>
      <w:bookmarkStart w:id="68" w:name="_Hlk129881285"/>
      <w:r>
        <w:rPr>
          <w:rFonts w:hint="eastAsia"/>
          <w:sz w:val="24"/>
          <w:szCs w:val="24"/>
        </w:rPr>
        <w:t xml:space="preserve">采购代理机构网站国家法规栏目《政府采购供应商质疑函范本》</w:t>
      </w:r>
      <w:bookmarkEnd w:id="68"/>
      <w:r>
        <w:rPr>
          <w:rFonts w:hint="eastAsia"/>
          <w:sz w:val="24"/>
          <w:szCs w:val="24"/>
        </w:rPr>
        <w:t xml:space="preserve">。</w:t>
      </w:r>
      <w:r/>
    </w:p>
    <w:p>
      <w:pPr>
        <w:ind w:firstLine="480"/>
        <w:rPr>
          <w:sz w:val="24"/>
          <w:szCs w:val="24"/>
        </w:rPr>
      </w:pPr>
      <w:r>
        <w:rPr>
          <w:rFonts w:hAnsi="宋体"/>
          <w:sz w:val="24"/>
          <w:szCs w:val="24"/>
        </w:rPr>
        <w:t xml:space="preserve">6.2.6</w:t>
      </w:r>
      <w:r>
        <w:rPr>
          <w:rFonts w:hint="eastAsia"/>
          <w:sz w:val="24"/>
          <w:szCs w:val="24"/>
        </w:rPr>
        <w:t xml:space="preserve">对同一采购程序环节的质疑，供应商须在法定质疑期内一次性提出。</w:t>
      </w:r>
      <w:r/>
    </w:p>
    <w:p>
      <w:pPr>
        <w:ind w:firstLine="480"/>
        <w:rPr>
          <w:rFonts w:hint="eastAsia" w:hAnsi="宋体"/>
          <w:sz w:val="24"/>
          <w:szCs w:val="24"/>
        </w:rPr>
      </w:pPr>
      <w:r>
        <w:rPr>
          <w:rFonts w:hAnsi="宋体"/>
          <w:sz w:val="24"/>
          <w:szCs w:val="24"/>
        </w:rPr>
        <w:t xml:space="preserve">6.2.7</w:t>
      </w:r>
      <w:r>
        <w:rPr>
          <w:rFonts w:hint="eastAsia" w:hAnsi="宋体"/>
          <w:sz w:val="24"/>
          <w:szCs w:val="24"/>
        </w:rPr>
        <w:t xml:space="preserve"> </w:t>
      </w:r>
      <w:r>
        <w:rPr>
          <w:rFonts w:hint="eastAsia" w:hAnsi="宋体"/>
          <w:sz w:val="24"/>
          <w:szCs w:val="24"/>
        </w:rPr>
        <w:t xml:space="preserve">采购代理机构收到质疑函后，将对质疑的形式和内容进行审查，如质疑函内容、格式不符合规定，采购代理机构将告知质疑人进行补正。</w:t>
      </w:r>
      <w:r/>
    </w:p>
    <w:p>
      <w:pPr>
        <w:ind w:firstLine="480"/>
        <w:rPr>
          <w:rFonts w:hint="eastAsia" w:hAnsi="宋体"/>
          <w:sz w:val="24"/>
          <w:szCs w:val="24"/>
        </w:rPr>
      </w:pPr>
      <w:r>
        <w:rPr>
          <w:rFonts w:hint="eastAsia" w:hAnsi="宋体"/>
          <w:sz w:val="24"/>
          <w:szCs w:val="24"/>
        </w:rPr>
        <w:t xml:space="preserve">质疑人应当在法定质疑期限内进行补正并重新提交质疑函，拒不补正或者超过期限后未重新提交质疑函的，为无效质疑，采购代理机构有权不予受理。</w:t>
      </w:r>
      <w:r/>
    </w:p>
    <w:p>
      <w:pPr>
        <w:ind w:firstLine="480"/>
        <w:rPr>
          <w:rFonts w:hint="eastAsia" w:hAnsi="宋体"/>
          <w:sz w:val="24"/>
          <w:szCs w:val="24"/>
        </w:rPr>
      </w:pPr>
      <w:r>
        <w:rPr>
          <w:rFonts w:hint="eastAsia" w:hAnsi="宋体"/>
          <w:sz w:val="24"/>
          <w:szCs w:val="24"/>
        </w:rPr>
        <w:t xml:space="preserve">6.2.</w:t>
      </w:r>
      <w:r>
        <w:rPr>
          <w:rFonts w:hAnsi="宋体"/>
          <w:sz w:val="24"/>
          <w:szCs w:val="24"/>
        </w:rPr>
        <w:t xml:space="preserve">8</w:t>
      </w:r>
      <w:r>
        <w:rPr>
          <w:rFonts w:hint="eastAsia" w:hAnsi="宋体"/>
          <w:sz w:val="24"/>
          <w:szCs w:val="24"/>
        </w:rPr>
        <w:t xml:space="preserve"> </w:t>
      </w:r>
      <w:r>
        <w:rPr>
          <w:rFonts w:hint="eastAsia" w:hAnsi="宋体"/>
          <w:sz w:val="24"/>
          <w:szCs w:val="24"/>
        </w:rPr>
        <w:t xml:space="preserve">对于内容、格式符合规定的质疑函，采购代理机构将在</w:t>
      </w:r>
      <w:r>
        <w:rPr>
          <w:rFonts w:hint="eastAsia" w:hAnsi="宋体"/>
          <w:sz w:val="24"/>
          <w:szCs w:val="24"/>
        </w:rPr>
        <w:t xml:space="preserve">7</w:t>
      </w:r>
      <w:r>
        <w:rPr>
          <w:rFonts w:hint="eastAsia" w:hAnsi="宋体"/>
          <w:sz w:val="24"/>
          <w:szCs w:val="24"/>
        </w:rPr>
        <w:t xml:space="preserve">个工作日内以书面形式作出答复。</w:t>
      </w:r>
      <w:r/>
    </w:p>
    <w:p>
      <w:pPr>
        <w:ind w:firstLine="480"/>
        <w:rPr>
          <w:rFonts w:hint="eastAsia" w:hAnsi="宋体"/>
          <w:sz w:val="24"/>
          <w:szCs w:val="24"/>
        </w:rPr>
      </w:pPr>
      <w:r>
        <w:rPr>
          <w:rFonts w:hint="eastAsia" w:hAnsi="宋体"/>
          <w:sz w:val="24"/>
          <w:szCs w:val="24"/>
        </w:rPr>
        <w:t xml:space="preserve">6.2.</w:t>
      </w:r>
      <w:r>
        <w:rPr>
          <w:rFonts w:hAnsi="宋体"/>
          <w:sz w:val="24"/>
          <w:szCs w:val="24"/>
        </w:rPr>
        <w:t xml:space="preserve">9</w:t>
      </w:r>
      <w:r>
        <w:rPr>
          <w:rFonts w:hint="eastAsia" w:hAnsi="宋体"/>
          <w:sz w:val="24"/>
          <w:szCs w:val="24"/>
        </w:rPr>
        <w:t xml:space="preserve"> </w:t>
      </w:r>
      <w:r>
        <w:rPr>
          <w:rFonts w:hint="eastAsia" w:hAnsi="宋体"/>
          <w:sz w:val="24"/>
          <w:szCs w:val="24"/>
        </w:rPr>
        <w:t xml:space="preserve">采购代理机构仅对采购人委托范围以内的质疑内容进行答复。</w:t>
      </w:r>
      <w:r/>
    </w:p>
    <w:p>
      <w:pPr>
        <w:ind w:firstLine="480"/>
        <w:rPr>
          <w:rFonts w:hint="eastAsia" w:hAnsi="宋体"/>
          <w:sz w:val="24"/>
          <w:szCs w:val="24"/>
        </w:rPr>
      </w:pPr>
      <w:r>
        <w:rPr>
          <w:rFonts w:hAnsi="宋体"/>
          <w:sz w:val="24"/>
          <w:szCs w:val="24"/>
        </w:rPr>
        <w:t xml:space="preserve">6.2.10</w:t>
      </w:r>
      <w:r>
        <w:rPr>
          <w:rFonts w:hint="eastAsia" w:hAnsi="宋体"/>
          <w:sz w:val="24"/>
          <w:szCs w:val="24"/>
        </w:rPr>
        <w:t xml:space="preserve">质疑供应商对采购代理机构的答复不满意，或者采购代理机构未在规定时间内作出答复的，可以在答复期满后</w:t>
      </w:r>
      <w:r>
        <w:rPr>
          <w:rFonts w:hint="eastAsia" w:hAnsi="宋体"/>
          <w:sz w:val="24"/>
          <w:szCs w:val="24"/>
        </w:rPr>
        <w:t xml:space="preserve">15</w:t>
      </w:r>
      <w:r>
        <w:rPr>
          <w:rFonts w:hint="eastAsia" w:hAnsi="宋体"/>
          <w:sz w:val="24"/>
          <w:szCs w:val="24"/>
        </w:rPr>
        <w:t xml:space="preserve">个工作日内向采购项目同级财政部门投诉。</w:t>
      </w:r>
      <w:r/>
    </w:p>
    <w:p>
      <w:pPr>
        <w:ind w:firstLine="480"/>
        <w:rPr>
          <w:sz w:val="24"/>
          <w:szCs w:val="24"/>
        </w:rPr>
      </w:pPr>
      <w:r>
        <w:rPr>
          <w:rFonts w:hint="eastAsia" w:hAnsi="宋体"/>
          <w:sz w:val="24"/>
          <w:szCs w:val="24"/>
        </w:rPr>
        <w:t xml:space="preserve">投诉书范本及制作说明详见</w:t>
      </w:r>
      <w:r>
        <w:rPr>
          <w:rFonts w:hint="eastAsia"/>
          <w:sz w:val="24"/>
          <w:szCs w:val="24"/>
        </w:rPr>
        <w:t xml:space="preserve">采购代理机构网站国家法规栏目《政府采购供应商投诉书范本》。</w:t>
      </w:r>
      <w:r/>
    </w:p>
    <w:p>
      <w:pPr>
        <w:ind w:firstLine="480"/>
        <w:rPr>
          <w:rFonts w:hint="eastAsia" w:ascii="宋体" w:hAnsi="宋体"/>
          <w:sz w:val="24"/>
          <w:szCs w:val="24"/>
        </w:rPr>
      </w:pPr>
      <w:r>
        <w:rPr>
          <w:rFonts w:hAnsi="宋体"/>
          <w:sz w:val="24"/>
          <w:szCs w:val="24"/>
        </w:rPr>
        <w:t xml:space="preserve">6.2.11 </w:t>
      </w:r>
      <w:r>
        <w:rPr>
          <w:rFonts w:hint="eastAsia" w:ascii="宋体" w:hAnsi="宋体"/>
          <w:sz w:val="24"/>
          <w:szCs w:val="24"/>
        </w:rPr>
        <w:t xml:space="preserve">以联合体形式参加政府采购活动的，其投诉应当由组成联合体的所有供应商</w:t>
      </w:r>
      <w:r>
        <w:rPr>
          <w:rFonts w:hint="eastAsia" w:ascii="宋体" w:hAnsi="宋体"/>
          <w:sz w:val="24"/>
          <w:szCs w:val="24"/>
        </w:rPr>
        <w:t xml:space="preserve">共同提出。</w:t>
      </w:r>
      <w:r/>
    </w:p>
    <w:p>
      <w:pPr>
        <w:ind w:firstLine="482"/>
        <w:rPr>
          <w:b/>
          <w:bCs/>
          <w:sz w:val="24"/>
          <w:szCs w:val="24"/>
        </w:rPr>
      </w:pPr>
      <w:r/>
      <w:bookmarkStart w:id="69" w:name="_Toc479500546"/>
      <w:r>
        <w:rPr>
          <w:rFonts w:hint="eastAsia"/>
          <w:b/>
          <w:bCs/>
          <w:sz w:val="24"/>
          <w:szCs w:val="24"/>
        </w:rPr>
        <w:t xml:space="preserve">6.3 </w:t>
      </w:r>
      <w:r>
        <w:rPr>
          <w:rFonts w:hint="eastAsia"/>
          <w:b/>
          <w:bCs/>
          <w:sz w:val="24"/>
          <w:szCs w:val="24"/>
        </w:rPr>
        <w:t xml:space="preserve">中标通知书</w:t>
      </w:r>
      <w:bookmarkEnd w:id="69"/>
      <w:r/>
      <w:r/>
    </w:p>
    <w:p>
      <w:pPr>
        <w:ind w:firstLine="480"/>
        <w:rPr>
          <w:rFonts w:hint="eastAsia" w:hAnsi="宋体"/>
          <w:sz w:val="24"/>
          <w:szCs w:val="24"/>
        </w:rPr>
      </w:pPr>
      <w:r>
        <w:rPr>
          <w:rFonts w:hint="eastAsia" w:hAnsi="宋体"/>
          <w:sz w:val="24"/>
          <w:szCs w:val="24"/>
        </w:rPr>
        <w:t xml:space="preserve">6.3.1 </w:t>
      </w:r>
      <w:r>
        <w:rPr>
          <w:rFonts w:hint="eastAsia" w:hAnsi="宋体"/>
          <w:sz w:val="24"/>
          <w:szCs w:val="24"/>
        </w:rPr>
        <w:t xml:space="preserve">确定中标人后</w:t>
      </w:r>
      <w:r>
        <w:rPr>
          <w:rFonts w:hint="eastAsia" w:hAnsi="宋体"/>
          <w:sz w:val="24"/>
          <w:szCs w:val="24"/>
        </w:rPr>
        <w:t xml:space="preserve">,</w:t>
      </w:r>
      <w:r>
        <w:rPr>
          <w:rFonts w:hint="eastAsia" w:hAnsi="宋体"/>
          <w:sz w:val="24"/>
          <w:szCs w:val="24"/>
        </w:rPr>
        <w:t xml:space="preserve">采购代理机构将以中标结果公告的形式将中标结果通知所有的投标人，并向中标人发出《中标通知书》。</w:t>
      </w:r>
      <w:r/>
    </w:p>
    <w:p>
      <w:pPr>
        <w:ind w:firstLine="480"/>
        <w:rPr>
          <w:rFonts w:hint="eastAsia" w:hAnsi="宋体"/>
          <w:sz w:val="24"/>
          <w:szCs w:val="24"/>
        </w:rPr>
      </w:pPr>
      <w:r>
        <w:rPr>
          <w:rFonts w:hint="eastAsia" w:hAnsi="宋体"/>
          <w:sz w:val="24"/>
          <w:szCs w:val="24"/>
        </w:rPr>
        <w:t xml:space="preserve">6.3.2 </w:t>
      </w:r>
      <w:r>
        <w:rPr>
          <w:rFonts w:hint="eastAsia" w:hAnsi="宋体"/>
          <w:sz w:val="24"/>
          <w:szCs w:val="24"/>
        </w:rPr>
        <w:t xml:space="preserve">《中标通知书》是合同的组成部分，中标人凭《中标通知书》与采购人签订采购合同。</w:t>
      </w:r>
      <w:r/>
    </w:p>
    <w:p>
      <w:pPr>
        <w:ind w:firstLine="482"/>
        <w:rPr>
          <w:b/>
          <w:bCs/>
          <w:sz w:val="24"/>
          <w:szCs w:val="24"/>
        </w:rPr>
      </w:pPr>
      <w:r/>
      <w:bookmarkStart w:id="70" w:name="_Toc479500547"/>
      <w:r>
        <w:rPr>
          <w:rFonts w:hint="eastAsia"/>
          <w:b/>
          <w:bCs/>
          <w:sz w:val="24"/>
          <w:szCs w:val="24"/>
        </w:rPr>
        <w:t xml:space="preserve">6.4 </w:t>
      </w:r>
      <w:r>
        <w:rPr>
          <w:rFonts w:hint="eastAsia"/>
          <w:b/>
          <w:bCs/>
          <w:sz w:val="24"/>
          <w:szCs w:val="24"/>
        </w:rPr>
        <w:t xml:space="preserve">签订合同</w:t>
      </w:r>
      <w:bookmarkEnd w:id="70"/>
      <w:r/>
      <w:r/>
    </w:p>
    <w:p>
      <w:pPr>
        <w:ind w:firstLine="480"/>
        <w:rPr>
          <w:rFonts w:hint="eastAsia" w:hAnsi="宋体"/>
          <w:sz w:val="24"/>
          <w:szCs w:val="24"/>
        </w:rPr>
      </w:pPr>
      <w:r>
        <w:rPr>
          <w:rFonts w:hint="eastAsia" w:hAnsi="宋体"/>
          <w:sz w:val="24"/>
          <w:szCs w:val="24"/>
        </w:rPr>
        <w:t xml:space="preserve">6.4.1 </w:t>
      </w:r>
      <w:r>
        <w:rPr>
          <w:rFonts w:hint="eastAsia" w:hAnsi="宋体"/>
          <w:sz w:val="24"/>
          <w:szCs w:val="24"/>
        </w:rPr>
        <w:t xml:space="preserve">中标人应当在《中标通知书》发出之日起</w:t>
      </w:r>
      <w:r>
        <w:rPr>
          <w:rFonts w:hint="eastAsia" w:hAnsi="宋体"/>
          <w:sz w:val="24"/>
          <w:szCs w:val="24"/>
        </w:rPr>
        <w:t xml:space="preserve">30</w:t>
      </w:r>
      <w:r>
        <w:rPr>
          <w:rFonts w:hint="eastAsia" w:hAnsi="宋体"/>
          <w:sz w:val="24"/>
          <w:szCs w:val="24"/>
        </w:rPr>
        <w:t xml:space="preserve">日内，按照招标文件确定的合同文本以及采购标的、规格型号、采购金额、采购数量、技术和服务要求等事项与采购人签订采购合同。</w:t>
      </w:r>
      <w:r/>
    </w:p>
    <w:p>
      <w:pPr>
        <w:ind w:firstLine="480"/>
        <w:rPr>
          <w:rFonts w:hint="eastAsia" w:hAnsi="宋体"/>
          <w:sz w:val="24"/>
          <w:szCs w:val="24"/>
        </w:rPr>
      </w:pPr>
      <w:r>
        <w:rPr>
          <w:rFonts w:hint="eastAsia" w:hAnsi="宋体"/>
          <w:sz w:val="24"/>
          <w:szCs w:val="24"/>
        </w:rPr>
        <w:t xml:space="preserve">6.4.2 </w:t>
      </w:r>
      <w:r>
        <w:rPr>
          <w:rFonts w:hint="eastAsia" w:hAnsi="宋体"/>
          <w:sz w:val="24"/>
          <w:szCs w:val="24"/>
        </w:rPr>
        <w:t xml:space="preserve">招标文件、中标人的投标文件及评审过程中有关澄清文件均应作为合同附件。</w:t>
      </w:r>
      <w:r/>
    </w:p>
    <w:p>
      <w:pPr>
        <w:ind w:firstLine="480"/>
        <w:rPr>
          <w:rFonts w:hint="eastAsia" w:hAnsi="宋体"/>
          <w:sz w:val="24"/>
          <w:szCs w:val="24"/>
        </w:rPr>
      </w:pPr>
      <w:r>
        <w:rPr>
          <w:rFonts w:hint="eastAsia" w:hAnsi="宋体"/>
          <w:sz w:val="24"/>
          <w:szCs w:val="24"/>
        </w:rPr>
        <w:t xml:space="preserve">6.4.3 </w:t>
      </w:r>
      <w:r>
        <w:rPr>
          <w:rFonts w:hint="eastAsia" w:hAnsi="宋体"/>
          <w:sz w:val="24"/>
          <w:szCs w:val="24"/>
        </w:rPr>
        <w:t xml:space="preserve">签订合同后，中标人不得将货物、工程及其他相关服务进行转包。未经采购人同意，中标人不得采用分包的形式履行合同，否则采购人有权终止合同。转包或分包造成采购人损失的，中标人还应承担相应赔偿责任。</w:t>
      </w:r>
      <w:r/>
    </w:p>
    <w:p>
      <w:pPr>
        <w:ind w:firstLine="480"/>
        <w:rPr>
          <w:rFonts w:hint="eastAsia" w:hAnsi="宋体"/>
          <w:sz w:val="24"/>
          <w:szCs w:val="24"/>
        </w:rPr>
      </w:pPr>
      <w:r>
        <w:rPr>
          <w:rFonts w:hint="eastAsia" w:hAnsi="宋体"/>
          <w:sz w:val="24"/>
          <w:szCs w:val="24"/>
        </w:rPr>
        <w:t xml:space="preserve">6</w:t>
      </w:r>
      <w:r>
        <w:rPr>
          <w:rFonts w:hAnsi="宋体"/>
          <w:sz w:val="24"/>
          <w:szCs w:val="24"/>
        </w:rPr>
        <w:t xml:space="preserve">.4.</w:t>
      </w:r>
      <w:r>
        <w:rPr>
          <w:rFonts w:hAnsi="宋体"/>
          <w:sz w:val="24"/>
          <w:szCs w:val="24"/>
        </w:rPr>
        <w:t xml:space="preserve">4 </w:t>
      </w:r>
      <w:r>
        <w:rPr>
          <w:rFonts w:hint="eastAsia" w:hAnsi="宋体"/>
          <w:sz w:val="24"/>
          <w:szCs w:val="24"/>
        </w:rPr>
        <w:t xml:space="preserve">货物和服务的追加、减少和添购。</w:t>
      </w:r>
      <w:r/>
    </w:p>
    <w:p>
      <w:pPr>
        <w:ind w:firstLine="480"/>
        <w:rPr>
          <w:rFonts w:hint="eastAsia" w:hAnsi="宋体"/>
          <w:sz w:val="24"/>
          <w:szCs w:val="24"/>
        </w:rPr>
      </w:pPr>
      <w:r>
        <w:rPr>
          <w:rFonts w:hint="eastAsia" w:hAnsi="宋体"/>
          <w:sz w:val="24"/>
          <w:szCs w:val="24"/>
        </w:rPr>
        <w:t xml:space="preserve">采购合同履行中，采购人需追加与合同标的相同的货物和服务的，在不改变合同其他条款的前提下，可以与中标人协商签订补充合同，但所有补充合同的采购金额不超过原合同金额</w:t>
      </w:r>
      <w:r>
        <w:rPr>
          <w:rFonts w:hint="eastAsia" w:hAnsi="宋体"/>
          <w:sz w:val="24"/>
          <w:szCs w:val="24"/>
        </w:rPr>
        <w:t xml:space="preserve">10%</w:t>
      </w:r>
      <w:r>
        <w:rPr>
          <w:rFonts w:hint="eastAsia" w:hAnsi="宋体"/>
          <w:sz w:val="24"/>
          <w:szCs w:val="24"/>
        </w:rPr>
        <w:t xml:space="preserve">。</w:t>
      </w:r>
      <w:r/>
    </w:p>
    <w:p>
      <w:pPr>
        <w:ind w:firstLine="480"/>
        <w:rPr>
          <w:rFonts w:hint="eastAsia" w:hAnsi="宋体"/>
          <w:sz w:val="24"/>
          <w:szCs w:val="24"/>
        </w:rPr>
      </w:pPr>
      <w:r>
        <w:rPr>
          <w:rFonts w:hint="eastAsia" w:hAnsi="宋体"/>
          <w:sz w:val="24"/>
          <w:szCs w:val="24"/>
        </w:rPr>
        <w:t xml:space="preserve">采购结束后，采购人若由于各种客观原因，必须对采购项目所牵涉的货物和服务进行适当的减少时，在双方协商一致的前提下，可以按照招标采购时的价格水平做相应的调减，并据此签订补充合同。</w:t>
      </w:r>
      <w:r/>
    </w:p>
    <w:p>
      <w:pPr>
        <w:jc w:val="left"/>
        <w:widowControl/>
        <w:rPr>
          <w:rFonts w:hint="eastAsia" w:ascii="宋体" w:hAnsi="宋体" w:eastAsia="方正小标宋_GBK"/>
          <w:bCs/>
          <w:sz w:val="28"/>
          <w:szCs w:val="28"/>
        </w:rPr>
      </w:pPr>
      <w:r/>
      <w:bookmarkStart w:id="71" w:name="_Toc479500548"/>
      <w:r>
        <w:rPr>
          <w:rFonts w:ascii="宋体" w:hAnsi="宋体"/>
          <w:b/>
          <w:szCs w:val="28"/>
        </w:rPr>
        <w:br w:type="page" w:clear="all"/>
      </w:r>
      <w:r/>
    </w:p>
    <w:p>
      <w:pPr>
        <w:pStyle w:val="839"/>
        <w:jc w:val="center"/>
        <w:spacing w:line="240" w:lineRule="auto"/>
        <w:rPr>
          <w:szCs w:val="28"/>
        </w:rPr>
      </w:pPr>
      <w:r/>
      <w:bookmarkStart w:id="72" w:name="_Toc129876269"/>
      <w:r/>
      <w:bookmarkStart w:id="73" w:name="_Toc76893581"/>
      <w:r/>
      <w:bookmarkEnd w:id="71"/>
      <w:r>
        <w:rPr>
          <w:rFonts w:hint="eastAsia"/>
          <w:szCs w:val="28"/>
        </w:rPr>
        <w:t xml:space="preserve">第三章</w:t>
      </w:r>
      <w:r>
        <w:rPr>
          <w:rFonts w:hint="eastAsia"/>
          <w:szCs w:val="28"/>
        </w:rPr>
        <w:t xml:space="preserve"> </w:t>
      </w:r>
      <w:r>
        <w:rPr>
          <w:rFonts w:hint="eastAsia"/>
          <w:szCs w:val="28"/>
        </w:rPr>
        <w:t xml:space="preserve">招标书</w:t>
      </w:r>
      <w:bookmarkEnd w:id="72"/>
      <w:r/>
      <w:bookmarkEnd w:id="73"/>
      <w:r/>
      <w:r/>
    </w:p>
    <w:p>
      <w:pPr>
        <w:pStyle w:val="840"/>
        <w:spacing w:line="240" w:lineRule="auto"/>
        <w:rPr>
          <w:rFonts w:hint="eastAsia" w:ascii="宋体" w:hAnsi="宋体"/>
          <w:szCs w:val="24"/>
        </w:rPr>
      </w:pPr>
      <w:r/>
      <w:bookmarkStart w:id="74" w:name="_Toc479456120"/>
      <w:r/>
      <w:bookmarkStart w:id="75" w:name="_Toc449081329"/>
      <w:r/>
      <w:bookmarkStart w:id="76" w:name="_Toc78882136"/>
      <w:r/>
      <w:bookmarkStart w:id="77" w:name="_Toc129876270"/>
      <w:r/>
      <w:bookmarkStart w:id="78" w:name="_Toc76893584"/>
      <w:r/>
      <w:bookmarkStart w:id="79" w:name="_Toc128508970"/>
      <w:r>
        <w:rPr>
          <w:rFonts w:hint="eastAsia" w:ascii="宋体" w:hAnsi="宋体"/>
          <w:szCs w:val="24"/>
        </w:rPr>
        <w:t xml:space="preserve">一、</w:t>
      </w:r>
      <w:bookmarkEnd w:id="74"/>
      <w:r/>
      <w:bookmarkEnd w:id="75"/>
      <w:r>
        <w:rPr>
          <w:rFonts w:hint="eastAsia" w:ascii="宋体" w:hAnsi="宋体"/>
          <w:szCs w:val="24"/>
        </w:rPr>
        <w:t xml:space="preserve">评标办法和定标原则</w:t>
      </w:r>
      <w:bookmarkEnd w:id="76"/>
      <w:r/>
      <w:bookmarkEnd w:id="77"/>
      <w:r/>
      <w:bookmarkEnd w:id="78"/>
      <w:r/>
      <w:bookmarkEnd w:id="79"/>
      <w:r/>
      <w:r/>
    </w:p>
    <w:p>
      <w:pPr>
        <w:ind w:firstLine="480"/>
        <w:rPr>
          <w:sz w:val="24"/>
          <w:szCs w:val="24"/>
        </w:rPr>
      </w:pPr>
      <w:r/>
      <w:bookmarkStart w:id="80" w:name="_Toc479456121"/>
      <w:r/>
      <w:bookmarkStart w:id="81" w:name="_Toc449539274"/>
      <w:r/>
      <w:bookmarkStart w:id="82" w:name="_Toc444852399"/>
      <w:r/>
      <w:bookmarkStart w:id="83" w:name="_Toc449081332"/>
      <w:r/>
      <w:r/>
    </w:p>
    <w:p>
      <w:pPr>
        <w:ind w:firstLine="480"/>
        <w:spacing w:line="320" w:lineRule="exact"/>
        <w:rPr>
          <w:sz w:val="24"/>
          <w:szCs w:val="24"/>
        </w:rPr>
      </w:pPr>
      <w:r>
        <w:rPr>
          <w:rFonts w:hint="eastAsia"/>
          <w:sz w:val="24"/>
          <w:szCs w:val="24"/>
        </w:rPr>
        <w:t xml:space="preserve">1</w:t>
      </w:r>
      <w:r>
        <w:rPr>
          <w:sz w:val="24"/>
          <w:szCs w:val="24"/>
        </w:rPr>
        <w:t xml:space="preserve">.1</w:t>
      </w:r>
      <w:r>
        <w:rPr>
          <w:rFonts w:hint="eastAsia"/>
          <w:sz w:val="24"/>
          <w:szCs w:val="24"/>
        </w:rPr>
        <w:t xml:space="preserve">本项目采用综合评分法，总分为</w:t>
      </w:r>
      <w:r>
        <w:rPr>
          <w:rFonts w:hint="eastAsia"/>
          <w:sz w:val="24"/>
          <w:szCs w:val="24"/>
        </w:rPr>
        <w:t xml:space="preserve">100</w:t>
      </w:r>
      <w:r>
        <w:rPr>
          <w:rFonts w:hint="eastAsia"/>
          <w:sz w:val="24"/>
          <w:szCs w:val="24"/>
        </w:rPr>
        <w:t xml:space="preserve">分，评标结果按评审后得分由高到低顺序排列。得分相同的，按投标报价由低到高顺序排列。得分且投标报价相同的并列。投标文件满足招标文件全部实质性要求，且按照评审因素的量化指标评审得分由高到低的顺序排列。</w:t>
      </w:r>
      <w:r/>
    </w:p>
    <w:p>
      <w:pPr>
        <w:pStyle w:val="850"/>
        <w:ind w:firstLine="480"/>
        <w:jc w:val="both"/>
        <w:rPr>
          <w:sz w:val="24"/>
        </w:rPr>
      </w:pPr>
      <w:r>
        <w:rPr>
          <w:sz w:val="24"/>
        </w:rPr>
        <w:t xml:space="preserve">1.2</w:t>
      </w:r>
      <w:r>
        <w:rPr>
          <w:rFonts w:hint="eastAsia"/>
          <w:sz w:val="24"/>
        </w:rPr>
        <w:t xml:space="preserve">由评标委员会推荐</w:t>
      </w:r>
      <w:r>
        <w:rPr>
          <w:sz w:val="24"/>
        </w:rPr>
        <w:t xml:space="preserve">3</w:t>
      </w:r>
      <w:r>
        <w:rPr>
          <w:rFonts w:hint="eastAsia"/>
          <w:sz w:val="24"/>
        </w:rPr>
        <w:t xml:space="preserve">名中标候选人，并由评标委员会受采购人委托按照排序由高</w:t>
      </w:r>
      <w:r>
        <w:rPr>
          <w:rFonts w:hint="eastAsia"/>
          <w:sz w:val="24"/>
        </w:rPr>
        <w:t xml:space="preserve">到低的原则确定</w:t>
      </w:r>
      <w:r>
        <w:rPr>
          <w:sz w:val="24"/>
        </w:rPr>
        <w:t xml:space="preserve">1</w:t>
      </w:r>
      <w:r>
        <w:rPr>
          <w:rFonts w:hint="eastAsia"/>
          <w:sz w:val="24"/>
        </w:rPr>
        <w:t xml:space="preserve">名中标</w:t>
      </w:r>
      <w:r>
        <w:rPr>
          <w:rFonts w:hint="eastAsia" w:ascii="宋体" w:hAnsi="宋体"/>
          <w:sz w:val="24"/>
        </w:rPr>
        <w:t xml:space="preserve">人</w:t>
      </w:r>
      <w:r>
        <w:rPr>
          <w:rFonts w:hint="eastAsia"/>
          <w:sz w:val="24"/>
        </w:rPr>
        <w:t xml:space="preserve">。</w:t>
      </w:r>
      <w:r/>
    </w:p>
    <w:p>
      <w:pPr>
        <w:ind w:firstLine="480"/>
        <w:spacing w:line="320" w:lineRule="exact"/>
        <w:rPr>
          <w:sz w:val="24"/>
          <w:szCs w:val="24"/>
        </w:rPr>
      </w:pPr>
      <w:r>
        <w:rPr>
          <w:rFonts w:hint="eastAsia"/>
          <w:sz w:val="24"/>
          <w:szCs w:val="24"/>
        </w:rPr>
        <w:t xml:space="preserve">具体评标办法如下：</w:t>
      </w:r>
      <w:r/>
    </w:p>
    <w:tbl>
      <w:tblPr>
        <w:tblW w:w="9336" w:type="dxa"/>
        <w:jc w:val="center"/>
        <w:tblBorders>
          <w:top w:val="single" w:color="A3A3A3" w:sz="8" w:space="0"/>
          <w:left w:val="single" w:color="A3A3A3" w:sz="8" w:space="0"/>
          <w:bottom w:val="single" w:color="A3A3A3" w:sz="8" w:space="0"/>
          <w:right w:val="single" w:color="A3A3A3" w:sz="8" w:space="0"/>
        </w:tblBorders>
        <w:tblCellMar>
          <w:left w:w="0" w:type="dxa"/>
          <w:right w:w="0" w:type="dxa"/>
        </w:tblCellMar>
        <w:tblLook w:val="04A0" w:firstRow="1" w:lastRow="0" w:firstColumn="1" w:lastColumn="0" w:noHBand="0" w:noVBand="1"/>
      </w:tblPr>
      <w:tblGrid>
        <w:gridCol w:w="818"/>
        <w:gridCol w:w="1391"/>
        <w:gridCol w:w="6428"/>
        <w:gridCol w:w="699"/>
      </w:tblGrid>
      <w:tr>
        <w:trPr>
          <w:jc w:val="center"/>
        </w:trPr>
        <w:tc>
          <w:tcPr>
            <w:tcBorders>
              <w:top w:val="single" w:color="A3A3A3" w:sz="8" w:space="0"/>
              <w:left w:val="single" w:color="A3A3A3" w:sz="8" w:space="0"/>
              <w:bottom w:val="single" w:color="A3A3A3" w:sz="8" w:space="0"/>
              <w:right w:val="single" w:color="A3A3A3" w:sz="8" w:space="0"/>
            </w:tcBorders>
            <w:tcMar>
              <w:left w:w="80" w:type="dxa"/>
              <w:top w:w="80" w:type="dxa"/>
              <w:right w:w="80" w:type="dxa"/>
              <w:bottom w:w="80" w:type="dxa"/>
            </w:tcMar>
            <w:tcW w:w="818" w:type="dxa"/>
            <w:textDirection w:val="lrTb"/>
            <w:noWrap w:val="false"/>
          </w:tcPr>
          <w:p>
            <w:pPr>
              <w:widowControl/>
              <w:rPr>
                <w:rFonts w:hint="eastAsia" w:ascii="宋体" w:hAnsi="宋体"/>
                <w:sz w:val="24"/>
                <w:szCs w:val="24"/>
              </w:rPr>
            </w:pPr>
            <w:r/>
            <w:bookmarkStart w:id="84" w:name="_Toc76893585"/>
            <w:r/>
            <w:bookmarkStart w:id="85" w:name="_Toc129876271"/>
            <w:r/>
            <w:bookmarkStart w:id="86" w:name="_Toc128508971"/>
            <w:r/>
            <w:bookmarkStart w:id="87" w:name="_Toc78882137"/>
            <w:r>
              <w:rPr>
                <w:rFonts w:ascii="宋体" w:hAnsi="宋体"/>
                <w:sz w:val="24"/>
                <w:szCs w:val="24"/>
              </w:rPr>
              <w:t xml:space="preserve">类型</w:t>
            </w:r>
            <w:r/>
          </w:p>
        </w:tc>
        <w:tc>
          <w:tcPr>
            <w:tcBorders>
              <w:top w:val="single" w:color="A3A3A3" w:sz="8" w:space="0"/>
              <w:left w:val="single" w:color="A3A3A3" w:sz="8" w:space="0"/>
              <w:bottom w:val="single" w:color="A3A3A3" w:sz="8" w:space="0"/>
              <w:right w:val="single" w:color="A3A3A3" w:sz="8" w:space="0"/>
            </w:tcBorders>
            <w:tcMar>
              <w:left w:w="80" w:type="dxa"/>
              <w:top w:w="80" w:type="dxa"/>
              <w:right w:w="80" w:type="dxa"/>
              <w:bottom w:w="80" w:type="dxa"/>
            </w:tcMar>
            <w:tcW w:w="1391" w:type="dxa"/>
            <w:textDirection w:val="lrTb"/>
            <w:noWrap w:val="false"/>
          </w:tcPr>
          <w:p>
            <w:pPr>
              <w:widowControl/>
              <w:rPr>
                <w:rFonts w:hint="eastAsia" w:ascii="宋体" w:hAnsi="宋体"/>
                <w:sz w:val="24"/>
                <w:szCs w:val="24"/>
              </w:rPr>
            </w:pPr>
            <w:r>
              <w:rPr>
                <w:rFonts w:ascii="宋体" w:hAnsi="宋体"/>
                <w:sz w:val="24"/>
                <w:szCs w:val="24"/>
              </w:rPr>
              <w:t xml:space="preserve">评审内容</w:t>
            </w:r>
            <w:r/>
          </w:p>
        </w:tc>
        <w:tc>
          <w:tcPr>
            <w:tcBorders>
              <w:top w:val="single" w:color="A3A3A3" w:sz="8" w:space="0"/>
              <w:left w:val="single" w:color="A3A3A3" w:sz="8" w:space="0"/>
              <w:bottom w:val="single" w:color="A3A3A3" w:sz="8" w:space="0"/>
              <w:right w:val="single" w:color="A3A3A3" w:sz="8" w:space="0"/>
            </w:tcBorders>
            <w:tcMar>
              <w:left w:w="80" w:type="dxa"/>
              <w:top w:w="80" w:type="dxa"/>
              <w:right w:w="80" w:type="dxa"/>
              <w:bottom w:w="80" w:type="dxa"/>
            </w:tcMar>
            <w:tcW w:w="6428" w:type="dxa"/>
            <w:textDirection w:val="lrTb"/>
            <w:noWrap w:val="false"/>
          </w:tcPr>
          <w:p>
            <w:pPr>
              <w:widowControl/>
              <w:rPr>
                <w:rFonts w:hint="eastAsia" w:ascii="宋体" w:hAnsi="宋体"/>
                <w:sz w:val="24"/>
                <w:szCs w:val="24"/>
              </w:rPr>
            </w:pPr>
            <w:r>
              <w:rPr>
                <w:rFonts w:ascii="宋体" w:hAnsi="宋体"/>
                <w:sz w:val="24"/>
                <w:szCs w:val="24"/>
              </w:rPr>
              <w:t xml:space="preserve">评审标准</w:t>
            </w:r>
            <w:r/>
          </w:p>
        </w:tc>
        <w:tc>
          <w:tcPr>
            <w:tcBorders>
              <w:top w:val="single" w:color="A3A3A3" w:sz="8" w:space="0"/>
              <w:left w:val="single" w:color="A3A3A3" w:sz="8" w:space="0"/>
              <w:bottom w:val="single" w:color="A3A3A3" w:sz="8" w:space="0"/>
              <w:right w:val="single" w:color="A3A3A3" w:sz="8" w:space="0"/>
            </w:tcBorders>
            <w:tcMar>
              <w:left w:w="80" w:type="dxa"/>
              <w:top w:w="80" w:type="dxa"/>
              <w:right w:w="80" w:type="dxa"/>
              <w:bottom w:w="80" w:type="dxa"/>
            </w:tcMar>
            <w:tcW w:w="699" w:type="dxa"/>
            <w:textDirection w:val="lrTb"/>
            <w:noWrap w:val="false"/>
          </w:tcPr>
          <w:p>
            <w:pPr>
              <w:widowControl/>
              <w:rPr>
                <w:rFonts w:hint="eastAsia" w:ascii="宋体" w:hAnsi="宋体"/>
                <w:sz w:val="24"/>
                <w:szCs w:val="24"/>
              </w:rPr>
            </w:pPr>
            <w:r>
              <w:rPr>
                <w:rFonts w:ascii="宋体" w:hAnsi="宋体"/>
                <w:sz w:val="24"/>
                <w:szCs w:val="24"/>
              </w:rPr>
              <w:t xml:space="preserve">分值</w:t>
            </w:r>
            <w:r/>
          </w:p>
        </w:tc>
      </w:tr>
      <w:tr>
        <w:trPr>
          <w:jc w:val="center"/>
        </w:trPr>
        <w:tc>
          <w:tcPr>
            <w:tcBorders>
              <w:top w:val="single" w:color="A3A3A3" w:sz="8" w:space="0"/>
              <w:left w:val="single" w:color="A3A3A3" w:sz="8" w:space="0"/>
              <w:bottom w:val="single" w:color="A3A3A3" w:sz="8" w:space="0"/>
              <w:right w:val="single" w:color="A3A3A3" w:sz="8" w:space="0"/>
            </w:tcBorders>
            <w:tcMar>
              <w:left w:w="80" w:type="dxa"/>
              <w:top w:w="80" w:type="dxa"/>
              <w:right w:w="80" w:type="dxa"/>
              <w:bottom w:w="80" w:type="dxa"/>
            </w:tcMar>
            <w:tcW w:w="818" w:type="dxa"/>
            <w:vAlign w:val="center"/>
            <w:textDirection w:val="lrTb"/>
            <w:noWrap w:val="false"/>
          </w:tcPr>
          <w:p>
            <w:pPr>
              <w:jc w:val="center"/>
              <w:widowControl/>
              <w:rPr>
                <w:rFonts w:hint="eastAsia" w:ascii="宋体" w:hAnsi="宋体"/>
                <w:sz w:val="24"/>
                <w:szCs w:val="24"/>
              </w:rPr>
            </w:pPr>
            <w:r>
              <w:rPr>
                <w:rFonts w:ascii="宋体" w:hAnsi="宋体"/>
                <w:sz w:val="24"/>
                <w:szCs w:val="24"/>
              </w:rPr>
              <w:t xml:space="preserve">投标报价</w:t>
            </w:r>
            <w:r/>
          </w:p>
        </w:tc>
        <w:tc>
          <w:tcPr>
            <w:tcBorders>
              <w:top w:val="single" w:color="A3A3A3" w:sz="8" w:space="0"/>
              <w:left w:val="single" w:color="A3A3A3" w:sz="8" w:space="0"/>
              <w:bottom w:val="single" w:color="A3A3A3" w:sz="8" w:space="0"/>
              <w:right w:val="single" w:color="A3A3A3" w:sz="8" w:space="0"/>
            </w:tcBorders>
            <w:tcMar>
              <w:left w:w="80" w:type="dxa"/>
              <w:top w:w="80" w:type="dxa"/>
              <w:right w:w="80" w:type="dxa"/>
              <w:bottom w:w="80" w:type="dxa"/>
            </w:tcMar>
            <w:tcW w:w="1391" w:type="dxa"/>
            <w:vAlign w:val="center"/>
            <w:textDirection w:val="lrTb"/>
            <w:noWrap w:val="false"/>
          </w:tcPr>
          <w:p>
            <w:pPr>
              <w:jc w:val="center"/>
              <w:widowControl/>
              <w:rPr>
                <w:rFonts w:hint="eastAsia" w:ascii="宋体" w:hAnsi="宋体"/>
                <w:sz w:val="24"/>
                <w:szCs w:val="24"/>
              </w:rPr>
            </w:pPr>
            <w:r>
              <w:rPr>
                <w:rFonts w:ascii="宋体" w:hAnsi="宋体"/>
                <w:sz w:val="24"/>
                <w:szCs w:val="24"/>
              </w:rPr>
              <w:t xml:space="preserve">投标报价</w:t>
            </w:r>
            <w:r/>
          </w:p>
        </w:tc>
        <w:tc>
          <w:tcPr>
            <w:tcBorders>
              <w:top w:val="single" w:color="A3A3A3" w:sz="8" w:space="0"/>
              <w:left w:val="single" w:color="A3A3A3" w:sz="8" w:space="0"/>
              <w:bottom w:val="single" w:color="A3A3A3" w:sz="8" w:space="0"/>
              <w:right w:val="single" w:color="A3A3A3" w:sz="8" w:space="0"/>
            </w:tcBorders>
            <w:tcMar>
              <w:left w:w="80" w:type="dxa"/>
              <w:top w:w="80" w:type="dxa"/>
              <w:right w:w="80" w:type="dxa"/>
              <w:bottom w:w="80" w:type="dxa"/>
            </w:tcMar>
            <w:tcW w:w="6428" w:type="dxa"/>
            <w:textDirection w:val="lrTb"/>
            <w:noWrap w:val="false"/>
          </w:tcPr>
          <w:p>
            <w:pPr>
              <w:widowControl/>
              <w:rPr>
                <w:rFonts w:hint="eastAsia" w:ascii="宋体" w:hAnsi="宋体"/>
                <w:sz w:val="24"/>
                <w:szCs w:val="24"/>
              </w:rPr>
            </w:pPr>
            <w:r>
              <w:rPr>
                <w:rFonts w:hint="eastAsia" w:ascii="宋体" w:hAnsi="宋体"/>
                <w:color w:val="000000"/>
                <w:sz w:val="24"/>
                <w:szCs w:val="24"/>
              </w:rPr>
              <w:t xml:space="preserve">价格分采用低价优先法计算，即满足招标文件要求且报价最低的供应商报价为评标基准价，其价格分为满分，其他供应商的价格分统一按照以下公式计算：投标报价得分=（评标基准价/投标报价）×10分。（保留两位小数）</w:t>
            </w:r>
            <w:r/>
          </w:p>
        </w:tc>
        <w:tc>
          <w:tcPr>
            <w:tcBorders>
              <w:top w:val="single" w:color="A3A3A3" w:sz="8" w:space="0"/>
              <w:left w:val="single" w:color="A3A3A3" w:sz="8" w:space="0"/>
              <w:bottom w:val="single" w:color="A3A3A3" w:sz="8" w:space="0"/>
              <w:right w:val="single" w:color="A3A3A3" w:sz="8" w:space="0"/>
            </w:tcBorders>
            <w:tcMar>
              <w:left w:w="80" w:type="dxa"/>
              <w:top w:w="80" w:type="dxa"/>
              <w:right w:w="80" w:type="dxa"/>
              <w:bottom w:w="80" w:type="dxa"/>
            </w:tcMar>
            <w:tcW w:w="699" w:type="dxa"/>
            <w:vAlign w:val="center"/>
            <w:textDirection w:val="lrTb"/>
            <w:noWrap w:val="false"/>
          </w:tcPr>
          <w:p>
            <w:pPr>
              <w:jc w:val="center"/>
              <w:widowControl/>
              <w:rPr>
                <w:rFonts w:hint="eastAsia" w:ascii="宋体" w:hAnsi="宋体"/>
                <w:sz w:val="24"/>
                <w:szCs w:val="24"/>
              </w:rPr>
            </w:pPr>
            <w:r>
              <w:rPr>
                <w:rFonts w:ascii="宋体" w:hAnsi="宋体"/>
                <w:sz w:val="24"/>
                <w:szCs w:val="24"/>
              </w:rPr>
              <w:t xml:space="preserve">10</w:t>
            </w:r>
            <w:r/>
          </w:p>
        </w:tc>
      </w:tr>
      <w:tr>
        <w:trPr>
          <w:jc w:val="center"/>
        </w:trPr>
        <w:tc>
          <w:tcPr>
            <w:tcBorders>
              <w:top w:val="single" w:color="A3A3A3" w:sz="8" w:space="0"/>
              <w:left w:val="single" w:color="A3A3A3" w:sz="8" w:space="0"/>
              <w:right w:val="single" w:color="A3A3A3" w:sz="8" w:space="0"/>
            </w:tcBorders>
            <w:tcMar>
              <w:left w:w="80" w:type="dxa"/>
              <w:top w:w="80" w:type="dxa"/>
              <w:right w:w="80" w:type="dxa"/>
              <w:bottom w:w="80" w:type="dxa"/>
            </w:tcMar>
            <w:tcW w:w="818" w:type="dxa"/>
            <w:vAlign w:val="center"/>
            <w:vMerge w:val="restart"/>
            <w:textDirection w:val="lrTb"/>
            <w:noWrap w:val="false"/>
          </w:tcPr>
          <w:p>
            <w:pPr>
              <w:jc w:val="center"/>
              <w:widowControl/>
              <w:rPr>
                <w:rFonts w:hint="eastAsia" w:ascii="宋体" w:hAnsi="宋体"/>
                <w:sz w:val="24"/>
                <w:szCs w:val="24"/>
              </w:rPr>
            </w:pPr>
            <w:r>
              <w:rPr>
                <w:rFonts w:ascii="宋体" w:hAnsi="宋体"/>
                <w:sz w:val="24"/>
                <w:szCs w:val="24"/>
              </w:rPr>
              <w:t xml:space="preserve">商务部分</w:t>
            </w:r>
            <w:r/>
          </w:p>
          <w:p>
            <w:pPr>
              <w:rPr>
                <w:rFonts w:hint="eastAsia" w:ascii="宋体" w:hAnsi="宋体"/>
                <w:sz w:val="24"/>
                <w:szCs w:val="24"/>
              </w:rPr>
            </w:pPr>
            <w:r>
              <w:rPr>
                <w:rFonts w:hint="eastAsia" w:ascii="宋体" w:hAnsi="宋体"/>
                <w:sz w:val="24"/>
                <w:szCs w:val="24"/>
              </w:rPr>
            </w:r>
            <w:r/>
          </w:p>
        </w:tc>
        <w:tc>
          <w:tcPr>
            <w:tcBorders>
              <w:top w:val="single" w:color="A3A3A3" w:sz="8" w:space="0"/>
              <w:left w:val="single" w:color="A3A3A3" w:sz="8" w:space="0"/>
              <w:bottom w:val="single" w:color="A3A3A3" w:sz="8" w:space="0"/>
              <w:right w:val="single" w:color="A3A3A3" w:sz="8" w:space="0"/>
            </w:tcBorders>
            <w:tcMar>
              <w:left w:w="80" w:type="dxa"/>
              <w:top w:w="80" w:type="dxa"/>
              <w:right w:w="80" w:type="dxa"/>
              <w:bottom w:w="80" w:type="dxa"/>
            </w:tcMar>
            <w:tcW w:w="1391" w:type="dxa"/>
            <w:vAlign w:val="center"/>
            <w:textDirection w:val="lrTb"/>
            <w:noWrap w:val="false"/>
          </w:tcPr>
          <w:p>
            <w:pPr>
              <w:jc w:val="center"/>
              <w:widowControl/>
              <w:rPr>
                <w:rFonts w:hint="eastAsia" w:ascii="宋体" w:hAnsi="宋体"/>
                <w:sz w:val="24"/>
                <w:szCs w:val="24"/>
              </w:rPr>
            </w:pPr>
            <w:r>
              <w:rPr>
                <w:rFonts w:ascii="宋体" w:hAnsi="宋体"/>
                <w:sz w:val="24"/>
                <w:szCs w:val="24"/>
              </w:rPr>
              <w:t xml:space="preserve">综合实力</w:t>
            </w:r>
            <w:r/>
          </w:p>
        </w:tc>
        <w:tc>
          <w:tcPr>
            <w:tcBorders>
              <w:top w:val="single" w:color="A3A3A3" w:sz="8" w:space="0"/>
              <w:left w:val="single" w:color="A3A3A3" w:sz="8" w:space="0"/>
              <w:bottom w:val="single" w:color="A3A3A3" w:sz="8" w:space="0"/>
              <w:right w:val="single" w:color="A3A3A3" w:sz="8" w:space="0"/>
            </w:tcBorders>
            <w:tcMar>
              <w:left w:w="80" w:type="dxa"/>
              <w:top w:w="80" w:type="dxa"/>
              <w:right w:w="80" w:type="dxa"/>
              <w:bottom w:w="80" w:type="dxa"/>
            </w:tcMar>
            <w:tcW w:w="6428" w:type="dxa"/>
            <w:textDirection w:val="lrTb"/>
            <w:noWrap w:val="false"/>
          </w:tcPr>
          <w:p>
            <w:pPr>
              <w:widowControl/>
              <w:rPr>
                <w:rFonts w:hint="eastAsia" w:ascii="宋体" w:hAnsi="宋体"/>
                <w:sz w:val="24"/>
                <w:szCs w:val="24"/>
              </w:rPr>
            </w:pPr>
            <w:r>
              <w:rPr>
                <w:rFonts w:ascii="宋体" w:hAnsi="宋体"/>
                <w:sz w:val="24"/>
                <w:szCs w:val="24"/>
              </w:rPr>
              <w:t xml:space="preserve">（1）供应商具备卫星遥感数据获取能力，提供覆盖监测区域符合监测要求的影像产品证明或影像采购合同得2分。（提供证明材料并加盖供应商公章，不提供不得分）</w:t>
            </w:r>
            <w:r/>
          </w:p>
          <w:p>
            <w:pPr>
              <w:widowControl/>
              <w:rPr>
                <w:rFonts w:hint="eastAsia" w:ascii="宋体" w:hAnsi="宋体"/>
                <w:sz w:val="24"/>
                <w:szCs w:val="24"/>
              </w:rPr>
            </w:pPr>
            <w:r>
              <w:rPr>
                <w:rFonts w:ascii="宋体" w:hAnsi="宋体"/>
                <w:sz w:val="24"/>
                <w:szCs w:val="24"/>
              </w:rPr>
              <w:t xml:space="preserve">（2）供应商具备实施本项目所需的遥感解译、数据处理系统软件工具，应提供该软件的采购合同或具备正版系统软件使用授权。软件具备遥感影像处理功能得1分、具备遥感影像信息提取功能得1分</w:t>
            </w:r>
            <w:r>
              <w:rPr>
                <w:rFonts w:hint="eastAsia" w:ascii="宋体" w:hAnsi="宋体"/>
                <w:sz w:val="24"/>
                <w:szCs w:val="24"/>
              </w:rPr>
              <w:t xml:space="preserve">。</w:t>
            </w:r>
            <w:r>
              <w:rPr>
                <w:rFonts w:ascii="宋体" w:hAnsi="宋体"/>
                <w:sz w:val="24"/>
                <w:szCs w:val="24"/>
              </w:rPr>
              <w:t xml:space="preserve">（需提供证明材料并加盖供应商公章，不提供不得分）</w:t>
            </w:r>
            <w:r/>
          </w:p>
          <w:p>
            <w:pPr>
              <w:widowControl/>
              <w:rPr>
                <w:rFonts w:hint="eastAsia" w:ascii="宋体" w:hAnsi="宋体"/>
                <w:sz w:val="24"/>
                <w:szCs w:val="24"/>
              </w:rPr>
            </w:pPr>
            <w:r>
              <w:rPr>
                <w:rFonts w:ascii="宋体" w:hAnsi="宋体"/>
                <w:sz w:val="24"/>
                <w:szCs w:val="24"/>
              </w:rPr>
              <w:t xml:space="preserve">（3）供应商具有省级或以上遥感相关领域工程实验室或工程技术研究中心的得2分。（需提供证明材料并加盖供应商公章，不提供不得分）</w:t>
            </w:r>
            <w:r/>
          </w:p>
          <w:p>
            <w:pPr>
              <w:widowControl/>
              <w:rPr>
                <w:rFonts w:hint="eastAsia" w:ascii="宋体" w:hAnsi="宋体"/>
                <w:sz w:val="24"/>
                <w:szCs w:val="24"/>
              </w:rPr>
            </w:pPr>
            <w:r>
              <w:rPr>
                <w:rFonts w:ascii="宋体" w:hAnsi="宋体"/>
                <w:sz w:val="24"/>
                <w:szCs w:val="24"/>
              </w:rPr>
              <w:t xml:space="preserve">（4）供应商具有起草遥感解译相关领域规范或地方标准的业绩。每提供</w:t>
            </w:r>
            <w:r>
              <w:rPr>
                <w:rFonts w:ascii="宋体" w:hAnsi="宋体"/>
                <w:sz w:val="24"/>
                <w:szCs w:val="24"/>
              </w:rPr>
              <w:t xml:space="preserve">1项证明得1分，最高得4分</w:t>
            </w:r>
            <w:r>
              <w:rPr>
                <w:rFonts w:ascii="宋体" w:hAnsi="宋体"/>
                <w:sz w:val="24"/>
                <w:szCs w:val="24"/>
              </w:rPr>
              <w:t xml:space="preserve">。（需提供证明材料并加盖供应商公章，供应商需为牵头单位，以标准文件中起草单位第一顺位为准作为“牵头单位”）</w:t>
            </w:r>
            <w:r/>
          </w:p>
          <w:p>
            <w:pPr>
              <w:widowControl/>
              <w:rPr>
                <w:rFonts w:hint="eastAsia" w:ascii="宋体" w:hAnsi="宋体"/>
                <w:sz w:val="24"/>
                <w:szCs w:val="24"/>
              </w:rPr>
            </w:pPr>
            <w:r>
              <w:rPr>
                <w:rFonts w:ascii="宋体" w:hAnsi="宋体"/>
                <w:sz w:val="24"/>
                <w:szCs w:val="24"/>
              </w:rPr>
              <w:t xml:space="preserve">（5）供应商具有固废遥感领域相关发明专利或软件著作权。每提供1个得1分，最高得</w:t>
            </w:r>
            <w:r>
              <w:rPr>
                <w:rFonts w:hint="eastAsia" w:ascii="宋体" w:hAnsi="宋体"/>
                <w:sz w:val="24"/>
                <w:szCs w:val="24"/>
              </w:rPr>
              <w:t xml:space="preserve">3</w:t>
            </w:r>
            <w:r>
              <w:rPr>
                <w:rFonts w:ascii="宋体" w:hAnsi="宋体"/>
                <w:sz w:val="24"/>
                <w:szCs w:val="24"/>
              </w:rPr>
              <w:t xml:space="preserve">分。（需提供证明材料并加盖供应商公章，对于发明专利或软件著作权，供应商需为牵头单位，以专利或软件著作中起草单位第一顺位为准作为“牵头单位”）</w:t>
            </w:r>
            <w:r/>
          </w:p>
        </w:tc>
        <w:tc>
          <w:tcPr>
            <w:tcBorders>
              <w:top w:val="single" w:color="A3A3A3" w:sz="8" w:space="0"/>
              <w:left w:val="single" w:color="A3A3A3" w:sz="8" w:space="0"/>
              <w:bottom w:val="single" w:color="A3A3A3" w:sz="8" w:space="0"/>
              <w:right w:val="single" w:color="A3A3A3" w:sz="8" w:space="0"/>
            </w:tcBorders>
            <w:tcMar>
              <w:left w:w="80" w:type="dxa"/>
              <w:top w:w="80" w:type="dxa"/>
              <w:right w:w="80" w:type="dxa"/>
              <w:bottom w:w="80" w:type="dxa"/>
            </w:tcMar>
            <w:tcW w:w="699" w:type="dxa"/>
            <w:vAlign w:val="center"/>
            <w:textDirection w:val="lrTb"/>
            <w:noWrap w:val="false"/>
          </w:tcPr>
          <w:p>
            <w:pPr>
              <w:jc w:val="center"/>
              <w:widowControl/>
              <w:rPr>
                <w:rFonts w:hint="eastAsia" w:ascii="宋体" w:hAnsi="宋体"/>
                <w:sz w:val="24"/>
                <w:szCs w:val="24"/>
              </w:rPr>
            </w:pPr>
            <w:r>
              <w:rPr>
                <w:rFonts w:ascii="宋体" w:hAnsi="宋体"/>
                <w:sz w:val="24"/>
                <w:szCs w:val="24"/>
              </w:rPr>
              <w:t xml:space="preserve">13</w:t>
            </w:r>
            <w:r/>
          </w:p>
        </w:tc>
      </w:tr>
      <w:tr>
        <w:trPr>
          <w:jc w:val="center"/>
        </w:trPr>
        <w:tc>
          <w:tcPr>
            <w:tcBorders>
              <w:left w:val="single" w:color="A3A3A3" w:sz="8" w:space="0"/>
              <w:right w:val="single" w:color="A3A3A3" w:sz="8" w:space="0"/>
            </w:tcBorders>
            <w:tcMar>
              <w:left w:w="80" w:type="dxa"/>
              <w:top w:w="80" w:type="dxa"/>
              <w:right w:w="80" w:type="dxa"/>
              <w:bottom w:w="80" w:type="dxa"/>
            </w:tcMar>
            <w:tcW w:w="818" w:type="dxa"/>
            <w:vAlign w:val="center"/>
            <w:vMerge w:val="continue"/>
            <w:textDirection w:val="lrTb"/>
            <w:noWrap w:val="false"/>
          </w:tcPr>
          <w:p>
            <w:pPr>
              <w:rPr>
                <w:rFonts w:hint="eastAsia" w:ascii="宋体" w:hAnsi="宋体"/>
                <w:sz w:val="24"/>
                <w:szCs w:val="24"/>
              </w:rPr>
            </w:pPr>
            <w:r>
              <w:rPr>
                <w:rFonts w:hint="eastAsia" w:ascii="宋体" w:hAnsi="宋体"/>
                <w:sz w:val="24"/>
                <w:szCs w:val="24"/>
              </w:rPr>
            </w:r>
            <w:r/>
          </w:p>
        </w:tc>
        <w:tc>
          <w:tcPr>
            <w:tcBorders>
              <w:top w:val="single" w:color="A3A3A3" w:sz="8" w:space="0"/>
              <w:left w:val="single" w:color="A3A3A3" w:sz="8" w:space="0"/>
              <w:bottom w:val="single" w:color="A3A3A3" w:sz="8" w:space="0"/>
              <w:right w:val="single" w:color="A3A3A3" w:sz="8" w:space="0"/>
            </w:tcBorders>
            <w:tcMar>
              <w:left w:w="80" w:type="dxa"/>
              <w:top w:w="80" w:type="dxa"/>
              <w:right w:w="80" w:type="dxa"/>
              <w:bottom w:w="80" w:type="dxa"/>
            </w:tcMar>
            <w:tcW w:w="1391" w:type="dxa"/>
            <w:vAlign w:val="center"/>
            <w:textDirection w:val="lrTb"/>
            <w:noWrap w:val="false"/>
          </w:tcPr>
          <w:p>
            <w:pPr>
              <w:jc w:val="center"/>
              <w:widowControl/>
              <w:rPr>
                <w:rFonts w:hint="eastAsia" w:ascii="宋体" w:hAnsi="宋体"/>
                <w:sz w:val="24"/>
                <w:szCs w:val="24"/>
              </w:rPr>
            </w:pPr>
            <w:r>
              <w:rPr>
                <w:rFonts w:ascii="宋体" w:hAnsi="宋体"/>
                <w:sz w:val="24"/>
                <w:szCs w:val="24"/>
              </w:rPr>
              <w:t xml:space="preserve">研发及创新实力</w:t>
            </w:r>
            <w:r/>
          </w:p>
        </w:tc>
        <w:tc>
          <w:tcPr>
            <w:tcBorders>
              <w:top w:val="single" w:color="A3A3A3" w:sz="8" w:space="0"/>
              <w:left w:val="single" w:color="A3A3A3" w:sz="8" w:space="0"/>
              <w:bottom w:val="single" w:color="A3A3A3" w:sz="8" w:space="0"/>
              <w:right w:val="single" w:color="A3A3A3" w:sz="8" w:space="0"/>
            </w:tcBorders>
            <w:tcMar>
              <w:left w:w="80" w:type="dxa"/>
              <w:top w:w="80" w:type="dxa"/>
              <w:right w:w="80" w:type="dxa"/>
              <w:bottom w:w="80" w:type="dxa"/>
            </w:tcMar>
            <w:tcW w:w="6428" w:type="dxa"/>
            <w:textDirection w:val="lrTb"/>
            <w:noWrap w:val="false"/>
          </w:tcPr>
          <w:p>
            <w:pPr>
              <w:widowControl/>
              <w:rPr>
                <w:rFonts w:hint="eastAsia" w:ascii="宋体" w:hAnsi="宋体"/>
                <w:sz w:val="24"/>
                <w:szCs w:val="24"/>
              </w:rPr>
            </w:pPr>
            <w:r>
              <w:rPr>
                <w:rFonts w:ascii="宋体" w:hAnsi="宋体"/>
                <w:sz w:val="24"/>
                <w:szCs w:val="24"/>
              </w:rPr>
              <w:t xml:space="preserve">供应商具有与本项服务相关的全国性奖项，每提供1项得1分，最高得3分。</w:t>
            </w:r>
            <w:r/>
          </w:p>
          <w:p>
            <w:pPr>
              <w:widowControl/>
              <w:rPr>
                <w:rFonts w:hint="eastAsia" w:ascii="宋体" w:hAnsi="宋体"/>
                <w:sz w:val="24"/>
                <w:szCs w:val="24"/>
              </w:rPr>
            </w:pPr>
            <w:r>
              <w:rPr>
                <w:rFonts w:ascii="宋体" w:hAnsi="宋体"/>
                <w:sz w:val="24"/>
                <w:szCs w:val="24"/>
              </w:rPr>
              <w:t xml:space="preserve">（需提供证明材料并加盖供应商公章，不提供不得分）</w:t>
            </w:r>
            <w:r/>
          </w:p>
        </w:tc>
        <w:tc>
          <w:tcPr>
            <w:tcBorders>
              <w:top w:val="single" w:color="A3A3A3" w:sz="8" w:space="0"/>
              <w:left w:val="single" w:color="A3A3A3" w:sz="8" w:space="0"/>
              <w:bottom w:val="single" w:color="A3A3A3" w:sz="8" w:space="0"/>
              <w:right w:val="single" w:color="A3A3A3" w:sz="8" w:space="0"/>
            </w:tcBorders>
            <w:tcMar>
              <w:left w:w="80" w:type="dxa"/>
              <w:top w:w="80" w:type="dxa"/>
              <w:right w:w="80" w:type="dxa"/>
              <w:bottom w:w="80" w:type="dxa"/>
            </w:tcMar>
            <w:tcW w:w="699" w:type="dxa"/>
            <w:vAlign w:val="center"/>
            <w:textDirection w:val="lrTb"/>
            <w:noWrap w:val="false"/>
          </w:tcPr>
          <w:p>
            <w:pPr>
              <w:jc w:val="center"/>
              <w:widowControl/>
              <w:rPr>
                <w:rFonts w:hint="eastAsia" w:ascii="宋体" w:hAnsi="宋体"/>
                <w:sz w:val="24"/>
                <w:szCs w:val="24"/>
              </w:rPr>
            </w:pPr>
            <w:r>
              <w:rPr>
                <w:rFonts w:ascii="宋体" w:hAnsi="宋体"/>
                <w:sz w:val="24"/>
                <w:szCs w:val="24"/>
              </w:rPr>
              <w:t xml:space="preserve">3</w:t>
            </w:r>
            <w:r/>
          </w:p>
        </w:tc>
      </w:tr>
      <w:tr>
        <w:trPr>
          <w:jc w:val="center"/>
          <w:trHeight w:val="1477"/>
        </w:trPr>
        <w:tc>
          <w:tcPr>
            <w:tcBorders>
              <w:left w:val="single" w:color="A3A3A3" w:sz="8" w:space="0"/>
              <w:right w:val="single" w:color="A3A3A3" w:sz="8" w:space="0"/>
            </w:tcBorders>
            <w:tcMar>
              <w:left w:w="80" w:type="dxa"/>
              <w:top w:w="80" w:type="dxa"/>
              <w:right w:w="80" w:type="dxa"/>
              <w:bottom w:w="80" w:type="dxa"/>
            </w:tcMar>
            <w:tcW w:w="818" w:type="dxa"/>
            <w:vAlign w:val="center"/>
            <w:vMerge w:val="continue"/>
            <w:textDirection w:val="lrTb"/>
            <w:noWrap w:val="false"/>
          </w:tcPr>
          <w:p>
            <w:pPr>
              <w:rPr>
                <w:rFonts w:hint="eastAsia" w:ascii="宋体" w:hAnsi="宋体"/>
                <w:sz w:val="24"/>
                <w:szCs w:val="24"/>
              </w:rPr>
            </w:pPr>
            <w:r>
              <w:rPr>
                <w:rFonts w:hint="eastAsia" w:ascii="宋体" w:hAnsi="宋体"/>
                <w:sz w:val="24"/>
                <w:szCs w:val="24"/>
              </w:rPr>
            </w:r>
            <w:r/>
          </w:p>
        </w:tc>
        <w:tc>
          <w:tcPr>
            <w:tcBorders>
              <w:top w:val="single" w:color="A3A3A3" w:sz="8" w:space="0"/>
              <w:left w:val="single" w:color="A3A3A3" w:sz="8" w:space="0"/>
              <w:bottom w:val="single" w:color="A3A3A3" w:sz="8" w:space="0"/>
              <w:right w:val="single" w:color="A3A3A3" w:sz="8" w:space="0"/>
            </w:tcBorders>
            <w:tcMar>
              <w:left w:w="80" w:type="dxa"/>
              <w:top w:w="80" w:type="dxa"/>
              <w:right w:w="80" w:type="dxa"/>
              <w:bottom w:w="80" w:type="dxa"/>
            </w:tcMar>
            <w:tcW w:w="1391" w:type="dxa"/>
            <w:vAlign w:val="center"/>
            <w:textDirection w:val="lrTb"/>
            <w:noWrap w:val="false"/>
          </w:tcPr>
          <w:p>
            <w:pPr>
              <w:jc w:val="center"/>
              <w:widowControl/>
              <w:rPr>
                <w:rFonts w:hint="eastAsia" w:ascii="宋体" w:hAnsi="宋体"/>
                <w:sz w:val="24"/>
                <w:szCs w:val="24"/>
              </w:rPr>
            </w:pPr>
            <w:r>
              <w:rPr>
                <w:rFonts w:ascii="宋体" w:hAnsi="宋体"/>
                <w:sz w:val="24"/>
                <w:szCs w:val="24"/>
              </w:rPr>
              <w:t xml:space="preserve">项目业绩</w:t>
            </w:r>
            <w:r/>
          </w:p>
        </w:tc>
        <w:tc>
          <w:tcPr>
            <w:tcBorders>
              <w:top w:val="single" w:color="A3A3A3" w:sz="8" w:space="0"/>
              <w:left w:val="single" w:color="A3A3A3" w:sz="8" w:space="0"/>
              <w:bottom w:val="single" w:color="A3A3A3" w:sz="8" w:space="0"/>
              <w:right w:val="single" w:color="A3A3A3" w:sz="8" w:space="0"/>
            </w:tcBorders>
            <w:tcMar>
              <w:left w:w="80" w:type="dxa"/>
              <w:top w:w="80" w:type="dxa"/>
              <w:right w:w="80" w:type="dxa"/>
              <w:bottom w:w="80" w:type="dxa"/>
            </w:tcMar>
            <w:tcW w:w="6428" w:type="dxa"/>
            <w:textDirection w:val="lrTb"/>
            <w:noWrap w:val="false"/>
          </w:tcPr>
          <w:p>
            <w:pPr>
              <w:widowControl/>
              <w:rPr>
                <w:rFonts w:hint="eastAsia" w:ascii="宋体" w:hAnsi="宋体"/>
                <w:sz w:val="24"/>
                <w:szCs w:val="24"/>
              </w:rPr>
            </w:pPr>
            <w:r>
              <w:rPr>
                <w:rFonts w:ascii="宋体" w:hAnsi="宋体"/>
                <w:sz w:val="24"/>
                <w:szCs w:val="24"/>
              </w:rPr>
              <w:t xml:space="preserve">2021年1月1日至</w:t>
            </w:r>
            <w:r>
              <w:rPr>
                <w:rFonts w:hint="eastAsia" w:ascii="宋体" w:hAnsi="宋体"/>
                <w:sz w:val="24"/>
                <w:szCs w:val="24"/>
              </w:rPr>
              <w:t xml:space="preserve">今</w:t>
            </w:r>
            <w:r>
              <w:rPr>
                <w:rFonts w:ascii="宋体" w:hAnsi="宋体"/>
                <w:sz w:val="24"/>
                <w:szCs w:val="24"/>
              </w:rPr>
              <w:t xml:space="preserve">，供应商具有与本项服务相关的同类服务业绩的，每提供1个得1分，最高得10分。（需提供服务合同关键页作为证明材料，</w:t>
            </w:r>
            <w:r>
              <w:rPr>
                <w:rFonts w:ascii="宋体" w:hAnsi="宋体"/>
                <w:sz w:val="24"/>
                <w:szCs w:val="24"/>
              </w:rPr>
              <w:t xml:space="preserve">并加盖供应商公章，</w:t>
            </w:r>
            <w:r>
              <w:rPr>
                <w:rFonts w:ascii="宋体" w:hAnsi="宋体"/>
                <w:sz w:val="24"/>
                <w:szCs w:val="24"/>
              </w:rPr>
              <w:t xml:space="preserve">时间以签订合同时间为准，否则不得分）</w:t>
            </w:r>
            <w:r/>
          </w:p>
        </w:tc>
        <w:tc>
          <w:tcPr>
            <w:tcBorders>
              <w:top w:val="single" w:color="A3A3A3" w:sz="8" w:space="0"/>
              <w:left w:val="single" w:color="A3A3A3" w:sz="8" w:space="0"/>
              <w:bottom w:val="single" w:color="A3A3A3" w:sz="8" w:space="0"/>
              <w:right w:val="single" w:color="A3A3A3" w:sz="8" w:space="0"/>
            </w:tcBorders>
            <w:tcMar>
              <w:left w:w="80" w:type="dxa"/>
              <w:top w:w="80" w:type="dxa"/>
              <w:right w:w="80" w:type="dxa"/>
              <w:bottom w:w="80" w:type="dxa"/>
            </w:tcMar>
            <w:tcW w:w="699" w:type="dxa"/>
            <w:vAlign w:val="center"/>
            <w:textDirection w:val="lrTb"/>
            <w:noWrap w:val="false"/>
          </w:tcPr>
          <w:p>
            <w:pPr>
              <w:jc w:val="center"/>
              <w:widowControl/>
              <w:rPr>
                <w:rFonts w:hint="eastAsia" w:ascii="宋体" w:hAnsi="宋体"/>
                <w:sz w:val="24"/>
                <w:szCs w:val="24"/>
              </w:rPr>
            </w:pPr>
            <w:r>
              <w:rPr>
                <w:rFonts w:ascii="宋体" w:hAnsi="宋体"/>
                <w:sz w:val="24"/>
                <w:szCs w:val="24"/>
              </w:rPr>
              <w:t xml:space="preserve">10</w:t>
            </w:r>
            <w:r/>
          </w:p>
        </w:tc>
      </w:tr>
      <w:tr>
        <w:trPr>
          <w:jc w:val="center"/>
        </w:trPr>
        <w:tc>
          <w:tcPr>
            <w:tcBorders>
              <w:left w:val="single" w:color="A3A3A3" w:sz="8" w:space="0"/>
              <w:bottom w:val="single" w:color="A3A3A3" w:sz="8" w:space="0"/>
              <w:right w:val="single" w:color="A3A3A3" w:sz="8" w:space="0"/>
            </w:tcBorders>
            <w:tcMar>
              <w:left w:w="80" w:type="dxa"/>
              <w:top w:w="80" w:type="dxa"/>
              <w:right w:w="80" w:type="dxa"/>
              <w:bottom w:w="80" w:type="dxa"/>
            </w:tcMar>
            <w:tcW w:w="818" w:type="dxa"/>
            <w:vAlign w:val="center"/>
            <w:vMerge w:val="continue"/>
            <w:textDirection w:val="lrTb"/>
            <w:noWrap w:val="false"/>
          </w:tcPr>
          <w:p>
            <w:pPr>
              <w:widowControl/>
              <w:rPr>
                <w:rFonts w:hint="eastAsia" w:ascii="宋体" w:hAnsi="宋体"/>
                <w:sz w:val="24"/>
                <w:szCs w:val="24"/>
              </w:rPr>
            </w:pPr>
            <w:r>
              <w:rPr>
                <w:rFonts w:hint="eastAsia" w:ascii="宋体" w:hAnsi="宋体"/>
                <w:sz w:val="24"/>
                <w:szCs w:val="24"/>
              </w:rPr>
            </w:r>
            <w:r/>
          </w:p>
        </w:tc>
        <w:tc>
          <w:tcPr>
            <w:tcBorders>
              <w:top w:val="single" w:color="A3A3A3" w:sz="8" w:space="0"/>
              <w:left w:val="single" w:color="A3A3A3" w:sz="8" w:space="0"/>
              <w:bottom w:val="single" w:color="A3A3A3" w:sz="8" w:space="0"/>
              <w:right w:val="single" w:color="A3A3A3" w:sz="8" w:space="0"/>
            </w:tcBorders>
            <w:tcMar>
              <w:left w:w="80" w:type="dxa"/>
              <w:top w:w="80" w:type="dxa"/>
              <w:right w:w="80" w:type="dxa"/>
              <w:bottom w:w="80" w:type="dxa"/>
            </w:tcMar>
            <w:tcW w:w="1391" w:type="dxa"/>
            <w:vAlign w:val="center"/>
            <w:textDirection w:val="lrTb"/>
            <w:noWrap w:val="false"/>
          </w:tcPr>
          <w:p>
            <w:pPr>
              <w:jc w:val="center"/>
              <w:widowControl/>
              <w:rPr>
                <w:rFonts w:hint="eastAsia" w:ascii="宋体" w:hAnsi="宋体"/>
                <w:sz w:val="24"/>
                <w:szCs w:val="24"/>
              </w:rPr>
            </w:pPr>
            <w:r>
              <w:rPr>
                <w:rFonts w:ascii="宋体" w:hAnsi="宋体"/>
                <w:sz w:val="24"/>
                <w:szCs w:val="24"/>
              </w:rPr>
              <w:t xml:space="preserve">项目实施</w:t>
            </w:r>
            <w:r/>
          </w:p>
          <w:p>
            <w:pPr>
              <w:jc w:val="center"/>
              <w:widowControl/>
              <w:rPr>
                <w:rFonts w:hint="eastAsia" w:ascii="宋体" w:hAnsi="宋体"/>
                <w:sz w:val="24"/>
                <w:szCs w:val="24"/>
              </w:rPr>
            </w:pPr>
            <w:r>
              <w:rPr>
                <w:rFonts w:ascii="宋体" w:hAnsi="宋体"/>
                <w:sz w:val="24"/>
                <w:szCs w:val="24"/>
              </w:rPr>
              <w:t xml:space="preserve">团队</w:t>
            </w:r>
            <w:r/>
          </w:p>
        </w:tc>
        <w:tc>
          <w:tcPr>
            <w:tcBorders>
              <w:top w:val="single" w:color="A3A3A3" w:sz="8" w:space="0"/>
              <w:left w:val="single" w:color="A3A3A3" w:sz="8" w:space="0"/>
              <w:bottom w:val="single" w:color="A3A3A3" w:sz="8" w:space="0"/>
              <w:right w:val="single" w:color="A3A3A3" w:sz="8" w:space="0"/>
            </w:tcBorders>
            <w:tcMar>
              <w:left w:w="80" w:type="dxa"/>
              <w:top w:w="80" w:type="dxa"/>
              <w:right w:w="80" w:type="dxa"/>
              <w:bottom w:w="80" w:type="dxa"/>
            </w:tcMar>
            <w:tcW w:w="6428" w:type="dxa"/>
            <w:textDirection w:val="lrTb"/>
            <w:noWrap w:val="false"/>
          </w:tcPr>
          <w:p>
            <w:pPr>
              <w:widowControl/>
              <w:rPr>
                <w:rFonts w:hint="eastAsia" w:ascii="宋体" w:hAnsi="宋体"/>
                <w:sz w:val="24"/>
                <w:szCs w:val="24"/>
              </w:rPr>
            </w:pPr>
            <w:r>
              <w:rPr>
                <w:rFonts w:ascii="宋体" w:hAnsi="宋体"/>
                <w:sz w:val="24"/>
                <w:szCs w:val="24"/>
              </w:rPr>
              <w:t xml:space="preserve">供应商拟委派的项目负责人与项目参与成员具有以下资质的：</w:t>
            </w:r>
            <w:r/>
          </w:p>
          <w:p>
            <w:pPr>
              <w:widowControl/>
              <w:rPr>
                <w:rFonts w:hint="eastAsia" w:ascii="宋体" w:hAnsi="宋体"/>
                <w:sz w:val="24"/>
                <w:szCs w:val="24"/>
              </w:rPr>
            </w:pPr>
            <w:r>
              <w:rPr>
                <w:rFonts w:ascii="宋体" w:hAnsi="宋体"/>
                <w:sz w:val="24"/>
                <w:szCs w:val="24"/>
              </w:rPr>
              <w:t xml:space="preserve">（1）供应商拟投入的项目负责人（仅限1人）具有：</w:t>
            </w:r>
            <w:r>
              <w:rPr>
                <w:rFonts w:ascii="宋体" w:hAnsi="宋体"/>
                <w:sz w:val="24"/>
                <w:szCs w:val="24"/>
              </w:rPr>
              <w:t xml:space="preserve">固废遥感类正高级职称的得3分，具有副高级职称的得1分</w:t>
            </w:r>
            <w:r>
              <w:rPr>
                <w:rFonts w:ascii="宋体" w:hAnsi="宋体"/>
                <w:sz w:val="24"/>
                <w:szCs w:val="24"/>
              </w:rPr>
              <w:t xml:space="preserve">，不具有不得分。</w:t>
            </w:r>
            <w:r/>
          </w:p>
          <w:p>
            <w:pPr>
              <w:widowControl/>
              <w:rPr>
                <w:rFonts w:hint="eastAsia" w:ascii="宋体" w:hAnsi="宋体"/>
                <w:sz w:val="24"/>
                <w:szCs w:val="24"/>
              </w:rPr>
            </w:pPr>
            <w:r>
              <w:rPr>
                <w:rFonts w:ascii="宋体" w:hAnsi="宋体"/>
                <w:sz w:val="24"/>
                <w:szCs w:val="24"/>
              </w:rPr>
              <w:t xml:space="preserve">（2）供应商拟投入的项目参与成员（不包括项目负责人）每提供1个环境遥感类正高级职称的得1分，每提供1个副高级职称的得0.5分，不提供不得分，最高得8分。</w:t>
            </w:r>
            <w:r/>
          </w:p>
          <w:p>
            <w:pPr>
              <w:widowControl/>
              <w:rPr>
                <w:rFonts w:hint="eastAsia" w:ascii="宋体" w:hAnsi="宋体"/>
                <w:sz w:val="24"/>
                <w:szCs w:val="24"/>
              </w:rPr>
            </w:pPr>
            <w:r>
              <w:rPr>
                <w:rFonts w:ascii="宋体" w:hAnsi="宋体"/>
                <w:sz w:val="24"/>
                <w:szCs w:val="24"/>
              </w:rPr>
              <w:t xml:space="preserve">（3）根据项目实施团队整体水平评价，团队人员专业和数量配备合理、分工明确、实施本项服务整体水平完全满足项目需求的，得3分；以上3点每发现薄弱项扣1分，扣完为止。</w:t>
            </w:r>
            <w:r/>
          </w:p>
          <w:p>
            <w:pPr>
              <w:widowControl/>
              <w:rPr>
                <w:rFonts w:hint="eastAsia" w:ascii="宋体" w:hAnsi="宋体"/>
                <w:sz w:val="24"/>
                <w:szCs w:val="24"/>
              </w:rPr>
            </w:pPr>
            <w:r>
              <w:rPr>
                <w:rFonts w:ascii="宋体" w:hAnsi="宋体"/>
                <w:sz w:val="24"/>
                <w:szCs w:val="24"/>
              </w:rPr>
              <w:t xml:space="preserve">注：须提</w:t>
            </w:r>
            <w:r>
              <w:rPr>
                <w:rFonts w:ascii="宋体" w:hAnsi="宋体"/>
                <w:sz w:val="24"/>
                <w:szCs w:val="24"/>
              </w:rPr>
              <w:t xml:space="preserve">供</w:t>
            </w:r>
            <w:r>
              <w:rPr>
                <w:rFonts w:hint="eastAsia" w:ascii="宋体" w:hAnsi="宋体"/>
                <w:sz w:val="24"/>
                <w:szCs w:val="24"/>
              </w:rPr>
              <w:t xml:space="preserve">项目团队一览表</w:t>
            </w:r>
            <w:r>
              <w:rPr>
                <w:rFonts w:hint="eastAsia" w:ascii="宋体" w:hAnsi="宋体"/>
                <w:sz w:val="24"/>
                <w:szCs w:val="24"/>
              </w:rPr>
              <w:t xml:space="preserve">，提供</w:t>
            </w:r>
            <w:r>
              <w:rPr>
                <w:rFonts w:ascii="宋体" w:hAnsi="宋体"/>
                <w:sz w:val="24"/>
                <w:szCs w:val="24"/>
              </w:rPr>
              <w:t xml:space="preserve">以上人员的职称证书复印件并加盖</w:t>
            </w:r>
            <w:r>
              <w:rPr>
                <w:rFonts w:hint="eastAsia" w:ascii="宋体" w:hAnsi="宋体"/>
                <w:sz w:val="24"/>
                <w:szCs w:val="24"/>
              </w:rPr>
              <w:t xml:space="preserve">供应商</w:t>
            </w:r>
            <w:r>
              <w:rPr>
                <w:rFonts w:ascii="宋体" w:hAnsi="宋体"/>
                <w:sz w:val="24"/>
                <w:szCs w:val="24"/>
              </w:rPr>
              <w:t xml:space="preserve">公章。同一人员证书不重复计分。</w:t>
            </w:r>
            <w:r/>
          </w:p>
        </w:tc>
        <w:tc>
          <w:tcPr>
            <w:tcBorders>
              <w:top w:val="single" w:color="A3A3A3" w:sz="8" w:space="0"/>
              <w:left w:val="single" w:color="A3A3A3" w:sz="8" w:space="0"/>
              <w:bottom w:val="single" w:color="A3A3A3" w:sz="8" w:space="0"/>
              <w:right w:val="single" w:color="A3A3A3" w:sz="8" w:space="0"/>
            </w:tcBorders>
            <w:tcMar>
              <w:left w:w="80" w:type="dxa"/>
              <w:top w:w="80" w:type="dxa"/>
              <w:right w:w="80" w:type="dxa"/>
              <w:bottom w:w="80" w:type="dxa"/>
            </w:tcMar>
            <w:tcW w:w="699" w:type="dxa"/>
            <w:vAlign w:val="center"/>
            <w:textDirection w:val="lrTb"/>
            <w:noWrap w:val="false"/>
          </w:tcPr>
          <w:p>
            <w:pPr>
              <w:jc w:val="center"/>
              <w:widowControl/>
              <w:rPr>
                <w:rFonts w:hint="eastAsia" w:ascii="宋体" w:hAnsi="宋体"/>
                <w:sz w:val="24"/>
                <w:szCs w:val="24"/>
              </w:rPr>
            </w:pPr>
            <w:r>
              <w:rPr>
                <w:rFonts w:ascii="宋体" w:hAnsi="宋体"/>
                <w:sz w:val="24"/>
                <w:szCs w:val="24"/>
              </w:rPr>
              <w:t xml:space="preserve">14</w:t>
            </w:r>
            <w:r/>
          </w:p>
        </w:tc>
      </w:tr>
      <w:tr>
        <w:trPr>
          <w:jc w:val="center"/>
        </w:trPr>
        <w:tc>
          <w:tcPr>
            <w:tcBorders>
              <w:top w:val="single" w:color="A3A3A3" w:sz="8" w:space="0"/>
              <w:left w:val="single" w:color="A3A3A3" w:sz="8" w:space="0"/>
              <w:right w:val="single" w:color="A3A3A3" w:sz="8" w:space="0"/>
            </w:tcBorders>
            <w:tcMar>
              <w:left w:w="80" w:type="dxa"/>
              <w:top w:w="80" w:type="dxa"/>
              <w:right w:w="80" w:type="dxa"/>
              <w:bottom w:w="80" w:type="dxa"/>
            </w:tcMar>
            <w:tcW w:w="818" w:type="dxa"/>
            <w:vAlign w:val="center"/>
            <w:vMerge w:val="restart"/>
            <w:textDirection w:val="lrTb"/>
            <w:noWrap w:val="false"/>
          </w:tcPr>
          <w:p>
            <w:pPr>
              <w:jc w:val="center"/>
              <w:widowControl/>
              <w:rPr>
                <w:rFonts w:hint="eastAsia" w:ascii="宋体" w:hAnsi="宋体"/>
                <w:sz w:val="24"/>
                <w:szCs w:val="24"/>
              </w:rPr>
            </w:pPr>
            <w:r>
              <w:rPr>
                <w:rFonts w:ascii="宋体" w:hAnsi="宋体"/>
                <w:sz w:val="24"/>
                <w:szCs w:val="24"/>
              </w:rPr>
              <w:t xml:space="preserve">技术部分</w:t>
            </w:r>
            <w:r/>
          </w:p>
          <w:p>
            <w:pPr>
              <w:rPr>
                <w:rFonts w:hint="eastAsia" w:ascii="宋体" w:hAnsi="宋体"/>
                <w:sz w:val="24"/>
                <w:szCs w:val="24"/>
              </w:rPr>
            </w:pPr>
            <w:r>
              <w:rPr>
                <w:rFonts w:hint="eastAsia" w:ascii="宋体" w:hAnsi="宋体"/>
                <w:sz w:val="24"/>
                <w:szCs w:val="24"/>
              </w:rPr>
            </w:r>
            <w:r/>
          </w:p>
        </w:tc>
        <w:tc>
          <w:tcPr>
            <w:tcBorders>
              <w:top w:val="single" w:color="A3A3A3" w:sz="8" w:space="0"/>
              <w:left w:val="single" w:color="A3A3A3" w:sz="8" w:space="0"/>
              <w:bottom w:val="single" w:color="A3A3A3" w:sz="8" w:space="0"/>
              <w:right w:val="single" w:color="A3A3A3" w:sz="8" w:space="0"/>
            </w:tcBorders>
            <w:tcMar>
              <w:left w:w="80" w:type="dxa"/>
              <w:top w:w="80" w:type="dxa"/>
              <w:right w:w="80" w:type="dxa"/>
              <w:bottom w:w="80" w:type="dxa"/>
            </w:tcMar>
            <w:tcW w:w="1391" w:type="dxa"/>
            <w:vAlign w:val="center"/>
            <w:textDirection w:val="lrTb"/>
            <w:noWrap w:val="false"/>
          </w:tcPr>
          <w:p>
            <w:pPr>
              <w:jc w:val="center"/>
              <w:widowControl/>
              <w:rPr>
                <w:rFonts w:hint="eastAsia" w:ascii="宋体" w:hAnsi="宋体"/>
                <w:sz w:val="24"/>
                <w:szCs w:val="24"/>
              </w:rPr>
            </w:pPr>
            <w:r>
              <w:rPr>
                <w:rFonts w:ascii="宋体" w:hAnsi="宋体"/>
                <w:sz w:val="24"/>
                <w:szCs w:val="24"/>
              </w:rPr>
              <w:t xml:space="preserve">技术能力</w:t>
            </w:r>
            <w:r/>
          </w:p>
          <w:p>
            <w:pPr>
              <w:jc w:val="center"/>
              <w:widowControl/>
              <w:rPr>
                <w:rFonts w:hint="eastAsia" w:ascii="宋体" w:hAnsi="宋体"/>
                <w:sz w:val="24"/>
                <w:szCs w:val="24"/>
              </w:rPr>
            </w:pPr>
            <w:r>
              <w:rPr>
                <w:rFonts w:ascii="宋体" w:hAnsi="宋体"/>
                <w:sz w:val="24"/>
                <w:szCs w:val="24"/>
              </w:rPr>
              <w:t xml:space="preserve">展示</w:t>
            </w:r>
            <w:r/>
          </w:p>
        </w:tc>
        <w:tc>
          <w:tcPr>
            <w:tcBorders>
              <w:top w:val="single" w:color="A3A3A3" w:sz="8" w:space="0"/>
              <w:left w:val="single" w:color="A3A3A3" w:sz="8" w:space="0"/>
              <w:bottom w:val="single" w:color="A3A3A3" w:sz="8" w:space="0"/>
              <w:right w:val="single" w:color="A3A3A3" w:sz="8" w:space="0"/>
            </w:tcBorders>
            <w:tcMar>
              <w:left w:w="80" w:type="dxa"/>
              <w:top w:w="80" w:type="dxa"/>
              <w:right w:w="80" w:type="dxa"/>
              <w:bottom w:w="80" w:type="dxa"/>
            </w:tcMar>
            <w:tcW w:w="6428" w:type="dxa"/>
            <w:textDirection w:val="lrTb"/>
            <w:noWrap w:val="false"/>
          </w:tcPr>
          <w:p>
            <w:pPr>
              <w:widowControl/>
              <w:rPr>
                <w:rFonts w:hint="eastAsia" w:ascii="宋体" w:hAnsi="宋体"/>
                <w:sz w:val="24"/>
                <w:szCs w:val="24"/>
              </w:rPr>
            </w:pPr>
            <w:r>
              <w:rPr>
                <w:rFonts w:ascii="宋体" w:hAnsi="宋体"/>
                <w:sz w:val="24"/>
                <w:szCs w:val="24"/>
              </w:rPr>
              <w:t xml:space="preserve">围绕服务内容及要求，供应商以内容录播方式，时间在12min以内，演示固废非法倾倒点位遥感解译及回头看功能，以证明供应商具备执行项目相关能力，演示包括以下功能项：</w:t>
            </w:r>
            <w:r/>
          </w:p>
          <w:p>
            <w:pPr>
              <w:widowControl/>
              <w:rPr>
                <w:rFonts w:hint="eastAsia" w:ascii="宋体" w:hAnsi="宋体"/>
                <w:sz w:val="24"/>
                <w:szCs w:val="24"/>
              </w:rPr>
            </w:pPr>
            <w:r>
              <w:rPr>
                <w:rFonts w:ascii="宋体" w:hAnsi="宋体"/>
                <w:sz w:val="24"/>
                <w:szCs w:val="24"/>
              </w:rPr>
              <w:t xml:space="preserve">（1）卫星遥感影像批量自动化处理功能，得2分。</w:t>
            </w:r>
            <w:r/>
          </w:p>
          <w:p>
            <w:pPr>
              <w:widowControl/>
              <w:rPr>
                <w:rFonts w:hint="eastAsia" w:ascii="宋体" w:hAnsi="宋体"/>
                <w:sz w:val="24"/>
                <w:szCs w:val="24"/>
              </w:rPr>
            </w:pPr>
            <w:r>
              <w:rPr>
                <w:rFonts w:ascii="宋体" w:hAnsi="宋体"/>
                <w:sz w:val="24"/>
                <w:szCs w:val="24"/>
              </w:rPr>
              <w:t xml:space="preserve">（2）固体废物疑似问题点位（包括工业固废、生活垃圾、建筑垃圾、混合垃圾、疑似危废）人机交互解译功能，</w:t>
            </w:r>
            <w:r>
              <w:rPr>
                <w:rFonts w:hint="eastAsia" w:ascii="宋体" w:hAnsi="宋体"/>
                <w:sz w:val="24"/>
                <w:szCs w:val="24"/>
              </w:rPr>
              <w:t xml:space="preserve">每包含1项得2分，最多得10分。</w:t>
            </w:r>
            <w:r/>
          </w:p>
          <w:p>
            <w:pPr>
              <w:widowControl/>
              <w:rPr>
                <w:rFonts w:hint="eastAsia" w:ascii="宋体" w:hAnsi="宋体"/>
                <w:sz w:val="24"/>
                <w:szCs w:val="24"/>
              </w:rPr>
            </w:pPr>
            <w:r>
              <w:rPr>
                <w:rFonts w:ascii="宋体" w:hAnsi="宋体"/>
                <w:sz w:val="24"/>
                <w:szCs w:val="24"/>
              </w:rPr>
              <w:t xml:space="preserve">（3）固废非法倾倒点位整改情况遥感“回头看”功能，得2分。</w:t>
            </w:r>
            <w:r/>
          </w:p>
          <w:p>
            <w:pPr>
              <w:widowControl/>
              <w:rPr>
                <w:rFonts w:hint="eastAsia" w:ascii="宋体" w:hAnsi="宋体"/>
                <w:sz w:val="24"/>
                <w:szCs w:val="24"/>
              </w:rPr>
            </w:pPr>
            <w:r>
              <w:rPr>
                <w:rFonts w:ascii="宋体" w:hAnsi="宋体"/>
                <w:sz w:val="24"/>
                <w:szCs w:val="24"/>
              </w:rPr>
              <w:t xml:space="preserve">注：整个视频大小不超过200M；因使用非通用格式造成视频无法播放或因分辨率过低导致播放效果不佳的，后果由供应商自行承担。不提供演示视频不得分。</w:t>
            </w:r>
            <w:r/>
          </w:p>
        </w:tc>
        <w:tc>
          <w:tcPr>
            <w:tcBorders>
              <w:top w:val="single" w:color="A3A3A3" w:sz="8" w:space="0"/>
              <w:left w:val="single" w:color="A3A3A3" w:sz="8" w:space="0"/>
              <w:bottom w:val="single" w:color="A3A3A3" w:sz="8" w:space="0"/>
              <w:right w:val="single" w:color="A3A3A3" w:sz="8" w:space="0"/>
            </w:tcBorders>
            <w:tcMar>
              <w:left w:w="80" w:type="dxa"/>
              <w:top w:w="80" w:type="dxa"/>
              <w:right w:w="80" w:type="dxa"/>
              <w:bottom w:w="80" w:type="dxa"/>
            </w:tcMar>
            <w:tcW w:w="699" w:type="dxa"/>
            <w:vAlign w:val="center"/>
            <w:textDirection w:val="lrTb"/>
            <w:noWrap w:val="false"/>
          </w:tcPr>
          <w:p>
            <w:pPr>
              <w:jc w:val="center"/>
              <w:widowControl/>
              <w:rPr>
                <w:rFonts w:hint="eastAsia" w:ascii="宋体" w:hAnsi="宋体"/>
                <w:sz w:val="24"/>
                <w:szCs w:val="24"/>
              </w:rPr>
            </w:pPr>
            <w:r>
              <w:rPr>
                <w:rFonts w:ascii="宋体" w:hAnsi="宋体"/>
                <w:sz w:val="24"/>
                <w:szCs w:val="24"/>
              </w:rPr>
              <w:t xml:space="preserve">14</w:t>
            </w:r>
            <w:r/>
          </w:p>
        </w:tc>
      </w:tr>
      <w:tr>
        <w:trPr>
          <w:jc w:val="center"/>
        </w:trPr>
        <w:tc>
          <w:tcPr>
            <w:tcBorders>
              <w:left w:val="single" w:color="A3A3A3" w:sz="8" w:space="0"/>
              <w:right w:val="single" w:color="A3A3A3" w:sz="8" w:space="0"/>
            </w:tcBorders>
            <w:tcMar>
              <w:left w:w="80" w:type="dxa"/>
              <w:top w:w="80" w:type="dxa"/>
              <w:right w:w="80" w:type="dxa"/>
              <w:bottom w:w="80" w:type="dxa"/>
            </w:tcMar>
            <w:tcW w:w="818" w:type="dxa"/>
            <w:vAlign w:val="center"/>
            <w:vMerge w:val="continue"/>
            <w:textDirection w:val="lrTb"/>
            <w:noWrap w:val="false"/>
          </w:tcPr>
          <w:p>
            <w:pPr>
              <w:rPr>
                <w:rFonts w:hint="eastAsia" w:ascii="宋体" w:hAnsi="宋体"/>
                <w:sz w:val="24"/>
                <w:szCs w:val="24"/>
              </w:rPr>
            </w:pPr>
            <w:r>
              <w:rPr>
                <w:rFonts w:hint="eastAsia" w:ascii="宋体" w:hAnsi="宋体"/>
                <w:sz w:val="24"/>
                <w:szCs w:val="24"/>
              </w:rPr>
            </w:r>
            <w:r/>
          </w:p>
        </w:tc>
        <w:tc>
          <w:tcPr>
            <w:tcBorders>
              <w:top w:val="single" w:color="A3A3A3" w:sz="8" w:space="0"/>
              <w:left w:val="single" w:color="A3A3A3" w:sz="8" w:space="0"/>
              <w:bottom w:val="single" w:color="A3A3A3" w:sz="8" w:space="0"/>
              <w:right w:val="single" w:color="A3A3A3" w:sz="8" w:space="0"/>
            </w:tcBorders>
            <w:tcMar>
              <w:left w:w="80" w:type="dxa"/>
              <w:top w:w="80" w:type="dxa"/>
              <w:right w:w="80" w:type="dxa"/>
              <w:bottom w:w="80" w:type="dxa"/>
            </w:tcMar>
            <w:tcW w:w="1391" w:type="dxa"/>
            <w:vAlign w:val="center"/>
            <w:textDirection w:val="lrTb"/>
            <w:noWrap w:val="false"/>
          </w:tcPr>
          <w:p>
            <w:pPr>
              <w:jc w:val="center"/>
              <w:widowControl/>
              <w:rPr>
                <w:rFonts w:hint="eastAsia" w:ascii="宋体" w:hAnsi="宋体"/>
                <w:sz w:val="24"/>
                <w:szCs w:val="24"/>
              </w:rPr>
            </w:pPr>
            <w:r>
              <w:rPr>
                <w:rFonts w:ascii="宋体" w:hAnsi="宋体"/>
                <w:sz w:val="24"/>
                <w:szCs w:val="24"/>
              </w:rPr>
              <w:t xml:space="preserve">实施方案</w:t>
            </w:r>
            <w:r/>
          </w:p>
        </w:tc>
        <w:tc>
          <w:tcPr>
            <w:tcBorders>
              <w:top w:val="single" w:color="A3A3A3" w:sz="8" w:space="0"/>
              <w:left w:val="single" w:color="A3A3A3" w:sz="8" w:space="0"/>
              <w:bottom w:val="single" w:color="A3A3A3" w:sz="8" w:space="0"/>
              <w:right w:val="single" w:color="A3A3A3" w:sz="8" w:space="0"/>
            </w:tcBorders>
            <w:tcMar>
              <w:left w:w="80" w:type="dxa"/>
              <w:top w:w="80" w:type="dxa"/>
              <w:right w:w="80" w:type="dxa"/>
              <w:bottom w:w="80" w:type="dxa"/>
            </w:tcMar>
            <w:tcW w:w="6428" w:type="dxa"/>
            <w:textDirection w:val="lrTb"/>
            <w:noWrap w:val="false"/>
          </w:tcPr>
          <w:p>
            <w:pPr>
              <w:widowControl/>
              <w:rPr>
                <w:rFonts w:hint="eastAsia" w:ascii="宋体" w:hAnsi="宋体"/>
                <w:sz w:val="24"/>
                <w:szCs w:val="24"/>
              </w:rPr>
            </w:pPr>
            <w:r>
              <w:rPr>
                <w:rFonts w:ascii="宋体" w:hAnsi="宋体"/>
                <w:sz w:val="24"/>
                <w:szCs w:val="24"/>
              </w:rPr>
              <w:t xml:space="preserve">实施方案包括但不限于对项目工作的理解、重点难点的把握、技术路线、工作方法、实施计划</w:t>
            </w:r>
            <w:r>
              <w:rPr>
                <w:rFonts w:hint="eastAsia" w:ascii="宋体" w:hAnsi="宋体"/>
                <w:sz w:val="24"/>
                <w:szCs w:val="24"/>
              </w:rPr>
              <w:t xml:space="preserve">、预期成果分析</w:t>
            </w:r>
            <w:r>
              <w:rPr>
                <w:rFonts w:ascii="宋体" w:hAnsi="宋体"/>
                <w:sz w:val="24"/>
                <w:szCs w:val="24"/>
              </w:rPr>
              <w:t xml:space="preserve">是否合理、可行等6项内容。</w:t>
            </w:r>
            <w:r/>
          </w:p>
          <w:p>
            <w:pPr>
              <w:widowControl/>
              <w:rPr>
                <w:rFonts w:hint="eastAsia" w:ascii="宋体" w:hAnsi="宋体"/>
                <w:sz w:val="24"/>
                <w:szCs w:val="24"/>
              </w:rPr>
            </w:pPr>
            <w:r>
              <w:rPr>
                <w:rFonts w:ascii="宋体" w:hAnsi="宋体"/>
                <w:sz w:val="24"/>
                <w:szCs w:val="24"/>
              </w:rPr>
              <w:t xml:space="preserve">（1）方案对需求理解透彻、完整，响应全面，具有可行性，每符合1项得3分，最多得18分；</w:t>
            </w:r>
            <w:r/>
          </w:p>
          <w:p>
            <w:pPr>
              <w:widowControl/>
              <w:rPr>
                <w:rFonts w:hint="eastAsia" w:ascii="宋体" w:hAnsi="宋体"/>
                <w:sz w:val="24"/>
                <w:szCs w:val="24"/>
              </w:rPr>
            </w:pPr>
            <w:r>
              <w:rPr>
                <w:rFonts w:ascii="宋体" w:hAnsi="宋体"/>
                <w:sz w:val="24"/>
                <w:szCs w:val="24"/>
              </w:rPr>
              <w:t xml:space="preserve">（2）每项在3分的基础上，内容基本可行但细节有待完善减1分；内容阐述不清或不可行减2分；</w:t>
            </w:r>
            <w:r/>
          </w:p>
          <w:p>
            <w:pPr>
              <w:widowControl/>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未提供不得分。</w:t>
            </w:r>
            <w:r/>
          </w:p>
        </w:tc>
        <w:tc>
          <w:tcPr>
            <w:tcBorders>
              <w:top w:val="single" w:color="A3A3A3" w:sz="8" w:space="0"/>
              <w:left w:val="single" w:color="A3A3A3" w:sz="8" w:space="0"/>
              <w:bottom w:val="single" w:color="A3A3A3" w:sz="8" w:space="0"/>
              <w:right w:val="single" w:color="A3A3A3" w:sz="8" w:space="0"/>
            </w:tcBorders>
            <w:tcMar>
              <w:left w:w="80" w:type="dxa"/>
              <w:top w:w="80" w:type="dxa"/>
              <w:right w:w="80" w:type="dxa"/>
              <w:bottom w:w="80" w:type="dxa"/>
            </w:tcMar>
            <w:tcW w:w="699" w:type="dxa"/>
            <w:vAlign w:val="center"/>
            <w:textDirection w:val="lrTb"/>
            <w:noWrap w:val="false"/>
          </w:tcPr>
          <w:p>
            <w:pPr>
              <w:jc w:val="center"/>
              <w:widowControl/>
              <w:rPr>
                <w:rFonts w:hint="eastAsia" w:ascii="宋体" w:hAnsi="宋体"/>
                <w:sz w:val="24"/>
                <w:szCs w:val="24"/>
              </w:rPr>
            </w:pPr>
            <w:r>
              <w:rPr>
                <w:rFonts w:ascii="宋体" w:hAnsi="宋体"/>
                <w:sz w:val="24"/>
                <w:szCs w:val="24"/>
              </w:rPr>
              <w:t xml:space="preserve">18</w:t>
            </w:r>
            <w:r/>
          </w:p>
        </w:tc>
      </w:tr>
      <w:tr>
        <w:trPr>
          <w:jc w:val="center"/>
        </w:trPr>
        <w:tc>
          <w:tcPr>
            <w:tcBorders>
              <w:left w:val="single" w:color="A3A3A3" w:sz="8" w:space="0"/>
              <w:right w:val="single" w:color="A3A3A3" w:sz="8" w:space="0"/>
            </w:tcBorders>
            <w:tcMar>
              <w:left w:w="80" w:type="dxa"/>
              <w:top w:w="80" w:type="dxa"/>
              <w:right w:w="80" w:type="dxa"/>
              <w:bottom w:w="80" w:type="dxa"/>
            </w:tcMar>
            <w:tcW w:w="818" w:type="dxa"/>
            <w:vAlign w:val="center"/>
            <w:vMerge w:val="continue"/>
            <w:textDirection w:val="lrTb"/>
            <w:noWrap w:val="false"/>
          </w:tcPr>
          <w:p>
            <w:pPr>
              <w:rPr>
                <w:rFonts w:hint="eastAsia" w:ascii="宋体" w:hAnsi="宋体"/>
                <w:sz w:val="24"/>
                <w:szCs w:val="24"/>
              </w:rPr>
            </w:pPr>
            <w:r>
              <w:rPr>
                <w:rFonts w:hint="eastAsia" w:ascii="宋体" w:hAnsi="宋体"/>
                <w:sz w:val="24"/>
                <w:szCs w:val="24"/>
              </w:rPr>
            </w:r>
            <w:r/>
          </w:p>
        </w:tc>
        <w:tc>
          <w:tcPr>
            <w:tcBorders>
              <w:top w:val="single" w:color="A3A3A3" w:sz="8" w:space="0"/>
              <w:left w:val="single" w:color="A3A3A3" w:sz="8" w:space="0"/>
              <w:bottom w:val="single" w:color="A3A3A3" w:sz="8" w:space="0"/>
              <w:right w:val="single" w:color="A3A3A3" w:sz="8" w:space="0"/>
            </w:tcBorders>
            <w:tcMar>
              <w:left w:w="80" w:type="dxa"/>
              <w:top w:w="80" w:type="dxa"/>
              <w:right w:w="80" w:type="dxa"/>
              <w:bottom w:w="80" w:type="dxa"/>
            </w:tcMar>
            <w:tcW w:w="1391" w:type="dxa"/>
            <w:vAlign w:val="center"/>
            <w:textDirection w:val="lrTb"/>
            <w:noWrap w:val="false"/>
          </w:tcPr>
          <w:p>
            <w:pPr>
              <w:jc w:val="center"/>
              <w:widowControl/>
              <w:rPr>
                <w:rFonts w:hint="eastAsia" w:ascii="宋体" w:hAnsi="宋体"/>
                <w:sz w:val="24"/>
                <w:szCs w:val="24"/>
              </w:rPr>
            </w:pPr>
            <w:r>
              <w:rPr>
                <w:rFonts w:ascii="宋体" w:hAnsi="宋体"/>
                <w:sz w:val="24"/>
                <w:szCs w:val="24"/>
              </w:rPr>
              <w:t xml:space="preserve">质量保证与质量控制措施方案</w:t>
            </w:r>
            <w:r/>
          </w:p>
        </w:tc>
        <w:tc>
          <w:tcPr>
            <w:tcBorders>
              <w:top w:val="single" w:color="A3A3A3" w:sz="8" w:space="0"/>
              <w:left w:val="single" w:color="A3A3A3" w:sz="8" w:space="0"/>
              <w:bottom w:val="single" w:color="A3A3A3" w:sz="8" w:space="0"/>
              <w:right w:val="single" w:color="A3A3A3" w:sz="8" w:space="0"/>
            </w:tcBorders>
            <w:tcMar>
              <w:left w:w="80" w:type="dxa"/>
              <w:top w:w="80" w:type="dxa"/>
              <w:right w:w="80" w:type="dxa"/>
              <w:bottom w:w="80" w:type="dxa"/>
            </w:tcMar>
            <w:tcW w:w="6428" w:type="dxa"/>
            <w:textDirection w:val="lrTb"/>
            <w:noWrap w:val="false"/>
          </w:tcPr>
          <w:p>
            <w:pPr>
              <w:widowControl/>
              <w:rPr>
                <w:rFonts w:hint="eastAsia" w:ascii="宋体" w:hAnsi="宋体"/>
                <w:sz w:val="24"/>
                <w:szCs w:val="24"/>
              </w:rPr>
            </w:pPr>
            <w:r>
              <w:rPr>
                <w:rFonts w:ascii="宋体" w:hAnsi="宋体"/>
                <w:sz w:val="24"/>
                <w:szCs w:val="24"/>
              </w:rPr>
              <w:t xml:space="preserve">方案应包括但不限于</w:t>
            </w:r>
            <w:r>
              <w:rPr>
                <w:rFonts w:hint="eastAsia" w:ascii="宋体" w:hAnsi="宋体"/>
                <w:sz w:val="24"/>
                <w:szCs w:val="24"/>
              </w:rPr>
              <w:t xml:space="preserve">质量目标</w:t>
            </w:r>
            <w:r>
              <w:rPr>
                <w:rFonts w:hint="eastAsia" w:ascii="宋体" w:hAnsi="宋体"/>
                <w:sz w:val="24"/>
                <w:szCs w:val="24"/>
              </w:rPr>
              <w:t xml:space="preserve">、</w:t>
            </w:r>
            <w:r>
              <w:rPr>
                <w:rFonts w:ascii="宋体" w:hAnsi="宋体"/>
                <w:sz w:val="24"/>
                <w:szCs w:val="24"/>
              </w:rPr>
              <w:t xml:space="preserve">质量管理体系、质量控制计划、质量控制措施、质量保证、风险管理等6项内容。</w:t>
            </w:r>
            <w:r/>
          </w:p>
          <w:p>
            <w:pPr>
              <w:widowControl/>
              <w:rPr>
                <w:rFonts w:hint="eastAsia" w:ascii="宋体" w:hAnsi="宋体"/>
                <w:sz w:val="24"/>
                <w:szCs w:val="24"/>
              </w:rPr>
            </w:pPr>
            <w:r>
              <w:rPr>
                <w:rFonts w:ascii="宋体" w:hAnsi="宋体"/>
                <w:sz w:val="24"/>
                <w:szCs w:val="24"/>
              </w:rPr>
              <w:t xml:space="preserve">（1）方案内容贴合项目实施需要，充分且可行性、合理性、规范性高，完全满足或优于采购需求的，每符合1项得2分，最高得12分；</w:t>
            </w:r>
            <w:r/>
          </w:p>
          <w:p>
            <w:pPr>
              <w:widowControl/>
              <w:rPr>
                <w:rFonts w:hint="eastAsia" w:ascii="宋体" w:hAnsi="宋体"/>
                <w:sz w:val="24"/>
                <w:szCs w:val="24"/>
              </w:rPr>
            </w:pPr>
            <w:r>
              <w:rPr>
                <w:rFonts w:ascii="宋体" w:hAnsi="宋体"/>
                <w:sz w:val="24"/>
                <w:szCs w:val="24"/>
              </w:rPr>
              <w:t xml:space="preserve">（2）每项在2分的基础上，内容基本可行但细节有待完善减1分；内容阐述不清或不可行减1.5分；</w:t>
            </w:r>
            <w:r/>
          </w:p>
          <w:p>
            <w:pPr>
              <w:widowControl/>
              <w:rPr>
                <w:rFonts w:hint="eastAsia" w:ascii="宋体" w:hAnsi="宋体"/>
                <w:sz w:val="24"/>
                <w:szCs w:val="24"/>
              </w:rPr>
            </w:pPr>
            <w:r>
              <w:rPr>
                <w:rFonts w:ascii="宋体" w:hAnsi="宋体"/>
                <w:sz w:val="24"/>
                <w:szCs w:val="24"/>
              </w:rPr>
              <w:t xml:space="preserve">（3）未提供不得分。</w:t>
            </w:r>
            <w:r/>
          </w:p>
        </w:tc>
        <w:tc>
          <w:tcPr>
            <w:tcBorders>
              <w:top w:val="single" w:color="A3A3A3" w:sz="8" w:space="0"/>
              <w:left w:val="single" w:color="A3A3A3" w:sz="8" w:space="0"/>
              <w:bottom w:val="single" w:color="A3A3A3" w:sz="8" w:space="0"/>
              <w:right w:val="single" w:color="A3A3A3" w:sz="8" w:space="0"/>
            </w:tcBorders>
            <w:tcMar>
              <w:left w:w="80" w:type="dxa"/>
              <w:top w:w="80" w:type="dxa"/>
              <w:right w:w="80" w:type="dxa"/>
              <w:bottom w:w="80" w:type="dxa"/>
            </w:tcMar>
            <w:tcW w:w="699" w:type="dxa"/>
            <w:vAlign w:val="center"/>
            <w:textDirection w:val="lrTb"/>
            <w:noWrap w:val="false"/>
          </w:tcPr>
          <w:p>
            <w:pPr>
              <w:jc w:val="center"/>
              <w:widowControl/>
              <w:rPr>
                <w:rFonts w:hint="eastAsia" w:ascii="宋体" w:hAnsi="宋体"/>
                <w:sz w:val="24"/>
                <w:szCs w:val="24"/>
              </w:rPr>
            </w:pPr>
            <w:r>
              <w:rPr>
                <w:rFonts w:ascii="宋体" w:hAnsi="宋体"/>
                <w:sz w:val="24"/>
                <w:szCs w:val="24"/>
              </w:rPr>
              <w:t xml:space="preserve">12</w:t>
            </w:r>
            <w:r/>
          </w:p>
        </w:tc>
      </w:tr>
      <w:tr>
        <w:trPr>
          <w:jc w:val="center"/>
        </w:trPr>
        <w:tc>
          <w:tcPr>
            <w:tcBorders>
              <w:left w:val="single" w:color="A3A3A3" w:sz="8" w:space="0"/>
              <w:bottom w:val="single" w:color="A3A3A3" w:sz="8" w:space="0"/>
              <w:right w:val="single" w:color="A3A3A3" w:sz="8" w:space="0"/>
            </w:tcBorders>
            <w:tcMar>
              <w:left w:w="80" w:type="dxa"/>
              <w:top w:w="80" w:type="dxa"/>
              <w:right w:w="80" w:type="dxa"/>
              <w:bottom w:w="80" w:type="dxa"/>
            </w:tcMar>
            <w:tcW w:w="818" w:type="dxa"/>
            <w:vAlign w:val="center"/>
            <w:vMerge w:val="continue"/>
            <w:textDirection w:val="lrTb"/>
            <w:noWrap w:val="false"/>
          </w:tcPr>
          <w:p>
            <w:pPr>
              <w:widowControl/>
              <w:rPr>
                <w:rFonts w:hint="eastAsia" w:ascii="宋体" w:hAnsi="宋体"/>
                <w:sz w:val="24"/>
                <w:szCs w:val="24"/>
              </w:rPr>
            </w:pPr>
            <w:r>
              <w:rPr>
                <w:rFonts w:hint="eastAsia" w:ascii="宋体" w:hAnsi="宋体"/>
                <w:sz w:val="24"/>
                <w:szCs w:val="24"/>
              </w:rPr>
            </w:r>
            <w:r/>
          </w:p>
        </w:tc>
        <w:tc>
          <w:tcPr>
            <w:tcBorders>
              <w:top w:val="single" w:color="A3A3A3" w:sz="8" w:space="0"/>
              <w:left w:val="single" w:color="A3A3A3" w:sz="8" w:space="0"/>
              <w:bottom w:val="single" w:color="A3A3A3" w:sz="8" w:space="0"/>
              <w:right w:val="single" w:color="A3A3A3" w:sz="8" w:space="0"/>
            </w:tcBorders>
            <w:tcMar>
              <w:left w:w="80" w:type="dxa"/>
              <w:top w:w="80" w:type="dxa"/>
              <w:right w:w="80" w:type="dxa"/>
              <w:bottom w:w="80" w:type="dxa"/>
            </w:tcMar>
            <w:tcW w:w="1391" w:type="dxa"/>
            <w:vAlign w:val="center"/>
            <w:textDirection w:val="lrTb"/>
            <w:noWrap w:val="false"/>
          </w:tcPr>
          <w:p>
            <w:pPr>
              <w:jc w:val="center"/>
              <w:widowControl/>
              <w:rPr>
                <w:rFonts w:hint="eastAsia" w:ascii="宋体" w:hAnsi="宋体"/>
                <w:sz w:val="24"/>
                <w:szCs w:val="24"/>
              </w:rPr>
            </w:pPr>
            <w:r>
              <w:rPr>
                <w:rFonts w:ascii="宋体" w:hAnsi="宋体"/>
                <w:sz w:val="24"/>
                <w:szCs w:val="24"/>
              </w:rPr>
              <w:t xml:space="preserve">售后服务及组织管理方案</w:t>
            </w:r>
            <w:r/>
          </w:p>
        </w:tc>
        <w:tc>
          <w:tcPr>
            <w:tcBorders>
              <w:top w:val="single" w:color="A3A3A3" w:sz="8" w:space="0"/>
              <w:left w:val="single" w:color="A3A3A3" w:sz="8" w:space="0"/>
              <w:bottom w:val="single" w:color="A3A3A3" w:sz="8" w:space="0"/>
              <w:right w:val="single" w:color="A3A3A3" w:sz="8" w:space="0"/>
            </w:tcBorders>
            <w:tcMar>
              <w:left w:w="80" w:type="dxa"/>
              <w:top w:w="80" w:type="dxa"/>
              <w:right w:w="80" w:type="dxa"/>
              <w:bottom w:w="80" w:type="dxa"/>
            </w:tcMar>
            <w:tcW w:w="6428" w:type="dxa"/>
            <w:textDirection w:val="lrTb"/>
            <w:noWrap w:val="false"/>
          </w:tcPr>
          <w:p>
            <w:pPr>
              <w:widowControl/>
              <w:rPr>
                <w:rFonts w:hint="eastAsia" w:ascii="宋体" w:hAnsi="宋体"/>
                <w:sz w:val="24"/>
                <w:szCs w:val="24"/>
              </w:rPr>
            </w:pPr>
            <w:r>
              <w:rPr>
                <w:rFonts w:ascii="宋体" w:hAnsi="宋体"/>
                <w:sz w:val="24"/>
                <w:szCs w:val="24"/>
              </w:rPr>
              <w:t xml:space="preserve">对供应商提供的售后服务及组织管理方案可行性、合理性、具体程度等进行综合评审，方案包括但不限于售后是否完善、热线服务、定期跟踪服务、以及服务人员、进度及组织实施、文档管理等6项内容。</w:t>
            </w:r>
            <w:r/>
          </w:p>
          <w:p>
            <w:pPr>
              <w:widowControl/>
              <w:rPr>
                <w:rFonts w:hint="eastAsia" w:ascii="宋体" w:hAnsi="宋体"/>
                <w:sz w:val="24"/>
                <w:szCs w:val="24"/>
              </w:rPr>
            </w:pPr>
            <w:r>
              <w:rPr>
                <w:rFonts w:ascii="宋体" w:hAnsi="宋体"/>
                <w:sz w:val="24"/>
                <w:szCs w:val="24"/>
              </w:rPr>
              <w:t xml:space="preserve">（1）方案全面、详实、有针对性、无缺陷，每符合一项得1分，满分6分；</w:t>
            </w:r>
            <w:r/>
          </w:p>
          <w:p>
            <w:pPr>
              <w:widowControl/>
              <w:rPr>
                <w:rFonts w:hint="eastAsia" w:ascii="宋体" w:hAnsi="宋体"/>
                <w:sz w:val="24"/>
                <w:szCs w:val="24"/>
              </w:rPr>
            </w:pPr>
            <w:r>
              <w:rPr>
                <w:rFonts w:ascii="宋体" w:hAnsi="宋体"/>
                <w:sz w:val="24"/>
                <w:szCs w:val="24"/>
              </w:rPr>
              <w:t xml:space="preserve">（2）每项在1分的基础上，内容基本可行但细节有待完善减0.5分；内容阐述不清或不可行扣0.8分；</w:t>
            </w:r>
            <w:r/>
          </w:p>
          <w:p>
            <w:pPr>
              <w:widowControl/>
              <w:rPr>
                <w:rFonts w:hint="eastAsia" w:ascii="宋体" w:hAnsi="宋体"/>
                <w:sz w:val="24"/>
                <w:szCs w:val="24"/>
              </w:rPr>
            </w:pPr>
            <w:r>
              <w:rPr>
                <w:rFonts w:ascii="宋体" w:hAnsi="宋体"/>
                <w:sz w:val="24"/>
                <w:szCs w:val="24"/>
              </w:rPr>
              <w:t xml:space="preserve">（3）未提供不得分。</w:t>
            </w:r>
            <w:r/>
          </w:p>
        </w:tc>
        <w:tc>
          <w:tcPr>
            <w:tcBorders>
              <w:top w:val="single" w:color="A3A3A3" w:sz="8" w:space="0"/>
              <w:left w:val="single" w:color="A3A3A3" w:sz="8" w:space="0"/>
              <w:bottom w:val="single" w:color="A3A3A3" w:sz="8" w:space="0"/>
              <w:right w:val="single" w:color="A3A3A3" w:sz="8" w:space="0"/>
            </w:tcBorders>
            <w:tcMar>
              <w:left w:w="80" w:type="dxa"/>
              <w:top w:w="80" w:type="dxa"/>
              <w:right w:w="80" w:type="dxa"/>
              <w:bottom w:w="80" w:type="dxa"/>
            </w:tcMar>
            <w:tcW w:w="699" w:type="dxa"/>
            <w:vAlign w:val="center"/>
            <w:textDirection w:val="lrTb"/>
            <w:noWrap w:val="false"/>
          </w:tcPr>
          <w:p>
            <w:pPr>
              <w:jc w:val="center"/>
              <w:widowControl/>
              <w:rPr>
                <w:rFonts w:hint="eastAsia" w:ascii="宋体" w:hAnsi="宋体"/>
                <w:sz w:val="24"/>
                <w:szCs w:val="24"/>
              </w:rPr>
            </w:pPr>
            <w:r>
              <w:rPr>
                <w:rFonts w:ascii="宋体" w:hAnsi="宋体"/>
                <w:sz w:val="24"/>
                <w:szCs w:val="24"/>
              </w:rPr>
              <w:t xml:space="preserve">6</w:t>
            </w:r>
            <w:r/>
          </w:p>
        </w:tc>
      </w:tr>
      <w:tr>
        <w:trPr>
          <w:jc w:val="center"/>
        </w:trPr>
        <w:tc>
          <w:tcPr>
            <w:gridSpan w:val="2"/>
            <w:tcBorders>
              <w:top w:val="single" w:color="A3A3A3" w:sz="8" w:space="0"/>
              <w:left w:val="single" w:color="A3A3A3" w:sz="8" w:space="0"/>
              <w:bottom w:val="single" w:color="A3A3A3" w:sz="8" w:space="0"/>
              <w:right w:val="single" w:color="A3A3A3" w:sz="8" w:space="0"/>
            </w:tcBorders>
            <w:tcMar>
              <w:left w:w="80" w:type="dxa"/>
              <w:top w:w="80" w:type="dxa"/>
              <w:right w:w="80" w:type="dxa"/>
              <w:bottom w:w="80" w:type="dxa"/>
            </w:tcMar>
            <w:tcW w:w="2209" w:type="dxa"/>
            <w:textDirection w:val="lrTb"/>
            <w:noWrap w:val="false"/>
          </w:tcPr>
          <w:p>
            <w:pPr>
              <w:jc w:val="center"/>
              <w:widowControl/>
              <w:rPr>
                <w:rFonts w:hint="eastAsia" w:ascii="宋体" w:hAnsi="宋体"/>
                <w:sz w:val="24"/>
                <w:szCs w:val="24"/>
              </w:rPr>
            </w:pPr>
            <w:r>
              <w:rPr>
                <w:rFonts w:ascii="宋体" w:hAnsi="宋体"/>
                <w:sz w:val="24"/>
                <w:szCs w:val="24"/>
              </w:rPr>
              <w:t xml:space="preserve">合计</w:t>
            </w:r>
            <w:r/>
          </w:p>
        </w:tc>
        <w:tc>
          <w:tcPr>
            <w:tcBorders>
              <w:top w:val="single" w:color="A3A3A3" w:sz="8" w:space="0"/>
              <w:left w:val="single" w:color="A3A3A3" w:sz="8" w:space="0"/>
              <w:bottom w:val="single" w:color="A3A3A3" w:sz="8" w:space="0"/>
              <w:right w:val="single" w:color="A3A3A3" w:sz="8" w:space="0"/>
            </w:tcBorders>
            <w:tcMar>
              <w:left w:w="80" w:type="dxa"/>
              <w:top w:w="80" w:type="dxa"/>
              <w:right w:w="80" w:type="dxa"/>
              <w:bottom w:w="80" w:type="dxa"/>
            </w:tcMar>
            <w:tcW w:w="6428" w:type="dxa"/>
            <w:textDirection w:val="lrTb"/>
            <w:noWrap w:val="false"/>
          </w:tcPr>
          <w:p>
            <w:pPr>
              <w:widowControl/>
              <w:rPr>
                <w:rFonts w:hint="eastAsia" w:ascii="宋体" w:hAnsi="宋体"/>
                <w:sz w:val="24"/>
                <w:szCs w:val="24"/>
              </w:rPr>
            </w:pPr>
            <w:r>
              <w:rPr>
                <w:rFonts w:hint="eastAsia" w:ascii="宋体" w:hAnsi="宋体"/>
                <w:sz w:val="24"/>
                <w:szCs w:val="24"/>
              </w:rPr>
            </w:r>
            <w:r/>
          </w:p>
        </w:tc>
        <w:tc>
          <w:tcPr>
            <w:tcBorders>
              <w:top w:val="single" w:color="A3A3A3" w:sz="8" w:space="0"/>
              <w:left w:val="single" w:color="A3A3A3" w:sz="8" w:space="0"/>
              <w:bottom w:val="single" w:color="A3A3A3" w:sz="8" w:space="0"/>
              <w:right w:val="single" w:color="A3A3A3" w:sz="8" w:space="0"/>
            </w:tcBorders>
            <w:tcMar>
              <w:left w:w="80" w:type="dxa"/>
              <w:top w:w="80" w:type="dxa"/>
              <w:right w:w="80" w:type="dxa"/>
              <w:bottom w:w="80" w:type="dxa"/>
            </w:tcMar>
            <w:tcW w:w="699" w:type="dxa"/>
            <w:textDirection w:val="lrTb"/>
            <w:noWrap w:val="false"/>
          </w:tcPr>
          <w:p>
            <w:pPr>
              <w:jc w:val="center"/>
              <w:widowControl/>
              <w:rPr>
                <w:rFonts w:hint="eastAsia" w:ascii="宋体" w:hAnsi="宋体"/>
                <w:sz w:val="24"/>
                <w:szCs w:val="24"/>
              </w:rPr>
            </w:pPr>
            <w:r>
              <w:rPr>
                <w:rFonts w:ascii="宋体" w:hAnsi="宋体"/>
                <w:sz w:val="24"/>
                <w:szCs w:val="24"/>
              </w:rPr>
              <w:t xml:space="preserve">100</w:t>
            </w:r>
            <w:r/>
          </w:p>
        </w:tc>
      </w:tr>
    </w:tbl>
    <w:p>
      <w:pPr>
        <w:rPr>
          <w:sz w:val="24"/>
          <w:szCs w:val="24"/>
        </w:rPr>
      </w:pPr>
      <w:r>
        <w:rPr>
          <w:sz w:val="24"/>
          <w:szCs w:val="24"/>
        </w:rPr>
      </w:r>
      <w:r/>
    </w:p>
    <w:p>
      <w:pPr>
        <w:rPr>
          <w:sz w:val="24"/>
          <w:szCs w:val="24"/>
        </w:rPr>
      </w:pPr>
      <w:r>
        <w:rPr>
          <w:sz w:val="24"/>
          <w:szCs w:val="24"/>
        </w:rPr>
        <w:t xml:space="preserve">注：</w:t>
      </w:r>
      <w:r>
        <w:rPr>
          <w:rFonts w:hint="eastAsia"/>
          <w:sz w:val="24"/>
          <w:szCs w:val="24"/>
        </w:rPr>
        <w:t xml:space="preserve">为落实政府采购政策功能</w:t>
      </w:r>
      <w:r>
        <w:rPr>
          <w:sz w:val="24"/>
          <w:szCs w:val="24"/>
        </w:rPr>
        <w:t xml:space="preserve">，</w:t>
      </w:r>
      <w:r>
        <w:rPr>
          <w:rFonts w:hint="eastAsia"/>
          <w:sz w:val="24"/>
          <w:szCs w:val="24"/>
        </w:rPr>
        <w:t xml:space="preserve">本项目</w:t>
      </w:r>
      <w:r>
        <w:rPr>
          <w:sz w:val="24"/>
          <w:szCs w:val="24"/>
        </w:rPr>
        <w:t xml:space="preserve">对小型和微型企业产品的价格给予</w:t>
      </w:r>
      <w:r>
        <w:rPr>
          <w:sz w:val="24"/>
          <w:szCs w:val="24"/>
        </w:rPr>
        <w:t xml:space="preserve">10%</w:t>
      </w:r>
      <w:r>
        <w:rPr>
          <w:sz w:val="24"/>
          <w:szCs w:val="24"/>
        </w:rPr>
        <w:t xml:space="preserve">的扣除，用扣除后的价格参与评审。</w:t>
      </w:r>
      <w:r>
        <w:rPr>
          <w:sz w:val="24"/>
          <w:szCs w:val="24"/>
        </w:rPr>
        <w:t xml:space="preserve"> </w:t>
      </w:r>
      <w:r>
        <w:rPr>
          <w:rFonts w:hint="eastAsia"/>
          <w:sz w:val="24"/>
          <w:szCs w:val="24"/>
        </w:rPr>
        <w:t xml:space="preserve">投标人须</w:t>
      </w:r>
      <w:r>
        <w:rPr>
          <w:sz w:val="24"/>
          <w:szCs w:val="24"/>
        </w:rPr>
        <w:t xml:space="preserve">提供中小企业声明函</w:t>
      </w:r>
      <w:r>
        <w:rPr>
          <w:rFonts w:hint="eastAsia"/>
          <w:sz w:val="24"/>
          <w:szCs w:val="24"/>
        </w:rPr>
        <w:t xml:space="preserve">；</w:t>
      </w:r>
      <w:r/>
    </w:p>
    <w:p>
      <w:pPr>
        <w:ind w:firstLine="360"/>
        <w:rPr>
          <w:sz w:val="24"/>
          <w:szCs w:val="28"/>
        </w:rPr>
      </w:pPr>
      <w:r>
        <w:rPr>
          <w:rFonts w:hint="eastAsia"/>
          <w:sz w:val="24"/>
          <w:szCs w:val="28"/>
        </w:rPr>
        <w:t xml:space="preserve">对残疾人福利性单位、监狱和戒毒企业视同小型、微型企业，对其</w:t>
      </w:r>
      <w:r>
        <w:rPr>
          <w:sz w:val="24"/>
          <w:szCs w:val="28"/>
        </w:rPr>
        <w:t xml:space="preserve">产品的价格</w:t>
      </w:r>
      <w:r>
        <w:rPr>
          <w:rFonts w:hint="eastAsia"/>
          <w:sz w:val="24"/>
          <w:szCs w:val="28"/>
        </w:rPr>
        <w:t xml:space="preserve">给予</w:t>
      </w:r>
      <w:r>
        <w:rPr>
          <w:sz w:val="24"/>
          <w:szCs w:val="28"/>
        </w:rPr>
        <w:t xml:space="preserve">10</w:t>
      </w:r>
      <w:r>
        <w:rPr>
          <w:rFonts w:hint="eastAsia"/>
          <w:sz w:val="24"/>
          <w:szCs w:val="28"/>
        </w:rPr>
        <w:t xml:space="preserve">%</w:t>
      </w:r>
      <w:r>
        <w:rPr>
          <w:rFonts w:hint="eastAsia"/>
          <w:sz w:val="24"/>
          <w:szCs w:val="28"/>
        </w:rPr>
        <w:t xml:space="preserve">的价格扣除，用扣除后的价格参与评审。残疾人福利单位需按照招标文件的要求提供《残疾人福利性单位声明函》，监狱和戒毒企业需提供由省级以上监狱管理局、戒毒管理局（含新疆生产建设兵团）出具的属于监狱企业的证明文件。</w:t>
      </w:r>
      <w:r/>
    </w:p>
    <w:p>
      <w:pPr>
        <w:rPr>
          <w:sz w:val="24"/>
          <w:szCs w:val="28"/>
        </w:rPr>
      </w:pPr>
      <w:r>
        <w:rPr>
          <w:sz w:val="24"/>
          <w:szCs w:val="28"/>
        </w:rPr>
      </w:r>
      <w:r/>
    </w:p>
    <w:p>
      <w:pPr>
        <w:rPr>
          <w:sz w:val="24"/>
          <w:szCs w:val="28"/>
        </w:rPr>
      </w:pPr>
      <w:r>
        <w:rPr>
          <w:sz w:val="24"/>
          <w:szCs w:val="28"/>
        </w:rPr>
      </w:r>
      <w:r/>
    </w:p>
    <w:p>
      <w:pPr>
        <w:pStyle w:val="840"/>
        <w:spacing w:line="240" w:lineRule="auto"/>
        <w:rPr>
          <w:rFonts w:hint="eastAsia" w:ascii="宋体" w:hAnsi="宋体"/>
          <w:szCs w:val="24"/>
        </w:rPr>
      </w:pPr>
      <w:r>
        <w:rPr>
          <w:rFonts w:hint="eastAsia" w:ascii="宋体" w:hAnsi="宋体"/>
          <w:szCs w:val="24"/>
        </w:rPr>
        <w:t xml:space="preserve">二、关于现场陈述</w:t>
      </w:r>
      <w:bookmarkStart w:id="88" w:name="_Toc479456122"/>
      <w:r/>
      <w:bookmarkStart w:id="89" w:name="_Toc449539275"/>
      <w:r/>
      <w:bookmarkEnd w:id="80"/>
      <w:r/>
      <w:bookmarkEnd w:id="81"/>
      <w:r/>
      <w:bookmarkEnd w:id="82"/>
      <w:r/>
      <w:bookmarkEnd w:id="84"/>
      <w:r/>
      <w:bookmarkEnd w:id="85"/>
      <w:r/>
      <w:bookmarkEnd w:id="86"/>
      <w:r/>
      <w:bookmarkEnd w:id="87"/>
      <w:r/>
      <w:r/>
    </w:p>
    <w:p>
      <w:pPr>
        <w:rPr>
          <w:rFonts w:hint="eastAsia" w:ascii="宋体" w:hAnsi="宋体"/>
          <w:sz w:val="24"/>
          <w:szCs w:val="24"/>
        </w:rPr>
      </w:pPr>
      <w:r>
        <w:t xml:space="preserve">    </w:t>
      </w:r>
      <w:r>
        <w:rPr>
          <w:rFonts w:hint="eastAsia" w:ascii="宋体" w:hAnsi="宋体"/>
          <w:sz w:val="24"/>
          <w:szCs w:val="24"/>
        </w:rPr>
        <w:t xml:space="preserve">围绕服务内容及要求，供应商以内容录播方式，时间在12min以内，演示固废非法倾倒点位遥感解译及回头看功能，以证明供应商具备执行项目相关能力，演示包括以下功能项：</w:t>
      </w:r>
      <w:r/>
    </w:p>
    <w:p>
      <w:pPr>
        <w:rPr>
          <w:rFonts w:hint="eastAsia" w:ascii="宋体" w:hAnsi="宋体"/>
          <w:sz w:val="24"/>
          <w:szCs w:val="24"/>
        </w:rPr>
      </w:pPr>
      <w:r>
        <w:rPr>
          <w:rFonts w:hint="eastAsia" w:ascii="宋体" w:hAnsi="宋体"/>
          <w:sz w:val="24"/>
          <w:szCs w:val="24"/>
        </w:rPr>
        <w:t xml:space="preserve"> </w:t>
      </w:r>
      <w:r>
        <w:rPr>
          <w:rFonts w:ascii="宋体" w:hAnsi="宋体"/>
          <w:sz w:val="24"/>
          <w:szCs w:val="24"/>
        </w:rPr>
        <w:t xml:space="preserve">   </w:t>
      </w:r>
      <w:r>
        <w:rPr>
          <w:rFonts w:hint="eastAsia" w:ascii="宋体" w:hAnsi="宋体"/>
          <w:sz w:val="24"/>
          <w:szCs w:val="24"/>
        </w:rPr>
        <w:t xml:space="preserve">（1）卫星遥感影像批量自动化处理功能。</w:t>
      </w:r>
      <w:r/>
    </w:p>
    <w:p>
      <w:pPr>
        <w:rPr>
          <w:rFonts w:hint="eastAsia" w:ascii="宋体" w:hAnsi="宋体"/>
          <w:sz w:val="24"/>
          <w:szCs w:val="24"/>
        </w:rPr>
      </w:pPr>
      <w:r>
        <w:rPr>
          <w:rFonts w:hint="eastAsia" w:ascii="宋体" w:hAnsi="宋体"/>
          <w:sz w:val="24"/>
          <w:szCs w:val="24"/>
        </w:rPr>
        <w:t xml:space="preserve"> </w:t>
      </w:r>
      <w:r>
        <w:rPr>
          <w:rFonts w:ascii="宋体" w:hAnsi="宋体"/>
          <w:sz w:val="24"/>
          <w:szCs w:val="24"/>
        </w:rPr>
        <w:t xml:space="preserve">   </w:t>
      </w:r>
      <w:r>
        <w:rPr>
          <w:rFonts w:hint="eastAsia" w:ascii="宋体" w:hAnsi="宋体"/>
          <w:sz w:val="24"/>
          <w:szCs w:val="24"/>
        </w:rPr>
        <w:t xml:space="preserve">（2）固体废物疑似问题点位（包括工业固废、生活垃圾、建筑垃圾、混合垃圾、疑似危废）人机交互解译功能。</w:t>
      </w:r>
      <w:r/>
    </w:p>
    <w:p>
      <w:pPr>
        <w:rPr>
          <w:rFonts w:hint="eastAsia" w:ascii="宋体" w:hAnsi="宋体"/>
          <w:sz w:val="24"/>
          <w:szCs w:val="24"/>
        </w:rPr>
      </w:pPr>
      <w:r>
        <w:rPr>
          <w:rFonts w:hint="eastAsia" w:ascii="宋体" w:hAnsi="宋体"/>
          <w:sz w:val="24"/>
          <w:szCs w:val="24"/>
        </w:rPr>
        <w:t xml:space="preserve"> </w:t>
      </w:r>
      <w:r>
        <w:rPr>
          <w:rFonts w:ascii="宋体" w:hAnsi="宋体"/>
          <w:sz w:val="24"/>
          <w:szCs w:val="24"/>
        </w:rPr>
        <w:t xml:space="preserve">   </w:t>
      </w:r>
      <w:r>
        <w:rPr>
          <w:rFonts w:hint="eastAsia" w:ascii="宋体" w:hAnsi="宋体"/>
          <w:sz w:val="24"/>
          <w:szCs w:val="24"/>
        </w:rPr>
        <w:t xml:space="preserve">（3）固废非法倾倒点位整改情况遥感“回头看”功能。</w:t>
      </w:r>
      <w:r/>
    </w:p>
    <w:p>
      <w:pPr>
        <w:pStyle w:val="850"/>
        <w:jc w:val="left"/>
        <w:rPr>
          <w:rFonts w:hint="eastAsia"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rPr>
        <w:t xml:space="preserve">评审现场提供投影仪，其余设备（电脑、连接线等）由供应商自备。</w:t>
      </w:r>
      <w:r/>
    </w:p>
    <w:p>
      <w:pPr>
        <w:pStyle w:val="840"/>
        <w:spacing w:line="240" w:lineRule="auto"/>
        <w:rPr>
          <w:rFonts w:hint="eastAsia" w:ascii="宋体" w:hAnsi="宋体"/>
          <w:szCs w:val="24"/>
        </w:rPr>
      </w:pPr>
      <w:r/>
      <w:bookmarkStart w:id="90" w:name="_Toc128508972"/>
      <w:r/>
      <w:bookmarkStart w:id="91" w:name="_Toc129876272"/>
      <w:r/>
      <w:bookmarkStart w:id="92" w:name="_Toc78882138"/>
      <w:r/>
      <w:bookmarkStart w:id="93" w:name="_Toc76893587"/>
      <w:r>
        <w:rPr>
          <w:rFonts w:hint="eastAsia" w:ascii="宋体" w:hAnsi="宋体"/>
          <w:szCs w:val="24"/>
        </w:rPr>
        <w:t xml:space="preserve">三、关于样品</w:t>
      </w:r>
      <w:bookmarkEnd w:id="88"/>
      <w:r/>
      <w:bookmarkEnd w:id="89"/>
      <w:r/>
      <w:bookmarkEnd w:id="90"/>
      <w:r/>
      <w:bookmarkEnd w:id="91"/>
      <w:r/>
      <w:bookmarkEnd w:id="92"/>
      <w:r/>
      <w:bookmarkEnd w:id="93"/>
      <w:r/>
      <w:r/>
    </w:p>
    <w:p>
      <w:pPr>
        <w:pStyle w:val="850"/>
        <w:rPr>
          <w:rFonts w:ascii="宋体"/>
          <w:sz w:val="24"/>
        </w:rPr>
      </w:pPr>
      <w:r/>
      <w:bookmarkStart w:id="94" w:name="_Toc479456123"/>
      <w:r>
        <w:rPr>
          <w:rFonts w:hint="eastAsia" w:ascii="宋体"/>
          <w:sz w:val="24"/>
        </w:rPr>
        <w:t xml:space="preserve">无</w:t>
      </w:r>
      <w:r/>
    </w:p>
    <w:p>
      <w:pPr>
        <w:pStyle w:val="850"/>
        <w:rPr>
          <w:rFonts w:ascii="宋体"/>
          <w:sz w:val="24"/>
        </w:rPr>
      </w:pPr>
      <w:r>
        <w:rPr>
          <w:rFonts w:ascii="宋体"/>
          <w:sz w:val="24"/>
        </w:rPr>
      </w:r>
      <w:r/>
    </w:p>
    <w:p>
      <w:pPr>
        <w:pStyle w:val="840"/>
        <w:spacing w:line="240" w:lineRule="auto"/>
        <w:rPr>
          <w:rFonts w:hint="eastAsia" w:ascii="宋体" w:hAnsi="宋体"/>
          <w:szCs w:val="24"/>
        </w:rPr>
      </w:pPr>
      <w:r/>
      <w:bookmarkStart w:id="95" w:name="_Toc129876273"/>
      <w:r/>
      <w:bookmarkStart w:id="96" w:name="_Toc76893588"/>
      <w:r/>
      <w:bookmarkStart w:id="97" w:name="_Toc78882139"/>
      <w:r/>
      <w:bookmarkStart w:id="98" w:name="_Toc128508973"/>
      <w:r>
        <w:rPr>
          <w:rFonts w:hint="eastAsia" w:ascii="宋体" w:hAnsi="宋体"/>
          <w:szCs w:val="24"/>
        </w:rPr>
        <w:t xml:space="preserve">四、有关开评标当日流程</w:t>
      </w:r>
      <w:bookmarkEnd w:id="83"/>
      <w:r/>
      <w:bookmarkEnd w:id="94"/>
      <w:r/>
      <w:bookmarkEnd w:id="95"/>
      <w:r/>
      <w:bookmarkEnd w:id="96"/>
      <w:r/>
      <w:bookmarkEnd w:id="97"/>
      <w:r/>
      <w:bookmarkEnd w:id="98"/>
      <w:r/>
      <w:r/>
    </w:p>
    <w:p>
      <w:pPr>
        <w:ind w:right="-34" w:firstLine="480"/>
        <w:widowControl/>
        <w:rPr>
          <w:rFonts w:hint="eastAsia" w:ascii="宋体" w:hAnsi="宋体"/>
          <w:sz w:val="24"/>
          <w:szCs w:val="24"/>
        </w:rPr>
      </w:pPr>
      <w:r/>
      <w:bookmarkStart w:id="99" w:name="_Toc479456124"/>
      <w:r/>
      <w:bookmarkStart w:id="100" w:name="_Toc449081333"/>
      <w:r/>
      <w:bookmarkStart w:id="101" w:name="_Toc448874866"/>
      <w:r>
        <w:rPr>
          <w:rFonts w:ascii="宋体" w:hAnsi="宋体"/>
          <w:sz w:val="24"/>
          <w:szCs w:val="24"/>
        </w:rPr>
        <w:t xml:space="preserve">4</w:t>
      </w:r>
      <w:r>
        <w:rPr>
          <w:rFonts w:hint="eastAsia" w:ascii="宋体" w:hAnsi="宋体"/>
          <w:sz w:val="24"/>
          <w:szCs w:val="24"/>
        </w:rPr>
        <w:t xml:space="preserve">.1 投标人授权代表（法定代表人）在规定的截止时间前到指定开标地点。</w:t>
      </w:r>
      <w:r/>
    </w:p>
    <w:p>
      <w:pPr>
        <w:ind w:right="-34" w:firstLine="480"/>
        <w:widowControl/>
        <w:rPr>
          <w:rFonts w:hint="eastAsia" w:ascii="宋体" w:hAnsi="宋体"/>
          <w:sz w:val="24"/>
          <w:szCs w:val="24"/>
        </w:rPr>
      </w:pPr>
      <w:r>
        <w:rPr>
          <w:rFonts w:ascii="宋体" w:hAnsi="宋体"/>
          <w:sz w:val="24"/>
          <w:szCs w:val="24"/>
        </w:rPr>
        <w:t xml:space="preserve">4</w:t>
      </w:r>
      <w:r>
        <w:rPr>
          <w:rFonts w:hint="eastAsia" w:ascii="宋体" w:hAnsi="宋体"/>
          <w:sz w:val="24"/>
          <w:szCs w:val="24"/>
        </w:rPr>
        <w:t xml:space="preserve">.2 投标人授权代表</w:t>
      </w:r>
      <w:r>
        <w:rPr>
          <w:rFonts w:hint="eastAsia" w:ascii="宋体" w:hAnsi="宋体"/>
          <w:b/>
          <w:sz w:val="24"/>
          <w:szCs w:val="24"/>
          <w:u w:val="single"/>
        </w:rPr>
        <w:t xml:space="preserve">持《法人授权委托书》原件和身份证</w:t>
      </w:r>
      <w:r>
        <w:rPr>
          <w:rFonts w:hint="eastAsia" w:ascii="宋体" w:hAnsi="宋体"/>
          <w:b/>
          <w:bCs/>
          <w:sz w:val="24"/>
          <w:szCs w:val="24"/>
          <w:u w:val="single"/>
        </w:rPr>
        <w:t xml:space="preserve">原件</w:t>
      </w:r>
      <w:r>
        <w:rPr>
          <w:rFonts w:hint="eastAsia" w:ascii="宋体" w:hAnsi="宋体"/>
          <w:sz w:val="24"/>
          <w:szCs w:val="24"/>
        </w:rPr>
        <w:t xml:space="preserve">到采购代理机构签到处验证合格后办理签到手续，并递交投标文件以及其它招标文件所规定的应在相应截止时间前完成的事项（如样品递交等）。</w:t>
      </w:r>
      <w:r/>
    </w:p>
    <w:p>
      <w:pPr>
        <w:ind w:right="-34" w:firstLine="480"/>
        <w:widowControl/>
        <w:rPr>
          <w:rFonts w:hint="eastAsia" w:ascii="宋体" w:hAnsi="宋体"/>
          <w:sz w:val="24"/>
          <w:szCs w:val="24"/>
        </w:rPr>
      </w:pPr>
      <w:r>
        <w:rPr>
          <w:rFonts w:hint="eastAsia" w:ascii="宋体" w:hAnsi="宋体"/>
          <w:sz w:val="24"/>
          <w:szCs w:val="24"/>
        </w:rPr>
        <w:t xml:space="preserve">法定代表人须持本人身份证件及营业执照复印件办理以上手续。非授权代表或不能证明其授权代表身份的，采购代理机构将拒绝其办理上述事宜。</w:t>
      </w:r>
      <w:r/>
    </w:p>
    <w:p>
      <w:pPr>
        <w:ind w:right="-34" w:firstLine="480"/>
        <w:widowControl/>
        <w:rPr>
          <w:rFonts w:hint="eastAsia" w:ascii="宋体" w:hAnsi="宋体"/>
          <w:sz w:val="24"/>
          <w:szCs w:val="24"/>
        </w:rPr>
      </w:pPr>
      <w:r>
        <w:rPr>
          <w:rFonts w:ascii="宋体" w:hAnsi="宋体"/>
          <w:sz w:val="24"/>
          <w:szCs w:val="24"/>
        </w:rPr>
        <w:t xml:space="preserve">4</w:t>
      </w:r>
      <w:r>
        <w:rPr>
          <w:rFonts w:hint="eastAsia" w:ascii="宋体" w:hAnsi="宋体"/>
          <w:sz w:val="24"/>
          <w:szCs w:val="24"/>
        </w:rPr>
        <w:t xml:space="preserve">.3 采购代理机构开标、唱标。</w:t>
      </w:r>
      <w:r/>
    </w:p>
    <w:p>
      <w:pPr>
        <w:ind w:right="-34" w:firstLine="480"/>
        <w:widowControl/>
        <w:rPr>
          <w:rFonts w:hint="eastAsia" w:ascii="宋体" w:hAnsi="宋体"/>
          <w:sz w:val="24"/>
          <w:szCs w:val="24"/>
        </w:rPr>
      </w:pPr>
      <w:r>
        <w:rPr>
          <w:rFonts w:ascii="宋体" w:hAnsi="宋体"/>
          <w:sz w:val="24"/>
          <w:szCs w:val="24"/>
        </w:rPr>
        <w:t xml:space="preserve">4</w:t>
      </w:r>
      <w:r>
        <w:rPr>
          <w:rFonts w:hint="eastAsia" w:ascii="宋体" w:hAnsi="宋体"/>
          <w:sz w:val="24"/>
          <w:szCs w:val="24"/>
        </w:rPr>
        <w:t xml:space="preserve">.4 评标委员会对各投标人的投标文件进行现场评审</w:t>
      </w:r>
      <w:r>
        <w:rPr>
          <w:rFonts w:ascii="宋体" w:hAnsi="宋体"/>
          <w:sz w:val="24"/>
          <w:szCs w:val="24"/>
        </w:rPr>
        <w:t xml:space="preserve">,供应</w:t>
      </w:r>
      <w:r>
        <w:rPr>
          <w:rFonts w:hint="eastAsia" w:ascii="宋体" w:hAnsi="宋体"/>
          <w:sz w:val="24"/>
          <w:szCs w:val="24"/>
        </w:rPr>
        <w:t xml:space="preserve">商现场演示（如有需要），授权代表不要远离开标会场，并保持通讯工具畅通。</w:t>
      </w:r>
      <w:r/>
    </w:p>
    <w:p>
      <w:pPr>
        <w:ind w:right="-34" w:firstLine="480"/>
        <w:widowControl/>
        <w:rPr>
          <w:rFonts w:hint="eastAsia" w:ascii="宋体" w:hAnsi="宋体"/>
          <w:sz w:val="24"/>
          <w:szCs w:val="24"/>
        </w:rPr>
      </w:pPr>
      <w:r>
        <w:rPr>
          <w:rFonts w:ascii="宋体" w:hAnsi="宋体"/>
          <w:sz w:val="24"/>
          <w:szCs w:val="24"/>
        </w:rPr>
        <w:t xml:space="preserve">4</w:t>
      </w:r>
      <w:r>
        <w:rPr>
          <w:rFonts w:hint="eastAsia" w:ascii="宋体" w:hAnsi="宋体"/>
          <w:sz w:val="24"/>
          <w:szCs w:val="24"/>
        </w:rPr>
        <w:t xml:space="preserve">.</w:t>
      </w:r>
      <w:r>
        <w:rPr>
          <w:rFonts w:ascii="宋体" w:hAnsi="宋体"/>
          <w:sz w:val="24"/>
          <w:szCs w:val="24"/>
        </w:rPr>
        <w:t xml:space="preserve">5</w:t>
      </w:r>
      <w:r>
        <w:rPr>
          <w:rFonts w:hint="eastAsia" w:ascii="宋体" w:hAnsi="宋体"/>
          <w:sz w:val="24"/>
          <w:szCs w:val="24"/>
        </w:rPr>
        <w:t xml:space="preserve">评标结束后，所有投标文件</w:t>
      </w:r>
      <w:r>
        <w:rPr>
          <w:rFonts w:hint="eastAsia" w:ascii="宋体" w:hAnsi="宋体"/>
          <w:b/>
          <w:bCs/>
          <w:sz w:val="24"/>
          <w:szCs w:val="24"/>
        </w:rPr>
        <w:t xml:space="preserve">正本</w:t>
      </w:r>
      <w:r>
        <w:rPr>
          <w:rFonts w:hint="eastAsia" w:ascii="宋体" w:hAnsi="宋体"/>
          <w:sz w:val="24"/>
          <w:szCs w:val="24"/>
        </w:rPr>
        <w:t xml:space="preserve">不予退还。</w:t>
      </w:r>
      <w:r/>
    </w:p>
    <w:p>
      <w:pPr>
        <w:ind w:right="-34" w:firstLine="480"/>
        <w:widowControl/>
        <w:rPr>
          <w:rFonts w:hint="eastAsia" w:ascii="宋体" w:hAnsi="宋体"/>
          <w:sz w:val="24"/>
          <w:szCs w:val="24"/>
        </w:rPr>
      </w:pPr>
      <w:r>
        <w:rPr>
          <w:rFonts w:hint="eastAsia" w:ascii="宋体" w:hAnsi="宋体"/>
          <w:sz w:val="24"/>
          <w:szCs w:val="24"/>
        </w:rPr>
      </w:r>
      <w:r/>
    </w:p>
    <w:p>
      <w:pPr>
        <w:pStyle w:val="840"/>
        <w:ind w:firstLine="420"/>
        <w:spacing w:line="240" w:lineRule="auto"/>
        <w:rPr>
          <w:rFonts w:hint="eastAsia" w:ascii="宋体" w:hAnsi="宋体"/>
          <w:szCs w:val="24"/>
        </w:rPr>
      </w:pPr>
      <w:r/>
      <w:bookmarkStart w:id="102" w:name="_Toc128508974"/>
      <w:r/>
      <w:bookmarkStart w:id="103" w:name="_Toc78882140"/>
      <w:r/>
      <w:bookmarkStart w:id="104" w:name="_Toc129876274"/>
      <w:r/>
      <w:bookmarkStart w:id="105" w:name="_Toc76893589"/>
      <w:r>
        <w:rPr>
          <w:rFonts w:hint="eastAsia" w:ascii="宋体" w:hAnsi="宋体"/>
          <w:szCs w:val="24"/>
        </w:rPr>
        <w:t xml:space="preserve">五、参加采购活动的费用</w:t>
      </w:r>
      <w:bookmarkEnd w:id="99"/>
      <w:r/>
      <w:bookmarkEnd w:id="100"/>
      <w:r/>
      <w:bookmarkEnd w:id="101"/>
      <w:r/>
      <w:bookmarkEnd w:id="102"/>
      <w:r/>
      <w:bookmarkEnd w:id="103"/>
      <w:r/>
      <w:bookmarkEnd w:id="104"/>
      <w:r/>
      <w:bookmarkEnd w:id="105"/>
      <w:r/>
      <w:r/>
    </w:p>
    <w:p>
      <w:pPr>
        <w:ind w:right="-34" w:firstLine="480"/>
        <w:widowControl/>
        <w:rPr>
          <w:rFonts w:hint="eastAsia" w:ascii="宋体" w:hAnsi="宋体"/>
          <w:sz w:val="24"/>
          <w:szCs w:val="24"/>
        </w:rPr>
      </w:pPr>
      <w:r>
        <w:rPr>
          <w:rFonts w:hint="eastAsia" w:ascii="宋体" w:hAnsi="宋体"/>
          <w:sz w:val="24"/>
          <w:szCs w:val="24"/>
        </w:rPr>
        <w:t xml:space="preserve">5</w:t>
      </w:r>
      <w:r>
        <w:rPr>
          <w:rFonts w:ascii="宋体" w:hAnsi="宋体"/>
          <w:sz w:val="24"/>
          <w:szCs w:val="24"/>
        </w:rPr>
        <w:t xml:space="preserve">.1</w:t>
      </w:r>
      <w:r>
        <w:rPr>
          <w:rFonts w:hint="eastAsia" w:ascii="宋体" w:hAnsi="宋体"/>
          <w:sz w:val="24"/>
          <w:szCs w:val="24"/>
        </w:rPr>
        <w:t xml:space="preserve">招标文件获取及售价详见招标公告，招标文件售后一概不退。</w:t>
      </w:r>
      <w:r/>
    </w:p>
    <w:p>
      <w:pPr>
        <w:ind w:right="-34" w:firstLine="480"/>
        <w:widowControl/>
        <w:rPr>
          <w:rFonts w:hint="eastAsia" w:hAnsi="宋体"/>
          <w:b/>
          <w:sz w:val="24"/>
          <w:szCs w:val="24"/>
        </w:rPr>
      </w:pPr>
      <w:r>
        <w:rPr>
          <w:rFonts w:ascii="宋体" w:hAnsi="宋体"/>
          <w:sz w:val="24"/>
          <w:szCs w:val="24"/>
        </w:rPr>
        <w:t xml:space="preserve">5</w:t>
      </w:r>
      <w:r>
        <w:rPr>
          <w:rFonts w:hint="eastAsia" w:ascii="宋体" w:hAnsi="宋体"/>
          <w:sz w:val="24"/>
          <w:szCs w:val="24"/>
        </w:rPr>
        <w:t xml:space="preserve">.2</w:t>
      </w:r>
      <w:r>
        <w:rPr>
          <w:rFonts w:hint="eastAsia" w:hAnsi="宋体"/>
          <w:sz w:val="24"/>
          <w:szCs w:val="24"/>
        </w:rPr>
        <w:t xml:space="preserve">合同签订前，中标人应向采购代理机构交纳采购代理服务费。由中标人领取《中标通知书》时向采购代理机构缴纳，中标人凭《中标通知书》与采购人签订合同。本次采购活动按照</w:t>
      </w:r>
      <w:r>
        <w:rPr>
          <w:rFonts w:hint="eastAsia" w:hAnsi="宋体"/>
          <w:b/>
          <w:sz w:val="24"/>
          <w:szCs w:val="24"/>
          <w:u w:val="single"/>
        </w:rPr>
        <w:t xml:space="preserve"> </w:t>
      </w:r>
      <w:r>
        <w:rPr>
          <w:rFonts w:hAnsi="宋体"/>
          <w:b/>
          <w:sz w:val="24"/>
          <w:szCs w:val="24"/>
          <w:u w:val="single"/>
        </w:rPr>
        <w:t xml:space="preserve">20000</w:t>
      </w:r>
      <w:r>
        <w:rPr>
          <w:rFonts w:hint="eastAsia" w:hAnsi="宋体"/>
          <w:b/>
          <w:sz w:val="24"/>
          <w:szCs w:val="24"/>
          <w:u w:val="single"/>
        </w:rPr>
        <w:t xml:space="preserve">元</w:t>
      </w:r>
      <w:r>
        <w:rPr>
          <w:rFonts w:hint="eastAsia" w:hAnsi="宋体"/>
          <w:b/>
          <w:sz w:val="24"/>
          <w:szCs w:val="24"/>
        </w:rPr>
        <w:t xml:space="preserve">收取。</w:t>
      </w:r>
      <w:r/>
    </w:p>
    <w:p>
      <w:pPr>
        <w:ind w:right="-34"/>
        <w:widowControl/>
        <w:rPr>
          <w:rFonts w:hint="eastAsia" w:ascii="宋体" w:hAnsi="宋体"/>
          <w:b/>
          <w:szCs w:val="21"/>
        </w:rPr>
      </w:pPr>
      <w:r>
        <w:rPr>
          <w:rFonts w:hint="eastAsia" w:ascii="宋体" w:hAnsi="宋体"/>
          <w:b/>
          <w:szCs w:val="21"/>
        </w:rPr>
      </w:r>
      <w:r/>
    </w:p>
    <w:p>
      <w:pPr>
        <w:pStyle w:val="840"/>
        <w:spacing w:line="240" w:lineRule="auto"/>
        <w:rPr>
          <w:szCs w:val="24"/>
        </w:rPr>
      </w:pPr>
      <w:r/>
      <w:bookmarkStart w:id="106" w:name="_Toc264974202"/>
      <w:r/>
      <w:bookmarkStart w:id="107" w:name="_Toc128508975"/>
      <w:r/>
      <w:bookmarkStart w:id="108" w:name="_Toc401843720"/>
      <w:r/>
      <w:bookmarkStart w:id="109" w:name="_Toc76893590"/>
      <w:r/>
      <w:bookmarkStart w:id="110" w:name="_Toc129876275"/>
      <w:r/>
      <w:bookmarkStart w:id="111" w:name="_Toc479456125"/>
      <w:r/>
      <w:bookmarkStart w:id="112" w:name="_Toc78882141"/>
      <w:r/>
      <w:bookmarkStart w:id="113" w:name="_Toc449081334"/>
      <w:r>
        <w:rPr>
          <w:rFonts w:hint="eastAsia"/>
          <w:szCs w:val="24"/>
        </w:rPr>
        <w:t xml:space="preserve">六、</w:t>
      </w:r>
      <w:bookmarkEnd w:id="106"/>
      <w:r>
        <w:rPr>
          <w:rFonts w:hint="eastAsia"/>
          <w:szCs w:val="24"/>
        </w:rPr>
        <w:t xml:space="preserve">其他相关说明</w:t>
      </w:r>
      <w:bookmarkEnd w:id="107"/>
      <w:r/>
      <w:bookmarkEnd w:id="108"/>
      <w:r/>
      <w:bookmarkEnd w:id="109"/>
      <w:r/>
      <w:bookmarkEnd w:id="110"/>
      <w:r/>
      <w:bookmarkEnd w:id="111"/>
      <w:r/>
      <w:bookmarkEnd w:id="112"/>
      <w:r/>
      <w:bookmarkEnd w:id="113"/>
      <w:r/>
      <w:r/>
    </w:p>
    <w:p>
      <w:pPr>
        <w:pStyle w:val="850"/>
        <w:ind w:firstLine="480"/>
        <w:jc w:val="both"/>
        <w:rPr>
          <w:rFonts w:hint="eastAsia" w:ascii="宋体" w:hAnsi="宋体"/>
          <w:sz w:val="24"/>
        </w:rPr>
      </w:pPr>
      <w:r/>
      <w:bookmarkStart w:id="114" w:name="_Toc449539279"/>
      <w:r>
        <w:rPr>
          <w:rFonts w:ascii="宋体" w:hAnsi="宋体"/>
          <w:sz w:val="24"/>
        </w:rPr>
        <w:t xml:space="preserve">6</w:t>
      </w:r>
      <w:r>
        <w:rPr>
          <w:rFonts w:hint="eastAsia" w:ascii="宋体" w:hAnsi="宋体"/>
          <w:sz w:val="24"/>
        </w:rPr>
        <w:t xml:space="preserve">.1 </w:t>
      </w:r>
      <w:bookmarkStart w:id="115" w:name="_Toc479456126"/>
      <w:r>
        <w:rPr>
          <w:rFonts w:hint="eastAsia" w:ascii="宋体" w:hAnsi="宋体"/>
          <w:sz w:val="24"/>
        </w:rPr>
        <w:t xml:space="preserve">有关本项目的公告，</w:t>
      </w:r>
      <w:bookmarkStart w:id="116" w:name="_Toc388860484"/>
      <w:r/>
      <w:bookmarkStart w:id="117" w:name="_Toc401843721"/>
      <w:r>
        <w:rPr>
          <w:rFonts w:hint="eastAsia" w:ascii="宋体" w:hAnsi="宋体"/>
          <w:sz w:val="24"/>
        </w:rPr>
        <w:t xml:space="preserve">敬请关注相关法定媒体江苏政府采购网和采购代理机构网站（www.</w:t>
      </w:r>
      <w:r>
        <w:rPr>
          <w:rFonts w:ascii="宋体" w:hAnsi="宋体"/>
          <w:sz w:val="24"/>
        </w:rPr>
        <w:t xml:space="preserve">s</w:t>
      </w:r>
      <w:r>
        <w:rPr>
          <w:rFonts w:hint="eastAsia" w:ascii="宋体" w:hAnsi="宋体"/>
          <w:sz w:val="24"/>
        </w:rPr>
        <w:t xml:space="preserve">ujinchuang.com），也可以与我公司联系。</w:t>
      </w:r>
      <w:r/>
    </w:p>
    <w:p>
      <w:pPr>
        <w:pStyle w:val="850"/>
        <w:ind w:firstLine="480"/>
        <w:jc w:val="both"/>
        <w:rPr>
          <w:rFonts w:hint="eastAsia" w:ascii="宋体" w:hAnsi="宋体"/>
          <w:sz w:val="24"/>
        </w:rPr>
      </w:pPr>
      <w:r>
        <w:rPr>
          <w:rFonts w:hint="eastAsia" w:ascii="宋体" w:hAnsi="宋体"/>
          <w:sz w:val="24"/>
        </w:rPr>
        <w:t xml:space="preserve">6</w:t>
      </w:r>
      <w:r>
        <w:rPr>
          <w:rFonts w:ascii="宋体" w:hAnsi="宋体"/>
          <w:sz w:val="24"/>
        </w:rPr>
        <w:t xml:space="preserve">.2 </w:t>
      </w:r>
      <w:r>
        <w:rPr>
          <w:rFonts w:hint="eastAsia" w:ascii="宋体" w:hAnsi="宋体"/>
          <w:sz w:val="24"/>
        </w:rPr>
        <w:t xml:space="preserve">有关本项目的公告时间、信息等内容，以相关法定媒体发布的信息为准。</w:t>
      </w:r>
      <w:r/>
    </w:p>
    <w:p>
      <w:pPr>
        <w:pStyle w:val="850"/>
        <w:ind w:firstLine="480"/>
        <w:jc w:val="left"/>
        <w:rPr>
          <w:rFonts w:hint="eastAsia" w:ascii="宋体" w:hAnsi="宋体"/>
          <w:sz w:val="24"/>
        </w:rPr>
      </w:pPr>
      <w:r>
        <w:rPr>
          <w:rFonts w:ascii="宋体" w:hAnsi="宋体"/>
          <w:sz w:val="24"/>
        </w:rPr>
        <w:t xml:space="preserve">6</w:t>
      </w:r>
      <w:r>
        <w:rPr>
          <w:rFonts w:hint="eastAsia" w:ascii="宋体" w:hAnsi="宋体"/>
          <w:sz w:val="24"/>
        </w:rPr>
        <w:t xml:space="preserve">.</w:t>
      </w:r>
      <w:r>
        <w:rPr>
          <w:rFonts w:ascii="宋体" w:hAnsi="宋体"/>
          <w:sz w:val="24"/>
        </w:rPr>
        <w:t xml:space="preserve">3</w:t>
      </w:r>
      <w:r>
        <w:rPr>
          <w:rFonts w:hint="eastAsia" w:ascii="宋体" w:hAnsi="宋体"/>
          <w:sz w:val="24"/>
        </w:rPr>
        <w:t xml:space="preserve"> 采购代理机构开户行信息</w:t>
      </w:r>
      <w:r/>
    </w:p>
    <w:p>
      <w:pPr>
        <w:ind w:left="567"/>
        <w:rPr>
          <w:rFonts w:hint="eastAsia" w:ascii="宋体" w:hAnsi="宋体"/>
          <w:sz w:val="24"/>
          <w:szCs w:val="24"/>
        </w:rPr>
      </w:pPr>
      <w:r>
        <w:rPr>
          <w:rFonts w:hint="eastAsia" w:ascii="宋体" w:hAnsi="宋体"/>
          <w:sz w:val="24"/>
          <w:szCs w:val="24"/>
        </w:rPr>
        <w:t xml:space="preserve">单位名称：江苏苏瑾创招标代理有限公司</w:t>
      </w:r>
      <w:r/>
    </w:p>
    <w:p>
      <w:pPr>
        <w:ind w:left="567"/>
        <w:rPr>
          <w:rFonts w:hint="eastAsia" w:ascii="宋体" w:hAnsi="宋体"/>
          <w:sz w:val="24"/>
          <w:szCs w:val="24"/>
        </w:rPr>
      </w:pPr>
      <w:r>
        <w:rPr>
          <w:rFonts w:hint="eastAsia" w:ascii="宋体" w:hAnsi="宋体"/>
          <w:sz w:val="24"/>
          <w:szCs w:val="24"/>
        </w:rPr>
        <w:t xml:space="preserve">开 户 行：招商银行股份有限公司南京城西支行</w:t>
      </w:r>
      <w:r/>
    </w:p>
    <w:p>
      <w:pPr>
        <w:ind w:left="567"/>
        <w:rPr>
          <w:rFonts w:hint="eastAsia" w:ascii="宋体" w:hAnsi="宋体"/>
          <w:sz w:val="24"/>
          <w:szCs w:val="24"/>
        </w:rPr>
      </w:pPr>
      <w:r>
        <w:rPr>
          <w:rFonts w:hint="eastAsia" w:ascii="宋体" w:hAnsi="宋体"/>
          <w:sz w:val="24"/>
          <w:szCs w:val="24"/>
        </w:rPr>
        <w:t xml:space="preserve">账    号：1259 0786 1310 601</w:t>
      </w:r>
      <w:bookmarkEnd w:id="116"/>
      <w:r/>
      <w:bookmarkEnd w:id="117"/>
      <w:r/>
      <w:r/>
    </w:p>
    <w:p>
      <w:pPr>
        <w:ind w:firstLine="480"/>
        <w:rPr>
          <w:rFonts w:hint="eastAsia" w:ascii="宋体" w:hAnsi="宋体"/>
          <w:sz w:val="24"/>
          <w:szCs w:val="24"/>
        </w:rPr>
      </w:pPr>
      <w:r>
        <w:rPr>
          <w:rFonts w:ascii="宋体" w:hAnsi="宋体"/>
          <w:sz w:val="24"/>
          <w:szCs w:val="24"/>
        </w:rPr>
        <w:t xml:space="preserve">6.4</w:t>
      </w:r>
      <w:r>
        <w:rPr>
          <w:rFonts w:hint="eastAsia" w:ascii="宋体" w:hAnsi="宋体"/>
          <w:sz w:val="24"/>
          <w:szCs w:val="24"/>
        </w:rPr>
        <w:t xml:space="preserve">有融资需求且已签订政府采购合同的企业可以申请办理政府采购合同信用融资，主要业务流程如下：</w:t>
      </w:r>
      <w:r/>
    </w:p>
    <w:p>
      <w:pPr>
        <w:ind w:firstLine="480"/>
        <w:rPr>
          <w:rFonts w:hint="eastAsia" w:ascii="宋体" w:hAnsi="宋体"/>
          <w:sz w:val="24"/>
          <w:szCs w:val="24"/>
        </w:rPr>
      </w:pPr>
      <w:r>
        <w:rPr>
          <w:rFonts w:ascii="宋体" w:hAnsi="宋体"/>
          <w:sz w:val="24"/>
          <w:szCs w:val="24"/>
        </w:rPr>
        <w:t xml:space="preserve">1.确定融资意向。有融资需求的供应商在取得政府采购中标、成交通知书后，联系意向金融机构，商洽融资事项，确定融资意向。供应商在与采购人签订政府采购合同时填写意向金融机构名称，并将收款账户空置。</w:t>
      </w:r>
      <w:r/>
    </w:p>
    <w:p>
      <w:pPr>
        <w:ind w:firstLine="480"/>
        <w:rPr>
          <w:rFonts w:hint="eastAsia" w:ascii="宋体" w:hAnsi="宋体"/>
          <w:sz w:val="24"/>
          <w:szCs w:val="24"/>
        </w:rPr>
      </w:pPr>
      <w:r>
        <w:rPr>
          <w:rFonts w:ascii="宋体" w:hAnsi="宋体"/>
          <w:sz w:val="24"/>
          <w:szCs w:val="24"/>
        </w:rPr>
        <w:t xml:space="preserve">2.发起融资申请。采购人在“苏采云”公示政府采购合同后，系统自动将有融资需求的合同推送中征平台。供应商凭政府采购合同在中征平台（网址: https://www.crcrfsp.com)向意向金融机构在线提出融资申请。中征平台将融资申请、相关政府采购合同信息及文本等推送意向金融机构线上融资业务平台。</w:t>
      </w:r>
      <w:r/>
    </w:p>
    <w:p>
      <w:pPr>
        <w:ind w:firstLine="480"/>
        <w:rPr>
          <w:rFonts w:hint="eastAsia" w:ascii="宋体" w:hAnsi="宋体"/>
          <w:sz w:val="24"/>
          <w:szCs w:val="24"/>
        </w:rPr>
      </w:pPr>
      <w:r>
        <w:rPr>
          <w:rFonts w:ascii="宋体" w:hAnsi="宋体"/>
          <w:sz w:val="24"/>
          <w:szCs w:val="24"/>
        </w:rPr>
        <w:t xml:space="preserve">3.审核融资申请。金融机构对供应商进行融资信息审查，决定是否为其提供融资，做好预授信。在双方签订融资协议后，金融机构通过自有线上融资业务平台填报融资成交信息(包括采购项目名称和中标、成交金额，中标公告编号和合同编号，供应商名称、开户行名称、账号，采购人名称，金融机构名称、融资金额、利率等)，连同融资回款账户推送中征平台。</w:t>
      </w:r>
      <w:r/>
    </w:p>
    <w:p>
      <w:pPr>
        <w:ind w:firstLine="480"/>
        <w:rPr>
          <w:rFonts w:hint="eastAsia" w:ascii="宋体" w:hAnsi="宋体"/>
          <w:sz w:val="24"/>
          <w:szCs w:val="24"/>
        </w:rPr>
      </w:pPr>
      <w:r>
        <w:rPr>
          <w:rFonts w:ascii="宋体" w:hAnsi="宋体"/>
          <w:sz w:val="24"/>
          <w:szCs w:val="24"/>
        </w:rPr>
        <w:t xml:space="preserve">4.管理融资账户。中征平台将金融机构推送的融资成交信息和融资回款账户自动推送“苏采云"，“苏采云”匹配对应的政府采购合同后增加融资标记，并自动将融资回款账户作为采购人支付采购资金的唯一收款账户推送预算管理</w:t>
      </w:r>
      <w:r>
        <w:rPr>
          <w:rFonts w:hint="eastAsia" w:ascii="宋体" w:hAnsi="宋体"/>
          <w:sz w:val="24"/>
          <w:szCs w:val="24"/>
        </w:rPr>
        <w:t xml:space="preserve">一</w:t>
      </w:r>
      <w:r>
        <w:rPr>
          <w:rFonts w:ascii="宋体" w:hAnsi="宋体"/>
          <w:sz w:val="24"/>
          <w:szCs w:val="24"/>
        </w:rPr>
        <w:t xml:space="preserve">体化系统。</w:t>
      </w:r>
      <w:r/>
    </w:p>
    <w:p>
      <w:pPr>
        <w:ind w:firstLine="480"/>
        <w:rPr>
          <w:rFonts w:hint="eastAsia" w:ascii="宋体" w:hAnsi="宋体"/>
          <w:sz w:val="24"/>
          <w:szCs w:val="24"/>
        </w:rPr>
      </w:pPr>
      <w:r>
        <w:rPr>
          <w:rFonts w:ascii="宋体" w:hAnsi="宋体"/>
          <w:sz w:val="24"/>
          <w:szCs w:val="24"/>
        </w:rPr>
        <w:t xml:space="preserve">5.发放融资贷款。供应商向金融机构发起提款申请，金融机构确认融资回款账户无误后，根据融资协议约定及时向供应商发放贷款。贷款发放后，融资回款账户不得变更(除法院冻结该回款账户等特殊情况外）。</w:t>
      </w:r>
      <w:r/>
    </w:p>
    <w:p>
      <w:pPr>
        <w:ind w:firstLine="480"/>
        <w:rPr>
          <w:rFonts w:hint="eastAsia" w:ascii="宋体" w:hAnsi="宋体"/>
          <w:sz w:val="24"/>
          <w:szCs w:val="24"/>
        </w:rPr>
      </w:pPr>
      <w:r>
        <w:rPr>
          <w:rFonts w:ascii="宋体" w:hAnsi="宋体"/>
          <w:sz w:val="24"/>
          <w:szCs w:val="24"/>
        </w:rPr>
        <w:t xml:space="preserve">6.归还融资贷款。采购人通过预算管理一体化系统，将采购资金支付到融资协议约定的融资回款账户。金融机构按照融资协议约定，从融资回款账户收回贷款。</w:t>
      </w:r>
      <w:r/>
    </w:p>
    <w:p>
      <w:pPr>
        <w:ind w:firstLine="480"/>
        <w:rPr>
          <w:rFonts w:hint="eastAsia" w:ascii="宋体" w:hAnsi="宋体"/>
          <w:sz w:val="24"/>
        </w:rPr>
      </w:pPr>
      <w:r>
        <w:rPr>
          <w:rFonts w:hint="eastAsia" w:ascii="宋体" w:hAnsi="宋体"/>
          <w:sz w:val="24"/>
          <w:szCs w:val="24"/>
        </w:rPr>
        <w:t xml:space="preserve">具体内容详见《关于深入推进政府采购线上合同信用融资工作的通知》（</w:t>
      </w:r>
      <w:r>
        <w:rPr>
          <w:rFonts w:ascii="宋体" w:hAnsi="宋体"/>
          <w:sz w:val="24"/>
          <w:szCs w:val="24"/>
        </w:rPr>
        <w:t xml:space="preserve">苏财购</w:t>
      </w:r>
      <w:r>
        <w:rPr>
          <w:rFonts w:hint="eastAsia" w:ascii="宋体" w:hAnsi="宋体"/>
          <w:sz w:val="24"/>
          <w:szCs w:val="24"/>
        </w:rPr>
        <w:t xml:space="preserve">〔2021〕</w:t>
      </w:r>
      <w:r>
        <w:rPr>
          <w:rFonts w:ascii="宋体" w:hAnsi="宋体"/>
          <w:sz w:val="24"/>
          <w:szCs w:val="24"/>
        </w:rPr>
        <w:t xml:space="preserve">82号</w:t>
      </w:r>
      <w:r>
        <w:rPr>
          <w:rFonts w:hint="eastAsia" w:ascii="宋体" w:hAnsi="宋体"/>
          <w:sz w:val="24"/>
          <w:szCs w:val="24"/>
        </w:rPr>
        <w:t xml:space="preserve">)。</w:t>
      </w:r>
      <w:r>
        <w:rPr>
          <w:rFonts w:ascii="宋体" w:hAnsi="宋体"/>
          <w:sz w:val="24"/>
        </w:rPr>
        <w:br w:type="page" w:clear="all"/>
      </w:r>
      <w:bookmarkStart w:id="118" w:name="_Toc76893591"/>
      <w:r/>
      <w:r/>
    </w:p>
    <w:p>
      <w:pPr>
        <w:pStyle w:val="839"/>
        <w:jc w:val="center"/>
        <w:spacing w:line="240" w:lineRule="auto"/>
        <w:rPr>
          <w:rFonts w:hint="eastAsia" w:ascii="宋体" w:hAnsi="宋体"/>
          <w:bCs w:val="0"/>
          <w:szCs w:val="28"/>
        </w:rPr>
      </w:pPr>
      <w:r/>
      <w:bookmarkStart w:id="119" w:name="_Toc76893592"/>
      <w:r/>
      <w:bookmarkStart w:id="120" w:name="_Toc479456127"/>
      <w:r/>
      <w:bookmarkStart w:id="121" w:name="_Toc449539280"/>
      <w:r/>
      <w:bookmarkStart w:id="122" w:name="_Toc129876276"/>
      <w:r/>
      <w:bookmarkEnd w:id="114"/>
      <w:r/>
      <w:bookmarkEnd w:id="115"/>
      <w:r/>
      <w:bookmarkEnd w:id="118"/>
      <w:r>
        <w:rPr>
          <w:rFonts w:hint="eastAsia" w:ascii="宋体" w:hAnsi="宋体"/>
          <w:szCs w:val="28"/>
        </w:rPr>
        <w:t xml:space="preserve">第四章</w:t>
      </w:r>
      <w:r>
        <w:rPr>
          <w:rFonts w:hint="eastAsia" w:ascii="宋体" w:hAnsi="宋体"/>
          <w:szCs w:val="28"/>
        </w:rPr>
        <w:t xml:space="preserve"> </w:t>
      </w:r>
      <w:r>
        <w:rPr>
          <w:rFonts w:hint="eastAsia" w:ascii="宋体" w:hAnsi="宋体"/>
          <w:szCs w:val="28"/>
        </w:rPr>
        <w:t xml:space="preserve">项目采购需求</w:t>
      </w:r>
      <w:bookmarkStart w:id="123" w:name="_Toc449081337"/>
      <w:r/>
      <w:bookmarkStart w:id="124" w:name="_Toc479456128"/>
      <w:r/>
      <w:bookmarkEnd w:id="119"/>
      <w:r/>
      <w:bookmarkEnd w:id="120"/>
      <w:r/>
      <w:bookmarkEnd w:id="121"/>
      <w:r/>
      <w:bookmarkEnd w:id="122"/>
      <w:r/>
      <w:r/>
    </w:p>
    <w:p>
      <w:pPr>
        <w:spacing w:line="440" w:lineRule="exact"/>
        <w:rPr>
          <w:rFonts w:hint="eastAsia" w:ascii="宋体" w:hAnsi="宋体"/>
          <w:b/>
          <w:bCs/>
          <w:sz w:val="24"/>
          <w:szCs w:val="24"/>
        </w:rPr>
      </w:pPr>
      <w:r/>
      <w:bookmarkStart w:id="125" w:name="_Toc97295833"/>
      <w:r/>
      <w:bookmarkStart w:id="126" w:name="_Toc128419278"/>
      <w:r/>
      <w:bookmarkStart w:id="127" w:name="_Toc76893593"/>
      <w:r>
        <w:rPr>
          <w:rFonts w:hint="eastAsia" w:ascii="宋体" w:hAnsi="宋体"/>
          <w:b/>
          <w:bCs/>
          <w:sz w:val="24"/>
          <w:szCs w:val="24"/>
        </w:rPr>
        <w:t xml:space="preserve"> </w:t>
      </w:r>
      <w:r>
        <w:rPr>
          <w:rFonts w:ascii="宋体" w:hAnsi="宋体"/>
          <w:b/>
          <w:bCs/>
          <w:sz w:val="24"/>
          <w:szCs w:val="24"/>
        </w:rPr>
        <w:t xml:space="preserve">   </w:t>
      </w:r>
      <w:r>
        <w:rPr>
          <w:rFonts w:hint="eastAsia" w:ascii="宋体" w:hAnsi="宋体"/>
          <w:b/>
          <w:bCs/>
          <w:sz w:val="24"/>
          <w:szCs w:val="24"/>
        </w:rPr>
        <w:t xml:space="preserve">一、工作目标</w:t>
      </w:r>
      <w:r/>
    </w:p>
    <w:p>
      <w:pPr>
        <w:ind w:firstLine="480"/>
        <w:spacing w:line="440" w:lineRule="exact"/>
        <w:rPr>
          <w:rFonts w:hint="eastAsia" w:ascii="宋体" w:hAnsi="宋体"/>
          <w:sz w:val="24"/>
          <w:szCs w:val="24"/>
        </w:rPr>
      </w:pPr>
      <w:r>
        <w:rPr>
          <w:rFonts w:hint="eastAsia" w:ascii="宋体" w:hAnsi="宋体"/>
          <w:sz w:val="24"/>
          <w:szCs w:val="24"/>
        </w:rPr>
        <w:t xml:space="preserve">以习近平生态文明思想为指导，以服务江苏省高质量发展和生态文明建设为导向，严厉打击固体废物非法倾倒、堆放、转移等违法行为，采用卫星遥感技术，开展江苏省非法倾倒固废遥感排查项目，摸清全省固废点位底数及空间分布信息，为固废整治、消除环境污染隐患提供服务支撑，奠定固废非现场执法长效机制工作基础。</w:t>
      </w:r>
      <w:r/>
    </w:p>
    <w:p>
      <w:pPr>
        <w:spacing w:line="440" w:lineRule="exact"/>
        <w:rPr>
          <w:rFonts w:hint="eastAsia" w:ascii="宋体" w:hAnsi="宋体"/>
          <w:b/>
          <w:bCs/>
          <w:sz w:val="24"/>
          <w:szCs w:val="24"/>
        </w:rPr>
      </w:pPr>
      <w:r>
        <w:rPr>
          <w:rFonts w:hint="eastAsia" w:ascii="宋体" w:hAnsi="宋体"/>
          <w:b/>
          <w:bCs/>
          <w:sz w:val="24"/>
          <w:szCs w:val="24"/>
        </w:rPr>
        <w:t xml:space="preserve"> </w:t>
      </w:r>
      <w:r>
        <w:rPr>
          <w:rFonts w:ascii="宋体" w:hAnsi="宋体"/>
          <w:b/>
          <w:bCs/>
          <w:sz w:val="24"/>
          <w:szCs w:val="24"/>
        </w:rPr>
        <w:t xml:space="preserve">   </w:t>
      </w:r>
      <w:r>
        <w:rPr>
          <w:rFonts w:hint="eastAsia" w:ascii="宋体" w:hAnsi="宋体"/>
          <w:b/>
          <w:bCs/>
          <w:sz w:val="24"/>
          <w:szCs w:val="24"/>
        </w:rPr>
        <w:t xml:space="preserve">二、工作</w:t>
      </w:r>
      <w:r>
        <w:rPr>
          <w:rFonts w:ascii="宋体" w:hAnsi="宋体"/>
          <w:b/>
          <w:bCs/>
          <w:sz w:val="24"/>
          <w:szCs w:val="24"/>
        </w:rPr>
        <w:t xml:space="preserve">内容</w:t>
      </w:r>
      <w:r/>
    </w:p>
    <w:p>
      <w:pPr>
        <w:ind w:firstLine="480"/>
        <w:spacing w:line="440" w:lineRule="exact"/>
        <w:rPr>
          <w:rFonts w:hint="eastAsia" w:ascii="宋体" w:hAnsi="宋体"/>
          <w:sz w:val="24"/>
          <w:szCs w:val="24"/>
        </w:rPr>
      </w:pPr>
      <w:r>
        <w:rPr>
          <w:rFonts w:hint="eastAsia" w:ascii="宋体" w:hAnsi="宋体"/>
          <w:sz w:val="24"/>
          <w:szCs w:val="24"/>
        </w:rPr>
        <w:t xml:space="preserve">围绕工作目标，结合固废“排查-核实-整治-回头看”全过程执法工作需求，江苏省非法倾倒固废遥感排查工作内容包括固废排查与遥感回头看，具体如下：</w:t>
      </w:r>
      <w:r/>
    </w:p>
    <w:p>
      <w:pPr>
        <w:ind w:firstLine="480"/>
        <w:spacing w:line="440" w:lineRule="exact"/>
        <w:rPr>
          <w:rFonts w:hint="eastAsia" w:ascii="宋体" w:hAnsi="宋体"/>
          <w:sz w:val="24"/>
          <w:szCs w:val="24"/>
        </w:rPr>
      </w:pPr>
      <w:r>
        <w:rPr>
          <w:rFonts w:hint="eastAsia" w:ascii="宋体" w:hAnsi="宋体"/>
          <w:sz w:val="24"/>
          <w:szCs w:val="24"/>
        </w:rPr>
        <w:t xml:space="preserve">1、固废排查</w:t>
      </w:r>
      <w:r/>
    </w:p>
    <w:p>
      <w:pPr>
        <w:ind w:firstLine="480"/>
        <w:spacing w:line="440" w:lineRule="exact"/>
        <w:rPr>
          <w:rFonts w:hint="eastAsia" w:ascii="宋体" w:hAnsi="宋体"/>
          <w:sz w:val="24"/>
          <w:szCs w:val="24"/>
        </w:rPr>
      </w:pPr>
      <w:r>
        <w:rPr>
          <w:rFonts w:hint="eastAsia" w:ascii="宋体" w:hAnsi="宋体"/>
          <w:sz w:val="24"/>
          <w:szCs w:val="24"/>
        </w:rPr>
        <w:t xml:space="preserve">解译范围：江苏省全境，面积约10.72万平方公里。</w:t>
      </w:r>
      <w:r/>
    </w:p>
    <w:p>
      <w:pPr>
        <w:ind w:firstLine="480"/>
        <w:spacing w:line="440" w:lineRule="exact"/>
        <w:rPr>
          <w:rFonts w:hint="eastAsia" w:ascii="宋体" w:hAnsi="宋体"/>
          <w:sz w:val="24"/>
          <w:szCs w:val="24"/>
        </w:rPr>
      </w:pPr>
      <w:r>
        <w:rPr>
          <w:rFonts w:hint="eastAsia" w:ascii="宋体" w:hAnsi="宋体"/>
          <w:sz w:val="24"/>
          <w:szCs w:val="24"/>
        </w:rPr>
        <w:t xml:space="preserve">影像处理：对获取的卫星影像进行全色波段和多光谱波段数据的辐射校正、系统几何校正、几何精校正、正射校正和影像融合等工作。</w:t>
      </w:r>
      <w:r/>
    </w:p>
    <w:p>
      <w:pPr>
        <w:ind w:firstLine="480"/>
        <w:spacing w:line="440" w:lineRule="exact"/>
        <w:rPr>
          <w:rFonts w:hint="eastAsia" w:ascii="宋体" w:hAnsi="宋体"/>
          <w:sz w:val="24"/>
          <w:szCs w:val="24"/>
        </w:rPr>
      </w:pPr>
      <w:r>
        <w:rPr>
          <w:rFonts w:hint="eastAsia" w:ascii="宋体" w:hAnsi="宋体"/>
          <w:sz w:val="24"/>
          <w:szCs w:val="24"/>
        </w:rPr>
        <w:t xml:space="preserve">解译标志建立：采用遥感影像与实地对照等方法，结合解译经验，建立工业固废、生活垃圾、建筑垃圾、混合垃圾、疑似危废的解译标识。</w:t>
      </w:r>
      <w:r/>
    </w:p>
    <w:p>
      <w:pPr>
        <w:ind w:firstLine="480"/>
        <w:spacing w:line="440" w:lineRule="exact"/>
        <w:rPr>
          <w:rFonts w:hint="eastAsia" w:ascii="宋体" w:hAnsi="宋体"/>
          <w:sz w:val="24"/>
          <w:szCs w:val="24"/>
        </w:rPr>
      </w:pPr>
      <w:r>
        <w:rPr>
          <w:rFonts w:hint="eastAsia" w:ascii="宋体" w:hAnsi="宋体"/>
          <w:sz w:val="24"/>
          <w:szCs w:val="24"/>
        </w:rPr>
        <w:t xml:space="preserve">卫星遥感解译：基于高分辨率卫星影像，按照解译标志解译相应的固体废物非法倾倒点位，形成疑似非法倾倒固废点位问题清单。</w:t>
      </w:r>
      <w:r/>
    </w:p>
    <w:p>
      <w:pPr>
        <w:ind w:firstLine="480"/>
        <w:spacing w:line="440" w:lineRule="exact"/>
        <w:rPr>
          <w:rFonts w:hint="eastAsia" w:ascii="宋体" w:hAnsi="宋体"/>
          <w:sz w:val="24"/>
          <w:szCs w:val="24"/>
        </w:rPr>
      </w:pPr>
      <w:r>
        <w:rPr>
          <w:rFonts w:hint="eastAsia" w:ascii="宋体" w:hAnsi="宋体"/>
          <w:sz w:val="24"/>
          <w:szCs w:val="24"/>
        </w:rPr>
        <w:t xml:space="preserve">解译结果完善：针对卫星遥感解译的疑似非法倾倒固废点位清单，采用人工地面调查方式进行抽样核实，进而修正完善卫星遥感解译结果。</w:t>
      </w:r>
      <w:r/>
    </w:p>
    <w:p>
      <w:pPr>
        <w:ind w:firstLine="480"/>
        <w:spacing w:line="440" w:lineRule="exact"/>
        <w:rPr>
          <w:rFonts w:hint="eastAsia" w:ascii="宋体" w:hAnsi="宋体"/>
          <w:sz w:val="24"/>
          <w:szCs w:val="24"/>
        </w:rPr>
      </w:pPr>
      <w:r>
        <w:rPr>
          <w:rFonts w:hint="eastAsia" w:ascii="宋体" w:hAnsi="宋体"/>
          <w:sz w:val="24"/>
          <w:szCs w:val="24"/>
        </w:rPr>
        <w:t xml:space="preserve">成果提交：遥感解译结果完善后，形成疑似非法倾倒固废点位问题最终清单并提交，包括</w:t>
      </w:r>
      <w:r>
        <w:rPr>
          <w:rFonts w:hint="eastAsia" w:ascii="宋体" w:hAnsi="宋体"/>
          <w:sz w:val="24"/>
          <w:szCs w:val="24"/>
        </w:rPr>
        <w:t xml:space="preserve">shp</w:t>
      </w:r>
      <w:r>
        <w:rPr>
          <w:rFonts w:hint="eastAsia" w:ascii="宋体" w:hAnsi="宋体"/>
          <w:sz w:val="24"/>
          <w:szCs w:val="24"/>
        </w:rPr>
        <w:t xml:space="preserve">、excel、</w:t>
      </w:r>
      <w:r>
        <w:rPr>
          <w:rFonts w:hint="eastAsia" w:ascii="宋体" w:hAnsi="宋体"/>
          <w:sz w:val="24"/>
          <w:szCs w:val="24"/>
        </w:rPr>
        <w:t xml:space="preserve">kmz</w:t>
      </w:r>
      <w:r>
        <w:rPr>
          <w:rFonts w:hint="eastAsia" w:ascii="宋体" w:hAnsi="宋体"/>
          <w:sz w:val="24"/>
          <w:szCs w:val="24"/>
        </w:rPr>
        <w:t xml:space="preserve">三种格式。</w:t>
      </w:r>
      <w:r/>
    </w:p>
    <w:p>
      <w:pPr>
        <w:ind w:firstLine="480"/>
        <w:spacing w:line="440" w:lineRule="exact"/>
        <w:rPr>
          <w:rFonts w:hint="eastAsia" w:ascii="宋体" w:hAnsi="宋体"/>
          <w:sz w:val="24"/>
          <w:szCs w:val="24"/>
        </w:rPr>
      </w:pPr>
      <w:r>
        <w:rPr>
          <w:rFonts w:hint="eastAsia" w:ascii="宋体" w:hAnsi="宋体"/>
          <w:sz w:val="24"/>
          <w:szCs w:val="24"/>
        </w:rPr>
        <w:t xml:space="preserve">2、遥感回头看</w:t>
      </w:r>
      <w:r/>
    </w:p>
    <w:p>
      <w:pPr>
        <w:ind w:firstLine="480"/>
        <w:spacing w:line="440" w:lineRule="exact"/>
        <w:rPr>
          <w:rFonts w:hint="eastAsia" w:ascii="宋体" w:hAnsi="宋体"/>
          <w:sz w:val="24"/>
          <w:szCs w:val="24"/>
        </w:rPr>
      </w:pPr>
      <w:r>
        <w:rPr>
          <w:rFonts w:hint="eastAsia" w:ascii="宋体" w:hAnsi="宋体"/>
          <w:sz w:val="24"/>
          <w:szCs w:val="24"/>
        </w:rPr>
        <w:t xml:space="preserve">回头看范围：江苏省所有经核实后的非法倾倒固废点位。</w:t>
      </w:r>
      <w:r/>
    </w:p>
    <w:p>
      <w:pPr>
        <w:ind w:firstLine="480"/>
        <w:spacing w:line="440" w:lineRule="exact"/>
        <w:rPr>
          <w:rFonts w:hint="eastAsia" w:ascii="宋体" w:hAnsi="宋体"/>
          <w:sz w:val="24"/>
          <w:szCs w:val="24"/>
        </w:rPr>
      </w:pPr>
      <w:r>
        <w:rPr>
          <w:rFonts w:hint="eastAsia" w:ascii="宋体" w:hAnsi="宋体"/>
          <w:sz w:val="24"/>
          <w:szCs w:val="24"/>
        </w:rPr>
        <w:t xml:space="preserve">影像处理：对获取的卫星影像进行全色波段和多光谱波段数据的辐射校正、系统几何校正、几何精校正、正射校正和影像融合等工作。</w:t>
      </w:r>
      <w:r/>
    </w:p>
    <w:p>
      <w:pPr>
        <w:ind w:firstLine="480"/>
        <w:spacing w:line="440" w:lineRule="exact"/>
        <w:rPr>
          <w:rFonts w:hint="eastAsia" w:ascii="宋体" w:hAnsi="宋体"/>
          <w:sz w:val="24"/>
          <w:szCs w:val="24"/>
        </w:rPr>
      </w:pPr>
      <w:r>
        <w:rPr>
          <w:rFonts w:hint="eastAsia" w:ascii="宋体" w:hAnsi="宋体"/>
          <w:sz w:val="24"/>
          <w:szCs w:val="24"/>
        </w:rPr>
        <w:t xml:space="preserve">整改情况初判：基于变化检测技术，通过对比整改前后两期遥感影像以及整改期内多期遥感影像等方法，根据点位的颜色、纹理、形状、面积大小等特征变化，结合先验知识，初步判断点位整改情况。</w:t>
      </w:r>
      <w:r/>
    </w:p>
    <w:p>
      <w:pPr>
        <w:ind w:firstLine="480"/>
        <w:spacing w:line="440" w:lineRule="exact"/>
        <w:rPr>
          <w:rFonts w:hint="eastAsia" w:ascii="宋体" w:hAnsi="宋体"/>
          <w:sz w:val="24"/>
          <w:szCs w:val="24"/>
        </w:rPr>
      </w:pPr>
      <w:r>
        <w:rPr>
          <w:rFonts w:hint="eastAsia" w:ascii="宋体" w:hAnsi="宋体"/>
          <w:sz w:val="24"/>
          <w:szCs w:val="24"/>
        </w:rPr>
        <w:t xml:space="preserve">整改情况验证：将卫星遥感初判点位的结果与现场核查人员填报的整改情况进行相互验证，若两者结果矛盾，则进行标注，并与现场调查人员进行沟通，确认整改情况。</w:t>
      </w:r>
      <w:r/>
    </w:p>
    <w:p>
      <w:pPr>
        <w:ind w:firstLine="480"/>
        <w:spacing w:line="440" w:lineRule="exact"/>
        <w:rPr>
          <w:rFonts w:hint="eastAsia" w:ascii="宋体" w:hAnsi="宋体"/>
          <w:sz w:val="24"/>
          <w:szCs w:val="24"/>
        </w:rPr>
      </w:pPr>
      <w:r>
        <w:rPr>
          <w:rFonts w:hint="eastAsia" w:ascii="宋体" w:hAnsi="宋体"/>
          <w:sz w:val="24"/>
          <w:szCs w:val="24"/>
        </w:rPr>
        <w:t xml:space="preserve">成果整理：根据整改情况验证结果进行成果整理，统计整改类型、数量和进度等信息，并梳理典型问题，编制整改情况报告</w:t>
      </w:r>
      <w:r>
        <w:rPr>
          <w:rFonts w:ascii="宋体" w:hAnsi="宋体"/>
          <w:sz w:val="24"/>
          <w:szCs w:val="24"/>
        </w:rPr>
        <w:t xml:space="preserve">。</w:t>
      </w:r>
      <w:bookmarkEnd w:id="125"/>
      <w:r/>
      <w:r/>
    </w:p>
    <w:p>
      <w:pPr>
        <w:pStyle w:val="942"/>
        <w:ind w:firstLine="0"/>
        <w:spacing w:line="440" w:lineRule="exact"/>
        <w:rPr>
          <w:rFonts w:hint="eastAsia" w:ascii="宋体" w:hAnsi="宋体"/>
          <w:b/>
          <w:bCs/>
        </w:rPr>
      </w:pPr>
      <w:r>
        <w:rPr>
          <w:rFonts w:hint="eastAsia" w:ascii="宋体" w:hAnsi="宋体"/>
          <w:b/>
          <w:bCs/>
        </w:rPr>
        <w:t xml:space="preserve"> </w:t>
      </w:r>
      <w:r>
        <w:rPr>
          <w:rFonts w:ascii="宋体" w:hAnsi="宋体"/>
          <w:b/>
          <w:bCs/>
        </w:rPr>
        <w:t xml:space="preserve">   </w:t>
      </w:r>
      <w:r>
        <w:rPr>
          <w:rFonts w:hint="eastAsia" w:ascii="宋体" w:hAnsi="宋体"/>
          <w:b/>
          <w:bCs/>
        </w:rPr>
        <w:t xml:space="preserve">三、成果要求</w:t>
      </w:r>
      <w:r/>
    </w:p>
    <w:p>
      <w:pPr>
        <w:pStyle w:val="942"/>
        <w:ind w:firstLine="480"/>
        <w:spacing w:line="440" w:lineRule="exact"/>
        <w:rPr>
          <w:rFonts w:hint="eastAsia" w:ascii="宋体" w:hAnsi="宋体"/>
        </w:rPr>
      </w:pPr>
      <w:r>
        <w:rPr>
          <w:rFonts w:hint="eastAsia" w:ascii="宋体" w:hAnsi="宋体"/>
        </w:rPr>
        <w:t xml:space="preserve">江苏省非法倾倒固废遥感排查工作成果主要包括3项，具体成果及形式如下：</w:t>
      </w:r>
      <w:r/>
    </w:p>
    <w:p>
      <w:pPr>
        <w:pStyle w:val="942"/>
        <w:ind w:firstLine="480"/>
        <w:spacing w:line="440" w:lineRule="exact"/>
        <w:rPr>
          <w:rFonts w:hint="eastAsia" w:ascii="宋体" w:hAnsi="宋体"/>
        </w:rPr>
      </w:pPr>
      <w:r>
        <w:rPr>
          <w:rFonts w:hint="eastAsia" w:ascii="宋体" w:hAnsi="宋体"/>
        </w:rPr>
        <w:t xml:space="preserve">1、疑似固废问题清单</w:t>
      </w:r>
      <w:r/>
    </w:p>
    <w:p>
      <w:pPr>
        <w:pStyle w:val="942"/>
        <w:ind w:firstLine="480"/>
        <w:spacing w:line="440" w:lineRule="exact"/>
        <w:rPr>
          <w:rFonts w:hint="eastAsia" w:ascii="宋体" w:hAnsi="宋体"/>
        </w:rPr>
      </w:pPr>
      <w:r>
        <w:rPr>
          <w:rFonts w:hint="eastAsia" w:ascii="宋体" w:hAnsi="宋体"/>
        </w:rPr>
        <w:t xml:space="preserve">基于卫星遥感影像，形成固废点位问题清单1份（</w:t>
      </w:r>
      <w:r>
        <w:rPr>
          <w:rFonts w:hint="eastAsia" w:ascii="宋体" w:hAnsi="宋体"/>
        </w:rPr>
        <w:t xml:space="preserve">shp</w:t>
      </w:r>
      <w:r>
        <w:rPr>
          <w:rFonts w:hint="eastAsia" w:ascii="宋体" w:hAnsi="宋体"/>
        </w:rPr>
        <w:t xml:space="preserve">、</w:t>
      </w:r>
      <w:r>
        <w:rPr>
          <w:rFonts w:hint="eastAsia" w:ascii="宋体" w:hAnsi="宋体"/>
        </w:rPr>
        <w:t xml:space="preserve">kml</w:t>
      </w:r>
      <w:r>
        <w:rPr>
          <w:rFonts w:hint="eastAsia" w:ascii="宋体" w:hAnsi="宋体"/>
        </w:rPr>
        <w:t xml:space="preserve">、</w:t>
      </w:r>
      <w:r>
        <w:rPr>
          <w:rFonts w:hint="eastAsia" w:ascii="宋体" w:hAnsi="宋体"/>
        </w:rPr>
        <w:t xml:space="preserve">xslx</w:t>
      </w:r>
      <w:r>
        <w:rPr>
          <w:rFonts w:hint="eastAsia" w:ascii="宋体" w:hAnsi="宋体"/>
        </w:rPr>
        <w:t xml:space="preserve">等格式），固废点位属性字段包括固废序号、编码、市、县（区）、中心点经度、中心点纬度、面积、类型、周边环境、备注等信息。</w:t>
      </w:r>
      <w:r/>
    </w:p>
    <w:p>
      <w:pPr>
        <w:pStyle w:val="942"/>
        <w:ind w:firstLine="480"/>
        <w:spacing w:line="440" w:lineRule="exact"/>
        <w:rPr>
          <w:rFonts w:hint="eastAsia" w:ascii="宋体" w:hAnsi="宋体"/>
        </w:rPr>
      </w:pPr>
      <w:r>
        <w:rPr>
          <w:rFonts w:hint="eastAsia" w:ascii="宋体" w:hAnsi="宋体"/>
        </w:rPr>
        <w:t xml:space="preserve">2、遥感回头看报告</w:t>
      </w:r>
      <w:r/>
    </w:p>
    <w:p>
      <w:pPr>
        <w:pStyle w:val="942"/>
        <w:ind w:firstLine="480"/>
        <w:spacing w:line="440" w:lineRule="exact"/>
        <w:rPr>
          <w:rFonts w:hint="eastAsia" w:ascii="宋体" w:hAnsi="宋体"/>
        </w:rPr>
      </w:pPr>
      <w:r>
        <w:rPr>
          <w:rFonts w:hint="eastAsia" w:ascii="宋体" w:hAnsi="宋体"/>
        </w:rPr>
        <w:t xml:space="preserve">梳理总结固废整改卫星遥感核实结果，挖掘固废整改存在的问题，编制1份江苏省固废整改遥感回头看报告。</w:t>
      </w:r>
      <w:r/>
    </w:p>
    <w:p>
      <w:pPr>
        <w:pStyle w:val="942"/>
        <w:ind w:firstLine="480"/>
        <w:spacing w:line="440" w:lineRule="exact"/>
        <w:rPr>
          <w:rFonts w:hint="eastAsia" w:ascii="宋体" w:hAnsi="宋体"/>
        </w:rPr>
      </w:pPr>
      <w:r>
        <w:rPr>
          <w:rFonts w:hint="eastAsia" w:ascii="宋体" w:hAnsi="宋体"/>
        </w:rPr>
        <w:t xml:space="preserve">3、江苏省非法倾倒固废遥感排查工作总结报告</w:t>
      </w:r>
      <w:r/>
    </w:p>
    <w:p>
      <w:pPr>
        <w:pStyle w:val="942"/>
        <w:ind w:firstLine="480"/>
        <w:spacing w:line="440" w:lineRule="exact"/>
        <w:rPr>
          <w:rFonts w:hint="eastAsia" w:ascii="宋体" w:hAnsi="宋体"/>
        </w:rPr>
      </w:pPr>
      <w:r>
        <w:rPr>
          <w:rFonts w:hint="eastAsia" w:ascii="宋体" w:hAnsi="宋体"/>
        </w:rPr>
        <w:t xml:space="preserve">基于江苏省固废遥感排查及回头看结果，全面分析固废堆存现状、整改进度及突出成效、存在问题等信息，研究分析固废非法倾倒空间分布规律，编制《江苏省非法倾倒固废遥感排查工作总结报告》1份，为固废执法监管提供数据参考。</w:t>
      </w:r>
      <w:r/>
    </w:p>
    <w:p>
      <w:pPr>
        <w:pStyle w:val="942"/>
        <w:ind w:firstLine="482"/>
        <w:spacing w:line="440" w:lineRule="exact"/>
        <w:rPr>
          <w:rFonts w:hint="eastAsia" w:ascii="宋体" w:hAnsi="宋体"/>
        </w:rPr>
      </w:pPr>
      <w:r>
        <w:rPr>
          <w:rFonts w:hint="eastAsia" w:hAnsi="宋体"/>
          <w:b/>
        </w:rPr>
        <w:t xml:space="preserve">四、服务期限</w:t>
      </w:r>
      <w:r>
        <w:rPr>
          <w:rFonts w:hAnsi="宋体"/>
          <w:b/>
        </w:rPr>
        <w:br/>
      </w:r>
      <w:r>
        <w:rPr>
          <w:rFonts w:hAnsi="宋体"/>
        </w:rPr>
        <w:t xml:space="preserve">   </w:t>
      </w:r>
      <w:r>
        <w:rPr>
          <w:rFonts w:hAnsi="宋体"/>
          <w:color w:val="ff0000"/>
        </w:rPr>
        <w:t xml:space="preserve"> </w:t>
      </w:r>
      <w:r>
        <w:rPr>
          <w:rFonts w:hint="eastAsia" w:hAnsi="宋体"/>
        </w:rPr>
        <w:t xml:space="preserve">2025</w:t>
      </w:r>
      <w:r>
        <w:rPr>
          <w:rFonts w:hint="eastAsia" w:hAnsi="宋体"/>
        </w:rPr>
        <w:t xml:space="preserve">年</w:t>
      </w:r>
      <w:r>
        <w:rPr>
          <w:rFonts w:hint="eastAsia" w:hAnsi="宋体"/>
        </w:rPr>
        <w:t xml:space="preserve">12</w:t>
      </w:r>
      <w:r>
        <w:rPr>
          <w:rFonts w:hint="eastAsia" w:hAnsi="宋体"/>
        </w:rPr>
        <w:t xml:space="preserve">月</w:t>
      </w:r>
      <w:r>
        <w:rPr>
          <w:rFonts w:hint="eastAsia" w:hAnsi="宋体"/>
        </w:rPr>
        <w:t xml:space="preserve">31</w:t>
      </w:r>
      <w:r>
        <w:rPr>
          <w:rFonts w:hint="eastAsia" w:hAnsi="宋体"/>
        </w:rPr>
        <w:t xml:space="preserve">日前完成。</w:t>
      </w:r>
      <w:r/>
    </w:p>
    <w:p>
      <w:pPr>
        <w:ind w:firstLine="482"/>
        <w:spacing w:line="440" w:lineRule="exact"/>
        <w:widowControl/>
        <w:rPr>
          <w:rFonts w:hint="eastAsia" w:hAnsi="宋体"/>
          <w:bCs/>
          <w:sz w:val="24"/>
          <w:szCs w:val="24"/>
        </w:rPr>
      </w:pPr>
      <w:r>
        <w:rPr>
          <w:rFonts w:hint="eastAsia"/>
          <w:b/>
          <w:bCs/>
          <w:sz w:val="24"/>
        </w:rPr>
        <w:t xml:space="preserve">五、商务要求</w:t>
      </w:r>
      <w:r>
        <w:rPr>
          <w:rFonts w:hAnsi="宋体"/>
          <w:b/>
          <w:sz w:val="24"/>
          <w:szCs w:val="24"/>
        </w:rPr>
        <w:br/>
      </w:r>
      <w:r>
        <w:rPr>
          <w:rFonts w:hint="eastAsia" w:hAnsi="宋体"/>
          <w:b/>
          <w:sz w:val="24"/>
          <w:szCs w:val="24"/>
        </w:rPr>
        <w:t xml:space="preserve">  </w:t>
      </w:r>
      <w:r>
        <w:rPr>
          <w:rFonts w:hAnsi="宋体"/>
          <w:b/>
          <w:sz w:val="24"/>
          <w:szCs w:val="24"/>
        </w:rPr>
        <w:t xml:space="preserve">  </w:t>
      </w:r>
      <w:r>
        <w:rPr>
          <w:rFonts w:hint="eastAsia" w:hAnsi="宋体"/>
          <w:b/>
          <w:sz w:val="24"/>
          <w:szCs w:val="24"/>
        </w:rPr>
        <w:t xml:space="preserve">1</w:t>
      </w:r>
      <w:r>
        <w:rPr>
          <w:rFonts w:hint="eastAsia" w:hAnsi="宋体"/>
          <w:b/>
          <w:sz w:val="24"/>
          <w:szCs w:val="24"/>
        </w:rPr>
        <w:t xml:space="preserve">、付款方式</w:t>
      </w:r>
      <w:r>
        <w:rPr>
          <w:rFonts w:hAnsi="宋体"/>
          <w:b/>
          <w:sz w:val="24"/>
          <w:szCs w:val="24"/>
        </w:rPr>
        <w:br/>
      </w:r>
      <w:r>
        <w:rPr>
          <w:rFonts w:hint="eastAsia" w:hAnsi="宋体"/>
          <w:bCs/>
          <w:sz w:val="24"/>
          <w:szCs w:val="24"/>
        </w:rPr>
        <w:t xml:space="preserve"> </w:t>
      </w:r>
      <w:r>
        <w:rPr>
          <w:rFonts w:hAnsi="宋体"/>
          <w:bCs/>
          <w:sz w:val="24"/>
          <w:szCs w:val="24"/>
        </w:rPr>
        <w:t xml:space="preserve"> </w:t>
      </w:r>
      <w:r>
        <w:rPr>
          <w:rFonts w:hAnsi="宋体"/>
          <w:bCs/>
          <w:sz w:val="24"/>
          <w:szCs w:val="24"/>
        </w:rPr>
        <w:t xml:space="preserve"> </w:t>
      </w:r>
      <w:bookmarkStart w:id="128" w:name="_Hlk180177129"/>
      <w:r>
        <w:rPr>
          <w:rFonts w:hint="eastAsia" w:hAnsi="宋体"/>
          <w:bCs/>
          <w:sz w:val="24"/>
          <w:szCs w:val="24"/>
        </w:rPr>
        <w:t xml:space="preserve"> </w:t>
      </w:r>
      <w:r>
        <w:rPr>
          <w:rFonts w:hint="eastAsia" w:hAnsi="宋体"/>
          <w:bCs/>
          <w:sz w:val="24"/>
          <w:szCs w:val="24"/>
        </w:rPr>
        <w:t xml:space="preserve">合同签订后</w:t>
      </w:r>
      <w:r>
        <w:rPr>
          <w:rFonts w:hint="eastAsia" w:hAnsi="宋体"/>
          <w:bCs/>
          <w:sz w:val="24"/>
          <w:szCs w:val="24"/>
        </w:rPr>
        <w:t xml:space="preserve">30</w:t>
      </w:r>
      <w:r>
        <w:rPr>
          <w:rFonts w:hint="eastAsia" w:hAnsi="宋体"/>
          <w:bCs/>
          <w:sz w:val="24"/>
          <w:szCs w:val="24"/>
        </w:rPr>
        <w:t xml:space="preserve">日内支付合同金额的</w:t>
      </w:r>
      <w:r>
        <w:rPr>
          <w:rFonts w:hint="eastAsia" w:hAnsi="宋体"/>
          <w:bCs/>
          <w:sz w:val="24"/>
          <w:szCs w:val="24"/>
        </w:rPr>
        <w:t xml:space="preserve">7</w:t>
      </w:r>
      <w:r>
        <w:rPr>
          <w:rFonts w:hAnsi="宋体"/>
          <w:bCs/>
          <w:sz w:val="24"/>
          <w:szCs w:val="24"/>
        </w:rPr>
        <w:t xml:space="preserve">0%</w:t>
      </w:r>
      <w:r>
        <w:rPr>
          <w:rFonts w:hint="eastAsia" w:hAnsi="宋体"/>
          <w:bCs/>
          <w:sz w:val="24"/>
          <w:szCs w:val="24"/>
        </w:rPr>
        <w:t xml:space="preserve">，提交成果且审核通过后支付合同金额的</w:t>
      </w:r>
      <w:r>
        <w:rPr>
          <w:rFonts w:hAnsi="宋体"/>
          <w:bCs/>
          <w:sz w:val="24"/>
          <w:szCs w:val="24"/>
        </w:rPr>
        <w:t xml:space="preserve">30%</w:t>
      </w:r>
      <w:r>
        <w:rPr>
          <w:rFonts w:hint="eastAsia" w:hAnsi="宋体"/>
          <w:bCs/>
          <w:sz w:val="24"/>
          <w:szCs w:val="24"/>
        </w:rPr>
        <w:t xml:space="preserve">。</w:t>
      </w:r>
      <w:bookmarkEnd w:id="128"/>
      <w:r/>
      <w:r/>
    </w:p>
    <w:p>
      <w:pPr>
        <w:pStyle w:val="854"/>
        <w:ind w:firstLine="492"/>
        <w:spacing w:line="440" w:lineRule="exact"/>
        <w:rPr>
          <w:rFonts w:hint="eastAsia" w:hAnsi="宋体"/>
          <w:sz w:val="24"/>
          <w:szCs w:val="24"/>
        </w:rPr>
      </w:pPr>
      <w:r>
        <w:rPr>
          <w:rFonts w:hint="eastAsia"/>
          <w:b/>
          <w:bCs/>
          <w:sz w:val="24"/>
          <w:szCs w:val="24"/>
        </w:rPr>
        <w:t xml:space="preserve">2、</w:t>
      </w:r>
      <w:r>
        <w:rPr>
          <w:b/>
          <w:bCs/>
          <w:sz w:val="24"/>
          <w:szCs w:val="24"/>
        </w:rPr>
        <w:t xml:space="preserve">知识产权</w:t>
      </w:r>
      <w:r>
        <w:rPr>
          <w:rFonts w:hAnsi="宋体"/>
          <w:b/>
          <w:sz w:val="24"/>
          <w:szCs w:val="24"/>
        </w:rPr>
        <w:br/>
      </w:r>
      <w:r>
        <w:rPr>
          <w:sz w:val="24"/>
          <w:szCs w:val="24"/>
        </w:rPr>
        <w:t xml:space="preserve">    </w:t>
      </w:r>
      <w:r>
        <w:rPr>
          <w:rFonts w:hint="eastAsia"/>
          <w:sz w:val="24"/>
          <w:szCs w:val="24"/>
        </w:rPr>
        <w:t xml:space="preserve">本项目履行过程中所形成的各项成果版权归江苏省生态环境厅所有，未经同意不得随意传播、复制。</w:t>
      </w:r>
      <w:r>
        <w:rPr>
          <w:rFonts w:hAnsi="宋体"/>
          <w:b/>
          <w:sz w:val="24"/>
          <w:szCs w:val="24"/>
        </w:rPr>
        <w:br/>
      </w:r>
      <w:r>
        <w:rPr>
          <w:b/>
          <w:bCs/>
          <w:sz w:val="24"/>
          <w:szCs w:val="24"/>
        </w:rPr>
        <w:t xml:space="preserve">    </w:t>
      </w:r>
      <w:r>
        <w:rPr>
          <w:rFonts w:hint="eastAsia"/>
          <w:b/>
          <w:bCs/>
          <w:sz w:val="24"/>
          <w:szCs w:val="24"/>
        </w:rPr>
        <w:t xml:space="preserve">3</w:t>
      </w:r>
      <w:r>
        <w:rPr>
          <w:b/>
          <w:bCs/>
          <w:sz w:val="24"/>
          <w:szCs w:val="24"/>
        </w:rPr>
        <w:t xml:space="preserve">、验收标准</w:t>
      </w:r>
      <w:r>
        <w:rPr>
          <w:rFonts w:hAnsi="宋体"/>
          <w:b/>
          <w:sz w:val="24"/>
          <w:szCs w:val="24"/>
        </w:rPr>
        <w:br/>
        <w:t xml:space="preserve">    </w:t>
      </w:r>
      <w:r>
        <w:rPr>
          <w:sz w:val="24"/>
          <w:szCs w:val="24"/>
        </w:rPr>
        <w:t xml:space="preserve">采购人在合同履行期间，有权依照</w:t>
      </w:r>
      <w:r>
        <w:rPr>
          <w:rFonts w:hint="eastAsia"/>
          <w:sz w:val="24"/>
          <w:szCs w:val="24"/>
        </w:rPr>
        <w:t xml:space="preserve">招标</w:t>
      </w:r>
      <w:r>
        <w:rPr>
          <w:sz w:val="24"/>
          <w:szCs w:val="24"/>
        </w:rPr>
        <w:t xml:space="preserve">文件相关要求对中标人提供的相关服务或交付的工作成果进行阶段性验收或总体验收。</w:t>
      </w:r>
      <w:r>
        <w:rPr>
          <w:rFonts w:hint="eastAsia"/>
          <w:sz w:val="24"/>
          <w:szCs w:val="24"/>
        </w:rPr>
        <w:t xml:space="preserve">工作应依据国家及省生态环境厅相关文件要求开展，工作成果应满足采购人工作需求。</w:t>
      </w:r>
      <w:r/>
    </w:p>
    <w:p>
      <w:pPr>
        <w:ind w:firstLine="482"/>
        <w:spacing w:line="440" w:lineRule="exact"/>
        <w:widowControl/>
        <w:rPr>
          <w:sz w:val="24"/>
          <w:szCs w:val="24"/>
        </w:rPr>
      </w:pPr>
      <w:r>
        <w:rPr>
          <w:rFonts w:hint="eastAsia"/>
          <w:b/>
          <w:bCs/>
          <w:sz w:val="24"/>
          <w:szCs w:val="24"/>
        </w:rPr>
        <w:t xml:space="preserve">4</w:t>
      </w:r>
      <w:r>
        <w:rPr>
          <w:b/>
          <w:bCs/>
          <w:sz w:val="24"/>
          <w:szCs w:val="24"/>
        </w:rPr>
        <w:t xml:space="preserve">、团队配备</w:t>
      </w:r>
      <w:r/>
    </w:p>
    <w:p>
      <w:pPr>
        <w:pStyle w:val="854"/>
        <w:ind w:firstLine="492"/>
        <w:spacing w:line="440" w:lineRule="exact"/>
        <w:rPr>
          <w:sz w:val="24"/>
          <w:szCs w:val="24"/>
        </w:rPr>
      </w:pPr>
      <w:r>
        <w:rPr>
          <w:rFonts w:hint="eastAsia"/>
          <w:sz w:val="24"/>
          <w:szCs w:val="24"/>
        </w:rPr>
        <w:t xml:space="preserve">（1）</w:t>
      </w:r>
      <w:r>
        <w:rPr>
          <w:sz w:val="24"/>
          <w:szCs w:val="24"/>
        </w:rPr>
        <w:t xml:space="preserve">投标人需针对本项目，配备高能力、高资质的相应人员组成项目部，项目的负责人和实施人员具备实施类似行业项目的服务经验，能提供快捷的服务响应，能完全参照</w:t>
      </w:r>
      <w:r>
        <w:rPr>
          <w:sz w:val="24"/>
          <w:szCs w:val="24"/>
        </w:rPr>
        <w:t xml:space="preserve">采购方采购需求，在规定的时限内完成工作任务。</w:t>
      </w:r>
      <w:r/>
    </w:p>
    <w:p>
      <w:pPr>
        <w:pStyle w:val="854"/>
        <w:ind w:firstLine="492"/>
        <w:spacing w:line="440" w:lineRule="exact"/>
        <w:rPr>
          <w:sz w:val="24"/>
          <w:szCs w:val="24"/>
        </w:rPr>
      </w:pPr>
      <w:r>
        <w:rPr>
          <w:rFonts w:hint="eastAsia"/>
          <w:sz w:val="24"/>
          <w:szCs w:val="24"/>
        </w:rPr>
        <w:t xml:space="preserve">（2）参与履行本项目的服务机构及所有人员，对工作中所涉的数据、资料及文件等负有保密义务，任何情况不得向第三方泄露。如存在上述情况，采购人将按违约行为严重程度依法追究机构相关责任。</w:t>
      </w:r>
      <w:r/>
    </w:p>
    <w:p>
      <w:pPr>
        <w:ind w:firstLine="482"/>
        <w:spacing w:line="440" w:lineRule="exact"/>
        <w:widowControl/>
        <w:rPr>
          <w:sz w:val="24"/>
          <w:szCs w:val="24"/>
        </w:rPr>
      </w:pPr>
      <w:r>
        <w:rPr>
          <w:rFonts w:hint="eastAsia"/>
          <w:b/>
          <w:bCs/>
          <w:sz w:val="24"/>
          <w:szCs w:val="24"/>
        </w:rPr>
        <w:t xml:space="preserve">5</w:t>
      </w:r>
      <w:r>
        <w:rPr>
          <w:b/>
          <w:bCs/>
          <w:sz w:val="24"/>
          <w:szCs w:val="24"/>
        </w:rPr>
        <w:t xml:space="preserve">、报价要求</w:t>
      </w:r>
      <w:r/>
    </w:p>
    <w:p>
      <w:pPr>
        <w:ind w:firstLine="480"/>
        <w:spacing w:line="440" w:lineRule="exact"/>
        <w:widowControl/>
        <w:rPr>
          <w:sz w:val="24"/>
          <w:szCs w:val="24"/>
          <w:lang w:val="zh-CN"/>
        </w:rPr>
      </w:pPr>
      <w:r>
        <w:rPr>
          <w:sz w:val="24"/>
          <w:szCs w:val="24"/>
        </w:rPr>
        <w:t xml:space="preserve">本项目由中标人负责提供所需服务全部相关工作，故投标报价应包含以上全部工作所需的一切费用。对于本招标文件未列明，而投标人认为必需的费用也需列入投标总报价。在合同实施时，采购人将不予支付中标人没有列入的项目费用，并认为此项目的费用已包括在投标总报价中。中标价格一经确认，中标人不得向采购人追加任何费用。</w:t>
      </w:r>
      <w:r/>
    </w:p>
    <w:p>
      <w:pPr>
        <w:jc w:val="left"/>
        <w:spacing w:line="440" w:lineRule="exact"/>
        <w:rPr>
          <w:rFonts w:hint="eastAsia" w:ascii="宋体" w:hAnsi="宋体"/>
          <w:b/>
          <w:bCs/>
          <w:sz w:val="24"/>
          <w:szCs w:val="24"/>
        </w:rPr>
      </w:pPr>
      <w:r>
        <w:rPr>
          <w:rFonts w:hint="eastAsia" w:ascii="宋体" w:hAnsi="宋体"/>
          <w:b/>
          <w:bCs/>
          <w:sz w:val="24"/>
          <w:szCs w:val="24"/>
        </w:rPr>
        <w:t xml:space="preserve"> </w:t>
      </w:r>
      <w:r>
        <w:rPr>
          <w:rFonts w:ascii="宋体" w:hAnsi="宋体"/>
          <w:b/>
          <w:bCs/>
          <w:sz w:val="24"/>
          <w:szCs w:val="24"/>
        </w:rPr>
        <w:t xml:space="preserve">   </w:t>
      </w:r>
      <w:r>
        <w:rPr>
          <w:rFonts w:hint="eastAsia" w:ascii="宋体" w:hAnsi="宋体"/>
          <w:b/>
          <w:bCs/>
          <w:sz w:val="24"/>
          <w:szCs w:val="24"/>
        </w:rPr>
        <w:t xml:space="preserve">六、其他要求</w:t>
      </w:r>
      <w:r/>
    </w:p>
    <w:p>
      <w:pPr>
        <w:ind w:firstLine="480"/>
        <w:spacing w:line="440" w:lineRule="exact"/>
        <w:rPr>
          <w:rFonts w:hint="eastAsia" w:ascii="宋体" w:hAnsi="宋体"/>
          <w:sz w:val="24"/>
          <w:szCs w:val="24"/>
        </w:rPr>
      </w:pPr>
      <w:r>
        <w:rPr>
          <w:rFonts w:hint="eastAsia" w:ascii="宋体" w:hAnsi="宋体"/>
          <w:sz w:val="24"/>
          <w:szCs w:val="24"/>
        </w:rPr>
        <w:t xml:space="preserve">1、供应商有实施本项目的综合能力，具备卫星遥感数据获取能力；具备实施本项目所需的遥感解译、数据处理系统软件工具；具有省级或以上遥感相关领域工程实验室或工程技术研究中心；具有起草遥感解译相关领域规范或地方标准的业绩；具有固废遥感领域相关发明专利或软件著作权。</w:t>
      </w:r>
      <w:r/>
    </w:p>
    <w:p>
      <w:pPr>
        <w:ind w:firstLine="480"/>
        <w:spacing w:line="440" w:lineRule="exact"/>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、供应商有实施本项目的研发及创新实力和业绩经验。</w:t>
      </w:r>
      <w:r>
        <w:rPr>
          <w:rFonts w:ascii="宋体" w:hAnsi="宋体"/>
          <w:sz w:val="24"/>
          <w:szCs w:val="24"/>
        </w:rPr>
        <w:t xml:space="preserve"> </w:t>
      </w:r>
      <w:r/>
    </w:p>
    <w:p>
      <w:pPr>
        <w:ind w:firstLine="480"/>
        <w:spacing w:line="440" w:lineRule="exact"/>
        <w:rPr>
          <w:rFonts w:hint="eastAsia" w:ascii="宋体" w:hAnsi="宋体"/>
          <w:sz w:val="24"/>
          <w:szCs w:val="24"/>
        </w:rPr>
      </w:pPr>
      <w:r>
        <w:rPr>
          <w:rFonts w:ascii="宋体" w:hAnsi="宋体"/>
          <w:sz w:val="24"/>
          <w:szCs w:val="24"/>
        </w:rPr>
        <w:t xml:space="preserve">3</w:t>
      </w:r>
      <w:r>
        <w:rPr>
          <w:rFonts w:hint="eastAsia" w:ascii="宋体" w:hAnsi="宋体"/>
          <w:sz w:val="24"/>
          <w:szCs w:val="24"/>
        </w:rPr>
        <w:t xml:space="preserve">、供应商提供本项目的实施方案，包括但不限于对项目工作的理解、重点难点的把握、技术路线、工作方法、实施计划、预期成果分析是否合理、可行等内容。</w:t>
      </w:r>
      <w:r/>
    </w:p>
    <w:p>
      <w:pPr>
        <w:ind w:firstLine="480"/>
        <w:spacing w:line="440" w:lineRule="exact"/>
        <w:rPr>
          <w:rFonts w:hint="eastAsia" w:ascii="宋体" w:hAnsi="宋体"/>
          <w:sz w:val="24"/>
          <w:szCs w:val="24"/>
        </w:rPr>
      </w:pPr>
      <w:r>
        <w:rPr>
          <w:rFonts w:ascii="宋体" w:hAnsi="宋体"/>
          <w:sz w:val="24"/>
          <w:szCs w:val="24"/>
        </w:rPr>
        <w:t xml:space="preserve">4</w:t>
      </w:r>
      <w:r>
        <w:rPr>
          <w:rFonts w:hint="eastAsia" w:ascii="宋体" w:hAnsi="宋体"/>
          <w:sz w:val="24"/>
          <w:szCs w:val="24"/>
        </w:rPr>
        <w:t xml:space="preserve">、</w:t>
      </w:r>
      <w:r>
        <w:rPr>
          <w:rFonts w:ascii="宋体" w:hAnsi="宋体"/>
          <w:sz w:val="24"/>
          <w:szCs w:val="24"/>
          <w:lang w:val="zh-CN"/>
        </w:rPr>
        <w:t xml:space="preserve">供应商</w:t>
      </w:r>
      <w:r>
        <w:rPr>
          <w:rFonts w:hint="eastAsia" w:ascii="宋体" w:hAnsi="宋体"/>
          <w:sz w:val="24"/>
          <w:szCs w:val="24"/>
          <w:lang w:val="zh-CN"/>
        </w:rPr>
        <w:t xml:space="preserve">提供质量保证与质量控制措施方案，包括但不限</w:t>
      </w:r>
      <w:r>
        <w:rPr>
          <w:rFonts w:hint="eastAsia" w:ascii="宋体" w:hAnsi="宋体"/>
          <w:sz w:val="24"/>
          <w:szCs w:val="24"/>
          <w:lang w:val="zh-CN"/>
        </w:rPr>
        <w:t xml:space="preserve">于</w:t>
      </w:r>
      <w:r>
        <w:rPr>
          <w:rFonts w:hint="eastAsia" w:ascii="宋体" w:hAnsi="宋体"/>
          <w:sz w:val="24"/>
          <w:szCs w:val="24"/>
        </w:rPr>
        <w:t xml:space="preserve">质量目标、</w:t>
      </w:r>
      <w:r>
        <w:rPr>
          <w:rFonts w:hint="eastAsia" w:ascii="宋体" w:hAnsi="宋体"/>
          <w:sz w:val="24"/>
          <w:szCs w:val="24"/>
          <w:lang w:val="zh-CN"/>
        </w:rPr>
        <w:t xml:space="preserve">质量管理体系、质量控制计划、质量控制措施、质量保证、风险管理等内容</w:t>
      </w:r>
      <w:r>
        <w:rPr>
          <w:rFonts w:hint="eastAsia" w:ascii="宋体" w:hAnsi="宋体"/>
          <w:sz w:val="24"/>
          <w:szCs w:val="24"/>
        </w:rPr>
        <w:t xml:space="preserve">。</w:t>
      </w:r>
      <w:r/>
    </w:p>
    <w:p>
      <w:pPr>
        <w:ind w:firstLine="480"/>
        <w:spacing w:line="440" w:lineRule="exact"/>
        <w:rPr>
          <w:rFonts w:hint="eastAsia" w:ascii="宋体" w:hAnsi="宋体"/>
          <w:sz w:val="24"/>
          <w:szCs w:val="24"/>
        </w:rPr>
      </w:pPr>
      <w:r>
        <w:rPr>
          <w:rFonts w:ascii="宋体" w:hAnsi="宋体"/>
          <w:sz w:val="24"/>
          <w:szCs w:val="24"/>
        </w:rPr>
        <w:t xml:space="preserve">5</w:t>
      </w:r>
      <w:r>
        <w:rPr>
          <w:rFonts w:hint="eastAsia" w:ascii="宋体" w:hAnsi="宋体"/>
          <w:sz w:val="24"/>
          <w:szCs w:val="24"/>
        </w:rPr>
        <w:t xml:space="preserve">、供应商提供售后服务及组织管理方案，包括但不限于售后是否完善、热线服务、定期跟踪服务、以及服务人员、进度及组织实施、文档管理等内容。</w:t>
      </w:r>
      <w:bookmarkEnd w:id="126"/>
      <w:r/>
      <w:r/>
    </w:p>
    <w:p>
      <w:pPr>
        <w:jc w:val="left"/>
        <w:widowControl/>
        <w:rPr>
          <w:rFonts w:hint="eastAsia" w:ascii="宋体" w:hAnsi="宋体"/>
          <w:b/>
          <w:bCs/>
          <w:sz w:val="24"/>
          <w:szCs w:val="24"/>
        </w:rPr>
      </w:pPr>
      <w:r>
        <w:rPr>
          <w:rFonts w:ascii="宋体" w:hAnsi="宋体"/>
          <w:sz w:val="24"/>
          <w:szCs w:val="24"/>
        </w:rPr>
        <w:br w:type="page" w:clear="all"/>
      </w:r>
      <w:r/>
    </w:p>
    <w:p>
      <w:pPr>
        <w:pStyle w:val="839"/>
        <w:jc w:val="center"/>
        <w:spacing w:line="240" w:lineRule="auto"/>
        <w:rPr>
          <w:rFonts w:hint="eastAsia" w:ascii="宋体" w:hAnsi="宋体"/>
          <w:sz w:val="32"/>
          <w:szCs w:val="32"/>
        </w:rPr>
      </w:pPr>
      <w:r/>
      <w:bookmarkStart w:id="129" w:name="_Toc101206002"/>
      <w:r/>
      <w:bookmarkStart w:id="130" w:name="_Toc129876277"/>
      <w:r>
        <w:rPr>
          <w:rFonts w:hint="eastAsia" w:ascii="宋体" w:hAnsi="宋体"/>
          <w:sz w:val="32"/>
          <w:szCs w:val="32"/>
        </w:rPr>
        <w:t xml:space="preserve">第五章</w:t>
      </w:r>
      <w:r>
        <w:rPr>
          <w:rFonts w:hint="eastAsia" w:ascii="宋体" w:hAnsi="宋体"/>
          <w:sz w:val="32"/>
          <w:szCs w:val="32"/>
        </w:rPr>
        <w:t xml:space="preserve"> </w:t>
      </w:r>
      <w:r>
        <w:rPr>
          <w:rFonts w:hint="eastAsia" w:ascii="宋体" w:hAnsi="宋体"/>
          <w:sz w:val="32"/>
          <w:szCs w:val="32"/>
        </w:rPr>
        <w:t xml:space="preserve">采购合同</w:t>
      </w:r>
      <w:bookmarkEnd w:id="129"/>
      <w:r>
        <w:rPr>
          <w:rFonts w:hint="eastAsia" w:ascii="宋体" w:hAnsi="宋体"/>
          <w:sz w:val="32"/>
          <w:szCs w:val="32"/>
        </w:rPr>
        <w:t xml:space="preserve">文本</w:t>
      </w:r>
      <w:bookmarkEnd w:id="130"/>
      <w:r/>
      <w:r/>
    </w:p>
    <w:p>
      <w:pPr>
        <w:ind w:firstLine="1918"/>
        <w:spacing w:line="420" w:lineRule="auto"/>
        <w:shd w:val="clear" w:color="auto" w:fill="ffffff"/>
        <w:widowControl/>
        <w:rPr>
          <w:rFonts w:hint="eastAsia" w:ascii="宋体" w:hAnsi="宋体"/>
          <w:szCs w:val="28"/>
        </w:rPr>
      </w:pPr>
      <w:r>
        <w:rPr>
          <w:rFonts w:hint="eastAsia" w:ascii="宋体" w:hAnsi="宋体"/>
          <w:szCs w:val="28"/>
        </w:rPr>
      </w:r>
      <w:r/>
    </w:p>
    <w:p>
      <w:pPr>
        <w:ind w:firstLine="1918"/>
        <w:spacing w:line="420" w:lineRule="auto"/>
        <w:shd w:val="clear" w:color="auto" w:fill="ffffff"/>
        <w:widowControl/>
        <w:rPr>
          <w:rFonts w:hint="eastAsia" w:ascii="宋体" w:hAnsi="宋体"/>
          <w:szCs w:val="28"/>
        </w:rPr>
      </w:pPr>
      <w:r>
        <w:rPr>
          <w:rFonts w:hint="eastAsia" w:ascii="宋体" w:hAnsi="宋体"/>
          <w:szCs w:val="28"/>
        </w:rPr>
      </w:r>
      <w:r/>
    </w:p>
    <w:p>
      <w:pPr>
        <w:ind w:firstLine="1918"/>
        <w:spacing w:line="420" w:lineRule="auto"/>
        <w:shd w:val="clear" w:color="auto" w:fill="ffffff"/>
        <w:widowControl/>
        <w:rPr>
          <w:rFonts w:hint="eastAsia" w:ascii="宋体" w:hAnsi="宋体"/>
          <w:szCs w:val="28"/>
        </w:rPr>
      </w:pPr>
      <w:r>
        <w:rPr>
          <w:rFonts w:hint="eastAsia" w:ascii="宋体" w:hAnsi="宋体"/>
          <w:szCs w:val="28"/>
        </w:rPr>
      </w:r>
      <w:r/>
    </w:p>
    <w:p>
      <w:pPr>
        <w:jc w:val="center"/>
        <w:spacing w:line="360" w:lineRule="auto"/>
        <w:shd w:val="clear" w:color="auto" w:fill="ffffff"/>
        <w:widowControl/>
        <w:rPr>
          <w:rFonts w:hint="eastAsia" w:cs="宋体" w:asciiTheme="minorEastAsia" w:hAnsiTheme="minorEastAsia" w:eastAsiaTheme="minorEastAsia"/>
          <w:b/>
          <w:bCs/>
          <w:sz w:val="32"/>
          <w:szCs w:val="32"/>
        </w:rPr>
      </w:pPr>
      <w:r>
        <w:rPr>
          <w:rFonts w:hint="eastAsia" w:cs="宋体" w:asciiTheme="minorEastAsia" w:hAnsiTheme="minorEastAsia" w:eastAsiaTheme="minorEastAsia"/>
          <w:b/>
          <w:bCs/>
          <w:sz w:val="32"/>
          <w:szCs w:val="32"/>
        </w:rPr>
        <w:t xml:space="preserve">采购合同</w:t>
      </w:r>
      <w:r/>
    </w:p>
    <w:p>
      <w:pPr>
        <w:jc w:val="center"/>
        <w:spacing w:line="360" w:lineRule="auto"/>
        <w:shd w:val="clear" w:color="auto" w:fill="ffffff"/>
        <w:widowControl/>
        <w:rPr>
          <w:rFonts w:hint="eastAsia" w:cs="宋体" w:asciiTheme="minorEastAsia" w:hAnsiTheme="minorEastAsia" w:eastAsiaTheme="minorEastAsia"/>
          <w:b/>
          <w:bCs/>
          <w:sz w:val="32"/>
          <w:szCs w:val="32"/>
        </w:rPr>
      </w:pPr>
      <w:r>
        <w:rPr>
          <w:rFonts w:hint="eastAsia" w:cs="宋体" w:asciiTheme="minorEastAsia" w:hAnsiTheme="minorEastAsia" w:eastAsiaTheme="minorEastAsia"/>
          <w:b/>
          <w:bCs/>
          <w:sz w:val="32"/>
          <w:szCs w:val="32"/>
        </w:rPr>
        <w:t xml:space="preserve">（本项目最终签订的合同由合同双方协商后确定）</w:t>
      </w:r>
      <w:r/>
    </w:p>
    <w:p>
      <w:pPr>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spacing w:line="360" w:lineRule="auto"/>
        <w:shd w:val="clear" w:color="auto" w:fill="ffffff"/>
        <w:widowControl/>
        <w:rPr>
          <w:rFonts w:hint="eastAsia" w:cs="宋体" w:asciiTheme="minorEastAsia" w:hAnsiTheme="minorEastAsia" w:eastAsiaTheme="minorEastAsia"/>
          <w:b/>
          <w:bCs/>
          <w:sz w:val="36"/>
          <w:szCs w:val="36"/>
        </w:rPr>
      </w:pPr>
      <w:r>
        <w:rPr>
          <w:rFonts w:hint="eastAsia" w:cs="宋体" w:asciiTheme="minorEastAsia" w:hAnsiTheme="minorEastAsia" w:eastAsiaTheme="minorEastAsia"/>
          <w:b/>
          <w:bCs/>
          <w:sz w:val="36"/>
          <w:szCs w:val="36"/>
        </w:rPr>
      </w:r>
      <w:r/>
    </w:p>
    <w:p>
      <w:pPr>
        <w:spacing w:line="36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sz w:val="32"/>
          <w:szCs w:val="32"/>
        </w:rPr>
      </w:r>
      <w:r/>
    </w:p>
    <w:p>
      <w:pPr>
        <w:ind w:firstLine="1918"/>
        <w:spacing w:line="42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合同编号 ：</w:t>
      </w:r>
      <w:r>
        <w:rPr>
          <w:rFonts w:hint="eastAsia" w:cs="宋体" w:asciiTheme="minorEastAsia" w:hAnsiTheme="minorEastAsia" w:eastAsiaTheme="minorEastAsia"/>
          <w:b/>
          <w:bCs/>
          <w:sz w:val="32"/>
          <w:szCs w:val="32"/>
          <w:u w:val="single"/>
        </w:rPr>
        <w:t xml:space="preserve">          </w:t>
      </w:r>
      <w:r/>
    </w:p>
    <w:p>
      <w:pPr>
        <w:ind w:firstLine="1918"/>
        <w:spacing w:line="420" w:lineRule="auto"/>
        <w:shd w:val="clear" w:color="auto" w:fill="ffffff"/>
        <w:widowControl/>
        <w:rPr>
          <w:rFonts w:hint="eastAsia" w:cs="宋体" w:asciiTheme="minorEastAsia" w:hAnsiTheme="minorEastAsia" w:eastAsiaTheme="minorEastAsia"/>
          <w:b/>
          <w:bCs/>
          <w:sz w:val="32"/>
          <w:szCs w:val="32"/>
          <w:u w:val="single"/>
        </w:rPr>
      </w:pPr>
      <w:r>
        <w:rPr>
          <w:rFonts w:hint="eastAsia" w:cs="宋体" w:asciiTheme="minorEastAsia" w:hAnsiTheme="minorEastAsia" w:eastAsiaTheme="minorEastAsia"/>
          <w:b/>
          <w:bCs/>
          <w:sz w:val="32"/>
          <w:szCs w:val="32"/>
        </w:rPr>
        <w:t xml:space="preserve">项目名称 ：</w:t>
      </w:r>
      <w:r>
        <w:rPr>
          <w:rFonts w:hint="eastAsia" w:cs="宋体" w:asciiTheme="minorEastAsia" w:hAnsiTheme="minorEastAsia" w:eastAsiaTheme="minorEastAsia"/>
          <w:b/>
          <w:bCs/>
          <w:sz w:val="32"/>
          <w:szCs w:val="32"/>
          <w:u w:val="single"/>
        </w:rPr>
        <w:t xml:space="preserve">          </w:t>
      </w:r>
      <w:r/>
    </w:p>
    <w:p>
      <w:pPr>
        <w:ind w:firstLine="1918"/>
        <w:spacing w:line="42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甲 </w:t>
      </w:r>
      <w:r>
        <w:rPr>
          <w:rFonts w:cs="宋体" w:asciiTheme="minorEastAsia" w:hAnsiTheme="minorEastAsia" w:eastAsiaTheme="minorEastAsia"/>
          <w:b/>
          <w:bCs/>
          <w:sz w:val="32"/>
          <w:szCs w:val="32"/>
        </w:rPr>
        <w:t xml:space="preserve"> </w:t>
      </w:r>
      <w:r>
        <w:rPr>
          <w:rFonts w:hint="eastAsia" w:cs="宋体" w:asciiTheme="minorEastAsia" w:hAnsiTheme="minorEastAsia" w:eastAsiaTheme="minorEastAsia"/>
          <w:b/>
          <w:bCs/>
          <w:sz w:val="32"/>
          <w:szCs w:val="32"/>
        </w:rPr>
        <w:t xml:space="preserve">方 ：</w:t>
      </w:r>
      <w:r>
        <w:rPr>
          <w:rFonts w:hint="eastAsia" w:cs="宋体" w:asciiTheme="minorEastAsia" w:hAnsiTheme="minorEastAsia" w:eastAsiaTheme="minorEastAsia"/>
          <w:b/>
          <w:bCs/>
          <w:sz w:val="32"/>
          <w:szCs w:val="32"/>
          <w:u w:val="single"/>
        </w:rPr>
        <w:t xml:space="preserve">          </w:t>
      </w:r>
      <w:r/>
    </w:p>
    <w:p>
      <w:pPr>
        <w:ind w:firstLine="1916"/>
        <w:spacing w:line="42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乙 </w:t>
      </w:r>
      <w:r>
        <w:rPr>
          <w:rFonts w:cs="宋体" w:asciiTheme="minorEastAsia" w:hAnsiTheme="minorEastAsia" w:eastAsiaTheme="minorEastAsia"/>
          <w:b/>
          <w:bCs/>
          <w:sz w:val="32"/>
          <w:szCs w:val="32"/>
        </w:rPr>
        <w:t xml:space="preserve"> </w:t>
      </w:r>
      <w:r>
        <w:rPr>
          <w:rFonts w:hint="eastAsia" w:cs="宋体" w:asciiTheme="minorEastAsia" w:hAnsiTheme="minorEastAsia" w:eastAsiaTheme="minorEastAsia"/>
          <w:b/>
          <w:bCs/>
          <w:sz w:val="32"/>
          <w:szCs w:val="32"/>
        </w:rPr>
        <w:t xml:space="preserve">方 ：</w:t>
      </w:r>
      <w:r>
        <w:rPr>
          <w:rFonts w:hint="eastAsia" w:cs="宋体" w:asciiTheme="minorEastAsia" w:hAnsiTheme="minorEastAsia" w:eastAsiaTheme="minorEastAsia"/>
          <w:b/>
          <w:bCs/>
          <w:sz w:val="32"/>
          <w:szCs w:val="32"/>
          <w:u w:val="single"/>
        </w:rPr>
        <w:t xml:space="preserve">          </w:t>
      </w:r>
      <w:r/>
    </w:p>
    <w:p>
      <w:pPr>
        <w:ind w:firstLine="1916"/>
        <w:spacing w:line="42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签订日期 ：</w:t>
      </w:r>
      <w:r>
        <w:rPr>
          <w:rFonts w:hint="eastAsia" w:cs="宋体" w:asciiTheme="minorEastAsia" w:hAnsiTheme="minorEastAsia" w:eastAsiaTheme="minorEastAsia"/>
          <w:b/>
          <w:bCs/>
          <w:sz w:val="32"/>
          <w:szCs w:val="32"/>
          <w:u w:val="single"/>
        </w:rPr>
        <w:t xml:space="preserve">          </w:t>
      </w:r>
      <w:r/>
    </w:p>
    <w:p>
      <w:pPr>
        <w:spacing w:line="36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sz w:val="32"/>
          <w:szCs w:val="32"/>
        </w:rPr>
      </w:r>
      <w:r/>
    </w:p>
    <w:p>
      <w:pPr>
        <w:spacing w:line="36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sz w:val="32"/>
          <w:szCs w:val="32"/>
        </w:rPr>
      </w:r>
      <w:r/>
    </w:p>
    <w:p>
      <w:pPr>
        <w:spacing w:line="800" w:lineRule="exact"/>
        <w:rPr>
          <w:sz w:val="30"/>
        </w:rPr>
      </w:pPr>
      <w:r>
        <w:rPr>
          <w:rFonts w:hint="eastAsia" w:cs="宋体" w:asciiTheme="minorEastAsia" w:hAnsiTheme="minorEastAsia" w:eastAsiaTheme="minorEastAsia"/>
          <w:sz w:val="24"/>
        </w:rPr>
        <w:br w:type="page" w:clear="all"/>
      </w:r>
      <w:r/>
    </w:p>
    <w:p>
      <w:pPr>
        <w:jc w:val="left"/>
        <w:widowControl/>
        <w:rPr>
          <w:rFonts w:hint="eastAsia" w:ascii="宋体" w:hAnsi="宋体"/>
          <w:szCs w:val="21"/>
        </w:rPr>
      </w:pPr>
      <w:r>
        <w:rPr>
          <w:rFonts w:hint="eastAsia" w:ascii="宋体" w:hAnsi="宋体"/>
          <w:szCs w:val="21"/>
        </w:rPr>
      </w:r>
      <w:r/>
    </w:p>
    <w:p>
      <w:pPr>
        <w:spacing w:before="19"/>
        <w:widowControl/>
        <w:rPr>
          <w:rFonts w:hint="eastAsia" w:ascii="宋体" w:hAnsi="宋体"/>
          <w:b/>
          <w:sz w:val="24"/>
          <w:szCs w:val="24"/>
          <w:u w:val="single"/>
        </w:rPr>
      </w:pPr>
      <w:r>
        <w:rPr>
          <w:rFonts w:hint="eastAsia" w:ascii="宋体" w:hAnsi="宋体"/>
          <w:sz w:val="24"/>
          <w:szCs w:val="24"/>
        </w:rPr>
        <w:t xml:space="preserve">甲方:</w:t>
      </w:r>
      <w:r>
        <w:rPr>
          <w:rFonts w:hint="eastAsia" w:ascii="宋体" w:hAnsi="宋体"/>
          <w:b/>
          <w:bCs/>
          <w:sz w:val="24"/>
          <w:szCs w:val="24"/>
        </w:rPr>
        <w:t xml:space="preserve"> </w:t>
      </w:r>
      <w:r>
        <w:rPr>
          <w:rFonts w:hint="eastAsia" w:ascii="宋体" w:hAnsi="宋体"/>
          <w:b/>
          <w:sz w:val="24"/>
          <w:szCs w:val="24"/>
          <w:u w:val="single"/>
        </w:rPr>
        <w:t xml:space="preserve">江苏省生态环境厅 </w:t>
      </w:r>
      <w:r/>
    </w:p>
    <w:p>
      <w:pPr>
        <w:spacing w:before="19"/>
        <w:widowControl/>
        <w:rPr>
          <w:rFonts w:hint="eastAsia" w:ascii="宋体" w:hAnsi="宋体"/>
          <w:b/>
          <w:sz w:val="24"/>
          <w:szCs w:val="24"/>
          <w:u w:val="single"/>
        </w:rPr>
      </w:pPr>
      <w:r>
        <w:rPr>
          <w:rFonts w:hint="eastAsia" w:ascii="宋体" w:hAnsi="宋体"/>
          <w:sz w:val="24"/>
          <w:szCs w:val="24"/>
        </w:rPr>
        <w:t xml:space="preserve">乙方:</w:t>
      </w:r>
      <w:r>
        <w:rPr>
          <w:rFonts w:hint="eastAsia" w:ascii="宋体" w:hAnsi="宋体"/>
          <w:b/>
          <w:sz w:val="24"/>
          <w:szCs w:val="24"/>
        </w:rPr>
        <w:t xml:space="preserve"> </w:t>
      </w:r>
      <w:r>
        <w:rPr>
          <w:rFonts w:hint="eastAsia" w:ascii="宋体" w:hAnsi="宋体"/>
          <w:b/>
          <w:sz w:val="24"/>
          <w:szCs w:val="24"/>
          <w:u w:val="single"/>
        </w:rPr>
        <w:t xml:space="preserve">                   </w:t>
      </w:r>
      <w:r/>
    </w:p>
    <w:p>
      <w:pPr>
        <w:spacing w:before="19"/>
        <w:widowControl/>
        <w:rPr>
          <w:rFonts w:hint="eastAsia" w:ascii="宋体" w:hAnsi="宋体"/>
          <w:sz w:val="24"/>
          <w:szCs w:val="24"/>
          <w:u w:val="single"/>
        </w:rPr>
      </w:pPr>
      <w:r>
        <w:rPr>
          <w:rFonts w:hint="eastAsia" w:ascii="宋体" w:hAnsi="宋体"/>
          <w:sz w:val="24"/>
          <w:szCs w:val="24"/>
          <w:u w:val="single"/>
        </w:rPr>
      </w:r>
      <w:r/>
    </w:p>
    <w:p>
      <w:pPr>
        <w:ind w:firstLine="426"/>
        <w:spacing w:before="19"/>
        <w:widowControl/>
        <w:rPr>
          <w:rFonts w:hint="eastAsia" w:ascii="宋体" w:hAnsi="宋体"/>
          <w:sz w:val="24"/>
          <w:szCs w:val="24"/>
        </w:rPr>
      </w:pPr>
      <w:r>
        <w:rPr>
          <w:rFonts w:hint="eastAsia" w:ascii="宋体" w:hAnsi="宋体"/>
          <w:sz w:val="24"/>
          <w:szCs w:val="24"/>
        </w:rPr>
        <w:t xml:space="preserve">甲乙双方根据</w:t>
      </w:r>
      <w:r>
        <w:rPr>
          <w:rFonts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日政府采购编号</w:t>
      </w:r>
      <w:r>
        <w:rPr>
          <w:rFonts w:ascii="宋体" w:hAnsi="宋体"/>
          <w:sz w:val="24"/>
          <w:szCs w:val="24"/>
        </w:rPr>
        <w:t xml:space="preserve">JSZC-320000-JSSJ-G2024-0030</w:t>
      </w:r>
      <w:r>
        <w:rPr>
          <w:rFonts w:hint="eastAsia" w:ascii="宋体" w:hAnsi="宋体"/>
          <w:sz w:val="24"/>
          <w:szCs w:val="24"/>
        </w:rPr>
        <w:t xml:space="preserve">的</w:t>
      </w:r>
      <w:r>
        <w:rPr>
          <w:rFonts w:hint="eastAsia" w:ascii="宋体" w:hAnsi="宋体"/>
          <w:sz w:val="24"/>
          <w:szCs w:val="24"/>
          <w:u w:val="single"/>
        </w:rPr>
        <w:t xml:space="preserve">其他重点区域固废遥感监测项目</w:t>
      </w:r>
      <w:r>
        <w:rPr>
          <w:rFonts w:hint="eastAsia" w:ascii="宋体" w:hAnsi="宋体"/>
          <w:sz w:val="24"/>
          <w:szCs w:val="24"/>
        </w:rPr>
        <w:t xml:space="preserve">公开招标采购结果及招标文件的要求,经协商一致,达成如下采购服务合同:</w:t>
      </w:r>
      <w:r/>
    </w:p>
    <w:p>
      <w:pPr>
        <w:ind w:firstLine="426"/>
        <w:spacing w:before="19"/>
        <w:widowControl/>
        <w:rPr>
          <w:rFonts w:hint="eastAsia" w:ascii="宋体" w:hAnsi="宋体"/>
          <w:b/>
          <w:bCs/>
          <w:sz w:val="24"/>
          <w:szCs w:val="24"/>
        </w:rPr>
      </w:pPr>
      <w:r>
        <w:rPr>
          <w:rFonts w:hint="eastAsia" w:ascii="宋体" w:hAnsi="宋体"/>
          <w:sz w:val="24"/>
          <w:szCs w:val="24"/>
        </w:rPr>
        <w:t xml:space="preserve">一、</w:t>
      </w:r>
      <w:r>
        <w:rPr>
          <w:rFonts w:hint="eastAsia" w:ascii="宋体" w:hAnsi="宋体"/>
          <w:b/>
          <w:bCs/>
          <w:sz w:val="24"/>
          <w:szCs w:val="24"/>
        </w:rPr>
        <w:t xml:space="preserve">采购标的</w:t>
      </w:r>
      <w:r/>
    </w:p>
    <w:p>
      <w:pPr>
        <w:ind w:firstLine="600"/>
        <w:spacing w:before="19"/>
        <w:widowControl/>
        <w:rPr>
          <w:rFonts w:hint="eastAsia" w:ascii="宋体" w:hAnsi="宋体"/>
          <w:sz w:val="24"/>
          <w:szCs w:val="24"/>
          <w:u w:val="single"/>
        </w:rPr>
      </w:pPr>
      <w:r>
        <w:rPr>
          <w:rFonts w:hint="eastAsia" w:ascii="宋体" w:hAnsi="宋体"/>
          <w:sz w:val="24"/>
          <w:szCs w:val="24"/>
        </w:rPr>
        <w:t xml:space="preserve">1、服务名称：</w:t>
      </w:r>
      <w:r>
        <w:rPr>
          <w:rFonts w:hint="eastAsia" w:ascii="宋体" w:hAnsi="宋体"/>
          <w:sz w:val="24"/>
          <w:szCs w:val="24"/>
          <w:u w:val="single"/>
        </w:rPr>
        <w:t xml:space="preserve"> 其他重点区域固废遥感监测项目</w:t>
      </w:r>
      <w:r/>
    </w:p>
    <w:p>
      <w:pPr>
        <w:ind w:firstLine="600"/>
        <w:spacing w:before="19"/>
        <w:widowControl/>
        <w:rPr>
          <w:rFonts w:hint="eastAsia" w:ascii="宋体" w:hAnsi="宋体"/>
          <w:sz w:val="24"/>
          <w:szCs w:val="24"/>
        </w:rPr>
      </w:pPr>
      <w:r>
        <w:rPr>
          <w:rFonts w:hint="eastAsia" w:ascii="宋体" w:hAnsi="宋体"/>
          <w:sz w:val="24"/>
          <w:szCs w:val="24"/>
        </w:rPr>
        <w:t xml:space="preserve">2、服务内容：</w:t>
      </w:r>
      <w:r>
        <w:rPr>
          <w:rFonts w:hint="eastAsia" w:ascii="宋体" w:hAnsi="宋体"/>
          <w:sz w:val="24"/>
          <w:szCs w:val="24"/>
          <w:u w:val="single"/>
        </w:rPr>
        <w:t xml:space="preserve">按照招标文件的具体要求。</w:t>
      </w:r>
      <w:r/>
    </w:p>
    <w:p>
      <w:pPr>
        <w:ind w:firstLine="600"/>
        <w:spacing w:before="19"/>
        <w:widowControl/>
        <w:rPr>
          <w:rFonts w:hint="eastAsia" w:ascii="宋体" w:hAnsi="宋体"/>
          <w:sz w:val="24"/>
          <w:szCs w:val="24"/>
        </w:rPr>
      </w:pPr>
      <w:r>
        <w:rPr>
          <w:rFonts w:hint="eastAsia" w:ascii="宋体" w:hAnsi="宋体"/>
          <w:sz w:val="24"/>
          <w:szCs w:val="24"/>
        </w:rPr>
        <w:t xml:space="preserve">3、服务期限：</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w:t>
      </w:r>
      <w:r/>
    </w:p>
    <w:p>
      <w:pPr>
        <w:ind w:firstLine="600"/>
        <w:spacing w:before="19"/>
        <w:widowControl/>
        <w:rPr>
          <w:rFonts w:hint="eastAsia" w:ascii="宋体" w:hAnsi="宋体"/>
          <w:sz w:val="24"/>
          <w:szCs w:val="24"/>
          <w:u w:val="single"/>
        </w:rPr>
      </w:pPr>
      <w:r>
        <w:rPr>
          <w:rFonts w:hint="eastAsia" w:ascii="宋体" w:hAnsi="宋体"/>
          <w:sz w:val="24"/>
          <w:szCs w:val="24"/>
        </w:rPr>
        <w:t xml:space="preserve">4、补充条款：</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p>
    <w:p>
      <w:pPr>
        <w:ind w:firstLine="426"/>
        <w:spacing w:before="19"/>
        <w:widowControl/>
        <w:rPr>
          <w:rFonts w:hint="eastAsia" w:ascii="宋体" w:hAnsi="宋体"/>
          <w:sz w:val="24"/>
          <w:szCs w:val="24"/>
        </w:rPr>
      </w:pPr>
      <w:r>
        <w:rPr>
          <w:rFonts w:hint="eastAsia" w:ascii="宋体" w:hAnsi="宋体"/>
          <w:b/>
          <w:sz w:val="24"/>
          <w:szCs w:val="24"/>
        </w:rPr>
        <w:t xml:space="preserve">二、合同价款（含税）</w:t>
      </w:r>
      <w:r/>
    </w:p>
    <w:p>
      <w:pPr>
        <w:ind w:firstLine="426"/>
        <w:spacing w:before="19"/>
        <w:widowControl/>
        <w:rPr>
          <w:rFonts w:hint="eastAsia" w:ascii="宋体" w:hAnsi="宋体"/>
          <w:sz w:val="24"/>
          <w:szCs w:val="24"/>
        </w:rPr>
      </w:pPr>
      <w:r>
        <w:rPr>
          <w:rFonts w:hint="eastAsia" w:ascii="宋体" w:hAnsi="宋体"/>
          <w:sz w:val="24"/>
          <w:szCs w:val="24"/>
        </w:rPr>
        <w:t xml:space="preserve">本合同总价款人民币</w:t>
      </w:r>
      <w:bookmarkStart w:id="131" w:name="hetong_bigmoney"/>
      <w:r/>
      <w:bookmarkEnd w:id="131"/>
      <w:r>
        <w:rPr>
          <w:rFonts w:hint="eastAsia" w:hAnsi="宋体"/>
          <w:sz w:val="24"/>
          <w:szCs w:val="24"/>
        </w:rPr>
        <w:t xml:space="preserve">（大写）</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w:t>
      </w:r>
      <w:bookmarkStart w:id="132" w:name="hetong_money"/>
      <w:r/>
      <w:bookmarkEnd w:id="132"/>
      <w:r>
        <w:rPr>
          <w:rFonts w:hint="eastAsia" w:ascii="宋体" w:hAnsi="宋体"/>
          <w:sz w:val="24"/>
          <w:szCs w:val="24"/>
          <w:u w:val="single"/>
        </w:rPr>
        <w:t xml:space="preserve">        .</w:t>
      </w:r>
      <w:r>
        <w:rPr>
          <w:rFonts w:ascii="宋体" w:hAnsi="宋体"/>
          <w:sz w:val="24"/>
          <w:szCs w:val="24"/>
          <w:u w:val="single"/>
        </w:rPr>
        <w:t xml:space="preserve">)</w:t>
      </w:r>
      <w:r>
        <w:rPr>
          <w:rFonts w:hint="eastAsia" w:ascii="宋体" w:hAnsi="宋体"/>
          <w:sz w:val="24"/>
          <w:szCs w:val="24"/>
        </w:rPr>
        <w:t xml:space="preserve">，甲方在上述合同价款之外不再向乙方支付其他任何费用。</w:t>
      </w:r>
      <w:r/>
    </w:p>
    <w:p>
      <w:pPr>
        <w:ind w:firstLine="426"/>
        <w:spacing w:before="19"/>
        <w:widowControl/>
        <w:rPr>
          <w:rFonts w:hint="eastAsia" w:ascii="宋体" w:hAnsi="宋体"/>
          <w:b/>
          <w:sz w:val="24"/>
          <w:szCs w:val="24"/>
        </w:rPr>
      </w:pPr>
      <w:r>
        <w:rPr>
          <w:rFonts w:hint="eastAsia" w:ascii="宋体" w:hAnsi="宋体"/>
          <w:b/>
          <w:sz w:val="24"/>
          <w:szCs w:val="24"/>
        </w:rPr>
        <w:t xml:space="preserve">三、合同履行</w:t>
      </w:r>
      <w:r/>
    </w:p>
    <w:p>
      <w:pPr>
        <w:ind w:firstLine="426"/>
        <w:spacing w:before="19"/>
        <w:widowControl/>
        <w:rPr>
          <w:rFonts w:hint="eastAsia" w:ascii="宋体" w:hAnsi="宋体"/>
          <w:sz w:val="24"/>
          <w:szCs w:val="24"/>
        </w:rPr>
      </w:pPr>
      <w:r>
        <w:rPr>
          <w:rFonts w:hint="eastAsia" w:ascii="宋体" w:hAnsi="宋体"/>
          <w:sz w:val="24"/>
          <w:szCs w:val="24"/>
        </w:rPr>
        <w:t xml:space="preserve">本合同项下服务的提供按照合同文件的具体要求履行，甲乙双方通过补充条款进行特殊约定的从其约定。</w:t>
      </w:r>
      <w:r/>
    </w:p>
    <w:p>
      <w:pPr>
        <w:ind w:firstLine="426"/>
        <w:spacing w:before="19"/>
        <w:widowControl/>
        <w:rPr>
          <w:rFonts w:hint="eastAsia" w:ascii="宋体" w:hAnsi="宋体"/>
          <w:b/>
          <w:bCs/>
          <w:sz w:val="24"/>
          <w:szCs w:val="24"/>
        </w:rPr>
      </w:pPr>
      <w:r>
        <w:rPr>
          <w:rFonts w:hint="eastAsia" w:ascii="宋体" w:hAnsi="宋体"/>
          <w:b/>
          <w:bCs/>
          <w:sz w:val="24"/>
          <w:szCs w:val="24"/>
        </w:rPr>
        <w:t xml:space="preserve">四、知识产权</w:t>
      </w:r>
      <w:r/>
    </w:p>
    <w:p>
      <w:pPr>
        <w:ind w:firstLine="426"/>
        <w:spacing w:before="19"/>
        <w:widowControl/>
        <w:rPr>
          <w:rFonts w:hint="eastAsia" w:ascii="宋体" w:hAnsi="宋体"/>
          <w:sz w:val="24"/>
          <w:szCs w:val="24"/>
        </w:rPr>
      </w:pPr>
      <w:r>
        <w:rPr>
          <w:rFonts w:hint="eastAsia" w:ascii="宋体" w:hAnsi="宋体"/>
          <w:sz w:val="24"/>
          <w:szCs w:val="24"/>
        </w:rPr>
        <w:t xml:space="preserve">乙方须保障甲方在使用该相关服务或其任何一部分时不受到第三方关于侵犯专利权、商标权、著作权、专有技术等权利的指控。如果任何第三方提出侵权指控，乙方须与第三方交涉并承担可能发生的一切损失和费用。</w:t>
      </w:r>
      <w:r/>
    </w:p>
    <w:p>
      <w:pPr>
        <w:ind w:firstLine="426"/>
        <w:spacing w:before="19"/>
        <w:widowControl/>
        <w:rPr>
          <w:rFonts w:hint="eastAsia" w:ascii="宋体" w:hAnsi="宋体"/>
          <w:b/>
          <w:bCs/>
          <w:sz w:val="24"/>
          <w:szCs w:val="24"/>
        </w:rPr>
      </w:pPr>
      <w:r>
        <w:rPr>
          <w:rFonts w:hint="eastAsia" w:ascii="宋体" w:hAnsi="宋体"/>
          <w:b/>
          <w:bCs/>
          <w:sz w:val="24"/>
          <w:szCs w:val="24"/>
        </w:rPr>
        <w:t xml:space="preserve">五、验收</w:t>
      </w:r>
      <w:r/>
    </w:p>
    <w:p>
      <w:pPr>
        <w:ind w:firstLine="426"/>
        <w:spacing w:before="19"/>
        <w:widowControl/>
        <w:rPr>
          <w:rFonts w:hint="eastAsia" w:ascii="宋体" w:hAnsi="宋体"/>
          <w:sz w:val="24"/>
          <w:szCs w:val="24"/>
        </w:rPr>
      </w:pPr>
      <w:r>
        <w:rPr>
          <w:rFonts w:hint="eastAsia" w:ascii="宋体" w:hAnsi="宋体"/>
          <w:sz w:val="24"/>
          <w:szCs w:val="24"/>
        </w:rPr>
        <w:t xml:space="preserve">甲方在合同履行期间，有权对乙方提供的相关服务或交付的工作成果进行验收。验收时甲方可对每一项服务的履约情况进行确认。因乙方提供的服务不符合标准导致甲方重复支出的验收费用，由乙方承担。</w:t>
      </w:r>
      <w:r/>
    </w:p>
    <w:p>
      <w:pPr>
        <w:ind w:firstLine="480"/>
        <w:spacing w:before="19"/>
        <w:widowControl/>
        <w:tabs>
          <w:tab w:val="left" w:pos="1980" w:leader="none"/>
        </w:tabs>
        <w:rPr>
          <w:rFonts w:hint="eastAsia" w:ascii="宋体" w:hAnsi="宋体"/>
          <w:sz w:val="24"/>
          <w:szCs w:val="24"/>
        </w:rPr>
      </w:pPr>
      <w:r>
        <w:rPr>
          <w:rFonts w:hint="eastAsia" w:ascii="宋体" w:hAnsi="宋体"/>
          <w:sz w:val="24"/>
          <w:szCs w:val="24"/>
        </w:rPr>
        <w:t xml:space="preserve">经验收不合格的，乙方应当按照甲方要求在指定的合理期限内进行整改和完善，直至符合招标文件要求的相关标准。逾期不予整改或经整改仍不能符合相关要求，或者导致合同目的无法实现，甲方有权依照法律程序解除合同，并追究乙方违约责任。</w:t>
      </w:r>
      <w:r/>
    </w:p>
    <w:p>
      <w:pPr>
        <w:ind w:firstLine="482"/>
        <w:spacing w:before="19"/>
        <w:widowControl/>
        <w:tabs>
          <w:tab w:val="left" w:pos="1980" w:leader="none"/>
        </w:tabs>
        <w:rPr>
          <w:rFonts w:hint="eastAsia" w:ascii="宋体" w:hAnsi="宋体"/>
          <w:sz w:val="24"/>
          <w:szCs w:val="24"/>
        </w:rPr>
      </w:pPr>
      <w:r>
        <w:rPr>
          <w:rFonts w:hint="eastAsia" w:ascii="宋体" w:hAnsi="宋体"/>
          <w:b/>
          <w:sz w:val="24"/>
          <w:szCs w:val="24"/>
        </w:rPr>
        <w:t xml:space="preserve">六、合同责任</w:t>
      </w:r>
      <w:r/>
    </w:p>
    <w:p>
      <w:pPr>
        <w:ind w:firstLine="480"/>
        <w:spacing w:before="19"/>
        <w:widowControl/>
        <w:tabs>
          <w:tab w:val="left" w:pos="1980" w:leader="none"/>
        </w:tabs>
        <w:rPr>
          <w:rFonts w:hint="eastAsia" w:ascii="宋体" w:hAnsi="宋体"/>
          <w:sz w:val="24"/>
          <w:szCs w:val="24"/>
        </w:rPr>
      </w:pPr>
      <w:r>
        <w:rPr>
          <w:rFonts w:hint="eastAsia" w:ascii="宋体" w:hAnsi="宋体"/>
          <w:sz w:val="24"/>
          <w:szCs w:val="24"/>
        </w:rPr>
        <w:t xml:space="preserve">1、甲方应当为乙方履行合同提供必要的支持。</w:t>
      </w:r>
      <w:r/>
    </w:p>
    <w:p>
      <w:pPr>
        <w:ind w:firstLine="480"/>
        <w:spacing w:before="19"/>
        <w:widowControl/>
        <w:tabs>
          <w:tab w:val="left" w:pos="1980" w:leader="none"/>
        </w:tabs>
        <w:rPr>
          <w:rFonts w:hint="eastAsia" w:ascii="宋体" w:hAnsi="宋体"/>
          <w:sz w:val="24"/>
          <w:szCs w:val="24"/>
        </w:rPr>
      </w:pPr>
      <w:r>
        <w:rPr>
          <w:rFonts w:hint="eastAsia" w:ascii="宋体" w:hAnsi="宋体"/>
          <w:sz w:val="24"/>
          <w:szCs w:val="24"/>
        </w:rPr>
        <w:t xml:space="preserve">2、乙方保证其对为履行本合同交付的工作成果、使用的技术手段或提供的服务内容涉及的各方面均享有完全的法律权利或获得充分的授权。乙方因自身的权利瑕疵或侵权行为使得本合同履行侵犯任何第三方合法权益的，均由乙方承担相关责任。</w:t>
      </w:r>
      <w:r/>
    </w:p>
    <w:p>
      <w:pPr>
        <w:ind w:firstLine="480"/>
        <w:spacing w:before="19"/>
        <w:widowControl/>
        <w:tabs>
          <w:tab w:val="left" w:pos="1980" w:leader="none"/>
        </w:tabs>
        <w:rPr>
          <w:rFonts w:hint="eastAsia" w:ascii="宋体" w:hAnsi="宋体"/>
          <w:sz w:val="24"/>
          <w:szCs w:val="24"/>
        </w:rPr>
      </w:pPr>
      <w:r>
        <w:rPr>
          <w:rFonts w:hint="eastAsia" w:ascii="宋体" w:hAnsi="宋体"/>
          <w:sz w:val="24"/>
          <w:szCs w:val="24"/>
        </w:rPr>
        <w:t xml:space="preserve">3、乙方在履行合同中产生的一切非因甲方过错导致的损失，均由乙方自行承担责任。</w:t>
      </w:r>
      <w:r/>
    </w:p>
    <w:p>
      <w:pPr>
        <w:ind w:firstLine="480"/>
        <w:spacing w:before="19"/>
        <w:widowControl/>
        <w:tabs>
          <w:tab w:val="left" w:pos="1980" w:leader="none"/>
        </w:tabs>
        <w:rPr>
          <w:rFonts w:hint="eastAsia" w:ascii="宋体" w:hAnsi="宋体"/>
          <w:sz w:val="24"/>
          <w:szCs w:val="24"/>
        </w:rPr>
      </w:pPr>
      <w:r>
        <w:rPr>
          <w:rFonts w:hint="eastAsia" w:ascii="宋体" w:hAnsi="宋体"/>
          <w:sz w:val="24"/>
          <w:szCs w:val="24"/>
        </w:rPr>
        <w:t xml:space="preserve">4、甲乙双方均应指定专人作为本合同履行期间双方之间的联络人，所有一方向相对方正式知会事项的通知到达相对方指定联络人即视为到达对方。</w:t>
      </w:r>
      <w:r/>
    </w:p>
    <w:p>
      <w:pPr>
        <w:ind w:firstLine="480"/>
        <w:spacing w:before="19"/>
        <w:widowControl/>
        <w:tabs>
          <w:tab w:val="left" w:pos="1980" w:leader="none"/>
        </w:tabs>
        <w:rPr>
          <w:rFonts w:hint="eastAsia" w:ascii="宋体" w:hAnsi="宋体"/>
          <w:sz w:val="24"/>
          <w:szCs w:val="24"/>
          <w:u w:val="single"/>
        </w:rPr>
      </w:pPr>
      <w:r>
        <w:rPr>
          <w:rFonts w:hint="eastAsia" w:ascii="宋体" w:hAnsi="宋体"/>
          <w:sz w:val="24"/>
          <w:szCs w:val="24"/>
        </w:rPr>
        <w:t xml:space="preserve">甲方指定联络人:</w:t>
      </w:r>
      <w:r>
        <w:rPr>
          <w:rFonts w:ascii="宋体" w:hAnsi="宋体"/>
          <w:sz w:val="24"/>
          <w:szCs w:val="24"/>
        </w:rPr>
        <w:t xml:space="preserve">     </w:t>
      </w:r>
      <w:r/>
    </w:p>
    <w:p>
      <w:pPr>
        <w:ind w:firstLine="480"/>
        <w:spacing w:before="19"/>
        <w:widowControl/>
        <w:tabs>
          <w:tab w:val="left" w:pos="1980" w:leader="none"/>
        </w:tabs>
        <w:rPr>
          <w:rFonts w:hint="eastAsia" w:ascii="宋体" w:hAnsi="宋体"/>
          <w:sz w:val="24"/>
          <w:szCs w:val="24"/>
        </w:rPr>
      </w:pPr>
      <w:r>
        <w:rPr>
          <w:rFonts w:hint="eastAsia" w:ascii="宋体" w:hAnsi="宋体"/>
          <w:sz w:val="24"/>
          <w:szCs w:val="24"/>
        </w:rPr>
        <w:t xml:space="preserve">姓    名：</w:t>
      </w:r>
      <w:bookmarkStart w:id="133" w:name="purchase_relation_name"/>
      <w:r/>
      <w:bookmarkEnd w:id="133"/>
      <w:r/>
      <w:r/>
    </w:p>
    <w:p>
      <w:pPr>
        <w:ind w:firstLine="480"/>
        <w:spacing w:before="19"/>
        <w:widowControl/>
        <w:tabs>
          <w:tab w:val="left" w:pos="1980" w:leader="none"/>
        </w:tabs>
        <w:rPr>
          <w:rFonts w:hint="eastAsia" w:ascii="宋体" w:hAnsi="宋体"/>
          <w:sz w:val="24"/>
          <w:szCs w:val="24"/>
        </w:rPr>
      </w:pPr>
      <w:r>
        <w:rPr>
          <w:rFonts w:hint="eastAsia" w:ascii="宋体" w:hAnsi="宋体"/>
          <w:sz w:val="24"/>
          <w:szCs w:val="24"/>
        </w:rPr>
        <w:t xml:space="preserve">联系方式：</w:t>
      </w:r>
      <w:bookmarkStart w:id="134" w:name="purchase_relation_tel"/>
      <w:r/>
      <w:bookmarkEnd w:id="134"/>
      <w:r/>
      <w:r/>
    </w:p>
    <w:p>
      <w:pPr>
        <w:ind w:firstLine="480"/>
        <w:spacing w:before="19"/>
        <w:widowControl/>
        <w:tabs>
          <w:tab w:val="left" w:pos="1980" w:leader="none"/>
        </w:tabs>
        <w:rPr>
          <w:rFonts w:hint="eastAsia" w:ascii="宋体" w:hAnsi="宋体"/>
          <w:sz w:val="24"/>
          <w:szCs w:val="24"/>
        </w:rPr>
      </w:pPr>
      <w:r>
        <w:rPr>
          <w:rFonts w:hint="eastAsia" w:ascii="宋体" w:hAnsi="宋体"/>
          <w:sz w:val="24"/>
          <w:szCs w:val="24"/>
        </w:rPr>
        <w:t xml:space="preserve">乙方指定联络人：</w:t>
      </w:r>
      <w:r/>
    </w:p>
    <w:p>
      <w:pPr>
        <w:ind w:firstLine="480"/>
        <w:spacing w:before="19"/>
        <w:widowControl/>
        <w:tabs>
          <w:tab w:val="left" w:pos="1980" w:leader="none"/>
        </w:tabs>
        <w:rPr>
          <w:rFonts w:hint="eastAsia" w:ascii="宋体" w:hAnsi="宋体"/>
          <w:sz w:val="24"/>
          <w:szCs w:val="24"/>
        </w:rPr>
      </w:pPr>
      <w:r>
        <w:rPr>
          <w:rFonts w:hint="eastAsia" w:ascii="宋体" w:hAnsi="宋体"/>
          <w:sz w:val="24"/>
          <w:szCs w:val="24"/>
        </w:rPr>
        <w:t xml:space="preserve">姓    名：</w:t>
      </w:r>
      <w:bookmarkStart w:id="135" w:name="supplier_relation_name"/>
      <w:r/>
      <w:bookmarkEnd w:id="135"/>
      <w:r/>
      <w:r/>
    </w:p>
    <w:p>
      <w:pPr>
        <w:ind w:firstLine="480"/>
        <w:spacing w:before="19"/>
        <w:widowControl/>
        <w:tabs>
          <w:tab w:val="left" w:pos="1980" w:leader="none"/>
        </w:tabs>
        <w:rPr>
          <w:rFonts w:hint="eastAsia" w:ascii="宋体" w:hAnsi="宋体"/>
          <w:sz w:val="24"/>
          <w:szCs w:val="24"/>
        </w:rPr>
      </w:pPr>
      <w:r>
        <w:rPr>
          <w:rFonts w:hint="eastAsia" w:ascii="宋体" w:hAnsi="宋体"/>
          <w:sz w:val="24"/>
          <w:szCs w:val="24"/>
        </w:rPr>
        <w:t xml:space="preserve">联系方式：</w:t>
      </w:r>
      <w:bookmarkStart w:id="136" w:name="supplier_relation_tel"/>
      <w:r/>
      <w:bookmarkEnd w:id="136"/>
      <w:r/>
      <w:r/>
    </w:p>
    <w:p>
      <w:pPr>
        <w:ind w:left="105" w:firstLine="354"/>
        <w:spacing w:before="19"/>
        <w:widowControl/>
        <w:rPr>
          <w:rFonts w:hint="eastAsia" w:ascii="宋体" w:hAnsi="宋体" w:cs="新宋体"/>
          <w:b/>
          <w:sz w:val="24"/>
          <w:szCs w:val="24"/>
        </w:rPr>
      </w:pPr>
      <w:r>
        <w:rPr>
          <w:rFonts w:hint="eastAsia" w:ascii="宋体" w:hAnsi="宋体"/>
          <w:b/>
          <w:bCs/>
          <w:sz w:val="24"/>
          <w:szCs w:val="24"/>
        </w:rPr>
        <w:t xml:space="preserve">七、</w:t>
      </w:r>
      <w:r>
        <w:rPr>
          <w:rFonts w:hint="eastAsia" w:ascii="宋体" w:hAnsi="宋体" w:cs="新宋体"/>
          <w:b/>
          <w:sz w:val="24"/>
          <w:szCs w:val="24"/>
        </w:rPr>
        <w:t xml:space="preserve">合同款项支付</w:t>
      </w:r>
      <w:r/>
    </w:p>
    <w:p>
      <w:pPr>
        <w:pStyle w:val="942"/>
        <w:ind w:firstLine="480"/>
        <w:jc w:val="both"/>
        <w:spacing w:line="440" w:lineRule="exact"/>
        <w:rPr>
          <w:rFonts w:hint="eastAsia" w:hAnsi="宋体"/>
        </w:rPr>
      </w:pPr>
      <w:r>
        <w:rPr>
          <w:rFonts w:hint="eastAsia" w:hAnsi="宋体"/>
          <w:bCs/>
        </w:rPr>
        <w:t xml:space="preserve">合同签订后</w:t>
      </w:r>
      <w:r>
        <w:rPr>
          <w:rFonts w:hint="eastAsia" w:hAnsi="宋体"/>
          <w:bCs/>
        </w:rPr>
        <w:t xml:space="preserve">30</w:t>
      </w:r>
      <w:r>
        <w:rPr>
          <w:rFonts w:hint="eastAsia" w:hAnsi="宋体"/>
          <w:bCs/>
        </w:rPr>
        <w:t xml:space="preserve">日内支付合同金额的</w:t>
      </w:r>
      <w:r>
        <w:rPr>
          <w:rFonts w:hint="eastAsia" w:hAnsi="宋体"/>
          <w:bCs/>
        </w:rPr>
        <w:t xml:space="preserve">7</w:t>
      </w:r>
      <w:r>
        <w:rPr>
          <w:rFonts w:hAnsi="宋体"/>
          <w:bCs/>
        </w:rPr>
        <w:t xml:space="preserve">0%</w:t>
      </w:r>
      <w:r>
        <w:rPr>
          <w:rFonts w:hint="eastAsia" w:hAnsi="宋体"/>
          <w:bCs/>
        </w:rPr>
        <w:t xml:space="preserve">，提交成果且审核通过后支付合同金额的</w:t>
      </w:r>
      <w:r>
        <w:rPr>
          <w:rFonts w:hAnsi="宋体"/>
          <w:bCs/>
        </w:rPr>
        <w:t xml:space="preserve">30%</w:t>
      </w:r>
      <w:r>
        <w:rPr>
          <w:rFonts w:hint="eastAsia" w:hAnsi="宋体"/>
          <w:bCs/>
        </w:rPr>
        <w:t xml:space="preserve">。</w:t>
      </w:r>
      <w:r/>
    </w:p>
    <w:p>
      <w:pPr>
        <w:ind w:firstLine="482"/>
        <w:rPr>
          <w:rFonts w:hint="eastAsia" w:ascii="宋体" w:hAnsi="宋体"/>
          <w:b/>
          <w:bCs/>
          <w:sz w:val="24"/>
          <w:szCs w:val="24"/>
        </w:rPr>
      </w:pPr>
      <w:r>
        <w:rPr>
          <w:rFonts w:hint="eastAsia" w:ascii="宋体" w:hAnsi="宋体"/>
          <w:b/>
          <w:bCs/>
          <w:sz w:val="24"/>
          <w:szCs w:val="24"/>
        </w:rPr>
        <w:t xml:space="preserve">八、税费</w:t>
      </w:r>
      <w:r/>
    </w:p>
    <w:p>
      <w:pPr>
        <w:ind w:firstLine="480"/>
        <w:rPr>
          <w:rFonts w:hint="eastAsia" w:ascii="宋体" w:hAnsi="宋体"/>
          <w:sz w:val="24"/>
          <w:szCs w:val="24"/>
        </w:rPr>
      </w:pPr>
      <w:r>
        <w:rPr>
          <w:rFonts w:hint="eastAsia" w:ascii="宋体" w:hAnsi="宋体"/>
          <w:sz w:val="24"/>
          <w:szCs w:val="24"/>
        </w:rPr>
        <w:t xml:space="preserve">本合同有关的一切税费均由乙方承担。</w:t>
      </w:r>
      <w:r/>
    </w:p>
    <w:p>
      <w:pPr>
        <w:ind w:firstLine="472"/>
        <w:spacing w:before="19"/>
        <w:widowControl/>
        <w:rPr>
          <w:rFonts w:hint="eastAsia" w:ascii="宋体" w:hAnsi="宋体" w:cs="宋体"/>
          <w:b/>
          <w:sz w:val="24"/>
          <w:szCs w:val="24"/>
        </w:rPr>
      </w:pPr>
      <w:r>
        <w:rPr>
          <w:rFonts w:hint="eastAsia" w:ascii="宋体" w:hAnsi="宋体" w:cs="宋体"/>
          <w:b/>
          <w:sz w:val="24"/>
          <w:szCs w:val="24"/>
        </w:rPr>
        <w:t xml:space="preserve">九、保密条款</w:t>
      </w:r>
      <w:r/>
    </w:p>
    <w:p>
      <w:pPr>
        <w:ind w:firstLine="470"/>
        <w:spacing w:before="19"/>
        <w:widowControl/>
        <w:rPr>
          <w:rFonts w:hint="eastAsia" w:ascii="宋体" w:hAnsi="宋体" w:cs="宋体"/>
          <w:sz w:val="24"/>
          <w:szCs w:val="24"/>
        </w:rPr>
      </w:pPr>
      <w:r>
        <w:rPr>
          <w:rFonts w:hint="eastAsia" w:ascii="宋体" w:hAnsi="宋体" w:cs="宋体"/>
          <w:sz w:val="24"/>
          <w:szCs w:val="24"/>
        </w:rPr>
        <w:t xml:space="preserve">乙方不得将在履行本合同中知悉的甲方任何信息随意泄露、擅自使用。</w:t>
      </w:r>
      <w:r/>
    </w:p>
    <w:p>
      <w:pPr>
        <w:ind w:firstLine="480"/>
        <w:spacing w:before="19"/>
        <w:widowControl/>
        <w:rPr>
          <w:rFonts w:hint="eastAsia" w:ascii="宋体" w:hAnsi="宋体" w:cs="宋体"/>
          <w:sz w:val="24"/>
          <w:szCs w:val="24"/>
          <w:u w:val="single"/>
        </w:rPr>
      </w:pPr>
      <w:r>
        <w:rPr>
          <w:rFonts w:hint="eastAsia" w:ascii="宋体" w:hAnsi="宋体" w:cs="宋体"/>
          <w:sz w:val="24"/>
          <w:szCs w:val="24"/>
        </w:rPr>
        <w:t xml:space="preserve">如违反本条款规定，乙方应当承担如下责任：</w:t>
      </w:r>
      <w:r>
        <w:rPr>
          <w:rFonts w:hint="eastAsia" w:ascii="宋体" w:hAnsi="宋体" w:cs="宋体"/>
          <w:sz w:val="24"/>
          <w:szCs w:val="24"/>
          <w:u w:val="single"/>
        </w:rPr>
        <w:t xml:space="preserve">  赔偿因违约对甲方造成的损失 。 </w:t>
      </w:r>
      <w:r/>
    </w:p>
    <w:p>
      <w:pPr>
        <w:ind w:firstLine="482"/>
        <w:rPr>
          <w:rFonts w:hint="eastAsia" w:ascii="宋体" w:hAnsi="宋体"/>
          <w:b/>
          <w:bCs/>
          <w:sz w:val="24"/>
          <w:szCs w:val="24"/>
        </w:rPr>
      </w:pPr>
      <w:r>
        <w:rPr>
          <w:rFonts w:hint="eastAsia" w:ascii="宋体" w:hAnsi="宋体"/>
          <w:b/>
          <w:bCs/>
          <w:sz w:val="24"/>
          <w:szCs w:val="24"/>
        </w:rPr>
        <w:t xml:space="preserve">十、转包与分包</w:t>
      </w:r>
      <w:r/>
    </w:p>
    <w:p>
      <w:pPr>
        <w:ind w:firstLine="480"/>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w:t>
      </w:r>
      <w:r>
        <w:rPr>
          <w:rFonts w:hint="eastAsia" w:ascii="宋体" w:hAnsi="宋体"/>
          <w:sz w:val="24"/>
          <w:szCs w:val="24"/>
        </w:rPr>
        <w:t xml:space="preserve">乙方不得将合同标的转包给他人履行。</w:t>
      </w:r>
      <w:r/>
    </w:p>
    <w:p>
      <w:pPr>
        <w:ind w:firstLine="480"/>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t xml:space="preserve">对投标（响应）文件中没有明确分包内容的合同，乙方如果分包应书面通知甲方并须获得甲方同意，但无论有否分包均不能免除乙方履行本合同的义务。</w:t>
      </w:r>
      <w:r/>
    </w:p>
    <w:p>
      <w:pPr>
        <w:ind w:firstLine="482"/>
        <w:rPr>
          <w:rFonts w:hint="eastAsia" w:ascii="宋体" w:hAnsi="宋体"/>
          <w:b/>
          <w:bCs/>
          <w:sz w:val="24"/>
          <w:szCs w:val="24"/>
        </w:rPr>
      </w:pPr>
      <w:r>
        <w:rPr>
          <w:rFonts w:hint="eastAsia" w:ascii="宋体" w:hAnsi="宋体"/>
          <w:b/>
          <w:bCs/>
          <w:sz w:val="24"/>
          <w:szCs w:val="24"/>
        </w:rPr>
        <w:t xml:space="preserve">十</w:t>
      </w:r>
      <w:r>
        <w:rPr>
          <w:rFonts w:hint="eastAsia" w:ascii="宋体" w:hAnsi="宋体"/>
          <w:b/>
          <w:bCs/>
          <w:sz w:val="24"/>
          <w:szCs w:val="24"/>
        </w:rPr>
        <w:t xml:space="preserve">一</w:t>
      </w:r>
      <w:r>
        <w:rPr>
          <w:rFonts w:hint="eastAsia" w:ascii="宋体" w:hAnsi="宋体"/>
          <w:b/>
          <w:bCs/>
          <w:sz w:val="24"/>
          <w:szCs w:val="24"/>
        </w:rPr>
        <w:t xml:space="preserve">、违约责任</w:t>
      </w:r>
      <w:r/>
    </w:p>
    <w:p>
      <w:pPr>
        <w:ind w:firstLine="480"/>
        <w:rPr>
          <w:rFonts w:hint="eastAsia" w:ascii="宋体" w:hAnsi="宋体"/>
          <w:color w:val="000000"/>
          <w:sz w:val="24"/>
          <w:szCs w:val="24"/>
          <w:lang w:val="zh-CN"/>
        </w:rPr>
      </w:pPr>
      <w:r>
        <w:rPr>
          <w:rFonts w:hint="eastAsia" w:ascii="宋体" w:hAnsi="宋体"/>
          <w:color w:val="000000"/>
          <w:sz w:val="24"/>
          <w:szCs w:val="24"/>
          <w:lang w:val="zh-CN"/>
        </w:rPr>
        <w:t xml:space="preserve">1.甲方无正当理由拒收服务、拒付服务款的，甲方向乙方偿付合同总价的</w:t>
      </w:r>
      <w:r>
        <w:rPr>
          <w:rFonts w:hint="eastAsia" w:ascii="宋体" w:hAnsi="宋体"/>
          <w:color w:val="000000"/>
          <w:sz w:val="24"/>
          <w:szCs w:val="24"/>
          <w:u w:val="single"/>
          <w:lang w:val="zh-CN"/>
        </w:rPr>
        <w:t xml:space="preserve"> </w:t>
      </w:r>
      <w:r>
        <w:rPr>
          <w:rFonts w:ascii="宋体" w:hAnsi="宋体"/>
          <w:color w:val="000000"/>
          <w:sz w:val="24"/>
          <w:szCs w:val="24"/>
          <w:u w:val="single"/>
          <w:lang w:val="zh-CN"/>
        </w:rPr>
        <w:t xml:space="preserve">5</w:t>
      </w:r>
      <w:r>
        <w:rPr>
          <w:rFonts w:hint="eastAsia" w:ascii="宋体" w:hAnsi="宋体"/>
          <w:color w:val="000000"/>
          <w:sz w:val="24"/>
          <w:szCs w:val="24"/>
          <w:u w:val="single"/>
          <w:lang w:val="zh-CN"/>
        </w:rPr>
        <w:t xml:space="preserve"> </w:t>
      </w:r>
      <w:r>
        <w:rPr>
          <w:rFonts w:hint="eastAsia" w:ascii="宋体" w:hAnsi="宋体"/>
          <w:color w:val="000000"/>
          <w:sz w:val="24"/>
          <w:szCs w:val="24"/>
          <w:lang w:val="zh-CN"/>
        </w:rPr>
        <w:t xml:space="preserve">%违约金。</w:t>
      </w:r>
      <w:r/>
    </w:p>
    <w:p>
      <w:pPr>
        <w:ind w:firstLine="420"/>
        <w:rPr>
          <w:rFonts w:hint="eastAsia" w:ascii="宋体" w:hAnsi="宋体"/>
          <w:color w:val="000000"/>
          <w:sz w:val="24"/>
          <w:szCs w:val="24"/>
          <w:lang w:val="zh-CN"/>
        </w:rPr>
      </w:pPr>
      <w:r>
        <w:rPr>
          <w:rFonts w:hint="eastAsia" w:ascii="宋体" w:hAnsi="宋体"/>
          <w:color w:val="000000"/>
          <w:sz w:val="24"/>
          <w:szCs w:val="24"/>
          <w:lang w:val="zh-CN"/>
        </w:rPr>
        <w:t xml:space="preserve">2.甲方未按合同规定的期限向乙方支付服务款的，每逾期1天甲方向乙方偿付欠款总额的</w:t>
      </w:r>
      <w:r>
        <w:rPr>
          <w:rFonts w:hint="eastAsia" w:ascii="宋体" w:hAnsi="宋体"/>
          <w:color w:val="000000"/>
          <w:sz w:val="24"/>
          <w:szCs w:val="24"/>
          <w:u w:val="single"/>
          <w:lang w:val="zh-CN"/>
        </w:rPr>
        <w:t xml:space="preserve"> </w:t>
      </w:r>
      <w:r>
        <w:rPr>
          <w:rFonts w:ascii="宋体" w:hAnsi="宋体"/>
          <w:color w:val="000000"/>
          <w:sz w:val="24"/>
          <w:szCs w:val="24"/>
          <w:u w:val="single"/>
          <w:lang w:val="zh-CN"/>
        </w:rPr>
        <w:t xml:space="preserve">0.5</w:t>
      </w:r>
      <w:r>
        <w:rPr>
          <w:rFonts w:hint="eastAsia" w:ascii="宋体" w:hAnsi="宋体"/>
          <w:color w:val="000000"/>
          <w:sz w:val="24"/>
          <w:szCs w:val="24"/>
          <w:u w:val="single"/>
          <w:lang w:val="zh-CN"/>
        </w:rPr>
        <w:t xml:space="preserve"> </w:t>
      </w:r>
      <w:r>
        <w:rPr>
          <w:rFonts w:hint="eastAsia" w:ascii="宋体" w:hAnsi="宋体"/>
          <w:color w:val="000000"/>
          <w:sz w:val="24"/>
          <w:szCs w:val="24"/>
          <w:lang w:val="zh-CN"/>
        </w:rPr>
        <w:t xml:space="preserve">‰滞纳金，但累计滞纳金总额不超过欠款总额的</w:t>
      </w:r>
      <w:r>
        <w:rPr>
          <w:rFonts w:hint="eastAsia" w:ascii="宋体" w:hAnsi="宋体"/>
          <w:color w:val="000000"/>
          <w:sz w:val="24"/>
          <w:szCs w:val="24"/>
          <w:u w:val="single"/>
          <w:lang w:val="zh-CN"/>
        </w:rPr>
        <w:t xml:space="preserve"> </w:t>
      </w:r>
      <w:r>
        <w:rPr>
          <w:rFonts w:ascii="宋体" w:hAnsi="宋体"/>
          <w:color w:val="000000"/>
          <w:sz w:val="24"/>
          <w:szCs w:val="24"/>
          <w:u w:val="single"/>
          <w:lang w:val="zh-CN"/>
        </w:rPr>
        <w:t xml:space="preserve">1</w:t>
      </w:r>
      <w:r>
        <w:rPr>
          <w:rFonts w:hint="eastAsia" w:ascii="宋体" w:hAnsi="宋体"/>
          <w:color w:val="000000"/>
          <w:sz w:val="24"/>
          <w:szCs w:val="24"/>
          <w:u w:val="single"/>
          <w:lang w:val="zh-CN"/>
        </w:rPr>
        <w:t xml:space="preserve"> </w:t>
      </w:r>
      <w:r>
        <w:rPr>
          <w:rFonts w:hint="eastAsia" w:ascii="宋体" w:hAnsi="宋体"/>
          <w:color w:val="000000"/>
          <w:sz w:val="24"/>
          <w:szCs w:val="24"/>
          <w:lang w:val="zh-CN"/>
        </w:rPr>
        <w:t xml:space="preserve">%。</w:t>
      </w:r>
      <w:r/>
    </w:p>
    <w:p>
      <w:pPr>
        <w:ind w:firstLine="420"/>
        <w:rPr>
          <w:rFonts w:hint="eastAsia" w:ascii="宋体" w:hAnsi="宋体"/>
          <w:color w:val="000000"/>
          <w:sz w:val="24"/>
          <w:szCs w:val="24"/>
          <w:lang w:val="zh-CN"/>
        </w:rPr>
      </w:pPr>
      <w:r>
        <w:rPr>
          <w:rFonts w:hint="eastAsia" w:ascii="宋体" w:hAnsi="宋体"/>
          <w:color w:val="000000"/>
          <w:sz w:val="24"/>
          <w:szCs w:val="24"/>
          <w:lang w:val="zh-CN"/>
        </w:rPr>
        <w:t xml:space="preserve">3.如乙方不能交付服务的，应向甲方支付合同总价</w:t>
      </w:r>
      <w:r>
        <w:rPr>
          <w:rFonts w:hint="eastAsia" w:ascii="宋体" w:hAnsi="宋体"/>
          <w:color w:val="000000"/>
          <w:sz w:val="24"/>
          <w:szCs w:val="24"/>
          <w:u w:val="single"/>
          <w:lang w:val="zh-CN"/>
        </w:rPr>
        <w:t xml:space="preserve"> </w:t>
      </w:r>
      <w:r>
        <w:rPr>
          <w:rFonts w:ascii="宋体" w:hAnsi="宋体"/>
          <w:color w:val="000000"/>
          <w:sz w:val="24"/>
          <w:szCs w:val="24"/>
          <w:u w:val="single"/>
          <w:lang w:val="zh-CN"/>
        </w:rPr>
        <w:t xml:space="preserve">10</w:t>
      </w:r>
      <w:r>
        <w:rPr>
          <w:rFonts w:hint="eastAsia" w:ascii="宋体" w:hAnsi="宋体"/>
          <w:color w:val="000000"/>
          <w:sz w:val="24"/>
          <w:szCs w:val="24"/>
          <w:u w:val="single"/>
          <w:lang w:val="zh-CN"/>
        </w:rPr>
        <w:t xml:space="preserve"> </w:t>
      </w:r>
      <w:r>
        <w:rPr>
          <w:rFonts w:hint="eastAsia" w:ascii="宋体" w:hAnsi="宋体"/>
          <w:color w:val="000000"/>
          <w:sz w:val="24"/>
          <w:szCs w:val="24"/>
          <w:lang w:val="zh-CN"/>
        </w:rPr>
        <w:t xml:space="preserve">%的违约金。</w:t>
      </w:r>
      <w:r/>
    </w:p>
    <w:p>
      <w:pPr>
        <w:ind w:firstLine="420"/>
        <w:rPr>
          <w:rFonts w:hint="eastAsia" w:ascii="宋体" w:hAnsi="宋体"/>
          <w:color w:val="000000"/>
          <w:sz w:val="24"/>
          <w:szCs w:val="24"/>
          <w:lang w:val="zh-CN"/>
        </w:rPr>
      </w:pPr>
      <w:r>
        <w:rPr>
          <w:rFonts w:hint="eastAsia" w:ascii="宋体" w:hAnsi="宋体"/>
          <w:color w:val="000000"/>
          <w:sz w:val="24"/>
          <w:szCs w:val="24"/>
          <w:lang w:val="zh-CN"/>
        </w:rPr>
        <w:t xml:space="preserve">4.乙方逾期交付的，每逾期1天，乙方向甲方偿付合同总额的</w:t>
      </w:r>
      <w:r>
        <w:rPr>
          <w:rFonts w:hint="eastAsia" w:ascii="宋体" w:hAnsi="宋体"/>
          <w:color w:val="000000"/>
          <w:sz w:val="24"/>
          <w:szCs w:val="24"/>
          <w:u w:val="single"/>
          <w:lang w:val="zh-CN"/>
        </w:rPr>
        <w:t xml:space="preserve">  </w:t>
      </w:r>
      <w:r>
        <w:rPr>
          <w:rFonts w:ascii="宋体" w:hAnsi="宋体"/>
          <w:color w:val="000000"/>
          <w:sz w:val="24"/>
          <w:szCs w:val="24"/>
          <w:u w:val="single"/>
          <w:lang w:val="zh-CN"/>
        </w:rPr>
        <w:t xml:space="preserve">0.5</w:t>
      </w:r>
      <w:r>
        <w:rPr>
          <w:rFonts w:hint="eastAsia" w:ascii="宋体" w:hAnsi="宋体"/>
          <w:color w:val="000000"/>
          <w:sz w:val="24"/>
          <w:szCs w:val="24"/>
          <w:u w:val="single"/>
          <w:lang w:val="zh-CN"/>
        </w:rPr>
        <w:t xml:space="preserve">  </w:t>
      </w:r>
      <w:r>
        <w:rPr>
          <w:rFonts w:hint="eastAsia" w:ascii="宋体" w:hAnsi="宋体"/>
          <w:color w:val="000000"/>
          <w:sz w:val="24"/>
          <w:szCs w:val="24"/>
          <w:lang w:val="zh-CN"/>
        </w:rPr>
        <w:t xml:space="preserve">‰的滞纳金。如乙方逾期交付达</w:t>
      </w:r>
      <w:r>
        <w:rPr>
          <w:rFonts w:hint="eastAsia" w:ascii="宋体" w:hAnsi="宋体"/>
          <w:color w:val="000000"/>
          <w:sz w:val="24"/>
          <w:szCs w:val="24"/>
          <w:u w:val="single"/>
          <w:lang w:val="zh-CN"/>
        </w:rPr>
        <w:t xml:space="preserve"> </w:t>
      </w:r>
      <w:r>
        <w:rPr>
          <w:rFonts w:ascii="宋体" w:hAnsi="宋体"/>
          <w:color w:val="000000"/>
          <w:sz w:val="24"/>
          <w:szCs w:val="24"/>
          <w:u w:val="single"/>
          <w:lang w:val="zh-CN"/>
        </w:rPr>
        <w:t xml:space="preserve">30</w:t>
      </w:r>
      <w:r>
        <w:rPr>
          <w:rFonts w:hint="eastAsia" w:ascii="宋体" w:hAnsi="宋体"/>
          <w:color w:val="000000"/>
          <w:sz w:val="24"/>
          <w:szCs w:val="24"/>
          <w:u w:val="single"/>
          <w:lang w:val="zh-CN"/>
        </w:rPr>
        <w:t xml:space="preserve"> </w:t>
      </w:r>
      <w:r>
        <w:rPr>
          <w:rFonts w:hint="eastAsia" w:ascii="宋体" w:hAnsi="宋体"/>
          <w:color w:val="000000"/>
          <w:sz w:val="24"/>
          <w:szCs w:val="24"/>
          <w:lang w:val="zh-CN"/>
        </w:rPr>
        <w:t xml:space="preserve">天，甲方有权解除合同，解除合同的通知自到达乙方时生效。</w:t>
      </w:r>
      <w:r/>
    </w:p>
    <w:p>
      <w:pPr>
        <w:ind w:firstLine="420"/>
        <w:rPr>
          <w:rFonts w:hint="eastAsia" w:ascii="宋体" w:hAnsi="宋体"/>
          <w:color w:val="000000"/>
          <w:sz w:val="24"/>
          <w:szCs w:val="24"/>
          <w:lang w:val="zh-CN"/>
        </w:rPr>
      </w:pPr>
      <w:r>
        <w:rPr>
          <w:rFonts w:hint="eastAsia" w:ascii="宋体" w:hAnsi="宋体"/>
          <w:color w:val="000000"/>
          <w:sz w:val="24"/>
          <w:szCs w:val="24"/>
          <w:lang w:val="zh-CN"/>
        </w:rPr>
        <w:t xml:space="preserve">5.乙方所交付的服务不符合合同规定的，甲方有权拒收。甲方拒收的，乙方应向甲方支付合同总款</w:t>
      </w:r>
      <w:r>
        <w:rPr>
          <w:rFonts w:hint="eastAsia" w:ascii="宋体" w:hAnsi="宋体"/>
          <w:color w:val="000000"/>
          <w:sz w:val="24"/>
          <w:szCs w:val="24"/>
          <w:u w:val="single"/>
          <w:lang w:val="zh-CN"/>
        </w:rPr>
        <w:t xml:space="preserve"> </w:t>
      </w:r>
      <w:r>
        <w:rPr>
          <w:rFonts w:ascii="宋体" w:hAnsi="宋体"/>
          <w:color w:val="000000"/>
          <w:sz w:val="24"/>
          <w:szCs w:val="24"/>
          <w:u w:val="single"/>
          <w:lang w:val="zh-CN"/>
        </w:rPr>
        <w:t xml:space="preserve">10</w:t>
      </w:r>
      <w:r>
        <w:rPr>
          <w:rFonts w:hint="eastAsia" w:ascii="宋体" w:hAnsi="宋体"/>
          <w:color w:val="000000"/>
          <w:sz w:val="24"/>
          <w:szCs w:val="24"/>
          <w:u w:val="single"/>
          <w:lang w:val="zh-CN"/>
        </w:rPr>
        <w:t xml:space="preserve"> </w:t>
      </w:r>
      <w:r>
        <w:rPr>
          <w:rFonts w:hint="eastAsia" w:ascii="宋体" w:hAnsi="宋体"/>
          <w:color w:val="000000"/>
          <w:sz w:val="24"/>
          <w:szCs w:val="24"/>
          <w:lang w:val="zh-CN"/>
        </w:rPr>
        <w:t xml:space="preserve">%的违约金。</w:t>
      </w:r>
      <w:r/>
    </w:p>
    <w:p>
      <w:pPr>
        <w:ind w:firstLine="420"/>
        <w:rPr>
          <w:rFonts w:hint="eastAsia" w:ascii="宋体" w:hAnsi="宋体"/>
          <w:color w:val="000000"/>
          <w:sz w:val="24"/>
          <w:szCs w:val="24"/>
          <w:lang w:val="zh-CN"/>
        </w:rPr>
      </w:pPr>
      <w:r>
        <w:rPr>
          <w:rFonts w:hint="eastAsia" w:ascii="宋体" w:hAnsi="宋体"/>
          <w:color w:val="000000"/>
          <w:sz w:val="24"/>
          <w:szCs w:val="24"/>
          <w:lang w:val="zh-CN"/>
        </w:rPr>
        <w:t xml:space="preserve">6.在乙方承诺的或国家规定的质量保证期内（取两者中最长的期限），如经乙方</w:t>
      </w:r>
      <w:r>
        <w:rPr>
          <w:rFonts w:hint="eastAsia" w:ascii="宋体" w:hAnsi="宋体"/>
          <w:color w:val="000000"/>
          <w:sz w:val="24"/>
          <w:szCs w:val="24"/>
          <w:u w:val="single"/>
          <w:lang w:val="zh-CN"/>
        </w:rPr>
        <w:t xml:space="preserve"> </w:t>
      </w:r>
      <w:r>
        <w:rPr>
          <w:rFonts w:ascii="宋体" w:hAnsi="宋体"/>
          <w:color w:val="000000"/>
          <w:sz w:val="24"/>
          <w:szCs w:val="24"/>
          <w:u w:val="single"/>
          <w:lang w:val="zh-CN"/>
        </w:rPr>
        <w:t xml:space="preserve">3</w:t>
      </w:r>
      <w:r>
        <w:rPr>
          <w:rFonts w:hint="eastAsia" w:ascii="宋体" w:hAnsi="宋体"/>
          <w:color w:val="000000"/>
          <w:sz w:val="24"/>
          <w:szCs w:val="24"/>
          <w:u w:val="single"/>
          <w:lang w:val="zh-CN"/>
        </w:rPr>
        <w:t xml:space="preserve">  </w:t>
      </w:r>
      <w:r>
        <w:rPr>
          <w:rFonts w:hint="eastAsia" w:ascii="宋体" w:hAnsi="宋体"/>
          <w:color w:val="000000"/>
          <w:sz w:val="24"/>
          <w:szCs w:val="24"/>
          <w:lang w:val="zh-CN"/>
        </w:rPr>
        <w:t xml:space="preserve">次整改仍不能达到合同约定的质量标准，乙方应退回全部合同价款，并按本条第3款处理，同时，乙方还须赔偿甲方因此遭受的损失。</w:t>
      </w:r>
      <w:r/>
    </w:p>
    <w:p>
      <w:pPr>
        <w:ind w:firstLine="420"/>
        <w:rPr>
          <w:rFonts w:hint="eastAsia" w:ascii="宋体" w:hAnsi="宋体"/>
          <w:color w:val="000000"/>
          <w:sz w:val="24"/>
          <w:szCs w:val="24"/>
          <w:lang w:val="zh-CN"/>
        </w:rPr>
      </w:pPr>
      <w:r>
        <w:rPr>
          <w:rFonts w:hint="eastAsia" w:ascii="宋体" w:hAnsi="宋体"/>
          <w:color w:val="000000"/>
          <w:sz w:val="24"/>
          <w:szCs w:val="24"/>
          <w:lang w:val="zh-CN"/>
        </w:rPr>
        <w:t xml:space="preserve">7.乙方未按本合同的规定和服务承诺提供伴随服务/售后服务的，应按合同总价款的</w:t>
      </w:r>
      <w:r>
        <w:rPr>
          <w:rFonts w:hint="eastAsia" w:ascii="宋体" w:hAnsi="宋体"/>
          <w:color w:val="000000"/>
          <w:sz w:val="24"/>
          <w:szCs w:val="24"/>
          <w:u w:val="single"/>
          <w:lang w:val="zh-CN"/>
        </w:rPr>
        <w:t xml:space="preserve"> </w:t>
      </w:r>
      <w:r>
        <w:rPr>
          <w:rFonts w:ascii="宋体" w:hAnsi="宋体"/>
          <w:color w:val="000000"/>
          <w:sz w:val="24"/>
          <w:szCs w:val="24"/>
          <w:u w:val="single"/>
          <w:lang w:val="zh-CN"/>
        </w:rPr>
        <w:t xml:space="preserve">10</w:t>
      </w:r>
      <w:r>
        <w:rPr>
          <w:rFonts w:hint="eastAsia" w:ascii="宋体" w:hAnsi="宋体"/>
          <w:color w:val="000000"/>
          <w:sz w:val="24"/>
          <w:szCs w:val="24"/>
          <w:u w:val="single"/>
          <w:lang w:val="zh-CN"/>
        </w:rPr>
        <w:t xml:space="preserve"> </w:t>
      </w:r>
      <w:r>
        <w:rPr>
          <w:rFonts w:hint="eastAsia" w:ascii="宋体" w:hAnsi="宋体"/>
          <w:color w:val="000000"/>
          <w:sz w:val="24"/>
          <w:szCs w:val="24"/>
          <w:lang w:val="zh-CN"/>
        </w:rPr>
        <w:t xml:space="preserve">%向甲方承担违约责任。</w:t>
      </w:r>
      <w:r/>
    </w:p>
    <w:p>
      <w:pPr>
        <w:ind w:firstLine="420"/>
        <w:rPr>
          <w:rFonts w:hint="eastAsia" w:ascii="宋体" w:hAnsi="宋体"/>
          <w:color w:val="000000"/>
          <w:sz w:val="24"/>
          <w:szCs w:val="24"/>
          <w:lang w:val="zh-CN"/>
        </w:rPr>
      </w:pPr>
      <w:r>
        <w:rPr>
          <w:rFonts w:hint="eastAsia" w:ascii="宋体" w:hAnsi="宋体"/>
          <w:color w:val="000000"/>
          <w:sz w:val="24"/>
          <w:szCs w:val="24"/>
          <w:lang w:val="zh-CN"/>
        </w:rPr>
        <w:t xml:space="preserve">8.乙方在承担上述4-7款一项或多项违约责任后，仍应继续履行合同规定的义务（甲方解除合同的除外）。甲方未能及时追究乙方的任何一项违约责任并不表明甲方放弃追究乙方该项或其他违约责任。</w:t>
      </w:r>
      <w:r/>
    </w:p>
    <w:p>
      <w:pPr>
        <w:ind w:firstLine="420"/>
        <w:rPr>
          <w:rFonts w:hint="eastAsia" w:ascii="宋体" w:hAnsi="宋体"/>
          <w:color w:val="000000"/>
          <w:sz w:val="24"/>
          <w:szCs w:val="24"/>
          <w:lang w:val="zh-CN"/>
        </w:rPr>
      </w:pPr>
      <w:r>
        <w:rPr>
          <w:rFonts w:hint="eastAsia" w:ascii="宋体" w:hAnsi="宋体"/>
          <w:color w:val="000000"/>
          <w:sz w:val="24"/>
          <w:szCs w:val="24"/>
          <w:lang w:val="zh-CN"/>
        </w:rPr>
        <w:t xml:space="preserve">9.乙方响应属虚假承诺，或经权威部门检测提供的服务不能满足投标（响应）文件要求，或是由于乙方的过错造成合同无法继续履行的，应向甲方支付不少于合同总价</w:t>
      </w:r>
      <w:r>
        <w:rPr>
          <w:rFonts w:hint="eastAsia" w:ascii="宋体" w:hAnsi="宋体"/>
          <w:color w:val="000000"/>
          <w:sz w:val="24"/>
          <w:szCs w:val="24"/>
          <w:u w:val="single"/>
          <w:lang w:val="zh-CN"/>
        </w:rPr>
        <w:t xml:space="preserve"> </w:t>
      </w:r>
      <w:r>
        <w:rPr>
          <w:rFonts w:ascii="宋体" w:hAnsi="宋体"/>
          <w:color w:val="000000"/>
          <w:sz w:val="24"/>
          <w:szCs w:val="24"/>
          <w:u w:val="single"/>
          <w:lang w:val="zh-CN"/>
        </w:rPr>
        <w:t xml:space="preserve">20</w:t>
      </w:r>
      <w:r>
        <w:rPr>
          <w:rFonts w:hint="eastAsia" w:ascii="宋体" w:hAnsi="宋体"/>
          <w:color w:val="000000"/>
          <w:sz w:val="24"/>
          <w:szCs w:val="24"/>
          <w:u w:val="single"/>
          <w:lang w:val="zh-CN"/>
        </w:rPr>
        <w:t xml:space="preserve"> </w:t>
      </w:r>
      <w:r>
        <w:rPr>
          <w:rFonts w:hint="eastAsia" w:ascii="宋体" w:hAnsi="宋体"/>
          <w:color w:val="000000"/>
          <w:sz w:val="24"/>
          <w:szCs w:val="24"/>
          <w:lang w:val="zh-CN"/>
        </w:rPr>
        <w:t xml:space="preserve">%赔偿金。</w:t>
      </w:r>
      <w:r/>
    </w:p>
    <w:p>
      <w:pPr>
        <w:ind w:firstLine="482"/>
        <w:rPr>
          <w:rFonts w:hint="eastAsia" w:ascii="宋体" w:hAnsi="宋体"/>
          <w:b/>
          <w:bCs/>
          <w:sz w:val="24"/>
          <w:szCs w:val="24"/>
        </w:rPr>
      </w:pPr>
      <w:r>
        <w:rPr>
          <w:rFonts w:hint="eastAsia" w:ascii="宋体" w:hAnsi="宋体"/>
          <w:b/>
          <w:bCs/>
          <w:sz w:val="24"/>
          <w:szCs w:val="24"/>
        </w:rPr>
        <w:t xml:space="preserve">十</w:t>
      </w:r>
      <w:r>
        <w:rPr>
          <w:rFonts w:hint="eastAsia" w:ascii="宋体" w:hAnsi="宋体"/>
          <w:b/>
          <w:bCs/>
          <w:sz w:val="24"/>
          <w:szCs w:val="24"/>
        </w:rPr>
        <w:t xml:space="preserve">二</w:t>
      </w:r>
      <w:r>
        <w:rPr>
          <w:rFonts w:hint="eastAsia" w:ascii="宋体" w:hAnsi="宋体"/>
          <w:b/>
          <w:bCs/>
          <w:sz w:val="24"/>
          <w:szCs w:val="24"/>
        </w:rPr>
        <w:t xml:space="preserve">、不可抗力</w:t>
      </w:r>
      <w:r/>
    </w:p>
    <w:p>
      <w:pPr>
        <w:ind w:firstLine="480"/>
        <w:rPr>
          <w:rFonts w:hint="eastAsia" w:ascii="宋体" w:hAnsi="宋体"/>
          <w:sz w:val="24"/>
          <w:szCs w:val="24"/>
        </w:rPr>
      </w:pPr>
      <w:r>
        <w:rPr>
          <w:rFonts w:hint="eastAsia" w:ascii="宋体" w:hAnsi="宋体"/>
          <w:sz w:val="24"/>
          <w:szCs w:val="24"/>
        </w:rPr>
        <w:t xml:space="preserve">1.如果双方中任何一方由于战争、严重火灾、水灾、台风和地震以及其它经双方同意属于不可抗力的事故，致使合同履行受阻时，履行合同的期限应予以延长，延长的期限应当等于事故所影响的时间。</w:t>
      </w:r>
      <w:r/>
    </w:p>
    <w:p>
      <w:pPr>
        <w:ind w:firstLine="480"/>
        <w:rPr>
          <w:rFonts w:hint="eastAsia" w:ascii="宋体" w:hAnsi="宋体"/>
          <w:sz w:val="24"/>
          <w:szCs w:val="24"/>
        </w:rPr>
      </w:pPr>
      <w:r>
        <w:rPr>
          <w:rFonts w:hint="eastAsia" w:ascii="宋体" w:hAnsi="宋体"/>
          <w:sz w:val="24"/>
          <w:szCs w:val="24"/>
        </w:rPr>
        <w:t xml:space="preserve">2 .受事故影响的一方应在不可抗力事故发生后尽快以电报、传真或电传通知另一方，并在事故发生后十四天内，将有关部门出具的证明文件用特快专递寄给或送给另一方。如果不可抗力影响时间延续一百二十天以上，双方应通过友好协商在合理的时间内达成进一步履行合同的协议。</w:t>
      </w:r>
      <w:r/>
    </w:p>
    <w:p>
      <w:pPr>
        <w:ind w:firstLine="472"/>
        <w:spacing w:before="19"/>
        <w:widowControl/>
        <w:tabs>
          <w:tab w:val="left" w:pos="1980" w:leader="none"/>
        </w:tabs>
        <w:rPr>
          <w:rFonts w:hint="eastAsia" w:ascii="宋体" w:hAnsi="宋体"/>
          <w:b/>
          <w:sz w:val="24"/>
          <w:szCs w:val="24"/>
        </w:rPr>
      </w:pPr>
      <w:r>
        <w:rPr>
          <w:rFonts w:hint="eastAsia" w:ascii="宋体" w:hAnsi="宋体"/>
          <w:b/>
          <w:sz w:val="24"/>
          <w:szCs w:val="24"/>
        </w:rPr>
        <w:t xml:space="preserve">十</w:t>
      </w:r>
      <w:r>
        <w:rPr>
          <w:rFonts w:hint="eastAsia" w:ascii="宋体" w:hAnsi="宋体"/>
          <w:b/>
          <w:sz w:val="24"/>
          <w:szCs w:val="24"/>
        </w:rPr>
        <w:t xml:space="preserve">三</w:t>
      </w:r>
      <w:r>
        <w:rPr>
          <w:rFonts w:hint="eastAsia" w:ascii="宋体" w:hAnsi="宋体"/>
          <w:b/>
          <w:sz w:val="24"/>
          <w:szCs w:val="24"/>
        </w:rPr>
        <w:t xml:space="preserve">、合同纠纷处理</w:t>
      </w:r>
      <w:r/>
    </w:p>
    <w:p>
      <w:pPr>
        <w:ind w:firstLine="470"/>
        <w:spacing w:before="19"/>
        <w:widowControl/>
        <w:tabs>
          <w:tab w:val="left" w:pos="1980" w:leader="none"/>
        </w:tabs>
        <w:rPr>
          <w:rFonts w:hint="eastAsia" w:ascii="宋体" w:hAnsi="宋体"/>
          <w:sz w:val="24"/>
          <w:szCs w:val="24"/>
        </w:rPr>
      </w:pPr>
      <w:r>
        <w:rPr>
          <w:rFonts w:hint="eastAsia" w:ascii="宋体" w:hAnsi="宋体"/>
          <w:sz w:val="24"/>
          <w:szCs w:val="24"/>
        </w:rPr>
        <w:t xml:space="preserve">本合同执行过程中发生纠纷，由甲乙双方协商处理，若协商不成，双方一致同意按如下第</w:t>
      </w:r>
      <w:r>
        <w:rPr>
          <w:rFonts w:hint="eastAsia" w:ascii="宋体" w:hAnsi="宋体" w:cs="宋体"/>
          <w:sz w:val="24"/>
          <w:szCs w:val="24"/>
          <w:u w:val="single"/>
        </w:rPr>
        <w:t xml:space="preserve"> 2</w:t>
      </w:r>
      <w:r>
        <w:rPr>
          <w:rFonts w:hint="eastAsia" w:ascii="宋体" w:hAnsi="宋体"/>
          <w:sz w:val="24"/>
          <w:szCs w:val="24"/>
        </w:rPr>
        <w:t xml:space="preserve">种方式处理：</w:t>
      </w:r>
      <w:r/>
    </w:p>
    <w:p>
      <w:pPr>
        <w:ind w:firstLine="470"/>
        <w:spacing w:before="19"/>
        <w:widowControl/>
        <w:tabs>
          <w:tab w:val="left" w:pos="1980" w:leader="none"/>
        </w:tabs>
        <w:rPr>
          <w:rFonts w:hint="eastAsia" w:ascii="宋体" w:hAnsi="宋体"/>
          <w:sz w:val="24"/>
          <w:szCs w:val="24"/>
        </w:rPr>
      </w:pPr>
      <w:r>
        <w:rPr>
          <w:rFonts w:hint="eastAsia" w:ascii="宋体" w:hAnsi="宋体"/>
          <w:sz w:val="24"/>
          <w:szCs w:val="24"/>
        </w:rPr>
        <w:t xml:space="preserve">1、申请仲裁。选定仲裁机构为南京仲裁委员会。</w:t>
      </w:r>
      <w:r/>
    </w:p>
    <w:p>
      <w:pPr>
        <w:ind w:firstLine="470"/>
        <w:spacing w:before="19"/>
        <w:widowControl/>
        <w:tabs>
          <w:tab w:val="left" w:pos="1980" w:leader="none"/>
        </w:tabs>
        <w:rPr>
          <w:rFonts w:hint="eastAsia" w:ascii="宋体" w:hAnsi="宋体"/>
          <w:b/>
          <w:sz w:val="24"/>
          <w:szCs w:val="24"/>
        </w:rPr>
      </w:pPr>
      <w:r>
        <w:rPr>
          <w:rFonts w:hint="eastAsia" w:ascii="宋体" w:hAnsi="宋体"/>
          <w:sz w:val="24"/>
          <w:szCs w:val="24"/>
        </w:rPr>
        <w:t xml:space="preserve">2、提起诉讼。约定由采购人所在地法院管辖。</w:t>
      </w:r>
      <w:r/>
    </w:p>
    <w:p>
      <w:pPr>
        <w:ind w:firstLine="482"/>
        <w:spacing w:before="19"/>
        <w:widowControl/>
        <w:rPr>
          <w:rFonts w:hint="eastAsia" w:ascii="宋体" w:hAnsi="宋体"/>
          <w:b/>
          <w:sz w:val="24"/>
          <w:szCs w:val="24"/>
        </w:rPr>
      </w:pPr>
      <w:r>
        <w:rPr>
          <w:rFonts w:hint="eastAsia" w:ascii="宋体" w:hAnsi="宋体"/>
          <w:b/>
          <w:sz w:val="24"/>
          <w:szCs w:val="24"/>
        </w:rPr>
        <w:t xml:space="preserve">十</w:t>
      </w:r>
      <w:r>
        <w:rPr>
          <w:rFonts w:hint="eastAsia" w:ascii="宋体" w:hAnsi="宋体"/>
          <w:b/>
          <w:sz w:val="24"/>
          <w:szCs w:val="24"/>
        </w:rPr>
        <w:t xml:space="preserve">四</w:t>
      </w:r>
      <w:r>
        <w:rPr>
          <w:rFonts w:hint="eastAsia" w:ascii="宋体" w:hAnsi="宋体"/>
          <w:b/>
          <w:sz w:val="24"/>
          <w:szCs w:val="24"/>
        </w:rPr>
        <w:t xml:space="preserve">、组成本合同的文件包括</w:t>
      </w:r>
      <w:r/>
    </w:p>
    <w:p>
      <w:pPr>
        <w:ind w:firstLine="480"/>
        <w:spacing w:before="19"/>
        <w:widowControl/>
        <w:rPr>
          <w:rFonts w:hint="eastAsia" w:ascii="宋体" w:hAnsi="宋体"/>
          <w:bCs/>
          <w:sz w:val="24"/>
          <w:szCs w:val="24"/>
        </w:rPr>
      </w:pPr>
      <w:r>
        <w:rPr>
          <w:rFonts w:ascii="宋体" w:hAnsi="宋体"/>
          <w:bCs/>
          <w:sz w:val="24"/>
          <w:szCs w:val="24"/>
        </w:rPr>
        <w:t xml:space="preserve">1</w:t>
      </w:r>
      <w:r>
        <w:rPr>
          <w:rFonts w:hint="eastAsia" w:ascii="宋体" w:hAnsi="宋体"/>
          <w:bCs/>
          <w:sz w:val="24"/>
          <w:szCs w:val="24"/>
        </w:rPr>
        <w:t xml:space="preserve">.招标文件和乙方的</w:t>
      </w:r>
      <w:r>
        <w:rPr>
          <w:rFonts w:hint="eastAsia" w:ascii="宋体" w:hAnsi="宋体" w:cs="宋体"/>
          <w:bCs/>
          <w:sz w:val="24"/>
          <w:szCs w:val="24"/>
        </w:rPr>
        <w:t xml:space="preserve">投标</w:t>
      </w:r>
      <w:r>
        <w:rPr>
          <w:rFonts w:hint="eastAsia" w:ascii="宋体" w:hAnsi="宋体"/>
          <w:bCs/>
          <w:sz w:val="24"/>
          <w:szCs w:val="24"/>
        </w:rPr>
        <w:t xml:space="preserve">文件；</w:t>
      </w:r>
      <w:r/>
    </w:p>
    <w:p>
      <w:pPr>
        <w:ind w:firstLine="480"/>
        <w:spacing w:before="19"/>
        <w:widowControl/>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w:t>
      </w:r>
      <w:r>
        <w:rPr>
          <w:rFonts w:hint="eastAsia" w:ascii="宋体" w:hAnsi="宋体"/>
          <w:bCs/>
          <w:sz w:val="24"/>
          <w:szCs w:val="24"/>
        </w:rPr>
        <w:t xml:space="preserve">《中标通知书》；</w:t>
      </w:r>
      <w:r/>
    </w:p>
    <w:p>
      <w:pPr>
        <w:ind w:firstLine="480"/>
        <w:spacing w:before="19"/>
        <w:widowControl/>
        <w:rPr>
          <w:rFonts w:hint="eastAsia" w:ascii="宋体" w:hAnsi="宋体"/>
          <w:bCs/>
          <w:sz w:val="24"/>
          <w:szCs w:val="24"/>
        </w:rPr>
      </w:pPr>
      <w:r>
        <w:rPr>
          <w:rFonts w:hint="eastAsia" w:ascii="宋体" w:hAnsi="宋体"/>
          <w:bCs/>
          <w:sz w:val="24"/>
          <w:szCs w:val="24"/>
        </w:rPr>
        <w:t xml:space="preserve">3</w:t>
      </w:r>
      <w:r>
        <w:rPr>
          <w:rFonts w:ascii="宋体" w:hAnsi="宋体"/>
          <w:bCs/>
          <w:sz w:val="24"/>
          <w:szCs w:val="24"/>
        </w:rPr>
        <w:t xml:space="preserve">.</w:t>
      </w:r>
      <w:r>
        <w:rPr>
          <w:rFonts w:hint="eastAsia" w:ascii="宋体" w:hAnsi="宋体"/>
          <w:bCs/>
          <w:sz w:val="24"/>
          <w:szCs w:val="24"/>
        </w:rPr>
        <w:t xml:space="preserve">甲乙双方商定的其他必要文件。</w:t>
      </w:r>
      <w:r/>
    </w:p>
    <w:p>
      <w:pPr>
        <w:ind w:firstLine="480"/>
        <w:spacing w:before="19"/>
        <w:widowControl/>
        <w:rPr>
          <w:rFonts w:hint="eastAsia" w:ascii="宋体" w:hAnsi="宋体"/>
          <w:bCs/>
          <w:sz w:val="24"/>
          <w:szCs w:val="24"/>
        </w:rPr>
      </w:pPr>
      <w:r>
        <w:rPr>
          <w:rFonts w:hint="eastAsia" w:ascii="宋体" w:hAnsi="宋体"/>
          <w:bCs/>
          <w:sz w:val="24"/>
          <w:szCs w:val="24"/>
        </w:rPr>
        <w:t xml:space="preserve">上述合同文件内容互为补充，如有不明确，由甲方负责解释。</w:t>
      </w:r>
      <w:r/>
    </w:p>
    <w:p>
      <w:pPr>
        <w:ind w:firstLine="472"/>
        <w:spacing w:before="19"/>
        <w:widowControl/>
        <w:tabs>
          <w:tab w:val="left" w:pos="1980" w:leader="none"/>
        </w:tabs>
        <w:rPr>
          <w:rFonts w:hint="eastAsia" w:ascii="宋体" w:hAnsi="宋体"/>
          <w:b/>
          <w:sz w:val="24"/>
          <w:szCs w:val="24"/>
        </w:rPr>
      </w:pPr>
      <w:r>
        <w:rPr>
          <w:rFonts w:hint="eastAsia" w:ascii="宋体" w:hAnsi="宋体"/>
          <w:b/>
          <w:sz w:val="24"/>
          <w:szCs w:val="24"/>
        </w:rPr>
        <w:t xml:space="preserve">十</w:t>
      </w:r>
      <w:r>
        <w:rPr>
          <w:rFonts w:hint="eastAsia" w:ascii="宋体" w:hAnsi="宋体"/>
          <w:b/>
          <w:sz w:val="24"/>
          <w:szCs w:val="24"/>
        </w:rPr>
        <w:t xml:space="preserve">五</w:t>
      </w:r>
      <w:r>
        <w:rPr>
          <w:rFonts w:hint="eastAsia" w:ascii="宋体" w:hAnsi="宋体"/>
          <w:b/>
          <w:sz w:val="24"/>
          <w:szCs w:val="24"/>
        </w:rPr>
        <w:t xml:space="preserve">、合同生效</w:t>
      </w:r>
      <w:r/>
    </w:p>
    <w:p>
      <w:pPr>
        <w:ind w:firstLine="470"/>
        <w:spacing w:before="19"/>
        <w:widowControl/>
        <w:tabs>
          <w:tab w:val="left" w:pos="1980" w:leader="none"/>
        </w:tabs>
        <w:rPr>
          <w:rFonts w:hint="eastAsia" w:ascii="宋体" w:hAnsi="宋体"/>
          <w:sz w:val="24"/>
          <w:szCs w:val="24"/>
        </w:rPr>
      </w:pPr>
      <w:r>
        <w:rPr>
          <w:rFonts w:hint="eastAsia" w:ascii="宋体" w:hAnsi="宋体"/>
          <w:sz w:val="24"/>
          <w:szCs w:val="24"/>
        </w:rPr>
        <w:t xml:space="preserve">1.本合同由甲乙双方签字盖章后生效。</w:t>
      </w:r>
      <w:r/>
    </w:p>
    <w:p>
      <w:pPr>
        <w:ind w:firstLine="480"/>
        <w:spacing w:before="19"/>
        <w:widowControl/>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w:t>
      </w:r>
      <w:r>
        <w:rPr>
          <w:rFonts w:hint="eastAsia" w:ascii="宋体" w:hAnsi="宋体"/>
          <w:bCs/>
          <w:sz w:val="24"/>
          <w:szCs w:val="24"/>
        </w:rPr>
        <w:t xml:space="preserve">本合同一式叁份，中文书写。甲乙双方各执一份，代理采购机构执一份。</w:t>
      </w:r>
      <w:r/>
    </w:p>
    <w:p>
      <w:pPr>
        <w:ind w:firstLine="480"/>
        <w:spacing w:before="19"/>
        <w:widowControl/>
        <w:rPr>
          <w:rFonts w:hint="eastAsia" w:ascii="宋体" w:hAnsi="宋体"/>
          <w:bCs/>
          <w:sz w:val="24"/>
          <w:szCs w:val="24"/>
        </w:rPr>
      </w:pPr>
      <w:r>
        <w:rPr>
          <w:rFonts w:hint="eastAsia" w:ascii="宋体" w:hAnsi="宋体"/>
          <w:bCs/>
          <w:sz w:val="24"/>
          <w:szCs w:val="24"/>
        </w:rPr>
      </w:r>
      <w:r/>
    </w:p>
    <w:p>
      <w:pPr>
        <w:spacing w:before="19"/>
        <w:widowControl/>
        <w:rPr>
          <w:rFonts w:hint="eastAsia" w:ascii="宋体" w:hAnsi="宋体"/>
          <w:bCs/>
          <w:sz w:val="24"/>
          <w:szCs w:val="24"/>
        </w:rPr>
      </w:pPr>
      <w:r>
        <w:rPr>
          <w:rFonts w:hint="eastAsia" w:ascii="宋体" w:hAnsi="宋体"/>
          <w:bCs/>
          <w:sz w:val="24"/>
          <w:szCs w:val="24"/>
        </w:rPr>
      </w:r>
      <w:r/>
    </w:p>
    <w:p>
      <w:pPr>
        <w:ind w:firstLine="480"/>
        <w:spacing w:before="19"/>
        <w:widowControl/>
        <w:rPr>
          <w:rFonts w:hint="eastAsia" w:ascii="宋体" w:hAnsi="宋体"/>
          <w:bCs/>
          <w:sz w:val="24"/>
          <w:szCs w:val="24"/>
        </w:rPr>
      </w:pPr>
      <w:r>
        <w:rPr>
          <w:rFonts w:hint="eastAsia" w:ascii="宋体" w:hAnsi="宋体"/>
          <w:bCs/>
          <w:sz w:val="24"/>
          <w:szCs w:val="24"/>
        </w:rPr>
      </w:r>
      <w:r/>
    </w:p>
    <w:p>
      <w:pPr>
        <w:rPr>
          <w:rFonts w:hint="eastAsia" w:ascii="宋体" w:hAnsi="宋体"/>
          <w:sz w:val="24"/>
          <w:szCs w:val="24"/>
        </w:rPr>
      </w:pPr>
      <w:r>
        <w:rPr>
          <w:rFonts w:hint="eastAsia" w:ascii="宋体" w:hAnsi="宋体"/>
          <w:b/>
          <w:sz w:val="24"/>
          <w:szCs w:val="24"/>
        </w:rPr>
        <w:t xml:space="preserve">甲方：</w:t>
      </w:r>
      <w:r>
        <w:rPr>
          <w:rFonts w:hint="eastAsia" w:ascii="宋体" w:hAnsi="宋体"/>
          <w:sz w:val="24"/>
          <w:szCs w:val="24"/>
          <w:u w:val="single"/>
        </w:rPr>
        <w:t xml:space="preserve">江苏省生态环境厅</w:t>
      </w:r>
      <w:r>
        <w:rPr>
          <w:rFonts w:hint="eastAsia" w:ascii="宋体" w:hAnsi="宋体"/>
          <w:b/>
          <w:sz w:val="24"/>
          <w:szCs w:val="24"/>
          <w:u w:val="single"/>
        </w:rPr>
        <w:t xml:space="preserve">（盖章）</w:t>
      </w:r>
      <w:r/>
    </w:p>
    <w:p>
      <w:pPr>
        <w:spacing w:before="19"/>
        <w:widowControl/>
        <w:rPr>
          <w:rFonts w:hint="eastAsia" w:ascii="宋体" w:hAnsi="宋体"/>
          <w:sz w:val="24"/>
          <w:szCs w:val="24"/>
          <w:u w:val="single"/>
        </w:rPr>
      </w:pPr>
      <w:r>
        <w:rPr>
          <w:rFonts w:hint="eastAsia" w:ascii="宋体" w:hAnsi="宋体"/>
          <w:sz w:val="24"/>
          <w:szCs w:val="24"/>
        </w:rPr>
        <w:t xml:space="preserve">地址：</w:t>
      </w:r>
      <w:r>
        <w:rPr>
          <w:rFonts w:hint="eastAsia" w:ascii="宋体" w:hAnsi="宋体"/>
          <w:sz w:val="24"/>
          <w:szCs w:val="24"/>
          <w:u w:val="single"/>
        </w:rPr>
        <w:t xml:space="preserve">              </w:t>
      </w:r>
      <w:r/>
    </w:p>
    <w:p>
      <w:pPr>
        <w:spacing w:before="19"/>
        <w:widowControl/>
        <w:rPr>
          <w:rFonts w:hint="eastAsia" w:ascii="宋体" w:hAnsi="宋体"/>
          <w:sz w:val="24"/>
          <w:szCs w:val="24"/>
          <w:u w:val="single"/>
        </w:rPr>
      </w:pPr>
      <w:r>
        <w:rPr>
          <w:rFonts w:hint="eastAsia" w:ascii="宋体" w:hAnsi="宋体"/>
          <w:sz w:val="24"/>
          <w:szCs w:val="24"/>
        </w:rPr>
        <w:t xml:space="preserve">法定（授权）代表人：</w:t>
      </w:r>
      <w:r>
        <w:rPr>
          <w:rFonts w:hint="eastAsia" w:ascii="宋体" w:hAnsi="宋体"/>
          <w:sz w:val="24"/>
          <w:szCs w:val="24"/>
          <w:u w:val="single"/>
        </w:rPr>
        <w:t xml:space="preserve">       </w:t>
      </w:r>
      <w:r/>
    </w:p>
    <w:p>
      <w:pPr>
        <w:spacing w:before="19"/>
        <w:widowControl/>
        <w:rPr>
          <w:rFonts w:hint="eastAsia" w:ascii="宋体" w:hAnsi="宋体"/>
          <w:sz w:val="24"/>
          <w:szCs w:val="24"/>
        </w:rPr>
      </w:pPr>
      <w:r>
        <w:rPr>
          <w:rFonts w:hint="eastAsia" w:ascii="宋体" w:hAnsi="宋体"/>
          <w:sz w:val="24"/>
          <w:szCs w:val="24"/>
        </w:rPr>
        <w:t xml:space="preserve">二</w:t>
      </w:r>
      <w:r>
        <w:rPr>
          <w:rFonts w:hint="eastAsia" w:ascii="宋体" w:hAnsi="宋体" w:cs="宋体"/>
          <w:sz w:val="24"/>
          <w:szCs w:val="24"/>
        </w:rPr>
        <w:t xml:space="preserve">〇二</w:t>
      </w:r>
      <w:r>
        <w:rPr>
          <w:rFonts w:hint="eastAsia" w:ascii="宋体" w:hAnsi="宋体" w:cs="宋体"/>
          <w:sz w:val="24"/>
          <w:szCs w:val="24"/>
          <w:u w:val="single"/>
        </w:rPr>
        <w:t xml:space="preserve">  </w:t>
      </w:r>
      <w:r>
        <w:rPr>
          <w:rFonts w:hint="eastAsia" w:ascii="宋体" w:hAnsi="宋体" w:cs="仿宋_GB2312"/>
          <w:sz w:val="24"/>
          <w:szCs w:val="24"/>
        </w:rPr>
        <w:t xml:space="preserve">年</w:t>
      </w:r>
      <w:r>
        <w:rPr>
          <w:rFonts w:hint="eastAsia" w:ascii="宋体" w:hAnsi="宋体" w:cs="仿宋_GB2312"/>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 </w:t>
      </w:r>
      <w:r/>
    </w:p>
    <w:p>
      <w:pPr>
        <w:spacing w:before="19"/>
        <w:widowControl/>
        <w:rPr>
          <w:rFonts w:hint="eastAsia" w:ascii="宋体" w:hAnsi="宋体"/>
          <w:b/>
          <w:sz w:val="24"/>
          <w:szCs w:val="24"/>
        </w:rPr>
      </w:pPr>
      <w:r>
        <w:rPr>
          <w:rFonts w:hint="eastAsia" w:ascii="宋体" w:hAnsi="宋体"/>
          <w:b/>
          <w:sz w:val="24"/>
          <w:szCs w:val="24"/>
        </w:rPr>
      </w:r>
      <w:r/>
    </w:p>
    <w:p>
      <w:pPr>
        <w:spacing w:before="19"/>
        <w:widowControl/>
        <w:rPr>
          <w:rFonts w:hint="eastAsia" w:ascii="宋体" w:hAnsi="宋体"/>
          <w:b/>
          <w:sz w:val="24"/>
          <w:szCs w:val="24"/>
        </w:rPr>
      </w:pPr>
      <w:r>
        <w:rPr>
          <w:rFonts w:hint="eastAsia" w:ascii="宋体" w:hAnsi="宋体"/>
          <w:b/>
          <w:sz w:val="24"/>
          <w:szCs w:val="24"/>
        </w:rPr>
      </w:r>
      <w:r/>
    </w:p>
    <w:p>
      <w:pPr>
        <w:spacing w:before="19"/>
        <w:widowControl/>
        <w:rPr>
          <w:rFonts w:hint="eastAsia" w:ascii="宋体" w:hAnsi="宋体"/>
          <w:sz w:val="24"/>
          <w:szCs w:val="24"/>
        </w:rPr>
      </w:pPr>
      <w:r>
        <w:rPr>
          <w:rFonts w:hint="eastAsia" w:ascii="宋体" w:hAnsi="宋体"/>
          <w:b/>
          <w:sz w:val="24"/>
          <w:szCs w:val="24"/>
        </w:rPr>
        <w:t xml:space="preserve">乙方：</w:t>
      </w:r>
      <w:bookmarkStart w:id="137" w:name="suppliers_name_one"/>
      <w:r/>
      <w:bookmarkEnd w:id="137"/>
      <w:r>
        <w:rPr>
          <w:rFonts w:hint="eastAsia" w:ascii="宋体" w:hAnsi="宋体"/>
          <w:b/>
          <w:sz w:val="24"/>
          <w:szCs w:val="24"/>
          <w:u w:val="single"/>
        </w:rPr>
        <w:t xml:space="preserve">    （盖章）</w:t>
      </w:r>
      <w:r/>
    </w:p>
    <w:p>
      <w:pPr>
        <w:spacing w:before="19"/>
        <w:widowControl/>
        <w:rPr>
          <w:rFonts w:hint="eastAsia" w:ascii="宋体" w:hAnsi="宋体"/>
          <w:sz w:val="24"/>
          <w:szCs w:val="24"/>
          <w:u w:val="single"/>
        </w:rPr>
      </w:pPr>
      <w:r>
        <w:rPr>
          <w:rFonts w:hint="eastAsia" w:ascii="宋体" w:hAnsi="宋体"/>
          <w:sz w:val="24"/>
          <w:szCs w:val="24"/>
        </w:rPr>
        <w:t xml:space="preserve">地址：</w:t>
      </w:r>
      <w:r>
        <w:rPr>
          <w:rFonts w:hint="eastAsia" w:ascii="宋体" w:hAnsi="宋体"/>
          <w:sz w:val="24"/>
          <w:szCs w:val="24"/>
          <w:u w:val="single"/>
        </w:rPr>
        <w:t xml:space="preserve">                    </w:t>
      </w:r>
      <w:r/>
    </w:p>
    <w:p>
      <w:pPr>
        <w:spacing w:before="19"/>
        <w:widowControl/>
        <w:rPr>
          <w:rFonts w:hint="eastAsia" w:ascii="宋体" w:hAnsi="宋体"/>
          <w:sz w:val="24"/>
          <w:szCs w:val="24"/>
        </w:rPr>
      </w:pPr>
      <w:r>
        <w:rPr>
          <w:rFonts w:hint="eastAsia" w:ascii="宋体" w:hAnsi="宋体"/>
          <w:sz w:val="24"/>
          <w:szCs w:val="24"/>
        </w:rPr>
        <w:t xml:space="preserve">法定（授权）代表人：</w:t>
      </w:r>
      <w:r>
        <w:rPr>
          <w:rFonts w:hint="eastAsia" w:ascii="宋体" w:hAnsi="宋体"/>
          <w:sz w:val="24"/>
          <w:szCs w:val="24"/>
          <w:u w:val="single"/>
        </w:rPr>
        <w:t xml:space="preserve">        </w:t>
      </w:r>
      <w:r/>
    </w:p>
    <w:p>
      <w:pPr>
        <w:spacing w:before="19"/>
        <w:widowControl/>
        <w:rPr>
          <w:rFonts w:hint="eastAsia" w:ascii="宋体" w:hAnsi="宋体"/>
          <w:sz w:val="24"/>
          <w:szCs w:val="24"/>
        </w:rPr>
      </w:pPr>
      <w:r>
        <w:rPr>
          <w:rFonts w:hint="eastAsia" w:ascii="宋体" w:hAnsi="宋体"/>
          <w:sz w:val="24"/>
          <w:szCs w:val="24"/>
        </w:rPr>
        <w:t xml:space="preserve">二</w:t>
      </w:r>
      <w:r>
        <w:rPr>
          <w:rFonts w:hint="eastAsia" w:ascii="宋体" w:hAnsi="宋体" w:cs="宋体"/>
          <w:sz w:val="24"/>
          <w:szCs w:val="24"/>
        </w:rPr>
        <w:t xml:space="preserve">〇二</w:t>
      </w:r>
      <w:r>
        <w:rPr>
          <w:rFonts w:hint="eastAsia" w:ascii="宋体" w:hAnsi="宋体" w:cs="宋体"/>
          <w:sz w:val="24"/>
          <w:szCs w:val="24"/>
          <w:u w:val="single"/>
        </w:rPr>
        <w:t xml:space="preserve">  </w:t>
      </w:r>
      <w:r>
        <w:rPr>
          <w:rFonts w:hint="eastAsia" w:ascii="宋体" w:hAnsi="宋体" w:cs="仿宋_GB2312"/>
          <w:sz w:val="24"/>
          <w:szCs w:val="24"/>
        </w:rPr>
        <w:t xml:space="preserve">年</w:t>
      </w:r>
      <w:r>
        <w:rPr>
          <w:rFonts w:hint="eastAsia" w:ascii="宋体" w:hAnsi="宋体" w:cs="仿宋_GB2312"/>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spacing w:before="19"/>
        <w:widowControl/>
        <w:rPr>
          <w:rFonts w:hint="eastAsia" w:ascii="宋体" w:hAnsi="宋体"/>
          <w:sz w:val="24"/>
          <w:szCs w:val="24"/>
        </w:rPr>
      </w:pPr>
      <w:r>
        <w:rPr>
          <w:rFonts w:hint="eastAsia" w:ascii="宋体" w:hAnsi="宋体"/>
          <w:sz w:val="24"/>
          <w:szCs w:val="24"/>
        </w:rPr>
        <w:t xml:space="preserve">户名：</w:t>
      </w:r>
      <w:r>
        <w:rPr>
          <w:rFonts w:hint="eastAsia" w:ascii="宋体" w:hAnsi="宋体"/>
          <w:sz w:val="24"/>
          <w:szCs w:val="24"/>
          <w:u w:val="single"/>
        </w:rPr>
        <w:t xml:space="preserve">                         </w:t>
      </w:r>
      <w:r>
        <w:rPr>
          <w:rFonts w:hint="eastAsia" w:ascii="宋体" w:hAnsi="宋体"/>
          <w:sz w:val="24"/>
          <w:szCs w:val="24"/>
        </w:rPr>
        <w:t xml:space="preserve"> </w:t>
      </w:r>
      <w:r/>
    </w:p>
    <w:p>
      <w:pPr>
        <w:spacing w:before="19"/>
        <w:widowControl/>
        <w:rPr>
          <w:rFonts w:hint="eastAsia" w:ascii="宋体" w:hAnsi="宋体"/>
          <w:sz w:val="24"/>
          <w:szCs w:val="24"/>
          <w:u w:val="single"/>
        </w:rPr>
      </w:pPr>
      <w:r>
        <w:rPr>
          <w:rFonts w:hint="eastAsia" w:ascii="宋体" w:hAnsi="宋体"/>
          <w:sz w:val="24"/>
          <w:szCs w:val="24"/>
        </w:rPr>
        <w:t xml:space="preserve">开户银行：</w:t>
      </w:r>
      <w:r>
        <w:rPr>
          <w:rFonts w:hint="eastAsia" w:ascii="宋体" w:hAnsi="宋体"/>
          <w:sz w:val="24"/>
          <w:szCs w:val="24"/>
          <w:u w:val="single"/>
        </w:rPr>
        <w:t xml:space="preserve">                     </w:t>
      </w:r>
      <w:r/>
    </w:p>
    <w:p>
      <w:pPr>
        <w:spacing w:before="19"/>
        <w:widowControl/>
        <w:rPr>
          <w:rFonts w:hint="eastAsia" w:ascii="宋体" w:hAnsi="宋体"/>
          <w:sz w:val="24"/>
          <w:szCs w:val="24"/>
        </w:rPr>
      </w:pPr>
      <w:r>
        <w:rPr>
          <w:rFonts w:hint="eastAsia" w:ascii="宋体" w:hAnsi="宋体"/>
          <w:sz w:val="24"/>
          <w:szCs w:val="24"/>
        </w:rPr>
        <w:t xml:space="preserve">账号</w:t>
      </w:r>
      <w:r>
        <w:rPr>
          <w:rFonts w:hint="eastAsia" w:ascii="宋体" w:hAnsi="宋体"/>
          <w:sz w:val="24"/>
          <w:szCs w:val="24"/>
          <w:u w:val="single"/>
        </w:rPr>
        <w:t xml:space="preserve">： </w:t>
      </w:r>
      <w:r>
        <w:rPr>
          <w:rFonts w:ascii="宋体" w:hAnsi="宋体"/>
          <w:sz w:val="24"/>
          <w:szCs w:val="24"/>
          <w:u w:val="single"/>
        </w:rPr>
        <w:t xml:space="preserve">                        </w:t>
      </w:r>
      <w:r/>
    </w:p>
    <w:p>
      <w:pPr>
        <w:pStyle w:val="854"/>
        <w:rPr>
          <w:rFonts w:hint="eastAsia" w:hAnsi="宋体"/>
          <w:sz w:val="24"/>
          <w:szCs w:val="24"/>
        </w:rPr>
      </w:pPr>
      <w:r>
        <w:rPr>
          <w:rFonts w:hAnsi="宋体"/>
          <w:sz w:val="24"/>
          <w:szCs w:val="24"/>
        </w:rPr>
        <w:br w:type="page" w:clear="all"/>
      </w:r>
      <w:r/>
    </w:p>
    <w:p>
      <w:pPr>
        <w:pStyle w:val="854"/>
      </w:pPr>
      <w:r/>
      <w:r/>
    </w:p>
    <w:p>
      <w:pPr>
        <w:pStyle w:val="854"/>
      </w:pPr>
      <w:r/>
      <w:r/>
    </w:p>
    <w:p>
      <w:pPr>
        <w:pStyle w:val="839"/>
        <w:jc w:val="center"/>
        <w:spacing w:line="240" w:lineRule="auto"/>
        <w:rPr>
          <w:rFonts w:hint="eastAsia" w:ascii="宋体" w:hAnsi="宋体"/>
          <w:sz w:val="40"/>
          <w:szCs w:val="40"/>
        </w:rPr>
      </w:pPr>
      <w:r/>
      <w:bookmarkStart w:id="138" w:name="_Toc129876278"/>
      <w:r>
        <w:rPr>
          <w:rFonts w:hint="eastAsia" w:ascii="宋体" w:hAnsi="宋体"/>
          <w:sz w:val="40"/>
          <w:szCs w:val="40"/>
        </w:rPr>
        <w:t xml:space="preserve">第六章</w:t>
      </w:r>
      <w:r>
        <w:rPr>
          <w:rFonts w:ascii="宋体" w:hAnsi="宋体"/>
          <w:sz w:val="40"/>
          <w:szCs w:val="40"/>
        </w:rPr>
        <w:t xml:space="preserve"> </w:t>
      </w:r>
      <w:r>
        <w:rPr>
          <w:rFonts w:hint="eastAsia" w:ascii="宋体" w:hAnsi="宋体"/>
          <w:sz w:val="40"/>
          <w:szCs w:val="40"/>
        </w:rPr>
        <w:t xml:space="preserve">投标文件格式</w:t>
      </w:r>
      <w:bookmarkEnd w:id="123"/>
      <w:r/>
      <w:bookmarkEnd w:id="124"/>
      <w:r/>
      <w:bookmarkEnd w:id="127"/>
      <w:r/>
      <w:bookmarkEnd w:id="138"/>
      <w:r/>
      <w:r/>
    </w:p>
    <w:p>
      <w:pPr>
        <w:jc w:val="left"/>
        <w:widowControl/>
        <w:rPr>
          <w:rFonts w:hint="eastAsia" w:ascii="宋体" w:hAnsi="宋体" w:cs="宋体"/>
          <w:sz w:val="24"/>
          <w:szCs w:val="24"/>
        </w:rPr>
      </w:pPr>
      <w:r>
        <w:rPr>
          <w:rFonts w:hint="eastAsia" w:ascii="宋体" w:hAnsi="宋体" w:cs="宋体"/>
          <w:sz w:val="24"/>
          <w:szCs w:val="24"/>
        </w:rPr>
        <w:t xml:space="preserve">  注：请投标人按照以下文件的要求格式、内容，顺序制作投标文件。</w:t>
      </w:r>
      <w:r/>
    </w:p>
    <w:p>
      <w:pPr>
        <w:jc w:val="center"/>
        <w:rPr>
          <w:rFonts w:hint="eastAsia" w:ascii="宋体" w:hAnsi="宋体"/>
          <w:szCs w:val="21"/>
        </w:rPr>
      </w:pPr>
      <w:r>
        <w:rPr>
          <w:rFonts w:hint="eastAsia" w:ascii="宋体" w:hAnsi="宋体"/>
          <w:szCs w:val="21"/>
        </w:rPr>
      </w:r>
      <w:r/>
    </w:p>
    <w:p>
      <w:pPr>
        <w:jc w:val="center"/>
        <w:rPr>
          <w:rFonts w:hint="eastAsia" w:ascii="宋体" w:hAnsi="宋体"/>
          <w:szCs w:val="21"/>
        </w:rPr>
      </w:pPr>
      <w:r>
        <w:rPr>
          <w:rFonts w:hint="eastAsia" w:ascii="宋体" w:hAnsi="宋体"/>
          <w:szCs w:val="21"/>
        </w:rPr>
      </w:r>
      <w:r/>
    </w:p>
    <w:p>
      <w:pPr>
        <w:jc w:val="center"/>
        <w:rPr>
          <w:rFonts w:hint="eastAsia" w:ascii="宋体" w:hAnsi="宋体"/>
          <w:szCs w:val="21"/>
        </w:rPr>
      </w:pPr>
      <w:r>
        <w:rPr>
          <w:rFonts w:hint="eastAsia" w:ascii="宋体" w:hAnsi="宋体"/>
          <w:szCs w:val="21"/>
        </w:rPr>
      </w:r>
      <w:r/>
    </w:p>
    <w:p>
      <w:pPr>
        <w:jc w:val="center"/>
        <w:rPr>
          <w:rFonts w:hint="eastAsia" w:ascii="宋体" w:hAnsi="宋体"/>
          <w:b/>
          <w:sz w:val="44"/>
          <w:szCs w:val="44"/>
        </w:rPr>
      </w:pPr>
      <w:r>
        <w:rPr>
          <w:rFonts w:hint="eastAsia" w:ascii="宋体" w:hAnsi="宋体"/>
          <w:b/>
          <w:sz w:val="44"/>
          <w:szCs w:val="44"/>
        </w:rPr>
        <w:t xml:space="preserve">投 标 文 件</w:t>
      </w:r>
      <w:r/>
    </w:p>
    <w:p>
      <w:pPr>
        <w:jc w:val="center"/>
        <w:rPr>
          <w:rFonts w:hint="eastAsia" w:ascii="宋体" w:hAnsi="宋体"/>
          <w:sz w:val="44"/>
          <w:szCs w:val="44"/>
        </w:rPr>
      </w:pPr>
      <w:r>
        <w:rPr>
          <w:rFonts w:hint="eastAsia" w:ascii="宋体" w:hAnsi="宋体"/>
          <w:sz w:val="44"/>
          <w:szCs w:val="44"/>
        </w:rPr>
        <w:t xml:space="preserve">【正/副本】</w:t>
      </w:r>
      <w:r/>
    </w:p>
    <w:p>
      <w:pPr>
        <w:jc w:val="center"/>
        <w:rPr>
          <w:rFonts w:hint="eastAsia" w:ascii="宋体" w:hAnsi="宋体"/>
          <w:b/>
          <w:sz w:val="44"/>
          <w:szCs w:val="44"/>
        </w:rPr>
      </w:pPr>
      <w:r>
        <w:rPr>
          <w:rFonts w:hint="eastAsia" w:ascii="宋体" w:hAnsi="宋体"/>
          <w:b/>
          <w:sz w:val="44"/>
          <w:szCs w:val="44"/>
        </w:rPr>
      </w:r>
      <w:r/>
    </w:p>
    <w:p>
      <w:pPr>
        <w:jc w:val="center"/>
        <w:rPr>
          <w:rFonts w:hint="eastAsia" w:ascii="宋体" w:hAnsi="宋体"/>
          <w:b/>
          <w:szCs w:val="21"/>
        </w:rPr>
      </w:pPr>
      <w:r>
        <w:rPr>
          <w:rFonts w:hint="eastAsia" w:ascii="宋体" w:hAnsi="宋体"/>
          <w:b/>
          <w:szCs w:val="21"/>
        </w:rPr>
      </w:r>
      <w:r/>
    </w:p>
    <w:p>
      <w:pPr>
        <w:jc w:val="center"/>
        <w:rPr>
          <w:rFonts w:hint="eastAsia" w:ascii="宋体" w:hAnsi="宋体"/>
          <w:b/>
          <w:szCs w:val="21"/>
        </w:rPr>
      </w:pPr>
      <w:r>
        <w:rPr>
          <w:rFonts w:hint="eastAsia" w:ascii="宋体" w:hAnsi="宋体"/>
          <w:b/>
          <w:szCs w:val="21"/>
        </w:rPr>
      </w:r>
      <w:r/>
    </w:p>
    <w:p>
      <w:pPr>
        <w:jc w:val="center"/>
        <w:rPr>
          <w:rFonts w:hint="eastAsia" w:ascii="宋体" w:hAnsi="宋体"/>
          <w:b/>
          <w:szCs w:val="21"/>
        </w:rPr>
      </w:pPr>
      <w:r>
        <w:rPr>
          <w:rFonts w:hint="eastAsia" w:ascii="宋体" w:hAnsi="宋体"/>
          <w:b/>
          <w:szCs w:val="21"/>
        </w:rPr>
      </w:r>
      <w:r/>
    </w:p>
    <w:p>
      <w:pPr>
        <w:jc w:val="center"/>
        <w:rPr>
          <w:rFonts w:hint="eastAsia" w:ascii="宋体" w:hAnsi="宋体"/>
          <w:b/>
          <w:szCs w:val="21"/>
        </w:rPr>
      </w:pPr>
      <w:r>
        <w:rPr>
          <w:rFonts w:hint="eastAsia" w:ascii="宋体" w:hAnsi="宋体"/>
          <w:b/>
          <w:szCs w:val="21"/>
        </w:rPr>
      </w:r>
      <w:r/>
    </w:p>
    <w:p>
      <w:pPr>
        <w:rPr>
          <w:rFonts w:hint="eastAsia" w:ascii="宋体" w:hAnsi="宋体"/>
          <w:b/>
          <w:sz w:val="28"/>
          <w:szCs w:val="28"/>
        </w:rPr>
      </w:pPr>
      <w:r>
        <w:rPr>
          <w:rFonts w:hint="eastAsia" w:ascii="宋体" w:hAnsi="宋体"/>
          <w:b/>
          <w:szCs w:val="21"/>
        </w:rPr>
        <w:t xml:space="preserve">           </w:t>
      </w:r>
      <w:r>
        <w:rPr>
          <w:rFonts w:hint="eastAsia" w:ascii="宋体" w:hAnsi="宋体"/>
          <w:b/>
          <w:sz w:val="28"/>
          <w:szCs w:val="28"/>
        </w:rPr>
        <w:t xml:space="preserve">采购编号：</w:t>
      </w:r>
      <w:r/>
    </w:p>
    <w:p>
      <w:pPr>
        <w:ind w:firstLine="1124"/>
        <w:rPr>
          <w:rFonts w:hint="eastAsia" w:ascii="宋体" w:hAnsi="宋体"/>
          <w:b/>
          <w:sz w:val="28"/>
          <w:szCs w:val="28"/>
        </w:rPr>
      </w:pPr>
      <w:r>
        <w:rPr>
          <w:rFonts w:hint="eastAsia" w:ascii="宋体" w:hAnsi="宋体"/>
          <w:b/>
          <w:sz w:val="28"/>
          <w:szCs w:val="28"/>
        </w:rPr>
        <w:t xml:space="preserve">项目名称：</w:t>
      </w:r>
      <w:r/>
    </w:p>
    <w:p>
      <w:pPr>
        <w:rPr>
          <w:rFonts w:hint="eastAsia" w:ascii="宋体" w:hAnsi="宋体"/>
          <w:b/>
          <w:sz w:val="28"/>
          <w:szCs w:val="28"/>
        </w:rPr>
      </w:pPr>
      <w:r>
        <w:rPr>
          <w:rFonts w:hint="eastAsia" w:ascii="宋体" w:hAnsi="宋体"/>
          <w:b/>
          <w:sz w:val="28"/>
          <w:szCs w:val="28"/>
        </w:rPr>
      </w:r>
      <w:r/>
    </w:p>
    <w:p>
      <w:pPr>
        <w:rPr>
          <w:rFonts w:hint="eastAsia" w:ascii="宋体" w:hAnsi="宋体"/>
          <w:b/>
          <w:sz w:val="28"/>
          <w:szCs w:val="28"/>
        </w:rPr>
      </w:pPr>
      <w:r>
        <w:rPr>
          <w:rFonts w:hint="eastAsia" w:ascii="宋体" w:hAnsi="宋体"/>
          <w:b/>
          <w:sz w:val="28"/>
          <w:szCs w:val="28"/>
        </w:rPr>
      </w:r>
      <w:r/>
    </w:p>
    <w:p>
      <w:pPr>
        <w:ind w:firstLine="1400"/>
        <w:spacing w:line="440" w:lineRule="exact"/>
        <w:rPr>
          <w:rFonts w:hint="eastAsia" w:ascii="宋体" w:hAnsi="宋体"/>
          <w:sz w:val="28"/>
          <w:szCs w:val="28"/>
        </w:rPr>
      </w:pPr>
      <w:r>
        <w:rPr>
          <w:rFonts w:hint="eastAsia" w:ascii="宋体" w:hAnsi="宋体"/>
          <w:sz w:val="28"/>
          <w:szCs w:val="28"/>
        </w:rPr>
        <w:t xml:space="preserve">投标人（全称）：</w:t>
      </w:r>
      <w:r/>
    </w:p>
    <w:p>
      <w:pPr>
        <w:ind w:firstLine="1400"/>
        <w:spacing w:line="440" w:lineRule="exact"/>
        <w:rPr>
          <w:rFonts w:hint="eastAsia" w:ascii="宋体" w:hAnsi="宋体"/>
          <w:sz w:val="28"/>
          <w:szCs w:val="28"/>
        </w:rPr>
      </w:pPr>
      <w:r>
        <w:rPr>
          <w:rFonts w:hint="eastAsia" w:ascii="宋体" w:hAnsi="宋体"/>
          <w:sz w:val="28"/>
          <w:szCs w:val="28"/>
        </w:rPr>
        <w:t xml:space="preserve">项目联系人：</w:t>
      </w:r>
      <w:r/>
    </w:p>
    <w:p>
      <w:pPr>
        <w:ind w:firstLine="1400"/>
        <w:spacing w:line="440" w:lineRule="exact"/>
        <w:rPr>
          <w:rFonts w:hint="eastAsia" w:ascii="宋体" w:hAnsi="宋体"/>
          <w:sz w:val="28"/>
          <w:szCs w:val="28"/>
        </w:rPr>
      </w:pPr>
      <w:r>
        <w:rPr>
          <w:rFonts w:hint="eastAsia" w:ascii="宋体" w:hAnsi="宋体"/>
          <w:sz w:val="28"/>
          <w:szCs w:val="28"/>
        </w:rPr>
        <w:t xml:space="preserve">联系电话：</w:t>
      </w:r>
      <w:r/>
    </w:p>
    <w:p>
      <w:pPr>
        <w:ind w:firstLine="1400"/>
        <w:spacing w:line="440" w:lineRule="exact"/>
        <w:rPr>
          <w:rFonts w:hint="eastAsia" w:ascii="宋体" w:hAnsi="宋体"/>
          <w:sz w:val="28"/>
          <w:szCs w:val="28"/>
        </w:rPr>
      </w:pPr>
      <w:r>
        <w:rPr>
          <w:rFonts w:hint="eastAsia" w:ascii="宋体" w:hAnsi="宋体"/>
          <w:sz w:val="28"/>
          <w:szCs w:val="28"/>
        </w:rPr>
        <w:t xml:space="preserve">日    期：</w:t>
      </w:r>
      <w:r/>
    </w:p>
    <w:p>
      <w:pPr>
        <w:jc w:val="center"/>
        <w:rPr>
          <w:rFonts w:hint="eastAsia" w:ascii="宋体" w:hAnsi="宋体"/>
          <w:szCs w:val="21"/>
        </w:rPr>
      </w:pPr>
      <w:r>
        <w:rPr>
          <w:rFonts w:hint="eastAsia" w:ascii="宋体" w:hAnsi="宋体"/>
          <w:szCs w:val="21"/>
        </w:rPr>
      </w:r>
      <w:r/>
    </w:p>
    <w:p>
      <w:pPr>
        <w:jc w:val="center"/>
        <w:rPr>
          <w:rFonts w:hint="eastAsia" w:ascii="宋体" w:hAnsi="宋体"/>
          <w:szCs w:val="21"/>
        </w:rPr>
      </w:pPr>
      <w:r>
        <w:rPr>
          <w:rFonts w:hint="eastAsia" w:ascii="宋体" w:hAnsi="宋体"/>
          <w:szCs w:val="21"/>
        </w:rPr>
      </w:r>
      <w:r/>
    </w:p>
    <w:p>
      <w:pPr>
        <w:jc w:val="center"/>
        <w:rPr>
          <w:rFonts w:hint="eastAsia" w:ascii="宋体" w:hAnsi="宋体"/>
          <w:szCs w:val="21"/>
        </w:rPr>
      </w:pPr>
      <w:r>
        <w:rPr>
          <w:rFonts w:hint="eastAsia" w:ascii="宋体" w:hAnsi="宋体"/>
          <w:szCs w:val="21"/>
        </w:rPr>
      </w:r>
      <w:r/>
    </w:p>
    <w:p>
      <w:pPr>
        <w:jc w:val="center"/>
        <w:rPr>
          <w:rFonts w:hint="eastAsia" w:ascii="宋体" w:hAnsi="宋体"/>
          <w:szCs w:val="21"/>
        </w:rPr>
      </w:pPr>
      <w:r>
        <w:rPr>
          <w:rFonts w:hint="eastAsia" w:ascii="宋体" w:hAnsi="宋体"/>
          <w:szCs w:val="21"/>
        </w:rPr>
      </w:r>
      <w:r/>
    </w:p>
    <w:p>
      <w:pPr>
        <w:jc w:val="center"/>
        <w:rPr>
          <w:rFonts w:hint="eastAsia" w:ascii="宋体" w:hAnsi="宋体"/>
          <w:szCs w:val="21"/>
        </w:rPr>
      </w:pPr>
      <w:r>
        <w:rPr>
          <w:rFonts w:hint="eastAsia" w:ascii="宋体" w:hAnsi="宋体"/>
          <w:szCs w:val="21"/>
        </w:rPr>
      </w:r>
      <w:r/>
    </w:p>
    <w:p>
      <w:pPr>
        <w:jc w:val="center"/>
        <w:rPr>
          <w:rFonts w:hint="eastAsia" w:ascii="宋体" w:hAnsi="宋体"/>
          <w:szCs w:val="21"/>
        </w:rPr>
      </w:pPr>
      <w:r>
        <w:rPr>
          <w:rFonts w:hint="eastAsia" w:ascii="宋体" w:hAnsi="宋体"/>
          <w:szCs w:val="21"/>
        </w:rPr>
      </w:r>
      <w:r/>
    </w:p>
    <w:p>
      <w:pPr>
        <w:jc w:val="center"/>
        <w:rPr>
          <w:rFonts w:hint="eastAsia" w:ascii="宋体" w:hAnsi="宋体"/>
          <w:szCs w:val="21"/>
        </w:rPr>
      </w:pPr>
      <w:r>
        <w:rPr>
          <w:rFonts w:hint="eastAsia" w:ascii="宋体" w:hAnsi="宋体"/>
          <w:szCs w:val="21"/>
        </w:rPr>
      </w:r>
      <w:r/>
    </w:p>
    <w:p>
      <w:pPr>
        <w:jc w:val="center"/>
        <w:rPr>
          <w:rFonts w:hint="eastAsia" w:ascii="宋体" w:hAnsi="宋体"/>
          <w:szCs w:val="21"/>
        </w:rPr>
      </w:pPr>
      <w:r>
        <w:rPr>
          <w:rFonts w:hint="eastAsia" w:ascii="宋体" w:hAnsi="宋体"/>
          <w:szCs w:val="21"/>
        </w:rPr>
      </w:r>
      <w:r/>
    </w:p>
    <w:p>
      <w:pPr>
        <w:jc w:val="center"/>
        <w:rPr>
          <w:rFonts w:hint="eastAsia" w:ascii="宋体" w:hAnsi="宋体"/>
          <w:szCs w:val="21"/>
        </w:rPr>
      </w:pPr>
      <w:r>
        <w:rPr>
          <w:rFonts w:hint="eastAsia" w:ascii="宋体" w:hAnsi="宋体"/>
          <w:szCs w:val="21"/>
        </w:rPr>
      </w:r>
      <w:r/>
    </w:p>
    <w:p>
      <w:pPr>
        <w:jc w:val="center"/>
        <w:rPr>
          <w:rFonts w:hint="eastAsia" w:ascii="宋体" w:hAnsi="宋体"/>
          <w:szCs w:val="21"/>
        </w:rPr>
      </w:pPr>
      <w:r>
        <w:rPr>
          <w:rFonts w:hint="eastAsia" w:ascii="宋体" w:hAnsi="宋体"/>
          <w:szCs w:val="21"/>
        </w:rPr>
      </w:r>
      <w:r/>
    </w:p>
    <w:p>
      <w:pPr>
        <w:jc w:val="center"/>
        <w:widowControl/>
        <w:rPr>
          <w:rFonts w:hint="eastAsia" w:ascii="宋体" w:hAnsi="宋体"/>
          <w:b/>
          <w:bCs/>
          <w:sz w:val="32"/>
          <w:szCs w:val="32"/>
        </w:rPr>
      </w:pPr>
      <w:r>
        <w:rPr>
          <w:rFonts w:hint="eastAsia" w:ascii="宋体" w:hAnsi="宋体"/>
          <w:b/>
          <w:sz w:val="32"/>
          <w:szCs w:val="32"/>
          <w:highlight w:val="none"/>
        </w:rPr>
      </w:r>
      <w:r>
        <w:rPr>
          <w:rFonts w:hint="eastAsia" w:ascii="宋体" w:hAnsi="宋体"/>
          <w:b/>
          <w:sz w:val="32"/>
          <w:szCs w:val="32"/>
          <w:highlight w:val="none"/>
        </w:rPr>
      </w:r>
      <w:r/>
    </w:p>
    <w:p>
      <w:pPr>
        <w:jc w:val="center"/>
        <w:widowControl/>
        <w:rPr>
          <w:rFonts w:hint="eastAsia" w:ascii="宋体" w:hAnsi="宋体"/>
          <w:b/>
          <w:bCs/>
          <w:sz w:val="32"/>
          <w:szCs w:val="32"/>
          <w:highlight w:val="none"/>
        </w:rPr>
      </w:pPr>
      <w:r>
        <w:rPr>
          <w:rFonts w:hint="eastAsia" w:ascii="宋体" w:hAnsi="宋体"/>
          <w:b/>
          <w:sz w:val="32"/>
          <w:szCs w:val="32"/>
          <w:highlight w:val="none"/>
        </w:rPr>
      </w:r>
      <w:r>
        <w:rPr>
          <w:rFonts w:hint="eastAsia" w:ascii="宋体" w:hAnsi="宋体"/>
          <w:b/>
          <w:sz w:val="32"/>
          <w:szCs w:val="32"/>
          <w:highlight w:val="none"/>
        </w:rPr>
      </w:r>
      <w:r/>
    </w:p>
    <w:p>
      <w:pPr>
        <w:jc w:val="center"/>
        <w:widowControl/>
        <w:rPr>
          <w:rFonts w:hint="eastAsia" w:ascii="宋体" w:hAnsi="宋体"/>
          <w:b/>
          <w:bCs/>
          <w:sz w:val="32"/>
          <w:szCs w:val="32"/>
          <w:highlight w:val="none"/>
        </w:rPr>
      </w:pPr>
      <w:r>
        <w:rPr>
          <w:rFonts w:hint="eastAsia" w:ascii="宋体" w:hAnsi="宋体"/>
          <w:b/>
          <w:sz w:val="32"/>
          <w:szCs w:val="32"/>
          <w:highlight w:val="none"/>
        </w:rPr>
      </w:r>
      <w:r>
        <w:rPr>
          <w:rFonts w:hint="eastAsia" w:ascii="宋体" w:hAnsi="宋体"/>
          <w:b/>
          <w:sz w:val="32"/>
          <w:szCs w:val="32"/>
          <w:highlight w:val="none"/>
        </w:rPr>
      </w:r>
      <w:r/>
    </w:p>
    <w:p>
      <w:pPr>
        <w:jc w:val="center"/>
        <w:widowControl/>
        <w:rPr>
          <w:rFonts w:hint="eastAsia" w:ascii="宋体" w:hAnsi="宋体"/>
          <w:b/>
          <w:bCs/>
          <w:sz w:val="32"/>
          <w:szCs w:val="32"/>
          <w:highlight w:val="none"/>
        </w:rPr>
      </w:pPr>
      <w:r>
        <w:rPr>
          <w:rFonts w:hint="eastAsia" w:ascii="宋体" w:hAnsi="宋体"/>
          <w:b/>
          <w:sz w:val="32"/>
          <w:szCs w:val="32"/>
          <w:highlight w:val="none"/>
        </w:rPr>
      </w:r>
      <w:r>
        <w:rPr>
          <w:rFonts w:hint="eastAsia" w:ascii="宋体" w:hAnsi="宋体"/>
          <w:b/>
          <w:sz w:val="32"/>
          <w:szCs w:val="32"/>
          <w:highlight w:val="none"/>
        </w:rPr>
      </w:r>
      <w:r/>
    </w:p>
    <w:p>
      <w:pPr>
        <w:jc w:val="center"/>
        <w:widowControl/>
        <w:rPr>
          <w:rFonts w:hint="eastAsia" w:ascii="宋体" w:hAnsi="宋体"/>
          <w:b/>
          <w:bCs/>
          <w:sz w:val="32"/>
          <w:szCs w:val="32"/>
          <w:highlight w:val="none"/>
        </w:rPr>
      </w:pPr>
      <w:r>
        <w:rPr>
          <w:rFonts w:hint="eastAsia" w:ascii="宋体" w:hAnsi="宋体"/>
          <w:b/>
          <w:sz w:val="32"/>
          <w:szCs w:val="32"/>
          <w:highlight w:val="none"/>
        </w:rPr>
      </w:r>
      <w:r>
        <w:rPr>
          <w:rFonts w:hint="eastAsia" w:ascii="宋体" w:hAnsi="宋体"/>
          <w:b/>
          <w:sz w:val="32"/>
          <w:szCs w:val="32"/>
          <w:highlight w:val="none"/>
        </w:rPr>
      </w:r>
      <w:r/>
    </w:p>
    <w:p>
      <w:pPr>
        <w:jc w:val="center"/>
        <w:widowControl/>
        <w:rPr>
          <w:rFonts w:hint="eastAsia" w:ascii="宋体" w:hAnsi="宋体"/>
          <w:b/>
          <w:bCs/>
          <w:sz w:val="32"/>
          <w:szCs w:val="32"/>
          <w:highlight w:val="none"/>
        </w:rPr>
      </w:pPr>
      <w:r/>
      <w:bookmarkStart w:id="139" w:name="_Toc351733256"/>
      <w:r/>
      <w:bookmarkStart w:id="140" w:name="_Toc384716020"/>
      <w:r>
        <w:rPr>
          <w:rFonts w:hint="eastAsia" w:ascii="宋体" w:hAnsi="宋体"/>
          <w:b/>
          <w:sz w:val="32"/>
          <w:szCs w:val="32"/>
        </w:rPr>
        <w:t xml:space="preserve">目 </w:t>
      </w:r>
      <w:r>
        <w:rPr>
          <w:rFonts w:ascii="宋体" w:hAnsi="宋体"/>
          <w:b/>
          <w:sz w:val="32"/>
          <w:szCs w:val="32"/>
        </w:rPr>
        <w:t xml:space="preserve">   </w:t>
      </w:r>
      <w:r>
        <w:rPr>
          <w:rFonts w:hint="eastAsia" w:ascii="宋体" w:hAnsi="宋体"/>
          <w:b/>
          <w:sz w:val="32"/>
          <w:szCs w:val="32"/>
        </w:rPr>
        <w:t xml:space="preserve">录</w:t>
      </w:r>
      <w:r/>
    </w:p>
    <w:p>
      <w:pPr>
        <w:jc w:val="left"/>
        <w:widowControl/>
        <w:rPr>
          <w:rFonts w:hint="eastAsia" w:ascii="宋体" w:hAnsi="宋体"/>
          <w:b/>
          <w:sz w:val="24"/>
          <w:szCs w:val="24"/>
        </w:rPr>
      </w:pPr>
      <w:r>
        <w:rPr>
          <w:rFonts w:ascii="宋体" w:hAnsi="宋体"/>
          <w:b/>
          <w:sz w:val="24"/>
          <w:szCs w:val="24"/>
        </w:rPr>
        <w:br w:type="page" w:clear="all"/>
      </w:r>
      <w:r/>
    </w:p>
    <w:p>
      <w:pPr>
        <w:jc w:val="center"/>
        <w:rPr>
          <w:rFonts w:hint="eastAsia" w:ascii="宋体" w:hAnsi="宋体"/>
          <w:b/>
          <w:sz w:val="24"/>
          <w:szCs w:val="24"/>
        </w:rPr>
      </w:pPr>
      <w:r>
        <w:rPr>
          <w:rFonts w:hint="eastAsia" w:ascii="宋体" w:hAnsi="宋体"/>
          <w:b/>
          <w:sz w:val="24"/>
          <w:szCs w:val="24"/>
        </w:rPr>
        <w:t xml:space="preserve">评分索引表</w:t>
      </w:r>
      <w:r/>
    </w:p>
    <w:p>
      <w:pPr>
        <w:jc w:val="center"/>
        <w:rPr>
          <w:rFonts w:hint="eastAsia" w:ascii="宋体" w:hAnsi="宋体"/>
          <w:b/>
          <w:sz w:val="24"/>
          <w:szCs w:val="24"/>
        </w:rPr>
      </w:pPr>
      <w:r>
        <w:rPr>
          <w:rFonts w:hint="eastAsia" w:ascii="宋体" w:hAnsi="宋体"/>
          <w:b/>
          <w:sz w:val="24"/>
          <w:szCs w:val="24"/>
        </w:rPr>
      </w:r>
      <w:r/>
    </w:p>
    <w:tbl>
      <w:tblPr>
        <w:tblW w:w="87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33"/>
        <w:gridCol w:w="5963"/>
        <w:gridCol w:w="1651"/>
      </w:tblGrid>
      <w:tr>
        <w:trPr>
          <w:trHeight w:val="412"/>
        </w:trPr>
        <w:tc>
          <w:tcPr>
            <w:tcW w:w="1133" w:type="dxa"/>
            <w:textDirection w:val="lrTb"/>
            <w:noWrap w:val="false"/>
          </w:tcPr>
          <w:p>
            <w:pPr>
              <w:jc w:val="center"/>
              <w:rPr>
                <w:rFonts w:hint="eastAsia" w:ascii="宋体" w:hAnsi="宋体"/>
                <w:b/>
                <w:sz w:val="24"/>
                <w:szCs w:val="24"/>
              </w:rPr>
            </w:pPr>
            <w:r>
              <w:rPr>
                <w:rFonts w:hint="eastAsia" w:ascii="宋体" w:hAnsi="宋体"/>
                <w:b/>
                <w:sz w:val="24"/>
                <w:szCs w:val="24"/>
              </w:rPr>
              <w:t xml:space="preserve">序号</w:t>
            </w:r>
            <w:r/>
          </w:p>
        </w:tc>
        <w:tc>
          <w:tcPr>
            <w:tcW w:w="5963" w:type="dxa"/>
            <w:textDirection w:val="lrTb"/>
            <w:noWrap w:val="false"/>
          </w:tcPr>
          <w:p>
            <w:pPr>
              <w:jc w:val="center"/>
              <w:rPr>
                <w:rFonts w:hint="eastAsia" w:ascii="宋体" w:hAnsi="宋体"/>
                <w:b/>
                <w:sz w:val="24"/>
                <w:szCs w:val="24"/>
              </w:rPr>
            </w:pPr>
            <w:r>
              <w:rPr>
                <w:rFonts w:hint="eastAsia" w:ascii="宋体" w:hAnsi="宋体"/>
                <w:b/>
                <w:sz w:val="24"/>
                <w:szCs w:val="24"/>
              </w:rPr>
              <w:t xml:space="preserve">评分项目</w:t>
            </w:r>
            <w:r/>
          </w:p>
        </w:tc>
        <w:tc>
          <w:tcPr>
            <w:tcW w:w="1651" w:type="dxa"/>
            <w:textDirection w:val="lrTb"/>
            <w:noWrap w:val="false"/>
          </w:tcPr>
          <w:p>
            <w:pPr>
              <w:jc w:val="center"/>
              <w:rPr>
                <w:rFonts w:hint="eastAsia" w:ascii="宋体" w:hAnsi="宋体"/>
                <w:b/>
                <w:sz w:val="24"/>
                <w:szCs w:val="24"/>
              </w:rPr>
            </w:pPr>
            <w:r>
              <w:rPr>
                <w:rFonts w:hint="eastAsia" w:ascii="宋体" w:hAnsi="宋体"/>
                <w:b/>
                <w:sz w:val="24"/>
                <w:szCs w:val="24"/>
              </w:rPr>
              <w:t xml:space="preserve">对应页码</w:t>
            </w:r>
            <w:r/>
          </w:p>
        </w:tc>
      </w:tr>
      <w:tr>
        <w:trPr>
          <w:trHeight w:val="412"/>
        </w:trPr>
        <w:tc>
          <w:tcPr>
            <w:tcW w:w="113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596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51"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412"/>
        </w:trPr>
        <w:tc>
          <w:tcPr>
            <w:tcW w:w="113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596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51"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412"/>
        </w:trPr>
        <w:tc>
          <w:tcPr>
            <w:tcW w:w="113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596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51"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412"/>
        </w:trPr>
        <w:tc>
          <w:tcPr>
            <w:tcW w:w="113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596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51"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412"/>
        </w:trPr>
        <w:tc>
          <w:tcPr>
            <w:tcW w:w="113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596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51"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412"/>
        </w:trPr>
        <w:tc>
          <w:tcPr>
            <w:tcW w:w="113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596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51"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412"/>
        </w:trPr>
        <w:tc>
          <w:tcPr>
            <w:tcW w:w="113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596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51"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412"/>
        </w:trPr>
        <w:tc>
          <w:tcPr>
            <w:tcW w:w="113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596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51"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412"/>
        </w:trPr>
        <w:tc>
          <w:tcPr>
            <w:tcW w:w="113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596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51"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412"/>
        </w:trPr>
        <w:tc>
          <w:tcPr>
            <w:tcW w:w="113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596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51"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412"/>
        </w:trPr>
        <w:tc>
          <w:tcPr>
            <w:tcW w:w="113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596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51"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412"/>
        </w:trPr>
        <w:tc>
          <w:tcPr>
            <w:tcW w:w="113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596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51"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412"/>
        </w:trPr>
        <w:tc>
          <w:tcPr>
            <w:tcW w:w="113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596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51" w:type="dxa"/>
            <w:textDirection w:val="lrTb"/>
            <w:noWrap w:val="false"/>
          </w:tcPr>
          <w:p>
            <w:pPr>
              <w:jc w:val="center"/>
              <w:rPr>
                <w:rFonts w:hint="eastAsia" w:ascii="宋体" w:hAnsi="宋体"/>
                <w:sz w:val="24"/>
                <w:szCs w:val="24"/>
              </w:rPr>
            </w:pPr>
            <w:r>
              <w:rPr>
                <w:rFonts w:hint="eastAsia" w:ascii="宋体" w:hAnsi="宋体"/>
                <w:sz w:val="24"/>
                <w:szCs w:val="24"/>
              </w:rPr>
            </w:r>
            <w:r/>
          </w:p>
        </w:tc>
      </w:tr>
    </w:tbl>
    <w:p>
      <w:pPr>
        <w:rPr>
          <w:rFonts w:hint="eastAsia" w:ascii="宋体" w:hAnsi="宋体"/>
          <w:sz w:val="24"/>
          <w:szCs w:val="24"/>
        </w:rPr>
      </w:pPr>
      <w:r>
        <w:rPr>
          <w:rFonts w:hint="eastAsia" w:ascii="宋体" w:hAnsi="宋体"/>
          <w:sz w:val="24"/>
          <w:szCs w:val="24"/>
        </w:rPr>
        <w:t xml:space="preserve">1、请投标人编制目录及页码，否则可能将影响对响应文件的评价。</w:t>
      </w:r>
      <w:r/>
    </w:p>
    <w:p>
      <w:pPr>
        <w:rPr>
          <w:rFonts w:hint="eastAsia" w:ascii="宋体" w:hAnsi="宋体"/>
          <w:sz w:val="24"/>
          <w:szCs w:val="24"/>
        </w:rPr>
      </w:pPr>
      <w:r>
        <w:rPr>
          <w:rFonts w:hint="eastAsia" w:ascii="宋体" w:hAnsi="宋体"/>
          <w:sz w:val="24"/>
          <w:szCs w:val="24"/>
        </w:rPr>
        <w:t xml:space="preserve">2、此表为参考格式，行数不够可自行增加，所有投标响应材料必须有对应页码。</w:t>
      </w:r>
      <w:r/>
    </w:p>
    <w:p>
      <w:pPr>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p>
      <w:pPr>
        <w:jc w:val="left"/>
        <w:widowControl/>
        <w:rPr>
          <w:rFonts w:ascii="Arial" w:hAnsi="Arial" w:eastAsia="黑体"/>
          <w:bCs/>
          <w:sz w:val="24"/>
          <w:szCs w:val="24"/>
        </w:rPr>
      </w:pPr>
      <w:r/>
      <w:bookmarkStart w:id="141" w:name="_Toc76893594"/>
      <w:r/>
      <w:bookmarkStart w:id="142" w:name="_Toc479456129"/>
      <w:r/>
      <w:bookmarkStart w:id="143" w:name="_Toc449539282"/>
      <w:r>
        <w:rPr>
          <w:szCs w:val="24"/>
        </w:rPr>
        <w:br w:type="page" w:clear="all"/>
      </w:r>
      <w:r/>
    </w:p>
    <w:p>
      <w:pPr>
        <w:pStyle w:val="840"/>
        <w:numPr>
          <w:ilvl w:val="0"/>
          <w:numId w:val="2"/>
        </w:numPr>
        <w:spacing w:line="240" w:lineRule="auto"/>
        <w:rPr>
          <w:sz w:val="28"/>
          <w:szCs w:val="28"/>
        </w:rPr>
      </w:pPr>
      <w:r/>
      <w:bookmarkStart w:id="144" w:name="_Toc129876279"/>
      <w:r/>
      <w:bookmarkStart w:id="145" w:name="_Toc128508979"/>
      <w:r>
        <w:rPr>
          <w:rFonts w:hint="eastAsia"/>
          <w:sz w:val="28"/>
          <w:szCs w:val="28"/>
        </w:rPr>
        <w:t xml:space="preserve">投标函、投标报价及项目相关文件</w:t>
      </w:r>
      <w:bookmarkEnd w:id="141"/>
      <w:r/>
      <w:bookmarkEnd w:id="142"/>
      <w:r/>
      <w:bookmarkEnd w:id="143"/>
      <w:r/>
      <w:bookmarkEnd w:id="144"/>
      <w:r/>
      <w:bookmarkEnd w:id="145"/>
      <w:r/>
      <w:r/>
    </w:p>
    <w:p>
      <w:r/>
      <w:r/>
    </w:p>
    <w:p>
      <w:pPr>
        <w:pStyle w:val="841"/>
        <w:jc w:val="center"/>
        <w:spacing w:line="240" w:lineRule="auto"/>
        <w:rPr>
          <w:rFonts w:hint="eastAsia" w:ascii="宋体" w:hAnsi="宋体"/>
          <w:sz w:val="24"/>
          <w:szCs w:val="24"/>
        </w:rPr>
      </w:pPr>
      <w:r/>
      <w:bookmarkStart w:id="146" w:name="_Toc449539283"/>
      <w:r/>
      <w:bookmarkStart w:id="147" w:name="_Toc101280227"/>
      <w:r/>
      <w:bookmarkStart w:id="148" w:name="_Toc129876280"/>
      <w:r/>
      <w:bookmarkStart w:id="149" w:name="_Toc101280174"/>
      <w:r/>
      <w:bookmarkStart w:id="150" w:name="_Toc78882146"/>
      <w:r/>
      <w:bookmarkStart w:id="151" w:name="_Toc101797548"/>
      <w:r/>
      <w:bookmarkStart w:id="152" w:name="_Toc101862114"/>
      <w:r/>
      <w:bookmarkStart w:id="153" w:name="_Toc76893595"/>
      <w:r/>
      <w:bookmarkStart w:id="154" w:name="_Toc128508980"/>
      <w:r>
        <w:rPr>
          <w:rFonts w:hint="eastAsia" w:ascii="宋体" w:hAnsi="宋体"/>
          <w:sz w:val="24"/>
          <w:szCs w:val="24"/>
        </w:rPr>
        <w:t xml:space="preserve">1.投标函</w:t>
      </w:r>
      <w:bookmarkEnd w:id="146"/>
      <w:r/>
      <w:bookmarkEnd w:id="147"/>
      <w:r/>
      <w:bookmarkEnd w:id="148"/>
      <w:r/>
      <w:bookmarkEnd w:id="149"/>
      <w:r/>
      <w:bookmarkEnd w:id="150"/>
      <w:r/>
      <w:bookmarkEnd w:id="151"/>
      <w:r/>
      <w:bookmarkEnd w:id="152"/>
      <w:r/>
      <w:bookmarkEnd w:id="153"/>
      <w:r/>
      <w:bookmarkEnd w:id="154"/>
      <w:r/>
      <w:r/>
    </w:p>
    <w:p>
      <w:pPr>
        <w:spacing w:before="19" w:line="400" w:lineRule="exact"/>
        <w:widowControl/>
        <w:rPr>
          <w:rFonts w:hint="eastAsia" w:ascii="宋体" w:hAnsi="宋体" w:cs="新宋体"/>
          <w:sz w:val="24"/>
          <w:szCs w:val="24"/>
        </w:rPr>
      </w:pPr>
      <w:r>
        <w:rPr>
          <w:rFonts w:hint="eastAsia" w:ascii="宋体" w:hAnsi="宋体" w:cs="新宋体"/>
          <w:sz w:val="24"/>
          <w:szCs w:val="24"/>
        </w:rPr>
        <w:t xml:space="preserve">江苏苏瑾创招标代理有限公司：</w:t>
      </w:r>
      <w:r/>
    </w:p>
    <w:p>
      <w:pPr>
        <w:ind w:firstLine="689"/>
        <w:spacing w:line="400" w:lineRule="exact"/>
        <w:rPr>
          <w:rFonts w:hint="eastAsia" w:ascii="宋体" w:hAnsi="宋体" w:cs="新宋体"/>
          <w:sz w:val="24"/>
          <w:szCs w:val="24"/>
        </w:rPr>
      </w:pPr>
      <w:r>
        <w:rPr>
          <w:rFonts w:hint="eastAsia" w:ascii="宋体" w:hAnsi="宋体" w:cs="新宋体"/>
          <w:sz w:val="24"/>
          <w:szCs w:val="24"/>
        </w:rPr>
        <w:t xml:space="preserve">你们</w:t>
      </w:r>
      <w:r>
        <w:rPr>
          <w:rFonts w:hint="eastAsia" w:ascii="宋体" w:hAnsi="宋体"/>
          <w:sz w:val="24"/>
          <w:szCs w:val="24"/>
          <w:u w:val="single"/>
        </w:rPr>
        <w:t xml:space="preserve">其他重点区域固废遥感监测项目</w:t>
      </w:r>
      <w:r>
        <w:rPr>
          <w:rFonts w:hint="eastAsia" w:ascii="宋体" w:hAnsi="宋体" w:cs="新宋体"/>
          <w:sz w:val="24"/>
          <w:szCs w:val="24"/>
          <w:u w:val="single"/>
        </w:rPr>
        <w:t xml:space="preserve">（采购编号为：</w:t>
      </w:r>
      <w:r>
        <w:rPr>
          <w:rFonts w:ascii="宋体" w:hAnsi="宋体" w:cs="新宋体"/>
          <w:sz w:val="24"/>
          <w:szCs w:val="24"/>
          <w:u w:val="single"/>
        </w:rPr>
        <w:t xml:space="preserve">JSZC-320000-JSSJ-G2024-0030</w:t>
      </w:r>
      <w:r>
        <w:rPr>
          <w:rFonts w:hint="eastAsia" w:ascii="宋体" w:hAnsi="宋体" w:cs="新宋体"/>
          <w:sz w:val="24"/>
          <w:szCs w:val="24"/>
          <w:u w:val="single"/>
        </w:rPr>
        <w:t xml:space="preserve">）</w:t>
      </w:r>
      <w:r>
        <w:rPr>
          <w:rFonts w:hint="eastAsia" w:ascii="宋体" w:hAnsi="宋体" w:cs="新宋体"/>
          <w:sz w:val="24"/>
          <w:szCs w:val="24"/>
        </w:rPr>
        <w:t xml:space="preserve">招标文件（包括更正公告，如果有的话）收悉，我们经详细审阅和研究，现决定参加投标。</w:t>
      </w:r>
      <w:r/>
    </w:p>
    <w:p>
      <w:pPr>
        <w:ind w:firstLine="552"/>
        <w:spacing w:before="19" w:line="400" w:lineRule="exact"/>
        <w:widowControl/>
        <w:rPr>
          <w:rFonts w:hint="eastAsia" w:ascii="宋体" w:hAnsi="宋体" w:cs="新宋体"/>
          <w:sz w:val="24"/>
          <w:szCs w:val="24"/>
        </w:rPr>
      </w:pPr>
      <w:r>
        <w:rPr>
          <w:rFonts w:hint="eastAsia" w:ascii="宋体" w:hAnsi="宋体" w:cs="新宋体"/>
          <w:sz w:val="24"/>
          <w:szCs w:val="24"/>
        </w:rPr>
        <w:t xml:space="preserve">1、我们郑重承诺：我们是符合</w:t>
      </w:r>
      <w:r>
        <w:rPr>
          <w:rFonts w:hint="eastAsia" w:hAnsi="宋体"/>
          <w:sz w:val="24"/>
          <w:szCs w:val="24"/>
        </w:rPr>
        <w:t xml:space="preserve">《中华人民共和国政府采购法》</w:t>
      </w:r>
      <w:r>
        <w:rPr>
          <w:rFonts w:hint="eastAsia" w:ascii="宋体" w:hAnsi="宋体" w:cs="新宋体"/>
          <w:sz w:val="24"/>
          <w:szCs w:val="24"/>
        </w:rPr>
        <w:t xml:space="preserve">第二十二条规定的供应商，并严格遵守</w:t>
      </w:r>
      <w:r>
        <w:rPr>
          <w:rFonts w:hint="eastAsia" w:hAnsi="宋体"/>
          <w:sz w:val="24"/>
          <w:szCs w:val="24"/>
        </w:rPr>
        <w:t xml:space="preserve">《中华人民共和国政府采购法》</w:t>
      </w:r>
      <w:r>
        <w:rPr>
          <w:rFonts w:hint="eastAsia" w:ascii="宋体" w:hAnsi="宋体" w:cs="新宋体"/>
          <w:sz w:val="24"/>
          <w:szCs w:val="24"/>
        </w:rPr>
        <w:t xml:space="preserve">第七十七条的规定，本投标文件中提供的所有材料均是真实有效的。</w:t>
      </w:r>
      <w:r/>
    </w:p>
    <w:p>
      <w:pPr>
        <w:spacing w:line="400" w:lineRule="exact"/>
        <w:rPr>
          <w:rFonts w:hint="eastAsia" w:ascii="宋体" w:hAnsi="宋体" w:cs="新宋体"/>
          <w:sz w:val="24"/>
          <w:szCs w:val="24"/>
        </w:rPr>
      </w:pPr>
      <w:r>
        <w:rPr>
          <w:rFonts w:hint="eastAsia" w:ascii="宋体" w:hAnsi="宋体" w:cs="新宋体"/>
          <w:sz w:val="24"/>
          <w:szCs w:val="24"/>
        </w:rPr>
        <w:t xml:space="preserve">     2、我们接受招标文件的所有的条款和规定。</w:t>
      </w:r>
      <w:r/>
    </w:p>
    <w:p>
      <w:pPr>
        <w:spacing w:line="400" w:lineRule="exact"/>
        <w:rPr>
          <w:rFonts w:hint="eastAsia" w:ascii="宋体" w:hAnsi="宋体" w:cs="新宋体"/>
          <w:sz w:val="24"/>
          <w:szCs w:val="24"/>
        </w:rPr>
      </w:pPr>
      <w:r>
        <w:rPr>
          <w:rFonts w:hint="eastAsia" w:ascii="宋体" w:hAnsi="宋体" w:cs="新宋体"/>
          <w:sz w:val="24"/>
          <w:szCs w:val="24"/>
        </w:rPr>
        <w:t xml:space="preserve">     3、我们同意按照招标文件的规定，本投标文件的有效期为从开标之日起计算的90天，在此期间，本投标文件将始终对我们具有约束力，并可随时被接受。如果我们被确定为中标人，本投标文件在此期间之后将继续保持有效。</w:t>
      </w:r>
      <w:r/>
    </w:p>
    <w:p>
      <w:pPr>
        <w:spacing w:line="400" w:lineRule="exact"/>
        <w:rPr>
          <w:rFonts w:hint="eastAsia" w:ascii="宋体" w:hAnsi="宋体" w:cs="新宋体"/>
          <w:sz w:val="24"/>
          <w:szCs w:val="24"/>
        </w:rPr>
      </w:pPr>
      <w:r>
        <w:rPr>
          <w:rFonts w:hint="eastAsia" w:ascii="宋体" w:hAnsi="宋体" w:cs="新宋体"/>
          <w:sz w:val="24"/>
          <w:szCs w:val="24"/>
        </w:rPr>
        <w:t xml:space="preserve">     4、我们同意提供采购代理机构要求的有关本次采购的所有资料。</w:t>
      </w:r>
      <w:r/>
    </w:p>
    <w:p>
      <w:pPr>
        <w:spacing w:line="400" w:lineRule="exact"/>
        <w:rPr>
          <w:rFonts w:hint="eastAsia" w:ascii="宋体" w:hAnsi="宋体" w:cs="新宋体"/>
          <w:sz w:val="24"/>
          <w:szCs w:val="24"/>
        </w:rPr>
      </w:pPr>
      <w:r>
        <w:rPr>
          <w:rFonts w:hint="eastAsia" w:ascii="宋体" w:hAnsi="宋体" w:cs="新宋体"/>
          <w:sz w:val="24"/>
          <w:szCs w:val="24"/>
        </w:rPr>
        <w:t xml:space="preserve">     5、我们理解，你们无义务必须接受投标报价最低的投标，并有权拒绝所有的投标文件和报价。同时也理解你们不承担我们本次投标的费用。</w:t>
      </w:r>
      <w:r/>
    </w:p>
    <w:p>
      <w:pPr>
        <w:ind w:firstLine="569"/>
        <w:spacing w:line="400" w:lineRule="exact"/>
        <w:rPr>
          <w:rFonts w:hint="eastAsia" w:ascii="宋体" w:hAnsi="宋体" w:cs="新宋体"/>
          <w:sz w:val="24"/>
          <w:szCs w:val="24"/>
        </w:rPr>
      </w:pPr>
      <w:r>
        <w:rPr>
          <w:rFonts w:hint="eastAsia" w:ascii="宋体" w:hAnsi="宋体" w:cs="新宋体"/>
          <w:sz w:val="24"/>
          <w:szCs w:val="24"/>
        </w:rPr>
        <w:t xml:space="preserve">6、如果我们被确定为中标人，在合同约定的期限内完成合同规定的全部义务。</w:t>
      </w:r>
      <w:r/>
    </w:p>
    <w:p>
      <w:pPr>
        <w:ind w:firstLine="569"/>
        <w:spacing w:line="400" w:lineRule="exact"/>
        <w:rPr>
          <w:rFonts w:hint="eastAsia" w:ascii="宋体" w:hAnsi="宋体" w:cs="新宋体"/>
          <w:sz w:val="24"/>
          <w:szCs w:val="24"/>
        </w:rPr>
      </w:pPr>
      <w:r>
        <w:rPr>
          <w:rFonts w:hint="eastAsia" w:ascii="宋体" w:hAnsi="宋体" w:cs="新宋体"/>
          <w:sz w:val="24"/>
          <w:szCs w:val="24"/>
        </w:rPr>
      </w:r>
      <w:r/>
    </w:p>
    <w:p>
      <w:pPr>
        <w:ind w:firstLine="569"/>
        <w:spacing w:line="400" w:lineRule="exact"/>
        <w:rPr>
          <w:rFonts w:hint="eastAsia" w:ascii="宋体" w:hAnsi="宋体" w:cs="新宋体"/>
          <w:sz w:val="24"/>
          <w:szCs w:val="24"/>
        </w:rPr>
      </w:pPr>
      <w:r>
        <w:rPr>
          <w:rFonts w:hint="eastAsia" w:ascii="宋体" w:hAnsi="宋体" w:cs="新宋体"/>
          <w:sz w:val="24"/>
          <w:szCs w:val="24"/>
        </w:rPr>
      </w:r>
      <w:r/>
    </w:p>
    <w:p>
      <w:pPr>
        <w:ind w:firstLine="569"/>
        <w:spacing w:line="400" w:lineRule="exact"/>
        <w:rPr>
          <w:rFonts w:hint="eastAsia" w:ascii="宋体" w:hAnsi="宋体" w:cs="新宋体"/>
          <w:sz w:val="24"/>
          <w:szCs w:val="24"/>
        </w:rPr>
      </w:pPr>
      <w:r>
        <w:rPr>
          <w:rFonts w:hint="eastAsia" w:ascii="宋体" w:hAnsi="宋体" w:cs="新宋体"/>
          <w:sz w:val="24"/>
          <w:szCs w:val="24"/>
        </w:rPr>
      </w:r>
      <w:r/>
    </w:p>
    <w:p>
      <w:pPr>
        <w:ind w:firstLine="569"/>
        <w:spacing w:line="400" w:lineRule="exact"/>
        <w:rPr>
          <w:rFonts w:hint="eastAsia" w:ascii="宋体" w:hAnsi="宋体" w:cs="新宋体"/>
          <w:sz w:val="24"/>
          <w:szCs w:val="24"/>
        </w:rPr>
      </w:pPr>
      <w:r>
        <w:rPr>
          <w:rFonts w:hint="eastAsia" w:ascii="宋体" w:hAnsi="宋体" w:cs="新宋体"/>
          <w:sz w:val="24"/>
          <w:szCs w:val="24"/>
        </w:rPr>
      </w:r>
      <w:r/>
    </w:p>
    <w:p>
      <w:pPr>
        <w:ind w:firstLine="2880"/>
        <w:spacing w:line="400" w:lineRule="exact"/>
        <w:rPr>
          <w:rFonts w:hint="eastAsia" w:ascii="宋体" w:hAnsi="宋体" w:cs="新宋体"/>
          <w:sz w:val="24"/>
          <w:szCs w:val="24"/>
        </w:rPr>
      </w:pPr>
      <w:r>
        <w:rPr>
          <w:rFonts w:hint="eastAsia" w:ascii="宋体" w:hAnsi="宋体" w:cs="新宋体"/>
          <w:sz w:val="24"/>
          <w:szCs w:val="24"/>
        </w:rPr>
        <w:t xml:space="preserve">投标人名称：</w:t>
      </w:r>
      <w:r>
        <w:rPr>
          <w:rFonts w:hint="eastAsia" w:ascii="宋体" w:hAnsi="宋体" w:cs="新宋体"/>
          <w:sz w:val="24"/>
          <w:szCs w:val="24"/>
          <w:u w:val="single"/>
        </w:rPr>
        <w:t xml:space="preserve">     （公章）</w:t>
      </w:r>
      <w:r/>
    </w:p>
    <w:p>
      <w:pPr>
        <w:spacing w:line="400" w:lineRule="exact"/>
        <w:rPr>
          <w:rFonts w:hint="eastAsia" w:ascii="宋体" w:hAnsi="宋体" w:cs="新宋体"/>
          <w:sz w:val="24"/>
          <w:szCs w:val="24"/>
          <w:u w:val="single"/>
        </w:rPr>
      </w:pPr>
      <w:r>
        <w:rPr>
          <w:rFonts w:hint="eastAsia" w:ascii="宋体" w:hAnsi="宋体" w:cs="新宋体"/>
          <w:sz w:val="24"/>
          <w:szCs w:val="24"/>
        </w:rPr>
        <w:t xml:space="preserve">                        地址：</w:t>
      </w:r>
      <w:r>
        <w:rPr>
          <w:rFonts w:hint="eastAsia" w:ascii="宋体" w:hAnsi="宋体" w:cs="新宋体"/>
          <w:sz w:val="24"/>
          <w:szCs w:val="24"/>
          <w:u w:val="single"/>
        </w:rPr>
        <w:t xml:space="preserve">        </w:t>
      </w:r>
      <w:r>
        <w:rPr>
          <w:rFonts w:hint="eastAsia" w:ascii="宋体" w:hAnsi="宋体" w:cs="新宋体"/>
          <w:sz w:val="24"/>
          <w:szCs w:val="24"/>
        </w:rPr>
        <w:t xml:space="preserve">邮编：</w:t>
      </w:r>
      <w:r>
        <w:rPr>
          <w:rFonts w:hint="eastAsia" w:ascii="宋体" w:hAnsi="宋体" w:cs="新宋体"/>
          <w:sz w:val="24"/>
          <w:szCs w:val="24"/>
          <w:u w:val="single"/>
        </w:rPr>
        <w:t xml:space="preserve">          </w:t>
      </w:r>
      <w:r/>
    </w:p>
    <w:p>
      <w:pPr>
        <w:spacing w:line="400" w:lineRule="exact"/>
        <w:rPr>
          <w:rFonts w:hint="eastAsia" w:ascii="宋体" w:hAnsi="宋体" w:cs="新宋体"/>
          <w:sz w:val="24"/>
          <w:szCs w:val="24"/>
          <w:u w:val="single"/>
        </w:rPr>
      </w:pPr>
      <w:r>
        <w:rPr>
          <w:rFonts w:hint="eastAsia" w:ascii="宋体" w:hAnsi="宋体" w:cs="新宋体"/>
          <w:sz w:val="24"/>
          <w:szCs w:val="24"/>
        </w:rPr>
        <w:t xml:space="preserve">                        电话：</w:t>
      </w:r>
      <w:r>
        <w:rPr>
          <w:rFonts w:hint="eastAsia" w:ascii="宋体" w:hAnsi="宋体" w:cs="新宋体"/>
          <w:sz w:val="24"/>
          <w:szCs w:val="24"/>
          <w:u w:val="single"/>
        </w:rPr>
        <w:t xml:space="preserve">        </w:t>
      </w:r>
      <w:r>
        <w:rPr>
          <w:rFonts w:hint="eastAsia" w:ascii="宋体" w:hAnsi="宋体" w:cs="新宋体"/>
          <w:sz w:val="24"/>
          <w:szCs w:val="24"/>
        </w:rPr>
        <w:t xml:space="preserve">传真：</w:t>
      </w:r>
      <w:r>
        <w:rPr>
          <w:rFonts w:hint="eastAsia" w:ascii="宋体" w:hAnsi="宋体" w:cs="新宋体"/>
          <w:sz w:val="24"/>
          <w:szCs w:val="24"/>
          <w:u w:val="single"/>
        </w:rPr>
        <w:t xml:space="preserve">          </w:t>
      </w:r>
      <w:r/>
    </w:p>
    <w:p>
      <w:pPr>
        <w:spacing w:line="400" w:lineRule="exact"/>
        <w:rPr>
          <w:rFonts w:hint="eastAsia" w:ascii="宋体" w:hAnsi="宋体" w:cs="新宋体"/>
          <w:b/>
          <w:bCs/>
          <w:sz w:val="24"/>
          <w:szCs w:val="24"/>
          <w:u w:val="single"/>
        </w:rPr>
      </w:pPr>
      <w:r>
        <w:rPr>
          <w:rFonts w:hint="eastAsia" w:ascii="宋体" w:hAnsi="宋体" w:cs="新宋体"/>
          <w:sz w:val="24"/>
          <w:szCs w:val="24"/>
        </w:rPr>
        <w:t xml:space="preserve">                        </w:t>
      </w:r>
      <w:r>
        <w:rPr>
          <w:rFonts w:hint="eastAsia" w:ascii="宋体" w:hAnsi="宋体" w:cs="新宋体"/>
          <w:b/>
          <w:bCs/>
          <w:sz w:val="24"/>
          <w:szCs w:val="24"/>
        </w:rPr>
        <w:t xml:space="preserve">法定代表人（签字或盖章）：</w:t>
      </w:r>
      <w:r>
        <w:rPr>
          <w:rFonts w:hint="eastAsia" w:ascii="宋体" w:hAnsi="宋体" w:cs="新宋体"/>
          <w:b/>
          <w:bCs/>
          <w:sz w:val="24"/>
          <w:szCs w:val="24"/>
          <w:u w:val="single"/>
        </w:rPr>
        <w:t xml:space="preserve">                   </w:t>
      </w:r>
      <w:r/>
    </w:p>
    <w:p>
      <w:pPr>
        <w:spacing w:line="400" w:lineRule="exact"/>
        <w:rPr>
          <w:rFonts w:hint="eastAsia" w:ascii="宋体" w:hAnsi="宋体" w:cs="新宋体"/>
          <w:sz w:val="24"/>
          <w:szCs w:val="24"/>
          <w:u w:val="single"/>
        </w:rPr>
      </w:pPr>
      <w:r>
        <w:rPr>
          <w:rFonts w:hint="eastAsia" w:ascii="宋体" w:hAnsi="宋体" w:cs="新宋体"/>
          <w:sz w:val="24"/>
          <w:szCs w:val="24"/>
        </w:rPr>
        <w:t xml:space="preserve">                        日期：</w:t>
      </w:r>
      <w:r>
        <w:rPr>
          <w:rFonts w:hint="eastAsia" w:ascii="宋体" w:hAnsi="宋体" w:cs="新宋体"/>
          <w:sz w:val="24"/>
          <w:szCs w:val="24"/>
          <w:u w:val="single"/>
        </w:rPr>
        <w:t xml:space="preserve">                  </w:t>
      </w:r>
      <w:r/>
    </w:p>
    <w:p>
      <w:pPr>
        <w:ind w:firstLine="482"/>
        <w:rPr>
          <w:b/>
          <w:bCs/>
          <w:sz w:val="24"/>
          <w:szCs w:val="28"/>
        </w:rPr>
      </w:pPr>
      <w:r/>
      <w:bookmarkStart w:id="155" w:name="_Toc464044789"/>
      <w:r/>
      <w:bookmarkStart w:id="156" w:name="_Toc403992032"/>
      <w:r/>
      <w:r/>
    </w:p>
    <w:p>
      <w:pPr>
        <w:ind w:firstLine="482"/>
        <w:rPr>
          <w:b/>
          <w:bCs/>
          <w:sz w:val="24"/>
          <w:szCs w:val="28"/>
        </w:rPr>
      </w:pPr>
      <w:r>
        <w:rPr>
          <w:b/>
          <w:bCs/>
          <w:sz w:val="24"/>
          <w:szCs w:val="28"/>
        </w:rPr>
      </w:r>
      <w:r/>
    </w:p>
    <w:p>
      <w:pPr>
        <w:ind w:firstLine="482"/>
        <w:rPr>
          <w:b/>
          <w:bCs/>
          <w:sz w:val="24"/>
          <w:szCs w:val="28"/>
        </w:rPr>
      </w:pPr>
      <w:r>
        <w:rPr>
          <w:b/>
          <w:bCs/>
          <w:sz w:val="24"/>
          <w:szCs w:val="28"/>
        </w:rPr>
      </w:r>
      <w:r/>
    </w:p>
    <w:p>
      <w:pPr>
        <w:ind w:firstLine="482"/>
        <w:rPr>
          <w:b/>
          <w:bCs/>
          <w:sz w:val="24"/>
          <w:szCs w:val="28"/>
        </w:rPr>
      </w:pPr>
      <w:r>
        <w:rPr>
          <w:b/>
          <w:bCs/>
          <w:sz w:val="24"/>
          <w:szCs w:val="28"/>
        </w:rPr>
      </w:r>
      <w:r/>
    </w:p>
    <w:p>
      <w:pPr>
        <w:ind w:firstLine="482"/>
        <w:rPr>
          <w:sz w:val="24"/>
          <w:szCs w:val="28"/>
        </w:rPr>
      </w:pPr>
      <w:r>
        <w:rPr>
          <w:rFonts w:hint="eastAsia"/>
          <w:b/>
          <w:bCs/>
          <w:sz w:val="24"/>
          <w:szCs w:val="28"/>
        </w:rPr>
        <w:t xml:space="preserve">注：不得实质性变动上述内容，加盖投标人公章并经法人签字或盖章。未提供或未按要求提供将不能通过符合性审查。</w:t>
      </w:r>
      <w:r/>
    </w:p>
    <w:p>
      <w:pPr>
        <w:pStyle w:val="841"/>
        <w:jc w:val="center"/>
        <w:spacing w:line="400" w:lineRule="exact"/>
        <w:rPr>
          <w:sz w:val="21"/>
          <w:szCs w:val="21"/>
        </w:rPr>
      </w:pPr>
      <w:r>
        <w:rPr>
          <w:sz w:val="24"/>
          <w:szCs w:val="24"/>
        </w:rPr>
        <w:br w:type="page" w:clear="all"/>
      </w:r>
      <w:bookmarkStart w:id="157" w:name="_Toc78882147"/>
      <w:r/>
      <w:bookmarkStart w:id="158" w:name="_Toc76893596"/>
      <w:r/>
      <w:bookmarkStart w:id="159" w:name="_Toc129876281"/>
      <w:r/>
      <w:bookmarkStart w:id="160" w:name="_Toc128508981"/>
      <w:r/>
      <w:bookmarkStart w:id="161" w:name="_Toc101280228"/>
      <w:r/>
      <w:bookmarkStart w:id="162" w:name="_Toc101280175"/>
      <w:r/>
      <w:bookmarkStart w:id="163" w:name="_Toc101797549"/>
      <w:r/>
      <w:bookmarkStart w:id="164" w:name="_Toc101862115"/>
      <w:r>
        <w:rPr>
          <w:rFonts w:hint="eastAsia"/>
          <w:sz w:val="24"/>
          <w:szCs w:val="24"/>
        </w:rPr>
        <w:t xml:space="preserve">2.</w:t>
      </w:r>
      <w:r>
        <w:rPr>
          <w:rFonts w:hint="eastAsia"/>
          <w:sz w:val="24"/>
          <w:szCs w:val="24"/>
        </w:rPr>
        <w:t xml:space="preserve">开标一览表</w:t>
      </w:r>
      <w:bookmarkEnd w:id="155"/>
      <w:r/>
      <w:bookmarkEnd w:id="156"/>
      <w:r/>
      <w:bookmarkEnd w:id="157"/>
      <w:r/>
      <w:bookmarkEnd w:id="158"/>
      <w:r/>
      <w:bookmarkEnd w:id="159"/>
      <w:r/>
      <w:bookmarkEnd w:id="160"/>
      <w:r/>
      <w:bookmarkEnd w:id="161"/>
      <w:r/>
      <w:bookmarkEnd w:id="162"/>
      <w:r/>
      <w:bookmarkEnd w:id="163"/>
      <w:r/>
      <w:bookmarkEnd w:id="164"/>
      <w:r/>
      <w:r/>
    </w:p>
    <w:tbl>
      <w:tblPr>
        <w:tblW w:w="870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858"/>
        <w:gridCol w:w="6845"/>
      </w:tblGrid>
      <w:tr>
        <w:trPr>
          <w:cantSplit/>
          <w:trHeight w:val="967"/>
        </w:trPr>
        <w:tc>
          <w:tcPr>
            <w:tcW w:w="1858" w:type="dxa"/>
            <w:vAlign w:val="center"/>
            <w:textDirection w:val="lrTb"/>
            <w:noWrap w:val="false"/>
          </w:tcPr>
          <w:p>
            <w:pPr>
              <w:ind w:firstLine="120"/>
              <w:jc w:val="center"/>
              <w:rPr>
                <w:rFonts w:hint="eastAsia" w:ascii="宋体" w:hAnsi="宋体"/>
                <w:b/>
                <w:sz w:val="24"/>
                <w:szCs w:val="24"/>
              </w:rPr>
            </w:pPr>
            <w:r>
              <w:rPr>
                <w:rFonts w:hint="eastAsia" w:ascii="宋体" w:hAnsi="宋体"/>
                <w:sz w:val="24"/>
                <w:szCs w:val="24"/>
              </w:rPr>
              <w:t xml:space="preserve">项目名称</w:t>
            </w:r>
            <w:r/>
          </w:p>
        </w:tc>
        <w:tc>
          <w:tcPr>
            <w:tcW w:w="6845" w:type="dxa"/>
            <w:vAlign w:val="center"/>
            <w:textDirection w:val="lrTb"/>
            <w:noWrap w:val="false"/>
          </w:tcPr>
          <w:p>
            <w:pPr>
              <w:jc w:val="center"/>
              <w:rPr>
                <w:rFonts w:hint="eastAsia" w:ascii="宋体" w:hAnsi="宋体"/>
                <w:b/>
                <w:sz w:val="24"/>
                <w:szCs w:val="24"/>
              </w:rPr>
            </w:pPr>
            <w:r>
              <w:rPr>
                <w:rFonts w:hint="eastAsia" w:ascii="宋体" w:hAnsi="宋体"/>
                <w:sz w:val="24"/>
                <w:szCs w:val="24"/>
              </w:rPr>
              <w:t xml:space="preserve">其他重点区域固废遥感监测项目</w:t>
            </w:r>
            <w:r/>
          </w:p>
        </w:tc>
      </w:tr>
      <w:tr>
        <w:trPr>
          <w:cantSplit/>
          <w:trHeight w:val="1316"/>
        </w:trPr>
        <w:tc>
          <w:tcPr>
            <w:tcW w:w="1858" w:type="dxa"/>
            <w:vAlign w:val="center"/>
            <w:textDirection w:val="lrTb"/>
            <w:noWrap w:val="false"/>
          </w:tcPr>
          <w:p>
            <w:pPr>
              <w:jc w:val="center"/>
              <w:rPr>
                <w:rFonts w:hint="eastAsia" w:hAnsi="宋体"/>
                <w:sz w:val="24"/>
                <w:szCs w:val="24"/>
              </w:rPr>
            </w:pPr>
            <w:r>
              <w:rPr>
                <w:rFonts w:hint="eastAsia" w:hAnsi="宋体"/>
                <w:sz w:val="24"/>
                <w:szCs w:val="24"/>
              </w:rPr>
              <w:t xml:space="preserve">投标报价</w:t>
            </w:r>
            <w:r/>
          </w:p>
          <w:p>
            <w:pPr>
              <w:ind w:firstLine="120"/>
              <w:jc w:val="center"/>
              <w:rPr>
                <w:rFonts w:hint="eastAsia" w:ascii="宋体" w:hAnsi="宋体"/>
                <w:sz w:val="24"/>
                <w:szCs w:val="24"/>
              </w:rPr>
            </w:pPr>
            <w:r>
              <w:rPr>
                <w:rFonts w:hint="eastAsia" w:hAnsi="宋体"/>
                <w:sz w:val="24"/>
                <w:szCs w:val="24"/>
              </w:rPr>
              <w:t xml:space="preserve">总计</w:t>
            </w:r>
            <w:r/>
          </w:p>
        </w:tc>
        <w:tc>
          <w:tcPr>
            <w:tcW w:w="6845" w:type="dxa"/>
            <w:vAlign w:val="center"/>
            <w:textDirection w:val="lrTb"/>
            <w:noWrap w:val="false"/>
          </w:tcPr>
          <w:p>
            <w:pPr>
              <w:jc w:val="center"/>
              <w:rPr>
                <w:rFonts w:hint="eastAsia" w:hAnsi="宋体"/>
                <w:sz w:val="24"/>
                <w:szCs w:val="24"/>
              </w:rPr>
            </w:pPr>
            <w:r>
              <w:rPr>
                <w:rFonts w:hint="eastAsia" w:hAnsi="宋体"/>
                <w:sz w:val="24"/>
                <w:szCs w:val="24"/>
              </w:rPr>
              <w:t xml:space="preserve">人民币（大写）</w:t>
            </w:r>
            <w:r>
              <w:rPr>
                <w:rFonts w:hint="eastAsia" w:hAnsi="宋体"/>
                <w:sz w:val="24"/>
                <w:szCs w:val="24"/>
                <w:u w:val="single"/>
              </w:rPr>
              <w:t xml:space="preserve"> </w:t>
            </w:r>
            <w:r>
              <w:rPr>
                <w:rFonts w:hAnsi="宋体"/>
                <w:sz w:val="24"/>
                <w:szCs w:val="24"/>
                <w:u w:val="single"/>
              </w:rPr>
              <w:t xml:space="preserve">  </w:t>
            </w:r>
            <w:r>
              <w:rPr>
                <w:rFonts w:hint="eastAsia" w:hAnsi="宋体"/>
                <w:sz w:val="24"/>
                <w:szCs w:val="24"/>
                <w:u w:val="single"/>
              </w:rPr>
              <w:t xml:space="preserve">佰</w:t>
            </w:r>
            <w:r>
              <w:rPr>
                <w:rFonts w:hint="eastAsia" w:hAnsi="宋体"/>
                <w:sz w:val="24"/>
                <w:szCs w:val="24"/>
                <w:u w:val="single"/>
              </w:rPr>
              <w:t xml:space="preserve"> </w:t>
            </w:r>
            <w:r>
              <w:rPr>
                <w:rFonts w:hAnsi="宋体"/>
                <w:sz w:val="24"/>
                <w:szCs w:val="24"/>
                <w:u w:val="single"/>
              </w:rPr>
              <w:t xml:space="preserve"> </w:t>
            </w:r>
            <w:r>
              <w:rPr>
                <w:rFonts w:hint="eastAsia" w:hAnsi="宋体"/>
                <w:sz w:val="24"/>
                <w:szCs w:val="24"/>
                <w:u w:val="single"/>
              </w:rPr>
              <w:t xml:space="preserve"> </w:t>
            </w:r>
            <w:r>
              <w:rPr>
                <w:rFonts w:hint="eastAsia" w:hAnsi="宋体"/>
                <w:sz w:val="24"/>
                <w:szCs w:val="24"/>
                <w:u w:val="single"/>
              </w:rPr>
              <w:t xml:space="preserve">拾</w:t>
            </w:r>
            <w:r>
              <w:rPr>
                <w:rFonts w:hint="eastAsia" w:hAnsi="宋体"/>
                <w:sz w:val="24"/>
                <w:szCs w:val="24"/>
                <w:u w:val="single"/>
              </w:rPr>
              <w:t xml:space="preserve">   </w:t>
            </w:r>
            <w:r>
              <w:rPr>
                <w:rFonts w:hint="eastAsia" w:hAnsi="宋体"/>
                <w:sz w:val="24"/>
                <w:szCs w:val="24"/>
                <w:u w:val="single"/>
              </w:rPr>
              <w:t xml:space="preserve">万</w:t>
            </w:r>
            <w:r>
              <w:rPr>
                <w:rFonts w:hint="eastAsia" w:hAnsi="宋体"/>
                <w:sz w:val="24"/>
                <w:szCs w:val="24"/>
                <w:u w:val="single"/>
              </w:rPr>
              <w:t xml:space="preserve">   </w:t>
            </w:r>
            <w:r>
              <w:rPr>
                <w:rFonts w:hint="eastAsia" w:hAnsi="宋体"/>
                <w:sz w:val="24"/>
                <w:szCs w:val="24"/>
                <w:u w:val="single"/>
              </w:rPr>
              <w:t xml:space="preserve">仟</w:t>
            </w:r>
            <w:r>
              <w:rPr>
                <w:rFonts w:hint="eastAsia" w:hAnsi="宋体"/>
                <w:sz w:val="24"/>
                <w:szCs w:val="24"/>
                <w:u w:val="single"/>
              </w:rPr>
              <w:t xml:space="preserve">   </w:t>
            </w:r>
            <w:r>
              <w:rPr>
                <w:rFonts w:hint="eastAsia" w:hAnsi="宋体"/>
                <w:sz w:val="24"/>
                <w:szCs w:val="24"/>
                <w:u w:val="single"/>
              </w:rPr>
              <w:t xml:space="preserve">佰</w:t>
            </w:r>
            <w:r>
              <w:rPr>
                <w:rFonts w:hint="eastAsia" w:hAnsi="宋体"/>
                <w:sz w:val="24"/>
                <w:szCs w:val="24"/>
                <w:u w:val="single"/>
              </w:rPr>
              <w:t xml:space="preserve">   </w:t>
            </w:r>
            <w:r>
              <w:rPr>
                <w:rFonts w:hint="eastAsia" w:hAnsi="宋体"/>
                <w:sz w:val="24"/>
                <w:szCs w:val="24"/>
                <w:u w:val="single"/>
              </w:rPr>
              <w:t xml:space="preserve">拾</w:t>
            </w:r>
            <w:r>
              <w:rPr>
                <w:rFonts w:hint="eastAsia" w:hAnsi="宋体"/>
                <w:sz w:val="24"/>
                <w:szCs w:val="24"/>
                <w:u w:val="single"/>
              </w:rPr>
              <w:t xml:space="preserve">   </w:t>
            </w:r>
            <w:r>
              <w:rPr>
                <w:rFonts w:hint="eastAsia" w:hAnsi="宋体"/>
                <w:sz w:val="24"/>
                <w:szCs w:val="24"/>
              </w:rPr>
              <w:t xml:space="preserve">元</w:t>
            </w:r>
            <w:r/>
          </w:p>
          <w:p>
            <w:pPr>
              <w:ind w:firstLine="1440"/>
              <w:rPr>
                <w:rFonts w:hint="eastAsia" w:hAnsi="宋体"/>
                <w:sz w:val="24"/>
                <w:szCs w:val="24"/>
              </w:rPr>
            </w:pPr>
            <w:r>
              <w:rPr>
                <w:rFonts w:hint="eastAsia" w:hAnsi="宋体"/>
                <w:sz w:val="24"/>
                <w:szCs w:val="24"/>
              </w:rPr>
            </w:r>
            <w:r/>
          </w:p>
          <w:p>
            <w:pPr>
              <w:ind w:firstLine="1440"/>
              <w:rPr>
                <w:rFonts w:hint="eastAsia" w:ascii="宋体" w:hAnsi="宋体"/>
                <w:sz w:val="24"/>
                <w:szCs w:val="24"/>
              </w:rPr>
            </w:pPr>
            <w:r>
              <w:rPr>
                <w:rFonts w:hint="eastAsia" w:hAnsi="宋体"/>
                <w:sz w:val="24"/>
                <w:szCs w:val="24"/>
              </w:rPr>
              <w:t xml:space="preserve">￥：</w:t>
            </w:r>
            <w:r>
              <w:rPr>
                <w:rFonts w:hint="eastAsia" w:hAnsi="宋体"/>
                <w:sz w:val="24"/>
                <w:szCs w:val="24"/>
                <w:u w:val="single"/>
              </w:rPr>
              <w:t xml:space="preserve">                </w:t>
            </w:r>
            <w:r>
              <w:rPr>
                <w:rFonts w:hAnsi="宋体"/>
                <w:sz w:val="24"/>
                <w:szCs w:val="24"/>
                <w:u w:val="single"/>
              </w:rPr>
              <w:t xml:space="preserve">.</w:t>
            </w:r>
            <w:r>
              <w:rPr>
                <w:rFonts w:hint="eastAsia" w:hAnsi="宋体"/>
                <w:sz w:val="24"/>
                <w:szCs w:val="24"/>
                <w:u w:val="single"/>
              </w:rPr>
              <w:t xml:space="preserve"> </w:t>
            </w:r>
            <w:r/>
          </w:p>
        </w:tc>
      </w:tr>
      <w:tr>
        <w:trPr>
          <w:cantSplit/>
          <w:trHeight w:val="1592"/>
        </w:trPr>
        <w:tc>
          <w:tcPr>
            <w:tcW w:w="1858" w:type="dxa"/>
            <w:vAlign w:val="center"/>
            <w:textDirection w:val="lrTb"/>
            <w:noWrap w:val="false"/>
          </w:tcPr>
          <w:p>
            <w:pPr>
              <w:jc w:val="center"/>
              <w:rPr>
                <w:rFonts w:hint="eastAsia" w:hAnsi="宋体"/>
                <w:sz w:val="24"/>
                <w:szCs w:val="24"/>
              </w:rPr>
            </w:pPr>
            <w:r>
              <w:rPr>
                <w:rFonts w:hint="eastAsia" w:hAnsi="宋体"/>
                <w:sz w:val="24"/>
                <w:szCs w:val="24"/>
              </w:rPr>
              <w:t xml:space="preserve">投标人</w:t>
            </w:r>
            <w:r/>
          </w:p>
          <w:p>
            <w:pPr>
              <w:jc w:val="center"/>
              <w:rPr>
                <w:rFonts w:hint="eastAsia" w:ascii="宋体" w:hAnsi="宋体"/>
                <w:sz w:val="24"/>
                <w:szCs w:val="24"/>
              </w:rPr>
            </w:pPr>
            <w:r>
              <w:rPr>
                <w:rFonts w:hint="eastAsia" w:hAnsi="宋体"/>
                <w:sz w:val="24"/>
                <w:szCs w:val="24"/>
              </w:rPr>
              <w:t xml:space="preserve">企业标准</w:t>
            </w:r>
            <w:r/>
          </w:p>
        </w:tc>
        <w:tc>
          <w:tcPr>
            <w:tcW w:w="6845" w:type="dxa"/>
            <w:vAlign w:val="center"/>
            <w:textDirection w:val="lrTb"/>
            <w:noWrap w:val="false"/>
          </w:tcPr>
          <w:p>
            <w:pPr>
              <w:rPr>
                <w:rFonts w:hint="eastAsia" w:ascii="宋体" w:hAnsi="宋体"/>
                <w:sz w:val="24"/>
                <w:szCs w:val="24"/>
                <w:u w:val="single"/>
              </w:rPr>
            </w:pPr>
            <w:r>
              <w:rPr>
                <w:rFonts w:hint="eastAsia" w:hAnsi="宋体"/>
                <w:sz w:val="24"/>
                <w:szCs w:val="24"/>
                <w:u w:val="single"/>
              </w:rPr>
              <w:t xml:space="preserve">       </w:t>
            </w:r>
            <w:r>
              <w:rPr>
                <w:rFonts w:hint="eastAsia" w:hAnsi="宋体"/>
                <w:sz w:val="24"/>
                <w:szCs w:val="24"/>
              </w:rPr>
              <w:t xml:space="preserve">(</w:t>
            </w:r>
            <w:r>
              <w:rPr>
                <w:rFonts w:hint="eastAsia" w:hAnsi="宋体"/>
                <w:sz w:val="24"/>
                <w:szCs w:val="24"/>
              </w:rPr>
              <w:t xml:space="preserve">如有：小微型、残疾人福利性单位或监狱和戒毒企业，请填写</w:t>
            </w:r>
            <w:r>
              <w:rPr>
                <w:rFonts w:hint="eastAsia" w:hAnsi="宋体"/>
                <w:sz w:val="24"/>
                <w:szCs w:val="24"/>
              </w:rPr>
              <w:t xml:space="preserve">)</w:t>
            </w:r>
            <w:r/>
          </w:p>
        </w:tc>
      </w:tr>
    </w:tbl>
    <w:p>
      <w:pPr>
        <w:spacing w:before="4"/>
        <w:widowControl/>
        <w:rPr>
          <w:rFonts w:hint="eastAsia" w:ascii="宋体" w:hAnsi="宋体"/>
          <w:b/>
          <w:bCs/>
          <w:sz w:val="24"/>
          <w:szCs w:val="24"/>
        </w:rPr>
      </w:pPr>
      <w:r>
        <w:rPr>
          <w:rFonts w:hint="eastAsia" w:ascii="宋体" w:hAnsi="宋体"/>
          <w:b/>
          <w:bCs/>
          <w:sz w:val="24"/>
          <w:szCs w:val="24"/>
        </w:rPr>
        <w:t xml:space="preserve">投标人全称（公章）：    </w:t>
      </w:r>
      <w:r/>
    </w:p>
    <w:p>
      <w:pPr>
        <w:spacing w:before="4"/>
        <w:widowControl/>
        <w:rPr>
          <w:rFonts w:hint="eastAsia" w:ascii="宋体" w:hAnsi="宋体"/>
          <w:b/>
          <w:bCs/>
          <w:szCs w:val="21"/>
        </w:rPr>
      </w:pPr>
      <w:r>
        <w:rPr>
          <w:rFonts w:hint="eastAsia" w:ascii="宋体" w:hAnsi="宋体"/>
          <w:b/>
          <w:bCs/>
          <w:szCs w:val="21"/>
        </w:rPr>
      </w:r>
      <w:r/>
    </w:p>
    <w:p>
      <w:pPr>
        <w:ind w:firstLine="315"/>
        <w:rPr>
          <w:rFonts w:hint="eastAsia" w:ascii="宋体" w:hAnsi="宋体"/>
          <w:szCs w:val="21"/>
        </w:rPr>
      </w:pPr>
      <w:r/>
      <w:bookmarkStart w:id="165" w:name="_Toc365968486"/>
      <w:r/>
      <w:bookmarkStart w:id="166" w:name="_Toc448871080"/>
      <w:r/>
      <w:bookmarkStart w:id="167" w:name="_Toc460850159"/>
      <w:r/>
      <w:bookmarkStart w:id="168" w:name="_Toc351733251"/>
      <w:r/>
      <w:r/>
    </w:p>
    <w:p>
      <w:pPr>
        <w:ind w:firstLine="360"/>
        <w:rPr>
          <w:rFonts w:hint="eastAsia" w:ascii="宋体" w:hAnsi="宋体"/>
          <w:sz w:val="24"/>
          <w:szCs w:val="24"/>
        </w:rPr>
      </w:pPr>
      <w:r>
        <w:rPr>
          <w:rFonts w:hint="eastAsia" w:ascii="宋体" w:hAnsi="宋体"/>
          <w:sz w:val="24"/>
          <w:szCs w:val="24"/>
        </w:rPr>
        <w:t xml:space="preserve">注:</w:t>
      </w:r>
      <w:r/>
    </w:p>
    <w:p>
      <w:pPr>
        <w:ind w:firstLine="360"/>
        <w:rPr>
          <w:rFonts w:hint="eastAsia" w:ascii="宋体" w:hAnsi="宋体"/>
          <w:sz w:val="24"/>
          <w:szCs w:val="24"/>
        </w:rPr>
      </w:pPr>
      <w:r>
        <w:rPr>
          <w:rFonts w:hint="eastAsia" w:ascii="宋体" w:hAnsi="宋体"/>
          <w:sz w:val="24"/>
          <w:szCs w:val="24"/>
        </w:rPr>
        <w:t xml:space="preserve">（1）</w:t>
      </w:r>
      <w:bookmarkStart w:id="169" w:name="_Hlk129938483"/>
      <w:r>
        <w:rPr>
          <w:rFonts w:hint="eastAsia" w:ascii="宋体" w:hAnsi="宋体"/>
          <w:sz w:val="24"/>
          <w:szCs w:val="24"/>
        </w:rPr>
        <w:t xml:space="preserve">有关本项目实施所涉及的一切费用均计入报价</w:t>
      </w:r>
      <w:bookmarkEnd w:id="169"/>
      <w:r>
        <w:rPr>
          <w:rFonts w:hint="eastAsia" w:ascii="宋体" w:hAnsi="宋体"/>
          <w:sz w:val="24"/>
          <w:szCs w:val="24"/>
        </w:rPr>
        <w:t xml:space="preserve">。</w:t>
      </w:r>
      <w:r/>
    </w:p>
    <w:p>
      <w:pPr>
        <w:ind w:firstLine="360"/>
        <w:rPr>
          <w:rFonts w:hint="eastAsia" w:ascii="宋体" w:hAnsi="宋体"/>
          <w:sz w:val="24"/>
          <w:szCs w:val="24"/>
        </w:rPr>
      </w:pPr>
      <w:r>
        <w:rPr>
          <w:rFonts w:hint="eastAsia" w:ascii="宋体" w:hAnsi="宋体"/>
          <w:sz w:val="24"/>
          <w:szCs w:val="24"/>
        </w:rPr>
        <w:t xml:space="preserve">（2）投标人不得实质性改动开标一览表格式及内容。</w:t>
      </w:r>
      <w:r/>
    </w:p>
    <w:p>
      <w:pPr>
        <w:ind w:firstLine="360"/>
        <w:rPr>
          <w:rFonts w:hint="eastAsia" w:ascii="宋体" w:hAnsi="宋体"/>
          <w:sz w:val="24"/>
          <w:szCs w:val="24"/>
        </w:rPr>
      </w:pPr>
      <w:r>
        <w:rPr>
          <w:rFonts w:hint="eastAsia" w:ascii="宋体" w:hAnsi="宋体"/>
          <w:sz w:val="24"/>
          <w:szCs w:val="24"/>
        </w:rPr>
        <w:t xml:space="preserve">（3）企业标准请参照《关于印发中小企业划型标准规定的通知》（工信部联企业</w:t>
      </w:r>
      <w:r>
        <w:rPr>
          <w:rFonts w:hint="eastAsia" w:hAnsi="宋体"/>
          <w:sz w:val="24"/>
          <w:szCs w:val="24"/>
        </w:rPr>
        <w:t xml:space="preserve">〔</w:t>
      </w:r>
      <w:r>
        <w:rPr>
          <w:rFonts w:hint="eastAsia" w:hAnsi="宋体"/>
          <w:sz w:val="24"/>
          <w:szCs w:val="24"/>
        </w:rPr>
        <w:t xml:space="preserve">20</w:t>
      </w:r>
      <w:r>
        <w:rPr>
          <w:rFonts w:hAnsi="宋体"/>
          <w:sz w:val="24"/>
          <w:szCs w:val="24"/>
        </w:rPr>
        <w:t xml:space="preserve">11</w:t>
      </w:r>
      <w:r>
        <w:rPr>
          <w:rFonts w:hint="eastAsia" w:hAnsi="宋体"/>
          <w:sz w:val="24"/>
          <w:szCs w:val="24"/>
        </w:rPr>
        <w:t xml:space="preserve">〕</w:t>
      </w:r>
      <w:r>
        <w:rPr>
          <w:rFonts w:hint="eastAsia" w:ascii="宋体" w:hAnsi="宋体"/>
          <w:sz w:val="24"/>
          <w:szCs w:val="24"/>
        </w:rPr>
        <w:t xml:space="preserve">300号）文件规定自行填写。</w:t>
      </w:r>
      <w:r/>
    </w:p>
    <w:p>
      <w:pPr>
        <w:ind w:firstLine="360"/>
        <w:rPr>
          <w:rFonts w:hint="eastAsia" w:ascii="宋体" w:hAnsi="宋体"/>
          <w:sz w:val="24"/>
          <w:szCs w:val="24"/>
        </w:rPr>
      </w:pPr>
      <w:r>
        <w:rPr>
          <w:rFonts w:hint="eastAsia" w:ascii="宋体" w:hAnsi="宋体"/>
          <w:sz w:val="24"/>
          <w:szCs w:val="24"/>
        </w:rPr>
        <w:t xml:space="preserve">残疾人福利单位需按照招标文件的要求提供《残疾人福利性单位声明函》，监狱和戒毒企业需提供由省级以上监狱管理局、戒毒管理局(含新疆生产建设兵团)出具的属于监狱企业的证明文件。</w:t>
      </w:r>
      <w:r/>
    </w:p>
    <w:p>
      <w:pPr>
        <w:ind w:firstLine="324"/>
        <w:rPr>
          <w:rFonts w:hint="eastAsia" w:ascii="宋体" w:hAnsi="宋体"/>
          <w:sz w:val="24"/>
          <w:szCs w:val="24"/>
        </w:rPr>
      </w:pPr>
      <w:r>
        <w:rPr>
          <w:rFonts w:hint="eastAsia" w:ascii="宋体" w:hAnsi="宋体"/>
          <w:sz w:val="24"/>
          <w:szCs w:val="24"/>
        </w:rPr>
        <w:t xml:space="preserve">（4）评审过程中，如评标委员会所有成员一致认为，供应商的最低投标价或者某些分项报价明显不合理或者低于成本，有可能影响服务质量和不能诚信履约的，应当要求其在规定的期限内提供书面文件予以解释说明，并提交相关证明材料；否则，评标委员会可以按重大负偏离处理。</w:t>
      </w:r>
      <w:r/>
    </w:p>
    <w:p>
      <w:pPr>
        <w:pStyle w:val="862"/>
        <w:ind w:firstLine="361"/>
        <w:jc w:val="both"/>
        <w:spacing w:before="0" w:beforeAutospacing="0" w:after="0" w:afterAutospacing="0"/>
        <w:rPr>
          <w:rFonts w:hint="eastAsia"/>
        </w:rPr>
      </w:pPr>
      <w:r>
        <w:rPr>
          <w:rFonts w:hint="eastAsia"/>
          <w:b/>
          <w:u w:val="single"/>
        </w:rPr>
        <w:t xml:space="preserve">（5）</w:t>
      </w:r>
      <w:r>
        <w:rPr>
          <w:rFonts w:hint="eastAsia" w:cs="新宋体"/>
          <w:b/>
          <w:u w:val="single"/>
        </w:rPr>
        <w:t xml:space="preserve">《开标一览表》除装订在投标文件中外，另须独立密封一份《开标一览表》随投标文件递交给采购代理机构用于唱标。</w:t>
      </w:r>
      <w:r/>
    </w:p>
    <w:p>
      <w:pPr>
        <w:pStyle w:val="841"/>
        <w:jc w:val="center"/>
        <w:spacing w:line="240" w:lineRule="auto"/>
        <w:rPr>
          <w:rFonts w:hint="eastAsia" w:ascii="宋体" w:hAnsi="宋体"/>
          <w:sz w:val="24"/>
          <w:szCs w:val="24"/>
        </w:rPr>
      </w:pPr>
      <w:r>
        <w:rPr>
          <w:sz w:val="21"/>
          <w:szCs w:val="21"/>
        </w:rPr>
        <w:br w:type="page" w:clear="all"/>
      </w:r>
      <w:bookmarkStart w:id="170" w:name="_Toc76893246"/>
      <w:r/>
      <w:bookmarkStart w:id="171" w:name="_Toc27654208"/>
      <w:r/>
      <w:bookmarkStart w:id="172" w:name="_Toc78882148"/>
      <w:r/>
      <w:bookmarkStart w:id="173" w:name="_Toc76893597"/>
      <w:r/>
      <w:bookmarkStart w:id="174" w:name="_Toc101280229"/>
      <w:r/>
      <w:bookmarkStart w:id="175" w:name="_Toc101438300"/>
      <w:r/>
      <w:bookmarkStart w:id="176" w:name="_Toc128508982"/>
      <w:r/>
      <w:bookmarkStart w:id="177" w:name="_Toc101280176"/>
      <w:r/>
      <w:bookmarkStart w:id="178" w:name="_Toc129876282"/>
      <w:r/>
      <w:bookmarkStart w:id="179" w:name="_Toc503997275"/>
      <w:r/>
      <w:bookmarkStart w:id="180" w:name="_Toc101206009"/>
      <w:r/>
      <w:bookmarkStart w:id="181" w:name="_Toc85454841"/>
      <w:r/>
      <w:bookmarkStart w:id="182" w:name="_Toc101280230"/>
      <w:r/>
      <w:bookmarkStart w:id="183" w:name="_Toc8068369"/>
      <w:r/>
      <w:bookmarkStart w:id="184" w:name="_Toc76396060"/>
      <w:r/>
      <w:bookmarkStart w:id="185" w:name="_Toc485301532"/>
      <w:r/>
      <w:bookmarkStart w:id="186" w:name="_Toc101862117"/>
      <w:r/>
      <w:bookmarkStart w:id="187" w:name="_Toc101797551"/>
      <w:r/>
      <w:bookmarkStart w:id="188" w:name="_Toc100764167"/>
      <w:r/>
      <w:bookmarkStart w:id="189" w:name="_Toc101280177"/>
      <w:r/>
      <w:bookmarkStart w:id="190" w:name="_Toc27654209"/>
      <w:r/>
      <w:bookmarkStart w:id="191" w:name="_Toc78882149"/>
      <w:r/>
      <w:bookmarkStart w:id="192" w:name="_Toc365968480"/>
      <w:r/>
      <w:bookmarkStart w:id="193" w:name="_Toc503997274"/>
      <w:r/>
      <w:bookmarkStart w:id="194" w:name="_Toc485301531"/>
      <w:r/>
      <w:bookmarkStart w:id="195" w:name="_Toc76893598"/>
      <w:r/>
      <w:bookmarkStart w:id="196" w:name="_Toc449539286"/>
      <w:r/>
      <w:bookmarkStart w:id="197" w:name="_Toc449539292"/>
      <w:r/>
      <w:bookmarkStart w:id="198" w:name="_Toc479456130"/>
      <w:r/>
      <w:bookmarkEnd w:id="165"/>
      <w:r/>
      <w:bookmarkEnd w:id="166"/>
      <w:r/>
      <w:bookmarkEnd w:id="167"/>
      <w:r/>
      <w:bookmarkEnd w:id="168"/>
      <w:r>
        <w:rPr>
          <w:rFonts w:hint="eastAsia" w:ascii="宋体" w:hAnsi="宋体"/>
          <w:sz w:val="24"/>
          <w:szCs w:val="24"/>
        </w:rPr>
        <w:t xml:space="preserve">3.</w:t>
      </w:r>
      <w:bookmarkEnd w:id="170"/>
      <w:r/>
      <w:bookmarkEnd w:id="171"/>
      <w:r>
        <w:rPr>
          <w:rFonts w:hint="eastAsia" w:ascii="宋体" w:hAnsi="宋体"/>
          <w:sz w:val="24"/>
          <w:szCs w:val="24"/>
        </w:rPr>
        <w:t xml:space="preserve"> </w:t>
      </w:r>
      <w:bookmarkEnd w:id="172"/>
      <w:r/>
      <w:bookmarkEnd w:id="173"/>
      <w:r>
        <w:rPr>
          <w:rFonts w:hint="eastAsia" w:ascii="宋体" w:hAnsi="宋体"/>
          <w:sz w:val="24"/>
          <w:szCs w:val="24"/>
        </w:rPr>
        <w:t xml:space="preserve">投标报价明细表</w:t>
      </w:r>
      <w:bookmarkEnd w:id="174"/>
      <w:r/>
      <w:bookmarkEnd w:id="175"/>
      <w:r/>
      <w:bookmarkEnd w:id="176"/>
      <w:r/>
      <w:bookmarkEnd w:id="177"/>
      <w:r/>
      <w:bookmarkEnd w:id="178"/>
      <w:r/>
      <w:r/>
    </w:p>
    <w:p>
      <w:pPr>
        <w:ind w:firstLine="960"/>
        <w:jc w:val="left"/>
        <w:tabs>
          <w:tab w:val="left" w:pos="737" w:leader="none"/>
          <w:tab w:val="right" w:pos="9070" w:leader="none"/>
        </w:tabs>
        <w:rPr>
          <w:rFonts w:hint="eastAsia" w:ascii="宋体" w:hAnsi="宋体"/>
          <w:sz w:val="24"/>
          <w:szCs w:val="24"/>
        </w:rPr>
      </w:pPr>
      <w:r>
        <w:rPr>
          <w:rFonts w:ascii="宋体" w:hAnsi="宋体"/>
          <w:sz w:val="24"/>
          <w:szCs w:val="24"/>
        </w:rPr>
        <w:tab/>
      </w:r>
      <w:r>
        <w:rPr>
          <w:rFonts w:hint="eastAsia" w:ascii="宋体" w:hAnsi="宋体"/>
          <w:sz w:val="24"/>
          <w:szCs w:val="24"/>
        </w:rPr>
        <w:t xml:space="preserve">单位：元</w:t>
      </w:r>
      <w:r/>
    </w:p>
    <w:tbl>
      <w:tblPr>
        <w:tblW w:w="9073" w:type="dxa"/>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87"/>
        <w:gridCol w:w="2535"/>
        <w:gridCol w:w="1009"/>
        <w:gridCol w:w="890"/>
        <w:gridCol w:w="1525"/>
        <w:gridCol w:w="2127"/>
      </w:tblGrid>
      <w:tr>
        <w:trPr>
          <w:cantSplit/>
        </w:trPr>
        <w:tc>
          <w:tcPr>
            <w:tcW w:w="987" w:type="dxa"/>
            <w:textDirection w:val="lrTb"/>
            <w:noWrap w:val="false"/>
          </w:tcPr>
          <w:p>
            <w:pPr>
              <w:jc w:val="center"/>
              <w:rPr>
                <w:rFonts w:hint="eastAsia" w:ascii="宋体" w:hAnsi="宋体"/>
                <w:b/>
                <w:bCs/>
                <w:sz w:val="24"/>
                <w:szCs w:val="24"/>
              </w:rPr>
            </w:pPr>
            <w:r>
              <w:rPr>
                <w:rFonts w:hint="eastAsia" w:ascii="宋体" w:hAnsi="宋体"/>
                <w:b/>
                <w:bCs/>
                <w:sz w:val="24"/>
                <w:szCs w:val="24"/>
              </w:rPr>
              <w:t xml:space="preserve">序号</w:t>
            </w:r>
            <w:r/>
          </w:p>
        </w:tc>
        <w:tc>
          <w:tcPr>
            <w:tcW w:w="2535" w:type="dxa"/>
            <w:textDirection w:val="lrTb"/>
            <w:noWrap w:val="false"/>
          </w:tcPr>
          <w:p>
            <w:pPr>
              <w:jc w:val="center"/>
              <w:rPr>
                <w:rFonts w:hint="eastAsia" w:ascii="宋体" w:hAnsi="宋体"/>
                <w:b/>
                <w:bCs/>
                <w:sz w:val="24"/>
                <w:szCs w:val="24"/>
              </w:rPr>
            </w:pPr>
            <w:r>
              <w:rPr>
                <w:rFonts w:hint="eastAsia" w:ascii="宋体" w:hAnsi="宋体"/>
                <w:b/>
                <w:bCs/>
                <w:sz w:val="24"/>
                <w:szCs w:val="24"/>
              </w:rPr>
              <w:t xml:space="preserve">费用明细</w:t>
            </w:r>
            <w:r/>
          </w:p>
        </w:tc>
        <w:tc>
          <w:tcPr>
            <w:tcW w:w="1009" w:type="dxa"/>
            <w:textDirection w:val="lrTb"/>
            <w:noWrap w:val="false"/>
          </w:tcPr>
          <w:p>
            <w:pPr>
              <w:jc w:val="center"/>
              <w:rPr>
                <w:rFonts w:hint="eastAsia" w:ascii="宋体" w:hAnsi="宋体"/>
                <w:b/>
                <w:bCs/>
                <w:sz w:val="24"/>
                <w:szCs w:val="24"/>
              </w:rPr>
            </w:pPr>
            <w:r>
              <w:rPr>
                <w:rFonts w:hint="eastAsia" w:ascii="宋体" w:hAnsi="宋体"/>
                <w:b/>
                <w:bCs/>
                <w:sz w:val="24"/>
                <w:szCs w:val="24"/>
              </w:rPr>
              <w:t xml:space="preserve">单位</w:t>
            </w:r>
            <w:r/>
          </w:p>
        </w:tc>
        <w:tc>
          <w:tcPr>
            <w:tcW w:w="890" w:type="dxa"/>
            <w:textDirection w:val="lrTb"/>
            <w:noWrap w:val="false"/>
          </w:tcPr>
          <w:p>
            <w:pPr>
              <w:jc w:val="center"/>
              <w:rPr>
                <w:rFonts w:hint="eastAsia" w:ascii="宋体" w:hAnsi="宋体"/>
                <w:b/>
                <w:bCs/>
                <w:sz w:val="24"/>
                <w:szCs w:val="24"/>
              </w:rPr>
            </w:pPr>
            <w:r>
              <w:rPr>
                <w:rFonts w:hint="eastAsia" w:ascii="宋体" w:hAnsi="宋体"/>
                <w:b/>
                <w:bCs/>
                <w:sz w:val="24"/>
                <w:szCs w:val="24"/>
              </w:rPr>
              <w:t xml:space="preserve">数量</w:t>
            </w:r>
            <w:r/>
          </w:p>
        </w:tc>
        <w:tc>
          <w:tcPr>
            <w:tcW w:w="1525" w:type="dxa"/>
            <w:textDirection w:val="lrTb"/>
            <w:noWrap w:val="false"/>
          </w:tcPr>
          <w:p>
            <w:pPr>
              <w:jc w:val="center"/>
              <w:rPr>
                <w:rFonts w:hint="eastAsia" w:ascii="宋体" w:hAnsi="宋体"/>
                <w:b/>
                <w:bCs/>
                <w:sz w:val="24"/>
                <w:szCs w:val="24"/>
              </w:rPr>
            </w:pPr>
            <w:r>
              <w:rPr>
                <w:rFonts w:hint="eastAsia" w:ascii="宋体" w:hAnsi="宋体"/>
                <w:b/>
                <w:bCs/>
                <w:sz w:val="24"/>
                <w:szCs w:val="24"/>
              </w:rPr>
              <w:t xml:space="preserve">单价</w:t>
            </w:r>
            <w:r/>
          </w:p>
        </w:tc>
        <w:tc>
          <w:tcPr>
            <w:tcW w:w="2127" w:type="dxa"/>
            <w:textDirection w:val="lrTb"/>
            <w:noWrap w:val="false"/>
          </w:tcPr>
          <w:p>
            <w:pPr>
              <w:jc w:val="center"/>
              <w:rPr>
                <w:rFonts w:hint="eastAsia" w:ascii="宋体" w:hAnsi="宋体"/>
                <w:b/>
                <w:bCs/>
                <w:sz w:val="24"/>
                <w:szCs w:val="24"/>
              </w:rPr>
            </w:pPr>
            <w:r>
              <w:rPr>
                <w:rFonts w:hint="eastAsia" w:ascii="宋体" w:hAnsi="宋体"/>
                <w:b/>
                <w:bCs/>
                <w:sz w:val="24"/>
                <w:szCs w:val="24"/>
              </w:rPr>
              <w:t xml:space="preserve">总价</w:t>
            </w:r>
            <w:r/>
          </w:p>
        </w:tc>
      </w:tr>
      <w:tr>
        <w:trPr>
          <w:cantSplit/>
        </w:trPr>
        <w:tc>
          <w:tcPr>
            <w:tcW w:w="987" w:type="dxa"/>
            <w:textDirection w:val="lrTb"/>
            <w:noWrap w:val="false"/>
          </w:tcPr>
          <w:p>
            <w:pPr>
              <w:rPr>
                <w:rFonts w:hint="eastAsia" w:ascii="宋体" w:hAnsi="宋体"/>
                <w:sz w:val="24"/>
                <w:szCs w:val="24"/>
              </w:rPr>
            </w:pPr>
            <w:r>
              <w:rPr>
                <w:rFonts w:hint="eastAsia" w:ascii="宋体" w:hAnsi="宋体"/>
                <w:sz w:val="24"/>
                <w:szCs w:val="24"/>
              </w:rPr>
            </w:r>
            <w:r/>
          </w:p>
        </w:tc>
        <w:tc>
          <w:tcPr>
            <w:tcW w:w="2535" w:type="dxa"/>
            <w:textDirection w:val="lrTb"/>
            <w:noWrap w:val="false"/>
          </w:tcPr>
          <w:p>
            <w:pPr>
              <w:rPr>
                <w:rFonts w:hint="eastAsia" w:ascii="宋体" w:hAnsi="宋体"/>
                <w:sz w:val="24"/>
                <w:szCs w:val="24"/>
              </w:rPr>
            </w:pPr>
            <w:r>
              <w:rPr>
                <w:rFonts w:hint="eastAsia" w:ascii="宋体" w:hAnsi="宋体"/>
                <w:sz w:val="24"/>
                <w:szCs w:val="24"/>
              </w:rPr>
            </w:r>
            <w:r/>
          </w:p>
        </w:tc>
        <w:tc>
          <w:tcPr>
            <w:tcW w:w="1009" w:type="dxa"/>
            <w:textDirection w:val="lrTb"/>
            <w:noWrap w:val="false"/>
          </w:tcPr>
          <w:p>
            <w:pPr>
              <w:rPr>
                <w:rFonts w:hint="eastAsia" w:ascii="宋体" w:hAnsi="宋体"/>
                <w:sz w:val="24"/>
                <w:szCs w:val="24"/>
              </w:rPr>
            </w:pPr>
            <w:r>
              <w:rPr>
                <w:rFonts w:hint="eastAsia" w:ascii="宋体" w:hAnsi="宋体"/>
                <w:sz w:val="24"/>
                <w:szCs w:val="24"/>
              </w:rPr>
            </w:r>
            <w:r/>
          </w:p>
        </w:tc>
        <w:tc>
          <w:tcPr>
            <w:tcW w:w="890" w:type="dxa"/>
            <w:textDirection w:val="lrTb"/>
            <w:noWrap w:val="false"/>
          </w:tcPr>
          <w:p>
            <w:pPr>
              <w:rPr>
                <w:rFonts w:hint="eastAsia" w:ascii="宋体" w:hAnsi="宋体"/>
                <w:sz w:val="24"/>
                <w:szCs w:val="24"/>
              </w:rPr>
            </w:pPr>
            <w:r>
              <w:rPr>
                <w:rFonts w:hint="eastAsia" w:ascii="宋体" w:hAnsi="宋体"/>
                <w:sz w:val="24"/>
                <w:szCs w:val="24"/>
              </w:rPr>
            </w:r>
            <w:r/>
          </w:p>
        </w:tc>
        <w:tc>
          <w:tcPr>
            <w:tcW w:w="1525" w:type="dxa"/>
            <w:textDirection w:val="lrTb"/>
            <w:noWrap w:val="false"/>
          </w:tcPr>
          <w:p>
            <w:pPr>
              <w:rPr>
                <w:rFonts w:hint="eastAsia" w:ascii="宋体" w:hAnsi="宋体"/>
                <w:sz w:val="24"/>
                <w:szCs w:val="24"/>
              </w:rPr>
            </w:pPr>
            <w:r>
              <w:rPr>
                <w:rFonts w:hint="eastAsia" w:ascii="宋体" w:hAnsi="宋体"/>
                <w:sz w:val="24"/>
                <w:szCs w:val="24"/>
              </w:rPr>
            </w:r>
            <w:r/>
          </w:p>
        </w:tc>
        <w:tc>
          <w:tcPr>
            <w:tcW w:w="2127" w:type="dxa"/>
            <w:textDirection w:val="lrTb"/>
            <w:noWrap w:val="false"/>
          </w:tcPr>
          <w:p>
            <w:pPr>
              <w:rPr>
                <w:rFonts w:hint="eastAsia" w:ascii="宋体" w:hAnsi="宋体"/>
                <w:sz w:val="24"/>
                <w:szCs w:val="24"/>
              </w:rPr>
            </w:pPr>
            <w:r>
              <w:rPr>
                <w:rFonts w:hint="eastAsia" w:ascii="宋体" w:hAnsi="宋体"/>
                <w:sz w:val="24"/>
                <w:szCs w:val="24"/>
              </w:rPr>
            </w:r>
            <w:r/>
          </w:p>
        </w:tc>
      </w:tr>
      <w:tr>
        <w:trPr>
          <w:cantSplit/>
        </w:trPr>
        <w:tc>
          <w:tcPr>
            <w:tcW w:w="987" w:type="dxa"/>
            <w:textDirection w:val="lrTb"/>
            <w:noWrap w:val="false"/>
          </w:tcPr>
          <w:p>
            <w:pPr>
              <w:rPr>
                <w:rFonts w:hint="eastAsia" w:ascii="宋体" w:hAnsi="宋体"/>
                <w:sz w:val="24"/>
                <w:szCs w:val="24"/>
              </w:rPr>
            </w:pPr>
            <w:r>
              <w:rPr>
                <w:rFonts w:hint="eastAsia" w:ascii="宋体" w:hAnsi="宋体"/>
                <w:sz w:val="24"/>
                <w:szCs w:val="24"/>
              </w:rPr>
            </w:r>
            <w:r/>
          </w:p>
        </w:tc>
        <w:tc>
          <w:tcPr>
            <w:tcW w:w="2535" w:type="dxa"/>
            <w:textDirection w:val="lrTb"/>
            <w:noWrap w:val="false"/>
          </w:tcPr>
          <w:p>
            <w:pPr>
              <w:rPr>
                <w:rFonts w:hint="eastAsia" w:ascii="宋体" w:hAnsi="宋体"/>
                <w:sz w:val="24"/>
                <w:szCs w:val="24"/>
              </w:rPr>
            </w:pPr>
            <w:r>
              <w:rPr>
                <w:rFonts w:hint="eastAsia" w:ascii="宋体" w:hAnsi="宋体"/>
                <w:sz w:val="24"/>
                <w:szCs w:val="24"/>
              </w:rPr>
            </w:r>
            <w:r/>
          </w:p>
        </w:tc>
        <w:tc>
          <w:tcPr>
            <w:tcW w:w="1009" w:type="dxa"/>
            <w:textDirection w:val="lrTb"/>
            <w:noWrap w:val="false"/>
          </w:tcPr>
          <w:p>
            <w:pPr>
              <w:rPr>
                <w:rFonts w:hint="eastAsia" w:ascii="宋体" w:hAnsi="宋体"/>
                <w:sz w:val="24"/>
                <w:szCs w:val="24"/>
              </w:rPr>
            </w:pPr>
            <w:r>
              <w:rPr>
                <w:rFonts w:hint="eastAsia" w:ascii="宋体" w:hAnsi="宋体"/>
                <w:sz w:val="24"/>
                <w:szCs w:val="24"/>
              </w:rPr>
            </w:r>
            <w:r/>
          </w:p>
        </w:tc>
        <w:tc>
          <w:tcPr>
            <w:tcW w:w="890" w:type="dxa"/>
            <w:textDirection w:val="lrTb"/>
            <w:noWrap w:val="false"/>
          </w:tcPr>
          <w:p>
            <w:pPr>
              <w:rPr>
                <w:rFonts w:hint="eastAsia" w:ascii="宋体" w:hAnsi="宋体"/>
                <w:sz w:val="24"/>
                <w:szCs w:val="24"/>
              </w:rPr>
            </w:pPr>
            <w:r>
              <w:rPr>
                <w:rFonts w:hint="eastAsia" w:ascii="宋体" w:hAnsi="宋体"/>
                <w:sz w:val="24"/>
                <w:szCs w:val="24"/>
              </w:rPr>
            </w:r>
            <w:r/>
          </w:p>
        </w:tc>
        <w:tc>
          <w:tcPr>
            <w:tcW w:w="1525" w:type="dxa"/>
            <w:textDirection w:val="lrTb"/>
            <w:noWrap w:val="false"/>
          </w:tcPr>
          <w:p>
            <w:pPr>
              <w:rPr>
                <w:rFonts w:hint="eastAsia" w:ascii="宋体" w:hAnsi="宋体"/>
                <w:sz w:val="24"/>
                <w:szCs w:val="24"/>
              </w:rPr>
            </w:pPr>
            <w:r>
              <w:rPr>
                <w:rFonts w:hint="eastAsia" w:ascii="宋体" w:hAnsi="宋体"/>
                <w:sz w:val="24"/>
                <w:szCs w:val="24"/>
              </w:rPr>
            </w:r>
            <w:r/>
          </w:p>
        </w:tc>
        <w:tc>
          <w:tcPr>
            <w:tcW w:w="2127" w:type="dxa"/>
            <w:textDirection w:val="lrTb"/>
            <w:noWrap w:val="false"/>
          </w:tcPr>
          <w:p>
            <w:pPr>
              <w:rPr>
                <w:rFonts w:hint="eastAsia" w:ascii="宋体" w:hAnsi="宋体"/>
                <w:sz w:val="24"/>
                <w:szCs w:val="24"/>
              </w:rPr>
            </w:pPr>
            <w:r>
              <w:rPr>
                <w:rFonts w:hint="eastAsia" w:ascii="宋体" w:hAnsi="宋体"/>
                <w:sz w:val="24"/>
                <w:szCs w:val="24"/>
              </w:rPr>
            </w:r>
            <w:r/>
          </w:p>
        </w:tc>
      </w:tr>
      <w:tr>
        <w:trPr>
          <w:cantSplit/>
        </w:trPr>
        <w:tc>
          <w:tcPr>
            <w:tcW w:w="987" w:type="dxa"/>
            <w:textDirection w:val="lrTb"/>
            <w:noWrap w:val="false"/>
          </w:tcPr>
          <w:p>
            <w:pPr>
              <w:rPr>
                <w:rFonts w:hint="eastAsia" w:ascii="宋体" w:hAnsi="宋体"/>
                <w:sz w:val="24"/>
                <w:szCs w:val="24"/>
              </w:rPr>
            </w:pPr>
            <w:r>
              <w:rPr>
                <w:rFonts w:hint="eastAsia" w:ascii="宋体" w:hAnsi="宋体"/>
                <w:sz w:val="24"/>
                <w:szCs w:val="24"/>
              </w:rPr>
            </w:r>
            <w:r/>
          </w:p>
        </w:tc>
        <w:tc>
          <w:tcPr>
            <w:tcW w:w="2535" w:type="dxa"/>
            <w:textDirection w:val="lrTb"/>
            <w:noWrap w:val="false"/>
          </w:tcPr>
          <w:p>
            <w:pPr>
              <w:rPr>
                <w:rFonts w:hint="eastAsia" w:ascii="宋体" w:hAnsi="宋体"/>
                <w:sz w:val="24"/>
                <w:szCs w:val="24"/>
              </w:rPr>
            </w:pPr>
            <w:r>
              <w:rPr>
                <w:rFonts w:hint="eastAsia" w:ascii="宋体" w:hAnsi="宋体"/>
                <w:sz w:val="24"/>
                <w:szCs w:val="24"/>
              </w:rPr>
            </w:r>
            <w:r/>
          </w:p>
        </w:tc>
        <w:tc>
          <w:tcPr>
            <w:tcW w:w="1009" w:type="dxa"/>
            <w:textDirection w:val="lrTb"/>
            <w:noWrap w:val="false"/>
          </w:tcPr>
          <w:p>
            <w:pPr>
              <w:rPr>
                <w:rFonts w:hint="eastAsia" w:ascii="宋体" w:hAnsi="宋体"/>
                <w:sz w:val="24"/>
                <w:szCs w:val="24"/>
              </w:rPr>
            </w:pPr>
            <w:r>
              <w:rPr>
                <w:rFonts w:hint="eastAsia" w:ascii="宋体" w:hAnsi="宋体"/>
                <w:sz w:val="24"/>
                <w:szCs w:val="24"/>
              </w:rPr>
            </w:r>
            <w:r/>
          </w:p>
        </w:tc>
        <w:tc>
          <w:tcPr>
            <w:tcW w:w="890" w:type="dxa"/>
            <w:textDirection w:val="lrTb"/>
            <w:noWrap w:val="false"/>
          </w:tcPr>
          <w:p>
            <w:pPr>
              <w:rPr>
                <w:rFonts w:hint="eastAsia" w:ascii="宋体" w:hAnsi="宋体"/>
                <w:sz w:val="24"/>
                <w:szCs w:val="24"/>
              </w:rPr>
            </w:pPr>
            <w:r>
              <w:rPr>
                <w:rFonts w:hint="eastAsia" w:ascii="宋体" w:hAnsi="宋体"/>
                <w:sz w:val="24"/>
                <w:szCs w:val="24"/>
              </w:rPr>
            </w:r>
            <w:r/>
          </w:p>
        </w:tc>
        <w:tc>
          <w:tcPr>
            <w:tcW w:w="1525" w:type="dxa"/>
            <w:textDirection w:val="lrTb"/>
            <w:noWrap w:val="false"/>
          </w:tcPr>
          <w:p>
            <w:pPr>
              <w:rPr>
                <w:rFonts w:hint="eastAsia" w:ascii="宋体" w:hAnsi="宋体"/>
                <w:sz w:val="24"/>
                <w:szCs w:val="24"/>
              </w:rPr>
            </w:pPr>
            <w:r>
              <w:rPr>
                <w:rFonts w:hint="eastAsia" w:ascii="宋体" w:hAnsi="宋体"/>
                <w:sz w:val="24"/>
                <w:szCs w:val="24"/>
              </w:rPr>
            </w:r>
            <w:r/>
          </w:p>
        </w:tc>
        <w:tc>
          <w:tcPr>
            <w:tcW w:w="2127" w:type="dxa"/>
            <w:textDirection w:val="lrTb"/>
            <w:noWrap w:val="false"/>
          </w:tcPr>
          <w:p>
            <w:pPr>
              <w:rPr>
                <w:rFonts w:hint="eastAsia" w:ascii="宋体" w:hAnsi="宋体"/>
                <w:sz w:val="24"/>
                <w:szCs w:val="24"/>
              </w:rPr>
            </w:pPr>
            <w:r>
              <w:rPr>
                <w:rFonts w:hint="eastAsia" w:ascii="宋体" w:hAnsi="宋体"/>
                <w:sz w:val="24"/>
                <w:szCs w:val="24"/>
              </w:rPr>
            </w:r>
            <w:r/>
          </w:p>
        </w:tc>
      </w:tr>
      <w:tr>
        <w:trPr>
          <w:cantSplit/>
        </w:trPr>
        <w:tc>
          <w:tcPr>
            <w:tcW w:w="987" w:type="dxa"/>
            <w:textDirection w:val="lrTb"/>
            <w:noWrap w:val="false"/>
          </w:tcPr>
          <w:p>
            <w:pPr>
              <w:ind w:firstLine="240"/>
              <w:rPr>
                <w:rFonts w:hint="eastAsia" w:ascii="宋体" w:hAnsi="宋体"/>
                <w:sz w:val="24"/>
                <w:szCs w:val="24"/>
              </w:rPr>
            </w:pPr>
            <w:r>
              <w:rPr>
                <w:rFonts w:hint="eastAsia" w:ascii="宋体" w:hAnsi="宋体"/>
                <w:sz w:val="24"/>
                <w:szCs w:val="24"/>
              </w:rPr>
            </w:r>
            <w:r/>
          </w:p>
        </w:tc>
        <w:tc>
          <w:tcPr>
            <w:tcW w:w="2535" w:type="dxa"/>
            <w:textDirection w:val="lrTb"/>
            <w:noWrap w:val="false"/>
          </w:tcPr>
          <w:p>
            <w:pPr>
              <w:ind w:firstLine="240"/>
              <w:rPr>
                <w:rFonts w:hint="eastAsia" w:ascii="宋体" w:hAnsi="宋体"/>
                <w:sz w:val="24"/>
                <w:szCs w:val="24"/>
              </w:rPr>
            </w:pPr>
            <w:r>
              <w:rPr>
                <w:rFonts w:hint="eastAsia" w:ascii="宋体" w:hAnsi="宋体"/>
                <w:sz w:val="24"/>
                <w:szCs w:val="24"/>
              </w:rPr>
            </w:r>
            <w:r/>
          </w:p>
        </w:tc>
        <w:tc>
          <w:tcPr>
            <w:tcW w:w="1009" w:type="dxa"/>
            <w:textDirection w:val="lrTb"/>
            <w:noWrap w:val="false"/>
          </w:tcPr>
          <w:p>
            <w:pPr>
              <w:rPr>
                <w:rFonts w:hint="eastAsia" w:ascii="宋体" w:hAnsi="宋体"/>
                <w:sz w:val="24"/>
                <w:szCs w:val="24"/>
              </w:rPr>
            </w:pPr>
            <w:r>
              <w:rPr>
                <w:rFonts w:hint="eastAsia" w:ascii="宋体" w:hAnsi="宋体"/>
                <w:sz w:val="24"/>
                <w:szCs w:val="24"/>
              </w:rPr>
            </w:r>
            <w:r/>
          </w:p>
        </w:tc>
        <w:tc>
          <w:tcPr>
            <w:tcW w:w="890" w:type="dxa"/>
            <w:textDirection w:val="lrTb"/>
            <w:noWrap w:val="false"/>
          </w:tcPr>
          <w:p>
            <w:pPr>
              <w:rPr>
                <w:rFonts w:hint="eastAsia" w:ascii="宋体" w:hAnsi="宋体"/>
                <w:sz w:val="24"/>
                <w:szCs w:val="24"/>
              </w:rPr>
            </w:pPr>
            <w:r>
              <w:rPr>
                <w:rFonts w:hint="eastAsia" w:ascii="宋体" w:hAnsi="宋体"/>
                <w:sz w:val="24"/>
                <w:szCs w:val="24"/>
              </w:rPr>
            </w:r>
            <w:r/>
          </w:p>
        </w:tc>
        <w:tc>
          <w:tcPr>
            <w:tcW w:w="1525" w:type="dxa"/>
            <w:textDirection w:val="lrTb"/>
            <w:noWrap w:val="false"/>
          </w:tcPr>
          <w:p>
            <w:pPr>
              <w:rPr>
                <w:rFonts w:hint="eastAsia" w:ascii="宋体" w:hAnsi="宋体"/>
                <w:sz w:val="24"/>
                <w:szCs w:val="24"/>
              </w:rPr>
            </w:pPr>
            <w:r>
              <w:rPr>
                <w:rFonts w:hint="eastAsia" w:ascii="宋体" w:hAnsi="宋体"/>
                <w:sz w:val="24"/>
                <w:szCs w:val="24"/>
              </w:rPr>
            </w:r>
            <w:r/>
          </w:p>
        </w:tc>
        <w:tc>
          <w:tcPr>
            <w:tcW w:w="2127" w:type="dxa"/>
            <w:textDirection w:val="lrTb"/>
            <w:noWrap w:val="false"/>
          </w:tcPr>
          <w:p>
            <w:pPr>
              <w:rPr>
                <w:rFonts w:hint="eastAsia" w:ascii="宋体" w:hAnsi="宋体"/>
                <w:sz w:val="24"/>
                <w:szCs w:val="24"/>
              </w:rPr>
            </w:pPr>
            <w:r>
              <w:rPr>
                <w:rFonts w:hint="eastAsia" w:ascii="宋体" w:hAnsi="宋体"/>
                <w:sz w:val="24"/>
                <w:szCs w:val="24"/>
              </w:rPr>
            </w:r>
            <w:r/>
          </w:p>
        </w:tc>
      </w:tr>
      <w:tr>
        <w:trPr>
          <w:cantSplit/>
          <w:trHeight w:val="238"/>
        </w:trPr>
        <w:tc>
          <w:tcPr>
            <w:tcW w:w="987" w:type="dxa"/>
            <w:textDirection w:val="lrTb"/>
            <w:noWrap w:val="false"/>
          </w:tcPr>
          <w:p>
            <w:pPr>
              <w:ind w:firstLine="960"/>
              <w:rPr>
                <w:rFonts w:hint="eastAsia" w:ascii="宋体" w:hAnsi="宋体"/>
                <w:sz w:val="24"/>
                <w:szCs w:val="24"/>
              </w:rPr>
            </w:pPr>
            <w:r>
              <w:rPr>
                <w:rFonts w:hint="eastAsia" w:ascii="宋体" w:hAnsi="宋体"/>
                <w:sz w:val="24"/>
                <w:szCs w:val="24"/>
              </w:rPr>
            </w:r>
            <w:r/>
          </w:p>
        </w:tc>
        <w:tc>
          <w:tcPr>
            <w:tcW w:w="2535" w:type="dxa"/>
            <w:textDirection w:val="lrTb"/>
            <w:noWrap w:val="false"/>
          </w:tcPr>
          <w:p>
            <w:pPr>
              <w:ind w:firstLine="960"/>
              <w:rPr>
                <w:rFonts w:hint="eastAsia" w:ascii="宋体" w:hAnsi="宋体"/>
                <w:sz w:val="24"/>
                <w:szCs w:val="24"/>
              </w:rPr>
            </w:pPr>
            <w:r>
              <w:rPr>
                <w:rFonts w:hint="eastAsia" w:ascii="宋体" w:hAnsi="宋体"/>
                <w:sz w:val="24"/>
                <w:szCs w:val="24"/>
              </w:rPr>
            </w:r>
            <w:r/>
          </w:p>
        </w:tc>
        <w:tc>
          <w:tcPr>
            <w:tcW w:w="1009" w:type="dxa"/>
            <w:textDirection w:val="lrTb"/>
            <w:noWrap w:val="false"/>
          </w:tcPr>
          <w:p>
            <w:pPr>
              <w:rPr>
                <w:rFonts w:hint="eastAsia" w:ascii="宋体" w:hAnsi="宋体"/>
                <w:sz w:val="24"/>
                <w:szCs w:val="24"/>
              </w:rPr>
            </w:pPr>
            <w:r>
              <w:rPr>
                <w:rFonts w:hint="eastAsia" w:ascii="宋体" w:hAnsi="宋体"/>
                <w:sz w:val="24"/>
                <w:szCs w:val="24"/>
              </w:rPr>
            </w:r>
            <w:r/>
          </w:p>
        </w:tc>
        <w:tc>
          <w:tcPr>
            <w:tcW w:w="890" w:type="dxa"/>
            <w:textDirection w:val="lrTb"/>
            <w:noWrap w:val="false"/>
          </w:tcPr>
          <w:p>
            <w:pPr>
              <w:rPr>
                <w:rFonts w:hint="eastAsia" w:ascii="宋体" w:hAnsi="宋体"/>
                <w:sz w:val="24"/>
                <w:szCs w:val="24"/>
              </w:rPr>
            </w:pPr>
            <w:r>
              <w:rPr>
                <w:rFonts w:hint="eastAsia" w:ascii="宋体" w:hAnsi="宋体"/>
                <w:sz w:val="24"/>
                <w:szCs w:val="24"/>
              </w:rPr>
            </w:r>
            <w:r/>
          </w:p>
        </w:tc>
        <w:tc>
          <w:tcPr>
            <w:tcW w:w="1525" w:type="dxa"/>
            <w:textDirection w:val="lrTb"/>
            <w:noWrap w:val="false"/>
          </w:tcPr>
          <w:p>
            <w:pPr>
              <w:rPr>
                <w:rFonts w:hint="eastAsia" w:ascii="宋体" w:hAnsi="宋体"/>
                <w:sz w:val="24"/>
                <w:szCs w:val="24"/>
              </w:rPr>
            </w:pPr>
            <w:r>
              <w:rPr>
                <w:rFonts w:hint="eastAsia" w:ascii="宋体" w:hAnsi="宋体"/>
                <w:sz w:val="24"/>
                <w:szCs w:val="24"/>
              </w:rPr>
            </w:r>
            <w:r/>
          </w:p>
        </w:tc>
        <w:tc>
          <w:tcPr>
            <w:tcW w:w="2127" w:type="dxa"/>
            <w:textDirection w:val="lrTb"/>
            <w:noWrap w:val="false"/>
          </w:tcPr>
          <w:p>
            <w:pPr>
              <w:rPr>
                <w:rFonts w:hint="eastAsia" w:ascii="宋体" w:hAnsi="宋体"/>
                <w:sz w:val="24"/>
                <w:szCs w:val="24"/>
              </w:rPr>
            </w:pPr>
            <w:r>
              <w:rPr>
                <w:rFonts w:hint="eastAsia" w:ascii="宋体" w:hAnsi="宋体"/>
                <w:sz w:val="24"/>
                <w:szCs w:val="24"/>
              </w:rPr>
            </w:r>
            <w:r/>
          </w:p>
        </w:tc>
      </w:tr>
      <w:tr>
        <w:trPr>
          <w:cantSplit/>
          <w:trHeight w:val="238"/>
        </w:trPr>
        <w:tc>
          <w:tcPr>
            <w:tcW w:w="987" w:type="dxa"/>
            <w:textDirection w:val="lrTb"/>
            <w:noWrap w:val="false"/>
          </w:tcPr>
          <w:p>
            <w:pPr>
              <w:ind w:firstLine="960"/>
              <w:rPr>
                <w:rFonts w:hint="eastAsia" w:ascii="宋体" w:hAnsi="宋体"/>
                <w:sz w:val="24"/>
                <w:szCs w:val="24"/>
              </w:rPr>
            </w:pPr>
            <w:r>
              <w:rPr>
                <w:rFonts w:hint="eastAsia" w:ascii="宋体" w:hAnsi="宋体"/>
                <w:sz w:val="24"/>
                <w:szCs w:val="24"/>
              </w:rPr>
            </w:r>
            <w:r/>
          </w:p>
        </w:tc>
        <w:tc>
          <w:tcPr>
            <w:tcW w:w="2535" w:type="dxa"/>
            <w:textDirection w:val="lrTb"/>
            <w:noWrap w:val="false"/>
          </w:tcPr>
          <w:p>
            <w:pPr>
              <w:ind w:firstLine="960"/>
              <w:rPr>
                <w:rFonts w:hint="eastAsia" w:ascii="宋体" w:hAnsi="宋体"/>
                <w:sz w:val="24"/>
                <w:szCs w:val="24"/>
              </w:rPr>
            </w:pPr>
            <w:r>
              <w:rPr>
                <w:rFonts w:hint="eastAsia" w:ascii="宋体" w:hAnsi="宋体"/>
                <w:sz w:val="24"/>
                <w:szCs w:val="24"/>
              </w:rPr>
            </w:r>
            <w:r/>
          </w:p>
        </w:tc>
        <w:tc>
          <w:tcPr>
            <w:tcW w:w="1009" w:type="dxa"/>
            <w:textDirection w:val="lrTb"/>
            <w:noWrap w:val="false"/>
          </w:tcPr>
          <w:p>
            <w:pPr>
              <w:rPr>
                <w:rFonts w:hint="eastAsia" w:ascii="宋体" w:hAnsi="宋体"/>
                <w:sz w:val="24"/>
                <w:szCs w:val="24"/>
              </w:rPr>
            </w:pPr>
            <w:r>
              <w:rPr>
                <w:rFonts w:hint="eastAsia" w:ascii="宋体" w:hAnsi="宋体"/>
                <w:sz w:val="24"/>
                <w:szCs w:val="24"/>
              </w:rPr>
            </w:r>
            <w:r/>
          </w:p>
        </w:tc>
        <w:tc>
          <w:tcPr>
            <w:tcW w:w="890" w:type="dxa"/>
            <w:textDirection w:val="lrTb"/>
            <w:noWrap w:val="false"/>
          </w:tcPr>
          <w:p>
            <w:pPr>
              <w:rPr>
                <w:rFonts w:hint="eastAsia" w:ascii="宋体" w:hAnsi="宋体"/>
                <w:sz w:val="24"/>
                <w:szCs w:val="24"/>
              </w:rPr>
            </w:pPr>
            <w:r>
              <w:rPr>
                <w:rFonts w:hint="eastAsia" w:ascii="宋体" w:hAnsi="宋体"/>
                <w:sz w:val="24"/>
                <w:szCs w:val="24"/>
              </w:rPr>
            </w:r>
            <w:r/>
          </w:p>
        </w:tc>
        <w:tc>
          <w:tcPr>
            <w:tcW w:w="1525" w:type="dxa"/>
            <w:textDirection w:val="lrTb"/>
            <w:noWrap w:val="false"/>
          </w:tcPr>
          <w:p>
            <w:pPr>
              <w:rPr>
                <w:rFonts w:hint="eastAsia" w:ascii="宋体" w:hAnsi="宋体"/>
                <w:sz w:val="24"/>
                <w:szCs w:val="24"/>
              </w:rPr>
            </w:pPr>
            <w:r>
              <w:rPr>
                <w:rFonts w:hint="eastAsia" w:ascii="宋体" w:hAnsi="宋体"/>
                <w:sz w:val="24"/>
                <w:szCs w:val="24"/>
              </w:rPr>
            </w:r>
            <w:r/>
          </w:p>
        </w:tc>
        <w:tc>
          <w:tcPr>
            <w:tcW w:w="2127" w:type="dxa"/>
            <w:textDirection w:val="lrTb"/>
            <w:noWrap w:val="false"/>
          </w:tcPr>
          <w:p>
            <w:pPr>
              <w:rPr>
                <w:rFonts w:hint="eastAsia" w:ascii="宋体" w:hAnsi="宋体"/>
                <w:sz w:val="24"/>
                <w:szCs w:val="24"/>
              </w:rPr>
            </w:pPr>
            <w:r>
              <w:rPr>
                <w:rFonts w:hint="eastAsia" w:ascii="宋体" w:hAnsi="宋体"/>
                <w:sz w:val="24"/>
                <w:szCs w:val="24"/>
              </w:rPr>
            </w:r>
            <w:r/>
          </w:p>
        </w:tc>
      </w:tr>
      <w:tr>
        <w:trPr>
          <w:cantSplit/>
          <w:trHeight w:val="601"/>
        </w:trPr>
        <w:tc>
          <w:tcPr>
            <w:tcW w:w="987" w:type="dxa"/>
            <w:textDirection w:val="lrTb"/>
            <w:noWrap w:val="false"/>
          </w:tcPr>
          <w:p>
            <w:pPr>
              <w:jc w:val="left"/>
              <w:rPr>
                <w:rFonts w:hint="eastAsia" w:ascii="宋体" w:hAnsi="宋体"/>
                <w:sz w:val="24"/>
                <w:szCs w:val="24"/>
              </w:rPr>
            </w:pPr>
            <w:r>
              <w:rPr>
                <w:rFonts w:hint="eastAsia" w:ascii="宋体" w:hAnsi="宋体"/>
                <w:sz w:val="24"/>
                <w:szCs w:val="24"/>
              </w:rPr>
              <w:t xml:space="preserve">投标报价总价</w:t>
            </w:r>
            <w:r/>
          </w:p>
        </w:tc>
        <w:tc>
          <w:tcPr>
            <w:gridSpan w:val="5"/>
            <w:tcW w:w="8086" w:type="dxa"/>
            <w:vAlign w:val="center"/>
            <w:textDirection w:val="lrTb"/>
            <w:noWrap w:val="false"/>
          </w:tcPr>
          <w:p>
            <w:pPr>
              <w:jc w:val="left"/>
              <w:rPr>
                <w:rFonts w:hint="eastAsia" w:ascii="宋体" w:hAnsi="宋体"/>
                <w:sz w:val="24"/>
                <w:szCs w:val="24"/>
                <w:u w:val="single"/>
              </w:rPr>
            </w:pPr>
            <w:r>
              <w:rPr>
                <w:rFonts w:hint="eastAsia" w:ascii="宋体" w:hAnsi="宋体"/>
                <w:sz w:val="24"/>
                <w:szCs w:val="24"/>
              </w:rPr>
              <w:t xml:space="preserve">人民币（大写）：</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元整 ￥</w:t>
            </w:r>
            <w:r>
              <w:rPr>
                <w:rFonts w:hint="eastAsia" w:ascii="宋体" w:hAnsi="宋体"/>
                <w:sz w:val="24"/>
                <w:szCs w:val="24"/>
                <w:u w:val="single"/>
              </w:rPr>
              <w:t xml:space="preserve"> </w:t>
            </w:r>
            <w:r>
              <w:rPr>
                <w:rFonts w:ascii="宋体" w:hAnsi="宋体"/>
                <w:sz w:val="24"/>
                <w:szCs w:val="24"/>
                <w:u w:val="single"/>
              </w:rPr>
              <w:t xml:space="preserve">            .</w:t>
            </w:r>
            <w:r/>
          </w:p>
        </w:tc>
      </w:tr>
    </w:tbl>
    <w:p>
      <w:pPr>
        <w:spacing w:before="4"/>
        <w:widowControl/>
        <w:rPr>
          <w:rFonts w:hint="eastAsia" w:ascii="宋体" w:hAnsi="宋体"/>
          <w:b/>
          <w:bCs/>
          <w:sz w:val="24"/>
          <w:szCs w:val="24"/>
        </w:rPr>
      </w:pPr>
      <w:r>
        <w:rPr>
          <w:rFonts w:hint="eastAsia" w:ascii="宋体" w:hAnsi="宋体"/>
          <w:b/>
          <w:bCs/>
          <w:sz w:val="24"/>
          <w:szCs w:val="24"/>
        </w:rPr>
        <w:t xml:space="preserve">投标人全称（公章）：</w:t>
      </w:r>
      <w:r>
        <w:rPr>
          <w:rFonts w:ascii="宋体" w:hAnsi="宋体"/>
          <w:b/>
          <w:bCs/>
          <w:sz w:val="24"/>
          <w:szCs w:val="24"/>
        </w:rPr>
        <w:t xml:space="preserve">         </w:t>
      </w:r>
      <w:r>
        <w:rPr>
          <w:rFonts w:hint="eastAsia" w:ascii="宋体" w:hAnsi="宋体"/>
          <w:b/>
          <w:bCs/>
          <w:sz w:val="24"/>
          <w:szCs w:val="24"/>
        </w:rPr>
        <w:t xml:space="preserve">  </w:t>
      </w:r>
      <w:r/>
    </w:p>
    <w:p>
      <w:pPr>
        <w:rPr>
          <w:rFonts w:hint="eastAsia" w:ascii="宋体" w:hAnsi="宋体"/>
          <w:b/>
          <w:bCs/>
          <w:sz w:val="24"/>
          <w:szCs w:val="24"/>
        </w:rPr>
      </w:pPr>
      <w:r>
        <w:rPr>
          <w:rFonts w:hint="eastAsia" w:ascii="宋体" w:hAnsi="宋体"/>
          <w:b/>
          <w:bCs/>
          <w:sz w:val="24"/>
          <w:szCs w:val="24"/>
        </w:rPr>
      </w:r>
      <w:r/>
    </w:p>
    <w:p>
      <w:pPr>
        <w:rPr>
          <w:rFonts w:hint="eastAsia" w:ascii="宋体" w:hAnsi="宋体"/>
          <w:sz w:val="24"/>
          <w:szCs w:val="24"/>
        </w:rPr>
      </w:pPr>
      <w:r>
        <w:rPr>
          <w:rFonts w:hint="eastAsia" w:ascii="宋体" w:hAnsi="宋体"/>
          <w:sz w:val="24"/>
          <w:szCs w:val="24"/>
        </w:rPr>
        <w:t xml:space="preserve">注：（1）此表为表样，行数可自行添加，但表式不变。</w:t>
      </w:r>
      <w:r/>
    </w:p>
    <w:p>
      <w:pPr>
        <w:ind w:firstLine="360"/>
        <w:rPr>
          <w:rFonts w:hint="eastAsia" w:ascii="宋体" w:hAnsi="宋体"/>
          <w:sz w:val="24"/>
          <w:szCs w:val="24"/>
        </w:rPr>
      </w:pPr>
      <w:r>
        <w:rPr>
          <w:rFonts w:hint="eastAsia" w:ascii="宋体" w:hAnsi="宋体"/>
          <w:sz w:val="24"/>
          <w:szCs w:val="24"/>
        </w:rPr>
        <w:t xml:space="preserve">（2）相关设计、调研、人员、后续服务及其他所有费用由供应商自行计算填列。</w:t>
      </w:r>
      <w:r/>
    </w:p>
    <w:p>
      <w:pPr>
        <w:ind w:firstLine="360"/>
        <w:rPr>
          <w:rFonts w:hint="eastAsia" w:ascii="宋体" w:hAnsi="宋体"/>
          <w:sz w:val="24"/>
          <w:szCs w:val="24"/>
        </w:rPr>
      </w:pPr>
      <w:r>
        <w:rPr>
          <w:rFonts w:hint="eastAsia" w:ascii="宋体" w:hAnsi="宋体"/>
          <w:sz w:val="24"/>
          <w:szCs w:val="24"/>
        </w:rPr>
        <w:t xml:space="preserve">（3）总价=单价*数量，数量由投标人自行计算并填列。</w:t>
      </w:r>
      <w:r/>
    </w:p>
    <w:p>
      <w:pPr>
        <w:ind w:firstLine="360"/>
        <w:rPr>
          <w:rFonts w:hint="eastAsia" w:ascii="宋体" w:hAnsi="宋体"/>
          <w:sz w:val="24"/>
          <w:szCs w:val="24"/>
        </w:rPr>
      </w:pPr>
      <w:r>
        <w:rPr>
          <w:rFonts w:hint="eastAsia" w:ascii="宋体" w:hAnsi="宋体"/>
          <w:sz w:val="24"/>
          <w:szCs w:val="24"/>
        </w:rPr>
        <w:t xml:space="preserve">（4）此总计数应当等于“开标一览表”中“投标报价总计”数。</w:t>
      </w:r>
      <w:r/>
    </w:p>
    <w:p>
      <w:pPr>
        <w:ind w:firstLine="315"/>
        <w:rPr>
          <w:rFonts w:hint="eastAsia" w:hAnsi="宋体"/>
          <w:szCs w:val="21"/>
        </w:rPr>
      </w:pPr>
      <w:r>
        <w:rPr>
          <w:rFonts w:hint="eastAsia" w:hAnsi="宋体"/>
          <w:szCs w:val="21"/>
        </w:rPr>
      </w:r>
      <w:r/>
    </w:p>
    <w:p>
      <w:pPr>
        <w:ind w:firstLine="315"/>
        <w:rPr>
          <w:rFonts w:hint="eastAsia" w:hAnsi="宋体"/>
          <w:szCs w:val="21"/>
        </w:rPr>
      </w:pPr>
      <w:r>
        <w:rPr>
          <w:rFonts w:hint="eastAsia" w:hAnsi="宋体"/>
          <w:szCs w:val="21"/>
        </w:rPr>
      </w:r>
      <w:r/>
    </w:p>
    <w:p>
      <w:pPr>
        <w:rPr>
          <w:rFonts w:hint="eastAsia" w:hAnsi="宋体"/>
          <w:szCs w:val="21"/>
        </w:rPr>
      </w:pPr>
      <w:r>
        <w:rPr>
          <w:rFonts w:hint="eastAsia" w:hAnsi="宋体"/>
          <w:szCs w:val="21"/>
        </w:rPr>
      </w:r>
      <w:r/>
    </w:p>
    <w:p>
      <w:pPr>
        <w:ind w:firstLine="315"/>
        <w:rPr>
          <w:rFonts w:hint="eastAsia" w:hAnsi="宋体"/>
          <w:szCs w:val="21"/>
        </w:rPr>
      </w:pPr>
      <w:r>
        <w:rPr>
          <w:rFonts w:hint="eastAsia" w:hAnsi="宋体"/>
          <w:szCs w:val="21"/>
        </w:rPr>
      </w:r>
      <w:r/>
    </w:p>
    <w:p>
      <w:pPr>
        <w:pStyle w:val="841"/>
        <w:jc w:val="center"/>
        <w:rPr>
          <w:rFonts w:hint="eastAsia" w:ascii="宋体" w:hAnsi="宋体"/>
          <w:sz w:val="24"/>
          <w:szCs w:val="24"/>
        </w:rPr>
      </w:pPr>
      <w:r/>
      <w:bookmarkStart w:id="199" w:name="_Toc107648609"/>
      <w:r/>
      <w:bookmarkStart w:id="200" w:name="_Toc129876283"/>
      <w:r/>
      <w:bookmarkStart w:id="201" w:name="_Toc128508983"/>
      <w:r/>
      <w:bookmarkStart w:id="202" w:name="_Toc128419294"/>
      <w:r>
        <w:rPr>
          <w:rFonts w:hint="eastAsia" w:ascii="宋体" w:hAnsi="宋体"/>
          <w:sz w:val="24"/>
          <w:szCs w:val="24"/>
        </w:rPr>
        <w:t xml:space="preserve">4.技术要求响应表</w:t>
      </w:r>
      <w:bookmarkEnd w:id="199"/>
      <w:r/>
      <w:bookmarkEnd w:id="200"/>
      <w:r/>
      <w:bookmarkEnd w:id="201"/>
      <w:r/>
      <w:bookmarkEnd w:id="202"/>
      <w:r/>
      <w:r/>
    </w:p>
    <w:p>
      <w:pPr>
        <w:ind w:firstLine="240"/>
        <w:rPr>
          <w:sz w:val="24"/>
          <w:szCs w:val="24"/>
        </w:rPr>
      </w:pPr>
      <w:r>
        <w:rPr>
          <w:rFonts w:hint="eastAsia" w:ascii="宋体" w:hAnsi="宋体"/>
          <w:sz w:val="24"/>
          <w:szCs w:val="24"/>
        </w:rPr>
        <w:t xml:space="preserve"> </w:t>
      </w:r>
      <w:r>
        <w:rPr>
          <w:rFonts w:ascii="宋体" w:hAnsi="宋体"/>
          <w:sz w:val="24"/>
          <w:szCs w:val="24"/>
        </w:rPr>
        <w:t xml:space="preserve"> </w:t>
      </w:r>
      <w:r/>
    </w:p>
    <w:tbl>
      <w:tblPr>
        <w:tblW w:w="9198"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17"/>
        <w:gridCol w:w="3109"/>
        <w:gridCol w:w="2624"/>
        <w:gridCol w:w="2548"/>
      </w:tblGrid>
      <w:tr>
        <w:trPr>
          <w:trHeight w:val="370"/>
          <w:tblHeader/>
        </w:trPr>
        <w:tc>
          <w:tcPr>
            <w:tcBorders>
              <w:top w:val="single" w:color="auto" w:sz="4" w:space="0"/>
              <w:left w:val="single" w:color="auto" w:sz="4" w:space="0"/>
              <w:bottom w:val="single" w:color="auto" w:sz="4" w:space="0"/>
              <w:right w:val="single" w:color="auto" w:sz="4" w:space="0"/>
            </w:tcBorders>
            <w:tcW w:w="917" w:type="dxa"/>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3109" w:type="dxa"/>
            <w:textDirection w:val="lrTb"/>
            <w:noWrap w:val="false"/>
          </w:tcPr>
          <w:p>
            <w:pPr>
              <w:jc w:val="center"/>
              <w:rPr>
                <w:rFonts w:hint="eastAsia" w:ascii="宋体" w:hAnsi="宋体"/>
                <w:sz w:val="24"/>
                <w:szCs w:val="24"/>
              </w:rPr>
            </w:pPr>
            <w:r>
              <w:rPr>
                <w:rFonts w:hint="eastAsia" w:ascii="宋体" w:hAnsi="宋体"/>
                <w:sz w:val="24"/>
                <w:szCs w:val="24"/>
              </w:rPr>
              <w:t xml:space="preserve">原技术规范主要条款描述</w:t>
            </w:r>
            <w:r/>
          </w:p>
        </w:tc>
        <w:tc>
          <w:tcPr>
            <w:tcBorders>
              <w:top w:val="single" w:color="auto" w:sz="4" w:space="0"/>
              <w:left w:val="single" w:color="auto" w:sz="4" w:space="0"/>
              <w:bottom w:val="single" w:color="auto" w:sz="4" w:space="0"/>
              <w:right w:val="single" w:color="auto" w:sz="4" w:space="0"/>
            </w:tcBorders>
            <w:tcW w:w="2624" w:type="dxa"/>
            <w:textDirection w:val="lrTb"/>
            <w:noWrap w:val="false"/>
          </w:tcPr>
          <w:p>
            <w:pPr>
              <w:jc w:val="center"/>
              <w:rPr>
                <w:rFonts w:hint="eastAsia" w:ascii="宋体" w:hAnsi="宋体"/>
                <w:sz w:val="24"/>
                <w:szCs w:val="24"/>
              </w:rPr>
            </w:pPr>
            <w:r>
              <w:rPr>
                <w:rFonts w:hint="eastAsia" w:ascii="宋体" w:hAnsi="宋体"/>
                <w:sz w:val="24"/>
                <w:szCs w:val="24"/>
              </w:rPr>
              <w:t xml:space="preserve">投标人技术规范描述</w:t>
            </w:r>
            <w:r/>
          </w:p>
        </w:tc>
        <w:tc>
          <w:tcPr>
            <w:tcBorders>
              <w:top w:val="single" w:color="auto" w:sz="4" w:space="0"/>
              <w:left w:val="single" w:color="auto" w:sz="4" w:space="0"/>
              <w:bottom w:val="single" w:color="auto" w:sz="4" w:space="0"/>
              <w:right w:val="single" w:color="auto" w:sz="4" w:space="0"/>
            </w:tcBorders>
            <w:tcW w:w="2548" w:type="dxa"/>
            <w:textDirection w:val="lrTb"/>
            <w:noWrap w:val="false"/>
          </w:tcPr>
          <w:p>
            <w:pPr>
              <w:jc w:val="center"/>
              <w:rPr>
                <w:rFonts w:hint="eastAsia" w:ascii="宋体" w:hAnsi="宋体"/>
                <w:sz w:val="24"/>
                <w:szCs w:val="24"/>
              </w:rPr>
            </w:pPr>
            <w:r>
              <w:rPr>
                <w:rFonts w:hint="eastAsia" w:ascii="宋体" w:hAnsi="宋体"/>
                <w:sz w:val="24"/>
                <w:szCs w:val="24"/>
              </w:rPr>
              <w:t xml:space="preserve">偏离情况（+/-/=）</w:t>
            </w:r>
            <w:r/>
          </w:p>
        </w:tc>
      </w:tr>
      <w:tr>
        <w:trPr>
          <w:trHeight w:val="510"/>
          <w:tblHeader/>
        </w:trPr>
        <w:tc>
          <w:tcPr>
            <w:tcBorders>
              <w:top w:val="single" w:color="auto" w:sz="4" w:space="0"/>
              <w:left w:val="single" w:color="auto" w:sz="4" w:space="0"/>
              <w:bottom w:val="single" w:color="auto" w:sz="4" w:space="0"/>
              <w:right w:val="single" w:color="auto" w:sz="4" w:space="0"/>
            </w:tcBorders>
            <w:tcW w:w="917"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3109" w:type="dxa"/>
            <w:textDirection w:val="lrTb"/>
            <w:noWrap w:val="false"/>
          </w:tcPr>
          <w:p>
            <w:pP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624" w:type="dxa"/>
            <w:textDirection w:val="lrTb"/>
            <w:noWrap w:val="false"/>
          </w:tcPr>
          <w:p>
            <w:pP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548" w:type="dxa"/>
            <w:textDirection w:val="lrTb"/>
            <w:noWrap w:val="false"/>
          </w:tcPr>
          <w:p>
            <w:pPr>
              <w:rPr>
                <w:rFonts w:hint="eastAsia" w:ascii="宋体" w:hAnsi="宋体"/>
                <w:sz w:val="24"/>
                <w:szCs w:val="24"/>
              </w:rPr>
            </w:pPr>
            <w:r>
              <w:rPr>
                <w:rFonts w:hint="eastAsia" w:ascii="宋体" w:hAnsi="宋体"/>
                <w:sz w:val="24"/>
                <w:szCs w:val="24"/>
              </w:rPr>
            </w:r>
            <w:r/>
          </w:p>
        </w:tc>
      </w:tr>
      <w:tr>
        <w:trPr>
          <w:trHeight w:val="193"/>
          <w:tblHeader/>
        </w:trPr>
        <w:tc>
          <w:tcPr>
            <w:tcBorders>
              <w:top w:val="single" w:color="auto" w:sz="4" w:space="0"/>
              <w:left w:val="single" w:color="auto" w:sz="4" w:space="0"/>
              <w:bottom w:val="single" w:color="auto" w:sz="4" w:space="0"/>
              <w:right w:val="single" w:color="auto" w:sz="4" w:space="0"/>
            </w:tcBorders>
            <w:tcW w:w="917"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3109" w:type="dxa"/>
            <w:textDirection w:val="lrTb"/>
            <w:noWrap w:val="false"/>
          </w:tcPr>
          <w:p>
            <w:pP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624" w:type="dxa"/>
            <w:textDirection w:val="lrTb"/>
            <w:noWrap w:val="false"/>
          </w:tcPr>
          <w:p>
            <w:pP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548" w:type="dxa"/>
            <w:textDirection w:val="lrTb"/>
            <w:noWrap w:val="false"/>
          </w:tcPr>
          <w:p>
            <w:pPr>
              <w:rPr>
                <w:rFonts w:hint="eastAsia" w:ascii="宋体" w:hAnsi="宋体"/>
                <w:sz w:val="24"/>
                <w:szCs w:val="24"/>
              </w:rPr>
            </w:pPr>
            <w:r>
              <w:rPr>
                <w:rFonts w:hint="eastAsia" w:ascii="宋体" w:hAnsi="宋体"/>
                <w:sz w:val="24"/>
                <w:szCs w:val="24"/>
              </w:rPr>
            </w:r>
            <w:r/>
          </w:p>
        </w:tc>
      </w:tr>
      <w:tr>
        <w:trPr>
          <w:trHeight w:val="193"/>
          <w:tblHeader/>
        </w:trPr>
        <w:tc>
          <w:tcPr>
            <w:tcBorders>
              <w:top w:val="single" w:color="auto" w:sz="4" w:space="0"/>
              <w:left w:val="single" w:color="auto" w:sz="4" w:space="0"/>
              <w:bottom w:val="single" w:color="auto" w:sz="4" w:space="0"/>
              <w:right w:val="single" w:color="auto" w:sz="4" w:space="0"/>
            </w:tcBorders>
            <w:tcW w:w="917"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3109" w:type="dxa"/>
            <w:textDirection w:val="lrTb"/>
            <w:noWrap w:val="false"/>
          </w:tcPr>
          <w:p>
            <w:pP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624" w:type="dxa"/>
            <w:textDirection w:val="lrTb"/>
            <w:noWrap w:val="false"/>
          </w:tcPr>
          <w:p>
            <w:pP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548" w:type="dxa"/>
            <w:textDirection w:val="lrTb"/>
            <w:noWrap w:val="false"/>
          </w:tcPr>
          <w:p>
            <w:pPr>
              <w:rPr>
                <w:rFonts w:hint="eastAsia" w:ascii="宋体" w:hAnsi="宋体"/>
                <w:sz w:val="24"/>
                <w:szCs w:val="24"/>
              </w:rPr>
            </w:pPr>
            <w:r>
              <w:rPr>
                <w:rFonts w:hint="eastAsia" w:ascii="宋体" w:hAnsi="宋体"/>
                <w:sz w:val="24"/>
                <w:szCs w:val="24"/>
              </w:rPr>
            </w:r>
            <w:r/>
          </w:p>
        </w:tc>
      </w:tr>
      <w:tr>
        <w:trPr>
          <w:trHeight w:val="193"/>
          <w:tblHeader/>
        </w:trPr>
        <w:tc>
          <w:tcPr>
            <w:tcBorders>
              <w:top w:val="single" w:color="auto" w:sz="4" w:space="0"/>
              <w:left w:val="single" w:color="auto" w:sz="4" w:space="0"/>
              <w:bottom w:val="single" w:color="auto" w:sz="4" w:space="0"/>
              <w:right w:val="single" w:color="auto" w:sz="4" w:space="0"/>
            </w:tcBorders>
            <w:tcW w:w="917"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3109" w:type="dxa"/>
            <w:textDirection w:val="lrTb"/>
            <w:noWrap w:val="false"/>
          </w:tcPr>
          <w:p>
            <w:pP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624" w:type="dxa"/>
            <w:textDirection w:val="lrTb"/>
            <w:noWrap w:val="false"/>
          </w:tcPr>
          <w:p>
            <w:pP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548" w:type="dxa"/>
            <w:textDirection w:val="lrTb"/>
            <w:noWrap w:val="false"/>
          </w:tcPr>
          <w:p>
            <w:pPr>
              <w:rPr>
                <w:rFonts w:hint="eastAsia" w:ascii="宋体" w:hAnsi="宋体"/>
                <w:sz w:val="24"/>
                <w:szCs w:val="24"/>
              </w:rPr>
            </w:pPr>
            <w:r>
              <w:rPr>
                <w:rFonts w:hint="eastAsia" w:ascii="宋体" w:hAnsi="宋体"/>
                <w:sz w:val="24"/>
                <w:szCs w:val="24"/>
              </w:rPr>
            </w:r>
            <w:r/>
          </w:p>
        </w:tc>
      </w:tr>
    </w:tbl>
    <w:p>
      <w:pPr>
        <w:spacing w:before="4"/>
        <w:widowControl/>
        <w:rPr>
          <w:rFonts w:hint="eastAsia" w:ascii="宋体" w:hAnsi="宋体"/>
          <w:sz w:val="24"/>
          <w:szCs w:val="24"/>
        </w:rPr>
      </w:pPr>
      <w:r>
        <w:rPr>
          <w:rFonts w:hint="eastAsia" w:ascii="宋体" w:hAnsi="宋体"/>
          <w:sz w:val="24"/>
          <w:szCs w:val="24"/>
        </w:rPr>
      </w:r>
      <w:r/>
    </w:p>
    <w:p>
      <w:pPr>
        <w:spacing w:before="4"/>
        <w:widowControl/>
        <w:rPr>
          <w:rFonts w:hint="eastAsia" w:ascii="宋体" w:hAnsi="宋体"/>
          <w:sz w:val="24"/>
          <w:szCs w:val="24"/>
        </w:rPr>
      </w:pPr>
      <w:r>
        <w:rPr>
          <w:rFonts w:hint="eastAsia" w:ascii="宋体" w:hAnsi="宋体"/>
          <w:sz w:val="24"/>
          <w:szCs w:val="24"/>
        </w:rPr>
        <w:t xml:space="preserve">投标人全称（公章):             </w:t>
      </w:r>
      <w:r/>
    </w:p>
    <w:p>
      <w:pPr>
        <w:ind w:firstLine="120"/>
        <w:rPr>
          <w:rFonts w:hint="eastAsia" w:ascii="宋体" w:hAnsi="宋体"/>
          <w:sz w:val="24"/>
          <w:szCs w:val="24"/>
        </w:rPr>
      </w:pPr>
      <w:r>
        <w:rPr>
          <w:rFonts w:hint="eastAsia" w:ascii="宋体" w:hAnsi="宋体"/>
          <w:sz w:val="24"/>
          <w:szCs w:val="24"/>
        </w:rPr>
      </w:r>
      <w:r/>
    </w:p>
    <w:p>
      <w:pPr>
        <w:ind w:firstLine="120"/>
        <w:rPr>
          <w:rFonts w:hint="eastAsia" w:ascii="宋体" w:hAnsi="宋体"/>
          <w:sz w:val="24"/>
          <w:szCs w:val="24"/>
        </w:rPr>
      </w:pPr>
      <w:r>
        <w:rPr>
          <w:rFonts w:hint="eastAsia" w:ascii="宋体" w:hAnsi="宋体"/>
          <w:sz w:val="24"/>
          <w:szCs w:val="24"/>
        </w:rPr>
        <w:t xml:space="preserve">注：（1）此表为表样，行数可自行添加，但表式不变。</w:t>
      </w:r>
      <w:r/>
    </w:p>
    <w:p>
      <w:pPr>
        <w:ind w:firstLine="605"/>
        <w:rPr>
          <w:rFonts w:hint="eastAsia" w:ascii="宋体" w:hAnsi="宋体"/>
          <w:sz w:val="24"/>
          <w:szCs w:val="24"/>
        </w:rPr>
      </w:pPr>
      <w:r>
        <w:rPr>
          <w:rFonts w:hint="eastAsia" w:ascii="宋体" w:hAnsi="宋体"/>
          <w:sz w:val="24"/>
          <w:szCs w:val="24"/>
        </w:rPr>
        <w:t xml:space="preserve">（2）投标人根据设计方案添加的服务等也请列出。</w:t>
      </w:r>
      <w:r/>
    </w:p>
    <w:p>
      <w:pPr>
        <w:ind w:firstLine="605"/>
        <w:rPr>
          <w:rFonts w:hint="eastAsia" w:ascii="宋体" w:hAnsi="宋体"/>
          <w:sz w:val="24"/>
          <w:szCs w:val="24"/>
        </w:rPr>
      </w:pPr>
      <w:r>
        <w:rPr>
          <w:rFonts w:hint="eastAsia" w:ascii="宋体" w:hAnsi="宋体"/>
          <w:sz w:val="24"/>
          <w:szCs w:val="24"/>
        </w:rPr>
        <w:t xml:space="preserve">（3）是否偏离用符号“+、=、-”分别表示正偏离、完全响应、负偏离。</w:t>
      </w:r>
      <w:r/>
    </w:p>
    <w:p>
      <w:pPr>
        <w:ind w:firstLine="605"/>
        <w:rPr>
          <w:rFonts w:hint="eastAsia" w:ascii="宋体" w:hAnsi="宋体"/>
          <w:sz w:val="24"/>
          <w:szCs w:val="24"/>
        </w:rPr>
      </w:pPr>
      <w:r>
        <w:rPr>
          <w:rFonts w:hint="eastAsia" w:ascii="宋体" w:hAnsi="宋体"/>
          <w:sz w:val="24"/>
          <w:szCs w:val="24"/>
        </w:rPr>
        <w:t xml:space="preserve">（4）投标人必须仔细阅读本招标文件</w:t>
      </w:r>
      <w:r>
        <w:rPr>
          <w:rFonts w:hint="eastAsia" w:ascii="宋体" w:hAnsi="宋体"/>
          <w:b/>
          <w:bCs/>
          <w:color w:val="ff0000"/>
          <w:sz w:val="24"/>
          <w:szCs w:val="24"/>
        </w:rPr>
        <w:t xml:space="preserve">“第四章”中“工作内容</w:t>
      </w:r>
      <w:r>
        <w:rPr>
          <w:rFonts w:hint="eastAsia" w:ascii="宋体" w:hAnsi="宋体"/>
          <w:b/>
          <w:bCs/>
          <w:color w:val="ff0000"/>
          <w:sz w:val="24"/>
          <w:szCs w:val="24"/>
        </w:rPr>
        <w:t xml:space="preserve">、</w:t>
      </w:r>
      <w:r>
        <w:rPr>
          <w:rFonts w:hint="eastAsia" w:ascii="宋体" w:hAnsi="宋体"/>
          <w:b/>
          <w:bCs/>
          <w:color w:val="ff0000"/>
          <w:sz w:val="24"/>
          <w:szCs w:val="24"/>
        </w:rPr>
        <w:t xml:space="preserve">成果要求</w:t>
      </w:r>
      <w:r>
        <w:rPr>
          <w:rFonts w:hint="eastAsia" w:ascii="宋体" w:hAnsi="宋体"/>
          <w:b/>
          <w:bCs/>
          <w:color w:val="ff0000"/>
          <w:sz w:val="24"/>
          <w:szCs w:val="24"/>
        </w:rPr>
        <w:t xml:space="preserve">”</w:t>
      </w:r>
      <w:r>
        <w:rPr>
          <w:rFonts w:hint="eastAsia" w:ascii="宋体" w:hAnsi="宋体"/>
          <w:sz w:val="24"/>
          <w:szCs w:val="24"/>
        </w:rPr>
        <w:t xml:space="preserve">所有技术要求条款和相关要求，并对实际响应的条目列入上表，未列入上表的视为完全响应。投标人必须根据所投货物、工程或服务的实际情况如实填写，评标委员会如发现有虚假描述的，该投标文件视为无效。</w:t>
      </w:r>
      <w:r/>
    </w:p>
    <w:p>
      <w:pPr>
        <w:ind w:firstLine="605"/>
        <w:rPr>
          <w:rFonts w:hint="eastAsia" w:ascii="宋体" w:hAnsi="宋体"/>
          <w:sz w:val="24"/>
          <w:szCs w:val="24"/>
        </w:rPr>
      </w:pPr>
      <w:r>
        <w:rPr>
          <w:rFonts w:hint="eastAsia" w:ascii="宋体" w:hAnsi="宋体"/>
          <w:sz w:val="24"/>
          <w:szCs w:val="24"/>
        </w:rPr>
        <w:t xml:space="preserve">（5）若投标文件中出现技术服务条款与此表表述不一致的，以此表为准。</w:t>
      </w:r>
      <w:r/>
    </w:p>
    <w:p>
      <w:pPr>
        <w:ind w:firstLine="360"/>
        <w:rPr>
          <w:rFonts w:hint="eastAsia" w:hAnsi="宋体"/>
          <w:sz w:val="24"/>
          <w:szCs w:val="24"/>
        </w:rPr>
      </w:pPr>
      <w:r>
        <w:rPr>
          <w:rFonts w:hint="eastAsia" w:hAnsi="宋体"/>
          <w:sz w:val="24"/>
          <w:szCs w:val="24"/>
        </w:rPr>
        <w:t xml:space="preserve"> </w:t>
      </w:r>
      <w:r/>
    </w:p>
    <w:p>
      <w:pPr>
        <w:pStyle w:val="841"/>
        <w:jc w:val="center"/>
        <w:spacing w:line="240" w:lineRule="auto"/>
        <w:rPr>
          <w:rFonts w:hint="eastAsia" w:ascii="宋体" w:hAnsi="宋体"/>
          <w:sz w:val="24"/>
          <w:szCs w:val="24"/>
        </w:rPr>
      </w:pPr>
      <w:r/>
      <w:bookmarkStart w:id="203" w:name="_Toc129876284"/>
      <w:r/>
      <w:bookmarkStart w:id="204" w:name="_Toc128508984"/>
      <w:r>
        <w:rPr>
          <w:rFonts w:ascii="宋体" w:hAnsi="宋体"/>
          <w:sz w:val="24"/>
          <w:szCs w:val="24"/>
        </w:rPr>
        <w:t xml:space="preserve">5</w:t>
      </w:r>
      <w:r>
        <w:rPr>
          <w:rFonts w:hint="eastAsia" w:ascii="宋体" w:hAnsi="宋体"/>
          <w:sz w:val="24"/>
          <w:szCs w:val="24"/>
        </w:rPr>
        <w:t xml:space="preserve">.</w:t>
      </w:r>
      <w:bookmarkStart w:id="205" w:name="_Toc460850155"/>
      <w:r>
        <w:rPr>
          <w:rFonts w:hint="eastAsia" w:ascii="宋体" w:hAnsi="宋体"/>
          <w:sz w:val="24"/>
          <w:szCs w:val="24"/>
        </w:rPr>
        <w:t xml:space="preserve">商务要求响应表</w:t>
      </w:r>
      <w:bookmarkEnd w:id="179"/>
      <w:r/>
      <w:bookmarkEnd w:id="180"/>
      <w:r/>
      <w:bookmarkEnd w:id="181"/>
      <w:r/>
      <w:bookmarkEnd w:id="182"/>
      <w:r/>
      <w:bookmarkEnd w:id="183"/>
      <w:r/>
      <w:bookmarkEnd w:id="184"/>
      <w:r/>
      <w:bookmarkEnd w:id="185"/>
      <w:r/>
      <w:bookmarkEnd w:id="186"/>
      <w:r/>
      <w:bookmarkEnd w:id="187"/>
      <w:r/>
      <w:bookmarkEnd w:id="188"/>
      <w:r/>
      <w:bookmarkEnd w:id="189"/>
      <w:r/>
      <w:bookmarkEnd w:id="203"/>
      <w:r/>
      <w:bookmarkEnd w:id="204"/>
      <w:r/>
      <w:bookmarkEnd w:id="205"/>
      <w:r/>
      <w:r/>
    </w:p>
    <w:tbl>
      <w:tblPr>
        <w:tblW w:w="8472" w:type="dxa"/>
        <w:tblInd w:w="113"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33"/>
        <w:gridCol w:w="2069"/>
        <w:gridCol w:w="2551"/>
        <w:gridCol w:w="1985"/>
        <w:gridCol w:w="1134"/>
      </w:tblGrid>
      <w:tr>
        <w:trPr>
          <w:trHeight w:val="743"/>
        </w:trPr>
        <w:tc>
          <w:tcPr>
            <w:tcBorders>
              <w:top w:val="single" w:color="auto" w:sz="4" w:space="0"/>
              <w:left w:val="single" w:color="auto" w:sz="4" w:space="0"/>
              <w:bottom w:val="single" w:color="auto" w:sz="4" w:space="0"/>
              <w:right w:val="single" w:color="auto" w:sz="4" w:space="0"/>
            </w:tcBorders>
            <w:tcW w:w="733" w:type="dxa"/>
            <w:vAlign w:val="center"/>
            <w:textDirection w:val="lrTb"/>
            <w:noWrap w:val="false"/>
          </w:tcPr>
          <w:p>
            <w:pPr>
              <w:jc w:val="center"/>
              <w:spacing w:before="156"/>
              <w:rPr>
                <w:rFonts w:hint="eastAsia" w:ascii="宋体" w:hAnsi="宋体"/>
                <w:sz w:val="24"/>
                <w:szCs w:val="24"/>
              </w:rPr>
            </w:pPr>
            <w:r>
              <w:rPr>
                <w:rFonts w:hint="eastAsia" w:ascii="宋体" w:hAnsi="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2069" w:type="dxa"/>
            <w:vAlign w:val="center"/>
            <w:textDirection w:val="lrTb"/>
            <w:noWrap w:val="false"/>
          </w:tcPr>
          <w:p>
            <w:pPr>
              <w:jc w:val="center"/>
              <w:spacing w:before="156"/>
              <w:rPr>
                <w:rFonts w:hint="eastAsia" w:ascii="宋体" w:hAnsi="宋体"/>
                <w:sz w:val="24"/>
                <w:szCs w:val="24"/>
              </w:rPr>
            </w:pPr>
            <w:r>
              <w:rPr>
                <w:rFonts w:hint="eastAsia" w:ascii="宋体" w:hAnsi="宋体"/>
                <w:sz w:val="24"/>
                <w:szCs w:val="24"/>
              </w:rPr>
              <w:t xml:space="preserve">项目</w:t>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spacing w:before="156"/>
              <w:rPr>
                <w:rFonts w:hint="eastAsia" w:ascii="宋体" w:hAnsi="宋体"/>
                <w:sz w:val="24"/>
                <w:szCs w:val="24"/>
              </w:rPr>
            </w:pPr>
            <w:r>
              <w:rPr>
                <w:rFonts w:hint="eastAsia" w:ascii="宋体" w:hAnsi="宋体"/>
                <w:sz w:val="24"/>
                <w:szCs w:val="24"/>
              </w:rPr>
              <w:t xml:space="preserve">原商务主要条款描述</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spacing w:before="156"/>
              <w:rPr>
                <w:rFonts w:hint="eastAsia" w:ascii="宋体" w:hAnsi="宋体"/>
                <w:sz w:val="24"/>
                <w:szCs w:val="24"/>
              </w:rPr>
            </w:pPr>
            <w:r>
              <w:rPr>
                <w:rFonts w:hint="eastAsia" w:ascii="宋体" w:hAnsi="宋体"/>
                <w:sz w:val="24"/>
                <w:szCs w:val="24"/>
              </w:rPr>
              <w:t xml:space="preserve">投标人的承诺或说明</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before="156"/>
              <w:rPr>
                <w:rFonts w:hint="eastAsia" w:ascii="宋体" w:hAnsi="宋体"/>
                <w:sz w:val="24"/>
                <w:szCs w:val="24"/>
              </w:rPr>
            </w:pPr>
            <w:r>
              <w:rPr>
                <w:rFonts w:hint="eastAsia" w:ascii="宋体" w:hAnsi="宋体"/>
                <w:sz w:val="24"/>
                <w:szCs w:val="24"/>
              </w:rPr>
              <w:t xml:space="preserve">偏离情况</w:t>
            </w:r>
            <w:r/>
          </w:p>
        </w:tc>
      </w:tr>
      <w:tr>
        <w:trPr>
          <w:trHeight w:val="456"/>
        </w:trPr>
        <w:tc>
          <w:tcPr>
            <w:tcBorders>
              <w:top w:val="single" w:color="auto" w:sz="4" w:space="0"/>
              <w:left w:val="single" w:color="auto" w:sz="4" w:space="0"/>
              <w:bottom w:val="single" w:color="auto" w:sz="4" w:space="0"/>
              <w:right w:val="single" w:color="auto" w:sz="4" w:space="0"/>
            </w:tcBorders>
            <w:tcW w:w="733" w:type="dxa"/>
            <w:vAlign w:val="center"/>
            <w:textDirection w:val="lrTb"/>
            <w:noWrap w:val="false"/>
          </w:tcPr>
          <w:p>
            <w:pPr>
              <w:jc w:val="center"/>
              <w:spacing w:before="156"/>
              <w:rPr>
                <w:rFonts w:hint="eastAsia" w:ascii="宋体" w:hAnsi="宋体"/>
                <w:sz w:val="24"/>
                <w:szCs w:val="24"/>
              </w:rPr>
            </w:pPr>
            <w:r>
              <w:rPr>
                <w:rFonts w:hint="eastAsia" w:ascii="宋体" w:hAnsi="宋体"/>
                <w:sz w:val="24"/>
                <w:szCs w:val="24"/>
              </w:rPr>
              <w:t xml:space="preserve">1</w:t>
            </w:r>
            <w:r/>
          </w:p>
        </w:tc>
        <w:tc>
          <w:tcPr>
            <w:tcBorders>
              <w:top w:val="single" w:color="auto" w:sz="4" w:space="0"/>
              <w:left w:val="single" w:color="auto" w:sz="4" w:space="0"/>
              <w:bottom w:val="single" w:color="auto" w:sz="4" w:space="0"/>
              <w:right w:val="single" w:color="auto" w:sz="4" w:space="0"/>
            </w:tcBorders>
            <w:tcW w:w="2069" w:type="dxa"/>
            <w:textDirection w:val="lrTb"/>
            <w:noWrap w:val="false"/>
          </w:tcPr>
          <w:p>
            <w:pPr>
              <w:spacing w:before="156"/>
              <w:rPr>
                <w:rFonts w:hint="eastAsia" w:ascii="宋体" w:hAnsi="宋体"/>
                <w:sz w:val="24"/>
                <w:szCs w:val="24"/>
              </w:rPr>
            </w:pPr>
            <w:r>
              <w:rPr>
                <w:rFonts w:hint="eastAsia" w:ascii="宋体" w:hAnsi="宋体"/>
                <w:sz w:val="24"/>
                <w:szCs w:val="24"/>
              </w:rPr>
              <w:t xml:space="preserve">服务期限</w:t>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r>
      <w:tr>
        <w:trPr>
          <w:trHeight w:val="456"/>
        </w:trPr>
        <w:tc>
          <w:tcPr>
            <w:tcBorders>
              <w:top w:val="single" w:color="auto" w:sz="4" w:space="0"/>
              <w:left w:val="single" w:color="auto" w:sz="4" w:space="0"/>
              <w:bottom w:val="single" w:color="auto" w:sz="4" w:space="0"/>
              <w:right w:val="single" w:color="auto" w:sz="4" w:space="0"/>
            </w:tcBorders>
            <w:tcW w:w="733" w:type="dxa"/>
            <w:vAlign w:val="center"/>
            <w:textDirection w:val="lrTb"/>
            <w:noWrap w:val="false"/>
          </w:tcPr>
          <w:p>
            <w:pPr>
              <w:jc w:val="center"/>
              <w:spacing w:before="156"/>
              <w:rPr>
                <w:rFonts w:hint="eastAsia" w:ascii="宋体" w:hAnsi="宋体"/>
                <w:sz w:val="24"/>
                <w:szCs w:val="24"/>
              </w:rPr>
            </w:pPr>
            <w:r>
              <w:rPr>
                <w:rFonts w:hint="eastAsia" w:ascii="宋体" w:hAnsi="宋体"/>
                <w:sz w:val="24"/>
                <w:szCs w:val="24"/>
              </w:rPr>
              <w:t xml:space="preserve">2</w:t>
            </w:r>
            <w:r/>
          </w:p>
        </w:tc>
        <w:tc>
          <w:tcPr>
            <w:tcBorders>
              <w:top w:val="single" w:color="auto" w:sz="4" w:space="0"/>
              <w:left w:val="single" w:color="auto" w:sz="4" w:space="0"/>
              <w:bottom w:val="single" w:color="auto" w:sz="4" w:space="0"/>
              <w:right w:val="single" w:color="auto" w:sz="4" w:space="0"/>
            </w:tcBorders>
            <w:tcW w:w="2069" w:type="dxa"/>
            <w:textDirection w:val="lrTb"/>
            <w:noWrap w:val="false"/>
          </w:tcPr>
          <w:p>
            <w:pPr>
              <w:spacing w:before="156"/>
              <w:rPr>
                <w:rFonts w:hint="eastAsia" w:ascii="宋体" w:hAnsi="宋体"/>
                <w:sz w:val="24"/>
                <w:szCs w:val="24"/>
              </w:rPr>
            </w:pPr>
            <w:r>
              <w:rPr>
                <w:rFonts w:hint="eastAsia" w:ascii="宋体" w:hAnsi="宋体"/>
                <w:sz w:val="24"/>
                <w:szCs w:val="24"/>
              </w:rPr>
              <w:t xml:space="preserve">商务要求</w:t>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r>
      <w:tr>
        <w:trPr>
          <w:trHeight w:val="429"/>
        </w:trPr>
        <w:tc>
          <w:tcPr>
            <w:tcBorders>
              <w:top w:val="single" w:color="auto" w:sz="4" w:space="0"/>
              <w:left w:val="single" w:color="auto" w:sz="4" w:space="0"/>
              <w:bottom w:val="single" w:color="auto" w:sz="4" w:space="0"/>
              <w:right w:val="single" w:color="auto" w:sz="4" w:space="0"/>
            </w:tcBorders>
            <w:tcW w:w="733" w:type="dxa"/>
            <w:vAlign w:val="center"/>
            <w:textDirection w:val="lrTb"/>
            <w:noWrap w:val="false"/>
          </w:tcPr>
          <w:p>
            <w:pPr>
              <w:jc w:val="cente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069"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r>
      <w:tr>
        <w:trPr>
          <w:trHeight w:val="391"/>
        </w:trPr>
        <w:tc>
          <w:tcPr>
            <w:tcBorders>
              <w:top w:val="single" w:color="auto" w:sz="4" w:space="0"/>
              <w:left w:val="single" w:color="auto" w:sz="4" w:space="0"/>
              <w:bottom w:val="single" w:color="auto" w:sz="4" w:space="0"/>
              <w:right w:val="single" w:color="auto" w:sz="4" w:space="0"/>
            </w:tcBorders>
            <w:tcW w:w="733" w:type="dxa"/>
            <w:vAlign w:val="center"/>
            <w:textDirection w:val="lrTb"/>
            <w:noWrap w:val="false"/>
          </w:tcPr>
          <w:p>
            <w:pPr>
              <w:jc w:val="cente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069"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r>
      <w:tr>
        <w:trPr>
          <w:trHeight w:val="391"/>
        </w:trPr>
        <w:tc>
          <w:tcPr>
            <w:tcBorders>
              <w:top w:val="single" w:color="auto" w:sz="4" w:space="0"/>
              <w:left w:val="single" w:color="auto" w:sz="4" w:space="0"/>
              <w:bottom w:val="single" w:color="auto" w:sz="4" w:space="0"/>
              <w:right w:val="single" w:color="auto" w:sz="4" w:space="0"/>
            </w:tcBorders>
            <w:tcW w:w="733" w:type="dxa"/>
            <w:vAlign w:val="center"/>
            <w:textDirection w:val="lrTb"/>
            <w:noWrap w:val="false"/>
          </w:tcPr>
          <w:p>
            <w:pPr>
              <w:jc w:val="cente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069"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r>
      <w:tr>
        <w:trPr>
          <w:trHeight w:val="391"/>
        </w:trPr>
        <w:tc>
          <w:tcPr>
            <w:tcBorders>
              <w:top w:val="single" w:color="auto" w:sz="4" w:space="0"/>
              <w:left w:val="single" w:color="auto" w:sz="4" w:space="0"/>
              <w:bottom w:val="single" w:color="auto" w:sz="4" w:space="0"/>
              <w:right w:val="single" w:color="auto" w:sz="4" w:space="0"/>
            </w:tcBorders>
            <w:tcW w:w="733" w:type="dxa"/>
            <w:vAlign w:val="center"/>
            <w:textDirection w:val="lrTb"/>
            <w:noWrap w:val="false"/>
          </w:tcPr>
          <w:p>
            <w:pPr>
              <w:jc w:val="cente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069"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r>
    </w:tbl>
    <w:p>
      <w:pPr>
        <w:rPr>
          <w:rFonts w:hint="eastAsia" w:ascii="宋体" w:hAnsi="宋体"/>
          <w:b/>
          <w:bCs/>
          <w:sz w:val="24"/>
          <w:szCs w:val="24"/>
          <w:u w:val="single"/>
        </w:rPr>
      </w:pPr>
      <w:r>
        <w:rPr>
          <w:rFonts w:ascii="宋体" w:hAnsi="宋体"/>
          <w:b/>
          <w:bCs/>
          <w:sz w:val="24"/>
          <w:szCs w:val="24"/>
        </w:rPr>
        <w:t xml:space="preserve">投标人全称（公章):</w:t>
      </w:r>
      <w:r>
        <w:rPr>
          <w:rFonts w:hint="eastAsia" w:ascii="宋体" w:hAnsi="宋体"/>
          <w:b/>
          <w:bCs/>
          <w:sz w:val="24"/>
          <w:szCs w:val="24"/>
        </w:rPr>
        <w:t xml:space="preserve">                </w:t>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ascii="宋体" w:hAnsi="宋体"/>
          <w:sz w:val="24"/>
          <w:szCs w:val="24"/>
        </w:rPr>
        <w:t xml:space="preserve">注：</w:t>
      </w:r>
      <w:r>
        <w:rPr>
          <w:rFonts w:hint="eastAsia" w:ascii="宋体" w:hAnsi="宋体"/>
          <w:sz w:val="24"/>
          <w:szCs w:val="24"/>
        </w:rPr>
        <w:t xml:space="preserve">（1）</w:t>
      </w:r>
      <w:r>
        <w:rPr>
          <w:rFonts w:ascii="宋体" w:hAnsi="宋体"/>
          <w:sz w:val="24"/>
          <w:szCs w:val="24"/>
        </w:rPr>
        <w:t xml:space="preserve">此表为表样，行数可自行添加，但表式不变。</w:t>
      </w:r>
      <w:r/>
    </w:p>
    <w:p>
      <w:pPr>
        <w:ind w:firstLine="480"/>
        <w:rPr>
          <w:rFonts w:hint="eastAsia" w:ascii="宋体" w:hAnsi="宋体"/>
          <w:sz w:val="24"/>
          <w:szCs w:val="24"/>
        </w:rPr>
      </w:pPr>
      <w:r>
        <w:rPr>
          <w:rFonts w:hint="eastAsia" w:ascii="宋体" w:hAnsi="宋体"/>
          <w:sz w:val="24"/>
          <w:szCs w:val="24"/>
        </w:rPr>
        <w:t xml:space="preserve">（2）投标人</w:t>
      </w:r>
      <w:r>
        <w:rPr>
          <w:rFonts w:ascii="宋体" w:hAnsi="宋体"/>
          <w:sz w:val="24"/>
          <w:szCs w:val="24"/>
        </w:rPr>
        <w:t xml:space="preserve">根据</w:t>
      </w:r>
      <w:r>
        <w:rPr>
          <w:rFonts w:hint="eastAsia" w:ascii="宋体" w:hAnsi="宋体"/>
          <w:sz w:val="24"/>
          <w:szCs w:val="24"/>
        </w:rPr>
        <w:t xml:space="preserve">项目</w:t>
      </w:r>
      <w:r>
        <w:rPr>
          <w:rFonts w:ascii="宋体" w:hAnsi="宋体"/>
          <w:sz w:val="24"/>
          <w:szCs w:val="24"/>
        </w:rPr>
        <w:t xml:space="preserve">添加的</w:t>
      </w:r>
      <w:r>
        <w:rPr>
          <w:rFonts w:hint="eastAsia" w:ascii="宋体" w:hAnsi="宋体"/>
          <w:sz w:val="24"/>
          <w:szCs w:val="24"/>
        </w:rPr>
        <w:t xml:space="preserve">服务承诺、培训</w:t>
      </w:r>
      <w:r>
        <w:rPr>
          <w:rFonts w:ascii="宋体" w:hAnsi="宋体"/>
          <w:sz w:val="24"/>
          <w:szCs w:val="24"/>
        </w:rPr>
        <w:t xml:space="preserve">等也请列出</w:t>
      </w:r>
      <w:r>
        <w:rPr>
          <w:rFonts w:hint="eastAsia" w:ascii="宋体" w:hAnsi="宋体"/>
          <w:sz w:val="24"/>
          <w:szCs w:val="24"/>
        </w:rPr>
        <w:t xml:space="preserve">。</w:t>
      </w:r>
      <w:r/>
    </w:p>
    <w:p>
      <w:pPr>
        <w:ind w:firstLine="480"/>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是否偏离用符号“+、=、-”分别表示正偏离、完全响应、负偏离</w:t>
      </w:r>
      <w:r>
        <w:rPr>
          <w:rFonts w:hint="eastAsia" w:ascii="宋体" w:hAnsi="宋体"/>
          <w:sz w:val="24"/>
          <w:szCs w:val="24"/>
        </w:rPr>
        <w:t xml:space="preserve">。</w:t>
      </w:r>
      <w:r/>
    </w:p>
    <w:p>
      <w:pPr>
        <w:ind w:firstLine="480"/>
        <w:rPr>
          <w:rFonts w:hint="eastAsia" w:ascii="宋体" w:hAnsi="宋体"/>
          <w:sz w:val="24"/>
          <w:szCs w:val="24"/>
        </w:rPr>
      </w:pPr>
      <w:r>
        <w:rPr>
          <w:rFonts w:hint="eastAsia" w:ascii="宋体" w:hAnsi="宋体"/>
          <w:sz w:val="24"/>
          <w:szCs w:val="24"/>
        </w:rPr>
        <w:t xml:space="preserve">（4）投标人必须仔细阅读本招标文件“第四章”中</w:t>
      </w:r>
      <w:r>
        <w:rPr>
          <w:rFonts w:hint="eastAsia" w:ascii="宋体" w:hAnsi="宋体"/>
          <w:b/>
          <w:bCs/>
          <w:sz w:val="24"/>
          <w:szCs w:val="24"/>
        </w:rPr>
        <w:t xml:space="preserve">所有商务条款和相关服务要求</w:t>
      </w:r>
      <w:r>
        <w:rPr>
          <w:rFonts w:hint="eastAsia" w:ascii="宋体" w:hAnsi="宋体"/>
          <w:sz w:val="24"/>
          <w:szCs w:val="24"/>
        </w:rPr>
        <w:t xml:space="preserve">，商务条款和服务要求列入上表，未列入上表的视为完全响应。投标人必须根据所将提供服务的实际情况如实填写，评标委员会如发现有虚假描述的，该投标文件视为无效。</w:t>
      </w:r>
      <w:r/>
    </w:p>
    <w:p>
      <w:pPr>
        <w:ind w:firstLine="525"/>
        <w:rPr>
          <w:rFonts w:hint="eastAsia" w:ascii="宋体" w:hAnsi="宋体"/>
          <w:szCs w:val="21"/>
        </w:rPr>
      </w:pPr>
      <w:r>
        <w:rPr>
          <w:rFonts w:hint="eastAsia" w:ascii="宋体" w:hAnsi="宋体"/>
          <w:szCs w:val="21"/>
        </w:rPr>
      </w:r>
      <w:r/>
    </w:p>
    <w:p>
      <w:pPr>
        <w:ind w:firstLine="525"/>
        <w:rPr>
          <w:rFonts w:hint="eastAsia" w:ascii="宋体" w:hAnsi="宋体"/>
          <w:szCs w:val="21"/>
        </w:rPr>
      </w:pPr>
      <w:r>
        <w:rPr>
          <w:rFonts w:hint="eastAsia" w:ascii="宋体" w:hAnsi="宋体"/>
          <w:szCs w:val="21"/>
        </w:rPr>
      </w:r>
      <w:r/>
    </w:p>
    <w:p>
      <w:pPr>
        <w:ind w:firstLine="525"/>
        <w:rPr>
          <w:rFonts w:hint="eastAsia" w:ascii="宋体" w:hAnsi="宋体"/>
          <w:szCs w:val="21"/>
        </w:rPr>
      </w:pPr>
      <w:r>
        <w:rPr>
          <w:rFonts w:hint="eastAsia" w:ascii="宋体" w:hAnsi="宋体"/>
          <w:szCs w:val="21"/>
        </w:rPr>
      </w:r>
      <w:r/>
    </w:p>
    <w:p>
      <w:pPr>
        <w:ind w:firstLine="525"/>
        <w:rPr>
          <w:rFonts w:hint="eastAsia" w:ascii="宋体" w:hAnsi="宋体"/>
          <w:szCs w:val="21"/>
        </w:rPr>
      </w:pPr>
      <w:r>
        <w:rPr>
          <w:rFonts w:hint="eastAsia" w:ascii="宋体" w:hAnsi="宋体"/>
          <w:szCs w:val="21"/>
        </w:rPr>
      </w:r>
      <w:r/>
    </w:p>
    <w:p>
      <w:pPr>
        <w:ind w:firstLine="525"/>
        <w:rPr>
          <w:rFonts w:hint="eastAsia" w:ascii="宋体" w:hAnsi="宋体"/>
          <w:szCs w:val="21"/>
        </w:rPr>
      </w:pPr>
      <w:r>
        <w:rPr>
          <w:rFonts w:hint="eastAsia" w:ascii="宋体" w:hAnsi="宋体"/>
          <w:szCs w:val="21"/>
        </w:rPr>
      </w:r>
      <w:r/>
    </w:p>
    <w:p>
      <w:pPr>
        <w:ind w:firstLine="525"/>
        <w:rPr>
          <w:rFonts w:hint="eastAsia" w:ascii="宋体" w:hAnsi="宋体"/>
          <w:szCs w:val="21"/>
        </w:rPr>
      </w:pPr>
      <w:r>
        <w:rPr>
          <w:rFonts w:hint="eastAsia" w:ascii="宋体" w:hAnsi="宋体"/>
          <w:szCs w:val="21"/>
        </w:rPr>
      </w:r>
      <w:r/>
    </w:p>
    <w:p>
      <w:pPr>
        <w:ind w:firstLine="525"/>
        <w:rPr>
          <w:rFonts w:hint="eastAsia" w:ascii="宋体" w:hAnsi="宋体"/>
          <w:szCs w:val="21"/>
        </w:rPr>
      </w:pPr>
      <w:r>
        <w:rPr>
          <w:rFonts w:hint="eastAsia" w:ascii="宋体" w:hAnsi="宋体"/>
          <w:szCs w:val="21"/>
        </w:rPr>
      </w:r>
      <w:r/>
    </w:p>
    <w:p>
      <w:pPr>
        <w:ind w:firstLine="525"/>
        <w:rPr>
          <w:rFonts w:hint="eastAsia" w:ascii="宋体" w:hAnsi="宋体"/>
          <w:szCs w:val="21"/>
        </w:rPr>
      </w:pPr>
      <w:r>
        <w:rPr>
          <w:rFonts w:hint="eastAsia" w:ascii="宋体" w:hAnsi="宋体"/>
          <w:szCs w:val="21"/>
        </w:rPr>
      </w:r>
      <w:r/>
    </w:p>
    <w:p>
      <w:pPr>
        <w:pStyle w:val="841"/>
        <w:jc w:val="left"/>
        <w:rPr>
          <w:rFonts w:hint="eastAsia" w:ascii="宋体" w:hAnsi="宋体"/>
          <w:sz w:val="24"/>
          <w:szCs w:val="24"/>
        </w:rPr>
      </w:pPr>
      <w:r/>
      <w:bookmarkStart w:id="206" w:name="_Toc101280178"/>
      <w:r/>
      <w:bookmarkStart w:id="207" w:name="_Toc101797552"/>
      <w:r/>
      <w:bookmarkStart w:id="208" w:name="_Toc128508985"/>
      <w:r/>
      <w:bookmarkStart w:id="209" w:name="_Toc129876285"/>
      <w:r/>
      <w:bookmarkStart w:id="210" w:name="_Toc101862118"/>
      <w:r/>
      <w:bookmarkStart w:id="211" w:name="_Toc101280231"/>
      <w:r>
        <w:rPr>
          <w:rFonts w:ascii="宋体" w:hAnsi="宋体"/>
          <w:sz w:val="24"/>
          <w:szCs w:val="24"/>
        </w:rPr>
        <w:t xml:space="preserve">6</w:t>
      </w:r>
      <w:r>
        <w:rPr>
          <w:rFonts w:hint="eastAsia" w:ascii="宋体" w:hAnsi="宋体"/>
          <w:sz w:val="24"/>
          <w:szCs w:val="24"/>
        </w:rPr>
        <w:t xml:space="preserve">.</w:t>
      </w:r>
      <w:bookmarkEnd w:id="190"/>
      <w:r/>
      <w:bookmarkEnd w:id="191"/>
      <w:r/>
      <w:bookmarkEnd w:id="192"/>
      <w:r/>
      <w:bookmarkEnd w:id="193"/>
      <w:r/>
      <w:bookmarkEnd w:id="194"/>
      <w:r/>
      <w:bookmarkEnd w:id="195"/>
      <w:r/>
      <w:bookmarkEnd w:id="196"/>
      <w:r>
        <w:rPr>
          <w:rFonts w:hint="eastAsia"/>
          <w:sz w:val="24"/>
          <w:szCs w:val="24"/>
        </w:rPr>
        <w:t xml:space="preserve"> </w:t>
      </w:r>
      <w:bookmarkEnd w:id="206"/>
      <w:r/>
      <w:bookmarkEnd w:id="207"/>
      <w:r/>
      <w:bookmarkEnd w:id="208"/>
      <w:r/>
      <w:bookmarkEnd w:id="209"/>
      <w:r/>
      <w:bookmarkEnd w:id="210"/>
      <w:r/>
      <w:bookmarkEnd w:id="211"/>
      <w:r>
        <w:rPr>
          <w:rFonts w:hint="eastAsia" w:ascii="宋体" w:hAnsi="宋体"/>
          <w:sz w:val="24"/>
          <w:szCs w:val="24"/>
        </w:rPr>
        <w:t xml:space="preserve">技术方案</w:t>
      </w:r>
      <w:r/>
    </w:p>
    <w:p>
      <w:pPr>
        <w:ind w:firstLine="5100"/>
        <w:rPr>
          <w:rFonts w:hint="eastAsia" w:ascii="宋体" w:hAnsi="宋体"/>
          <w:color w:val="000000" w:themeColor="text1"/>
          <w:sz w:val="24"/>
          <w:szCs w:val="24"/>
        </w:rPr>
      </w:pPr>
      <w:r>
        <w:rPr>
          <w:rFonts w:hint="eastAsia" w:ascii="宋体" w:hAnsi="宋体"/>
          <w:color w:val="000000" w:themeColor="text1"/>
          <w:sz w:val="24"/>
          <w:szCs w:val="24"/>
        </w:rPr>
      </w:r>
      <w:r/>
    </w:p>
    <w:p>
      <w:pPr>
        <w:ind w:firstLine="360"/>
        <w:rPr>
          <w:rFonts w:hint="eastAsia" w:ascii="宋体" w:hAnsi="宋体"/>
          <w:sz w:val="24"/>
          <w:szCs w:val="24"/>
        </w:rPr>
      </w:pPr>
      <w:r>
        <w:rPr>
          <w:rFonts w:hint="eastAsia"/>
          <w:sz w:val="24"/>
          <w:szCs w:val="24"/>
        </w:rPr>
        <w:t xml:space="preserve">（按照评标办法的评审细则要求提供</w:t>
      </w:r>
      <w:r>
        <w:rPr>
          <w:rFonts w:hint="eastAsia" w:ascii="宋体" w:hAnsi="宋体"/>
          <w:sz w:val="24"/>
          <w:szCs w:val="24"/>
        </w:rPr>
        <w:t xml:space="preserve">）</w:t>
      </w:r>
      <w:r/>
    </w:p>
    <w:p>
      <w:pPr>
        <w:rPr>
          <w:rFonts w:hint="eastAsia" w:ascii="宋体" w:hAnsi="宋体"/>
          <w:sz w:val="24"/>
          <w:szCs w:val="24"/>
        </w:rPr>
      </w:pPr>
      <w:r>
        <w:rPr>
          <w:rFonts w:hint="eastAsia" w:ascii="宋体" w:hAnsi="宋体"/>
          <w:sz w:val="24"/>
          <w:szCs w:val="24"/>
        </w:rPr>
      </w:r>
      <w:r/>
    </w:p>
    <w:p>
      <w:pPr>
        <w:ind w:firstLine="360"/>
        <w:jc w:val="left"/>
        <w:rPr>
          <w:rFonts w:hint="eastAsia" w:ascii="宋体" w:hAnsi="宋体"/>
          <w:sz w:val="24"/>
          <w:szCs w:val="24"/>
        </w:rPr>
      </w:pPr>
      <w:r>
        <w:rPr>
          <w:rFonts w:hint="eastAsia" w:ascii="宋体" w:hAnsi="宋体"/>
          <w:sz w:val="24"/>
          <w:szCs w:val="24"/>
        </w:rPr>
      </w:r>
      <w:r/>
    </w:p>
    <w:p>
      <w:pPr>
        <w:ind w:firstLine="360"/>
        <w:jc w:val="left"/>
        <w:rPr>
          <w:rFonts w:hint="eastAsia" w:ascii="宋体" w:hAnsi="宋体"/>
          <w:sz w:val="24"/>
          <w:szCs w:val="24"/>
        </w:rPr>
      </w:pPr>
      <w:r>
        <w:rPr>
          <w:rFonts w:hint="eastAsia" w:ascii="宋体" w:hAnsi="宋体"/>
          <w:sz w:val="24"/>
          <w:szCs w:val="24"/>
        </w:rPr>
      </w:r>
      <w:r/>
    </w:p>
    <w:p>
      <w:pPr>
        <w:ind w:firstLine="360"/>
        <w:jc w:val="left"/>
        <w:rPr>
          <w:rFonts w:hint="eastAsia" w:ascii="宋体" w:hAnsi="宋体"/>
          <w:sz w:val="24"/>
          <w:szCs w:val="24"/>
        </w:rPr>
      </w:pPr>
      <w:r>
        <w:rPr>
          <w:rFonts w:hint="eastAsia" w:ascii="宋体" w:hAnsi="宋体"/>
          <w:sz w:val="24"/>
          <w:szCs w:val="24"/>
        </w:rPr>
      </w:r>
      <w:r/>
    </w:p>
    <w:p>
      <w:pPr>
        <w:ind w:firstLine="360"/>
        <w:jc w:val="lef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firstLine="360"/>
        <w:jc w:val="lef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firstLine="360"/>
        <w:jc w:val="lef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firstLine="360"/>
        <w:jc w:val="left"/>
        <w:rPr>
          <w:rFonts w:hint="eastAsia" w:ascii="宋体" w:hAnsi="宋体"/>
          <w:sz w:val="24"/>
          <w:szCs w:val="24"/>
        </w:rPr>
      </w:pPr>
      <w:r>
        <w:rPr>
          <w:rFonts w:hint="eastAsia" w:ascii="宋体" w:hAnsi="宋体"/>
          <w:sz w:val="24"/>
          <w:szCs w:val="24"/>
        </w:rPr>
      </w:r>
      <w:r/>
    </w:p>
    <w:p>
      <w:pPr>
        <w:ind w:firstLine="360"/>
        <w:rPr>
          <w:rFonts w:hint="eastAsia" w:ascii="宋体" w:hAnsi="宋体"/>
          <w:sz w:val="24"/>
          <w:szCs w:val="24"/>
        </w:rPr>
      </w:pPr>
      <w:r>
        <w:rPr>
          <w:rFonts w:hint="eastAsia" w:ascii="宋体" w:hAnsi="宋体"/>
          <w:sz w:val="24"/>
          <w:szCs w:val="24"/>
        </w:rPr>
      </w:r>
      <w:r/>
    </w:p>
    <w:p>
      <w:pPr>
        <w:pStyle w:val="841"/>
        <w:jc w:val="left"/>
        <w:rPr>
          <w:rFonts w:hint="eastAsia" w:ascii="宋体" w:hAnsi="宋体"/>
          <w:sz w:val="24"/>
          <w:szCs w:val="24"/>
        </w:rPr>
      </w:pPr>
      <w:r/>
      <w:bookmarkStart w:id="212" w:name="_Toc9881478"/>
      <w:r/>
      <w:bookmarkStart w:id="213" w:name="_Toc101206012"/>
      <w:r/>
      <w:bookmarkStart w:id="214" w:name="_Toc437438934"/>
      <w:r/>
      <w:bookmarkStart w:id="215" w:name="_Toc100764170"/>
      <w:r/>
      <w:bookmarkStart w:id="216" w:name="_Toc536528804"/>
      <w:r/>
      <w:bookmarkStart w:id="217" w:name="_Toc504506078"/>
      <w:r/>
      <w:bookmarkStart w:id="218" w:name="_Toc85454843"/>
      <w:r/>
      <w:bookmarkStart w:id="219" w:name="_Toc69395108"/>
      <w:r/>
      <w:bookmarkStart w:id="220" w:name="_Toc397549032"/>
      <w:r/>
      <w:bookmarkStart w:id="221" w:name="_Toc101280179"/>
      <w:r/>
      <w:bookmarkStart w:id="222" w:name="_Toc101862119"/>
      <w:r/>
      <w:bookmarkStart w:id="223" w:name="_Toc101280232"/>
      <w:r/>
      <w:bookmarkStart w:id="224" w:name="_Toc129876286"/>
      <w:r/>
      <w:bookmarkStart w:id="225" w:name="_Toc128508986"/>
      <w:r/>
      <w:bookmarkStart w:id="226" w:name="_Toc101797553"/>
      <w:r/>
      <w:bookmarkStart w:id="227" w:name="_Toc76893601"/>
      <w:r/>
      <w:bookmarkStart w:id="228" w:name="_Toc78882152"/>
      <w:r/>
      <w:bookmarkStart w:id="229" w:name="_Toc6167775"/>
      <w:r>
        <w:rPr>
          <w:rFonts w:ascii="宋体" w:hAnsi="宋体"/>
          <w:sz w:val="24"/>
          <w:szCs w:val="24"/>
        </w:rPr>
        <w:t xml:space="preserve">7</w:t>
      </w:r>
      <w:r>
        <w:rPr>
          <w:rFonts w:hint="eastAsia" w:ascii="宋体" w:hAnsi="宋体"/>
          <w:sz w:val="24"/>
          <w:szCs w:val="24"/>
        </w:rPr>
        <w:t xml:space="preserve">.</w:t>
      </w:r>
      <w:bookmarkEnd w:id="212"/>
      <w:r/>
      <w:bookmarkEnd w:id="213"/>
      <w:r/>
      <w:bookmarkEnd w:id="214"/>
      <w:r/>
      <w:bookmarkEnd w:id="215"/>
      <w:r/>
      <w:bookmarkEnd w:id="216"/>
      <w:r/>
      <w:bookmarkEnd w:id="217"/>
      <w:r/>
      <w:bookmarkEnd w:id="218"/>
      <w:r/>
      <w:bookmarkEnd w:id="219"/>
      <w:r/>
      <w:bookmarkEnd w:id="220"/>
      <w:r>
        <w:rPr>
          <w:rFonts w:hint="eastAsia" w:ascii="宋体" w:hAnsi="宋体"/>
          <w:color w:val="000000" w:themeColor="text1"/>
          <w:sz w:val="24"/>
          <w:szCs w:val="24"/>
        </w:rPr>
        <w:t xml:space="preserve">项目团队一览表</w:t>
      </w:r>
      <w:bookmarkEnd w:id="221"/>
      <w:r/>
      <w:bookmarkEnd w:id="222"/>
      <w:r/>
      <w:bookmarkEnd w:id="223"/>
      <w:r/>
      <w:bookmarkEnd w:id="224"/>
      <w:r/>
      <w:bookmarkEnd w:id="225"/>
      <w:r/>
      <w:bookmarkEnd w:id="226"/>
      <w:r/>
      <w:r/>
    </w:p>
    <w:tbl>
      <w:tblPr>
        <w:tblW w:w="91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81"/>
        <w:gridCol w:w="1199"/>
        <w:gridCol w:w="1814"/>
        <w:gridCol w:w="1531"/>
        <w:gridCol w:w="2268"/>
        <w:gridCol w:w="1575"/>
      </w:tblGrid>
      <w:tr>
        <w:trPr>
          <w:trHeight w:val="1087"/>
        </w:trPr>
        <w:tc>
          <w:tcPr>
            <w:tcW w:w="781"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t xml:space="preserve">序号</w:t>
            </w:r>
            <w:r/>
          </w:p>
        </w:tc>
        <w:tc>
          <w:tcPr>
            <w:tcW w:w="1199"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t xml:space="preserve">姓名</w:t>
            </w:r>
            <w:r/>
          </w:p>
        </w:tc>
        <w:tc>
          <w:tcPr>
            <w:tcW w:w="1814"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t xml:space="preserve">在本项目中担任的职务</w:t>
            </w:r>
            <w:r/>
          </w:p>
        </w:tc>
        <w:tc>
          <w:tcPr>
            <w:tcW w:w="1531"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t xml:space="preserve">职称 </w:t>
            </w:r>
            <w:r/>
          </w:p>
        </w:tc>
        <w:tc>
          <w:tcPr>
            <w:tcW w:w="2268"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t xml:space="preserve">相关工作经验</w:t>
            </w:r>
            <w:r/>
          </w:p>
        </w:tc>
        <w:tc>
          <w:tcPr>
            <w:tcW w:w="1575" w:type="dxa"/>
            <w:textDirection w:val="lrTb"/>
            <w:noWrap w:val="false"/>
          </w:tcPr>
          <w:p>
            <w:pPr>
              <w:jc w:val="center"/>
              <w:widowControl/>
              <w:rPr>
                <w:rFonts w:hint="eastAsia" w:ascii="宋体" w:hAnsi="宋体"/>
                <w:color w:val="000000" w:themeColor="text1"/>
                <w:sz w:val="24"/>
                <w:szCs w:val="24"/>
              </w:rPr>
            </w:pPr>
            <w:r>
              <w:rPr>
                <w:rFonts w:hint="eastAsia" w:ascii="宋体" w:hAnsi="宋体"/>
                <w:color w:val="000000" w:themeColor="text1"/>
                <w:sz w:val="24"/>
                <w:szCs w:val="24"/>
              </w:rPr>
              <w:t xml:space="preserve">证明材料</w:t>
            </w:r>
            <w:r/>
          </w:p>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t xml:space="preserve">（第几页</w:t>
            </w:r>
            <w:r>
              <w:rPr>
                <w:rFonts w:ascii="宋体" w:hAnsi="宋体"/>
                <w:color w:val="000000" w:themeColor="text1"/>
                <w:sz w:val="24"/>
                <w:szCs w:val="24"/>
              </w:rPr>
              <w:t xml:space="preserve">—</w:t>
            </w:r>
            <w:r>
              <w:rPr>
                <w:rFonts w:hint="eastAsia" w:ascii="宋体" w:hAnsi="宋体"/>
                <w:color w:val="000000" w:themeColor="text1"/>
                <w:sz w:val="24"/>
                <w:szCs w:val="24"/>
              </w:rPr>
              <w:t xml:space="preserve">第几页）</w:t>
            </w:r>
            <w:r/>
          </w:p>
        </w:tc>
      </w:tr>
      <w:tr>
        <w:trPr>
          <w:cantSplit/>
          <w:trHeight w:val="724"/>
        </w:trPr>
        <w:tc>
          <w:tcPr>
            <w:tcW w:w="781"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199"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814"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t xml:space="preserve">项目负责人（1人）</w:t>
            </w:r>
            <w:r/>
          </w:p>
        </w:tc>
        <w:tc>
          <w:tcPr>
            <w:tcW w:w="1531"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2268"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575" w:type="dxa"/>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r>
      <w:tr>
        <w:trPr>
          <w:cantSplit/>
          <w:trHeight w:val="373"/>
        </w:trPr>
        <w:tc>
          <w:tcPr>
            <w:tcW w:w="781"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199"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814"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531"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2268"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575" w:type="dxa"/>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r>
      <w:tr>
        <w:trPr>
          <w:cantSplit/>
          <w:trHeight w:val="362"/>
        </w:trPr>
        <w:tc>
          <w:tcPr>
            <w:tcW w:w="781" w:type="dxa"/>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199"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814"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531"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2268"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575" w:type="dxa"/>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r>
      <w:tr>
        <w:trPr>
          <w:cantSplit/>
          <w:trHeight w:val="362"/>
        </w:trPr>
        <w:tc>
          <w:tcPr>
            <w:tcW w:w="781" w:type="dxa"/>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199"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814"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531"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2268"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575" w:type="dxa"/>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r>
    </w:tbl>
    <w:p>
      <w:pPr>
        <w:rPr>
          <w:b/>
          <w:bCs/>
          <w:color w:val="000000" w:themeColor="text1"/>
          <w:sz w:val="24"/>
          <w:szCs w:val="24"/>
        </w:rPr>
      </w:pPr>
      <w:r>
        <w:rPr>
          <w:b/>
          <w:bCs/>
          <w:color w:val="000000" w:themeColor="text1"/>
          <w:sz w:val="24"/>
          <w:szCs w:val="24"/>
        </w:rPr>
        <w:t xml:space="preserve">            </w:t>
      </w:r>
      <w:r/>
    </w:p>
    <w:p>
      <w:pPr>
        <w:rPr>
          <w:rFonts w:hint="eastAsia" w:ascii="宋体" w:hAnsi="宋体"/>
          <w:color w:val="000000" w:themeColor="text1"/>
          <w:sz w:val="24"/>
          <w:szCs w:val="24"/>
        </w:rPr>
      </w:pPr>
      <w:r>
        <w:rPr>
          <w:rFonts w:hint="eastAsia" w:ascii="宋体" w:hAnsi="宋体"/>
          <w:color w:val="000000" w:themeColor="text1"/>
          <w:sz w:val="24"/>
          <w:szCs w:val="24"/>
        </w:rPr>
        <w:t xml:space="preserve">注：</w:t>
      </w:r>
      <w:r>
        <w:rPr>
          <w:rFonts w:hint="eastAsia" w:ascii="宋体" w:hAnsi="宋体"/>
          <w:sz w:val="24"/>
          <w:szCs w:val="24"/>
        </w:rPr>
        <w:t xml:space="preserve">（1）</w:t>
      </w:r>
      <w:r>
        <w:rPr>
          <w:rFonts w:ascii="宋体" w:hAnsi="宋体"/>
          <w:sz w:val="24"/>
          <w:szCs w:val="24"/>
        </w:rPr>
        <w:t xml:space="preserve">此表为表样，</w:t>
      </w:r>
      <w:r>
        <w:rPr>
          <w:rFonts w:hint="eastAsia" w:ascii="宋体" w:hAnsi="宋体"/>
          <w:sz w:val="24"/>
          <w:szCs w:val="24"/>
        </w:rPr>
        <w:t xml:space="preserve">须填写完整，</w:t>
      </w:r>
      <w:r>
        <w:rPr>
          <w:rFonts w:ascii="宋体" w:hAnsi="宋体"/>
          <w:sz w:val="24"/>
          <w:szCs w:val="24"/>
        </w:rPr>
        <w:t xml:space="preserve">行数可自行添加，但表式不变。</w:t>
      </w:r>
      <w:r/>
    </w:p>
    <w:p>
      <w:pPr>
        <w:ind w:firstLine="480"/>
        <w:spacing w:before="4"/>
        <w:widowControl/>
        <w:rPr>
          <w:rFonts w:hint="eastAsia" w:ascii="宋体" w:hAnsi="宋体"/>
          <w:b/>
          <w:color w:val="000000" w:themeColor="text1"/>
          <w:sz w:val="24"/>
          <w:szCs w:val="24"/>
        </w:rPr>
      </w:pPr>
      <w:r>
        <w:rPr>
          <w:rFonts w:hint="eastAsia" w:ascii="宋体" w:hAnsi="宋体"/>
          <w:sz w:val="24"/>
          <w:szCs w:val="24"/>
        </w:rPr>
        <w:t xml:space="preserve">（2）</w:t>
      </w:r>
      <w:r>
        <w:rPr>
          <w:rFonts w:hint="eastAsia" w:ascii="宋体" w:hAnsi="宋体"/>
          <w:b/>
          <w:bCs/>
          <w:sz w:val="24"/>
          <w:szCs w:val="24"/>
        </w:rPr>
        <w:t xml:space="preserve">按评标办法的评审细则要求提供相关证明材料附后</w:t>
      </w:r>
      <w:r>
        <w:rPr>
          <w:rFonts w:hint="eastAsia" w:ascii="宋体" w:hAnsi="宋体"/>
          <w:b/>
          <w:color w:val="000000" w:themeColor="text1"/>
          <w:sz w:val="24"/>
          <w:szCs w:val="24"/>
        </w:rPr>
        <w:t xml:space="preserve">。</w:t>
      </w:r>
      <w:bookmarkEnd w:id="227"/>
      <w:r/>
      <w:bookmarkEnd w:id="228"/>
      <w:r/>
      <w:bookmarkEnd w:id="229"/>
      <w:r/>
      <w:r/>
    </w:p>
    <w:p>
      <w:pPr>
        <w:ind w:right="422"/>
        <w:jc w:val="left"/>
        <w:rPr>
          <w:rFonts w:hint="eastAsia" w:ascii="宋体" w:hAnsi="宋体"/>
          <w:b/>
          <w:bCs/>
          <w:szCs w:val="21"/>
        </w:rPr>
      </w:pPr>
      <w:r>
        <w:rPr>
          <w:rFonts w:hint="eastAsia" w:ascii="宋体" w:hAnsi="宋体"/>
          <w:b/>
          <w:bCs/>
          <w:szCs w:val="21"/>
        </w:rPr>
      </w:r>
      <w:r/>
    </w:p>
    <w:p>
      <w:pPr>
        <w:pStyle w:val="841"/>
        <w:jc w:val="left"/>
        <w:spacing w:line="240" w:lineRule="auto"/>
        <w:rPr>
          <w:rFonts w:hint="eastAsia" w:ascii="宋体" w:hAnsi="宋体"/>
          <w:sz w:val="24"/>
          <w:szCs w:val="24"/>
        </w:rPr>
      </w:pPr>
      <w:r/>
      <w:bookmarkStart w:id="230" w:name="_Toc129876289"/>
      <w:r>
        <w:rPr>
          <w:rFonts w:ascii="宋体" w:hAnsi="宋体"/>
          <w:sz w:val="24"/>
          <w:szCs w:val="24"/>
        </w:rPr>
        <w:t xml:space="preserve">8.</w:t>
      </w:r>
      <w:bookmarkStart w:id="231" w:name="_Toc76893602"/>
      <w:r/>
      <w:bookmarkStart w:id="232" w:name="_Toc78882153"/>
      <w:r/>
      <w:bookmarkStart w:id="233" w:name="_Toc128508989"/>
      <w:r>
        <w:rPr>
          <w:rFonts w:hint="eastAsia" w:ascii="宋体" w:hAnsi="宋体"/>
          <w:sz w:val="24"/>
          <w:szCs w:val="24"/>
        </w:rPr>
        <w:t xml:space="preserve">业绩</w:t>
      </w:r>
      <w:bookmarkEnd w:id="230"/>
      <w:r/>
      <w:bookmarkEnd w:id="231"/>
      <w:r/>
      <w:bookmarkEnd w:id="232"/>
      <w:r/>
      <w:bookmarkEnd w:id="233"/>
      <w:r/>
      <w:r/>
    </w:p>
    <w:tbl>
      <w:tblPr>
        <w:tblW w:w="8979" w:type="dxa"/>
        <w:tblInd w:w="1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18"/>
        <w:gridCol w:w="3260"/>
        <w:gridCol w:w="1701"/>
        <w:gridCol w:w="1416"/>
        <w:gridCol w:w="1884"/>
      </w:tblGrid>
      <w:tr>
        <w:trPr>
          <w:trHeight w:val="419"/>
        </w:trPr>
        <w:tc>
          <w:tcPr>
            <w:tcW w:w="718"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t xml:space="preserve">序号</w:t>
            </w:r>
            <w:r/>
          </w:p>
        </w:tc>
        <w:tc>
          <w:tcPr>
            <w:tcW w:w="3260"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业绩名称</w:t>
            </w:r>
            <w:r/>
          </w:p>
        </w:tc>
        <w:tc>
          <w:tcPr>
            <w:tcW w:w="1701" w:type="dxa"/>
            <w:vAlign w:val="center"/>
            <w:textDirection w:val="lrTb"/>
            <w:noWrap w:val="false"/>
          </w:tcPr>
          <w:p>
            <w:pPr>
              <w:jc w:val="center"/>
              <w:widowControl/>
              <w:rPr>
                <w:rFonts w:hint="eastAsia" w:ascii="宋体" w:hAnsi="宋体"/>
                <w:sz w:val="24"/>
                <w:szCs w:val="24"/>
              </w:rPr>
            </w:pPr>
            <w:r>
              <w:rPr>
                <w:rFonts w:hint="eastAsia" w:ascii="宋体" w:hAnsi="宋体"/>
                <w:sz w:val="24"/>
                <w:szCs w:val="24"/>
              </w:rPr>
              <w:t xml:space="preserve">采购单位</w:t>
            </w:r>
            <w:r/>
          </w:p>
        </w:tc>
        <w:tc>
          <w:tcPr>
            <w:tcW w:w="1416" w:type="dxa"/>
            <w:vAlign w:val="center"/>
            <w:textDirection w:val="lrTb"/>
            <w:noWrap w:val="false"/>
          </w:tcPr>
          <w:p>
            <w:pPr>
              <w:jc w:val="center"/>
              <w:widowControl/>
              <w:rPr>
                <w:rFonts w:hint="eastAsia" w:ascii="宋体" w:hAnsi="宋体"/>
                <w:sz w:val="24"/>
                <w:szCs w:val="24"/>
              </w:rPr>
            </w:pPr>
            <w:r>
              <w:rPr>
                <w:rFonts w:hint="eastAsia" w:ascii="宋体" w:hAnsi="宋体"/>
                <w:sz w:val="24"/>
                <w:szCs w:val="24"/>
              </w:rPr>
              <w:t xml:space="preserve">签订时间</w:t>
            </w:r>
            <w:r/>
          </w:p>
        </w:tc>
        <w:tc>
          <w:tcPr>
            <w:tcW w:w="1884" w:type="dxa"/>
            <w:vAlign w:val="center"/>
            <w:textDirection w:val="lrTb"/>
            <w:noWrap w:val="false"/>
          </w:tcPr>
          <w:p>
            <w:pPr>
              <w:jc w:val="center"/>
              <w:widowControl/>
              <w:rPr>
                <w:rFonts w:hint="eastAsia" w:ascii="宋体" w:hAnsi="宋体"/>
                <w:sz w:val="24"/>
                <w:szCs w:val="24"/>
              </w:rPr>
            </w:pPr>
            <w:r>
              <w:rPr>
                <w:rFonts w:hint="eastAsia" w:ascii="宋体" w:hAnsi="宋体"/>
                <w:sz w:val="24"/>
                <w:szCs w:val="24"/>
              </w:rPr>
              <w:t xml:space="preserve">证明材料</w:t>
            </w:r>
            <w:r/>
          </w:p>
          <w:p>
            <w:pPr>
              <w:jc w:val="center"/>
              <w:widowControl/>
              <w:rPr>
                <w:rFonts w:hint="eastAsia" w:ascii="宋体" w:hAnsi="宋体"/>
                <w:sz w:val="24"/>
                <w:szCs w:val="24"/>
              </w:rPr>
            </w:pPr>
            <w:r>
              <w:rPr>
                <w:rFonts w:hint="eastAsia" w:ascii="宋体" w:hAnsi="宋体"/>
                <w:sz w:val="24"/>
                <w:szCs w:val="24"/>
              </w:rPr>
              <w:t xml:space="preserve">（第几页</w:t>
            </w:r>
            <w:r>
              <w:rPr>
                <w:rFonts w:ascii="宋体" w:hAnsi="宋体"/>
                <w:sz w:val="24"/>
                <w:szCs w:val="24"/>
              </w:rPr>
              <w:t xml:space="preserve">—</w:t>
            </w:r>
            <w:r>
              <w:rPr>
                <w:rFonts w:hint="eastAsia" w:ascii="宋体" w:hAnsi="宋体"/>
                <w:sz w:val="24"/>
                <w:szCs w:val="24"/>
              </w:rPr>
              <w:t xml:space="preserve">第几页）</w:t>
            </w:r>
            <w:r/>
          </w:p>
        </w:tc>
      </w:tr>
      <w:tr>
        <w:trPr>
          <w:trHeight w:val="448"/>
        </w:trPr>
        <w:tc>
          <w:tcPr>
            <w:tcW w:w="718"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3260"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W w:w="1701"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W w:w="1416"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884"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329"/>
        </w:trPr>
        <w:tc>
          <w:tcPr>
            <w:tcW w:w="718"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3260"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W w:w="1701"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W w:w="1416"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884"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415"/>
        </w:trPr>
        <w:tc>
          <w:tcPr>
            <w:tcW w:w="718"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3260"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1701"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1416" w:type="dxa"/>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1884"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r>
            <w:r/>
          </w:p>
        </w:tc>
      </w:tr>
      <w:tr>
        <w:trPr>
          <w:trHeight w:val="415"/>
        </w:trPr>
        <w:tc>
          <w:tcPr>
            <w:tcW w:w="718"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3260"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1701"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1416" w:type="dxa"/>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1884"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r>
            <w:r/>
          </w:p>
        </w:tc>
      </w:tr>
    </w:tbl>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t xml:space="preserve">注：（1）</w:t>
      </w:r>
      <w:r>
        <w:rPr>
          <w:rFonts w:ascii="宋体" w:hAnsi="宋体"/>
          <w:sz w:val="24"/>
          <w:szCs w:val="24"/>
        </w:rPr>
        <w:t xml:space="preserve">此表为表样，</w:t>
      </w:r>
      <w:r>
        <w:rPr>
          <w:rFonts w:hint="eastAsia" w:ascii="宋体" w:hAnsi="宋体"/>
          <w:sz w:val="24"/>
          <w:szCs w:val="24"/>
        </w:rPr>
        <w:t xml:space="preserve">须填写完整，</w:t>
      </w:r>
      <w:r>
        <w:rPr>
          <w:rFonts w:ascii="宋体" w:hAnsi="宋体"/>
          <w:sz w:val="24"/>
          <w:szCs w:val="24"/>
        </w:rPr>
        <w:t xml:space="preserve">行数可自行添加，但表式不变。</w:t>
      </w:r>
      <w:r/>
    </w:p>
    <w:p>
      <w:pPr>
        <w:ind w:firstLine="240"/>
        <w:rPr>
          <w:rFonts w:hint="eastAsia" w:ascii="宋体" w:hAnsi="宋体"/>
          <w:sz w:val="24"/>
          <w:szCs w:val="24"/>
        </w:rPr>
      </w:pPr>
      <w:r>
        <w:rPr>
          <w:rFonts w:hint="eastAsia" w:ascii="宋体" w:hAnsi="宋体"/>
          <w:sz w:val="24"/>
          <w:szCs w:val="24"/>
        </w:rPr>
        <w:t xml:space="preserve">（2）</w:t>
      </w:r>
      <w:r>
        <w:rPr>
          <w:rFonts w:hint="eastAsia" w:ascii="宋体" w:hAnsi="宋体"/>
          <w:b/>
          <w:bCs/>
          <w:sz w:val="24"/>
          <w:szCs w:val="24"/>
        </w:rPr>
        <w:t xml:space="preserve">按评标办法的评审细则要求提供相关证明材料附后</w:t>
      </w:r>
      <w:r>
        <w:rPr>
          <w:rFonts w:hint="eastAsia" w:ascii="宋体" w:hAnsi="宋体"/>
          <w:b/>
          <w:color w:val="000000" w:themeColor="text1"/>
          <w:sz w:val="24"/>
          <w:szCs w:val="24"/>
        </w:rPr>
        <w:t xml:space="preserve">。</w:t>
      </w:r>
      <w:r/>
    </w:p>
    <w:p>
      <w:pPr>
        <w:rPr>
          <w:rFonts w:hint="eastAsia" w:ascii="宋体" w:hAnsi="宋体"/>
          <w:sz w:val="24"/>
          <w:szCs w:val="24"/>
        </w:rPr>
      </w:pPr>
      <w:r>
        <w:rPr>
          <w:rFonts w:hint="eastAsia" w:ascii="宋体" w:hAnsi="宋体"/>
          <w:sz w:val="24"/>
          <w:szCs w:val="24"/>
        </w:rPr>
      </w:r>
      <w:r/>
    </w:p>
    <w:p>
      <w:pPr>
        <w:pStyle w:val="841"/>
        <w:jc w:val="left"/>
        <w:spacing w:line="240" w:lineRule="auto"/>
        <w:rPr>
          <w:rFonts w:hint="eastAsia" w:ascii="宋体" w:hAnsi="宋体"/>
          <w:sz w:val="24"/>
          <w:szCs w:val="24"/>
        </w:rPr>
      </w:pPr>
      <w:r/>
      <w:bookmarkStart w:id="234" w:name="_Toc129875539"/>
      <w:r/>
      <w:bookmarkStart w:id="235" w:name="_Toc128126362"/>
      <w:r/>
      <w:bookmarkStart w:id="236" w:name="_Toc85189249"/>
      <w:r/>
      <w:bookmarkStart w:id="237" w:name="_Toc83736732"/>
      <w:r>
        <w:rPr>
          <w:rFonts w:ascii="宋体" w:hAnsi="宋体"/>
          <w:sz w:val="24"/>
          <w:szCs w:val="24"/>
        </w:rPr>
        <w:t xml:space="preserve">9</w:t>
      </w:r>
      <w:r>
        <w:rPr>
          <w:rFonts w:hint="eastAsia" w:ascii="宋体" w:hAnsi="宋体"/>
          <w:sz w:val="24"/>
          <w:szCs w:val="24"/>
        </w:rPr>
        <w:t xml:space="preserve">.</w:t>
      </w:r>
      <w:bookmarkEnd w:id="234"/>
      <w:r/>
      <w:bookmarkEnd w:id="235"/>
      <w:r/>
      <w:bookmarkEnd w:id="236"/>
      <w:r/>
      <w:bookmarkEnd w:id="237"/>
      <w:r>
        <w:rPr>
          <w:rFonts w:hint="eastAsia" w:ascii="宋体" w:hAnsi="宋体"/>
          <w:sz w:val="24"/>
          <w:szCs w:val="24"/>
        </w:rPr>
        <w:t xml:space="preserve">单位能力</w:t>
      </w:r>
      <w:r/>
    </w:p>
    <w:tbl>
      <w:tblPr>
        <w:tblW w:w="9325" w:type="dxa"/>
        <w:tblInd w:w="1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16"/>
        <w:gridCol w:w="1419"/>
        <w:gridCol w:w="3120"/>
        <w:gridCol w:w="2126"/>
        <w:gridCol w:w="1944"/>
      </w:tblGrid>
      <w:tr>
        <w:trPr>
          <w:trHeight w:val="429"/>
        </w:trPr>
        <w:tc>
          <w:tcPr>
            <w:tcW w:w="716"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t xml:space="preserve">序号</w:t>
            </w:r>
            <w:r/>
          </w:p>
        </w:tc>
        <w:tc>
          <w:tcPr>
            <w:tcW w:w="1419"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能力类别</w:t>
            </w:r>
            <w:r/>
          </w:p>
        </w:tc>
        <w:tc>
          <w:tcPr>
            <w:tcW w:w="3120"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能力名称</w:t>
            </w:r>
            <w:r/>
          </w:p>
        </w:tc>
        <w:tc>
          <w:tcPr>
            <w:tcW w:w="2126" w:type="dxa"/>
            <w:vAlign w:val="center"/>
            <w:textDirection w:val="lrTb"/>
            <w:noWrap w:val="false"/>
          </w:tcPr>
          <w:p>
            <w:pPr>
              <w:jc w:val="center"/>
              <w:widowControl/>
              <w:rPr>
                <w:rFonts w:hint="eastAsia" w:ascii="宋体" w:hAnsi="宋体"/>
                <w:sz w:val="24"/>
                <w:szCs w:val="24"/>
              </w:rPr>
            </w:pPr>
            <w:r>
              <w:rPr>
                <w:rFonts w:hint="eastAsia" w:ascii="宋体" w:hAnsi="宋体"/>
                <w:sz w:val="24"/>
                <w:szCs w:val="24"/>
              </w:rPr>
              <w:t xml:space="preserve">时间</w:t>
            </w:r>
            <w:r/>
          </w:p>
        </w:tc>
        <w:tc>
          <w:tcPr>
            <w:tcW w:w="1944" w:type="dxa"/>
            <w:vAlign w:val="center"/>
            <w:textDirection w:val="lrTb"/>
            <w:noWrap w:val="false"/>
          </w:tcPr>
          <w:p>
            <w:pPr>
              <w:ind w:left="1" w:hanging="108"/>
              <w:jc w:val="center"/>
              <w:widowControl/>
              <w:rPr>
                <w:rFonts w:hint="eastAsia" w:ascii="宋体" w:hAnsi="宋体"/>
                <w:sz w:val="24"/>
                <w:szCs w:val="24"/>
              </w:rPr>
            </w:pPr>
            <w:r>
              <w:rPr>
                <w:rFonts w:hint="eastAsia" w:ascii="宋体" w:hAnsi="宋体"/>
                <w:sz w:val="24"/>
                <w:szCs w:val="24"/>
              </w:rPr>
              <w:t xml:space="preserve">证明材料</w:t>
            </w:r>
            <w:r/>
          </w:p>
          <w:p>
            <w:pPr>
              <w:jc w:val="center"/>
              <w:widowControl/>
              <w:rPr>
                <w:rFonts w:hint="eastAsia" w:ascii="宋体" w:hAnsi="宋体"/>
                <w:sz w:val="24"/>
                <w:szCs w:val="24"/>
              </w:rPr>
            </w:pPr>
            <w:r>
              <w:rPr>
                <w:rFonts w:hint="eastAsia" w:ascii="宋体" w:hAnsi="宋体"/>
                <w:sz w:val="24"/>
                <w:szCs w:val="24"/>
              </w:rPr>
              <w:t xml:space="preserve">（第几页</w:t>
            </w:r>
            <w:r>
              <w:rPr>
                <w:rFonts w:ascii="宋体" w:hAnsi="宋体"/>
                <w:sz w:val="24"/>
                <w:szCs w:val="24"/>
              </w:rPr>
              <w:t xml:space="preserve">—</w:t>
            </w:r>
            <w:r>
              <w:rPr>
                <w:rFonts w:hint="eastAsia" w:ascii="宋体" w:hAnsi="宋体"/>
                <w:sz w:val="24"/>
                <w:szCs w:val="24"/>
              </w:rPr>
              <w:t xml:space="preserve">第几页）</w:t>
            </w:r>
            <w:r/>
          </w:p>
        </w:tc>
      </w:tr>
      <w:tr>
        <w:trPr>
          <w:trHeight w:val="458"/>
        </w:trPr>
        <w:tc>
          <w:tcPr>
            <w:tcW w:w="716"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1419"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W w:w="3120"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W w:w="2126"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W w:w="1944"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458"/>
        </w:trPr>
        <w:tc>
          <w:tcPr>
            <w:tcW w:w="716"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1419"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W w:w="3120"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W w:w="2126"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W w:w="1944"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337"/>
        </w:trPr>
        <w:tc>
          <w:tcPr>
            <w:tcW w:w="716"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1419"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120"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W w:w="2126"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W w:w="1944"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r>
    </w:tbl>
    <w:p>
      <w:pPr>
        <w:rPr>
          <w:rFonts w:hint="eastAsia" w:ascii="宋体" w:hAnsi="宋体"/>
          <w:sz w:val="22"/>
        </w:rPr>
      </w:pPr>
      <w:r>
        <w:rPr>
          <w:rFonts w:hint="eastAsia" w:ascii="宋体" w:hAnsi="宋体"/>
          <w:sz w:val="22"/>
        </w:rPr>
      </w:r>
      <w:r/>
    </w:p>
    <w:p>
      <w:pPr>
        <w:rPr>
          <w:rFonts w:hint="eastAsia" w:ascii="宋体" w:hAnsi="宋体"/>
          <w:sz w:val="24"/>
          <w:szCs w:val="24"/>
        </w:rPr>
      </w:pPr>
      <w:r>
        <w:rPr>
          <w:rFonts w:hint="eastAsia" w:ascii="宋体" w:hAnsi="宋体"/>
          <w:sz w:val="24"/>
          <w:szCs w:val="24"/>
        </w:rPr>
        <w:t xml:space="preserve">注：（1）</w:t>
      </w:r>
      <w:r>
        <w:rPr>
          <w:rFonts w:ascii="宋体" w:hAnsi="宋体"/>
          <w:sz w:val="24"/>
          <w:szCs w:val="24"/>
        </w:rPr>
        <w:t xml:space="preserve">此表为表样，</w:t>
      </w:r>
      <w:r>
        <w:rPr>
          <w:rFonts w:hint="eastAsia" w:ascii="宋体" w:hAnsi="宋体"/>
          <w:sz w:val="24"/>
          <w:szCs w:val="24"/>
        </w:rPr>
        <w:t xml:space="preserve">须填写完整，</w:t>
      </w:r>
      <w:r>
        <w:rPr>
          <w:rFonts w:ascii="宋体" w:hAnsi="宋体"/>
          <w:sz w:val="24"/>
          <w:szCs w:val="24"/>
        </w:rPr>
        <w:t xml:space="preserve">行数可自行添加，但表式不变。</w:t>
      </w:r>
      <w:r/>
    </w:p>
    <w:p>
      <w:pPr>
        <w:pStyle w:val="878"/>
        <w:ind w:firstLine="240"/>
        <w:jc w:val="left"/>
        <w:rPr>
          <w:rFonts w:hint="eastAsia" w:ascii="宋体" w:hAnsi="宋体"/>
          <w:sz w:val="24"/>
          <w:szCs w:val="24"/>
        </w:rPr>
      </w:pPr>
      <w:r>
        <w:rPr>
          <w:rFonts w:hint="eastAsia" w:ascii="宋体" w:hAnsi="宋体"/>
          <w:sz w:val="24"/>
          <w:szCs w:val="24"/>
        </w:rPr>
        <w:t xml:space="preserve">（2）</w:t>
      </w:r>
      <w:r>
        <w:rPr>
          <w:rFonts w:hint="eastAsia" w:ascii="宋体" w:hAnsi="宋体"/>
          <w:b/>
          <w:bCs/>
          <w:sz w:val="24"/>
          <w:szCs w:val="24"/>
        </w:rPr>
        <w:t xml:space="preserve">按评标办法的评审细则要求提供相关证明材料附后</w:t>
      </w:r>
      <w:r>
        <w:rPr>
          <w:rFonts w:hint="eastAsia" w:ascii="宋体" w:hAnsi="宋体"/>
          <w:b/>
          <w:color w:val="000000" w:themeColor="text1"/>
          <w:sz w:val="24"/>
          <w:szCs w:val="24"/>
        </w:rPr>
        <w:t xml:space="preserve">。</w:t>
      </w:r>
      <w:r/>
    </w:p>
    <w:p>
      <w:pPr>
        <w:pStyle w:val="841"/>
        <w:jc w:val="left"/>
        <w:spacing w:line="240" w:lineRule="auto"/>
        <w:rPr>
          <w:rFonts w:hint="eastAsia" w:ascii="宋体" w:hAnsi="宋体"/>
          <w:sz w:val="24"/>
          <w:szCs w:val="24"/>
        </w:rPr>
      </w:pPr>
      <w:r/>
      <w:bookmarkStart w:id="238" w:name="_Toc128508990"/>
      <w:r/>
      <w:bookmarkStart w:id="239" w:name="_Toc129876290"/>
      <w:r>
        <w:rPr>
          <w:rFonts w:ascii="宋体" w:hAnsi="宋体"/>
          <w:sz w:val="24"/>
          <w:szCs w:val="24"/>
        </w:rPr>
        <w:t xml:space="preserve">10.</w:t>
      </w:r>
      <w:r>
        <w:rPr>
          <w:rFonts w:hint="eastAsia" w:ascii="宋体" w:hAnsi="宋体"/>
          <w:sz w:val="24"/>
          <w:szCs w:val="24"/>
        </w:rPr>
        <w:t xml:space="preserve">其他</w:t>
      </w:r>
      <w:bookmarkEnd w:id="238"/>
      <w:r/>
      <w:bookmarkEnd w:id="239"/>
      <w:r/>
      <w:r/>
    </w:p>
    <w:p>
      <w:pPr>
        <w:ind w:firstLine="480"/>
        <w:rPr>
          <w:sz w:val="24"/>
          <w:szCs w:val="24"/>
        </w:rPr>
      </w:pPr>
      <w:r>
        <w:rPr>
          <w:rFonts w:hint="eastAsia"/>
          <w:sz w:val="24"/>
          <w:szCs w:val="24"/>
        </w:rPr>
        <w:t xml:space="preserve">（各投标人根据评标办法的要求提供的其他证明材料等，格式自拟）</w:t>
      </w:r>
      <w:r/>
    </w:p>
    <w:p>
      <w:pPr>
        <w:rPr>
          <w:rFonts w:hint="eastAsia" w:ascii="宋体" w:hAnsi="宋体"/>
          <w:szCs w:val="21"/>
        </w:rPr>
      </w:pPr>
      <w:r>
        <w:rPr>
          <w:rFonts w:hint="eastAsia" w:ascii="宋体" w:hAnsi="宋体"/>
          <w:szCs w:val="21"/>
        </w:rPr>
      </w:r>
      <w:r/>
    </w:p>
    <w:p>
      <w:pPr>
        <w:ind w:firstLine="525"/>
        <w:rPr>
          <w:rFonts w:hint="eastAsia" w:ascii="宋体" w:hAnsi="宋体"/>
          <w:szCs w:val="21"/>
        </w:rPr>
      </w:pPr>
      <w:r>
        <w:rPr>
          <w:rFonts w:hint="eastAsia" w:ascii="宋体" w:hAnsi="宋体"/>
          <w:szCs w:val="21"/>
        </w:rPr>
      </w:r>
      <w:r/>
    </w:p>
    <w:p>
      <w:pPr>
        <w:rPr>
          <w:b/>
          <w:sz w:val="32"/>
          <w:szCs w:val="32"/>
        </w:rPr>
      </w:pPr>
      <w:r>
        <w:rPr>
          <w:rFonts w:hint="eastAsia"/>
          <w:b/>
          <w:sz w:val="32"/>
          <w:szCs w:val="32"/>
        </w:rPr>
        <w:t xml:space="preserve">注：</w:t>
      </w:r>
      <w:r>
        <w:rPr>
          <w:rFonts w:hint="eastAsia"/>
          <w:b/>
          <w:sz w:val="32"/>
          <w:szCs w:val="32"/>
        </w:rPr>
        <w:t xml:space="preserve">1</w:t>
      </w:r>
      <w:r>
        <w:rPr>
          <w:rFonts w:hint="eastAsia"/>
          <w:b/>
          <w:sz w:val="32"/>
          <w:szCs w:val="32"/>
        </w:rPr>
        <w:t xml:space="preserve">－</w:t>
      </w:r>
      <w:r>
        <w:rPr>
          <w:b/>
          <w:sz w:val="32"/>
          <w:szCs w:val="32"/>
        </w:rPr>
        <w:t xml:space="preserve">5</w:t>
      </w:r>
      <w:r>
        <w:rPr>
          <w:rFonts w:hint="eastAsia"/>
          <w:b/>
          <w:sz w:val="32"/>
          <w:szCs w:val="32"/>
        </w:rPr>
        <w:t xml:space="preserve">项为必须提供的内容，且不得实质性变动其内容，每一项均须单独盖章，仅盖骑缝章不能作为其有效提供的依据。未提供或未按要求提供将不能通过符合性审查。</w:t>
      </w:r>
      <w:r/>
    </w:p>
    <w:p>
      <w:pPr>
        <w:rPr>
          <w:rFonts w:hint="eastAsia" w:ascii="宋体" w:hAnsi="宋体"/>
          <w:szCs w:val="21"/>
        </w:rPr>
      </w:pPr>
      <w:r>
        <w:rPr>
          <w:rFonts w:ascii="宋体" w:hAnsi="宋体"/>
          <w:szCs w:val="21"/>
        </w:rPr>
        <w:br w:type="page" w:clear="all"/>
      </w:r>
      <w:r/>
    </w:p>
    <w:p>
      <w:pPr>
        <w:pStyle w:val="840"/>
        <w:spacing w:line="240" w:lineRule="auto"/>
        <w:rPr>
          <w:rFonts w:hint="eastAsia" w:ascii="宋体" w:hAnsi="宋体"/>
          <w:sz w:val="28"/>
          <w:szCs w:val="28"/>
        </w:rPr>
      </w:pPr>
      <w:r/>
      <w:bookmarkStart w:id="240" w:name="_Toc76893604"/>
      <w:r/>
      <w:bookmarkStart w:id="241" w:name="_Toc128508991"/>
      <w:r/>
      <w:bookmarkStart w:id="242" w:name="_Toc129876291"/>
      <w:r>
        <w:rPr>
          <w:rFonts w:hint="eastAsia" w:ascii="宋体" w:hAnsi="宋体"/>
          <w:sz w:val="28"/>
          <w:szCs w:val="28"/>
        </w:rPr>
        <w:t xml:space="preserve">二、资格证明文件</w:t>
      </w:r>
      <w:bookmarkEnd w:id="197"/>
      <w:r/>
      <w:bookmarkEnd w:id="198"/>
      <w:r/>
      <w:bookmarkEnd w:id="240"/>
      <w:r/>
      <w:bookmarkEnd w:id="241"/>
      <w:r/>
      <w:bookmarkEnd w:id="242"/>
      <w:r/>
      <w:r/>
    </w:p>
    <w:tbl>
      <w:tblPr>
        <w:tblW w:w="9144" w:type="dxa"/>
        <w:tblInd w:w="12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07"/>
        <w:gridCol w:w="6847"/>
        <w:gridCol w:w="757"/>
        <w:gridCol w:w="933"/>
      </w:tblGrid>
      <w:tr>
        <w:trPr>
          <w:trHeight w:val="1152"/>
        </w:trPr>
        <w:tc>
          <w:tcPr>
            <w:tcW w:w="607"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6847"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招标文件要求的</w:t>
            </w:r>
            <w:r/>
          </w:p>
          <w:p>
            <w:pPr>
              <w:jc w:val="center"/>
              <w:rPr>
                <w:rFonts w:hint="eastAsia" w:ascii="宋体" w:hAnsi="宋体"/>
                <w:sz w:val="24"/>
                <w:szCs w:val="24"/>
              </w:rPr>
            </w:pPr>
            <w:r>
              <w:rPr>
                <w:rFonts w:hint="eastAsia" w:ascii="宋体" w:hAnsi="宋体"/>
                <w:sz w:val="24"/>
                <w:szCs w:val="24"/>
              </w:rPr>
              <w:t xml:space="preserve">资格证明文件</w:t>
            </w:r>
            <w:r/>
          </w:p>
        </w:tc>
        <w:tc>
          <w:tcPr>
            <w:tcW w:w="757" w:type="dxa"/>
            <w:vAlign w:val="center"/>
            <w:textDirection w:val="lrTb"/>
            <w:noWrap w:val="false"/>
          </w:tcPr>
          <w:p>
            <w:pPr>
              <w:rPr>
                <w:rFonts w:hint="eastAsia" w:ascii="宋体" w:hAnsi="宋体"/>
                <w:sz w:val="24"/>
                <w:szCs w:val="24"/>
              </w:rPr>
            </w:pPr>
            <w:r>
              <w:rPr>
                <w:rFonts w:hint="eastAsia" w:ascii="宋体" w:hAnsi="宋体"/>
                <w:sz w:val="24"/>
                <w:szCs w:val="24"/>
              </w:rPr>
              <w:t xml:space="preserve">对应页码</w:t>
            </w:r>
            <w:r/>
          </w:p>
        </w:tc>
        <w:tc>
          <w:tcPr>
            <w:tcW w:w="93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是否</w:t>
            </w:r>
            <w:r/>
          </w:p>
          <w:p>
            <w:pPr>
              <w:jc w:val="center"/>
              <w:rPr>
                <w:rFonts w:hint="eastAsia" w:ascii="宋体" w:hAnsi="宋体"/>
                <w:sz w:val="24"/>
                <w:szCs w:val="24"/>
              </w:rPr>
            </w:pPr>
            <w:r>
              <w:rPr>
                <w:rFonts w:hint="eastAsia" w:ascii="宋体" w:hAnsi="宋体"/>
                <w:sz w:val="24"/>
                <w:szCs w:val="24"/>
              </w:rPr>
              <w:t xml:space="preserve">响应</w:t>
            </w:r>
            <w:r/>
          </w:p>
        </w:tc>
      </w:tr>
      <w:tr>
        <w:trPr>
          <w:trHeight w:val="771"/>
        </w:trPr>
        <w:tc>
          <w:tcPr>
            <w:tcW w:w="607"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6847" w:type="dxa"/>
            <w:vAlign w:val="center"/>
            <w:textDirection w:val="lrTb"/>
            <w:noWrap w:val="false"/>
          </w:tcPr>
          <w:p>
            <w:pPr>
              <w:rPr>
                <w:rFonts w:hint="eastAsia" w:ascii="宋体" w:hAnsi="宋体"/>
                <w:sz w:val="24"/>
                <w:szCs w:val="24"/>
              </w:rPr>
            </w:pPr>
            <w:r>
              <w:rPr>
                <w:rFonts w:ascii="宋体" w:hAnsi="宋体"/>
                <w:sz w:val="24"/>
                <w:szCs w:val="24"/>
              </w:rPr>
              <w:t xml:space="preserve">法人或者其他组织的营业执照等证明文件</w:t>
            </w:r>
            <w:r>
              <w:rPr>
                <w:rFonts w:hint="eastAsia" w:ascii="宋体" w:hAnsi="宋体"/>
                <w:sz w:val="24"/>
                <w:szCs w:val="24"/>
              </w:rPr>
              <w:t xml:space="preserve">；</w:t>
            </w:r>
            <w:r/>
          </w:p>
        </w:tc>
        <w:tc>
          <w:tcPr>
            <w:tcW w:w="757" w:type="dxa"/>
            <w:vAlign w:val="center"/>
            <w:textDirection w:val="lrTb"/>
            <w:noWrap w:val="false"/>
          </w:tcPr>
          <w:p>
            <w:pPr>
              <w:jc w:val="left"/>
              <w:rPr>
                <w:rFonts w:hint="eastAsia" w:ascii="宋体" w:hAnsi="宋体"/>
                <w:szCs w:val="21"/>
              </w:rPr>
            </w:pPr>
            <w:r>
              <w:rPr>
                <w:rFonts w:hint="eastAsia" w:ascii="宋体" w:hAnsi="宋体"/>
                <w:szCs w:val="21"/>
              </w:rPr>
            </w:r>
            <w:r/>
          </w:p>
        </w:tc>
        <w:tc>
          <w:tcPr>
            <w:tcW w:w="933" w:type="dxa"/>
            <w:textDirection w:val="lrTb"/>
            <w:noWrap w:val="false"/>
          </w:tcPr>
          <w:p>
            <w:pPr>
              <w:rPr>
                <w:rFonts w:hint="eastAsia" w:ascii="宋体" w:hAnsi="宋体"/>
                <w:szCs w:val="21"/>
              </w:rPr>
            </w:pPr>
            <w:r>
              <w:rPr>
                <w:rFonts w:hint="eastAsia" w:ascii="宋体" w:hAnsi="宋体"/>
                <w:szCs w:val="21"/>
              </w:rPr>
            </w:r>
            <w:r/>
          </w:p>
        </w:tc>
      </w:tr>
      <w:tr>
        <w:trPr>
          <w:trHeight w:val="1121"/>
        </w:trPr>
        <w:tc>
          <w:tcPr>
            <w:tcW w:w="607"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6847" w:type="dxa"/>
            <w:vAlign w:val="center"/>
            <w:textDirection w:val="lrTb"/>
            <w:noWrap w:val="false"/>
          </w:tcPr>
          <w:p>
            <w:pPr>
              <w:rPr>
                <w:rFonts w:hint="eastAsia" w:ascii="宋体" w:hAnsi="宋体"/>
                <w:sz w:val="24"/>
                <w:szCs w:val="24"/>
              </w:rPr>
            </w:pPr>
            <w:r>
              <w:rPr>
                <w:rFonts w:hint="eastAsia"/>
                <w:sz w:val="24"/>
                <w:szCs w:val="24"/>
              </w:rPr>
              <w:t xml:space="preserve">提供开标前十二个月内（</w:t>
            </w:r>
            <w:r>
              <w:rPr>
                <w:rFonts w:hint="eastAsia"/>
                <w:sz w:val="24"/>
                <w:szCs w:val="24"/>
              </w:rPr>
              <w:t xml:space="preserve">2024</w:t>
            </w:r>
            <w:r>
              <w:rPr>
                <w:rFonts w:hint="eastAsia"/>
                <w:sz w:val="24"/>
                <w:szCs w:val="24"/>
              </w:rPr>
              <w:t xml:space="preserve">年</w:t>
            </w:r>
            <w:r>
              <w:rPr>
                <w:sz w:val="24"/>
                <w:szCs w:val="24"/>
              </w:rPr>
              <w:t xml:space="preserve">2</w:t>
            </w:r>
            <w:r>
              <w:rPr>
                <w:rFonts w:hint="eastAsia"/>
                <w:sz w:val="24"/>
                <w:szCs w:val="24"/>
              </w:rPr>
              <w:t xml:space="preserve">月至今）任一月份的财务报表复印件（法人或者其他组织成立未满三个月的可以不提供）；</w:t>
            </w:r>
            <w:r>
              <w:rPr>
                <w:rFonts w:ascii="宋体" w:hAnsi="宋体"/>
                <w:color w:val="ff0000"/>
                <w:sz w:val="24"/>
                <w:szCs w:val="24"/>
              </w:rPr>
              <w:t xml:space="preserve"> </w:t>
            </w:r>
            <w:r/>
          </w:p>
        </w:tc>
        <w:tc>
          <w:tcPr>
            <w:tcW w:w="757" w:type="dxa"/>
            <w:vAlign w:val="center"/>
            <w:textDirection w:val="lrTb"/>
            <w:noWrap w:val="false"/>
          </w:tcPr>
          <w:p>
            <w:pPr>
              <w:jc w:val="left"/>
              <w:rPr>
                <w:rFonts w:hint="eastAsia" w:ascii="宋体" w:hAnsi="宋体"/>
                <w:szCs w:val="21"/>
              </w:rPr>
            </w:pPr>
            <w:r>
              <w:rPr>
                <w:rFonts w:hint="eastAsia" w:ascii="宋体" w:hAnsi="宋体"/>
                <w:szCs w:val="21"/>
              </w:rPr>
            </w:r>
            <w:r/>
          </w:p>
        </w:tc>
        <w:tc>
          <w:tcPr>
            <w:tcW w:w="933" w:type="dxa"/>
            <w:textDirection w:val="lrTb"/>
            <w:noWrap w:val="false"/>
          </w:tcPr>
          <w:p>
            <w:pPr>
              <w:rPr>
                <w:rFonts w:hint="eastAsia" w:ascii="宋体" w:hAnsi="宋体"/>
                <w:szCs w:val="21"/>
              </w:rPr>
            </w:pPr>
            <w:r>
              <w:rPr>
                <w:rFonts w:hint="eastAsia" w:ascii="宋体" w:hAnsi="宋体"/>
                <w:szCs w:val="21"/>
              </w:rPr>
            </w:r>
            <w:r/>
          </w:p>
        </w:tc>
      </w:tr>
      <w:tr>
        <w:trPr>
          <w:trHeight w:val="1563"/>
        </w:trPr>
        <w:tc>
          <w:tcPr>
            <w:tcW w:w="607"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6847" w:type="dxa"/>
            <w:vAlign w:val="center"/>
            <w:textDirection w:val="lrTb"/>
            <w:noWrap w:val="false"/>
          </w:tcPr>
          <w:p>
            <w:pPr>
              <w:rPr>
                <w:rFonts w:hint="eastAsia" w:ascii="宋体" w:hAnsi="宋体"/>
                <w:sz w:val="24"/>
                <w:szCs w:val="24"/>
              </w:rPr>
            </w:pPr>
            <w:r>
              <w:rPr>
                <w:rFonts w:hint="eastAsia"/>
                <w:sz w:val="24"/>
                <w:szCs w:val="24"/>
              </w:rPr>
              <w:t xml:space="preserve">提供</w:t>
            </w:r>
            <w:r>
              <w:rPr>
                <w:rFonts w:hint="eastAsia" w:ascii="宋体" w:hAnsi="宋体"/>
                <w:sz w:val="24"/>
                <w:szCs w:val="24"/>
              </w:rPr>
              <w:t xml:space="preserve">开标前十二个月内（2024年</w:t>
            </w:r>
            <w:r>
              <w:rPr>
                <w:rFonts w:ascii="宋体" w:hAnsi="宋体"/>
                <w:sz w:val="24"/>
                <w:szCs w:val="24"/>
              </w:rPr>
              <w:t xml:space="preserve">2</w:t>
            </w:r>
            <w:r>
              <w:rPr>
                <w:rFonts w:hint="eastAsia" w:ascii="宋体" w:hAnsi="宋体"/>
                <w:sz w:val="24"/>
                <w:szCs w:val="24"/>
              </w:rPr>
              <w:t xml:space="preserve">月至今）任一月份的依法</w:t>
            </w:r>
            <w:r>
              <w:rPr>
                <w:rFonts w:hint="eastAsia" w:ascii="宋体" w:hAnsi="宋体"/>
                <w:b/>
                <w:sz w:val="24"/>
                <w:szCs w:val="24"/>
              </w:rPr>
              <w:t xml:space="preserve">缴纳税收</w:t>
            </w:r>
            <w:r>
              <w:rPr>
                <w:rFonts w:hint="eastAsia" w:ascii="宋体" w:hAnsi="宋体"/>
                <w:sz w:val="24"/>
                <w:szCs w:val="24"/>
              </w:rPr>
              <w:t xml:space="preserve">和</w:t>
            </w:r>
            <w:r>
              <w:rPr>
                <w:rFonts w:hint="eastAsia" w:ascii="宋体" w:hAnsi="宋体"/>
                <w:b/>
                <w:sz w:val="24"/>
                <w:szCs w:val="24"/>
              </w:rPr>
              <w:t xml:space="preserve">社会保险费</w:t>
            </w:r>
            <w:r>
              <w:rPr>
                <w:rFonts w:hint="eastAsia" w:ascii="宋体" w:hAnsi="宋体"/>
                <w:sz w:val="24"/>
                <w:szCs w:val="24"/>
              </w:rPr>
              <w:t xml:space="preserve">的相关材料（提供相关主管部门证明或银行代扣证明的复印件，根据国家相关政策免缴或迟缴的需提供相关证明材料）</w:t>
            </w:r>
            <w:r/>
          </w:p>
        </w:tc>
        <w:tc>
          <w:tcPr>
            <w:tcW w:w="757" w:type="dxa"/>
            <w:vAlign w:val="center"/>
            <w:textDirection w:val="lrTb"/>
            <w:noWrap w:val="false"/>
          </w:tcPr>
          <w:p>
            <w:pPr>
              <w:jc w:val="left"/>
              <w:tabs>
                <w:tab w:val="left" w:pos="142" w:leader="none"/>
              </w:tabs>
              <w:rPr>
                <w:rFonts w:hint="eastAsia" w:ascii="宋体" w:hAnsi="宋体"/>
                <w:szCs w:val="21"/>
              </w:rPr>
            </w:pPr>
            <w:r>
              <w:rPr>
                <w:rFonts w:hint="eastAsia" w:ascii="宋体" w:hAnsi="宋体"/>
                <w:szCs w:val="21"/>
              </w:rPr>
            </w:r>
            <w:r/>
          </w:p>
        </w:tc>
        <w:tc>
          <w:tcPr>
            <w:tcW w:w="933" w:type="dxa"/>
            <w:textDirection w:val="lrTb"/>
            <w:noWrap w:val="false"/>
          </w:tcPr>
          <w:p>
            <w:pPr>
              <w:rPr>
                <w:rFonts w:hint="eastAsia" w:ascii="宋体" w:hAnsi="宋体"/>
                <w:szCs w:val="21"/>
              </w:rPr>
            </w:pPr>
            <w:r>
              <w:rPr>
                <w:rFonts w:hint="eastAsia" w:ascii="宋体" w:hAnsi="宋体"/>
                <w:szCs w:val="21"/>
              </w:rPr>
            </w:r>
            <w:r/>
          </w:p>
        </w:tc>
      </w:tr>
      <w:tr>
        <w:trPr>
          <w:trHeight w:val="834"/>
        </w:trPr>
        <w:tc>
          <w:tcPr>
            <w:tcW w:w="607"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6847" w:type="dxa"/>
            <w:vAlign w:val="center"/>
            <w:textDirection w:val="lrTb"/>
            <w:noWrap w:val="false"/>
          </w:tcPr>
          <w:p>
            <w:pPr>
              <w:tabs>
                <w:tab w:val="left" w:pos="142" w:leader="none"/>
              </w:tabs>
              <w:rPr>
                <w:rFonts w:hint="eastAsia" w:ascii="宋体" w:hAnsi="宋体"/>
                <w:sz w:val="24"/>
                <w:szCs w:val="24"/>
              </w:rPr>
            </w:pPr>
            <w:r>
              <w:rPr>
                <w:rFonts w:hint="eastAsia" w:ascii="宋体" w:hAnsi="宋体"/>
                <w:sz w:val="24"/>
                <w:szCs w:val="24"/>
              </w:rPr>
              <w:t xml:space="preserve">提供“具有履行合同所必需的设备和专业技术能力”的书面承诺（格式见第六章第三节相关附表格式）</w:t>
            </w:r>
            <w:r>
              <w:rPr>
                <w:rFonts w:ascii="宋体" w:hAnsi="宋体"/>
                <w:sz w:val="24"/>
                <w:szCs w:val="24"/>
              </w:rPr>
              <w:t xml:space="preserve">；</w:t>
            </w:r>
            <w:r/>
          </w:p>
        </w:tc>
        <w:tc>
          <w:tcPr>
            <w:tcW w:w="757" w:type="dxa"/>
            <w:vAlign w:val="center"/>
            <w:textDirection w:val="lrTb"/>
            <w:noWrap w:val="false"/>
          </w:tcPr>
          <w:p>
            <w:pPr>
              <w:jc w:val="left"/>
              <w:tabs>
                <w:tab w:val="left" w:pos="142" w:leader="none"/>
              </w:tabs>
              <w:rPr>
                <w:rFonts w:hint="eastAsia" w:ascii="宋体" w:hAnsi="宋体"/>
                <w:szCs w:val="21"/>
              </w:rPr>
            </w:pPr>
            <w:r>
              <w:rPr>
                <w:rFonts w:hint="eastAsia" w:ascii="宋体" w:hAnsi="宋体"/>
                <w:szCs w:val="21"/>
              </w:rPr>
            </w:r>
            <w:r/>
          </w:p>
        </w:tc>
        <w:tc>
          <w:tcPr>
            <w:tcW w:w="933" w:type="dxa"/>
            <w:textDirection w:val="lrTb"/>
            <w:noWrap w:val="false"/>
          </w:tcPr>
          <w:p>
            <w:pPr>
              <w:rPr>
                <w:rFonts w:hint="eastAsia" w:ascii="宋体" w:hAnsi="宋体"/>
                <w:szCs w:val="21"/>
              </w:rPr>
            </w:pPr>
            <w:r>
              <w:rPr>
                <w:rFonts w:hint="eastAsia" w:ascii="宋体" w:hAnsi="宋体"/>
                <w:szCs w:val="21"/>
              </w:rPr>
            </w:r>
            <w:r/>
          </w:p>
        </w:tc>
      </w:tr>
      <w:tr>
        <w:trPr>
          <w:trHeight w:val="973"/>
        </w:trPr>
        <w:tc>
          <w:tcPr>
            <w:tcW w:w="607" w:type="dxa"/>
            <w:vAlign w:val="center"/>
            <w:textDirection w:val="lrTb"/>
            <w:noWrap w:val="false"/>
          </w:tcPr>
          <w:p>
            <w:pPr>
              <w:jc w:val="center"/>
              <w:rPr>
                <w:rFonts w:hint="eastAsia" w:ascii="宋体" w:hAnsi="宋体"/>
                <w:szCs w:val="21"/>
              </w:rPr>
            </w:pPr>
            <w:r>
              <w:rPr>
                <w:rFonts w:hint="eastAsia" w:ascii="宋体" w:hAnsi="宋体"/>
                <w:szCs w:val="21"/>
              </w:rPr>
              <w:t xml:space="preserve">5</w:t>
            </w:r>
            <w:r/>
          </w:p>
        </w:tc>
        <w:tc>
          <w:tcPr>
            <w:tcW w:w="6847" w:type="dxa"/>
            <w:vAlign w:val="center"/>
            <w:textDirection w:val="lrTb"/>
            <w:noWrap w:val="false"/>
          </w:tcPr>
          <w:p>
            <w:pPr>
              <w:rPr>
                <w:rFonts w:hint="eastAsia" w:ascii="宋体" w:hAnsi="宋体"/>
                <w:sz w:val="24"/>
                <w:szCs w:val="24"/>
              </w:rPr>
            </w:pPr>
            <w:r>
              <w:rPr>
                <w:rFonts w:hint="eastAsia" w:ascii="宋体" w:hAnsi="宋体"/>
                <w:sz w:val="24"/>
                <w:szCs w:val="24"/>
              </w:rPr>
              <w:t xml:space="preserve">参加本次政府采购采购活动前三年内在经营活动中没有重大违法记录的书面声明（格式见第六章第三节相关附表格式）。</w:t>
            </w:r>
            <w:r/>
          </w:p>
        </w:tc>
        <w:tc>
          <w:tcPr>
            <w:tcW w:w="757" w:type="dxa"/>
            <w:vAlign w:val="center"/>
            <w:textDirection w:val="lrTb"/>
            <w:noWrap w:val="false"/>
          </w:tcPr>
          <w:p>
            <w:pPr>
              <w:jc w:val="left"/>
              <w:rPr>
                <w:rFonts w:hint="eastAsia" w:ascii="宋体" w:hAnsi="宋体"/>
                <w:szCs w:val="21"/>
              </w:rPr>
            </w:pPr>
            <w:r>
              <w:rPr>
                <w:rFonts w:hint="eastAsia" w:ascii="宋体" w:hAnsi="宋体"/>
                <w:szCs w:val="21"/>
              </w:rPr>
            </w:r>
            <w:r/>
          </w:p>
        </w:tc>
        <w:tc>
          <w:tcPr>
            <w:tcW w:w="933" w:type="dxa"/>
            <w:textDirection w:val="lrTb"/>
            <w:noWrap w:val="false"/>
          </w:tcPr>
          <w:p>
            <w:pPr>
              <w:rPr>
                <w:rFonts w:hint="eastAsia" w:ascii="宋体" w:hAnsi="宋体"/>
                <w:szCs w:val="21"/>
              </w:rPr>
            </w:pPr>
            <w:r>
              <w:rPr>
                <w:rFonts w:hint="eastAsia" w:ascii="宋体" w:hAnsi="宋体"/>
                <w:szCs w:val="21"/>
              </w:rPr>
            </w:r>
            <w:r/>
          </w:p>
        </w:tc>
      </w:tr>
    </w:tbl>
    <w:p>
      <w:pPr>
        <w:rPr>
          <w:rFonts w:hint="eastAsia" w:ascii="宋体" w:hAnsi="宋体"/>
          <w:b/>
          <w:bCs/>
          <w:sz w:val="32"/>
          <w:szCs w:val="32"/>
        </w:rPr>
      </w:pPr>
      <w:r>
        <w:rPr>
          <w:rFonts w:hint="eastAsia" w:ascii="黑体" w:eastAsia="黑体"/>
          <w:b/>
          <w:sz w:val="32"/>
          <w:szCs w:val="32"/>
        </w:rPr>
        <w:t xml:space="preserve">上述所列资格证明文件为必须提供内容，未提供或未提供有效材料的，将不能通过资格性审查。</w:t>
      </w:r>
      <w:r/>
    </w:p>
    <w:p>
      <w:pPr>
        <w:ind w:firstLine="482"/>
        <w:rPr>
          <w:rFonts w:ascii="黑体" w:eastAsia="黑体"/>
          <w:b/>
          <w:sz w:val="24"/>
          <w:szCs w:val="24"/>
        </w:rPr>
      </w:pPr>
      <w:r/>
      <w:bookmarkStart w:id="243" w:name="_Toc449539293"/>
      <w:r/>
      <w:bookmarkStart w:id="244" w:name="_Toc479456131"/>
      <w:r/>
      <w:r/>
    </w:p>
    <w:p>
      <w:pPr>
        <w:ind w:firstLine="422"/>
        <w:rPr>
          <w:rFonts w:ascii="黑体" w:eastAsia="黑体"/>
          <w:b/>
          <w:szCs w:val="21"/>
        </w:rPr>
      </w:pPr>
      <w:r>
        <w:rPr>
          <w:rFonts w:ascii="黑体" w:eastAsia="黑体"/>
          <w:b/>
          <w:szCs w:val="21"/>
        </w:rPr>
      </w:r>
      <w:r/>
    </w:p>
    <w:p>
      <w:pPr>
        <w:ind w:firstLine="422"/>
        <w:rPr>
          <w:rFonts w:ascii="黑体" w:eastAsia="黑体"/>
          <w:b/>
          <w:szCs w:val="21"/>
        </w:rPr>
      </w:pPr>
      <w:r>
        <w:rPr>
          <w:rFonts w:ascii="黑体" w:eastAsia="黑体"/>
          <w:b/>
          <w:szCs w:val="21"/>
        </w:rPr>
      </w:r>
      <w:r/>
    </w:p>
    <w:p>
      <w:pPr>
        <w:ind w:firstLine="422"/>
        <w:rPr>
          <w:rFonts w:hint="eastAsia" w:hAnsi="宋体"/>
          <w:b/>
          <w:bCs/>
          <w:szCs w:val="21"/>
        </w:rPr>
      </w:pPr>
      <w:r>
        <w:rPr>
          <w:rFonts w:hint="eastAsia" w:hAnsi="宋体"/>
          <w:b/>
          <w:bCs/>
          <w:szCs w:val="21"/>
        </w:rPr>
      </w:r>
      <w:r/>
    </w:p>
    <w:p>
      <w:pPr>
        <w:ind w:firstLine="422"/>
        <w:rPr>
          <w:rFonts w:ascii="黑体" w:eastAsia="黑体"/>
          <w:b/>
          <w:szCs w:val="21"/>
        </w:rPr>
      </w:pPr>
      <w:r>
        <w:rPr>
          <w:rFonts w:ascii="黑体" w:eastAsia="黑体"/>
          <w:b/>
          <w:szCs w:val="21"/>
        </w:rPr>
      </w:r>
      <w:r/>
    </w:p>
    <w:p>
      <w:pPr>
        <w:ind w:firstLine="422"/>
        <w:rPr>
          <w:rFonts w:ascii="黑体" w:eastAsia="黑体"/>
          <w:b/>
          <w:szCs w:val="21"/>
        </w:rPr>
      </w:pPr>
      <w:r>
        <w:rPr>
          <w:rFonts w:ascii="黑体" w:eastAsia="黑体"/>
          <w:b/>
          <w:szCs w:val="21"/>
        </w:rPr>
      </w:r>
      <w:r/>
    </w:p>
    <w:p>
      <w:pPr>
        <w:ind w:firstLine="422"/>
        <w:rPr>
          <w:rFonts w:ascii="黑体" w:eastAsia="黑体"/>
          <w:b/>
          <w:szCs w:val="21"/>
        </w:rPr>
      </w:pPr>
      <w:r>
        <w:rPr>
          <w:rFonts w:ascii="黑体" w:eastAsia="黑体"/>
          <w:b/>
          <w:szCs w:val="21"/>
        </w:rPr>
      </w:r>
      <w:r/>
    </w:p>
    <w:p>
      <w:pPr>
        <w:ind w:firstLine="422"/>
        <w:rPr>
          <w:rFonts w:ascii="黑体" w:eastAsia="黑体"/>
          <w:b/>
          <w:szCs w:val="21"/>
        </w:rPr>
      </w:pPr>
      <w:r>
        <w:rPr>
          <w:rFonts w:ascii="黑体" w:eastAsia="黑体"/>
          <w:b/>
          <w:szCs w:val="21"/>
        </w:rPr>
      </w:r>
      <w:r/>
    </w:p>
    <w:p>
      <w:pPr>
        <w:ind w:firstLine="422"/>
        <w:rPr>
          <w:rFonts w:ascii="黑体" w:eastAsia="黑体"/>
          <w:b/>
          <w:bCs/>
        </w:rPr>
      </w:pPr>
      <w:r>
        <w:rPr>
          <w:rFonts w:ascii="黑体" w:eastAsia="黑体"/>
          <w:b/>
          <w:szCs w:val="21"/>
        </w:rPr>
      </w:r>
      <w:r>
        <w:rPr>
          <w:rFonts w:ascii="黑体" w:eastAsia="黑体"/>
          <w:b/>
          <w:szCs w:val="21"/>
        </w:rPr>
      </w:r>
      <w:r/>
    </w:p>
    <w:p>
      <w:pPr>
        <w:ind w:firstLine="422"/>
        <w:rPr>
          <w:rFonts w:ascii="黑体" w:eastAsia="黑体"/>
          <w:b/>
          <w:bCs/>
        </w:rPr>
      </w:pPr>
      <w:r>
        <w:rPr>
          <w:rFonts w:ascii="黑体" w:eastAsia="黑体"/>
          <w:b/>
          <w:bCs/>
        </w:rPr>
      </w:r>
      <w:r>
        <w:rPr>
          <w:rFonts w:ascii="黑体" w:eastAsia="黑体"/>
          <w:b/>
          <w:bCs/>
        </w:rPr>
      </w:r>
      <w:r/>
    </w:p>
    <w:p>
      <w:pPr>
        <w:ind w:firstLine="422"/>
        <w:rPr>
          <w:rFonts w:ascii="黑体" w:eastAsia="黑体"/>
          <w:b/>
          <w:bCs/>
        </w:rPr>
      </w:pPr>
      <w:r>
        <w:rPr>
          <w:rFonts w:ascii="黑体" w:eastAsia="黑体"/>
          <w:b/>
          <w:bCs/>
        </w:rPr>
      </w:r>
      <w:r>
        <w:rPr>
          <w:rFonts w:ascii="黑体" w:eastAsia="黑体"/>
          <w:b/>
          <w:bCs/>
        </w:rPr>
      </w:r>
      <w:r/>
    </w:p>
    <w:p>
      <w:pPr>
        <w:ind w:firstLine="422"/>
        <w:rPr>
          <w:rFonts w:ascii="黑体" w:eastAsia="黑体"/>
          <w:b/>
          <w:bCs/>
        </w:rPr>
      </w:pPr>
      <w:r>
        <w:rPr>
          <w:rFonts w:ascii="黑体" w:eastAsia="黑体"/>
          <w:b/>
          <w:bCs/>
        </w:rPr>
      </w:r>
      <w:r>
        <w:rPr>
          <w:rFonts w:ascii="黑体" w:eastAsia="黑体"/>
          <w:b/>
          <w:bCs/>
        </w:rPr>
      </w:r>
      <w:r/>
    </w:p>
    <w:p>
      <w:pPr>
        <w:ind w:firstLine="422"/>
        <w:rPr>
          <w:rFonts w:ascii="黑体" w:eastAsia="黑体"/>
          <w:b/>
          <w:bCs/>
        </w:rPr>
      </w:pPr>
      <w:r>
        <w:rPr>
          <w:rFonts w:ascii="黑体" w:eastAsia="黑体"/>
          <w:b/>
          <w:bCs/>
        </w:rPr>
      </w:r>
      <w:r>
        <w:rPr>
          <w:rFonts w:ascii="黑体" w:eastAsia="黑体"/>
          <w:b/>
          <w:bCs/>
        </w:rPr>
      </w:r>
      <w:r/>
    </w:p>
    <w:p>
      <w:pPr>
        <w:ind w:firstLine="422"/>
        <w:rPr>
          <w:rFonts w:ascii="黑体" w:eastAsia="黑体"/>
          <w:b/>
          <w:bCs/>
        </w:rPr>
      </w:pPr>
      <w:r>
        <w:rPr>
          <w:rFonts w:ascii="黑体" w:eastAsia="黑体"/>
          <w:b/>
          <w:bCs/>
        </w:rPr>
      </w:r>
      <w:r>
        <w:rPr>
          <w:rFonts w:ascii="黑体" w:eastAsia="黑体"/>
          <w:b/>
          <w:bCs/>
        </w:rPr>
      </w:r>
      <w:r/>
    </w:p>
    <w:p>
      <w:pPr>
        <w:ind w:firstLine="422"/>
        <w:rPr>
          <w:rFonts w:ascii="黑体" w:eastAsia="黑体"/>
          <w:b/>
          <w:bCs/>
        </w:rPr>
      </w:pPr>
      <w:r>
        <w:rPr>
          <w:rFonts w:ascii="黑体" w:eastAsia="黑体"/>
          <w:b/>
          <w:szCs w:val="21"/>
        </w:rPr>
      </w:r>
      <w:r/>
    </w:p>
    <w:p>
      <w:pPr>
        <w:pStyle w:val="840"/>
        <w:spacing w:line="240" w:lineRule="auto"/>
        <w:rPr>
          <w:rFonts w:hint="eastAsia" w:ascii="宋体" w:hAnsi="宋体"/>
          <w:sz w:val="28"/>
          <w:szCs w:val="28"/>
        </w:rPr>
      </w:pPr>
      <w:r/>
      <w:bookmarkStart w:id="245" w:name="_Toc129876292"/>
      <w:r/>
      <w:bookmarkStart w:id="246" w:name="_Toc76893605"/>
      <w:r/>
      <w:bookmarkStart w:id="247" w:name="_Toc128508992"/>
      <w:r>
        <w:rPr>
          <w:rFonts w:hint="eastAsia" w:ascii="宋体" w:hAnsi="宋体"/>
          <w:sz w:val="28"/>
          <w:szCs w:val="28"/>
        </w:rPr>
        <w:t xml:space="preserve">三、相关附表格式</w:t>
      </w:r>
      <w:bookmarkEnd w:id="243"/>
      <w:r/>
      <w:bookmarkEnd w:id="244"/>
      <w:r/>
      <w:bookmarkEnd w:id="245"/>
      <w:r/>
      <w:bookmarkEnd w:id="246"/>
      <w:r/>
      <w:bookmarkEnd w:id="247"/>
      <w:r>
        <w:rPr>
          <w:rFonts w:ascii="宋体" w:hAnsi="宋体"/>
          <w:sz w:val="28"/>
          <w:szCs w:val="28"/>
        </w:rPr>
        <w:br/>
      </w:r>
      <w:r/>
    </w:p>
    <w:p>
      <w:pPr>
        <w:pStyle w:val="841"/>
        <w:jc w:val="left"/>
        <w:rPr>
          <w:rFonts w:hint="eastAsia" w:ascii="宋体" w:hAnsi="宋体"/>
          <w:sz w:val="24"/>
          <w:szCs w:val="24"/>
        </w:rPr>
      </w:pPr>
      <w:r/>
      <w:bookmarkStart w:id="248" w:name="_Toc128508993"/>
      <w:r/>
      <w:bookmarkStart w:id="249" w:name="_Toc128126367"/>
      <w:r/>
      <w:bookmarkStart w:id="250" w:name="_Toc128419303"/>
      <w:r/>
      <w:bookmarkStart w:id="251" w:name="_Toc129876293"/>
      <w:r/>
      <w:bookmarkStart w:id="252" w:name="_Toc101872358"/>
      <w:r/>
      <w:bookmarkStart w:id="253" w:name="_Toc102746690"/>
      <w:r/>
      <w:bookmarkStart w:id="254" w:name="_Toc85454848"/>
      <w:r/>
      <w:bookmarkStart w:id="255" w:name="_Toc100764174"/>
      <w:r/>
      <w:bookmarkStart w:id="256" w:name="_Toc101206016"/>
      <w:r/>
      <w:bookmarkStart w:id="257" w:name="_Toc81210621"/>
      <w:r/>
      <w:bookmarkStart w:id="258" w:name="_Toc69395114"/>
      <w:r>
        <w:rPr>
          <w:rFonts w:ascii="宋体" w:hAnsi="宋体"/>
          <w:sz w:val="24"/>
          <w:szCs w:val="24"/>
        </w:rPr>
        <w:t xml:space="preserve">1</w:t>
      </w:r>
      <w:r>
        <w:rPr>
          <w:rFonts w:hint="eastAsia" w:ascii="宋体" w:hAnsi="宋体"/>
          <w:sz w:val="24"/>
          <w:szCs w:val="24"/>
        </w:rPr>
        <w:t xml:space="preserve">.</w:t>
      </w:r>
      <w:r>
        <w:rPr>
          <w:rFonts w:hint="eastAsia"/>
          <w:sz w:val="24"/>
          <w:szCs w:val="24"/>
        </w:rPr>
        <w:t xml:space="preserve"> </w:t>
      </w:r>
      <w:r>
        <w:rPr>
          <w:rFonts w:hint="eastAsia" w:ascii="宋体" w:hAnsi="宋体"/>
          <w:sz w:val="24"/>
          <w:szCs w:val="24"/>
        </w:rPr>
        <w:t xml:space="preserve">法人或者其他组织的营业执照等证明文件</w:t>
      </w:r>
      <w:bookmarkEnd w:id="248"/>
      <w:r/>
      <w:bookmarkEnd w:id="249"/>
      <w:r/>
      <w:bookmarkEnd w:id="250"/>
      <w:r/>
      <w:bookmarkEnd w:id="251"/>
      <w:r/>
      <w:r/>
    </w:p>
    <w:p>
      <w:pPr>
        <w:ind w:firstLine="480"/>
        <w:jc w:val="left"/>
        <w:widowControl/>
        <w:rPr>
          <w:sz w:val="24"/>
          <w:szCs w:val="24"/>
        </w:rPr>
      </w:pPr>
      <w:r>
        <w:rPr>
          <w:rFonts w:hint="eastAsia"/>
          <w:sz w:val="24"/>
          <w:szCs w:val="24"/>
        </w:rPr>
        <w:t xml:space="preserve">提供证明文件复印件</w:t>
      </w:r>
      <w:bookmarkEnd w:id="252"/>
      <w:r/>
      <w:bookmarkEnd w:id="253"/>
      <w:r/>
      <w:bookmarkEnd w:id="254"/>
      <w:r/>
      <w:bookmarkEnd w:id="255"/>
      <w:r/>
      <w:bookmarkEnd w:id="256"/>
      <w:r/>
      <w:bookmarkEnd w:id="257"/>
      <w:r/>
      <w:bookmarkEnd w:id="258"/>
      <w:r/>
      <w:r/>
    </w:p>
    <w:p>
      <w:pPr>
        <w:spacing w:line="220" w:lineRule="exact"/>
        <w:rPr>
          <w:rFonts w:hint="eastAsia" w:ascii="宋体" w:hAnsi="宋体" w:cs="新宋体"/>
          <w:sz w:val="24"/>
          <w:szCs w:val="24"/>
        </w:rPr>
      </w:pPr>
      <w:r>
        <w:rPr>
          <w:rFonts w:ascii="宋体" w:hAnsi="宋体" w:cs="新宋体"/>
          <w:sz w:val="24"/>
          <w:szCs w:val="24"/>
        </w:rPr>
        <w:br/>
      </w:r>
      <w:r>
        <w:rPr>
          <w:rFonts w:ascii="宋体" w:hAnsi="宋体" w:cs="新宋体"/>
          <w:sz w:val="24"/>
          <w:szCs w:val="24"/>
        </w:rPr>
        <w:br/>
      </w:r>
      <w:r>
        <w:rPr>
          <w:rFonts w:ascii="宋体" w:hAnsi="宋体" w:cs="新宋体"/>
          <w:sz w:val="24"/>
          <w:szCs w:val="24"/>
        </w:rPr>
        <w:br/>
      </w:r>
      <w:r/>
    </w:p>
    <w:p>
      <w:pPr>
        <w:pStyle w:val="841"/>
        <w:jc w:val="left"/>
        <w:rPr>
          <w:rFonts w:hint="eastAsia" w:ascii="宋体" w:hAnsi="宋体"/>
          <w:sz w:val="24"/>
          <w:szCs w:val="24"/>
        </w:rPr>
      </w:pPr>
      <w:r/>
      <w:bookmarkStart w:id="259" w:name="_Toc128508994"/>
      <w:r/>
      <w:bookmarkStart w:id="260" w:name="_Toc129876294"/>
      <w:r>
        <w:rPr>
          <w:rFonts w:ascii="宋体" w:hAnsi="宋体"/>
          <w:sz w:val="24"/>
          <w:szCs w:val="24"/>
        </w:rPr>
        <w:t xml:space="preserve">2</w:t>
      </w:r>
      <w:r>
        <w:rPr>
          <w:rFonts w:hint="eastAsia" w:ascii="宋体" w:hAnsi="宋体"/>
          <w:sz w:val="24"/>
          <w:szCs w:val="24"/>
        </w:rPr>
        <w:t xml:space="preserve">.具有良好的商业信誉和健全的财务会计制度</w:t>
      </w:r>
      <w:bookmarkEnd w:id="259"/>
      <w:r/>
      <w:bookmarkEnd w:id="260"/>
      <w:r/>
      <w:r/>
    </w:p>
    <w:p>
      <w:pPr>
        <w:ind w:firstLine="480"/>
        <w:jc w:val="left"/>
        <w:widowControl/>
        <w:rPr>
          <w:sz w:val="24"/>
          <w:szCs w:val="24"/>
        </w:rPr>
      </w:pPr>
      <w:r>
        <w:rPr>
          <w:rFonts w:hint="eastAsia"/>
          <w:sz w:val="24"/>
          <w:szCs w:val="24"/>
        </w:rPr>
        <w:t xml:space="preserve">提供开标前十二个月内（</w:t>
      </w:r>
      <w:r>
        <w:rPr>
          <w:rFonts w:hint="eastAsia"/>
          <w:sz w:val="24"/>
          <w:szCs w:val="24"/>
        </w:rPr>
        <w:t xml:space="preserve">2024</w:t>
      </w:r>
      <w:r>
        <w:rPr>
          <w:rFonts w:hint="eastAsia"/>
          <w:sz w:val="24"/>
          <w:szCs w:val="24"/>
        </w:rPr>
        <w:t xml:space="preserve">年</w:t>
      </w:r>
      <w:r>
        <w:rPr>
          <w:sz w:val="24"/>
          <w:szCs w:val="24"/>
        </w:rPr>
        <w:t xml:space="preserve">2</w:t>
      </w:r>
      <w:r>
        <w:rPr>
          <w:rFonts w:hint="eastAsia"/>
          <w:sz w:val="24"/>
          <w:szCs w:val="24"/>
        </w:rPr>
        <w:t xml:space="preserve">月至今）任一月份的财务报表复印件（法人或者其他组织成立未满三个月的可以不提供）</w:t>
      </w:r>
      <w:r/>
    </w:p>
    <w:p>
      <w:pPr>
        <w:jc w:val="left"/>
        <w:widowControl/>
        <w:rPr>
          <w:sz w:val="24"/>
          <w:szCs w:val="24"/>
        </w:rPr>
      </w:pPr>
      <w:r>
        <w:rPr>
          <w:sz w:val="24"/>
          <w:szCs w:val="24"/>
        </w:rPr>
      </w:r>
      <w:r/>
    </w:p>
    <w:p>
      <w:pPr>
        <w:jc w:val="left"/>
        <w:widowControl/>
        <w:rPr>
          <w:rFonts w:hint="eastAsia" w:ascii="宋体" w:hAnsi="宋体"/>
          <w:sz w:val="24"/>
          <w:szCs w:val="24"/>
        </w:rPr>
      </w:pPr>
      <w:r>
        <w:rPr>
          <w:rFonts w:hint="eastAsia" w:ascii="宋体" w:hAnsi="宋体"/>
          <w:sz w:val="24"/>
          <w:szCs w:val="24"/>
        </w:rPr>
      </w:r>
      <w:r/>
    </w:p>
    <w:p>
      <w:pPr>
        <w:jc w:val="left"/>
        <w:widowControl/>
        <w:rPr>
          <w:rFonts w:hint="eastAsia" w:ascii="宋体" w:hAnsi="宋体"/>
          <w:sz w:val="24"/>
          <w:szCs w:val="24"/>
        </w:rPr>
      </w:pPr>
      <w:r>
        <w:rPr>
          <w:rFonts w:ascii="宋体" w:hAnsi="宋体"/>
          <w:sz w:val="24"/>
          <w:szCs w:val="24"/>
        </w:rPr>
        <w:br/>
      </w:r>
      <w:r>
        <w:rPr>
          <w:rFonts w:ascii="宋体" w:hAnsi="宋体"/>
          <w:sz w:val="24"/>
          <w:szCs w:val="24"/>
        </w:rPr>
        <w:br/>
      </w:r>
      <w:r/>
    </w:p>
    <w:p>
      <w:pPr>
        <w:pStyle w:val="841"/>
        <w:jc w:val="left"/>
        <w:rPr>
          <w:rFonts w:hint="eastAsia" w:ascii="宋体" w:hAnsi="宋体"/>
          <w:sz w:val="24"/>
          <w:szCs w:val="24"/>
        </w:rPr>
      </w:pPr>
      <w:r/>
      <w:bookmarkStart w:id="261" w:name="_Toc128508995"/>
      <w:r/>
      <w:bookmarkStart w:id="262" w:name="_Toc129876295"/>
      <w:r>
        <w:rPr>
          <w:rFonts w:hint="eastAsia" w:ascii="宋体" w:hAnsi="宋体"/>
          <w:sz w:val="24"/>
          <w:szCs w:val="24"/>
        </w:rPr>
        <w:t xml:space="preserve">3.有依法缴纳税收和社会保障资金的良好记录</w:t>
      </w:r>
      <w:bookmarkEnd w:id="261"/>
      <w:r/>
      <w:bookmarkEnd w:id="262"/>
      <w:r/>
      <w:r/>
    </w:p>
    <w:p>
      <w:pPr>
        <w:ind w:firstLine="480"/>
        <w:widowControl/>
        <w:rPr>
          <w:rFonts w:hint="eastAsia" w:ascii="宋体" w:hAnsi="宋体"/>
          <w:sz w:val="24"/>
          <w:szCs w:val="24"/>
        </w:rPr>
      </w:pPr>
      <w:r>
        <w:rPr>
          <w:rFonts w:hint="eastAsia"/>
          <w:sz w:val="24"/>
          <w:szCs w:val="24"/>
        </w:rPr>
        <w:t xml:space="preserve">提供</w:t>
      </w:r>
      <w:r>
        <w:rPr>
          <w:rFonts w:hint="eastAsia" w:ascii="宋体" w:hAnsi="宋体"/>
          <w:sz w:val="24"/>
          <w:szCs w:val="24"/>
        </w:rPr>
        <w:t xml:space="preserve">开标</w:t>
      </w:r>
      <w:r>
        <w:rPr>
          <w:rFonts w:hint="eastAsia"/>
          <w:sz w:val="24"/>
          <w:szCs w:val="24"/>
        </w:rPr>
        <w:t xml:space="preserve">前十二个月内（</w:t>
      </w:r>
      <w:r>
        <w:rPr>
          <w:rFonts w:hint="eastAsia"/>
          <w:sz w:val="24"/>
          <w:szCs w:val="24"/>
        </w:rPr>
        <w:t xml:space="preserve">2024</w:t>
      </w:r>
      <w:r>
        <w:rPr>
          <w:rFonts w:hint="eastAsia"/>
          <w:sz w:val="24"/>
          <w:szCs w:val="24"/>
        </w:rPr>
        <w:t xml:space="preserve">年</w:t>
      </w:r>
      <w:r>
        <w:rPr>
          <w:sz w:val="24"/>
          <w:szCs w:val="24"/>
        </w:rPr>
        <w:t xml:space="preserve">2</w:t>
      </w:r>
      <w:r>
        <w:rPr>
          <w:rFonts w:hint="eastAsia"/>
          <w:sz w:val="24"/>
          <w:szCs w:val="24"/>
        </w:rPr>
        <w:t xml:space="preserve">月至今）</w:t>
      </w:r>
      <w:r>
        <w:rPr>
          <w:rFonts w:hint="eastAsia" w:ascii="宋体" w:hAnsi="宋体"/>
          <w:sz w:val="24"/>
          <w:szCs w:val="24"/>
        </w:rPr>
        <w:t xml:space="preserve">中任一月份的依法</w:t>
      </w:r>
      <w:r>
        <w:rPr>
          <w:rFonts w:hint="eastAsia" w:ascii="宋体" w:hAnsi="宋体"/>
          <w:b/>
          <w:sz w:val="24"/>
          <w:szCs w:val="24"/>
        </w:rPr>
        <w:t xml:space="preserve">缴纳税收</w:t>
      </w:r>
      <w:r>
        <w:rPr>
          <w:rFonts w:hint="eastAsia" w:ascii="宋体" w:hAnsi="宋体"/>
          <w:sz w:val="24"/>
          <w:szCs w:val="24"/>
        </w:rPr>
        <w:t xml:space="preserve">和</w:t>
      </w:r>
      <w:r>
        <w:rPr>
          <w:rFonts w:hint="eastAsia" w:ascii="宋体" w:hAnsi="宋体"/>
          <w:b/>
          <w:sz w:val="24"/>
          <w:szCs w:val="24"/>
        </w:rPr>
        <w:t xml:space="preserve">社会保险费</w:t>
      </w:r>
      <w:r>
        <w:rPr>
          <w:rFonts w:hint="eastAsia" w:ascii="宋体" w:hAnsi="宋体"/>
          <w:sz w:val="24"/>
          <w:szCs w:val="24"/>
        </w:rPr>
        <w:t xml:space="preserve">的相关材料（提供相关主管部门证明或银行代扣证明的复印件，根据国家相关政策免缴或迟缴的需提供相关证明材料）</w:t>
      </w:r>
      <w:r/>
    </w:p>
    <w:p>
      <w:pPr>
        <w:ind w:firstLine="480"/>
        <w:jc w:val="left"/>
        <w:widowControl/>
        <w:rPr>
          <w:rFonts w:hint="eastAsia" w:ascii="宋体" w:hAnsi="宋体"/>
          <w:sz w:val="24"/>
          <w:szCs w:val="24"/>
        </w:rPr>
      </w:pPr>
      <w:r>
        <w:rPr>
          <w:rFonts w:hint="eastAsia" w:ascii="宋体" w:hAnsi="宋体"/>
          <w:sz w:val="24"/>
          <w:szCs w:val="24"/>
        </w:rPr>
      </w:r>
      <w:r/>
    </w:p>
    <w:p>
      <w:pPr>
        <w:ind w:firstLine="480"/>
        <w:jc w:val="left"/>
        <w:widowControl/>
        <w:rPr>
          <w:rFonts w:hint="eastAsia" w:ascii="宋体" w:hAnsi="宋体"/>
          <w:sz w:val="24"/>
          <w:szCs w:val="24"/>
        </w:rPr>
      </w:pPr>
      <w:r>
        <w:rPr>
          <w:rFonts w:hint="eastAsia" w:ascii="宋体" w:hAnsi="宋体"/>
          <w:sz w:val="24"/>
          <w:szCs w:val="24"/>
        </w:rPr>
      </w:r>
      <w:r/>
    </w:p>
    <w:p>
      <w:pPr>
        <w:spacing w:line="220" w:lineRule="exact"/>
        <w:rPr>
          <w:rFonts w:hint="eastAsia" w:ascii="宋体" w:hAnsi="宋体" w:cs="新宋体"/>
          <w:sz w:val="24"/>
          <w:szCs w:val="24"/>
        </w:rPr>
      </w:pPr>
      <w:r>
        <w:rPr>
          <w:rFonts w:hint="eastAsia" w:ascii="宋体" w:hAnsi="宋体" w:cs="新宋体"/>
          <w:sz w:val="24"/>
          <w:szCs w:val="24"/>
        </w:rPr>
      </w:r>
      <w:r/>
    </w:p>
    <w:p>
      <w:pPr>
        <w:widowControl/>
        <w:rPr>
          <w:rFonts w:hint="eastAsia" w:ascii="宋体" w:hAnsi="宋体"/>
          <w:b/>
          <w:bCs/>
          <w:sz w:val="24"/>
          <w:szCs w:val="24"/>
        </w:rPr>
      </w:pPr>
      <w:r>
        <w:rPr>
          <w:rFonts w:hint="eastAsia" w:ascii="宋体" w:hAnsi="宋体"/>
          <w:b/>
          <w:bCs/>
          <w:sz w:val="24"/>
          <w:szCs w:val="24"/>
        </w:rPr>
        <w:t xml:space="preserve">注：税种名称为增值税、印花税、企业所得税、城市建设税等为依法缴纳税收的证明，仅提供个人所得税的属于未提供纳税证明；税种名称为基本医疗保险费、生育保险费、失业保险费、工伤保险费、企业职工基本养老保险费、残疾人就业保障金等均为社会保险费的证明。</w:t>
      </w:r>
      <w:r/>
    </w:p>
    <w:p>
      <w:pPr>
        <w:jc w:val="left"/>
        <w:widowControl/>
        <w:rPr>
          <w:rFonts w:hint="eastAsia" w:ascii="宋体" w:hAnsi="宋体"/>
          <w:sz w:val="24"/>
          <w:szCs w:val="24"/>
        </w:rPr>
      </w:pPr>
      <w:r>
        <w:rPr>
          <w:rFonts w:hint="eastAsia" w:ascii="宋体" w:hAnsi="宋体"/>
          <w:sz w:val="24"/>
          <w:szCs w:val="24"/>
        </w:rPr>
      </w:r>
      <w:r/>
    </w:p>
    <w:p>
      <w:pPr>
        <w:jc w:val="left"/>
        <w:widowControl/>
        <w:rPr>
          <w:rFonts w:hint="eastAsia" w:ascii="宋体" w:hAnsi="宋体"/>
          <w:sz w:val="24"/>
          <w:szCs w:val="24"/>
        </w:rPr>
      </w:pPr>
      <w:r>
        <w:rPr>
          <w:rFonts w:hint="eastAsia" w:ascii="宋体" w:hAnsi="宋体"/>
          <w:sz w:val="24"/>
          <w:szCs w:val="24"/>
        </w:rPr>
      </w:r>
      <w:r/>
    </w:p>
    <w:p>
      <w:pPr>
        <w:spacing w:line="220" w:lineRule="exact"/>
        <w:rPr>
          <w:rFonts w:ascii="宋体" w:hAnsi="宋体" w:cs="新宋体"/>
          <w:sz w:val="24"/>
          <w:szCs w:val="24"/>
          <w:highlight w:val="none"/>
        </w:rPr>
      </w:pPr>
      <w:r>
        <w:rPr>
          <w:rFonts w:ascii="宋体" w:hAnsi="宋体" w:cs="新宋体"/>
          <w:sz w:val="24"/>
          <w:szCs w:val="24"/>
        </w:rPr>
        <w:br/>
      </w:r>
      <w:r>
        <w:rPr>
          <w:rFonts w:ascii="宋体" w:hAnsi="宋体" w:cs="新宋体"/>
          <w:sz w:val="24"/>
          <w:szCs w:val="24"/>
        </w:rPr>
        <w:br/>
      </w:r>
      <w:r>
        <w:rPr>
          <w:rFonts w:ascii="宋体" w:hAnsi="宋体" w:cs="新宋体"/>
          <w:sz w:val="24"/>
          <w:szCs w:val="24"/>
        </w:rPr>
        <w:br/>
      </w:r>
      <w:r>
        <w:rPr>
          <w:rFonts w:ascii="宋体" w:hAnsi="宋体" w:cs="新宋体"/>
          <w:sz w:val="24"/>
          <w:szCs w:val="24"/>
        </w:rPr>
        <w:br/>
      </w:r>
      <w:r>
        <w:rPr>
          <w:rFonts w:ascii="宋体" w:hAnsi="宋体" w:cs="新宋体"/>
          <w:sz w:val="24"/>
          <w:szCs w:val="24"/>
        </w:rPr>
        <w:br/>
      </w:r>
      <w:r>
        <w:rPr>
          <w:rFonts w:ascii="宋体" w:hAnsi="宋体" w:cs="新宋体"/>
          <w:sz w:val="24"/>
          <w:szCs w:val="24"/>
        </w:rPr>
        <w:br/>
      </w:r>
      <w:r/>
    </w:p>
    <w:p>
      <w:pPr>
        <w:spacing w:line="220" w:lineRule="exact"/>
        <w:rPr>
          <w:rFonts w:hint="eastAsia" w:ascii="宋体" w:hAnsi="宋体" w:cs="新宋体"/>
          <w:sz w:val="24"/>
          <w:szCs w:val="24"/>
        </w:rPr>
      </w:pPr>
      <w:r>
        <w:rPr>
          <w:rFonts w:ascii="宋体" w:hAnsi="宋体" w:cs="新宋体"/>
          <w:sz w:val="24"/>
          <w:szCs w:val="24"/>
          <w:highlight w:val="none"/>
        </w:rPr>
      </w:r>
      <w:r>
        <w:rPr>
          <w:rFonts w:ascii="宋体" w:hAnsi="宋体" w:cs="新宋体"/>
          <w:sz w:val="24"/>
          <w:szCs w:val="24"/>
          <w:highlight w:val="none"/>
        </w:rPr>
      </w:r>
      <w:r/>
    </w:p>
    <w:p>
      <w:pPr>
        <w:spacing w:line="220" w:lineRule="exact"/>
        <w:rPr>
          <w:rFonts w:hint="eastAsia" w:ascii="宋体" w:hAnsi="宋体" w:cs="新宋体"/>
          <w:sz w:val="24"/>
          <w:szCs w:val="24"/>
        </w:rPr>
      </w:pPr>
      <w:r>
        <w:rPr>
          <w:rFonts w:hint="eastAsia" w:ascii="宋体" w:hAnsi="宋体" w:cs="新宋体"/>
          <w:sz w:val="24"/>
          <w:szCs w:val="24"/>
        </w:rPr>
      </w:r>
      <w:r/>
    </w:p>
    <w:p>
      <w:pPr>
        <w:pStyle w:val="841"/>
        <w:jc w:val="left"/>
        <w:spacing w:line="240" w:lineRule="auto"/>
        <w:rPr>
          <w:rFonts w:hint="eastAsia" w:ascii="宋体" w:hAnsi="宋体"/>
          <w:sz w:val="24"/>
          <w:szCs w:val="24"/>
        </w:rPr>
      </w:pPr>
      <w:r/>
      <w:bookmarkStart w:id="263" w:name="_Toc101797558"/>
      <w:r/>
      <w:bookmarkStart w:id="264" w:name="_Toc100764175"/>
      <w:r/>
      <w:bookmarkStart w:id="265" w:name="_Toc101280184"/>
      <w:r/>
      <w:bookmarkStart w:id="266" w:name="_Toc101862124"/>
      <w:r/>
      <w:bookmarkStart w:id="267" w:name="_Toc128508996"/>
      <w:r/>
      <w:bookmarkStart w:id="268" w:name="_Toc129876296"/>
      <w:r/>
      <w:bookmarkStart w:id="269" w:name="_Toc101206019"/>
      <w:r/>
      <w:bookmarkStart w:id="270" w:name="_Toc101280237"/>
      <w:r/>
      <w:bookmarkStart w:id="271" w:name="_Toc29244197"/>
      <w:r/>
      <w:bookmarkEnd w:id="139"/>
      <w:r/>
      <w:bookmarkEnd w:id="140"/>
      <w:r>
        <w:rPr>
          <w:rFonts w:ascii="宋体" w:hAnsi="宋体"/>
          <w:sz w:val="24"/>
          <w:szCs w:val="24"/>
        </w:rPr>
        <w:t xml:space="preserve">4.</w:t>
      </w:r>
      <w:r>
        <w:rPr>
          <w:rFonts w:hint="eastAsia" w:ascii="宋体" w:hAnsi="宋体"/>
          <w:sz w:val="24"/>
          <w:szCs w:val="24"/>
        </w:rPr>
        <w:t xml:space="preserve">“具有履行合同所必需的设备和专业技术能力”的书面承诺</w:t>
      </w:r>
      <w:bookmarkEnd w:id="263"/>
      <w:r/>
      <w:bookmarkEnd w:id="264"/>
      <w:r/>
      <w:bookmarkEnd w:id="265"/>
      <w:r/>
      <w:bookmarkEnd w:id="266"/>
      <w:r/>
      <w:bookmarkEnd w:id="267"/>
      <w:r/>
      <w:bookmarkEnd w:id="268"/>
      <w:r/>
      <w:bookmarkEnd w:id="269"/>
      <w:r/>
      <w:bookmarkEnd w:id="270"/>
      <w:r/>
      <w:r/>
    </w:p>
    <w:p>
      <w:pPr>
        <w:ind w:firstLine="480"/>
        <w:rPr>
          <w:rFonts w:hint="eastAsia" w:ascii="宋体" w:hAnsi="宋体" w:cs="新宋体"/>
          <w:sz w:val="24"/>
          <w:szCs w:val="24"/>
        </w:rPr>
      </w:pPr>
      <w:r>
        <w:rPr>
          <w:rFonts w:hint="eastAsia" w:ascii="宋体" w:hAnsi="宋体" w:cs="新宋体"/>
          <w:sz w:val="24"/>
          <w:szCs w:val="24"/>
        </w:rPr>
        <w:t xml:space="preserve">我单位郑重声明：我单位具有履行本项采购合同所必需的设备和专业技术能力，为履行本项采购合同我公司具有如下主要设备和主要专业技术能力：</w:t>
      </w:r>
      <w:r/>
    </w:p>
    <w:p>
      <w:pPr>
        <w:ind w:firstLine="480"/>
        <w:rPr>
          <w:rFonts w:hint="eastAsia" w:ascii="宋体" w:hAnsi="宋体" w:cs="新宋体"/>
          <w:sz w:val="24"/>
          <w:szCs w:val="24"/>
        </w:rPr>
      </w:pPr>
      <w:r>
        <w:rPr>
          <w:rFonts w:hint="eastAsia" w:ascii="宋体" w:hAnsi="宋体" w:cs="新宋体"/>
          <w:sz w:val="24"/>
          <w:szCs w:val="24"/>
        </w:rPr>
        <w:t xml:space="preserve">主要设备有：   </w:t>
      </w:r>
      <w:r/>
    </w:p>
    <w:p>
      <w:pPr>
        <w:ind w:firstLine="480"/>
        <w:rPr>
          <w:rFonts w:hint="eastAsia" w:ascii="宋体" w:hAnsi="宋体" w:cs="新宋体"/>
          <w:sz w:val="24"/>
          <w:szCs w:val="24"/>
        </w:rPr>
      </w:pPr>
      <w:r>
        <w:rPr>
          <w:rFonts w:hint="eastAsia" w:ascii="宋体" w:hAnsi="宋体" w:cs="新宋体"/>
          <w:sz w:val="24"/>
          <w:szCs w:val="24"/>
        </w:rPr>
        <w:t xml:space="preserve">主要专业技术能力有：</w:t>
      </w:r>
      <w:r/>
    </w:p>
    <w:p>
      <w:pPr>
        <w:ind w:firstLine="480"/>
        <w:rPr>
          <w:rFonts w:hint="eastAsia" w:ascii="宋体" w:hAnsi="宋体" w:cs="新宋体"/>
          <w:sz w:val="24"/>
          <w:szCs w:val="24"/>
        </w:rPr>
      </w:pPr>
      <w:r>
        <w:rPr>
          <w:rFonts w:hint="eastAsia" w:ascii="宋体" w:hAnsi="宋体" w:cs="新宋体"/>
          <w:sz w:val="24"/>
          <w:szCs w:val="24"/>
        </w:rPr>
      </w:r>
      <w:r/>
    </w:p>
    <w:p>
      <w:pPr>
        <w:ind w:firstLine="482"/>
        <w:rPr>
          <w:rFonts w:hint="eastAsia" w:ascii="宋体" w:hAnsi="宋体" w:cs="新宋体"/>
          <w:b/>
          <w:bCs/>
          <w:sz w:val="24"/>
          <w:szCs w:val="24"/>
        </w:rPr>
      </w:pPr>
      <w:r>
        <w:rPr>
          <w:rFonts w:hint="eastAsia" w:ascii="宋体" w:hAnsi="宋体" w:cs="新宋体"/>
          <w:b/>
          <w:bCs/>
          <w:sz w:val="24"/>
          <w:szCs w:val="24"/>
        </w:rPr>
      </w:r>
      <w:r/>
    </w:p>
    <w:p>
      <w:pPr>
        <w:ind w:firstLine="482"/>
        <w:rPr>
          <w:rFonts w:hint="eastAsia" w:ascii="宋体" w:hAnsi="宋体" w:cs="新宋体"/>
          <w:b/>
          <w:bCs/>
          <w:sz w:val="24"/>
          <w:szCs w:val="24"/>
        </w:rPr>
      </w:pPr>
      <w:r>
        <w:rPr>
          <w:rFonts w:hint="eastAsia" w:ascii="宋体" w:hAnsi="宋体" w:cs="新宋体"/>
          <w:b/>
          <w:bCs/>
          <w:sz w:val="24"/>
          <w:szCs w:val="24"/>
        </w:rPr>
      </w:r>
      <w:r/>
    </w:p>
    <w:p>
      <w:pPr>
        <w:ind w:firstLine="3840"/>
        <w:rPr>
          <w:rFonts w:hint="eastAsia" w:ascii="宋体" w:hAnsi="宋体" w:cs="新宋体"/>
          <w:sz w:val="24"/>
          <w:szCs w:val="24"/>
        </w:rPr>
      </w:pPr>
      <w:r>
        <w:rPr>
          <w:rFonts w:hint="eastAsia" w:ascii="宋体" w:hAnsi="宋体" w:cs="新宋体"/>
          <w:sz w:val="24"/>
          <w:szCs w:val="24"/>
        </w:rPr>
        <w:t xml:space="preserve">投标人全称（公章）：</w:t>
      </w:r>
      <w:r/>
    </w:p>
    <w:p>
      <w:pPr>
        <w:rPr>
          <w:rFonts w:hint="eastAsia" w:ascii="宋体" w:hAnsi="宋体" w:cs="新宋体"/>
          <w:sz w:val="24"/>
          <w:szCs w:val="24"/>
        </w:rPr>
      </w:pPr>
      <w:r>
        <w:rPr>
          <w:rFonts w:hint="eastAsia" w:ascii="宋体" w:hAnsi="宋体" w:cs="新宋体"/>
          <w:sz w:val="24"/>
          <w:szCs w:val="24"/>
        </w:rPr>
        <w:t xml:space="preserve">                      </w:t>
      </w:r>
      <w:r>
        <w:rPr>
          <w:rFonts w:ascii="宋体" w:hAnsi="宋体" w:cs="新宋体"/>
          <w:sz w:val="24"/>
          <w:szCs w:val="24"/>
        </w:rPr>
        <w:t xml:space="preserve"> </w:t>
      </w:r>
      <w:r/>
    </w:p>
    <w:p>
      <w:pPr>
        <w:rPr>
          <w:rFonts w:hint="eastAsia" w:ascii="宋体" w:hAnsi="宋体" w:cs="新宋体"/>
          <w:sz w:val="24"/>
          <w:szCs w:val="24"/>
        </w:rPr>
      </w:pPr>
      <w:r>
        <w:rPr>
          <w:rFonts w:hint="eastAsia" w:ascii="宋体" w:hAnsi="宋体" w:cs="新宋体"/>
          <w:sz w:val="24"/>
          <w:szCs w:val="24"/>
        </w:rPr>
        <w:t xml:space="preserve">                       </w:t>
      </w:r>
      <w:r>
        <w:rPr>
          <w:rFonts w:ascii="宋体" w:hAnsi="宋体" w:cs="新宋体"/>
          <w:sz w:val="24"/>
          <w:szCs w:val="24"/>
        </w:rPr>
        <w:t xml:space="preserve">         </w:t>
      </w:r>
      <w:r>
        <w:rPr>
          <w:rFonts w:hint="eastAsia" w:ascii="宋体" w:hAnsi="宋体" w:cs="新宋体"/>
          <w:sz w:val="24"/>
          <w:szCs w:val="24"/>
        </w:rPr>
        <w:t xml:space="preserve">日期：</w:t>
      </w:r>
      <w:r/>
    </w:p>
    <w:p>
      <w:r/>
      <w:r/>
    </w:p>
    <w:p>
      <w:r/>
      <w:r/>
    </w:p>
    <w:p>
      <w:r/>
      <w:r/>
    </w:p>
    <w:p>
      <w:r/>
      <w:r/>
    </w:p>
    <w:p>
      <w:r/>
      <w:r/>
    </w:p>
    <w:p>
      <w:r/>
      <w:r/>
    </w:p>
    <w:p>
      <w:pPr>
        <w:pStyle w:val="841"/>
        <w:jc w:val="left"/>
        <w:spacing w:line="240" w:lineRule="auto"/>
        <w:rPr>
          <w:rFonts w:hint="eastAsia" w:ascii="宋体" w:hAnsi="宋体"/>
          <w:sz w:val="24"/>
          <w:szCs w:val="24"/>
        </w:rPr>
      </w:pPr>
      <w:r/>
      <w:bookmarkStart w:id="272" w:name="_Toc101797559"/>
      <w:r/>
      <w:bookmarkStart w:id="273" w:name="_Toc128508997"/>
      <w:r/>
      <w:bookmarkStart w:id="274" w:name="_Toc129876297"/>
      <w:r/>
      <w:bookmarkStart w:id="275" w:name="_Toc27654219"/>
      <w:r/>
      <w:bookmarkStart w:id="276" w:name="_Toc78882159"/>
      <w:r/>
      <w:bookmarkStart w:id="277" w:name="_Toc76893608"/>
      <w:r/>
      <w:bookmarkStart w:id="278" w:name="_Toc101280238"/>
      <w:r/>
      <w:bookmarkStart w:id="279" w:name="_Toc101280185"/>
      <w:r/>
      <w:bookmarkStart w:id="280" w:name="_Toc101862125"/>
      <w:r/>
      <w:bookmarkEnd w:id="271"/>
      <w:r>
        <w:rPr>
          <w:rFonts w:ascii="宋体" w:hAnsi="宋体"/>
          <w:sz w:val="22"/>
          <w:szCs w:val="22"/>
        </w:rPr>
        <w:t xml:space="preserve">5</w:t>
      </w:r>
      <w:r>
        <w:rPr>
          <w:rFonts w:hint="eastAsia" w:ascii="宋体" w:hAnsi="宋体"/>
          <w:sz w:val="24"/>
          <w:szCs w:val="24"/>
        </w:rPr>
        <w:t xml:space="preserve">.声明</w:t>
      </w:r>
      <w:bookmarkEnd w:id="272"/>
      <w:r/>
      <w:bookmarkEnd w:id="273"/>
      <w:r/>
      <w:bookmarkEnd w:id="274"/>
      <w:r/>
      <w:bookmarkEnd w:id="275"/>
      <w:r/>
      <w:bookmarkEnd w:id="276"/>
      <w:r/>
      <w:bookmarkEnd w:id="277"/>
      <w:r/>
      <w:bookmarkEnd w:id="278"/>
      <w:r/>
      <w:bookmarkEnd w:id="279"/>
      <w:r/>
      <w:bookmarkEnd w:id="280"/>
      <w:r/>
      <w:r/>
    </w:p>
    <w:p>
      <w:pPr>
        <w:jc w:val="center"/>
        <w:rPr>
          <w:rFonts w:hint="eastAsia" w:ascii="宋体" w:hAnsi="宋体"/>
          <w:b/>
          <w:sz w:val="24"/>
          <w:szCs w:val="24"/>
        </w:rPr>
      </w:pPr>
      <w:r>
        <w:rPr>
          <w:rFonts w:hint="eastAsia" w:ascii="宋体" w:hAnsi="宋体"/>
          <w:b/>
          <w:sz w:val="24"/>
          <w:szCs w:val="24"/>
        </w:rPr>
        <w:t xml:space="preserve">声  明</w:t>
      </w:r>
      <w:r/>
    </w:p>
    <w:p>
      <w:pPr>
        <w:jc w:val="center"/>
        <w:rPr>
          <w:rFonts w:hint="eastAsia" w:ascii="宋体" w:hAnsi="宋体"/>
          <w:b/>
          <w:sz w:val="24"/>
          <w:szCs w:val="24"/>
        </w:rPr>
      </w:pPr>
      <w:r>
        <w:rPr>
          <w:rFonts w:hint="eastAsia" w:ascii="宋体" w:hAnsi="宋体"/>
          <w:b/>
          <w:sz w:val="24"/>
          <w:szCs w:val="24"/>
        </w:rPr>
      </w:r>
      <w:r/>
    </w:p>
    <w:p>
      <w:pPr>
        <w:ind w:firstLine="480"/>
        <w:rPr>
          <w:rFonts w:hint="eastAsia" w:ascii="宋体" w:hAnsi="宋体" w:cs="新宋体"/>
          <w:sz w:val="24"/>
          <w:szCs w:val="24"/>
        </w:rPr>
      </w:pPr>
      <w:r>
        <w:rPr>
          <w:rFonts w:hint="eastAsia" w:ascii="宋体" w:hAnsi="宋体" w:cs="新宋体"/>
          <w:sz w:val="24"/>
          <w:szCs w:val="24"/>
        </w:rPr>
        <w:t xml:space="preserve">我单位郑重声明：参加本次政府采购活动前三年内，我单位在经营活动中没有因违法经营受到刑事处罚或者责令停产停业、吊销许可证或者执照、较大数额罚款等行政处罚。</w:t>
      </w:r>
      <w:r/>
    </w:p>
    <w:p>
      <w:pPr>
        <w:rPr>
          <w:rFonts w:hint="eastAsia" w:ascii="宋体" w:hAnsi="宋体" w:cs="新宋体"/>
          <w:sz w:val="24"/>
          <w:szCs w:val="24"/>
        </w:rPr>
      </w:pPr>
      <w:r>
        <w:rPr>
          <w:rFonts w:hint="eastAsia" w:ascii="宋体" w:hAnsi="宋体" w:cs="新宋体"/>
          <w:sz w:val="24"/>
          <w:szCs w:val="24"/>
        </w:rPr>
        <w:t xml:space="preserve">                   </w:t>
      </w:r>
      <w:r/>
    </w:p>
    <w:p>
      <w:pPr>
        <w:rPr>
          <w:rFonts w:hint="eastAsia" w:ascii="宋体" w:hAnsi="宋体" w:cs="新宋体"/>
          <w:sz w:val="24"/>
          <w:szCs w:val="24"/>
        </w:rPr>
      </w:pPr>
      <w:r>
        <w:rPr>
          <w:rFonts w:hint="eastAsia" w:ascii="宋体" w:hAnsi="宋体" w:cs="新宋体"/>
          <w:sz w:val="24"/>
          <w:szCs w:val="24"/>
        </w:rPr>
      </w:r>
      <w:r/>
    </w:p>
    <w:p>
      <w:pPr>
        <w:ind w:firstLine="2400"/>
        <w:jc w:val="center"/>
        <w:rPr>
          <w:rFonts w:hint="eastAsia" w:ascii="宋体" w:hAnsi="宋体" w:cs="新宋体"/>
          <w:sz w:val="24"/>
          <w:szCs w:val="24"/>
        </w:rPr>
      </w:pPr>
      <w:r>
        <w:rPr>
          <w:rFonts w:hint="eastAsia" w:ascii="宋体" w:hAnsi="宋体" w:cs="新宋体"/>
          <w:sz w:val="24"/>
          <w:szCs w:val="24"/>
        </w:rPr>
        <w:t xml:space="preserve">投标人全称（公章）：</w:t>
      </w:r>
      <w:r/>
    </w:p>
    <w:p>
      <w:pPr>
        <w:jc w:val="center"/>
        <w:rPr>
          <w:rFonts w:hint="eastAsia" w:ascii="宋体" w:hAnsi="宋体" w:cs="新宋体"/>
          <w:sz w:val="24"/>
          <w:szCs w:val="24"/>
        </w:rPr>
      </w:pPr>
      <w:r>
        <w:rPr>
          <w:rFonts w:hint="eastAsia" w:ascii="宋体" w:hAnsi="宋体" w:cs="新宋体"/>
          <w:sz w:val="24"/>
          <w:szCs w:val="24"/>
        </w:rPr>
      </w:r>
      <w:r/>
    </w:p>
    <w:p>
      <w:pPr>
        <w:jc w:val="center"/>
        <w:rPr>
          <w:rFonts w:hint="eastAsia" w:ascii="宋体" w:hAnsi="宋体" w:cs="新宋体"/>
          <w:sz w:val="24"/>
          <w:szCs w:val="24"/>
        </w:rPr>
      </w:pPr>
      <w:r>
        <w:rPr>
          <w:rFonts w:hint="eastAsia" w:ascii="宋体" w:hAnsi="宋体" w:cs="新宋体"/>
          <w:sz w:val="24"/>
          <w:szCs w:val="24"/>
        </w:rPr>
        <w:t xml:space="preserve">       日期：</w:t>
      </w:r>
      <w:r/>
    </w:p>
    <w:p>
      <w:pPr>
        <w:rPr>
          <w:sz w:val="24"/>
          <w:szCs w:val="24"/>
        </w:rPr>
      </w:pPr>
      <w:r/>
      <w:bookmarkStart w:id="281" w:name="_Toc6348256"/>
      <w:r/>
      <w:bookmarkStart w:id="282" w:name="_Toc27654220"/>
      <w:r/>
      <w:bookmarkStart w:id="283" w:name="_Toc509751133"/>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jc w:val="left"/>
        <w:widowControl/>
        <w:rPr>
          <w:sz w:val="24"/>
          <w:szCs w:val="24"/>
        </w:rPr>
      </w:pPr>
      <w:r>
        <w:rPr>
          <w:sz w:val="24"/>
          <w:szCs w:val="24"/>
        </w:rPr>
        <w:br w:type="page" w:clear="all"/>
      </w:r>
      <w:r/>
    </w:p>
    <w:p>
      <w:pPr>
        <w:pStyle w:val="841"/>
        <w:jc w:val="left"/>
        <w:spacing w:line="240" w:lineRule="auto"/>
        <w:rPr>
          <w:rFonts w:hint="eastAsia" w:ascii="宋体" w:hAnsi="宋体"/>
          <w:sz w:val="24"/>
          <w:szCs w:val="24"/>
        </w:rPr>
      </w:pPr>
      <w:r/>
      <w:bookmarkStart w:id="284" w:name="_Toc129876298"/>
      <w:r/>
      <w:bookmarkStart w:id="285" w:name="_Toc101280239"/>
      <w:r/>
      <w:bookmarkStart w:id="286" w:name="_Toc101797560"/>
      <w:r/>
      <w:bookmarkStart w:id="287" w:name="_Toc128508998"/>
      <w:r/>
      <w:bookmarkStart w:id="288" w:name="_Toc101862126"/>
      <w:r/>
      <w:bookmarkStart w:id="289" w:name="_Toc78882162"/>
      <w:r/>
      <w:bookmarkStart w:id="290" w:name="_Toc76893611"/>
      <w:r/>
      <w:bookmarkStart w:id="291" w:name="_Toc101280186"/>
      <w:r>
        <w:rPr>
          <w:rFonts w:ascii="宋体" w:hAnsi="宋体"/>
          <w:sz w:val="24"/>
          <w:szCs w:val="24"/>
        </w:rPr>
        <w:t xml:space="preserve">6.</w:t>
      </w:r>
      <w:r>
        <w:rPr>
          <w:rFonts w:hint="eastAsia" w:ascii="宋体" w:hAnsi="宋体"/>
          <w:sz w:val="24"/>
          <w:szCs w:val="24"/>
        </w:rPr>
        <w:t xml:space="preserve">中小企业声明函</w:t>
      </w:r>
      <w:bookmarkEnd w:id="281"/>
      <w:r/>
      <w:bookmarkEnd w:id="282"/>
      <w:r/>
      <w:bookmarkEnd w:id="283"/>
      <w:r/>
      <w:bookmarkEnd w:id="284"/>
      <w:r/>
      <w:bookmarkEnd w:id="285"/>
      <w:r/>
      <w:bookmarkEnd w:id="286"/>
      <w:r/>
      <w:bookmarkEnd w:id="287"/>
      <w:r/>
      <w:bookmarkEnd w:id="288"/>
      <w:r/>
      <w:bookmarkEnd w:id="289"/>
      <w:r/>
      <w:bookmarkEnd w:id="290"/>
      <w:r/>
      <w:bookmarkEnd w:id="291"/>
      <w:r/>
      <w:r/>
    </w:p>
    <w:p>
      <w:pPr>
        <w:pStyle w:val="935"/>
        <w:jc w:val="center"/>
        <w:rPr>
          <w:rFonts w:hint="eastAsia" w:ascii="宋体" w:hAnsi="宋体" w:eastAsia="宋体"/>
          <w:sz w:val="24"/>
          <w:szCs w:val="24"/>
        </w:rPr>
      </w:pPr>
      <w:r>
        <w:rPr>
          <w:rFonts w:hint="eastAsia" w:ascii="宋体" w:hAnsi="宋体" w:eastAsia="宋体"/>
          <w:b/>
          <w:bCs/>
          <w:sz w:val="24"/>
          <w:szCs w:val="24"/>
        </w:rPr>
        <w:t xml:space="preserve">中小企业声明函（工程、服务）</w:t>
      </w:r>
      <w:r/>
    </w:p>
    <w:p>
      <w:pPr>
        <w:pStyle w:val="935"/>
        <w:ind w:firstLine="480"/>
        <w:rPr>
          <w:rFonts w:hint="eastAsia" w:ascii="宋体" w:hAnsi="宋体" w:eastAsia="宋体"/>
          <w:sz w:val="24"/>
          <w:szCs w:val="24"/>
        </w:rPr>
      </w:pPr>
      <w:r>
        <w:rPr>
          <w:rFonts w:ascii="宋体" w:hAnsi="宋体" w:eastAsia="宋体"/>
          <w:sz w:val="24"/>
          <w:szCs w:val="24"/>
        </w:rPr>
        <w:t xml:space="preserve">本公司（联合体）郑重声明，根据《政府采购促进中小企业发展管理办法》（财库﹝2020﹞46 号）的规定，本公司（联合体）参加</w:t>
      </w:r>
      <w:r>
        <w:rPr>
          <w:rFonts w:hint="eastAsia" w:ascii="宋体" w:hAnsi="宋体" w:eastAsia="宋体"/>
          <w:sz w:val="24"/>
          <w:szCs w:val="24"/>
          <w:u w:val="single"/>
        </w:rPr>
        <w:t xml:space="preserve">江苏苏瑾创招标代理有限公司</w:t>
      </w:r>
      <w:r>
        <w:rPr>
          <w:rFonts w:ascii="宋体" w:hAnsi="宋体" w:eastAsia="宋体"/>
          <w:sz w:val="24"/>
          <w:szCs w:val="24"/>
        </w:rPr>
        <w:t xml:space="preserve">的</w:t>
      </w:r>
      <w:r>
        <w:rPr>
          <w:rFonts w:hint="eastAsia" w:ascii="宋体" w:hAnsi="宋体" w:eastAsia="宋体" w:cs="微软雅黑"/>
          <w:sz w:val="24"/>
          <w:szCs w:val="24"/>
          <w:u w:val="single"/>
        </w:rPr>
        <w:t xml:space="preserve">（采购编号为：</w:t>
      </w:r>
      <w:r>
        <w:rPr>
          <w:rFonts w:ascii="宋体" w:hAnsi="宋体" w:eastAsia="宋体" w:cs="微软雅黑"/>
          <w:sz w:val="24"/>
          <w:szCs w:val="24"/>
          <w:u w:val="single"/>
        </w:rPr>
        <w:t xml:space="preserve">JSZC-320000-JSSJ-G2024-0030</w:t>
      </w:r>
      <w:r>
        <w:rPr>
          <w:rFonts w:hint="eastAsia" w:ascii="宋体" w:hAnsi="宋体" w:eastAsia="宋体" w:cs="微软雅黑"/>
          <w:sz w:val="24"/>
          <w:szCs w:val="24"/>
          <w:u w:val="single"/>
        </w:rPr>
        <w:t xml:space="preserve">   其他重点区域固废遥感监测项目</w:t>
      </w:r>
      <w:r>
        <w:rPr>
          <w:rFonts w:ascii="宋体" w:hAnsi="宋体" w:eastAsia="宋体"/>
          <w:sz w:val="24"/>
          <w:szCs w:val="24"/>
        </w:rPr>
        <w:t xml:space="preserve">采购活动，工程的施工单位全部为符合政策要求的中小企业（或者：服务全部由符合政策要求的中小企业承接）。相关企业（含联合体中的中小企业）的具体情况如下： </w:t>
      </w:r>
      <w:r/>
    </w:p>
    <w:p>
      <w:pPr>
        <w:pStyle w:val="935"/>
        <w:ind w:firstLine="480"/>
        <w:rPr>
          <w:rFonts w:hint="eastAsia" w:ascii="宋体" w:hAnsi="宋体" w:eastAsia="宋体"/>
          <w:sz w:val="24"/>
          <w:szCs w:val="24"/>
          <w:u w:val="single"/>
        </w:rPr>
      </w:pPr>
      <w:r>
        <w:rPr>
          <w:rFonts w:ascii="宋体" w:hAnsi="宋体" w:eastAsia="宋体"/>
          <w:sz w:val="24"/>
          <w:szCs w:val="24"/>
        </w:rPr>
        <w:t xml:space="preserve">1.</w:t>
      </w:r>
      <w:r>
        <w:rPr>
          <w:rFonts w:ascii="宋体" w:hAnsi="宋体" w:eastAsia="宋体"/>
          <w:sz w:val="24"/>
          <w:szCs w:val="24"/>
          <w:u w:val="single"/>
        </w:rPr>
        <w:t xml:space="preserve"> </w:t>
      </w:r>
      <w:r>
        <w:rPr>
          <w:rFonts w:hint="eastAsia" w:ascii="宋体" w:hAnsi="宋体" w:eastAsia="宋体"/>
          <w:sz w:val="24"/>
          <w:szCs w:val="24"/>
          <w:u w:val="single"/>
        </w:rPr>
        <w:t xml:space="preserve">其他重点区域固废遥感监测项目</w:t>
      </w:r>
      <w:r>
        <w:rPr>
          <w:rFonts w:ascii="宋体" w:hAnsi="宋体" w:eastAsia="宋体"/>
          <w:sz w:val="24"/>
          <w:szCs w:val="24"/>
        </w:rPr>
        <w:t xml:space="preserve">，属于</w:t>
      </w:r>
      <w:r>
        <w:rPr>
          <w:rFonts w:hint="eastAsia" w:ascii="宋体" w:hAnsi="宋体" w:eastAsia="宋体"/>
          <w:sz w:val="24"/>
          <w:szCs w:val="24"/>
          <w:u w:val="single"/>
        </w:rPr>
        <w:t xml:space="preserve">其他未列明行业</w:t>
      </w:r>
      <w:r>
        <w:rPr>
          <w:rFonts w:ascii="宋体" w:hAnsi="宋体" w:eastAsia="宋体"/>
          <w:sz w:val="24"/>
          <w:szCs w:val="24"/>
        </w:rPr>
        <w:t xml:space="preserve">； 承建（承接）企业为</w:t>
      </w:r>
      <w:r>
        <w:rPr>
          <w:rFonts w:ascii="宋体" w:hAnsi="宋体" w:eastAsia="宋体"/>
          <w:sz w:val="24"/>
          <w:szCs w:val="24"/>
          <w:u w:val="single"/>
        </w:rPr>
        <w:t xml:space="preserve">（企业名称）</w:t>
      </w:r>
      <w:r>
        <w:rPr>
          <w:rFonts w:ascii="宋体" w:hAnsi="宋体" w:eastAsia="宋体"/>
          <w:sz w:val="24"/>
          <w:szCs w:val="24"/>
        </w:rPr>
        <w:t xml:space="preserve">，从业人员 </w:t>
      </w:r>
      <w:r>
        <w:rPr>
          <w:rFonts w:ascii="宋体" w:hAnsi="宋体" w:eastAsia="宋体"/>
          <w:sz w:val="24"/>
          <w:szCs w:val="24"/>
          <w:u w:val="single"/>
        </w:rPr>
        <w:t xml:space="preserve">      </w:t>
      </w:r>
      <w:r>
        <w:rPr>
          <w:rFonts w:ascii="宋体" w:hAnsi="宋体" w:eastAsia="宋体"/>
          <w:sz w:val="24"/>
          <w:szCs w:val="24"/>
        </w:rPr>
        <w:t xml:space="preserve">人，营业收入为 </w:t>
      </w:r>
      <w:r>
        <w:rPr>
          <w:rFonts w:ascii="宋体" w:hAnsi="宋体" w:eastAsia="宋体"/>
          <w:sz w:val="24"/>
          <w:szCs w:val="24"/>
          <w:u w:val="single"/>
        </w:rPr>
        <w:t xml:space="preserve">        </w:t>
      </w:r>
      <w:r>
        <w:rPr>
          <w:rFonts w:ascii="宋体" w:hAnsi="宋体" w:eastAsia="宋体"/>
          <w:sz w:val="24"/>
          <w:szCs w:val="24"/>
        </w:rPr>
        <w:t xml:space="preserve">万元，资产总额为</w:t>
      </w:r>
      <w:r>
        <w:rPr>
          <w:rFonts w:ascii="宋体" w:hAnsi="宋体" w:eastAsia="宋体"/>
          <w:sz w:val="24"/>
          <w:szCs w:val="24"/>
          <w:u w:val="single"/>
        </w:rPr>
        <w:t xml:space="preserve">      </w:t>
      </w:r>
      <w:r>
        <w:rPr>
          <w:rFonts w:ascii="宋体" w:hAnsi="宋体" w:eastAsia="宋体"/>
          <w:sz w:val="24"/>
          <w:szCs w:val="24"/>
        </w:rPr>
        <w:t xml:space="preserve">万元 ，属于</w:t>
      </w:r>
      <w:r>
        <w:rPr>
          <w:rFonts w:ascii="宋体" w:hAnsi="宋体" w:eastAsia="宋体"/>
          <w:sz w:val="24"/>
          <w:szCs w:val="24"/>
          <w:u w:val="single"/>
        </w:rPr>
        <w:t xml:space="preserve">（中型企业、 小型企业、微型企业）；</w:t>
      </w:r>
      <w:r/>
    </w:p>
    <w:p>
      <w:pPr>
        <w:pStyle w:val="935"/>
        <w:ind w:firstLine="480"/>
        <w:rPr>
          <w:rFonts w:hint="eastAsia" w:ascii="宋体" w:hAnsi="宋体" w:eastAsia="宋体"/>
          <w:sz w:val="24"/>
          <w:szCs w:val="24"/>
        </w:rPr>
      </w:pPr>
      <w:r>
        <w:rPr>
          <w:rFonts w:ascii="宋体" w:hAnsi="宋体" w:eastAsia="宋体"/>
          <w:sz w:val="24"/>
          <w:szCs w:val="24"/>
        </w:rPr>
        <w:t xml:space="preserve">…… </w:t>
      </w:r>
      <w:r/>
    </w:p>
    <w:p>
      <w:pPr>
        <w:pStyle w:val="935"/>
        <w:ind w:firstLine="480"/>
        <w:rPr>
          <w:rFonts w:hint="eastAsia" w:ascii="宋体" w:hAnsi="宋体" w:eastAsia="宋体"/>
          <w:sz w:val="24"/>
          <w:szCs w:val="24"/>
        </w:rPr>
      </w:pPr>
      <w:r>
        <w:rPr>
          <w:rFonts w:ascii="宋体" w:hAnsi="宋体" w:eastAsia="宋体"/>
          <w:sz w:val="24"/>
          <w:szCs w:val="24"/>
        </w:rPr>
        <w:t xml:space="preserve">以上企业，不属于大企业的分支机构，不存在控股股东 为大企业的情形，也不存在与大企业的负责人为同一人的情形。 </w:t>
      </w:r>
      <w:r/>
    </w:p>
    <w:p>
      <w:pPr>
        <w:pStyle w:val="935"/>
        <w:ind w:firstLine="480"/>
        <w:rPr>
          <w:rFonts w:hint="eastAsia" w:ascii="宋体" w:hAnsi="宋体" w:eastAsia="宋体"/>
          <w:sz w:val="24"/>
          <w:szCs w:val="24"/>
        </w:rPr>
      </w:pPr>
      <w:r>
        <w:rPr>
          <w:rFonts w:ascii="宋体" w:hAnsi="宋体" w:eastAsia="宋体"/>
          <w:sz w:val="24"/>
          <w:szCs w:val="24"/>
        </w:rPr>
        <w:t xml:space="preserve">本企业对上述声明内容的真实性负责。如有虚假，将依法承担相应责任。</w:t>
      </w:r>
      <w:r/>
    </w:p>
    <w:p>
      <w:pPr>
        <w:pStyle w:val="935"/>
        <w:ind w:firstLine="480"/>
        <w:jc w:val="center"/>
        <w:rPr>
          <w:rFonts w:hint="eastAsia" w:ascii="宋体" w:hAnsi="宋体" w:eastAsia="宋体"/>
          <w:sz w:val="24"/>
          <w:szCs w:val="24"/>
        </w:rPr>
      </w:pPr>
      <w:r>
        <w:rPr>
          <w:rFonts w:hint="eastAsia" w:ascii="宋体" w:hAnsi="宋体" w:eastAsia="宋体"/>
          <w:sz w:val="24"/>
          <w:szCs w:val="24"/>
        </w:rPr>
        <w:t xml:space="preserve"> </w:t>
      </w:r>
      <w:r>
        <w:rPr>
          <w:rFonts w:ascii="宋体" w:hAnsi="宋体" w:eastAsia="宋体"/>
          <w:sz w:val="24"/>
          <w:szCs w:val="24"/>
        </w:rPr>
        <w:t xml:space="preserve">       企业名称（盖章）：</w:t>
      </w:r>
      <w:r/>
    </w:p>
    <w:p>
      <w:pPr>
        <w:pStyle w:val="935"/>
        <w:ind w:firstLine="4800"/>
        <w:rPr>
          <w:rFonts w:hint="eastAsia" w:ascii="宋体" w:hAnsi="宋体" w:eastAsia="宋体"/>
          <w:sz w:val="24"/>
          <w:szCs w:val="24"/>
        </w:rPr>
      </w:pPr>
      <w:r>
        <w:rPr>
          <w:rFonts w:ascii="宋体" w:hAnsi="宋体" w:eastAsia="宋体"/>
          <w:sz w:val="24"/>
          <w:szCs w:val="24"/>
        </w:rPr>
        <w:t xml:space="preserve">日 期：</w:t>
      </w:r>
      <w:r/>
    </w:p>
    <w:p>
      <w:pPr>
        <w:pStyle w:val="935"/>
        <w:rPr>
          <w:rFonts w:hint="eastAsia" w:ascii="宋体" w:hAnsi="宋体" w:eastAsia="宋体"/>
          <w:sz w:val="24"/>
          <w:szCs w:val="24"/>
        </w:rPr>
      </w:pPr>
      <w:r>
        <w:rPr>
          <w:rFonts w:hint="eastAsia" w:ascii="宋体" w:hAnsi="宋体" w:eastAsia="宋体"/>
          <w:sz w:val="24"/>
          <w:szCs w:val="24"/>
        </w:rPr>
        <w:t xml:space="preserve">＿＿＿＿＿＿＿＿＿＿＿＿＿   </w:t>
      </w:r>
      <w:r>
        <w:rPr>
          <w:rFonts w:ascii="宋体" w:hAnsi="宋体" w:eastAsia="宋体"/>
          <w:sz w:val="24"/>
          <w:szCs w:val="24"/>
        </w:rPr>
        <w:t xml:space="preserve"> </w:t>
      </w:r>
      <w:r/>
    </w:p>
    <w:p>
      <w:pPr>
        <w:rPr>
          <w:rFonts w:hint="eastAsia" w:ascii="宋体" w:hAnsi="宋体"/>
          <w:sz w:val="22"/>
        </w:rPr>
      </w:pPr>
      <w:r>
        <w:rPr>
          <w:rFonts w:hint="eastAsia" w:ascii="宋体" w:hAnsi="宋体"/>
          <w:sz w:val="22"/>
        </w:rPr>
        <w:t xml:space="preserve">从业人员、营业收入、资产总额填报上一年度数据，无上一年度数据的新成立企业可不填报。</w:t>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ascii="宋体" w:hAnsi="宋体"/>
          <w:sz w:val="24"/>
          <w:szCs w:val="24"/>
        </w:rPr>
        <w:br/>
      </w:r>
      <w:r>
        <w:rPr>
          <w:rFonts w:ascii="宋体" w:hAnsi="宋体"/>
          <w:sz w:val="24"/>
          <w:szCs w:val="24"/>
        </w:rPr>
        <w:br/>
      </w:r>
      <w:r>
        <w:rPr>
          <w:rFonts w:ascii="宋体" w:hAnsi="宋体"/>
          <w:sz w:val="24"/>
          <w:szCs w:val="24"/>
        </w:rPr>
        <w:br/>
      </w:r>
      <w:r/>
    </w:p>
    <w:p>
      <w:pPr>
        <w:pStyle w:val="841"/>
        <w:jc w:val="left"/>
        <w:spacing w:line="240" w:lineRule="auto"/>
        <w:rPr>
          <w:rFonts w:hint="eastAsia" w:ascii="宋体" w:hAnsi="宋体"/>
          <w:sz w:val="24"/>
          <w:szCs w:val="24"/>
        </w:rPr>
      </w:pPr>
      <w:r/>
      <w:bookmarkStart w:id="292" w:name="_Toc129876299"/>
      <w:r/>
      <w:bookmarkStart w:id="293" w:name="_Toc76893612"/>
      <w:r/>
      <w:bookmarkStart w:id="294" w:name="_Toc128508999"/>
      <w:r/>
      <w:bookmarkStart w:id="295" w:name="_Toc101797561"/>
      <w:r/>
      <w:bookmarkStart w:id="296" w:name="_Toc78882163"/>
      <w:r/>
      <w:bookmarkStart w:id="297" w:name="_Toc101280187"/>
      <w:r/>
      <w:bookmarkStart w:id="298" w:name="_Toc101280240"/>
      <w:r/>
      <w:bookmarkStart w:id="299" w:name="_Toc29244199"/>
      <w:r/>
      <w:bookmarkStart w:id="300" w:name="_Toc101862127"/>
      <w:r/>
      <w:bookmarkStart w:id="301" w:name="_Toc28902621"/>
      <w:r/>
      <w:bookmarkStart w:id="302" w:name="OLE_LINK14"/>
      <w:r/>
      <w:bookmarkStart w:id="303" w:name="OLE_LINK13"/>
      <w:r>
        <w:rPr>
          <w:rFonts w:ascii="宋体" w:hAnsi="宋体"/>
          <w:sz w:val="24"/>
          <w:szCs w:val="24"/>
        </w:rPr>
        <w:t xml:space="preserve">7.</w:t>
      </w:r>
      <w:bookmarkStart w:id="304" w:name="_Hlk28902389"/>
      <w:r>
        <w:rPr>
          <w:rFonts w:hint="eastAsia" w:ascii="宋体" w:hAnsi="宋体"/>
          <w:sz w:val="24"/>
          <w:szCs w:val="24"/>
        </w:rPr>
        <w:t xml:space="preserve">残疾人福利性单位声明函</w:t>
      </w:r>
      <w:bookmarkEnd w:id="292"/>
      <w:r/>
      <w:bookmarkEnd w:id="293"/>
      <w:r/>
      <w:bookmarkEnd w:id="294"/>
      <w:r/>
      <w:bookmarkEnd w:id="295"/>
      <w:r/>
      <w:bookmarkEnd w:id="296"/>
      <w:r/>
      <w:bookmarkEnd w:id="297"/>
      <w:r/>
      <w:bookmarkEnd w:id="298"/>
      <w:r/>
      <w:bookmarkEnd w:id="299"/>
      <w:r/>
      <w:bookmarkEnd w:id="300"/>
      <w:r/>
      <w:bookmarkEnd w:id="301"/>
      <w:r/>
      <w:bookmarkEnd w:id="304"/>
      <w:r/>
      <w:bookmarkEnd w:id="302"/>
      <w:r/>
      <w:bookmarkEnd w:id="303"/>
      <w:r/>
      <w:r/>
    </w:p>
    <w:p>
      <w:pPr>
        <w:jc w:val="center"/>
        <w:rPr>
          <w:rFonts w:hint="eastAsia" w:ascii="宋体" w:hAnsi="宋体"/>
          <w:b/>
          <w:spacing w:val="6"/>
          <w:sz w:val="24"/>
          <w:szCs w:val="24"/>
        </w:rPr>
      </w:pPr>
      <w:r>
        <w:rPr>
          <w:rFonts w:hint="eastAsia" w:ascii="宋体" w:hAnsi="宋体"/>
          <w:b/>
          <w:spacing w:val="6"/>
          <w:sz w:val="24"/>
          <w:szCs w:val="24"/>
        </w:rPr>
        <w:t xml:space="preserve">残疾人福利性单位声明函</w:t>
      </w:r>
      <w:r/>
    </w:p>
    <w:p>
      <w:pPr>
        <w:ind w:firstLine="504"/>
        <w:rPr>
          <w:rFonts w:hint="eastAsia" w:ascii="宋体" w:hAnsi="宋体"/>
          <w:bCs/>
          <w:spacing w:val="6"/>
          <w:sz w:val="24"/>
          <w:szCs w:val="24"/>
        </w:rPr>
      </w:pPr>
      <w:r>
        <w:rPr>
          <w:rFonts w:hint="eastAsia" w:ascii="宋体" w:hAnsi="宋体"/>
          <w:bCs/>
          <w:spacing w:val="6"/>
          <w:sz w:val="24"/>
          <w:szCs w:val="24"/>
        </w:rPr>
      </w:r>
      <w:r/>
    </w:p>
    <w:p>
      <w:pPr>
        <w:ind w:firstLine="504"/>
        <w:rPr>
          <w:rFonts w:hint="eastAsia" w:ascii="宋体" w:hAnsi="宋体"/>
          <w:spacing w:val="6"/>
          <w:sz w:val="24"/>
          <w:szCs w:val="24"/>
        </w:rPr>
      </w:pPr>
      <w:r>
        <w:rPr>
          <w:rFonts w:hint="eastAsia" w:ascii="宋体" w:hAnsi="宋体"/>
          <w:spacing w:val="6"/>
          <w:sz w:val="24"/>
          <w:szCs w:val="24"/>
        </w:rPr>
        <w:t xml:space="preserve">本单位郑重声明，根据《财政部</w:t>
      </w:r>
      <w:r>
        <w:rPr>
          <w:rFonts w:ascii="宋体" w:hAnsi="宋体"/>
          <w:spacing w:val="6"/>
          <w:sz w:val="24"/>
          <w:szCs w:val="24"/>
        </w:rPr>
        <w:t xml:space="preserve"> </w:t>
      </w:r>
      <w:r>
        <w:rPr>
          <w:rFonts w:hint="eastAsia" w:ascii="宋体" w:hAnsi="宋体"/>
          <w:spacing w:val="6"/>
          <w:sz w:val="24"/>
          <w:szCs w:val="24"/>
        </w:rPr>
        <w:t xml:space="preserve">民政部</w:t>
      </w:r>
      <w:r>
        <w:rPr>
          <w:rFonts w:ascii="宋体" w:hAnsi="宋体"/>
          <w:spacing w:val="6"/>
          <w:sz w:val="24"/>
          <w:szCs w:val="24"/>
        </w:rPr>
        <w:t xml:space="preserve"> </w:t>
      </w:r>
      <w:r>
        <w:rPr>
          <w:rFonts w:hint="eastAsia" w:ascii="宋体" w:hAnsi="宋体"/>
          <w:spacing w:val="6"/>
          <w:sz w:val="24"/>
          <w:szCs w:val="24"/>
        </w:rPr>
        <w:t xml:space="preserve">中国残疾人联合会关于促进残疾人就业政府采购政策的通知》（财库</w:t>
      </w:r>
      <w:r>
        <w:rPr>
          <w:rFonts w:hint="eastAsia" w:ascii="宋体" w:hAnsi="宋体"/>
          <w:sz w:val="24"/>
          <w:szCs w:val="24"/>
        </w:rPr>
        <w:t xml:space="preserve">〔</w:t>
      </w:r>
      <w:r>
        <w:rPr>
          <w:rFonts w:ascii="宋体" w:hAnsi="宋体"/>
          <w:sz w:val="24"/>
          <w:szCs w:val="24"/>
        </w:rPr>
        <w:t xml:space="preserve">2017</w:t>
      </w:r>
      <w:r>
        <w:rPr>
          <w:rFonts w:hint="eastAsia" w:ascii="宋体" w:hAnsi="宋体"/>
          <w:sz w:val="24"/>
          <w:szCs w:val="24"/>
        </w:rPr>
        <w:t xml:space="preserve">〕</w:t>
      </w:r>
      <w:r>
        <w:rPr>
          <w:rFonts w:ascii="宋体" w:hAnsi="宋体"/>
          <w:sz w:val="24"/>
          <w:szCs w:val="24"/>
        </w:rPr>
        <w:t xml:space="preserve"> 141</w:t>
      </w:r>
      <w:r>
        <w:rPr>
          <w:rFonts w:hint="eastAsia" w:ascii="宋体" w:hAnsi="宋体"/>
          <w:spacing w:val="6"/>
          <w:sz w:val="24"/>
          <w:szCs w:val="24"/>
        </w:rPr>
        <w:t xml:space="preserve">号）的规定，本单位为符合条件的残疾人福利性单位，且本单位参加</w:t>
      </w:r>
      <w:r>
        <w:rPr>
          <w:rFonts w:hint="eastAsia" w:ascii="宋体" w:hAnsi="宋体" w:cs="微软雅黑"/>
          <w:sz w:val="24"/>
          <w:szCs w:val="24"/>
          <w:u w:val="single"/>
        </w:rPr>
        <w:t xml:space="preserve">采购编号为：</w:t>
      </w:r>
      <w:r>
        <w:rPr>
          <w:rFonts w:ascii="宋体" w:hAnsi="宋体"/>
          <w:sz w:val="24"/>
          <w:szCs w:val="24"/>
          <w:u w:val="single"/>
        </w:rPr>
        <w:t xml:space="preserve">JSZC-320000-JSSJ-G2024-0030</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其他重点区域固废遥感监测项目</w:t>
      </w:r>
      <w:r>
        <w:rPr>
          <w:rFonts w:hint="eastAsia" w:ascii="宋体" w:hAnsi="宋体"/>
          <w:spacing w:val="6"/>
          <w:sz w:val="24"/>
          <w:szCs w:val="24"/>
        </w:rPr>
        <w:t xml:space="preserve">采购活动提供本单位制造的货物（由本单位承担工程</w:t>
      </w:r>
      <w:r>
        <w:rPr>
          <w:rFonts w:ascii="宋体" w:hAnsi="宋体"/>
          <w:spacing w:val="6"/>
          <w:sz w:val="24"/>
          <w:szCs w:val="24"/>
        </w:rPr>
        <w:t xml:space="preserve">/</w:t>
      </w:r>
      <w:r>
        <w:rPr>
          <w:rFonts w:hint="eastAsia" w:ascii="宋体" w:hAnsi="宋体"/>
          <w:spacing w:val="6"/>
          <w:sz w:val="24"/>
          <w:szCs w:val="24"/>
        </w:rPr>
        <w:t xml:space="preserve">提供服务），或者提供其他残疾人福利性单位制造的货物（不包括使用非残疾人福利性单位注册商标的货物）。</w:t>
      </w:r>
      <w:r/>
    </w:p>
    <w:p>
      <w:pPr>
        <w:ind w:firstLine="504"/>
        <w:rPr>
          <w:rFonts w:hint="eastAsia" w:ascii="宋体" w:hAnsi="宋体"/>
          <w:spacing w:val="6"/>
          <w:sz w:val="24"/>
          <w:szCs w:val="24"/>
        </w:rPr>
      </w:pPr>
      <w:r>
        <w:rPr>
          <w:rFonts w:hint="eastAsia" w:ascii="宋体" w:hAnsi="宋体"/>
          <w:spacing w:val="6"/>
          <w:sz w:val="24"/>
          <w:szCs w:val="24"/>
        </w:rPr>
        <w:t xml:space="preserve">本单位对上述声明的真实性负责。如有虚假，将依法承担相应责任。</w:t>
      </w:r>
      <w:r/>
    </w:p>
    <w:p>
      <w:pPr>
        <w:ind w:firstLine="504"/>
        <w:rPr>
          <w:rFonts w:hint="eastAsia" w:ascii="宋体" w:hAnsi="宋体"/>
          <w:spacing w:val="6"/>
          <w:sz w:val="24"/>
          <w:szCs w:val="24"/>
        </w:rPr>
      </w:pPr>
      <w:r>
        <w:rPr>
          <w:rFonts w:hint="eastAsia" w:ascii="宋体" w:hAnsi="宋体"/>
          <w:spacing w:val="6"/>
          <w:sz w:val="24"/>
          <w:szCs w:val="24"/>
        </w:rPr>
      </w:r>
      <w:r/>
    </w:p>
    <w:p>
      <w:pPr>
        <w:ind w:right="1560" w:firstLine="504"/>
        <w:jc w:val="center"/>
        <w:tabs>
          <w:tab w:val="left" w:pos="4860" w:leader="none"/>
        </w:tabs>
        <w:rPr>
          <w:rFonts w:hint="eastAsia" w:ascii="宋体" w:hAnsi="宋体"/>
          <w:spacing w:val="6"/>
          <w:sz w:val="24"/>
          <w:szCs w:val="24"/>
        </w:rPr>
      </w:pPr>
      <w:r>
        <w:rPr>
          <w:rFonts w:ascii="宋体" w:hAnsi="宋体"/>
          <w:spacing w:val="6"/>
          <w:sz w:val="24"/>
          <w:szCs w:val="24"/>
        </w:rPr>
        <w:t xml:space="preserve">               </w:t>
      </w:r>
      <w:r>
        <w:rPr>
          <w:rFonts w:hint="eastAsia" w:ascii="宋体" w:hAnsi="宋体"/>
          <w:spacing w:val="6"/>
          <w:sz w:val="24"/>
          <w:szCs w:val="24"/>
        </w:rPr>
        <w:t xml:space="preserve">单位名称（盖章）：</w:t>
      </w:r>
      <w:r/>
    </w:p>
    <w:p>
      <w:pPr>
        <w:ind w:right="1560" w:firstLine="504"/>
        <w:jc w:val="center"/>
        <w:tabs>
          <w:tab w:val="left" w:pos="4860" w:leader="none"/>
        </w:tabs>
        <w:rPr>
          <w:rFonts w:hint="eastAsia" w:ascii="宋体" w:hAnsi="宋体"/>
          <w:spacing w:val="6"/>
          <w:sz w:val="24"/>
          <w:szCs w:val="24"/>
        </w:rPr>
      </w:pPr>
      <w:r>
        <w:rPr>
          <w:rFonts w:ascii="宋体" w:hAnsi="宋体"/>
          <w:spacing w:val="6"/>
          <w:sz w:val="24"/>
          <w:szCs w:val="24"/>
        </w:rPr>
        <w:t xml:space="preserve">       </w:t>
      </w:r>
      <w:r>
        <w:rPr>
          <w:rFonts w:hint="eastAsia" w:ascii="宋体" w:hAnsi="宋体"/>
          <w:spacing w:val="6"/>
          <w:sz w:val="24"/>
          <w:szCs w:val="24"/>
        </w:rPr>
        <w:t xml:space="preserve">日</w:t>
      </w:r>
      <w:r>
        <w:rPr>
          <w:rFonts w:ascii="宋体" w:hAnsi="宋体"/>
          <w:spacing w:val="6"/>
          <w:sz w:val="24"/>
          <w:szCs w:val="24"/>
        </w:rPr>
        <w:t xml:space="preserve">  </w:t>
      </w:r>
      <w:r>
        <w:rPr>
          <w:rFonts w:hint="eastAsia" w:ascii="宋体" w:hAnsi="宋体"/>
          <w:spacing w:val="6"/>
          <w:sz w:val="24"/>
          <w:szCs w:val="24"/>
        </w:rPr>
        <w:t xml:space="preserve">期：</w:t>
      </w:r>
      <w:r/>
    </w:p>
    <w:p>
      <w:pPr>
        <w:ind w:right="1560" w:firstLine="504"/>
        <w:jc w:val="center"/>
        <w:tabs>
          <w:tab w:val="left" w:pos="4860" w:leader="none"/>
        </w:tabs>
        <w:rPr>
          <w:rFonts w:hint="eastAsia" w:ascii="宋体" w:hAnsi="宋体"/>
          <w:spacing w:val="6"/>
          <w:sz w:val="24"/>
          <w:szCs w:val="24"/>
        </w:rPr>
      </w:pPr>
      <w:r>
        <w:rPr>
          <w:rFonts w:hint="eastAsia" w:ascii="宋体" w:hAnsi="宋体"/>
          <w:spacing w:val="6"/>
          <w:sz w:val="24"/>
          <w:szCs w:val="24"/>
        </w:rPr>
      </w:r>
      <w:r/>
    </w:p>
    <w:p>
      <w:pPr>
        <w:ind w:right="1560" w:firstLine="504"/>
        <w:jc w:val="center"/>
        <w:tabs>
          <w:tab w:val="left" w:pos="4860" w:leader="none"/>
        </w:tabs>
        <w:rPr>
          <w:rFonts w:hint="eastAsia" w:ascii="宋体" w:hAnsi="宋体"/>
          <w:spacing w:val="6"/>
          <w:sz w:val="24"/>
          <w:szCs w:val="24"/>
        </w:rPr>
      </w:pPr>
      <w:r>
        <w:rPr>
          <w:rFonts w:hint="eastAsia" w:ascii="宋体" w:hAnsi="宋体"/>
          <w:spacing w:val="6"/>
          <w:sz w:val="24"/>
          <w:szCs w:val="24"/>
        </w:rPr>
      </w:r>
      <w:r/>
    </w:p>
    <w:p>
      <w:pPr>
        <w:ind w:right="1560" w:firstLine="504"/>
        <w:jc w:val="center"/>
        <w:tabs>
          <w:tab w:val="left" w:pos="4860" w:leader="none"/>
        </w:tabs>
        <w:rPr>
          <w:rFonts w:hint="eastAsia" w:ascii="宋体" w:hAnsi="宋体"/>
          <w:spacing w:val="6"/>
          <w:sz w:val="24"/>
          <w:szCs w:val="24"/>
        </w:rPr>
      </w:pPr>
      <w:r>
        <w:rPr>
          <w:rFonts w:hint="eastAsia" w:ascii="宋体" w:hAnsi="宋体"/>
          <w:spacing w:val="6"/>
          <w:sz w:val="24"/>
          <w:szCs w:val="24"/>
        </w:rPr>
      </w:r>
      <w:r/>
    </w:p>
    <w:p>
      <w:pPr>
        <w:pStyle w:val="841"/>
        <w:jc w:val="left"/>
        <w:spacing w:line="240" w:lineRule="auto"/>
        <w:rPr>
          <w:rFonts w:hint="eastAsia" w:ascii="宋体" w:hAnsi="宋体"/>
          <w:sz w:val="24"/>
          <w:szCs w:val="24"/>
        </w:rPr>
      </w:pPr>
      <w:r/>
      <w:bookmarkStart w:id="305" w:name="_Toc128509000"/>
      <w:r/>
      <w:bookmarkStart w:id="306" w:name="_Toc129876300"/>
      <w:r>
        <w:rPr>
          <w:rFonts w:ascii="宋体" w:hAnsi="宋体"/>
          <w:sz w:val="24"/>
          <w:szCs w:val="24"/>
        </w:rPr>
        <w:t xml:space="preserve">8</w:t>
      </w:r>
      <w:r>
        <w:rPr>
          <w:rFonts w:hint="eastAsia" w:ascii="宋体" w:hAnsi="宋体"/>
          <w:sz w:val="24"/>
          <w:szCs w:val="24"/>
        </w:rPr>
        <w:t xml:space="preserve">. 监狱和戒毒企业证明材料</w:t>
      </w:r>
      <w:bookmarkEnd w:id="305"/>
      <w:r/>
      <w:bookmarkEnd w:id="306"/>
      <w:r/>
      <w:r/>
    </w:p>
    <w:p>
      <w:pPr>
        <w:ind w:firstLine="960"/>
        <w:rPr>
          <w:sz w:val="24"/>
          <w:szCs w:val="24"/>
        </w:rPr>
      </w:pPr>
      <w:r>
        <w:rPr>
          <w:rFonts w:hint="eastAsia"/>
          <w:sz w:val="24"/>
          <w:szCs w:val="24"/>
        </w:rPr>
        <w:t xml:space="preserve">（提供证明材料）</w:t>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pStyle w:val="841"/>
        <w:jc w:val="left"/>
        <w:spacing w:line="240" w:lineRule="auto"/>
        <w:rPr>
          <w:rFonts w:hint="eastAsia" w:ascii="宋体" w:hAnsi="宋体"/>
          <w:sz w:val="24"/>
          <w:szCs w:val="24"/>
        </w:rPr>
      </w:pPr>
      <w:r/>
      <w:bookmarkStart w:id="307" w:name="_Toc128509001"/>
      <w:r/>
      <w:bookmarkStart w:id="308" w:name="_Toc129876301"/>
      <w:r>
        <w:rPr>
          <w:rFonts w:ascii="宋体" w:hAnsi="宋体"/>
          <w:sz w:val="24"/>
          <w:szCs w:val="24"/>
        </w:rPr>
        <w:t xml:space="preserve">9.</w:t>
      </w:r>
      <w:r>
        <w:rPr>
          <w:rFonts w:hint="eastAsia" w:ascii="宋体" w:hAnsi="宋体"/>
          <w:sz w:val="24"/>
          <w:szCs w:val="24"/>
        </w:rPr>
        <w:t xml:space="preserve">其他</w:t>
      </w:r>
      <w:bookmarkEnd w:id="307"/>
      <w:r/>
      <w:bookmarkEnd w:id="308"/>
      <w:r/>
      <w:r/>
    </w:p>
    <w:p>
      <w:pPr>
        <w:ind w:firstLine="480"/>
        <w:rPr>
          <w:sz w:val="24"/>
          <w:szCs w:val="24"/>
        </w:rPr>
      </w:pPr>
      <w:r>
        <w:rPr>
          <w:rFonts w:hint="eastAsia"/>
          <w:sz w:val="24"/>
          <w:szCs w:val="24"/>
        </w:rPr>
        <w:t xml:space="preserve">（各投标人根据招标文件规定的要求提供相关证明材料等，格式自拟）</w: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841"/>
        <w:spacing w:line="240" w:lineRule="auto"/>
        <w:rPr>
          <w:rFonts w:hint="eastAsia" w:ascii="宋体" w:hAnsi="宋体"/>
          <w:sz w:val="24"/>
          <w:szCs w:val="24"/>
        </w:rPr>
      </w:pPr>
      <w:r/>
      <w:bookmarkStart w:id="309" w:name="_Toc101280183"/>
      <w:r/>
      <w:bookmarkStart w:id="310" w:name="_Toc449539294"/>
      <w:r/>
      <w:bookmarkStart w:id="311" w:name="_Toc101797557"/>
      <w:r/>
      <w:bookmarkStart w:id="312" w:name="_Toc101862123"/>
      <w:r/>
      <w:bookmarkStart w:id="313" w:name="_Toc76893606"/>
      <w:r/>
      <w:bookmarkStart w:id="314" w:name="_Toc128509002"/>
      <w:r/>
      <w:bookmarkStart w:id="315" w:name="_Toc101280236"/>
      <w:r/>
      <w:bookmarkStart w:id="316" w:name="_Toc78882157"/>
      <w:r/>
      <w:bookmarkStart w:id="317" w:name="_Toc129876302"/>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.法人授权委托书</w:t>
      </w:r>
      <w:bookmarkEnd w:id="309"/>
      <w:r/>
      <w:bookmarkEnd w:id="310"/>
      <w:r/>
      <w:bookmarkEnd w:id="311"/>
      <w:r/>
      <w:bookmarkEnd w:id="312"/>
      <w:r/>
      <w:bookmarkEnd w:id="313"/>
      <w:r/>
      <w:bookmarkEnd w:id="314"/>
      <w:r/>
      <w:bookmarkEnd w:id="315"/>
      <w:r/>
      <w:bookmarkEnd w:id="316"/>
      <w:r/>
      <w:bookmarkEnd w:id="317"/>
      <w:r/>
      <w:r/>
    </w:p>
    <w:p>
      <w:pPr>
        <w:jc w:val="center"/>
        <w:rPr>
          <w:b/>
          <w:bCs/>
          <w:sz w:val="24"/>
          <w:szCs w:val="24"/>
        </w:rPr>
      </w:pPr>
      <w:r>
        <w:rPr>
          <w:rFonts w:hint="eastAsia" w:ascii="宋体" w:hAnsi="宋体"/>
          <w:b/>
          <w:bCs/>
          <w:sz w:val="24"/>
          <w:szCs w:val="24"/>
        </w:rPr>
        <w:t xml:space="preserve">法人授权委托书</w:t>
      </w:r>
      <w:r>
        <w:rPr>
          <w:rFonts w:hint="eastAsia"/>
          <w:b/>
          <w:bCs/>
          <w:sz w:val="24"/>
          <w:szCs w:val="24"/>
        </w:rPr>
        <w:t xml:space="preserve">（非法定代表人使用）</w:t>
      </w:r>
      <w:r/>
    </w:p>
    <w:p>
      <w:pPr>
        <w:spacing w:line="400" w:lineRule="exact"/>
        <w:rPr>
          <w:rFonts w:hint="eastAsia" w:ascii="宋体" w:hAnsi="宋体" w:cs="微软雅黑"/>
          <w:sz w:val="24"/>
          <w:szCs w:val="24"/>
        </w:rPr>
      </w:pPr>
      <w:r>
        <w:rPr>
          <w:rFonts w:hint="eastAsia" w:ascii="宋体" w:hAnsi="宋体" w:cs="微软雅黑"/>
          <w:sz w:val="24"/>
          <w:szCs w:val="24"/>
        </w:rPr>
        <w:t xml:space="preserve">江苏苏瑾创招标代理有限公司：</w:t>
      </w:r>
      <w:r/>
    </w:p>
    <w:p>
      <w:pPr>
        <w:spacing w:line="400" w:lineRule="exact"/>
        <w:rPr>
          <w:rFonts w:hint="eastAsia" w:ascii="宋体" w:hAnsi="宋体" w:cs="微软雅黑"/>
          <w:sz w:val="24"/>
          <w:szCs w:val="24"/>
        </w:rPr>
      </w:pPr>
      <w:r>
        <w:rPr>
          <w:rFonts w:hint="eastAsia" w:ascii="宋体" w:hAnsi="宋体" w:cs="微软雅黑"/>
          <w:sz w:val="24"/>
          <w:szCs w:val="24"/>
        </w:rPr>
        <w:t xml:space="preserve">    本授权书宣告：</w:t>
      </w:r>
      <w:r>
        <w:rPr>
          <w:bCs/>
          <w:color w:val="000000"/>
          <w:sz w:val="24"/>
          <w:szCs w:val="24"/>
        </w:rPr>
        <w:t xml:space="preserve">注册于</w:t>
      </w:r>
      <w:r>
        <w:rPr>
          <w:bCs/>
          <w:color w:val="000000"/>
          <w:sz w:val="24"/>
          <w:szCs w:val="24"/>
          <w:u w:val="single"/>
        </w:rPr>
        <w:t xml:space="preserve">       </w:t>
      </w:r>
      <w:r>
        <w:rPr>
          <w:bCs/>
          <w:color w:val="000000"/>
          <w:sz w:val="24"/>
          <w:szCs w:val="24"/>
        </w:rPr>
        <w:t xml:space="preserve">（供应商住址）的</w:t>
      </w:r>
      <w:r>
        <w:rPr>
          <w:bCs/>
          <w:color w:val="000000"/>
          <w:sz w:val="24"/>
          <w:szCs w:val="24"/>
          <w:u w:val="single"/>
        </w:rPr>
        <w:t xml:space="preserve">       </w:t>
      </w:r>
      <w:r>
        <w:rPr>
          <w:bCs/>
          <w:color w:val="000000"/>
          <w:sz w:val="24"/>
          <w:szCs w:val="24"/>
        </w:rPr>
        <w:t xml:space="preserve">（供应商名称）法定代表人</w:t>
      </w:r>
      <w:r>
        <w:rPr>
          <w:bCs/>
          <w:color w:val="000000"/>
          <w:sz w:val="24"/>
          <w:szCs w:val="24"/>
          <w:u w:val="single"/>
        </w:rPr>
        <w:t xml:space="preserve">             </w:t>
      </w:r>
      <w:r>
        <w:rPr>
          <w:bCs/>
          <w:color w:val="000000"/>
          <w:sz w:val="24"/>
          <w:szCs w:val="24"/>
        </w:rPr>
        <w:t xml:space="preserve">（法定代表人姓名）代表本公司授权</w:t>
      </w:r>
      <w:r>
        <w:rPr>
          <w:bCs/>
          <w:color w:val="000000"/>
          <w:sz w:val="24"/>
          <w:szCs w:val="24"/>
          <w:u w:val="single"/>
        </w:rPr>
        <w:t xml:space="preserve">           </w:t>
      </w:r>
      <w:r>
        <w:rPr>
          <w:bCs/>
          <w:color w:val="000000"/>
          <w:sz w:val="24"/>
          <w:szCs w:val="24"/>
        </w:rPr>
        <w:t xml:space="preserve">（供应商代表姓名</w:t>
      </w:r>
      <w:r>
        <w:rPr>
          <w:rFonts w:hint="eastAsia"/>
          <w:bCs/>
          <w:color w:val="000000"/>
          <w:sz w:val="24"/>
          <w:szCs w:val="24"/>
        </w:rPr>
        <w:t xml:space="preserve">、联系电话</w:t>
      </w:r>
      <w:r>
        <w:rPr>
          <w:bCs/>
          <w:color w:val="000000"/>
          <w:sz w:val="24"/>
          <w:szCs w:val="24"/>
        </w:rPr>
        <w:t xml:space="preserve">）为本公司的合法代理人，</w:t>
      </w:r>
      <w:r>
        <w:rPr>
          <w:rFonts w:hint="eastAsia" w:ascii="宋体" w:hAnsi="宋体" w:cs="微软雅黑"/>
          <w:sz w:val="24"/>
          <w:szCs w:val="24"/>
        </w:rPr>
        <w:t xml:space="preserve">合法地代表我单位参加贵公司组织的</w:t>
      </w:r>
      <w:r>
        <w:rPr>
          <w:rFonts w:hint="eastAsia" w:ascii="宋体" w:hAnsi="宋体" w:cs="微软雅黑"/>
          <w:sz w:val="24"/>
          <w:szCs w:val="24"/>
          <w:u w:val="single"/>
        </w:rPr>
        <w:t xml:space="preserve">（采购编号为：</w:t>
      </w:r>
      <w:r>
        <w:rPr>
          <w:rFonts w:ascii="宋体" w:hAnsi="宋体" w:cs="微软雅黑"/>
          <w:sz w:val="24"/>
          <w:szCs w:val="24"/>
          <w:u w:val="single"/>
        </w:rPr>
        <w:t xml:space="preserve">JSZC-320000-JSSJ-G2024-0030</w:t>
      </w:r>
      <w:r>
        <w:rPr>
          <w:rFonts w:hint="eastAsia" w:ascii="宋体" w:hAnsi="宋体" w:cs="微软雅黑"/>
          <w:sz w:val="24"/>
          <w:szCs w:val="24"/>
          <w:u w:val="single"/>
        </w:rPr>
        <w:t xml:space="preserve">）</w:t>
      </w:r>
      <w:r>
        <w:rPr>
          <w:rFonts w:hint="eastAsia" w:ascii="宋体" w:hAnsi="宋体"/>
          <w:sz w:val="24"/>
          <w:szCs w:val="24"/>
          <w:u w:val="single"/>
        </w:rPr>
        <w:t xml:space="preserve">其他重点区域固废遥感监测项目</w:t>
      </w:r>
      <w:r>
        <w:rPr>
          <w:rFonts w:hint="eastAsia" w:ascii="宋体" w:hAnsi="宋体" w:cs="微软雅黑"/>
          <w:sz w:val="24"/>
          <w:szCs w:val="24"/>
        </w:rPr>
        <w:t xml:space="preserve">的采购活动，以本公司名义处理一切与之有关的事务。</w:t>
      </w:r>
      <w:r/>
    </w:p>
    <w:p>
      <w:pPr>
        <w:ind w:firstLine="480"/>
        <w:spacing w:line="400" w:lineRule="exact"/>
        <w:rPr>
          <w:rFonts w:hint="eastAsia" w:ascii="宋体" w:hAnsi="宋体" w:cs="微软雅黑"/>
          <w:sz w:val="24"/>
          <w:szCs w:val="24"/>
        </w:rPr>
      </w:pPr>
      <w:r>
        <w:rPr>
          <w:rFonts w:hint="eastAsia" w:ascii="宋体" w:hAnsi="宋体" w:cs="微软雅黑"/>
          <w:sz w:val="24"/>
          <w:szCs w:val="24"/>
        </w:rPr>
        <w:t xml:space="preserve">授权期限：至上述事宜处理完毕止。代理人无转委托权。         </w:t>
      </w:r>
      <w:r/>
    </w:p>
    <w:p>
      <w:pPr>
        <w:ind w:right="1410"/>
        <w:jc w:val="right"/>
        <w:spacing w:line="400" w:lineRule="exact"/>
        <w:rPr>
          <w:rFonts w:hint="eastAsia" w:ascii="宋体" w:hAnsi="宋体" w:cs="微软雅黑"/>
          <w:sz w:val="24"/>
          <w:szCs w:val="24"/>
          <w:u w:val="single"/>
        </w:rPr>
      </w:pPr>
      <w:r>
        <w:rPr>
          <w:rFonts w:hint="eastAsia" w:ascii="宋体" w:hAnsi="宋体" w:cs="微软雅黑"/>
          <w:sz w:val="24"/>
          <w:szCs w:val="24"/>
        </w:rPr>
        <w:t xml:space="preserve">供应商（公章）：</w:t>
      </w:r>
      <w:r>
        <w:rPr>
          <w:rFonts w:ascii="宋体" w:hAnsi="宋体" w:cs="微软雅黑"/>
          <w:sz w:val="24"/>
          <w:szCs w:val="24"/>
        </w:rPr>
        <w:t xml:space="preserve"> </w:t>
      </w:r>
      <w:r/>
    </w:p>
    <w:p>
      <w:pPr>
        <w:jc w:val="center"/>
        <w:spacing w:line="400" w:lineRule="exact"/>
        <w:rPr>
          <w:rFonts w:hint="eastAsia" w:ascii="宋体" w:hAnsi="宋体" w:cs="微软雅黑"/>
          <w:sz w:val="24"/>
          <w:szCs w:val="24"/>
          <w:u w:val="single"/>
        </w:rPr>
      </w:pPr>
      <w:r>
        <w:rPr>
          <w:rFonts w:ascii="宋体" w:hAnsi="宋体" w:cs="微软雅黑"/>
          <w:sz w:val="24"/>
          <w:szCs w:val="24"/>
        </w:rPr>
        <w:t xml:space="preserve">                                                </w:t>
      </w:r>
      <w:r>
        <w:rPr>
          <w:rFonts w:hint="eastAsia" w:ascii="宋体" w:hAnsi="宋体" w:cs="微软雅黑"/>
          <w:sz w:val="24"/>
          <w:szCs w:val="24"/>
        </w:rPr>
        <w:t xml:space="preserve">法定代表人（签字或盖章）：</w:t>
      </w:r>
      <w:r/>
    </w:p>
    <w:p>
      <w:pPr>
        <w:jc w:val="center"/>
        <w:spacing w:line="400" w:lineRule="exact"/>
        <w:rPr>
          <w:rFonts w:hint="eastAsia" w:ascii="宋体" w:hAnsi="宋体" w:cs="微软雅黑"/>
          <w:sz w:val="24"/>
          <w:szCs w:val="24"/>
        </w:rPr>
      </w:pPr>
      <w:r>
        <w:rPr>
          <w:rFonts w:ascii="宋体" w:hAnsi="宋体" w:cs="微软雅黑"/>
          <w:sz w:val="24"/>
          <w:szCs w:val="24"/>
        </w:rPr>
        <w:t xml:space="preserve">                             </w:t>
      </w:r>
      <w:r>
        <w:rPr>
          <w:rFonts w:hint="eastAsia" w:ascii="宋体" w:hAnsi="宋体" w:cs="微软雅黑"/>
          <w:sz w:val="24"/>
          <w:szCs w:val="24"/>
        </w:rPr>
        <w:t xml:space="preserve">日期：</w:t>
      </w:r>
      <w:r/>
    </w:p>
    <w:p>
      <w:pPr>
        <w:ind w:firstLine="480"/>
        <w:jc w:val="left"/>
        <w:spacing w:line="360" w:lineRule="auto"/>
        <w:shd w:val="clear" w:color="auto" w:fill="ffffff"/>
        <w:widowControl/>
        <w:rPr>
          <w:b/>
          <w:color w:val="000000"/>
          <w:sz w:val="24"/>
          <w:szCs w:val="24"/>
        </w:rPr>
      </w:pPr>
      <w:r>
        <w:rPr>
          <w:b/>
          <w:color w:val="000000"/>
          <w:sz w:val="24"/>
          <w:szCs w:val="24"/>
        </w:rPr>
        <w:t xml:space="preserve">附：法定代表人身份证复印件</w:t>
      </w:r>
      <w:r>
        <w:rPr>
          <w:rFonts w:hint="eastAsia"/>
          <w:b/>
          <w:color w:val="000000"/>
          <w:sz w:val="24"/>
          <w:szCs w:val="24"/>
        </w:rPr>
        <w:t xml:space="preserve">（正反面）</w:t>
      </w:r>
      <w:r>
        <w:rPr>
          <w:b/>
          <w:color w:val="000000"/>
          <w:sz w:val="24"/>
          <w:szCs w:val="24"/>
        </w:rPr>
        <w:t xml:space="preserve">及法定代表人授权代表身份证复印件</w:t>
      </w:r>
      <w:r>
        <w:rPr>
          <w:rFonts w:hint="eastAsia"/>
          <w:b/>
          <w:color w:val="000000"/>
          <w:sz w:val="24"/>
          <w:szCs w:val="24"/>
        </w:rPr>
        <w:t xml:space="preserve">（正反面）</w:t>
      </w:r>
      <w:r/>
    </w:p>
    <w:p>
      <w:pPr>
        <w:spacing w:line="400" w:lineRule="exact"/>
        <w:rPr>
          <w:rFonts w:hint="eastAsia" w:ascii="宋体" w:hAnsi="宋体" w:cs="微软雅黑"/>
          <w:sz w:val="24"/>
          <w:szCs w:val="24"/>
        </w:rPr>
      </w:pPr>
      <w:r>
        <w:rPr>
          <w:rFonts w:hint="eastAsia" w:ascii="宋体" w:hAnsi="宋体" w:cs="微软雅黑"/>
          <w:sz w:val="24"/>
          <w:szCs w:val="24"/>
        </w:rPr>
      </w:r>
      <w:r/>
    </w:p>
    <w:p>
      <w:pPr>
        <w:jc w:val="center"/>
        <w:rPr>
          <w:b/>
          <w:bCs/>
          <w:sz w:val="24"/>
          <w:szCs w:val="24"/>
        </w:rPr>
      </w:pPr>
      <w:r>
        <w:rPr>
          <w:rFonts w:hint="eastAsia" w:ascii="宋体" w:hAnsi="宋体"/>
          <w:b/>
          <w:bCs/>
          <w:sz w:val="24"/>
          <w:szCs w:val="24"/>
        </w:rPr>
        <w:t xml:space="preserve">法定代表人资格证明书</w:t>
      </w:r>
      <w:r>
        <w:rPr>
          <w:rFonts w:hint="eastAsia"/>
          <w:b/>
          <w:bCs/>
          <w:sz w:val="24"/>
          <w:szCs w:val="24"/>
        </w:rPr>
        <w:t xml:space="preserve">（法定代表人使用）</w:t>
      </w:r>
      <w:r/>
    </w:p>
    <w:p>
      <w:pPr>
        <w:spacing w:line="400" w:lineRule="exact"/>
        <w:rPr>
          <w:rFonts w:hint="eastAsia" w:ascii="宋体" w:hAnsi="宋体" w:cs="微软雅黑"/>
          <w:sz w:val="24"/>
          <w:szCs w:val="24"/>
        </w:rPr>
      </w:pPr>
      <w:r>
        <w:rPr>
          <w:rFonts w:hint="eastAsia" w:ascii="宋体" w:hAnsi="宋体" w:cs="微软雅黑"/>
          <w:sz w:val="24"/>
          <w:szCs w:val="24"/>
        </w:rPr>
        <w:t xml:space="preserve">江苏苏瑾创招标代理有限公司：</w:t>
      </w:r>
      <w:r/>
    </w:p>
    <w:p>
      <w:pPr>
        <w:spacing w:line="400" w:lineRule="exact"/>
        <w:rPr>
          <w:rFonts w:hint="eastAsia" w:ascii="宋体" w:hAnsi="宋体" w:cs="微软雅黑"/>
          <w:sz w:val="24"/>
          <w:szCs w:val="24"/>
        </w:rPr>
      </w:pPr>
      <w:r>
        <w:rPr>
          <w:rFonts w:hint="eastAsia" w:ascii="宋体" w:hAnsi="宋体" w:cs="微软雅黑"/>
          <w:sz w:val="24"/>
          <w:szCs w:val="24"/>
        </w:rPr>
        <w:t xml:space="preserve">    </w:t>
      </w:r>
      <w:r>
        <w:rPr>
          <w:rFonts w:hint="eastAsia" w:ascii="宋体" w:hAnsi="宋体" w:cs="楷体"/>
          <w:sz w:val="24"/>
          <w:szCs w:val="24"/>
        </w:rPr>
        <w:t xml:space="preserve">本人</w:t>
      </w:r>
      <w:r>
        <w:rPr>
          <w:rFonts w:hint="eastAsia" w:ascii="宋体" w:hAnsi="宋体" w:cs="楷体"/>
          <w:sz w:val="24"/>
          <w:szCs w:val="24"/>
          <w:u w:val="single"/>
        </w:rPr>
        <w:t xml:space="preserve"> </w:t>
      </w:r>
      <w:r>
        <w:rPr>
          <w:rFonts w:ascii="宋体" w:hAnsi="宋体" w:cs="楷体"/>
          <w:sz w:val="24"/>
          <w:szCs w:val="24"/>
          <w:u w:val="single"/>
        </w:rPr>
        <w:t xml:space="preserve">   </w:t>
      </w:r>
      <w:r>
        <w:rPr>
          <w:rFonts w:hint="eastAsia" w:ascii="宋体" w:hAnsi="宋体" w:cs="楷体"/>
          <w:sz w:val="24"/>
          <w:szCs w:val="24"/>
          <w:u w:val="single"/>
        </w:rPr>
        <w:t xml:space="preserve">（姓名、联系电话）</w:t>
      </w:r>
      <w:r>
        <w:rPr>
          <w:rFonts w:hint="eastAsia" w:ascii="宋体" w:hAnsi="宋体" w:cs="楷体"/>
          <w:sz w:val="24"/>
          <w:szCs w:val="24"/>
        </w:rPr>
        <w:t xml:space="preserve">系</w:t>
      </w:r>
      <w:r>
        <w:rPr>
          <w:rFonts w:hint="eastAsia" w:ascii="宋体" w:hAnsi="宋体" w:cs="楷体"/>
          <w:sz w:val="24"/>
          <w:szCs w:val="24"/>
          <w:u w:val="single"/>
        </w:rPr>
        <w:t xml:space="preserve"> </w:t>
      </w:r>
      <w:r>
        <w:rPr>
          <w:rFonts w:ascii="宋体" w:hAnsi="宋体" w:cs="楷体"/>
          <w:sz w:val="24"/>
          <w:szCs w:val="24"/>
          <w:u w:val="single"/>
        </w:rPr>
        <w:t xml:space="preserve">  </w:t>
      </w:r>
      <w:r>
        <w:rPr>
          <w:bCs/>
          <w:color w:val="000000"/>
          <w:sz w:val="24"/>
          <w:szCs w:val="24"/>
          <w:u w:val="single"/>
        </w:rPr>
        <w:t xml:space="preserve">（供应商名称）</w:t>
      </w:r>
      <w:r>
        <w:rPr>
          <w:rFonts w:hint="eastAsia" w:ascii="宋体" w:hAnsi="宋体" w:cs="楷体"/>
          <w:sz w:val="24"/>
          <w:szCs w:val="24"/>
        </w:rPr>
        <w:t xml:space="preserve">的法定代表人。</w:t>
      </w:r>
      <w:r>
        <w:rPr>
          <w:rFonts w:hint="eastAsia" w:ascii="宋体" w:hAnsi="宋体" w:cs="微软雅黑"/>
          <w:sz w:val="24"/>
          <w:szCs w:val="24"/>
        </w:rPr>
        <w:t xml:space="preserve">代表我单位参加贵公司组织的</w:t>
      </w:r>
      <w:r>
        <w:rPr>
          <w:rFonts w:hint="eastAsia" w:ascii="宋体" w:hAnsi="宋体" w:cs="微软雅黑"/>
          <w:sz w:val="24"/>
          <w:szCs w:val="24"/>
          <w:u w:val="single"/>
        </w:rPr>
        <w:t xml:space="preserve">（采购编号为：</w:t>
      </w:r>
      <w:r>
        <w:rPr>
          <w:rFonts w:ascii="宋体" w:hAnsi="宋体" w:cs="微软雅黑"/>
          <w:sz w:val="24"/>
          <w:szCs w:val="24"/>
          <w:u w:val="single"/>
        </w:rPr>
        <w:t xml:space="preserve">JSZC-320000-JSSJ-G2024-0030</w:t>
      </w:r>
      <w:r>
        <w:rPr>
          <w:rFonts w:hint="eastAsia" w:ascii="宋体" w:hAnsi="宋体" w:cs="微软雅黑"/>
          <w:sz w:val="24"/>
          <w:szCs w:val="24"/>
          <w:u w:val="single"/>
        </w:rPr>
        <w:t xml:space="preserve">）</w:t>
      </w:r>
      <w:r>
        <w:rPr>
          <w:rFonts w:hint="eastAsia" w:ascii="宋体" w:hAnsi="宋体"/>
          <w:sz w:val="24"/>
          <w:szCs w:val="24"/>
          <w:u w:val="single"/>
        </w:rPr>
        <w:t xml:space="preserve">其他重点区域固废遥感监测项目</w:t>
      </w:r>
      <w:r>
        <w:rPr>
          <w:rFonts w:hint="eastAsia" w:ascii="宋体" w:hAnsi="宋体" w:cs="微软雅黑"/>
          <w:sz w:val="24"/>
          <w:szCs w:val="24"/>
        </w:rPr>
        <w:t xml:space="preserve">的采购活动，并处理一切与之有关的事务。</w:t>
      </w:r>
      <w:r/>
    </w:p>
    <w:p>
      <w:pPr>
        <w:ind w:right="1410"/>
        <w:jc w:val="right"/>
        <w:spacing w:line="400" w:lineRule="exact"/>
        <w:rPr>
          <w:rFonts w:hint="eastAsia" w:ascii="宋体" w:hAnsi="宋体" w:cs="微软雅黑"/>
          <w:sz w:val="24"/>
          <w:szCs w:val="24"/>
          <w:u w:val="single"/>
        </w:rPr>
      </w:pPr>
      <w:r>
        <w:rPr>
          <w:rFonts w:hint="eastAsia" w:ascii="宋体" w:hAnsi="宋体" w:cs="微软雅黑"/>
          <w:sz w:val="24"/>
          <w:szCs w:val="24"/>
        </w:rPr>
        <w:t xml:space="preserve">供应商（公章）：</w:t>
      </w:r>
      <w:r>
        <w:rPr>
          <w:rFonts w:ascii="宋体" w:hAnsi="宋体" w:cs="微软雅黑"/>
          <w:sz w:val="24"/>
          <w:szCs w:val="24"/>
        </w:rPr>
        <w:t xml:space="preserve"> </w:t>
      </w:r>
      <w:r/>
    </w:p>
    <w:p>
      <w:pPr>
        <w:jc w:val="center"/>
        <w:spacing w:line="400" w:lineRule="exact"/>
        <w:rPr>
          <w:rFonts w:hint="eastAsia" w:ascii="宋体" w:hAnsi="宋体" w:cs="微软雅黑"/>
          <w:sz w:val="24"/>
          <w:szCs w:val="24"/>
          <w:u w:val="single"/>
        </w:rPr>
      </w:pPr>
      <w:r>
        <w:rPr>
          <w:rFonts w:ascii="宋体" w:hAnsi="宋体" w:cs="微软雅黑"/>
          <w:sz w:val="24"/>
          <w:szCs w:val="24"/>
        </w:rPr>
        <w:t xml:space="preserve">                                                </w:t>
      </w:r>
      <w:r>
        <w:rPr>
          <w:rFonts w:hint="eastAsia" w:ascii="宋体" w:hAnsi="宋体" w:cs="微软雅黑"/>
          <w:sz w:val="24"/>
          <w:szCs w:val="24"/>
        </w:rPr>
        <w:t xml:space="preserve">法定代表人（签字或盖章）：</w:t>
      </w:r>
      <w:r/>
    </w:p>
    <w:p>
      <w:pPr>
        <w:jc w:val="center"/>
        <w:spacing w:line="400" w:lineRule="exact"/>
        <w:rPr>
          <w:rFonts w:hint="eastAsia" w:ascii="宋体" w:hAnsi="宋体" w:cs="微软雅黑"/>
          <w:sz w:val="24"/>
          <w:szCs w:val="24"/>
        </w:rPr>
      </w:pPr>
      <w:r>
        <w:rPr>
          <w:rFonts w:ascii="宋体" w:hAnsi="宋体" w:cs="微软雅黑"/>
          <w:sz w:val="24"/>
          <w:szCs w:val="24"/>
        </w:rPr>
        <w:t xml:space="preserve">                             </w:t>
      </w:r>
      <w:r>
        <w:rPr>
          <w:rFonts w:hint="eastAsia" w:ascii="宋体" w:hAnsi="宋体" w:cs="微软雅黑"/>
          <w:sz w:val="24"/>
          <w:szCs w:val="24"/>
        </w:rPr>
        <w:t xml:space="preserve">日期：</w:t>
      </w:r>
      <w:r/>
    </w:p>
    <w:p>
      <w:pPr>
        <w:ind w:firstLine="480"/>
        <w:jc w:val="left"/>
        <w:spacing w:line="360" w:lineRule="auto"/>
        <w:shd w:val="clear" w:color="auto" w:fill="ffffff"/>
        <w:widowControl/>
        <w:rPr>
          <w:b/>
          <w:color w:val="000000"/>
          <w:sz w:val="24"/>
          <w:szCs w:val="24"/>
        </w:rPr>
      </w:pPr>
      <w:r>
        <w:rPr>
          <w:b/>
          <w:color w:val="000000"/>
          <w:sz w:val="24"/>
          <w:szCs w:val="24"/>
        </w:rPr>
        <w:t xml:space="preserve">附：法定代表人身份证复印件</w:t>
      </w:r>
      <w:r>
        <w:rPr>
          <w:rFonts w:hint="eastAsia"/>
          <w:b/>
          <w:color w:val="000000"/>
          <w:sz w:val="24"/>
          <w:szCs w:val="24"/>
        </w:rPr>
        <w:t xml:space="preserve">（正反面）</w:t>
      </w:r>
      <w:r>
        <w:rPr>
          <w:b/>
          <w:color w:val="000000"/>
          <w:sz w:val="24"/>
          <w:szCs w:val="24"/>
        </w:rPr>
        <w:t xml:space="preserve">及</w:t>
      </w:r>
      <w:r>
        <w:rPr>
          <w:rFonts w:hint="eastAsia"/>
          <w:b/>
          <w:color w:val="000000"/>
          <w:sz w:val="24"/>
          <w:szCs w:val="24"/>
        </w:rPr>
        <w:t xml:space="preserve">营业执照</w:t>
      </w:r>
      <w:r>
        <w:rPr>
          <w:b/>
          <w:color w:val="000000"/>
          <w:sz w:val="24"/>
          <w:szCs w:val="24"/>
        </w:rPr>
        <w:t xml:space="preserve">复印件</w:t>
      </w:r>
      <w:r/>
    </w:p>
    <w:p>
      <w:pPr>
        <w:jc w:val="left"/>
        <w:spacing w:line="400" w:lineRule="exact"/>
        <w:rPr>
          <w:rFonts w:hint="eastAsia" w:ascii="宋体" w:hAnsi="宋体" w:cs="微软雅黑"/>
          <w:sz w:val="24"/>
          <w:szCs w:val="24"/>
        </w:rPr>
      </w:pPr>
      <w:r>
        <w:rPr>
          <w:rFonts w:hint="eastAsia" w:ascii="宋体" w:hAnsi="宋体" w:cs="微软雅黑"/>
          <w:sz w:val="24"/>
          <w:szCs w:val="24"/>
        </w:rPr>
      </w:r>
      <w:r/>
    </w:p>
    <w:p>
      <w:pPr>
        <w:jc w:val="left"/>
        <w:spacing w:line="400" w:lineRule="exact"/>
        <w:rPr>
          <w:rFonts w:hint="eastAsia" w:ascii="宋体" w:hAnsi="宋体" w:cs="微软雅黑"/>
          <w:sz w:val="24"/>
          <w:szCs w:val="24"/>
        </w:rPr>
      </w:pPr>
      <w:r>
        <w:rPr>
          <w:rFonts w:hint="eastAsia" w:ascii="宋体" w:hAnsi="宋体" w:cs="微软雅黑"/>
          <w:sz w:val="24"/>
          <w:szCs w:val="24"/>
        </w:rPr>
      </w:r>
      <w:r/>
    </w:p>
    <w:p>
      <w:pPr>
        <w:jc w:val="center"/>
        <w:rPr>
          <w:rFonts w:hint="eastAsia" w:ascii="宋体" w:hAnsi="宋体" w:cs="微软雅黑"/>
          <w:sz w:val="24"/>
          <w:szCs w:val="24"/>
        </w:rPr>
      </w:pPr>
      <w:r>
        <w:rPr>
          <w:rFonts w:hint="eastAsia" w:ascii="宋体" w:hAnsi="宋体" w:cs="微软雅黑"/>
          <w:sz w:val="24"/>
          <w:szCs w:val="24"/>
        </w:rPr>
      </w:r>
      <w:r/>
    </w:p>
    <w:p>
      <w:pPr>
        <w:jc w:val="center"/>
        <w:rPr>
          <w:rFonts w:hint="eastAsia" w:ascii="宋体" w:hAnsi="宋体" w:cs="微软雅黑"/>
          <w:sz w:val="24"/>
          <w:szCs w:val="24"/>
        </w:rPr>
      </w:pPr>
      <w:r>
        <w:rPr>
          <w:rFonts w:hint="eastAsia" w:ascii="宋体" w:hAnsi="宋体" w:cs="微软雅黑"/>
          <w:sz w:val="24"/>
          <w:szCs w:val="24"/>
        </w:rPr>
      </w:r>
      <w:r/>
    </w:p>
    <w:p>
      <w:pPr>
        <w:rPr>
          <w:rFonts w:hint="eastAsia" w:ascii="宋体" w:hAnsi="宋体" w:cs="新宋体"/>
          <w:sz w:val="24"/>
          <w:szCs w:val="24"/>
        </w:rPr>
      </w:pPr>
      <w:r>
        <w:rPr>
          <w:rFonts w:hint="eastAsia" w:ascii="宋体" w:hAnsi="宋体" w:cs="新宋体"/>
          <w:sz w:val="24"/>
          <w:szCs w:val="24"/>
        </w:rPr>
        <w:t xml:space="preserve">备注：</w:t>
      </w:r>
      <w:r/>
    </w:p>
    <w:p>
      <w:pPr>
        <w:ind w:firstLine="480"/>
        <w:rPr>
          <w:rFonts w:hint="eastAsia" w:ascii="宋体" w:hAnsi="宋体" w:cs="新宋体"/>
          <w:sz w:val="24"/>
          <w:szCs w:val="24"/>
        </w:rPr>
      </w:pPr>
      <w:r>
        <w:rPr>
          <w:rFonts w:hint="eastAsia" w:ascii="宋体" w:hAnsi="宋体" w:cs="新宋体"/>
          <w:sz w:val="24"/>
          <w:szCs w:val="24"/>
        </w:rPr>
        <w:t xml:space="preserve">（</w:t>
      </w:r>
      <w:r>
        <w:rPr>
          <w:rFonts w:ascii="宋体" w:hAnsi="宋体" w:cs="新宋体"/>
          <w:sz w:val="24"/>
          <w:szCs w:val="24"/>
        </w:rPr>
        <w:t xml:space="preserve">1</w:t>
      </w:r>
      <w:r>
        <w:rPr>
          <w:rFonts w:hint="eastAsia" w:ascii="宋体" w:hAnsi="宋体" w:cs="新宋体"/>
          <w:sz w:val="24"/>
          <w:szCs w:val="24"/>
        </w:rPr>
        <w:t xml:space="preserve">）投标人授权代表须在递交投标文件截止时间前持</w:t>
      </w:r>
      <w:r>
        <w:rPr>
          <w:rFonts w:hint="eastAsia" w:ascii="宋体" w:hAnsi="宋体" w:cs="新宋体"/>
          <w:b/>
          <w:bCs/>
          <w:sz w:val="24"/>
          <w:szCs w:val="24"/>
        </w:rPr>
        <w:t xml:space="preserve">授权书原件、授权代表身份证原件</w:t>
      </w:r>
      <w:r>
        <w:rPr>
          <w:rFonts w:hint="eastAsia" w:ascii="宋体" w:hAnsi="宋体" w:cs="新宋体"/>
          <w:sz w:val="24"/>
          <w:szCs w:val="24"/>
        </w:rPr>
        <w:t xml:space="preserve">办理签名报到。</w:t>
      </w:r>
      <w:r/>
    </w:p>
    <w:p>
      <w:pPr>
        <w:ind w:firstLine="480"/>
        <w:rPr>
          <w:rFonts w:hint="eastAsia" w:ascii="宋体" w:hAnsi="宋体" w:cs="新宋体"/>
          <w:sz w:val="24"/>
          <w:szCs w:val="24"/>
        </w:rPr>
      </w:pPr>
      <w:r>
        <w:rPr>
          <w:rFonts w:hint="eastAsia" w:ascii="宋体" w:hAnsi="宋体" w:cs="新宋体"/>
          <w:sz w:val="24"/>
          <w:szCs w:val="24"/>
        </w:rPr>
        <w:t xml:space="preserve">（</w:t>
      </w:r>
      <w:r>
        <w:rPr>
          <w:rFonts w:ascii="宋体" w:hAnsi="宋体" w:cs="新宋体"/>
          <w:sz w:val="24"/>
          <w:szCs w:val="24"/>
        </w:rPr>
        <w:t xml:space="preserve">2</w:t>
      </w:r>
      <w:r>
        <w:rPr>
          <w:rFonts w:hint="eastAsia" w:ascii="宋体" w:hAnsi="宋体" w:cs="新宋体"/>
          <w:sz w:val="24"/>
          <w:szCs w:val="24"/>
        </w:rPr>
        <w:t xml:space="preserve">）投标人法定代表人直接参加投标的，须持本人</w:t>
      </w:r>
      <w:r>
        <w:rPr>
          <w:rFonts w:hint="eastAsia" w:ascii="宋体" w:hAnsi="宋体" w:cs="新宋体"/>
          <w:b/>
          <w:bCs/>
          <w:sz w:val="24"/>
          <w:szCs w:val="24"/>
        </w:rPr>
        <w:t xml:space="preserve">身份证件原件及法定代表人资格证明书</w:t>
      </w:r>
      <w:r>
        <w:rPr>
          <w:rFonts w:hint="eastAsia" w:ascii="宋体" w:hAnsi="宋体" w:cs="新宋体"/>
          <w:sz w:val="24"/>
          <w:szCs w:val="24"/>
        </w:rPr>
        <w:t xml:space="preserve">办理相关手续。</w:t>
      </w:r>
      <w:r/>
    </w:p>
    <w:p>
      <w:pPr>
        <w:ind w:firstLine="480"/>
        <w:rPr>
          <w:rFonts w:hint="eastAsia" w:ascii="宋体" w:hAnsi="宋体" w:cs="新宋体"/>
          <w:sz w:val="24"/>
          <w:szCs w:val="24"/>
        </w:rPr>
      </w:pPr>
      <w:r/>
      <w:bookmarkStart w:id="318" w:name="_Hlk170291734"/>
      <w:r>
        <w:rPr>
          <w:rFonts w:hint="eastAsia" w:ascii="宋体" w:hAnsi="宋体" w:cs="新宋体"/>
          <w:sz w:val="24"/>
          <w:szCs w:val="24"/>
        </w:rPr>
        <w:t xml:space="preserve">（3）不得实质性变动上述内容。</w:t>
      </w:r>
      <w:bookmarkEnd w:id="318"/>
      <w:r/>
      <w:r/>
    </w:p>
    <w:sectPr>
      <w:headerReference w:type="default" r:id="rId9"/>
      <w:footerReference w:type="default" r:id="rId10"/>
      <w:footnotePr/>
      <w:endnotePr/>
      <w:type w:val="nextPage"/>
      <w:pgSz w:w="11906" w:h="16838" w:orient="portrait"/>
      <w:pgMar w:top="1440" w:right="1274" w:bottom="1440" w:left="1418" w:header="851" w:footer="992" w:gutter="0"/>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微软雅黑">
    <w:panose1 w:val="020B0503020204020204"/>
  </w:font>
  <w:font w:name="楷体">
    <w:panose1 w:val="02010609060101010101"/>
  </w:font>
  <w:font w:name="新宋体">
    <w:panose1 w:val="02010609030101010101"/>
  </w:font>
  <w:font w:name="楷体_GB2312">
    <w:panose1 w:val="02010609060101010101"/>
  </w:font>
  <w:font w:name="方正仿宋简体">
    <w:panose1 w:val="020B0503020202020204"/>
  </w:font>
  <w:font w:name="Tahoma">
    <w:panose1 w:val="020B0604030504040204"/>
  </w:font>
  <w:font w:name="Courier New">
    <w:panose1 w:val="02070309020205020404"/>
  </w:font>
  <w:font w:name="Cambria">
    <w:panose1 w:val="02040503050406030204"/>
  </w:font>
  <w:font w:name="仿宋_GB2312">
    <w:panose1 w:val="02010609060101010101"/>
  </w:font>
  <w:font w:name="黑体">
    <w:panose1 w:val="02010609060101010101"/>
  </w:font>
  <w:font w:name="宋体">
    <w:panose1 w:val="02010600030101010101"/>
  </w:font>
  <w:font w:name="方正小标宋_GBK">
    <w:panose1 w:val="020B0503020202020204"/>
  </w:font>
  <w:font w:name="Times New Roman">
    <w:panose1 w:val="02020603050405020304"/>
  </w:font>
  <w:font w:name="Arial">
    <w:panose1 w:val="020B06040202020202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
      <w:rPr/>
    </w:sdtPr>
    <w:sdtContent>
      <w:p>
        <w:pPr>
          <w:pStyle w:val="857"/>
          <w:jc w:val="center"/>
        </w:pPr>
        <w:r>
          <w:fldChar w:fldCharType="begin"/>
        </w:r>
        <w:r>
          <w:instrText xml:space="preserve">PAGE   \* MERGEFORMAT</w:instrText>
        </w:r>
        <w:r>
          <w:fldChar w:fldCharType="separate"/>
        </w:r>
        <w:r>
          <w:rPr>
            <w:lang w:val="zh-CN"/>
          </w:rPr>
          <w:t xml:space="preserve">37</w:t>
        </w:r>
        <w:r>
          <w:fldChar w:fldCharType="end"/>
        </w:r>
        <w:r/>
      </w:p>
    </w:sdtContent>
  </w:sdt>
  <w:p>
    <w:pPr>
      <w:pStyle w:val="85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2340"/>
      <w:jc w:val="left"/>
      <w:tabs>
        <w:tab w:val="center" w:pos="4153" w:leader="none"/>
        <w:tab w:val="center" w:pos="4213" w:leader="none"/>
        <w:tab w:val="right" w:pos="8306" w:leader="none"/>
      </w:tabs>
      <w:pBdr>
        <w:bottom w:val="single" w:color="auto" w:sz="6" w:space="1"/>
      </w:pBdr>
    </w:pPr>
    <w:r>
      <w:rPr>
        <w:rFonts w:hint="eastAsia" w:ascii="宋体"/>
        <w:sz w:val="18"/>
        <w:szCs w:val="18"/>
      </w:rPr>
      <w:t xml:space="preserve">                        </w:t>
    </w:r>
    <w:r>
      <w:rPr>
        <w:rFonts w:ascii="宋体"/>
        <w:sz w:val="18"/>
        <w:szCs w:val="18"/>
      </w:rPr>
      <w:t xml:space="preserve">   </w:t>
    </w:r>
    <w:r>
      <w:rPr>
        <w:rFonts w:hint="eastAsia" w:ascii="宋体"/>
        <w:sz w:val="18"/>
        <w:szCs w:val="18"/>
      </w:rPr>
      <w:t xml:space="preserve">          </w:t>
    </w:r>
    <w:r>
      <w:rPr>
        <w:rFonts w:ascii="宋体"/>
        <w:sz w:val="18"/>
        <w:szCs w:val="18"/>
      </w:rPr>
      <w:t xml:space="preserve">         </w:t>
    </w:r>
    <w:r>
      <w:rPr>
        <w:rFonts w:hint="eastAsia" w:ascii="宋体"/>
        <w:sz w:val="18"/>
        <w:szCs w:val="18"/>
      </w:rPr>
      <w:t xml:space="preserve"> 江苏苏瑾创招标代理有限公司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480" w:hanging="48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chineseCountingThousand"/>
      <w:pStyle w:val="917"/>
      <w:isLgl w:val="false"/>
      <w:suff w:val="space"/>
      <w:lvlText w:val="%1."/>
      <w:lvlJc w:val="left"/>
      <w:pPr>
        <w:ind w:left="425" w:hanging="425"/>
      </w:pPr>
      <w:rPr>
        <w:rFonts w:hint="default" w:ascii="Times New Roman" w:hAnsi="Times New Roman" w:eastAsia="黑体"/>
      </w:rPr>
    </w:lvl>
    <w:lvl w:ilvl="1">
      <w:start w:val="1"/>
      <w:numFmt w:val="chineseCountingThousand"/>
      <w:pStyle w:val="926"/>
      <w:isLgl w:val="false"/>
      <w:suff w:val="space"/>
      <w:lvlText w:val="（%2）"/>
      <w:lvlJc w:val="left"/>
      <w:pPr>
        <w:ind w:left="567" w:hanging="567"/>
      </w:pPr>
      <w:rPr>
        <w:rFonts w:hint="default" w:ascii="Times New Roman" w:hAnsi="Times New Roman" w:eastAsia="黑体"/>
      </w:rPr>
    </w:lvl>
    <w:lvl w:ilvl="2">
      <w:start w:val="1"/>
      <w:numFmt w:val="decimal"/>
      <w:pStyle w:val="921"/>
      <w:isLgl w:val="false"/>
      <w:suff w:val="space"/>
      <w:lvlText w:val="%3."/>
      <w:lvlJc w:val="left"/>
      <w:pPr>
        <w:ind w:left="709" w:hanging="369"/>
      </w:pPr>
      <w:rPr>
        <w:rFonts w:hint="default" w:ascii="Times New Roman" w:hAnsi="Times New Roman" w:eastAsia="黑体"/>
      </w:rPr>
    </w:lvl>
    <w:lvl w:ilvl="3">
      <w:start w:val="1"/>
      <w:numFmt w:val="decimal"/>
      <w:pStyle w:val="920"/>
      <w:isLgl w:val="false"/>
      <w:suff w:val="space"/>
      <w:lvlText w:val="（%4）"/>
      <w:lvlJc w:val="left"/>
      <w:pPr>
        <w:ind w:left="851" w:hanging="567"/>
      </w:pPr>
      <w:rPr>
        <w:rFonts w:hint="default" w:ascii="Times New Roman" w:hAnsi="Times New Roman" w:eastAsia="黑体"/>
      </w:rPr>
    </w:lvl>
    <w:lvl w:ilvl="4">
      <w:start w:val="1"/>
      <w:numFmt w:val="lowerLetter"/>
      <w:pStyle w:val="923"/>
      <w:isLgl w:val="false"/>
      <w:suff w:val="space"/>
      <w:lvlText w:val="%5."/>
      <w:lvlJc w:val="left"/>
      <w:pPr>
        <w:ind w:left="992" w:hanging="425"/>
      </w:pPr>
      <w:rPr>
        <w:rFonts w:hint="default" w:ascii="Times New Roman" w:hAnsi="Times New Roman" w:eastAsia="黑体"/>
      </w:rPr>
    </w:lvl>
    <w:lvl w:ilvl="5">
      <w:start w:val="1"/>
      <w:numFmt w:val="lowerLetter"/>
      <w:pStyle w:val="924"/>
      <w:isLgl w:val="false"/>
      <w:suff w:val="space"/>
      <w:lvlText w:val="（%6）"/>
      <w:lvlJc w:val="left"/>
      <w:pPr>
        <w:ind w:left="1134" w:hanging="680"/>
      </w:pPr>
      <w:rPr>
        <w:rFonts w:hint="default" w:ascii="Times New Roman" w:hAnsi="Times New Roman" w:eastAsia="黑体"/>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6">
    <w:name w:val="Heading 1 Char"/>
    <w:basedOn w:val="845"/>
    <w:link w:val="839"/>
    <w:uiPriority w:val="9"/>
    <w:rPr>
      <w:rFonts w:ascii="Arial" w:hAnsi="Arial" w:eastAsia="Arial" w:cs="Arial"/>
      <w:sz w:val="40"/>
      <w:szCs w:val="40"/>
    </w:rPr>
  </w:style>
  <w:style w:type="character" w:styleId="677">
    <w:name w:val="Heading 2 Char"/>
    <w:basedOn w:val="845"/>
    <w:link w:val="840"/>
    <w:uiPriority w:val="9"/>
    <w:rPr>
      <w:rFonts w:ascii="Arial" w:hAnsi="Arial" w:eastAsia="Arial" w:cs="Arial"/>
      <w:sz w:val="34"/>
    </w:rPr>
  </w:style>
  <w:style w:type="character" w:styleId="678">
    <w:name w:val="Heading 3 Char"/>
    <w:basedOn w:val="845"/>
    <w:link w:val="841"/>
    <w:uiPriority w:val="9"/>
    <w:rPr>
      <w:rFonts w:ascii="Arial" w:hAnsi="Arial" w:eastAsia="Arial" w:cs="Arial"/>
      <w:sz w:val="30"/>
      <w:szCs w:val="30"/>
    </w:rPr>
  </w:style>
  <w:style w:type="character" w:styleId="679">
    <w:name w:val="Heading 4 Char"/>
    <w:basedOn w:val="845"/>
    <w:link w:val="842"/>
    <w:uiPriority w:val="9"/>
    <w:rPr>
      <w:rFonts w:ascii="Arial" w:hAnsi="Arial" w:eastAsia="Arial" w:cs="Arial"/>
      <w:b/>
      <w:bCs/>
      <w:sz w:val="26"/>
      <w:szCs w:val="26"/>
    </w:rPr>
  </w:style>
  <w:style w:type="character" w:styleId="680">
    <w:name w:val="Heading 5 Char"/>
    <w:basedOn w:val="845"/>
    <w:link w:val="843"/>
    <w:uiPriority w:val="9"/>
    <w:rPr>
      <w:rFonts w:ascii="Arial" w:hAnsi="Arial" w:eastAsia="Arial" w:cs="Arial"/>
      <w:b/>
      <w:bCs/>
      <w:sz w:val="24"/>
      <w:szCs w:val="24"/>
    </w:rPr>
  </w:style>
  <w:style w:type="character" w:styleId="681">
    <w:name w:val="Heading 6 Char"/>
    <w:basedOn w:val="845"/>
    <w:link w:val="844"/>
    <w:uiPriority w:val="9"/>
    <w:rPr>
      <w:rFonts w:ascii="Arial" w:hAnsi="Arial" w:eastAsia="Arial" w:cs="Arial"/>
      <w:b/>
      <w:bCs/>
      <w:sz w:val="22"/>
      <w:szCs w:val="22"/>
    </w:rPr>
  </w:style>
  <w:style w:type="paragraph" w:styleId="682">
    <w:name w:val="Heading 7"/>
    <w:basedOn w:val="838"/>
    <w:next w:val="838"/>
    <w:link w:val="683"/>
    <w:uiPriority w:val="9"/>
    <w:unhideWhenUsed/>
    <w:qFormat/>
    <w:pPr>
      <w:keepLines/>
      <w:keepNext/>
      <w:spacing w:before="320" w:after="200"/>
      <w:outlineLvl w:val="6"/>
    </w:pPr>
    <w:rPr>
      <w:rFonts w:ascii="Arial" w:hAnsi="Arial" w:eastAsia="Arial" w:cs="Arial"/>
      <w:b/>
      <w:bCs/>
      <w:i/>
      <w:iCs/>
      <w:sz w:val="22"/>
      <w:szCs w:val="22"/>
    </w:rPr>
  </w:style>
  <w:style w:type="character" w:styleId="683">
    <w:name w:val="Heading 7 Char"/>
    <w:basedOn w:val="845"/>
    <w:link w:val="682"/>
    <w:uiPriority w:val="9"/>
    <w:rPr>
      <w:rFonts w:ascii="Arial" w:hAnsi="Arial" w:eastAsia="Arial" w:cs="Arial"/>
      <w:b/>
      <w:bCs/>
      <w:i/>
      <w:iCs/>
      <w:sz w:val="22"/>
      <w:szCs w:val="22"/>
    </w:rPr>
  </w:style>
  <w:style w:type="paragraph" w:styleId="684">
    <w:name w:val="Heading 8"/>
    <w:basedOn w:val="838"/>
    <w:next w:val="838"/>
    <w:link w:val="685"/>
    <w:uiPriority w:val="9"/>
    <w:unhideWhenUsed/>
    <w:qFormat/>
    <w:pPr>
      <w:keepLines/>
      <w:keepNext/>
      <w:spacing w:before="320" w:after="200"/>
      <w:outlineLvl w:val="7"/>
    </w:pPr>
    <w:rPr>
      <w:rFonts w:ascii="Arial" w:hAnsi="Arial" w:eastAsia="Arial" w:cs="Arial"/>
      <w:i/>
      <w:iCs/>
      <w:sz w:val="22"/>
      <w:szCs w:val="22"/>
    </w:rPr>
  </w:style>
  <w:style w:type="character" w:styleId="685">
    <w:name w:val="Heading 8 Char"/>
    <w:basedOn w:val="845"/>
    <w:link w:val="684"/>
    <w:uiPriority w:val="9"/>
    <w:rPr>
      <w:rFonts w:ascii="Arial" w:hAnsi="Arial" w:eastAsia="Arial" w:cs="Arial"/>
      <w:i/>
      <w:iCs/>
      <w:sz w:val="22"/>
      <w:szCs w:val="22"/>
    </w:rPr>
  </w:style>
  <w:style w:type="paragraph" w:styleId="686">
    <w:name w:val="Heading 9"/>
    <w:basedOn w:val="838"/>
    <w:next w:val="838"/>
    <w:link w:val="687"/>
    <w:uiPriority w:val="9"/>
    <w:unhideWhenUsed/>
    <w:qFormat/>
    <w:pPr>
      <w:keepLines/>
      <w:keepNext/>
      <w:spacing w:before="320" w:after="200"/>
      <w:outlineLvl w:val="8"/>
    </w:pPr>
    <w:rPr>
      <w:rFonts w:ascii="Arial" w:hAnsi="Arial" w:eastAsia="Arial" w:cs="Arial"/>
      <w:i/>
      <w:iCs/>
      <w:sz w:val="21"/>
      <w:szCs w:val="21"/>
    </w:rPr>
  </w:style>
  <w:style w:type="character" w:styleId="687">
    <w:name w:val="Heading 9 Char"/>
    <w:basedOn w:val="845"/>
    <w:link w:val="686"/>
    <w:uiPriority w:val="9"/>
    <w:rPr>
      <w:rFonts w:ascii="Arial" w:hAnsi="Arial" w:eastAsia="Arial" w:cs="Arial"/>
      <w:i/>
      <w:iCs/>
      <w:sz w:val="21"/>
      <w:szCs w:val="21"/>
    </w:rPr>
  </w:style>
  <w:style w:type="paragraph" w:styleId="688">
    <w:name w:val="No Spacing"/>
    <w:uiPriority w:val="1"/>
    <w:qFormat/>
    <w:pPr>
      <w:spacing w:before="0" w:after="0" w:line="240" w:lineRule="auto"/>
    </w:pPr>
  </w:style>
  <w:style w:type="paragraph" w:styleId="689">
    <w:name w:val="Title"/>
    <w:basedOn w:val="838"/>
    <w:next w:val="838"/>
    <w:link w:val="690"/>
    <w:uiPriority w:val="10"/>
    <w:qFormat/>
    <w:pPr>
      <w:contextualSpacing/>
      <w:spacing w:before="300" w:after="200"/>
    </w:pPr>
    <w:rPr>
      <w:sz w:val="48"/>
      <w:szCs w:val="48"/>
    </w:rPr>
  </w:style>
  <w:style w:type="character" w:styleId="690">
    <w:name w:val="Title Char"/>
    <w:basedOn w:val="845"/>
    <w:link w:val="689"/>
    <w:uiPriority w:val="10"/>
    <w:rPr>
      <w:sz w:val="48"/>
      <w:szCs w:val="48"/>
    </w:rPr>
  </w:style>
  <w:style w:type="paragraph" w:styleId="691">
    <w:name w:val="Subtitle"/>
    <w:basedOn w:val="838"/>
    <w:next w:val="838"/>
    <w:link w:val="692"/>
    <w:uiPriority w:val="11"/>
    <w:qFormat/>
    <w:pPr>
      <w:spacing w:before="200" w:after="200"/>
    </w:pPr>
    <w:rPr>
      <w:sz w:val="24"/>
      <w:szCs w:val="24"/>
    </w:rPr>
  </w:style>
  <w:style w:type="character" w:styleId="692">
    <w:name w:val="Subtitle Char"/>
    <w:basedOn w:val="845"/>
    <w:link w:val="691"/>
    <w:uiPriority w:val="11"/>
    <w:rPr>
      <w:sz w:val="24"/>
      <w:szCs w:val="24"/>
    </w:rPr>
  </w:style>
  <w:style w:type="paragraph" w:styleId="693">
    <w:name w:val="Quote"/>
    <w:basedOn w:val="838"/>
    <w:next w:val="838"/>
    <w:link w:val="694"/>
    <w:uiPriority w:val="29"/>
    <w:qFormat/>
    <w:pPr>
      <w:ind w:left="720" w:right="720"/>
    </w:pPr>
    <w:rPr>
      <w:i/>
    </w:rPr>
  </w:style>
  <w:style w:type="character" w:styleId="694">
    <w:name w:val="Quote Char"/>
    <w:link w:val="693"/>
    <w:uiPriority w:val="29"/>
    <w:rPr>
      <w:i/>
    </w:rPr>
  </w:style>
  <w:style w:type="paragraph" w:styleId="695">
    <w:name w:val="Intense Quote"/>
    <w:basedOn w:val="838"/>
    <w:next w:val="838"/>
    <w:link w:val="69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6">
    <w:name w:val="Intense Quote Char"/>
    <w:link w:val="695"/>
    <w:uiPriority w:val="30"/>
    <w:rPr>
      <w:i/>
    </w:rPr>
  </w:style>
  <w:style w:type="character" w:styleId="697">
    <w:name w:val="Header Char"/>
    <w:basedOn w:val="845"/>
    <w:link w:val="858"/>
    <w:uiPriority w:val="99"/>
  </w:style>
  <w:style w:type="character" w:styleId="698">
    <w:name w:val="Footer Char"/>
    <w:basedOn w:val="845"/>
    <w:link w:val="857"/>
    <w:uiPriority w:val="99"/>
  </w:style>
  <w:style w:type="paragraph" w:styleId="699">
    <w:name w:val="Caption"/>
    <w:basedOn w:val="838"/>
    <w:next w:val="838"/>
    <w:uiPriority w:val="35"/>
    <w:semiHidden/>
    <w:unhideWhenUsed/>
    <w:qFormat/>
    <w:pPr>
      <w:spacing w:line="276" w:lineRule="auto"/>
    </w:pPr>
    <w:rPr>
      <w:b/>
      <w:bCs/>
      <w:color w:val="4f81bd" w:themeColor="accent1"/>
      <w:sz w:val="18"/>
      <w:szCs w:val="18"/>
    </w:rPr>
  </w:style>
  <w:style w:type="character" w:styleId="700">
    <w:name w:val="Caption Char"/>
    <w:basedOn w:val="699"/>
    <w:link w:val="857"/>
    <w:uiPriority w:val="99"/>
  </w:style>
  <w:style w:type="table" w:styleId="701">
    <w:name w:val="Table Grid Light"/>
    <w:basedOn w:val="84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2">
    <w:name w:val="Plain Table 1"/>
    <w:basedOn w:val="84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3">
    <w:name w:val="Plain Table 2"/>
    <w:basedOn w:val="84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4">
    <w:name w:val="Plain Table 3"/>
    <w:basedOn w:val="8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5">
    <w:name w:val="Plain Table 4"/>
    <w:basedOn w:val="8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6">
    <w:name w:val="Plain Table 5"/>
    <w:basedOn w:val="8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7">
    <w:name w:val="Grid Table 1 Light"/>
    <w:basedOn w:val="84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8">
    <w:name w:val="Grid Table 1 Light - Accent 1"/>
    <w:basedOn w:val="84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09">
    <w:name w:val="Grid Table 1 Light - Accent 2"/>
    <w:basedOn w:val="84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0">
    <w:name w:val="Grid Table 1 Light - Accent 3"/>
    <w:basedOn w:val="84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1">
    <w:name w:val="Grid Table 1 Light - Accent 4"/>
    <w:basedOn w:val="84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2">
    <w:name w:val="Grid Table 1 Light - Accent 5"/>
    <w:basedOn w:val="84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3">
    <w:name w:val="Grid Table 1 Light - Accent 6"/>
    <w:basedOn w:val="84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4">
    <w:name w:val="Grid Table 2"/>
    <w:basedOn w:val="84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5">
    <w:name w:val="Grid Table 2 - Accent 1"/>
    <w:basedOn w:val="84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6">
    <w:name w:val="Grid Table 2 - Accent 2"/>
    <w:basedOn w:val="84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7">
    <w:name w:val="Grid Table 2 - Accent 3"/>
    <w:basedOn w:val="84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18">
    <w:name w:val="Grid Table 2 - Accent 4"/>
    <w:basedOn w:val="84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19">
    <w:name w:val="Grid Table 2 - Accent 5"/>
    <w:basedOn w:val="84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0">
    <w:name w:val="Grid Table 2 - Accent 6"/>
    <w:basedOn w:val="84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1">
    <w:name w:val="Grid Table 3"/>
    <w:basedOn w:val="84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2">
    <w:name w:val="Grid Table 3 - Accent 1"/>
    <w:basedOn w:val="84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3">
    <w:name w:val="Grid Table 3 - Accent 2"/>
    <w:basedOn w:val="84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4">
    <w:name w:val="Grid Table 3 - Accent 3"/>
    <w:basedOn w:val="84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5">
    <w:name w:val="Grid Table 3 - Accent 4"/>
    <w:basedOn w:val="84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3 - Accent 5"/>
    <w:basedOn w:val="84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3 - Accent 6"/>
    <w:basedOn w:val="84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4"/>
    <w:basedOn w:val="84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9">
    <w:name w:val="Grid Table 4 - Accent 1"/>
    <w:basedOn w:val="84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0">
    <w:name w:val="Grid Table 4 - Accent 2"/>
    <w:basedOn w:val="84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1">
    <w:name w:val="Grid Table 4 - Accent 3"/>
    <w:basedOn w:val="84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2">
    <w:name w:val="Grid Table 4 - Accent 4"/>
    <w:basedOn w:val="84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3">
    <w:name w:val="Grid Table 4 - Accent 5"/>
    <w:basedOn w:val="84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4">
    <w:name w:val="Grid Table 4 - Accent 6"/>
    <w:basedOn w:val="84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5">
    <w:name w:val="Grid Table 5 Dark"/>
    <w:basedOn w:val="8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6">
    <w:name w:val="Grid Table 5 Dark- Accent 1"/>
    <w:basedOn w:val="8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737">
    <w:name w:val="Grid Table 5 Dark - Accent 2"/>
    <w:basedOn w:val="8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38">
    <w:name w:val="Grid Table 5 Dark - Accent 3"/>
    <w:basedOn w:val="8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39">
    <w:name w:val="Grid Table 5 Dark- Accent 4"/>
    <w:basedOn w:val="8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40">
    <w:name w:val="Grid Table 5 Dark - Accent 5"/>
    <w:basedOn w:val="8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741">
    <w:name w:val="Grid Table 5 Dark - Accent 6"/>
    <w:basedOn w:val="8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42">
    <w:name w:val="Grid Table 6 Colorful"/>
    <w:basedOn w:val="84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3">
    <w:name w:val="Grid Table 6 Colorful - Accent 1"/>
    <w:basedOn w:val="84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744">
    <w:name w:val="Grid Table 6 Colorful - Accent 2"/>
    <w:basedOn w:val="84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45">
    <w:name w:val="Grid Table 6 Colorful - Accent 3"/>
    <w:basedOn w:val="84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46">
    <w:name w:val="Grid Table 6 Colorful - Accent 4"/>
    <w:basedOn w:val="84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47">
    <w:name w:val="Grid Table 6 Colorful - Accent 5"/>
    <w:basedOn w:val="84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48">
    <w:name w:val="Grid Table 6 Colorful - Accent 6"/>
    <w:basedOn w:val="84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49">
    <w:name w:val="Grid Table 7 Colorful"/>
    <w:basedOn w:val="84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0">
    <w:name w:val="Grid Table 7 Colorful - Accent 1"/>
    <w:basedOn w:val="84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1">
    <w:name w:val="Grid Table 7 Colorful - Accent 2"/>
    <w:basedOn w:val="84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2">
    <w:name w:val="Grid Table 7 Colorful - Accent 3"/>
    <w:basedOn w:val="84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3">
    <w:name w:val="Grid Table 7 Colorful - Accent 4"/>
    <w:basedOn w:val="84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4">
    <w:name w:val="Grid Table 7 Colorful - Accent 5"/>
    <w:basedOn w:val="84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5">
    <w:name w:val="Grid Table 7 Colorful - Accent 6"/>
    <w:basedOn w:val="84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6">
    <w:name w:val="List Table 1 Light"/>
    <w:basedOn w:val="84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7">
    <w:name w:val="List Table 1 Light - Accent 1"/>
    <w:basedOn w:val="846"/>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58">
    <w:name w:val="List Table 1 Light - Accent 2"/>
    <w:basedOn w:val="846"/>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59">
    <w:name w:val="List Table 1 Light - Accent 3"/>
    <w:basedOn w:val="846"/>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0">
    <w:name w:val="List Table 1 Light - Accent 4"/>
    <w:basedOn w:val="846"/>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1">
    <w:name w:val="List Table 1 Light - Accent 5"/>
    <w:basedOn w:val="846"/>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2">
    <w:name w:val="List Table 1 Light - Accent 6"/>
    <w:basedOn w:val="846"/>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3">
    <w:name w:val="List Table 2"/>
    <w:basedOn w:val="84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4">
    <w:name w:val="List Table 2 - Accent 1"/>
    <w:basedOn w:val="84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5">
    <w:name w:val="List Table 2 - Accent 2"/>
    <w:basedOn w:val="84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6">
    <w:name w:val="List Table 2 - Accent 3"/>
    <w:basedOn w:val="84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7">
    <w:name w:val="List Table 2 - Accent 4"/>
    <w:basedOn w:val="84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68">
    <w:name w:val="List Table 2 - Accent 5"/>
    <w:basedOn w:val="84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69">
    <w:name w:val="List Table 2 - Accent 6"/>
    <w:basedOn w:val="84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0">
    <w:name w:val="List Table 3"/>
    <w:basedOn w:val="84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1">
    <w:name w:val="List Table 3 - Accent 1"/>
    <w:basedOn w:val="84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772">
    <w:name w:val="List Table 3 - Accent 2"/>
    <w:basedOn w:val="84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73">
    <w:name w:val="List Table 3 - Accent 3"/>
    <w:basedOn w:val="84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74">
    <w:name w:val="List Table 3 - Accent 4"/>
    <w:basedOn w:val="84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75">
    <w:name w:val="List Table 3 - Accent 5"/>
    <w:basedOn w:val="84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776">
    <w:name w:val="List Table 3 - Accent 6"/>
    <w:basedOn w:val="84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77">
    <w:name w:val="List Table 4"/>
    <w:basedOn w:val="84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8">
    <w:name w:val="List Table 4 - Accent 1"/>
    <w:basedOn w:val="84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779">
    <w:name w:val="List Table 4 - Accent 2"/>
    <w:basedOn w:val="84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80">
    <w:name w:val="List Table 4 - Accent 3"/>
    <w:basedOn w:val="84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81">
    <w:name w:val="List Table 4 - Accent 4"/>
    <w:basedOn w:val="84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82">
    <w:name w:val="List Table 4 - Accent 5"/>
    <w:basedOn w:val="84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783">
    <w:name w:val="List Table 4 - Accent 6"/>
    <w:basedOn w:val="84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84">
    <w:name w:val="List Table 5 Dark"/>
    <w:basedOn w:val="84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5">
    <w:name w:val="List Table 5 Dark - Accent 1"/>
    <w:basedOn w:val="84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6">
    <w:name w:val="List Table 5 Dark - Accent 2"/>
    <w:basedOn w:val="84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7">
    <w:name w:val="List Table 5 Dark - Accent 3"/>
    <w:basedOn w:val="84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8">
    <w:name w:val="List Table 5 Dark - Accent 4"/>
    <w:basedOn w:val="84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9">
    <w:name w:val="List Table 5 Dark - Accent 5"/>
    <w:basedOn w:val="84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0">
    <w:name w:val="List Table 5 Dark - Accent 6"/>
    <w:basedOn w:val="84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6 Colorful"/>
    <w:basedOn w:val="84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2">
    <w:name w:val="List Table 6 Colorful - Accent 1"/>
    <w:basedOn w:val="84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793">
    <w:name w:val="List Table 6 Colorful - Accent 2"/>
    <w:basedOn w:val="84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94">
    <w:name w:val="List Table 6 Colorful - Accent 3"/>
    <w:basedOn w:val="84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795">
    <w:name w:val="List Table 6 Colorful - Accent 4"/>
    <w:basedOn w:val="84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796">
    <w:name w:val="List Table 6 Colorful - Accent 5"/>
    <w:basedOn w:val="84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797">
    <w:name w:val="List Table 6 Colorful - Accent 6"/>
    <w:basedOn w:val="84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798">
    <w:name w:val="List Table 7 Colorful"/>
    <w:basedOn w:val="84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99">
    <w:name w:val="List Table 7 Colorful - Accent 1"/>
    <w:basedOn w:val="84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00">
    <w:name w:val="List Table 7 Colorful - Accent 2"/>
    <w:basedOn w:val="84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01">
    <w:name w:val="List Table 7 Colorful - Accent 3"/>
    <w:basedOn w:val="84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02">
    <w:name w:val="List Table 7 Colorful - Accent 4"/>
    <w:basedOn w:val="84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03">
    <w:name w:val="List Table 7 Colorful - Accent 5"/>
    <w:basedOn w:val="84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04">
    <w:name w:val="List Table 7 Colorful - Accent 6"/>
    <w:basedOn w:val="84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05">
    <w:name w:val="Lined - Accent"/>
    <w:basedOn w:val="8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6">
    <w:name w:val="Lined - Accent 1"/>
    <w:basedOn w:val="8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07">
    <w:name w:val="Lined - Accent 2"/>
    <w:basedOn w:val="8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08">
    <w:name w:val="Lined - Accent 3"/>
    <w:basedOn w:val="8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09">
    <w:name w:val="Lined - Accent 4"/>
    <w:basedOn w:val="8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10">
    <w:name w:val="Lined - Accent 5"/>
    <w:basedOn w:val="8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11">
    <w:name w:val="Lined - Accent 6"/>
    <w:basedOn w:val="8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12">
    <w:name w:val="Bordered &amp; Lined - Accent"/>
    <w:basedOn w:val="84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3">
    <w:name w:val="Bordered &amp; Lined - Accent 1"/>
    <w:basedOn w:val="84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14">
    <w:name w:val="Bordered &amp; Lined - Accent 2"/>
    <w:basedOn w:val="84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15">
    <w:name w:val="Bordered &amp; Lined - Accent 3"/>
    <w:basedOn w:val="84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16">
    <w:name w:val="Bordered &amp; Lined - Accent 4"/>
    <w:basedOn w:val="84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17">
    <w:name w:val="Bordered &amp; Lined - Accent 5"/>
    <w:basedOn w:val="84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18">
    <w:name w:val="Bordered &amp; Lined - Accent 6"/>
    <w:basedOn w:val="84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19">
    <w:name w:val="Bordered"/>
    <w:basedOn w:val="84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0">
    <w:name w:val="Bordered - Accent 1"/>
    <w:basedOn w:val="84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1">
    <w:name w:val="Bordered - Accent 2"/>
    <w:basedOn w:val="84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2">
    <w:name w:val="Bordered - Accent 3"/>
    <w:basedOn w:val="84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3">
    <w:name w:val="Bordered - Accent 4"/>
    <w:basedOn w:val="84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4">
    <w:name w:val="Bordered - Accent 5"/>
    <w:basedOn w:val="84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5">
    <w:name w:val="Bordered - Accent 6"/>
    <w:basedOn w:val="84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26">
    <w:name w:val="Footnote Text Char"/>
    <w:link w:val="860"/>
    <w:uiPriority w:val="99"/>
    <w:rPr>
      <w:sz w:val="18"/>
    </w:rPr>
  </w:style>
  <w:style w:type="paragraph" w:styleId="827">
    <w:name w:val="endnote text"/>
    <w:basedOn w:val="838"/>
    <w:link w:val="828"/>
    <w:uiPriority w:val="99"/>
    <w:semiHidden/>
    <w:unhideWhenUsed/>
    <w:pPr>
      <w:spacing w:after="0" w:line="240" w:lineRule="auto"/>
    </w:pPr>
    <w:rPr>
      <w:sz w:val="20"/>
    </w:rPr>
  </w:style>
  <w:style w:type="character" w:styleId="828">
    <w:name w:val="Endnote Text Char"/>
    <w:link w:val="827"/>
    <w:uiPriority w:val="99"/>
    <w:rPr>
      <w:sz w:val="20"/>
    </w:rPr>
  </w:style>
  <w:style w:type="character" w:styleId="829">
    <w:name w:val="endnote reference"/>
    <w:basedOn w:val="845"/>
    <w:uiPriority w:val="99"/>
    <w:semiHidden/>
    <w:unhideWhenUsed/>
    <w:rPr>
      <w:vertAlign w:val="superscript"/>
    </w:rPr>
  </w:style>
  <w:style w:type="paragraph" w:styleId="830">
    <w:name w:val="toc 4"/>
    <w:basedOn w:val="838"/>
    <w:next w:val="838"/>
    <w:uiPriority w:val="39"/>
    <w:unhideWhenUsed/>
    <w:pPr>
      <w:ind w:left="850" w:right="0" w:firstLine="0"/>
      <w:spacing w:after="57"/>
    </w:pPr>
  </w:style>
  <w:style w:type="paragraph" w:styleId="831">
    <w:name w:val="toc 5"/>
    <w:basedOn w:val="838"/>
    <w:next w:val="838"/>
    <w:uiPriority w:val="39"/>
    <w:unhideWhenUsed/>
    <w:pPr>
      <w:ind w:left="1134" w:right="0" w:firstLine="0"/>
      <w:spacing w:after="57"/>
    </w:pPr>
  </w:style>
  <w:style w:type="paragraph" w:styleId="832">
    <w:name w:val="toc 6"/>
    <w:basedOn w:val="838"/>
    <w:next w:val="838"/>
    <w:uiPriority w:val="39"/>
    <w:unhideWhenUsed/>
    <w:pPr>
      <w:ind w:left="1417" w:right="0" w:firstLine="0"/>
      <w:spacing w:after="57"/>
    </w:pPr>
  </w:style>
  <w:style w:type="paragraph" w:styleId="833">
    <w:name w:val="toc 7"/>
    <w:basedOn w:val="838"/>
    <w:next w:val="838"/>
    <w:uiPriority w:val="39"/>
    <w:unhideWhenUsed/>
    <w:pPr>
      <w:ind w:left="1701" w:right="0" w:firstLine="0"/>
      <w:spacing w:after="57"/>
    </w:pPr>
  </w:style>
  <w:style w:type="paragraph" w:styleId="834">
    <w:name w:val="toc 8"/>
    <w:basedOn w:val="838"/>
    <w:next w:val="838"/>
    <w:uiPriority w:val="39"/>
    <w:unhideWhenUsed/>
    <w:pPr>
      <w:ind w:left="1984" w:right="0" w:firstLine="0"/>
      <w:spacing w:after="57"/>
    </w:pPr>
  </w:style>
  <w:style w:type="paragraph" w:styleId="835">
    <w:name w:val="toc 9"/>
    <w:basedOn w:val="838"/>
    <w:next w:val="838"/>
    <w:uiPriority w:val="39"/>
    <w:unhideWhenUsed/>
    <w:pPr>
      <w:ind w:left="2268" w:right="0" w:firstLine="0"/>
      <w:spacing w:after="57"/>
    </w:pPr>
  </w:style>
  <w:style w:type="paragraph" w:styleId="836">
    <w:name w:val="TOC Heading"/>
    <w:uiPriority w:val="39"/>
    <w:unhideWhenUsed/>
  </w:style>
  <w:style w:type="paragraph" w:styleId="837">
    <w:name w:val="table of figures"/>
    <w:basedOn w:val="838"/>
    <w:next w:val="838"/>
    <w:uiPriority w:val="99"/>
    <w:unhideWhenUsed/>
    <w:pPr>
      <w:spacing w:after="0" w:afterAutospacing="0"/>
    </w:pPr>
  </w:style>
  <w:style w:type="paragraph" w:styleId="838" w:default="1">
    <w:name w:val="Normal"/>
    <w:qFormat/>
    <w:pPr>
      <w:jc w:val="both"/>
      <w:widowControl w:val="off"/>
    </w:pPr>
    <w:rPr>
      <w:rFonts w:ascii="Times New Roman" w:hAnsi="Times New Roman" w:eastAsia="宋体" w:cs="Times New Roman"/>
      <w:sz w:val="21"/>
      <w:szCs w:val="22"/>
    </w:rPr>
  </w:style>
  <w:style w:type="paragraph" w:styleId="839">
    <w:name w:val="Heading 1"/>
    <w:basedOn w:val="838"/>
    <w:next w:val="838"/>
    <w:link w:val="874"/>
    <w:qFormat/>
    <w:pPr>
      <w:keepLines/>
      <w:keepNext/>
      <w:spacing w:before="340" w:after="330" w:line="578" w:lineRule="auto"/>
      <w:outlineLvl w:val="0"/>
    </w:pPr>
    <w:rPr>
      <w:rFonts w:eastAsia="方正小标宋_GBK"/>
      <w:b/>
      <w:bCs/>
      <w:sz w:val="28"/>
      <w:szCs w:val="44"/>
    </w:rPr>
  </w:style>
  <w:style w:type="paragraph" w:styleId="840">
    <w:name w:val="Heading 2"/>
    <w:basedOn w:val="838"/>
    <w:next w:val="838"/>
    <w:link w:val="875"/>
    <w:qFormat/>
    <w:pPr>
      <w:jc w:val="center"/>
      <w:keepLines/>
      <w:keepNext/>
      <w:spacing w:before="260" w:after="260" w:line="416" w:lineRule="auto"/>
      <w:outlineLvl w:val="1"/>
    </w:pPr>
    <w:rPr>
      <w:rFonts w:ascii="Arial" w:hAnsi="Arial" w:eastAsia="黑体"/>
      <w:bCs/>
      <w:sz w:val="24"/>
      <w:szCs w:val="32"/>
    </w:rPr>
  </w:style>
  <w:style w:type="paragraph" w:styleId="841">
    <w:name w:val="Heading 3"/>
    <w:basedOn w:val="838"/>
    <w:next w:val="838"/>
    <w:link w:val="879"/>
    <w:unhideWhenUsed/>
    <w:qFormat/>
    <w:pPr>
      <w:keepLines/>
      <w:keepNext/>
      <w:spacing w:before="260" w:after="260" w:line="416" w:lineRule="auto"/>
      <w:outlineLvl w:val="2"/>
    </w:pPr>
    <w:rPr>
      <w:b/>
      <w:bCs/>
      <w:sz w:val="32"/>
      <w:szCs w:val="32"/>
    </w:rPr>
  </w:style>
  <w:style w:type="paragraph" w:styleId="842">
    <w:name w:val="Heading 4"/>
    <w:basedOn w:val="838"/>
    <w:next w:val="838"/>
    <w:link w:val="880"/>
    <w:uiPriority w:val="9"/>
    <w:qFormat/>
    <w:pPr>
      <w:keepLines/>
      <w:keepNext/>
      <w:spacing w:before="280" w:after="290" w:line="376" w:lineRule="auto"/>
      <w:outlineLvl w:val="3"/>
    </w:pPr>
    <w:rPr>
      <w:rFonts w:ascii="Cambria" w:hAnsi="Cambria"/>
      <w:b/>
      <w:bCs/>
      <w:sz w:val="28"/>
      <w:szCs w:val="28"/>
    </w:rPr>
  </w:style>
  <w:style w:type="paragraph" w:styleId="843">
    <w:name w:val="Heading 5"/>
    <w:basedOn w:val="838"/>
    <w:next w:val="838"/>
    <w:link w:val="881"/>
    <w:uiPriority w:val="9"/>
    <w:qFormat/>
    <w:pPr>
      <w:keepLines/>
      <w:keepNext/>
      <w:spacing w:before="280" w:after="290" w:line="376" w:lineRule="auto"/>
      <w:outlineLvl w:val="4"/>
    </w:pPr>
    <w:rPr>
      <w:b/>
      <w:bCs/>
      <w:sz w:val="28"/>
      <w:szCs w:val="28"/>
    </w:rPr>
  </w:style>
  <w:style w:type="paragraph" w:styleId="844">
    <w:name w:val="Heading 6"/>
    <w:basedOn w:val="838"/>
    <w:next w:val="838"/>
    <w:link w:val="882"/>
    <w:uiPriority w:val="9"/>
    <w:qFormat/>
    <w:pPr>
      <w:keepLines/>
      <w:keepNext/>
      <w:spacing w:before="240" w:after="64" w:line="320" w:lineRule="auto"/>
      <w:outlineLvl w:val="5"/>
    </w:pPr>
    <w:rPr>
      <w:rFonts w:ascii="Cambria" w:hAnsi="Cambria"/>
      <w:b/>
      <w:bCs/>
      <w:sz w:val="24"/>
      <w:szCs w:val="24"/>
    </w:rPr>
  </w:style>
  <w:style w:type="character" w:styleId="845" w:default="1">
    <w:name w:val="Default Paragraph Font"/>
    <w:uiPriority w:val="1"/>
    <w:semiHidden/>
    <w:unhideWhenUsed/>
  </w:style>
  <w:style w:type="table" w:styleId="846" w:default="1">
    <w:name w:val="Normal Table"/>
    <w:uiPriority w:val="99"/>
    <w:semiHidden/>
    <w:unhideWhenUsed/>
    <w:tblPr>
      <w:tblInd w:w="0" w:type="dxa"/>
      <w:tblCellMar>
        <w:left w:w="108" w:type="dxa"/>
        <w:top w:w="0" w:type="dxa"/>
        <w:right w:w="108" w:type="dxa"/>
        <w:bottom w:w="0" w:type="dxa"/>
      </w:tblCellMar>
    </w:tblPr>
  </w:style>
  <w:style w:type="numbering" w:styleId="847" w:default="1">
    <w:name w:val="No List"/>
    <w:uiPriority w:val="99"/>
    <w:semiHidden/>
    <w:unhideWhenUsed/>
  </w:style>
  <w:style w:type="paragraph" w:styleId="848">
    <w:name w:val="Normal Indent"/>
    <w:basedOn w:val="838"/>
    <w:link w:val="907"/>
    <w:qFormat/>
    <w:pPr>
      <w:ind w:firstLine="420"/>
      <w:jc w:val="left"/>
    </w:pPr>
    <w:rPr>
      <w:rFonts w:ascii="宋体"/>
      <w:sz w:val="24"/>
      <w:szCs w:val="20"/>
    </w:rPr>
  </w:style>
  <w:style w:type="paragraph" w:styleId="849">
    <w:name w:val="annotation text"/>
    <w:basedOn w:val="838"/>
    <w:link w:val="876"/>
    <w:uiPriority w:val="99"/>
    <w:qFormat/>
    <w:pPr>
      <w:jc w:val="left"/>
    </w:pPr>
    <w:rPr>
      <w:rFonts w:ascii="宋体"/>
      <w:sz w:val="20"/>
      <w:szCs w:val="20"/>
    </w:rPr>
  </w:style>
  <w:style w:type="paragraph" w:styleId="850">
    <w:name w:val="Body Text"/>
    <w:basedOn w:val="838"/>
    <w:link w:val="883"/>
    <w:qFormat/>
    <w:pPr>
      <w:jc w:val="center"/>
    </w:pPr>
    <w:rPr>
      <w:sz w:val="44"/>
      <w:szCs w:val="24"/>
    </w:rPr>
  </w:style>
  <w:style w:type="paragraph" w:styleId="851">
    <w:name w:val="Body Text Indent"/>
    <w:basedOn w:val="838"/>
    <w:link w:val="884"/>
    <w:uiPriority w:val="99"/>
    <w:unhideWhenUsed/>
    <w:qFormat/>
    <w:pPr>
      <w:ind w:left="420"/>
      <w:spacing w:after="120"/>
    </w:pPr>
  </w:style>
  <w:style w:type="paragraph" w:styleId="852">
    <w:name w:val="index 4"/>
    <w:basedOn w:val="838"/>
    <w:next w:val="838"/>
    <w:unhideWhenUsed/>
    <w:qFormat/>
    <w:rPr>
      <w:rFonts w:ascii="宋体" w:hAnsi="宋体" w:cs="宋体"/>
      <w:sz w:val="22"/>
      <w:lang w:val="zh-CN" w:bidi="zh-CN"/>
    </w:rPr>
  </w:style>
  <w:style w:type="paragraph" w:styleId="853">
    <w:name w:val="toc 3"/>
    <w:basedOn w:val="838"/>
    <w:next w:val="838"/>
    <w:uiPriority w:val="39"/>
    <w:unhideWhenUsed/>
    <w:qFormat/>
    <w:pPr>
      <w:ind w:left="840"/>
    </w:pPr>
  </w:style>
  <w:style w:type="paragraph" w:styleId="854">
    <w:name w:val="Plain Text"/>
    <w:basedOn w:val="838"/>
    <w:link w:val="885"/>
    <w:qFormat/>
    <w:rPr>
      <w:rFonts w:ascii="宋体" w:hAnsi="Courier New"/>
      <w:szCs w:val="20"/>
    </w:rPr>
  </w:style>
  <w:style w:type="paragraph" w:styleId="855">
    <w:name w:val="Date"/>
    <w:basedOn w:val="838"/>
    <w:next w:val="838"/>
    <w:link w:val="886"/>
    <w:qFormat/>
    <w:rPr>
      <w:sz w:val="28"/>
      <w:szCs w:val="20"/>
    </w:rPr>
  </w:style>
  <w:style w:type="paragraph" w:styleId="856">
    <w:name w:val="Balloon Text"/>
    <w:basedOn w:val="838"/>
    <w:link w:val="887"/>
    <w:semiHidden/>
    <w:qFormat/>
    <w:rPr>
      <w:sz w:val="18"/>
      <w:szCs w:val="18"/>
    </w:rPr>
  </w:style>
  <w:style w:type="paragraph" w:styleId="857">
    <w:name w:val="Footer"/>
    <w:basedOn w:val="838"/>
    <w:link w:val="873"/>
    <w:uiPriority w:val="99"/>
    <w:unhideWhenUsed/>
    <w:qFormat/>
    <w:pPr>
      <w:jc w:val="left"/>
      <w:tabs>
        <w:tab w:val="center" w:pos="4153" w:leader="none"/>
        <w:tab w:val="right" w:pos="8306" w:leader="none"/>
      </w:tabs>
    </w:pPr>
    <w:rPr>
      <w:sz w:val="18"/>
      <w:szCs w:val="18"/>
    </w:rPr>
  </w:style>
  <w:style w:type="paragraph" w:styleId="858">
    <w:name w:val="Header"/>
    <w:basedOn w:val="838"/>
    <w:link w:val="872"/>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59">
    <w:name w:val="toc 1"/>
    <w:basedOn w:val="838"/>
    <w:next w:val="838"/>
    <w:uiPriority w:val="39"/>
    <w:qFormat/>
    <w:pPr>
      <w:jc w:val="center"/>
      <w:spacing w:line="500" w:lineRule="exact"/>
      <w:tabs>
        <w:tab w:val="right" w:pos="8296" w:leader="dot"/>
      </w:tabs>
    </w:pPr>
    <w:rPr>
      <w:rFonts w:ascii="宋体"/>
      <w:sz w:val="20"/>
      <w:szCs w:val="20"/>
    </w:rPr>
  </w:style>
  <w:style w:type="paragraph" w:styleId="860">
    <w:name w:val="footnote text"/>
    <w:basedOn w:val="838"/>
    <w:link w:val="888"/>
    <w:uiPriority w:val="99"/>
    <w:unhideWhenUsed/>
    <w:qFormat/>
    <w:pPr>
      <w:jc w:val="left"/>
    </w:pPr>
    <w:rPr>
      <w:sz w:val="18"/>
      <w:szCs w:val="18"/>
    </w:rPr>
  </w:style>
  <w:style w:type="paragraph" w:styleId="861">
    <w:name w:val="toc 2"/>
    <w:basedOn w:val="838"/>
    <w:next w:val="838"/>
    <w:uiPriority w:val="39"/>
    <w:qFormat/>
    <w:pPr>
      <w:ind w:left="420"/>
      <w:jc w:val="left"/>
    </w:pPr>
    <w:rPr>
      <w:rFonts w:ascii="宋体"/>
      <w:sz w:val="20"/>
      <w:szCs w:val="20"/>
    </w:rPr>
  </w:style>
  <w:style w:type="paragraph" w:styleId="862">
    <w:name w:val="Normal (Web)"/>
    <w:basedOn w:val="838"/>
    <w:uiPriority w:val="99"/>
    <w:unhideWhenUsed/>
    <w:qFormat/>
    <w:pPr>
      <w:jc w:val="left"/>
      <w:spacing w:before="100" w:beforeAutospacing="1" w:after="100" w:afterAutospacing="1"/>
      <w:widowControl/>
    </w:pPr>
    <w:rPr>
      <w:rFonts w:ascii="宋体" w:hAnsi="宋体" w:cs="宋体"/>
      <w:sz w:val="24"/>
      <w:szCs w:val="24"/>
    </w:rPr>
  </w:style>
  <w:style w:type="paragraph" w:styleId="863">
    <w:name w:val="annotation subject"/>
    <w:basedOn w:val="849"/>
    <w:next w:val="849"/>
    <w:link w:val="889"/>
    <w:semiHidden/>
    <w:qFormat/>
    <w:rPr>
      <w:rFonts w:ascii="Times New Roman"/>
      <w:b/>
      <w:bCs/>
      <w:sz w:val="21"/>
      <w:szCs w:val="22"/>
    </w:rPr>
  </w:style>
  <w:style w:type="paragraph" w:styleId="864">
    <w:name w:val="Body Text First Indent"/>
    <w:basedOn w:val="850"/>
    <w:link w:val="945"/>
    <w:uiPriority w:val="99"/>
    <w:unhideWhenUsed/>
    <w:qFormat/>
    <w:pPr>
      <w:ind w:firstLine="420"/>
      <w:jc w:val="both"/>
      <w:spacing w:after="120"/>
    </w:pPr>
    <w:rPr>
      <w:sz w:val="21"/>
      <w:szCs w:val="22"/>
    </w:rPr>
  </w:style>
  <w:style w:type="paragraph" w:styleId="865">
    <w:name w:val="Body Text First Indent 2"/>
    <w:basedOn w:val="851"/>
    <w:link w:val="941"/>
    <w:uiPriority w:val="99"/>
    <w:unhideWhenUsed/>
    <w:qFormat/>
    <w:pPr>
      <w:ind w:firstLine="420"/>
    </w:pPr>
    <w:rPr>
      <w:rFonts w:asciiTheme="minorHAnsi" w:hAnsiTheme="minorHAnsi" w:eastAsiaTheme="minorEastAsia" w:cstheme="minorBidi"/>
    </w:rPr>
  </w:style>
  <w:style w:type="table" w:styleId="866">
    <w:name w:val="Table Grid"/>
    <w:basedOn w:val="846"/>
    <w:uiPriority w:val="39"/>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67">
    <w:name w:val="Strong"/>
    <w:uiPriority w:val="22"/>
    <w:qFormat/>
    <w:rPr>
      <w:b/>
      <w:bCs/>
    </w:rPr>
  </w:style>
  <w:style w:type="character" w:styleId="868">
    <w:name w:val="page number"/>
    <w:qFormat/>
  </w:style>
  <w:style w:type="character" w:styleId="869">
    <w:name w:val="Hyperlink"/>
    <w:uiPriority w:val="99"/>
    <w:qFormat/>
    <w:rPr>
      <w:rFonts w:ascii="仿宋_GB2312" w:eastAsia="仿宋_GB2312"/>
      <w:b/>
      <w:color w:val="0000ff"/>
      <w:sz w:val="24"/>
      <w:szCs w:val="24"/>
      <w:u w:val="single"/>
      <w:lang w:val="en-US" w:eastAsia="zh-CN" w:bidi="ar-SA"/>
    </w:rPr>
  </w:style>
  <w:style w:type="character" w:styleId="870">
    <w:name w:val="annotation reference"/>
    <w:uiPriority w:val="99"/>
    <w:qFormat/>
    <w:rPr>
      <w:rFonts w:ascii="仿宋_GB2312" w:eastAsia="仿宋_GB2312"/>
      <w:b/>
      <w:sz w:val="21"/>
      <w:szCs w:val="21"/>
      <w:lang w:val="en-US" w:eastAsia="zh-CN" w:bidi="ar-SA"/>
    </w:rPr>
  </w:style>
  <w:style w:type="character" w:styleId="871">
    <w:name w:val="footnote reference"/>
    <w:uiPriority w:val="99"/>
    <w:unhideWhenUsed/>
    <w:qFormat/>
    <w:rPr>
      <w:vertAlign w:val="superscript"/>
    </w:rPr>
  </w:style>
  <w:style w:type="character" w:styleId="872" w:customStyle="1">
    <w:name w:val="页眉 字符"/>
    <w:basedOn w:val="845"/>
    <w:link w:val="858"/>
    <w:uiPriority w:val="99"/>
    <w:qFormat/>
    <w:rPr>
      <w:sz w:val="18"/>
      <w:szCs w:val="18"/>
    </w:rPr>
  </w:style>
  <w:style w:type="character" w:styleId="873" w:customStyle="1">
    <w:name w:val="页脚 字符"/>
    <w:basedOn w:val="845"/>
    <w:link w:val="857"/>
    <w:uiPriority w:val="99"/>
    <w:qFormat/>
    <w:rPr>
      <w:sz w:val="18"/>
      <w:szCs w:val="18"/>
    </w:rPr>
  </w:style>
  <w:style w:type="character" w:styleId="874" w:customStyle="1">
    <w:name w:val="标题 1 字符"/>
    <w:basedOn w:val="845"/>
    <w:link w:val="839"/>
    <w:qFormat/>
    <w:rPr>
      <w:rFonts w:ascii="Times New Roman" w:hAnsi="Times New Roman" w:eastAsia="方正小标宋_GBK" w:cs="Times New Roman"/>
      <w:b/>
      <w:bCs/>
      <w:sz w:val="28"/>
      <w:szCs w:val="44"/>
    </w:rPr>
  </w:style>
  <w:style w:type="character" w:styleId="875" w:customStyle="1">
    <w:name w:val="标题 2 字符"/>
    <w:basedOn w:val="845"/>
    <w:link w:val="840"/>
    <w:qFormat/>
    <w:rPr>
      <w:rFonts w:ascii="Arial" w:hAnsi="Arial" w:eastAsia="黑体" w:cs="Times New Roman"/>
      <w:bCs/>
      <w:sz w:val="24"/>
      <w:szCs w:val="32"/>
    </w:rPr>
  </w:style>
  <w:style w:type="character" w:styleId="876" w:customStyle="1">
    <w:name w:val="批注文字 字符"/>
    <w:basedOn w:val="845"/>
    <w:link w:val="849"/>
    <w:uiPriority w:val="99"/>
    <w:qFormat/>
    <w:rPr>
      <w:rFonts w:ascii="宋体" w:hAnsi="Times New Roman" w:eastAsia="宋体" w:cs="Times New Roman"/>
      <w:sz w:val="20"/>
      <w:szCs w:val="20"/>
    </w:rPr>
  </w:style>
  <w:style w:type="paragraph" w:styleId="877" w:customStyle="1">
    <w:name w:val="普通正文"/>
    <w:basedOn w:val="838"/>
    <w:qFormat/>
    <w:pPr>
      <w:ind w:firstLine="480"/>
      <w:jc w:val="left"/>
      <w:spacing w:before="120" w:after="120" w:line="360" w:lineRule="auto"/>
    </w:pPr>
    <w:rPr>
      <w:rFonts w:ascii="Arial" w:hAnsi="Arial"/>
      <w:sz w:val="24"/>
      <w:szCs w:val="24"/>
    </w:rPr>
  </w:style>
  <w:style w:type="paragraph" w:styleId="878" w:customStyle="1">
    <w:name w:val="列表段落1"/>
    <w:basedOn w:val="838"/>
    <w:uiPriority w:val="34"/>
    <w:qFormat/>
    <w:pPr>
      <w:ind w:firstLine="420"/>
    </w:pPr>
  </w:style>
  <w:style w:type="character" w:styleId="879" w:customStyle="1">
    <w:name w:val="标题 3 字符"/>
    <w:basedOn w:val="845"/>
    <w:link w:val="841"/>
    <w:qFormat/>
    <w:rPr>
      <w:rFonts w:ascii="Times New Roman" w:hAnsi="Times New Roman" w:eastAsia="宋体" w:cs="Times New Roman"/>
      <w:b/>
      <w:bCs/>
      <w:sz w:val="32"/>
      <w:szCs w:val="32"/>
    </w:rPr>
  </w:style>
  <w:style w:type="character" w:styleId="880" w:customStyle="1">
    <w:name w:val="标题 4 字符"/>
    <w:basedOn w:val="845"/>
    <w:link w:val="842"/>
    <w:uiPriority w:val="9"/>
    <w:qFormat/>
    <w:rPr>
      <w:rFonts w:ascii="Cambria" w:hAnsi="Cambria" w:eastAsia="宋体" w:cs="Times New Roman"/>
      <w:b/>
      <w:bCs/>
      <w:sz w:val="28"/>
      <w:szCs w:val="28"/>
    </w:rPr>
  </w:style>
  <w:style w:type="character" w:styleId="881" w:customStyle="1">
    <w:name w:val="标题 5 字符"/>
    <w:basedOn w:val="845"/>
    <w:link w:val="843"/>
    <w:uiPriority w:val="9"/>
    <w:qFormat/>
    <w:rPr>
      <w:rFonts w:ascii="Times New Roman" w:hAnsi="Times New Roman" w:eastAsia="宋体" w:cs="Times New Roman"/>
      <w:b/>
      <w:bCs/>
      <w:sz w:val="28"/>
      <w:szCs w:val="28"/>
    </w:rPr>
  </w:style>
  <w:style w:type="character" w:styleId="882" w:customStyle="1">
    <w:name w:val="标题 6 字符"/>
    <w:basedOn w:val="845"/>
    <w:link w:val="844"/>
    <w:uiPriority w:val="9"/>
    <w:qFormat/>
    <w:rPr>
      <w:rFonts w:ascii="Cambria" w:hAnsi="Cambria" w:eastAsia="宋体" w:cs="Times New Roman"/>
      <w:b/>
      <w:bCs/>
      <w:sz w:val="24"/>
      <w:szCs w:val="24"/>
    </w:rPr>
  </w:style>
  <w:style w:type="character" w:styleId="883" w:customStyle="1">
    <w:name w:val="正文文本 字符"/>
    <w:basedOn w:val="845"/>
    <w:link w:val="850"/>
    <w:qFormat/>
    <w:rPr>
      <w:rFonts w:ascii="Times New Roman" w:hAnsi="Times New Roman" w:eastAsia="宋体" w:cs="Times New Roman"/>
      <w:sz w:val="44"/>
      <w:szCs w:val="24"/>
    </w:rPr>
  </w:style>
  <w:style w:type="character" w:styleId="884" w:customStyle="1">
    <w:name w:val="正文文本缩进 字符"/>
    <w:basedOn w:val="845"/>
    <w:link w:val="851"/>
    <w:uiPriority w:val="99"/>
    <w:qFormat/>
    <w:rPr>
      <w:rFonts w:ascii="Times New Roman" w:hAnsi="Times New Roman" w:eastAsia="宋体" w:cs="Times New Roman"/>
    </w:rPr>
  </w:style>
  <w:style w:type="character" w:styleId="885" w:customStyle="1">
    <w:name w:val="纯文本 字符"/>
    <w:basedOn w:val="845"/>
    <w:link w:val="854"/>
    <w:qFormat/>
    <w:rPr>
      <w:rFonts w:ascii="宋体" w:hAnsi="Courier New" w:eastAsia="宋体" w:cs="Times New Roman"/>
      <w:szCs w:val="20"/>
    </w:rPr>
  </w:style>
  <w:style w:type="character" w:styleId="886" w:customStyle="1">
    <w:name w:val="日期 字符"/>
    <w:basedOn w:val="845"/>
    <w:link w:val="855"/>
    <w:qFormat/>
    <w:rPr>
      <w:rFonts w:ascii="Times New Roman" w:hAnsi="Times New Roman" w:eastAsia="宋体" w:cs="Times New Roman"/>
      <w:sz w:val="28"/>
      <w:szCs w:val="20"/>
    </w:rPr>
  </w:style>
  <w:style w:type="character" w:styleId="887" w:customStyle="1">
    <w:name w:val="批注框文本 字符"/>
    <w:basedOn w:val="845"/>
    <w:link w:val="856"/>
    <w:semiHidden/>
    <w:qFormat/>
    <w:rPr>
      <w:rFonts w:ascii="Times New Roman" w:hAnsi="Times New Roman" w:eastAsia="宋体" w:cs="Times New Roman"/>
      <w:sz w:val="18"/>
      <w:szCs w:val="18"/>
    </w:rPr>
  </w:style>
  <w:style w:type="character" w:styleId="888" w:customStyle="1">
    <w:name w:val="脚注文本 字符"/>
    <w:basedOn w:val="845"/>
    <w:link w:val="860"/>
    <w:uiPriority w:val="99"/>
    <w:qFormat/>
    <w:rPr>
      <w:rFonts w:ascii="Times New Roman" w:hAnsi="Times New Roman" w:eastAsia="宋体" w:cs="Times New Roman"/>
      <w:sz w:val="18"/>
      <w:szCs w:val="18"/>
    </w:rPr>
  </w:style>
  <w:style w:type="character" w:styleId="889" w:customStyle="1">
    <w:name w:val="批注主题 字符"/>
    <w:basedOn w:val="876"/>
    <w:link w:val="863"/>
    <w:semiHidden/>
    <w:qFormat/>
    <w:rPr>
      <w:rFonts w:ascii="Times New Roman" w:hAnsi="Times New Roman" w:eastAsia="宋体" w:cs="Times New Roman"/>
      <w:b/>
      <w:bCs/>
      <w:sz w:val="20"/>
      <w:szCs w:val="20"/>
    </w:rPr>
  </w:style>
  <w:style w:type="character" w:styleId="890" w:customStyle="1">
    <w:name w:val="font151"/>
    <w:qFormat/>
    <w:rPr>
      <w:rFonts w:hint="eastAsia" w:ascii="宋体" w:hAnsi="宋体" w:eastAsia="宋体" w:cs="宋体"/>
      <w:b/>
      <w:color w:val="dd0806"/>
      <w:sz w:val="18"/>
      <w:szCs w:val="18"/>
      <w:u w:val="none"/>
    </w:rPr>
  </w:style>
  <w:style w:type="character" w:styleId="891" w:customStyle="1">
    <w:name w:val="font161"/>
    <w:qFormat/>
    <w:rPr>
      <w:rFonts w:hint="eastAsia" w:ascii="宋体" w:hAnsi="宋体" w:eastAsia="宋体" w:cs="宋体"/>
      <w:color w:val="000000"/>
      <w:sz w:val="18"/>
      <w:szCs w:val="18"/>
      <w:u w:val="none"/>
    </w:rPr>
  </w:style>
  <w:style w:type="character" w:styleId="892" w:customStyle="1">
    <w:name w:val="页脚 字符1"/>
    <w:qFormat/>
    <w:rPr>
      <w:sz w:val="18"/>
      <w:szCs w:val="18"/>
    </w:rPr>
  </w:style>
  <w:style w:type="character" w:styleId="893" w:customStyle="1">
    <w:name w:val="z-窗体顶端 Char"/>
    <w:link w:val="894"/>
    <w:uiPriority w:val="99"/>
    <w:qFormat/>
    <w:rPr>
      <w:rFonts w:ascii="Arial" w:hAnsi="Arial" w:eastAsia="宋体" w:cs="Arial"/>
      <w:vanish/>
      <w:sz w:val="16"/>
      <w:szCs w:val="16"/>
    </w:rPr>
  </w:style>
  <w:style w:type="paragraph" w:styleId="894" w:customStyle="1">
    <w:name w:val="_Style 27"/>
    <w:basedOn w:val="838"/>
    <w:next w:val="838"/>
    <w:link w:val="893"/>
    <w:uiPriority w:val="99"/>
    <w:unhideWhenUsed/>
    <w:qFormat/>
    <w:pPr>
      <w:jc w:val="center"/>
      <w:widowControl/>
      <w:pBdr>
        <w:bottom w:val="single" w:color="auto" w:sz="6" w:space="1"/>
      </w:pBdr>
    </w:pPr>
    <w:rPr>
      <w:rFonts w:ascii="Arial" w:hAnsi="Arial" w:cs="Arial"/>
      <w:vanish/>
      <w:sz w:val="16"/>
      <w:szCs w:val="16"/>
    </w:rPr>
  </w:style>
  <w:style w:type="character" w:styleId="895" w:customStyle="1">
    <w:name w:val="font212"/>
    <w:qFormat/>
    <w:rPr>
      <w:rFonts w:hint="eastAsia" w:ascii="宋体" w:hAnsi="宋体" w:eastAsia="宋体" w:cs="宋体"/>
      <w:color w:val="000000"/>
      <w:sz w:val="18"/>
      <w:szCs w:val="18"/>
      <w:u w:val="none"/>
    </w:rPr>
  </w:style>
  <w:style w:type="character" w:styleId="896" w:customStyle="1">
    <w:name w:val="font11"/>
    <w:qFormat/>
    <w:rPr>
      <w:rFonts w:hint="default" w:ascii="Arial" w:hAnsi="Arial" w:cs="Arial"/>
      <w:color w:val="000000"/>
      <w:sz w:val="20"/>
      <w:szCs w:val="20"/>
      <w:u w:val="none"/>
    </w:rPr>
  </w:style>
  <w:style w:type="character" w:styleId="897" w:customStyle="1">
    <w:name w:val="font231"/>
    <w:qFormat/>
    <w:rPr>
      <w:rFonts w:hint="eastAsia" w:ascii="宋体" w:hAnsi="宋体" w:eastAsia="宋体" w:cs="宋体"/>
      <w:color w:val="000000"/>
      <w:sz w:val="18"/>
      <w:szCs w:val="18"/>
      <w:u w:val="none"/>
    </w:rPr>
  </w:style>
  <w:style w:type="character" w:styleId="898" w:customStyle="1">
    <w:name w:val="font211"/>
    <w:qFormat/>
    <w:rPr>
      <w:rFonts w:hint="eastAsia" w:ascii="宋体" w:hAnsi="宋体" w:eastAsia="宋体" w:cs="宋体"/>
      <w:color w:val="000000"/>
      <w:sz w:val="18"/>
      <w:szCs w:val="18"/>
      <w:u w:val="none"/>
    </w:rPr>
  </w:style>
  <w:style w:type="character" w:styleId="899" w:customStyle="1">
    <w:name w:val="Char Char21"/>
    <w:qFormat/>
    <w:rPr>
      <w:b/>
      <w:bCs/>
      <w:sz w:val="44"/>
      <w:szCs w:val="44"/>
    </w:rPr>
  </w:style>
  <w:style w:type="character" w:styleId="900" w:customStyle="1">
    <w:name w:val="未处理的提及1"/>
    <w:uiPriority w:val="99"/>
    <w:unhideWhenUsed/>
    <w:qFormat/>
    <w:rPr>
      <w:color w:val="605e5c"/>
      <w:shd w:val="clear" w:color="auto" w:fill="e1dfdd"/>
    </w:rPr>
  </w:style>
  <w:style w:type="character" w:styleId="901" w:customStyle="1">
    <w:name w:val="z-窗体底端 Char"/>
    <w:link w:val="902"/>
    <w:uiPriority w:val="99"/>
    <w:qFormat/>
    <w:rPr>
      <w:rFonts w:ascii="Arial" w:hAnsi="Arial" w:eastAsia="宋体" w:cs="Arial"/>
      <w:vanish/>
      <w:sz w:val="16"/>
      <w:szCs w:val="16"/>
    </w:rPr>
  </w:style>
  <w:style w:type="paragraph" w:styleId="902" w:customStyle="1">
    <w:name w:val="_Style 26"/>
    <w:basedOn w:val="838"/>
    <w:next w:val="838"/>
    <w:link w:val="901"/>
    <w:uiPriority w:val="99"/>
    <w:unhideWhenUsed/>
    <w:qFormat/>
    <w:pPr>
      <w:jc w:val="center"/>
      <w:widowControl/>
      <w:pBdr>
        <w:top w:val="single" w:color="auto" w:sz="6" w:space="1"/>
      </w:pBdr>
    </w:pPr>
    <w:rPr>
      <w:rFonts w:ascii="Arial" w:hAnsi="Arial" w:cs="Arial"/>
      <w:vanish/>
      <w:sz w:val="16"/>
      <w:szCs w:val="16"/>
    </w:rPr>
  </w:style>
  <w:style w:type="character" w:styleId="903" w:customStyle="1">
    <w:name w:val="font51"/>
    <w:qFormat/>
    <w:rPr>
      <w:rFonts w:hint="eastAsia" w:ascii="宋体" w:hAnsi="宋体" w:eastAsia="宋体" w:cs="宋体"/>
      <w:color w:val="000000"/>
      <w:sz w:val="20"/>
      <w:szCs w:val="20"/>
      <w:u w:val="none"/>
    </w:rPr>
  </w:style>
  <w:style w:type="character" w:styleId="904" w:customStyle="1">
    <w:name w:val="日期 Char1"/>
    <w:uiPriority w:val="99"/>
    <w:semiHidden/>
    <w:qFormat/>
    <w:rPr>
      <w:sz w:val="21"/>
      <w:szCs w:val="22"/>
    </w:rPr>
  </w:style>
  <w:style w:type="character" w:styleId="905" w:customStyle="1">
    <w:name w:val="font241"/>
    <w:qFormat/>
    <w:rPr>
      <w:rFonts w:hint="default" w:ascii="Tahoma" w:hAnsi="Tahoma" w:eastAsia="Tahoma" w:cs="Tahoma"/>
      <w:color w:val="000000"/>
      <w:sz w:val="18"/>
      <w:szCs w:val="18"/>
      <w:u w:val="none"/>
    </w:rPr>
  </w:style>
  <w:style w:type="character" w:styleId="906" w:customStyle="1">
    <w:name w:val="页眉 字符1"/>
    <w:uiPriority w:val="99"/>
    <w:qFormat/>
    <w:rPr>
      <w:sz w:val="18"/>
      <w:szCs w:val="18"/>
    </w:rPr>
  </w:style>
  <w:style w:type="character" w:styleId="907" w:customStyle="1">
    <w:name w:val="正文缩进 字符"/>
    <w:link w:val="848"/>
    <w:qFormat/>
    <w:rPr>
      <w:rFonts w:ascii="宋体" w:hAnsi="Times New Roman" w:eastAsia="宋体" w:cs="Times New Roman"/>
      <w:sz w:val="24"/>
      <w:szCs w:val="20"/>
    </w:rPr>
  </w:style>
  <w:style w:type="character" w:styleId="908" w:customStyle="1">
    <w:name w:val="批注文字 字符2"/>
    <w:qFormat/>
    <w:rPr>
      <w:sz w:val="21"/>
      <w:szCs w:val="22"/>
    </w:rPr>
  </w:style>
  <w:style w:type="character" w:styleId="909" w:customStyle="1">
    <w:name w:val="批注文字 字符1"/>
    <w:uiPriority w:val="99"/>
    <w:qFormat/>
    <w:rPr>
      <w:sz w:val="21"/>
      <w:szCs w:val="22"/>
    </w:rPr>
  </w:style>
  <w:style w:type="character" w:styleId="910" w:customStyle="1">
    <w:name w:val="font191"/>
    <w:qFormat/>
    <w:rPr>
      <w:rFonts w:ascii="Tahoma" w:hAnsi="Tahoma" w:eastAsia="Tahoma" w:cs="Tahoma"/>
      <w:color w:val="000000"/>
      <w:sz w:val="18"/>
      <w:szCs w:val="18"/>
      <w:u w:val="none"/>
    </w:rPr>
  </w:style>
  <w:style w:type="character" w:styleId="911" w:customStyle="1">
    <w:name w:val="font271"/>
    <w:qFormat/>
    <w:rPr>
      <w:rFonts w:hint="eastAsia" w:ascii="宋体" w:hAnsi="宋体" w:eastAsia="宋体" w:cs="宋体"/>
      <w:b/>
      <w:color w:val="dd0806"/>
      <w:sz w:val="20"/>
      <w:szCs w:val="20"/>
      <w:u w:val="none"/>
    </w:rPr>
  </w:style>
  <w:style w:type="character" w:styleId="912" w:customStyle="1">
    <w:name w:val="font222"/>
    <w:qFormat/>
    <w:rPr>
      <w:rFonts w:hint="eastAsia" w:ascii="宋体" w:hAnsi="宋体" w:eastAsia="宋体" w:cs="宋体"/>
      <w:color w:val="dd0806"/>
      <w:sz w:val="18"/>
      <w:szCs w:val="18"/>
      <w:u w:val="none"/>
    </w:rPr>
  </w:style>
  <w:style w:type="character" w:styleId="913" w:customStyle="1">
    <w:name w:val="font221"/>
    <w:qFormat/>
    <w:rPr>
      <w:rFonts w:hint="eastAsia" w:ascii="宋体" w:hAnsi="宋体" w:eastAsia="宋体" w:cs="宋体"/>
      <w:color w:val="dd0806"/>
      <w:sz w:val="18"/>
      <w:szCs w:val="18"/>
      <w:u w:val="none"/>
    </w:rPr>
  </w:style>
  <w:style w:type="paragraph" w:styleId="914" w:customStyle="1">
    <w:name w:val="无间隔1"/>
    <w:uiPriority w:val="1"/>
    <w:qFormat/>
    <w:pPr>
      <w:jc w:val="both"/>
      <w:widowControl w:val="off"/>
    </w:pPr>
    <w:rPr>
      <w:rFonts w:ascii="Times New Roman" w:hAnsi="Times New Roman" w:eastAsia="宋体" w:cs="Times New Roman"/>
      <w:sz w:val="21"/>
      <w:szCs w:val="24"/>
    </w:rPr>
  </w:style>
  <w:style w:type="paragraph" w:styleId="915" w:customStyle="1">
    <w:name w:val="Blockquote"/>
    <w:basedOn w:val="838"/>
    <w:qFormat/>
    <w:pPr>
      <w:ind w:left="360" w:right="360"/>
      <w:jc w:val="left"/>
      <w:spacing w:before="100" w:after="100"/>
    </w:pPr>
    <w:rPr>
      <w:sz w:val="24"/>
      <w:szCs w:val="20"/>
    </w:rPr>
  </w:style>
  <w:style w:type="paragraph" w:styleId="916" w:customStyle="1">
    <w:name w:val="_Style 24"/>
    <w:basedOn w:val="838"/>
    <w:qFormat/>
    <w:pPr>
      <w:ind w:firstLine="420"/>
    </w:pPr>
  </w:style>
  <w:style w:type="paragraph" w:styleId="917" w:customStyle="1">
    <w:name w:val="公文标题1"/>
    <w:basedOn w:val="839"/>
    <w:next w:val="838"/>
    <w:qFormat/>
    <w:pPr>
      <w:numPr>
        <w:numId w:val="1"/>
      </w:numPr>
    </w:pPr>
    <w:rPr>
      <w:rFonts w:eastAsia="黑体"/>
      <w:sz w:val="36"/>
    </w:rPr>
  </w:style>
  <w:style w:type="paragraph" w:styleId="918" w:customStyle="1">
    <w:name w:val="列出段落1"/>
    <w:basedOn w:val="838"/>
    <w:uiPriority w:val="99"/>
    <w:unhideWhenUsed/>
    <w:qFormat/>
    <w:pPr>
      <w:ind w:firstLine="420"/>
    </w:pPr>
  </w:style>
  <w:style w:type="paragraph" w:styleId="919" w:customStyle="1">
    <w:name w:val="_Style 1"/>
    <w:basedOn w:val="838"/>
    <w:uiPriority w:val="34"/>
    <w:qFormat/>
    <w:pPr>
      <w:ind w:firstLine="420"/>
    </w:pPr>
    <w:rPr>
      <w:szCs w:val="20"/>
    </w:rPr>
  </w:style>
  <w:style w:type="paragraph" w:styleId="920" w:customStyle="1">
    <w:name w:val="公文标题4"/>
    <w:basedOn w:val="842"/>
    <w:next w:val="838"/>
    <w:qFormat/>
    <w:pPr>
      <w:numPr>
        <w:ilvl w:val="3"/>
        <w:numId w:val="1"/>
      </w:numPr>
    </w:pPr>
    <w:rPr>
      <w:rFonts w:ascii="Times New Roman" w:hAnsi="Times New Roman" w:eastAsia="黑体"/>
    </w:rPr>
  </w:style>
  <w:style w:type="paragraph" w:styleId="921" w:customStyle="1">
    <w:name w:val="公文标题3"/>
    <w:basedOn w:val="841"/>
    <w:next w:val="838"/>
    <w:qFormat/>
    <w:pPr>
      <w:numPr>
        <w:ilvl w:val="2"/>
        <w:numId w:val="1"/>
      </w:numPr>
    </w:pPr>
    <w:rPr>
      <w:rFonts w:eastAsia="黑体"/>
      <w:sz w:val="30"/>
    </w:rPr>
  </w:style>
  <w:style w:type="paragraph" w:styleId="922" w:customStyle="1">
    <w:name w:val="_Style 25"/>
    <w:basedOn w:val="839"/>
    <w:next w:val="838"/>
    <w:uiPriority w:val="39"/>
    <w:qFormat/>
    <w:pPr>
      <w:jc w:val="left"/>
      <w:spacing w:before="480" w:after="0" w:line="276" w:lineRule="auto"/>
      <w:widowControl/>
      <w:outlineLvl w:val="9"/>
    </w:pPr>
    <w:rPr>
      <w:rFonts w:ascii="Cambria" w:hAnsi="Cambria" w:eastAsia="宋体"/>
      <w:color w:val="365f91"/>
      <w:szCs w:val="28"/>
    </w:rPr>
  </w:style>
  <w:style w:type="paragraph" w:styleId="923" w:customStyle="1">
    <w:name w:val="公文标题5"/>
    <w:basedOn w:val="843"/>
    <w:next w:val="838"/>
    <w:qFormat/>
    <w:pPr>
      <w:numPr>
        <w:ilvl w:val="4"/>
        <w:numId w:val="1"/>
      </w:numPr>
    </w:pPr>
    <w:rPr>
      <w:rFonts w:eastAsia="黑体"/>
      <w:sz w:val="24"/>
    </w:rPr>
  </w:style>
  <w:style w:type="paragraph" w:styleId="924" w:customStyle="1">
    <w:name w:val="公文标题6"/>
    <w:basedOn w:val="844"/>
    <w:next w:val="838"/>
    <w:qFormat/>
    <w:pPr>
      <w:numPr>
        <w:ilvl w:val="5"/>
        <w:numId w:val="1"/>
      </w:numPr>
    </w:pPr>
    <w:rPr>
      <w:rFonts w:ascii="Times New Roman" w:hAnsi="Times New Roman" w:eastAsia="黑体"/>
    </w:rPr>
  </w:style>
  <w:style w:type="paragraph" w:styleId="925" w:customStyle="1">
    <w:name w:val="reader-word-layer"/>
    <w:basedOn w:val="838"/>
    <w:qFormat/>
    <w:pPr>
      <w:jc w:val="left"/>
      <w:spacing w:before="100" w:beforeAutospacing="1" w:after="100" w:afterAutospacing="1"/>
      <w:widowControl/>
    </w:pPr>
    <w:rPr>
      <w:rFonts w:ascii="宋体" w:hAnsi="宋体" w:cs="宋体"/>
      <w:sz w:val="24"/>
      <w:szCs w:val="24"/>
    </w:rPr>
  </w:style>
  <w:style w:type="paragraph" w:styleId="926" w:customStyle="1">
    <w:name w:val="公文标题2"/>
    <w:basedOn w:val="840"/>
    <w:next w:val="838"/>
    <w:qFormat/>
    <w:pPr>
      <w:numPr>
        <w:ilvl w:val="1"/>
        <w:numId w:val="1"/>
      </w:numPr>
      <w:jc w:val="both"/>
    </w:pPr>
    <w:rPr>
      <w:rFonts w:ascii="Times New Roman" w:hAnsi="Times New Roman"/>
      <w:b/>
      <w:sz w:val="32"/>
    </w:rPr>
  </w:style>
  <w:style w:type="character" w:styleId="927" w:customStyle="1">
    <w:name w:val="正文文本 字符1"/>
    <w:qFormat/>
    <w:rPr>
      <w:rFonts w:ascii="Times New Roman" w:hAnsi="Times New Roman" w:eastAsia="宋体" w:cs="Times New Roman"/>
      <w:sz w:val="44"/>
      <w:szCs w:val="24"/>
    </w:rPr>
  </w:style>
  <w:style w:type="character" w:styleId="928" w:customStyle="1">
    <w:name w:val="标题 3 字符1"/>
    <w:qFormat/>
    <w:rPr>
      <w:b/>
      <w:bCs/>
      <w:sz w:val="32"/>
      <w:szCs w:val="32"/>
    </w:rPr>
  </w:style>
  <w:style w:type="character" w:styleId="929" w:customStyle="1">
    <w:name w:val="NormalCharacter"/>
    <w:semiHidden/>
    <w:qFormat/>
  </w:style>
  <w:style w:type="paragraph" w:styleId="930" w:customStyle="1">
    <w:name w:val="无间隔2"/>
    <w:uiPriority w:val="1"/>
    <w:qFormat/>
    <w:pPr>
      <w:jc w:val="both"/>
      <w:widowControl w:val="off"/>
    </w:pPr>
    <w:rPr>
      <w:sz w:val="21"/>
      <w:szCs w:val="22"/>
    </w:rPr>
  </w:style>
  <w:style w:type="paragraph" w:styleId="931" w:customStyle="1">
    <w:name w:val="纯文本1"/>
    <w:basedOn w:val="838"/>
    <w:qFormat/>
    <w:rPr>
      <w:rFonts w:ascii="宋体" w:hAnsi="Courier New"/>
      <w:szCs w:val="20"/>
    </w:rPr>
  </w:style>
  <w:style w:type="paragraph" w:styleId="932" w:customStyle="1">
    <w:name w:val="Plain Text1"/>
    <w:basedOn w:val="838"/>
    <w:qFormat/>
    <w:rPr>
      <w:rFonts w:hint="eastAsia" w:ascii="宋体" w:hAnsi="Courier New" w:eastAsia="楷体_GB2312"/>
      <w:sz w:val="28"/>
      <w:szCs w:val="20"/>
    </w:rPr>
  </w:style>
  <w:style w:type="character" w:styleId="933" w:customStyle="1">
    <w:name w:val="二级目录 Char"/>
    <w:link w:val="934"/>
    <w:qFormat/>
    <w:rPr>
      <w:b/>
      <w:sz w:val="30"/>
      <w:szCs w:val="28"/>
    </w:rPr>
  </w:style>
  <w:style w:type="paragraph" w:styleId="934" w:customStyle="1">
    <w:name w:val="二级目录"/>
    <w:next w:val="838"/>
    <w:link w:val="933"/>
    <w:qFormat/>
    <w:pPr>
      <w:ind w:left="907" w:hanging="907"/>
      <w:tabs>
        <w:tab w:val="left" w:pos="907" w:leader="none"/>
        <w:tab w:val="left" w:pos="1145" w:leader="none"/>
      </w:tabs>
      <w:outlineLvl w:val="1"/>
    </w:pPr>
    <w:rPr>
      <w:b/>
      <w:sz w:val="30"/>
      <w:szCs w:val="28"/>
    </w:rPr>
  </w:style>
  <w:style w:type="paragraph" w:styleId="935" w:customStyle="1">
    <w:name w:val="无间隔21"/>
    <w:link w:val="936"/>
    <w:uiPriority w:val="1"/>
    <w:qFormat/>
    <w:pPr>
      <w:jc w:val="both"/>
      <w:widowControl w:val="off"/>
    </w:pPr>
    <w:rPr>
      <w:sz w:val="21"/>
      <w:szCs w:val="22"/>
    </w:rPr>
  </w:style>
  <w:style w:type="character" w:styleId="936" w:customStyle="1">
    <w:name w:val="无间隔 字符"/>
    <w:link w:val="935"/>
    <w:uiPriority w:val="1"/>
    <w:qFormat/>
  </w:style>
  <w:style w:type="paragraph" w:styleId="937" w:customStyle="1">
    <w:name w:val="[Normal]"/>
    <w:qFormat/>
    <w:rPr>
      <w:rFonts w:ascii="方正仿宋简体" w:hAnsi="方正仿宋简体" w:eastAsia="方正仿宋简体" w:cs="Courier New"/>
      <w:sz w:val="24"/>
      <w:szCs w:val="22"/>
      <w:lang w:val="zh-CN"/>
    </w:rPr>
  </w:style>
  <w:style w:type="paragraph" w:styleId="938" w:customStyle="1">
    <w:name w:val="修订1"/>
    <w:hidden/>
    <w:uiPriority w:val="99"/>
    <w:semiHidden/>
    <w:qFormat/>
    <w:rPr>
      <w:rFonts w:ascii="Times New Roman" w:hAnsi="Times New Roman" w:eastAsia="宋体" w:cs="Times New Roman"/>
      <w:sz w:val="21"/>
      <w:szCs w:val="22"/>
    </w:rPr>
  </w:style>
  <w:style w:type="paragraph" w:styleId="939" w:customStyle="1">
    <w:name w:val="修订2"/>
    <w:hidden/>
    <w:uiPriority w:val="99"/>
    <w:semiHidden/>
    <w:qFormat/>
    <w:rPr>
      <w:rFonts w:ascii="Times New Roman" w:hAnsi="Times New Roman" w:eastAsia="宋体" w:cs="Times New Roman"/>
      <w:sz w:val="21"/>
      <w:szCs w:val="22"/>
    </w:rPr>
  </w:style>
  <w:style w:type="paragraph" w:styleId="940" w:customStyle="1">
    <w:name w:val="首行缩进"/>
    <w:basedOn w:val="838"/>
    <w:qFormat/>
    <w:pPr>
      <w:ind w:firstLine="480"/>
      <w:jc w:val="left"/>
      <w:spacing w:line="360" w:lineRule="auto"/>
    </w:pPr>
    <w:rPr>
      <w:rFonts w:ascii="宋体" w:hAnsi="宋体" w:cs="宋体"/>
      <w:sz w:val="24"/>
      <w:lang w:val="zh-CN" w:bidi="zh-CN"/>
    </w:rPr>
  </w:style>
  <w:style w:type="character" w:styleId="941" w:customStyle="1">
    <w:name w:val="正文文本首行缩进 2 字符"/>
    <w:basedOn w:val="884"/>
    <w:link w:val="865"/>
    <w:uiPriority w:val="99"/>
    <w:qFormat/>
    <w:rPr>
      <w:rFonts w:ascii="Times New Roman" w:hAnsi="Times New Roman" w:eastAsia="宋体" w:cs="Times New Roman"/>
      <w:sz w:val="21"/>
      <w:szCs w:val="22"/>
    </w:rPr>
  </w:style>
  <w:style w:type="paragraph" w:styleId="942" w:customStyle="1">
    <w:name w:val="p"/>
    <w:basedOn w:val="838"/>
    <w:qFormat/>
    <w:pPr>
      <w:ind w:firstLine="375"/>
      <w:jc w:val="left"/>
      <w:spacing w:line="525" w:lineRule="atLeast"/>
      <w:widowControl/>
    </w:pPr>
    <w:rPr>
      <w:sz w:val="24"/>
      <w:szCs w:val="24"/>
    </w:rPr>
  </w:style>
  <w:style w:type="paragraph" w:styleId="943" w:customStyle="1">
    <w:name w:val="修订3"/>
    <w:hidden/>
    <w:uiPriority w:val="99"/>
    <w:semiHidden/>
    <w:qFormat/>
    <w:rPr>
      <w:rFonts w:ascii="Times New Roman" w:hAnsi="Times New Roman" w:eastAsia="宋体" w:cs="Times New Roman"/>
      <w:sz w:val="21"/>
      <w:szCs w:val="22"/>
    </w:rPr>
  </w:style>
  <w:style w:type="paragraph" w:styleId="944" w:customStyle="1">
    <w:name w:val="修订4"/>
    <w:hidden/>
    <w:uiPriority w:val="99"/>
    <w:semiHidden/>
    <w:qFormat/>
    <w:rPr>
      <w:rFonts w:ascii="Times New Roman" w:hAnsi="Times New Roman" w:eastAsia="宋体" w:cs="Times New Roman"/>
      <w:sz w:val="21"/>
      <w:szCs w:val="22"/>
    </w:rPr>
  </w:style>
  <w:style w:type="character" w:styleId="945" w:customStyle="1">
    <w:name w:val="正文文本首行缩进 字符"/>
    <w:basedOn w:val="883"/>
    <w:link w:val="864"/>
    <w:uiPriority w:val="99"/>
    <w:qFormat/>
    <w:rPr>
      <w:rFonts w:ascii="Times New Roman" w:hAnsi="Times New Roman" w:eastAsia="宋体" w:cs="Times New Roman"/>
      <w:sz w:val="21"/>
      <w:szCs w:val="22"/>
    </w:rPr>
  </w:style>
  <w:style w:type="paragraph" w:styleId="946" w:customStyle="1">
    <w:name w:val="paragraph"/>
    <w:basedOn w:val="838"/>
    <w:qFormat/>
    <w:pPr>
      <w:jc w:val="left"/>
      <w:spacing w:before="100" w:beforeAutospacing="1" w:after="100" w:afterAutospacing="1"/>
      <w:widowControl/>
    </w:pPr>
    <w:rPr>
      <w:rFonts w:ascii="宋体" w:hAnsi="宋体" w:cs="宋体"/>
      <w:sz w:val="24"/>
      <w:szCs w:val="24"/>
    </w:rPr>
  </w:style>
  <w:style w:type="paragraph" w:styleId="947" w:customStyle="1">
    <w:name w:val="Default"/>
    <w:qFormat/>
    <w:pPr>
      <w:widowControl w:val="off"/>
    </w:pPr>
    <w:rPr>
      <w:rFonts w:ascii="宋体" w:eastAsia="宋体" w:cs="宋体"/>
      <w:color w:val="000000"/>
      <w:sz w:val="24"/>
      <w:szCs w:val="24"/>
    </w:rPr>
  </w:style>
  <w:style w:type="paragraph" w:styleId="948" w:customStyle="1">
    <w:name w:val="修订5"/>
    <w:hidden/>
    <w:uiPriority w:val="99"/>
    <w:semiHidden/>
    <w:qFormat/>
    <w:rPr>
      <w:rFonts w:ascii="Times New Roman" w:hAnsi="Times New Roman" w:eastAsia="宋体" w:cs="Times New Roman"/>
      <w:sz w:val="21"/>
      <w:szCs w:val="22"/>
    </w:rPr>
  </w:style>
  <w:style w:type="paragraph" w:styleId="949" w:customStyle="1">
    <w:name w:val="修订6"/>
    <w:hidden/>
    <w:uiPriority w:val="99"/>
    <w:unhideWhenUsed/>
    <w:qFormat/>
    <w:rPr>
      <w:rFonts w:ascii="Times New Roman" w:hAnsi="Times New Roman" w:eastAsia="宋体" w:cs="Times New Roman"/>
      <w:sz w:val="21"/>
      <w:szCs w:val="22"/>
    </w:rPr>
  </w:style>
  <w:style w:type="paragraph" w:styleId="950">
    <w:name w:val="List Paragraph"/>
    <w:basedOn w:val="838"/>
    <w:uiPriority w:val="99"/>
    <w:unhideWhenUsed/>
    <w:qFormat/>
    <w:pPr>
      <w:ind w:firstLine="420"/>
    </w:pPr>
  </w:style>
  <w:style w:type="paragraph" w:styleId="951" w:customStyle="1">
    <w:name w:val="修订7"/>
    <w:hidden/>
    <w:uiPriority w:val="99"/>
    <w:semiHidden/>
    <w:qFormat/>
    <w:rPr>
      <w:rFonts w:ascii="Times New Roman" w:hAnsi="Times New Roman" w:eastAsia="宋体" w:cs="Times New Roman"/>
      <w:sz w:val="21"/>
      <w:szCs w:val="22"/>
    </w:rPr>
  </w:style>
  <w:style w:type="paragraph" w:styleId="952" w:customStyle="1">
    <w:name w:val="修订8"/>
    <w:hidden/>
    <w:uiPriority w:val="99"/>
    <w:unhideWhenUsed/>
    <w:rPr>
      <w:rFonts w:ascii="Times New Roman" w:hAnsi="Times New Roman" w:eastAsia="宋体" w:cs="Times New Roman"/>
      <w:sz w:val="21"/>
      <w:szCs w:val="22"/>
    </w:rPr>
  </w:style>
  <w:style w:type="paragraph" w:styleId="953">
    <w:name w:val="Revision"/>
    <w:hidden/>
    <w:uiPriority w:val="99"/>
    <w:semiHidden/>
    <w:rPr>
      <w:rFonts w:ascii="Times New Roman" w:hAnsi="Times New Roman" w:eastAsia="宋体" w:cs="Times New Roman"/>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范工</cp:lastModifiedBy>
  <cp:revision>3</cp:revision>
  <dcterms:created xsi:type="dcterms:W3CDTF">2024-12-17T09:48:00Z</dcterms:created>
  <dcterms:modified xsi:type="dcterms:W3CDTF">2025-01-10T01:57:37Z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32E3BBCFE1AF4305A631EBA2328E45D7_13</vt:lpwstr>
  </property>
</Properties>
</file>