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CCC3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t>办理政采贷和履约保函（保险）告知函</w:t>
      </w:r>
    </w:p>
    <w:bookmarkEnd w:id="0"/>
    <w:p w14:paraId="536F20C8">
      <w:pPr>
        <w:rPr>
          <w:rFonts w:hint="eastAsia"/>
        </w:rPr>
      </w:pPr>
    </w:p>
    <w:p w14:paraId="5093BA8D"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各政府采购供应商：</w:t>
      </w:r>
    </w:p>
    <w:p w14:paraId="1C16CC3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欢迎贵公司参与如皋市政府采购活动！</w:t>
      </w:r>
    </w:p>
    <w:p w14:paraId="27F214E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政府采购线上合同信用融资和履约保函（保险）是支持企业发展，针对参与政府采购活动的企业融资难、现金流不足等问题推出的一项服务举措。</w:t>
      </w:r>
    </w:p>
    <w:p w14:paraId="596CC1E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C5D48B-EB80-441F-B1B4-CE1A2D501C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10013C-3DE3-4035-AACC-C9768108BC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361383-14DF-42F1-B1A9-6C74AEA231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91"/>
    <w:rsid w:val="003C56BC"/>
    <w:rsid w:val="00475D91"/>
    <w:rsid w:val="004D002B"/>
    <w:rsid w:val="00D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298</Characters>
  <Lines>2</Lines>
  <Paragraphs>1</Paragraphs>
  <TotalTime>7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2024-06-19T08:11:00Z</dcterms:created>
  <dc:creator>洪德林</dc:creator>
  <cp:lastModifiedBy>仁合</cp:lastModifiedBy>
  <dcterms:modified xsi:type="dcterms:W3CDTF">2025-08-20T09:27:55Z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81481FD270F84AD3B05E22E4C287827A_13</vt:lpwstr>
  </property>
</Properties>
</file>