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cs="Times New Roman"/>
          <w:bCs/>
          <w:sz w:val="48"/>
          <w:szCs w:val="18"/>
        </w:rPr>
      </w:pPr>
      <w:r>
        <w:rPr>
          <w:rFonts w:ascii="Arial" w:hAnsi="Arial" w:eastAsia="黑体" w:cs="Times New Roman"/>
          <w:bCs/>
          <w:sz w:val="48"/>
          <w:szCs w:val="18"/>
        </w:rPr>
      </w:r>
      <w:r/>
    </w:p>
    <w:p>
      <w:pPr>
        <w:jc w:val="center"/>
        <w:spacing w:before="120" w:after="120" w:line="360" w:lineRule="auto"/>
        <w:rPr>
          <w:rFonts w:ascii="Arial" w:hAnsi="Arial" w:eastAsia="黑体" w:cs="Times New Roman"/>
          <w:bCs/>
          <w:sz w:val="84"/>
          <w:szCs w:val="24"/>
        </w:rPr>
      </w:pPr>
      <w:r>
        <w:rPr>
          <w:rFonts w:hint="eastAsia" w:ascii="Arial" w:hAnsi="Arial" w:eastAsia="黑体" w:cs="Times New Roman"/>
          <w:bCs/>
          <w:sz w:val="84"/>
          <w:szCs w:val="24"/>
        </w:rPr>
        <w:t xml:space="preserve">封闭式框架协议采购</w:t>
      </w:r>
      <w:r/>
    </w:p>
    <w:p>
      <w:pPr>
        <w:jc w:val="center"/>
        <w:spacing w:before="120" w:after="120" w:line="360" w:lineRule="auto"/>
        <w:rPr>
          <w:rFonts w:ascii="Arial" w:hAnsi="Arial" w:eastAsia="黑体" w:cs="Times New Roman"/>
          <w:bCs/>
          <w:sz w:val="84"/>
          <w:szCs w:val="24"/>
        </w:rPr>
      </w:pPr>
      <w:r>
        <w:rPr>
          <w:rFonts w:hint="eastAsia" w:ascii="Arial" w:hAnsi="Arial" w:eastAsia="黑体" w:cs="Times New Roman"/>
          <w:bCs/>
          <w:sz w:val="84"/>
          <w:szCs w:val="24"/>
        </w:rPr>
        <w:t xml:space="preserve">征集文件</w:t>
      </w:r>
      <w:r/>
    </w:p>
    <w:p>
      <w:pPr>
        <w:pStyle w:val="932"/>
        <w:ind w:firstLine="0"/>
        <w:rPr>
          <w:rFonts w:hint="eastAsia" w:ascii="仿宋" w:hAnsi="仿宋" w:eastAsia="仿宋"/>
          <w:sz w:val="28"/>
          <w:szCs w:val="36"/>
        </w:rPr>
      </w:pPr>
      <w:r>
        <w:rPr>
          <w:rFonts w:hint="eastAsia" w:ascii="仿宋" w:hAnsi="仿宋" w:eastAsia="仿宋"/>
          <w:sz w:val="28"/>
          <w:szCs w:val="36"/>
        </w:rPr>
      </w:r>
      <w:r/>
    </w:p>
    <w:p>
      <w:pPr>
        <w:pStyle w:val="932"/>
        <w:ind w:firstLine="0"/>
        <w:rPr>
          <w:rFonts w:hint="eastAsia" w:ascii="仿宋" w:hAnsi="仿宋" w:eastAsia="仿宋"/>
          <w:sz w:val="28"/>
          <w:szCs w:val="36"/>
        </w:rPr>
      </w:pPr>
      <w:r>
        <w:rPr>
          <w:rFonts w:hint="eastAsia" w:ascii="仿宋" w:hAnsi="仿宋" w:eastAsia="仿宋"/>
          <w:sz w:val="28"/>
          <w:szCs w:val="36"/>
        </w:rPr>
      </w:r>
      <w:r/>
    </w:p>
    <w:p>
      <w:pPr>
        <w:pStyle w:val="932"/>
        <w:ind w:firstLine="0"/>
        <w:rPr>
          <w:rFonts w:hint="eastAsia" w:ascii="仿宋" w:hAnsi="仿宋" w:eastAsia="仿宋"/>
          <w:sz w:val="28"/>
          <w:szCs w:val="36"/>
        </w:rPr>
      </w:pPr>
      <w:r>
        <w:rPr>
          <w:rFonts w:hint="eastAsia" w:ascii="仿宋" w:hAnsi="仿宋" w:eastAsia="仿宋"/>
          <w:sz w:val="28"/>
          <w:szCs w:val="36"/>
        </w:rPr>
      </w:r>
      <w:r/>
    </w:p>
    <w:p>
      <w:pPr>
        <w:pStyle w:val="932"/>
        <w:ind w:firstLine="0"/>
        <w:rPr>
          <w:rFonts w:hint="eastAsia" w:ascii="仿宋" w:hAnsi="仿宋" w:eastAsia="仿宋"/>
          <w:sz w:val="28"/>
          <w:szCs w:val="36"/>
        </w:rPr>
      </w:pPr>
      <w:r>
        <w:rPr>
          <w:rFonts w:hint="eastAsia" w:ascii="仿宋" w:hAnsi="仿宋" w:eastAsia="仿宋"/>
          <w:sz w:val="28"/>
          <w:szCs w:val="36"/>
        </w:rPr>
      </w:r>
      <w:r/>
    </w:p>
    <w:p>
      <w:pPr>
        <w:jc w:val="center"/>
        <w:spacing w:before="120" w:after="120" w:line="360" w:lineRule="auto"/>
        <w:rPr>
          <w:rFonts w:hint="eastAsia" w:cs="Times New Roman" w:asciiTheme="majorEastAsia" w:hAnsiTheme="majorEastAsia" w:eastAsiaTheme="majorEastAsia"/>
          <w:b/>
          <w:bCs/>
          <w:sz w:val="32"/>
          <w:szCs w:val="32"/>
        </w:rPr>
      </w:pPr>
      <w:r>
        <w:rPr>
          <w:rFonts w:hint="eastAsia" w:cs="Times New Roman" w:asciiTheme="majorEastAsia" w:hAnsiTheme="majorEastAsia" w:eastAsiaTheme="majorEastAsia"/>
          <w:b/>
          <w:bCs/>
          <w:sz w:val="32"/>
          <w:szCs w:val="32"/>
        </w:rPr>
        <w:t xml:space="preserve">项目名称：</w:t>
      </w:r>
      <w:r>
        <w:rPr>
          <w:rFonts w:hint="eastAsia" w:cs="Times New Roman" w:asciiTheme="majorEastAsia" w:hAnsiTheme="majorEastAsia" w:eastAsiaTheme="majorEastAsia"/>
          <w:b/>
          <w:bCs/>
          <w:sz w:val="32"/>
          <w:szCs w:val="32"/>
        </w:rPr>
        <w:t xml:space="preserve">苏锡通园区</w:t>
      </w:r>
      <w:r>
        <w:rPr>
          <w:rFonts w:hint="eastAsia" w:cs="Times New Roman" w:asciiTheme="majorEastAsia" w:hAnsiTheme="majorEastAsia" w:eastAsiaTheme="majorEastAsia"/>
          <w:b/>
          <w:bCs/>
          <w:sz w:val="32"/>
          <w:szCs w:val="32"/>
        </w:rPr>
        <w:t xml:space="preserve">党政机关、事业单位公务用车社会化服务租赁框架协议采购项目（二次）</w:t>
      </w:r>
      <w:r/>
    </w:p>
    <w:p>
      <w:pPr>
        <w:spacing w:before="120" w:after="120" w:line="360" w:lineRule="auto"/>
        <w:rPr>
          <w:rFonts w:hint="eastAsia" w:cs="Times New Roman" w:asciiTheme="majorEastAsia" w:hAnsiTheme="majorEastAsia" w:eastAsiaTheme="majorEastAsia"/>
          <w:b/>
          <w:bCs/>
          <w:sz w:val="32"/>
          <w:szCs w:val="32"/>
        </w:rPr>
      </w:pPr>
      <w:r>
        <w:rPr>
          <w:rFonts w:hint="eastAsia" w:cs="Times New Roman" w:asciiTheme="majorEastAsia" w:hAnsiTheme="majorEastAsia" w:eastAsiaTheme="majorEastAsia"/>
          <w:b/>
          <w:bCs/>
          <w:sz w:val="32"/>
          <w:szCs w:val="32"/>
        </w:rPr>
        <w:t xml:space="preserve">项目编号：</w:t>
      </w:r>
      <w:r>
        <w:rPr>
          <w:rFonts w:hint="eastAsia" w:cs="Times New Roman" w:asciiTheme="majorEastAsia" w:hAnsiTheme="majorEastAsia" w:eastAsiaTheme="majorEastAsia"/>
          <w:b/>
          <w:bCs/>
          <w:sz w:val="32"/>
          <w:szCs w:val="32"/>
        </w:rPr>
        <w:t xml:space="preserve">JSZC-320693-JSHL-K2026-0001</w:t>
      </w:r>
      <w:r/>
    </w:p>
    <w:p>
      <w:pPr>
        <w:pStyle w:val="932"/>
        <w:ind w:firstLine="0"/>
        <w:rPr>
          <w:rFonts w:hint="eastAsia" w:ascii="仿宋" w:hAnsi="仿宋" w:eastAsia="仿宋"/>
          <w:sz w:val="28"/>
          <w:szCs w:val="36"/>
        </w:rPr>
      </w:pPr>
      <w:r>
        <w:rPr>
          <w:rFonts w:hint="eastAsia" w:ascii="仿宋" w:hAnsi="仿宋" w:eastAsia="仿宋"/>
          <w:sz w:val="28"/>
          <w:szCs w:val="36"/>
        </w:rPr>
      </w:r>
      <w:r/>
    </w:p>
    <w:p>
      <w:pPr>
        <w:pStyle w:val="932"/>
        <w:ind w:firstLine="0"/>
        <w:rPr>
          <w:rFonts w:hint="eastAsia" w:ascii="仿宋" w:hAnsi="仿宋" w:eastAsia="仿宋"/>
          <w:sz w:val="28"/>
          <w:szCs w:val="36"/>
        </w:rPr>
      </w:pPr>
      <w:r>
        <w:rPr>
          <w:rFonts w:hint="eastAsia" w:ascii="仿宋" w:hAnsi="仿宋" w:eastAsia="仿宋"/>
          <w:sz w:val="28"/>
          <w:szCs w:val="36"/>
        </w:rPr>
      </w:r>
      <w:r/>
    </w:p>
    <w:p>
      <w:pPr>
        <w:pStyle w:val="932"/>
        <w:ind w:firstLine="0"/>
        <w:rPr>
          <w:rFonts w:hint="eastAsia" w:ascii="仿宋" w:hAnsi="仿宋" w:eastAsia="仿宋"/>
          <w:sz w:val="28"/>
          <w:szCs w:val="36"/>
        </w:rPr>
      </w:pPr>
      <w:r>
        <w:rPr>
          <w:rFonts w:hint="eastAsia" w:ascii="仿宋" w:hAnsi="仿宋" w:eastAsia="仿宋"/>
          <w:sz w:val="28"/>
          <w:szCs w:val="36"/>
        </w:rPr>
      </w:r>
      <w:r/>
    </w:p>
    <w:p>
      <w:pPr>
        <w:jc w:val="center"/>
        <w:spacing w:before="120" w:after="120" w:line="360" w:lineRule="auto"/>
        <w:rPr>
          <w:rFonts w:hint="eastAsia" w:ascii="宋体" w:hAnsi="宋体" w:eastAsia="宋体" w:cs="Times New Roman"/>
          <w:b/>
          <w:bCs/>
          <w:sz w:val="32"/>
          <w:szCs w:val="24"/>
        </w:rPr>
      </w:pPr>
      <w:r/>
      <w:bookmarkStart w:id="0" w:name="_Hlk190179064"/>
      <w:r>
        <w:rPr>
          <w:rFonts w:hint="eastAsia" w:ascii="宋体" w:hAnsi="宋体" w:eastAsia="宋体" w:cs="Times New Roman"/>
          <w:b/>
          <w:bCs/>
          <w:sz w:val="32"/>
          <w:szCs w:val="24"/>
        </w:rPr>
        <w:t xml:space="preserve">江苏南通苏锡通科技产业园区管理委员会</w:t>
      </w:r>
      <w:bookmarkEnd w:id="0"/>
      <w:r/>
      <w:r/>
    </w:p>
    <w:p>
      <w:pPr>
        <w:jc w:val="center"/>
        <w:spacing w:before="120" w:after="120" w:line="360" w:lineRule="auto"/>
        <w:rPr>
          <w:rFonts w:hint="eastAsia" w:ascii="宋体" w:hAnsi="宋体" w:eastAsia="宋体" w:cs="Times New Roman"/>
          <w:b/>
          <w:bCs/>
          <w:sz w:val="32"/>
          <w:szCs w:val="24"/>
        </w:rPr>
      </w:pPr>
      <w:r>
        <w:rPr>
          <w:rFonts w:hint="eastAsia" w:ascii="宋体" w:hAnsi="宋体" w:eastAsia="宋体" w:cs="Times New Roman"/>
          <w:b/>
          <w:bCs/>
          <w:sz w:val="32"/>
          <w:szCs w:val="24"/>
        </w:rPr>
        <w:t xml:space="preserve">江苏华凌科技咨询有限公司</w:t>
      </w:r>
      <w:r/>
    </w:p>
    <w:p>
      <w:pPr>
        <w:jc w:val="center"/>
        <w:spacing w:before="120" w:after="120" w:line="360" w:lineRule="auto"/>
        <w:rPr>
          <w:rFonts w:hint="eastAsia" w:ascii="宋体" w:hAnsi="宋体" w:eastAsia="宋体" w:cs="Times New Roman"/>
          <w:b/>
          <w:bCs/>
          <w:sz w:val="32"/>
          <w:szCs w:val="24"/>
        </w:rPr>
      </w:pPr>
      <w:r>
        <w:rPr>
          <w:rFonts w:hint="eastAsia" w:ascii="宋体" w:hAnsi="宋体" w:eastAsia="宋体" w:cs="Times New Roman"/>
          <w:b/>
          <w:bCs/>
          <w:sz w:val="32"/>
          <w:szCs w:val="24"/>
        </w:rPr>
        <w:t xml:space="preserve">202</w:t>
      </w:r>
      <w:r>
        <w:rPr>
          <w:rFonts w:hint="eastAsia" w:ascii="宋体" w:hAnsi="宋体" w:eastAsia="宋体" w:cs="Times New Roman"/>
          <w:b/>
          <w:bCs/>
          <w:sz w:val="32"/>
          <w:szCs w:val="24"/>
        </w:rPr>
        <w:t xml:space="preserve">6</w:t>
      </w:r>
      <w:r>
        <w:rPr>
          <w:rFonts w:hint="eastAsia" w:ascii="宋体" w:hAnsi="宋体" w:eastAsia="宋体" w:cs="Times New Roman"/>
          <w:b/>
          <w:bCs/>
          <w:sz w:val="32"/>
          <w:szCs w:val="24"/>
        </w:rPr>
        <w:t xml:space="preserve">年</w:t>
      </w:r>
      <w:r>
        <w:rPr>
          <w:rFonts w:hint="eastAsia" w:ascii="宋体" w:hAnsi="宋体" w:eastAsia="宋体" w:cs="Times New Roman"/>
          <w:b/>
          <w:bCs/>
          <w:sz w:val="32"/>
          <w:szCs w:val="24"/>
        </w:rPr>
        <w:t xml:space="preserve">1</w:t>
      </w:r>
      <w:r>
        <w:rPr>
          <w:rFonts w:hint="eastAsia" w:ascii="宋体" w:hAnsi="宋体" w:eastAsia="宋体" w:cs="Times New Roman"/>
          <w:b/>
          <w:bCs/>
          <w:sz w:val="32"/>
          <w:szCs w:val="24"/>
        </w:rPr>
        <w:t xml:space="preserve">月</w:t>
      </w:r>
      <w:r>
        <w:rPr>
          <w:rFonts w:hint="eastAsia" w:ascii="宋体" w:hAnsi="宋体" w:eastAsia="宋体" w:cs="Times New Roman"/>
          <w:b/>
          <w:bCs/>
          <w:sz w:val="32"/>
          <w:szCs w:val="24"/>
        </w:rPr>
        <w:t xml:space="preserve">4</w:t>
      </w:r>
      <w:r>
        <w:rPr>
          <w:rFonts w:hint="eastAsia" w:ascii="宋体" w:hAnsi="宋体" w:eastAsia="宋体" w:cs="Times New Roman"/>
          <w:b/>
          <w:bCs/>
          <w:sz w:val="32"/>
          <w:szCs w:val="24"/>
        </w:rPr>
        <w:t xml:space="preserve">日</w:t>
      </w:r>
      <w:r/>
    </w:p>
    <w:p>
      <w:pPr>
        <w:ind w:left="-158"/>
        <w:jc w:val="center"/>
        <w:spacing w:line="520" w:lineRule="exact"/>
        <w:rPr>
          <w:rFonts w:hint="eastAsia" w:ascii="仿宋" w:hAnsi="仿宋" w:eastAsia="仿宋" w:cs="仿宋"/>
          <w:b/>
          <w:sz w:val="40"/>
          <w:szCs w:val="40"/>
        </w:rPr>
        <w:sectPr>
          <w:footerReference w:type="default" r:id="rId9"/>
          <w:footnotePr/>
          <w:endnotePr/>
          <w:type w:val="nextPage"/>
          <w:pgSz w:w="11906" w:h="16838" w:orient="portrait"/>
          <w:pgMar w:top="1418" w:right="1418" w:bottom="1418" w:left="1701" w:header="851" w:footer="992" w:gutter="0"/>
          <w:cols w:num="1" w:sep="0" w:space="425" w:equalWidth="1"/>
          <w:docGrid w:linePitch="360"/>
          <w:titlePg/>
        </w:sectPr>
      </w:pPr>
      <w:r>
        <w:rPr>
          <w:rFonts w:hint="eastAsia" w:ascii="仿宋" w:hAnsi="仿宋" w:eastAsia="仿宋" w:cs="仿宋"/>
          <w:b/>
          <w:sz w:val="40"/>
          <w:szCs w:val="40"/>
        </w:rPr>
        <w:br w:type="page" w:clear="all"/>
      </w:r>
      <w:r/>
    </w:p>
    <w:p>
      <w:pPr>
        <w:jc w:val="center"/>
        <w:spacing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p>
    <w:p>
      <w:pPr>
        <w:ind w:firstLine="643"/>
        <w:jc w:val="left"/>
        <w:spacing w:before="319" w:after="319" w:line="36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第一章  参加征集活动的邀请</w:t>
      </w:r>
      <w:r/>
    </w:p>
    <w:p>
      <w:pPr>
        <w:ind w:firstLine="643"/>
        <w:jc w:val="left"/>
        <w:spacing w:before="319" w:after="319" w:line="36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第二章  供应商须知</w:t>
      </w:r>
      <w:r/>
    </w:p>
    <w:p>
      <w:pPr>
        <w:ind w:firstLine="643"/>
        <w:jc w:val="left"/>
        <w:spacing w:before="319" w:after="319" w:line="36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第三章  框架协议文本</w:t>
      </w:r>
      <w:r/>
    </w:p>
    <w:p>
      <w:pPr>
        <w:ind w:firstLine="643"/>
        <w:jc w:val="left"/>
        <w:spacing w:before="319" w:after="319" w:line="36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第四章  采购需求</w:t>
      </w:r>
      <w:r/>
    </w:p>
    <w:p>
      <w:pPr>
        <w:ind w:firstLine="643"/>
        <w:jc w:val="left"/>
        <w:spacing w:before="319" w:after="319" w:line="36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第五章  确定入围及成交供应商</w:t>
      </w:r>
      <w:r/>
    </w:p>
    <w:p>
      <w:pPr>
        <w:ind w:firstLine="643"/>
        <w:jc w:val="left"/>
        <w:spacing w:before="319" w:after="319" w:line="36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第六章  响应文件格式</w:t>
      </w:r>
      <w:r/>
    </w:p>
    <w:p>
      <w:pPr>
        <w:ind w:firstLine="643"/>
        <w:jc w:val="left"/>
        <w:spacing w:before="319" w:after="319" w:line="36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r>
      <w:r/>
    </w:p>
    <w:p>
      <w:pPr>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741"/>
        <w:jc w:val="center"/>
        <w:spacing w:before="319" w:after="319" w:line="360" w:lineRule="auto"/>
        <w:rPr>
          <w:rFonts w:hint="eastAsia" w:ascii="仿宋" w:hAnsi="仿宋" w:eastAsia="仿宋"/>
        </w:rPr>
      </w:pPr>
      <w:r/>
      <w:bookmarkStart w:id="1" w:name="_Hlk107823856"/>
      <w:r>
        <w:rPr>
          <w:rFonts w:hint="eastAsia" w:ascii="仿宋" w:hAnsi="仿宋" w:eastAsia="仿宋"/>
        </w:rPr>
        <w:t xml:space="preserve">第一章 参加征集活动的邀请</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江苏华凌科技咨询有限公司（以下简称“代理机构”）受江苏南通苏锡通科技产业园区管理委员会的委托，现就</w:t>
      </w:r>
      <w:r>
        <w:rPr>
          <w:rFonts w:hint="eastAsia" w:ascii="仿宋" w:hAnsi="仿宋" w:eastAsia="仿宋"/>
          <w:sz w:val="28"/>
          <w:szCs w:val="28"/>
        </w:rPr>
        <w:t xml:space="preserve">苏锡通园区党政机关、事业单位公务用车社会化服务租赁框架协议采购项目（二次）</w:t>
      </w:r>
      <w:r>
        <w:rPr>
          <w:rFonts w:hint="eastAsia" w:ascii="仿宋" w:hAnsi="仿宋" w:eastAsia="仿宋"/>
          <w:sz w:val="28"/>
          <w:szCs w:val="28"/>
        </w:rPr>
        <w:t xml:space="preserve">（项目编号：</w:t>
      </w:r>
      <w:r>
        <w:rPr>
          <w:rFonts w:hint="eastAsia" w:ascii="仿宋" w:hAnsi="仿宋" w:eastAsia="仿宋"/>
          <w:sz w:val="28"/>
          <w:szCs w:val="28"/>
        </w:rPr>
        <w:t xml:space="preserve">JSZC-320693-JSHL-K2026-0001</w:t>
      </w:r>
      <w:r>
        <w:rPr>
          <w:rFonts w:hint="eastAsia" w:ascii="仿宋" w:hAnsi="仿宋" w:eastAsia="仿宋"/>
          <w:sz w:val="28"/>
          <w:szCs w:val="28"/>
        </w:rPr>
        <w:t xml:space="preserve">）征集供应商，欢迎符合条件的供应商参加本次框架协议采购活动。</w:t>
      </w:r>
      <w:r/>
    </w:p>
    <w:p>
      <w:pPr>
        <w:ind w:firstLine="560"/>
        <w:spacing w:line="360" w:lineRule="auto"/>
        <w:rPr>
          <w:rFonts w:hint="eastAsia" w:ascii="仿宋" w:hAnsi="仿宋" w:eastAsia="仿宋" w:cs="Times New Roman"/>
          <w:bCs/>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Times New Roman"/>
          <w:bCs/>
          <w:sz w:val="28"/>
          <w:szCs w:val="28"/>
        </w:rPr>
        <w:t xml:space="preserve">项目概况</w:t>
      </w:r>
      <w:r/>
    </w:p>
    <w:p>
      <w:pPr>
        <w:ind w:firstLine="560"/>
        <w:spacing w:line="360" w:lineRule="auto"/>
        <w:rPr>
          <w:rFonts w:hint="eastAsia" w:ascii="仿宋" w:hAnsi="仿宋" w:eastAsia="仿宋" w:cs="Times New Roman"/>
          <w:bCs/>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Times New Roman"/>
          <w:bCs/>
          <w:sz w:val="28"/>
          <w:szCs w:val="28"/>
        </w:rPr>
        <w:t xml:space="preserve">苏锡通园区党政机关、事业单位公务用车社会化服务租赁框架协议采购项目（二次）的潜在供应商可在</w:t>
      </w:r>
      <w:r>
        <w:rPr>
          <w:rFonts w:hint="eastAsia" w:ascii="仿宋" w:hAnsi="仿宋" w:eastAsia="仿宋" w:cs="Times New Roman"/>
          <w:bCs/>
          <w:sz w:val="28"/>
          <w:szCs w:val="28"/>
          <w:u w:val="single"/>
        </w:rPr>
        <w:t xml:space="preserve">“江苏政府采购网”</w:t>
      </w:r>
      <w:r>
        <w:rPr>
          <w:rFonts w:hint="eastAsia" w:ascii="仿宋" w:hAnsi="仿宋" w:eastAsia="仿宋" w:cs="Times New Roman"/>
          <w:bCs/>
          <w:sz w:val="28"/>
          <w:szCs w:val="28"/>
        </w:rPr>
        <w:t xml:space="preserve">自行免费下载征集文件，并于2026年1月26日14点30分（北京时间）前提交响应</w:t>
      </w:r>
      <w:r>
        <w:rPr>
          <w:rFonts w:ascii="仿宋" w:hAnsi="仿宋" w:eastAsia="仿宋" w:cs="Times New Roman"/>
          <w:bCs/>
          <w:sz w:val="28"/>
          <w:szCs w:val="28"/>
        </w:rPr>
        <w:t xml:space="preserve">文件</w:t>
      </w:r>
      <w:r>
        <w:rPr>
          <w:rFonts w:hint="eastAsia" w:ascii="仿宋" w:hAnsi="仿宋" w:eastAsia="仿宋" w:cs="Times New Roman"/>
          <w:bCs/>
          <w:sz w:val="28"/>
          <w:szCs w:val="28"/>
        </w:rPr>
        <w:t xml:space="preserve">。</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一、项目基本情况</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1.项目编号：</w:t>
      </w:r>
      <w:r>
        <w:rPr>
          <w:rFonts w:hint="eastAsia" w:ascii="仿宋" w:hAnsi="仿宋" w:eastAsia="仿宋" w:cs="Times New Roman"/>
          <w:bCs/>
          <w:sz w:val="28"/>
          <w:szCs w:val="28"/>
        </w:rPr>
        <w:t xml:space="preserve">JSZC-320693-JSHL-K2026-0001</w:t>
      </w:r>
      <w:r>
        <w:rPr>
          <w:rFonts w:hint="eastAsia" w:ascii="仿宋" w:hAnsi="仿宋" w:eastAsia="仿宋" w:cs="Times New Roman"/>
          <w:bCs/>
          <w:sz w:val="28"/>
          <w:szCs w:val="28"/>
        </w:rPr>
        <w:t xml:space="preserve"> </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2.项目名称：</w:t>
      </w:r>
      <w:r>
        <w:rPr>
          <w:rFonts w:hint="eastAsia" w:ascii="仿宋" w:hAnsi="仿宋" w:eastAsia="仿宋" w:cs="Times New Roman"/>
          <w:bCs/>
          <w:sz w:val="28"/>
          <w:szCs w:val="28"/>
        </w:rPr>
        <w:t xml:space="preserve">苏锡通园区党政机关、事业单位公务用车社会化服务租赁框架协议采购项目（二次）</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3.项目类型：服务</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4.所属行业：租赁和商务服务业</w:t>
      </w:r>
      <w:r/>
    </w:p>
    <w:p>
      <w:pPr>
        <w:ind w:firstLine="560"/>
        <w:spacing w:line="50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5.预算金额：</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1）供应商在报价时必须填报所投包的整体优惠率（优惠率须≥0%），优惠率将作为确定第一阶段入围供应商的评审依据。按照优惠率从高到低排序（例：优惠率10%＞优惠率9%），同时根据征集文件规定的淘汰率或者入围供应商数量上限，确定入围供应商。未填报优惠率的将被视为无效响应文件。</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（2）</w:t>
      </w:r>
      <w:bookmarkStart w:id="2" w:name="_Hlk200957947"/>
      <w:r/>
      <w:bookmarkStart w:id="3" w:name="_Hlk200959247"/>
      <w:r>
        <w:rPr>
          <w:rFonts w:hint="eastAsia" w:ascii="仿宋" w:hAnsi="仿宋" w:eastAsia="仿宋" w:cs="Times New Roman"/>
          <w:bCs/>
          <w:sz w:val="28"/>
          <w:szCs w:val="28"/>
        </w:rPr>
        <w:t xml:space="preserve">临时客运服务（10座以上）</w:t>
      </w:r>
      <w:r/>
    </w:p>
    <w:tbl>
      <w:tblPr>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5"/>
        <w:gridCol w:w="1103"/>
        <w:gridCol w:w="472"/>
        <w:gridCol w:w="2706"/>
        <w:gridCol w:w="1635"/>
        <w:gridCol w:w="1714"/>
        <w:gridCol w:w="1550"/>
      </w:tblGrid>
      <w:tr>
        <w:trPr>
          <w:jc w:val="center"/>
          <w:trHeight w:val="420"/>
        </w:trPr>
        <w:tc>
          <w:tcPr>
            <w:tcW w:w="635"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仿宋"/>
                <w:bCs/>
                <w:sz w:val="24"/>
                <w:szCs w:val="24"/>
              </w:rPr>
              <w:t xml:space="preserve">包号</w:t>
            </w:r>
            <w:r/>
          </w:p>
        </w:tc>
        <w:tc>
          <w:tcPr>
            <w:tcW w:w="1103"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租赁类型</w:t>
            </w:r>
            <w:r/>
          </w:p>
        </w:tc>
        <w:tc>
          <w:tcPr>
            <w:tcW w:w="472"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序号</w:t>
            </w:r>
            <w:r/>
          </w:p>
        </w:tc>
        <w:tc>
          <w:tcPr>
            <w:tcW w:w="2706"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车辆类型</w:t>
            </w:r>
            <w:r/>
          </w:p>
        </w:tc>
        <w:tc>
          <w:tcPr>
            <w:tcW w:w="1635"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半日租（4小时/50公里）</w:t>
            </w:r>
            <w:r/>
          </w:p>
        </w:tc>
        <w:tc>
          <w:tcPr>
            <w:tcW w:w="1714"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日租（8小时/100公里）</w:t>
            </w:r>
            <w:r/>
          </w:p>
        </w:tc>
        <w:tc>
          <w:tcPr>
            <w:tcW w:w="1550"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超公里</w:t>
            </w:r>
            <w:r/>
          </w:p>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（元/公里）</w:t>
            </w:r>
            <w:r/>
          </w:p>
        </w:tc>
      </w:tr>
      <w:tr>
        <w:trPr>
          <w:jc w:val="center"/>
          <w:trHeight w:val="371"/>
        </w:trPr>
        <w:tc>
          <w:tcPr>
            <w:tcW w:w="635" w:type="dxa"/>
            <w:vAlign w:val="center"/>
            <w:vMerge w:val="restart"/>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仿宋"/>
                <w:bCs/>
                <w:sz w:val="24"/>
                <w:szCs w:val="24"/>
              </w:rPr>
              <w:t xml:space="preserve">包1</w:t>
            </w:r>
            <w:r/>
          </w:p>
        </w:tc>
        <w:tc>
          <w:tcPr>
            <w:tcW w:w="1103" w:type="dxa"/>
            <w:vAlign w:val="center"/>
            <w:vMerge w:val="restart"/>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临时客运服务（湿租、含司机）</w:t>
            </w:r>
            <w:r/>
          </w:p>
        </w:tc>
        <w:tc>
          <w:tcPr>
            <w:tcW w:w="472"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w:t>
            </w:r>
            <w:r/>
          </w:p>
        </w:tc>
        <w:tc>
          <w:tcPr>
            <w:tcW w:w="2706"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10-19客普通中型客车</w:t>
            </w:r>
            <w:r/>
          </w:p>
        </w:tc>
        <w:tc>
          <w:tcPr>
            <w:tcW w:w="1635"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600</w:t>
            </w:r>
            <w:r/>
          </w:p>
        </w:tc>
        <w:tc>
          <w:tcPr>
            <w:tcW w:w="1714"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900</w:t>
            </w:r>
            <w:r/>
          </w:p>
        </w:tc>
        <w:tc>
          <w:tcPr>
            <w:tcW w:w="1550"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w:t>
            </w:r>
            <w:r/>
          </w:p>
        </w:tc>
      </w:tr>
      <w:tr>
        <w:trPr>
          <w:jc w:val="center"/>
          <w:trHeight w:val="367"/>
        </w:trPr>
        <w:tc>
          <w:tcPr>
            <w:tcW w:w="635" w:type="dxa"/>
            <w:vAlign w:val="center"/>
            <w:vMerge w:val="continue"/>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tc>
        <w:tc>
          <w:tcPr>
            <w:tcW w:w="1103" w:type="dxa"/>
            <w:vAlign w:val="center"/>
            <w:vMerge w:val="continue"/>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tc>
        <w:tc>
          <w:tcPr>
            <w:tcW w:w="472"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w:t>
            </w:r>
            <w:r/>
          </w:p>
        </w:tc>
        <w:tc>
          <w:tcPr>
            <w:tcW w:w="2706"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20-45客中、大型商务客车</w:t>
            </w:r>
            <w:r/>
          </w:p>
        </w:tc>
        <w:tc>
          <w:tcPr>
            <w:tcW w:w="1635"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700</w:t>
            </w:r>
            <w:r/>
          </w:p>
        </w:tc>
        <w:tc>
          <w:tcPr>
            <w:tcW w:w="1714"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1100</w:t>
            </w:r>
            <w:r/>
          </w:p>
        </w:tc>
        <w:tc>
          <w:tcPr>
            <w:tcW w:w="1550"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w:t>
            </w:r>
            <w:r/>
          </w:p>
        </w:tc>
      </w:tr>
      <w:tr>
        <w:trPr>
          <w:jc w:val="center"/>
          <w:trHeight w:val="295"/>
        </w:trPr>
        <w:tc>
          <w:tcPr>
            <w:tcW w:w="635" w:type="dxa"/>
            <w:vAlign w:val="center"/>
            <w:vMerge w:val="continue"/>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tc>
        <w:tc>
          <w:tcPr>
            <w:tcW w:w="1103" w:type="dxa"/>
            <w:vAlign w:val="center"/>
            <w:vMerge w:val="continue"/>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tc>
        <w:tc>
          <w:tcPr>
            <w:tcW w:w="472"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3</w:t>
            </w:r>
            <w:r/>
          </w:p>
        </w:tc>
        <w:tc>
          <w:tcPr>
            <w:tcW w:w="2706"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45座以上大型客车</w:t>
            </w:r>
            <w:r/>
          </w:p>
        </w:tc>
        <w:tc>
          <w:tcPr>
            <w:tcW w:w="1635"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800</w:t>
            </w:r>
            <w:r/>
          </w:p>
        </w:tc>
        <w:tc>
          <w:tcPr>
            <w:tcW w:w="1714"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1200</w:t>
            </w:r>
            <w:r/>
          </w:p>
        </w:tc>
        <w:tc>
          <w:tcPr>
            <w:tcW w:w="1550" w:type="dxa"/>
            <w:vAlign w:val="center"/>
            <w:textDirection w:val="lrTb"/>
            <w:noWrap w:val="false"/>
          </w:tcPr>
          <w:p>
            <w:pPr>
              <w:jc w:val="cente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w:t>
            </w:r>
            <w:r/>
          </w:p>
        </w:tc>
      </w:tr>
      <w:tr>
        <w:trPr>
          <w:jc w:val="center"/>
          <w:trHeight w:val="951"/>
        </w:trPr>
        <w:tc>
          <w:tcPr>
            <w:gridSpan w:val="7"/>
            <w:tcW w:w="9815" w:type="dxa"/>
            <w:textDirection w:val="lrTb"/>
            <w:noWrap w:val="false"/>
          </w:tcPr>
          <w:p>
            <w:pPr>
              <w:jc w:val="left"/>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w:t>
            </w:r>
            <w:r>
              <w:rPr>
                <w:rFonts w:hint="eastAsia" w:ascii="仿宋" w:hAnsi="仿宋" w:eastAsia="仿宋" w:cs="仿宋"/>
                <w:bCs/>
                <w:sz w:val="24"/>
                <w:szCs w:val="24"/>
              </w:rPr>
              <w:t xml:space="preserve">包1</w:t>
            </w:r>
            <w:r/>
            <w:r>
              <w:rPr>
                <w:rFonts w:hint="eastAsia" w:ascii="仿宋" w:hAnsi="仿宋" w:eastAsia="仿宋" w:cs="Times New Roman"/>
                <w:bCs/>
                <w:sz w:val="24"/>
                <w:szCs w:val="24"/>
              </w:rPr>
              <w:t xml:space="preserve">为临时客运服务，承运单位承运车辆需取得行业部门相关资质。</w:t>
            </w:r>
            <w:r/>
          </w:p>
          <w:p>
            <w:pPr>
              <w:jc w:val="left"/>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2.公务出行临时客运服务须一事</w:t>
            </w:r>
            <w:r>
              <w:rPr>
                <w:rFonts w:hint="eastAsia" w:ascii="仿宋" w:hAnsi="仿宋" w:eastAsia="仿宋" w:cs="Times New Roman"/>
                <w:bCs/>
                <w:sz w:val="24"/>
                <w:szCs w:val="24"/>
              </w:rPr>
              <w:t xml:space="preserve">一</w:t>
            </w:r>
            <w:r>
              <w:rPr>
                <w:rFonts w:hint="eastAsia" w:ascii="仿宋" w:hAnsi="仿宋" w:eastAsia="仿宋" w:cs="Times New Roman"/>
                <w:bCs/>
                <w:sz w:val="24"/>
                <w:szCs w:val="24"/>
              </w:rPr>
              <w:t xml:space="preserve">租，如长途包车、跨天租车等特殊情形须议价，单价不得高于中标价格。</w:t>
            </w:r>
            <w:r/>
          </w:p>
          <w:p>
            <w:pPr>
              <w:jc w:val="left"/>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3.不满4小时且不足 50 公里的按半日租计算。</w:t>
            </w:r>
            <w:r/>
          </w:p>
          <w:p>
            <w:pPr>
              <w:jc w:val="left"/>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4.超4小时或50公里，但不足8小时或100公里的按日租计算。</w:t>
            </w:r>
            <w:r/>
          </w:p>
          <w:p>
            <w:pPr>
              <w:jc w:val="left"/>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5.超100公里计算方式：日租价+（超出公里*</w:t>
            </w:r>
            <w:r>
              <w:rPr>
                <w:rFonts w:hint="eastAsia" w:ascii="仿宋" w:hAnsi="仿宋" w:eastAsia="仿宋" w:cs="Times New Roman"/>
                <w:bCs/>
                <w:sz w:val="24"/>
                <w:szCs w:val="24"/>
              </w:rPr>
              <w:t xml:space="preserve">车型超公里</w:t>
            </w:r>
            <w:r>
              <w:rPr>
                <w:rFonts w:hint="eastAsia" w:ascii="仿宋" w:hAnsi="仿宋" w:eastAsia="仿宋" w:cs="Times New Roman"/>
                <w:bCs/>
                <w:sz w:val="24"/>
                <w:szCs w:val="24"/>
              </w:rPr>
              <w:t xml:space="preserve">单价）=实际金额。</w:t>
            </w:r>
            <w:r/>
          </w:p>
          <w:p>
            <w:pPr>
              <w:jc w:val="left"/>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6.以上行程含发票税收且包括保险费、燃油（电）费、折旧费、维修保养费、违章罚款、驾驶员劳务费、交通事故产生的费用、管理费等费用，不含过路过桥费、泊车费、食宿费。</w:t>
            </w:r>
            <w:r/>
          </w:p>
          <w:p>
            <w:pPr>
              <w:jc w:val="left"/>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过路过桥费、泊车费住宿费按实结算（必须符合政府财务支付结报相关规定）。</w:t>
            </w:r>
            <w:bookmarkEnd w:id="2"/>
            <w:bookmarkEnd w:id="3"/>
            <w:r/>
          </w:p>
        </w:tc>
      </w:tr>
    </w:tbl>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供应商报价时不得超过所报车辆分类类型单价最高限价，否则将被视为无效响应文件。</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具体详见征集文件。</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6.适用本次框架协议的采购人或服务对象范围：江苏南通苏锡通科技产业园区管理委员会。</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7.</w:t>
      </w:r>
      <w:bookmarkStart w:id="4" w:name="OLE_LINK3"/>
      <w:r>
        <w:rPr>
          <w:rFonts w:hint="eastAsia" w:ascii="仿宋" w:hAnsi="仿宋" w:eastAsia="仿宋" w:cs="Times New Roman"/>
          <w:bCs/>
          <w:sz w:val="28"/>
          <w:szCs w:val="28"/>
        </w:rPr>
        <w:t xml:space="preserve">采购需求：</w:t>
      </w:r>
      <w:bookmarkStart w:id="5" w:name="OLE_LINK2"/>
      <w:r>
        <w:rPr>
          <w:rFonts w:hint="eastAsia" w:ascii="仿宋" w:hAnsi="仿宋" w:eastAsia="仿宋" w:cs="Times New Roman"/>
          <w:bCs/>
          <w:sz w:val="28"/>
          <w:szCs w:val="28"/>
        </w:rPr>
        <w:t xml:space="preserve">详见征集文件第四章。</w:t>
      </w:r>
      <w:bookmarkEnd w:id="4"/>
      <w:r/>
      <w:bookmarkEnd w:id="5"/>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8.框架协议的期限：两年（自框架协议签订之日起两年）。</w:t>
      </w:r>
      <w:r/>
    </w:p>
    <w:p>
      <w:pPr>
        <w:ind w:firstLine="560"/>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9</w:t>
      </w:r>
      <w:r>
        <w:rPr>
          <w:rFonts w:ascii="仿宋" w:hAnsi="仿宋" w:eastAsia="仿宋" w:cs="Times New Roman"/>
          <w:bCs/>
          <w:sz w:val="28"/>
          <w:szCs w:val="28"/>
        </w:rPr>
        <w:t xml:space="preserve">.</w:t>
      </w:r>
      <w:r>
        <w:rPr>
          <w:rFonts w:hint="eastAsia" w:ascii="仿宋" w:hAnsi="仿宋" w:eastAsia="仿宋" w:cs="Times New Roman"/>
          <w:bCs/>
          <w:sz w:val="28"/>
          <w:szCs w:val="28"/>
        </w:rPr>
        <w:t xml:space="preserve">本次征集活动不收取保证金。</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二、供应商的资格要求</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（一）通用资格要求</w:t>
      </w:r>
      <w:r/>
    </w:p>
    <w:p>
      <w:pPr>
        <w:ind w:firstLine="560"/>
        <w:jc w:val="left"/>
        <w:spacing w:line="360" w:lineRule="auto"/>
        <w:shd w:val="clear" w:color="auto" w:fill="ffffff"/>
        <w:widowControl/>
        <w:rPr>
          <w:rFonts w:hint="eastAsia" w:ascii="仿宋" w:hAnsi="仿宋" w:eastAsia="仿宋" w:cs="仿宋"/>
          <w:sz w:val="28"/>
          <w:szCs w:val="28"/>
        </w:rPr>
      </w:pPr>
      <w:r/>
      <w:bookmarkStart w:id="6" w:name="_Hlk190262980"/>
      <w:r>
        <w:rPr>
          <w:rFonts w:hint="eastAsia" w:ascii="仿宋" w:hAnsi="仿宋" w:eastAsia="仿宋" w:cs="仿宋"/>
          <w:sz w:val="28"/>
          <w:szCs w:val="28"/>
        </w:rPr>
        <w:t xml:space="preserve">1.满足《中华人民共和国政府采购法》第二十二条和《中华人民共和国政府采购法实施条例》第十八条的规定，并提供《承诺函》。</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3.落实政府采购政策需满足的资格要求：</w:t>
      </w:r>
      <w:r>
        <w:rPr>
          <w:rFonts w:hint="eastAsia" w:ascii="仿宋" w:hAnsi="仿宋" w:eastAsia="仿宋" w:cs="仿宋"/>
          <w:b/>
          <w:bCs/>
          <w:i/>
          <w:iCs/>
          <w:sz w:val="28"/>
          <w:szCs w:val="28"/>
          <w:u w:val="single"/>
        </w:rPr>
        <w:t xml:space="preserve">本项目属于专门面向中小</w:t>
      </w:r>
      <w:r>
        <w:rPr>
          <w:rFonts w:hint="eastAsia" w:ascii="仿宋" w:hAnsi="仿宋" w:eastAsia="仿宋" w:cs="仿宋"/>
          <w:b/>
          <w:bCs/>
          <w:i/>
          <w:iCs/>
          <w:sz w:val="28"/>
          <w:szCs w:val="28"/>
          <w:u w:val="single"/>
        </w:rPr>
        <w:t xml:space="preserve">微企业</w:t>
      </w:r>
      <w:r>
        <w:rPr>
          <w:rFonts w:hint="eastAsia" w:ascii="仿宋" w:hAnsi="仿宋" w:eastAsia="仿宋" w:cs="仿宋"/>
          <w:b/>
          <w:bCs/>
          <w:i/>
          <w:iCs/>
          <w:sz w:val="28"/>
          <w:szCs w:val="28"/>
          <w:u w:val="single"/>
        </w:rPr>
        <w:t xml:space="preserve">采购项目。</w:t>
      </w:r>
      <w:r>
        <w:rPr>
          <w:rFonts w:hint="eastAsia" w:ascii="仿宋" w:hAnsi="仿宋" w:eastAsia="仿宋" w:cs="仿宋"/>
          <w:sz w:val="28"/>
          <w:szCs w:val="28"/>
        </w:rPr>
        <w:t xml:space="preserve">供应商提供明确以上事项的《中小微企业声明函》，格式见文件。（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4.本项目不接受联合体投标。</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（二）本项目的特定资格要求：</w:t>
      </w:r>
      <w:bookmarkEnd w:id="6"/>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1.供应商具有交通运输部门颁发的有效期内的《道路运输经营许可证》。</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三、获取征集文件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w:t>
      </w:r>
      <w:r>
        <w:rPr>
          <w:rFonts w:hint="eastAsia" w:ascii="仿宋" w:hAnsi="仿宋" w:eastAsia="仿宋" w:cs="仿宋"/>
          <w:sz w:val="28"/>
          <w:szCs w:val="28"/>
        </w:rPr>
        <w:t xml:space="preserve">时间：自征集公告发布之日起五个工作日</w:t>
      </w:r>
      <w:r/>
    </w:p>
    <w:p>
      <w:pPr>
        <w:ind w:firstLine="560"/>
        <w:jc w:val="left"/>
        <w:spacing w:line="360" w:lineRule="auto"/>
        <w:shd w:val="clear" w:color="auto" w:fill="ffffff"/>
        <w:widowControl/>
        <w:rPr>
          <w:rFonts w:hint="eastAsia" w:ascii="仿宋" w:hAnsi="仿宋" w:eastAsia="仿宋" w:cs="仿宋"/>
          <w:sz w:val="28"/>
          <w:szCs w:val="28"/>
        </w:rPr>
      </w:pPr>
      <w:r/>
      <w:bookmarkStart w:id="7" w:name="OLE_LINK4"/>
      <w:r>
        <w:rPr>
          <w:rFonts w:hint="eastAsia" w:ascii="仿宋" w:hAnsi="仿宋" w:eastAsia="仿宋" w:cs="仿宋"/>
          <w:sz w:val="28"/>
          <w:szCs w:val="28"/>
        </w:rPr>
        <w:t xml:space="preserve">2</w:t>
      </w:r>
      <w:r>
        <w:rPr>
          <w:rFonts w:ascii="仿宋" w:hAnsi="仿宋" w:eastAsia="仿宋" w:cs="仿宋"/>
          <w:sz w:val="28"/>
          <w:szCs w:val="28"/>
        </w:rPr>
        <w:t xml:space="preserve">.</w:t>
      </w:r>
      <w:r>
        <w:rPr>
          <w:rFonts w:hint="eastAsia" w:ascii="仿宋" w:hAnsi="仿宋" w:eastAsia="仿宋" w:cs="仿宋"/>
          <w:sz w:val="28"/>
          <w:szCs w:val="28"/>
        </w:rPr>
        <w:t xml:space="preserve">方式：在“江苏政府采购网”自行免费下载征集文件。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2.1潜在供应商访问电子招标响应交易平台的网络地址和方法：</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”系统用户注册--获取“CA数字证书”--CA绑定与登录--网上报名--下载采购文件（后缀名为“.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”）--将后缀名为“.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”的采购文件导入政府采购客户端工具--制作响应文件--导出加密的响应文件（后缀名为zip）--通过“苏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”系统上传响应文件。具体见江苏政府采购网</w:t>
      </w:r>
      <w:r>
        <w:rPr>
          <w:rFonts w:hint="eastAsia" w:ascii="仿宋" w:hAnsi="仿宋" w:eastAsia="仿宋" w:cs="仿宋"/>
          <w:sz w:val="28"/>
          <w:szCs w:val="28"/>
        </w:rPr>
        <w:t xml:space="preserve">—资料</w:t>
      </w:r>
      <w:r>
        <w:rPr>
          <w:rFonts w:hint="eastAsia" w:ascii="仿宋" w:hAnsi="仿宋" w:eastAsia="仿宋" w:cs="仿宋"/>
          <w:sz w:val="28"/>
          <w:szCs w:val="28"/>
        </w:rPr>
        <w:t xml:space="preserve">下载中《江苏省政府采购管理交易系统（苏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）供应商操作手册》。</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2.2潜在供应商访问“苏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”系统的网络地址和方法：“苏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”系统的网址：http://jszfcg.jsczt.cn/。</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2.3“CA数字证书”的获取：</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供应商需办理CA锁，“苏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”系统目前仅支持政务CA、方正签章，省内各地区办理的用于“苏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”平台的政务CA、方正签章全省通用。“CA数字证书”的办理方法详见江苏政府采购网</w:t>
      </w:r>
      <w:r>
        <w:rPr>
          <w:rFonts w:hint="eastAsia" w:ascii="仿宋" w:hAnsi="仿宋" w:eastAsia="仿宋" w:cs="仿宋"/>
          <w:sz w:val="28"/>
          <w:szCs w:val="28"/>
        </w:rPr>
        <w:t xml:space="preserve">—资料</w:t>
      </w:r>
      <w:r>
        <w:rPr>
          <w:rFonts w:hint="eastAsia" w:ascii="仿宋" w:hAnsi="仿宋" w:eastAsia="仿宋" w:cs="仿宋"/>
          <w:sz w:val="28"/>
          <w:szCs w:val="28"/>
        </w:rPr>
        <w:t xml:space="preserve">下载中《江苏省政府采购数字证书（供应商）CA及电子签章办理指南》。</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2.4采购文件（后缀名为“.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”）、供应商操作手册及政府采购客户端工具可通过“苏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”系统--已报名项目--报名详情页面内相应链接进行下载。</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2.5代理机构将数据电文形式的采购文件加载至“苏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”系统，供潜在供应商下载或者查阅。</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2.6请潜在投标单位提前安装相应的控件（详见《江苏省政府采购管理交易系统（苏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）供应商操作手册》）并</w:t>
      </w:r>
      <w:r>
        <w:rPr>
          <w:rFonts w:hint="eastAsia" w:ascii="仿宋" w:hAnsi="仿宋" w:eastAsia="仿宋" w:cs="仿宋"/>
          <w:sz w:val="28"/>
          <w:szCs w:val="28"/>
        </w:rPr>
        <w:t xml:space="preserve">使用谷歌浏览器</w:t>
      </w:r>
      <w:r>
        <w:rPr>
          <w:rFonts w:hint="eastAsia" w:ascii="仿宋" w:hAnsi="仿宋" w:eastAsia="仿宋" w:cs="仿宋"/>
          <w:sz w:val="28"/>
          <w:szCs w:val="28"/>
        </w:rPr>
        <w:t xml:space="preserve">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”系统参与不见面开评标。</w:t>
      </w:r>
      <w:r/>
    </w:p>
    <w:p>
      <w:pPr>
        <w:ind w:firstLine="562"/>
        <w:jc w:val="left"/>
        <w:spacing w:line="360" w:lineRule="auto"/>
        <w:shd w:val="clear" w:color="auto" w:fill="ffffff"/>
        <w:widowControl/>
        <w:rPr>
          <w:rFonts w:hint="eastAsia" w:ascii="仿宋" w:hAnsi="仿宋" w:eastAsia="仿宋" w:cs="仿宋"/>
          <w:b/>
          <w:bCs/>
          <w:sz w:val="28"/>
          <w:szCs w:val="28"/>
        </w:rPr>
      </w:pPr>
      <w:r>
        <w:rPr>
          <w:rFonts w:hint="eastAsia" w:ascii="仿宋" w:hAnsi="仿宋" w:eastAsia="仿宋" w:cs="仿宋"/>
          <w:b/>
          <w:bCs/>
          <w:sz w:val="28"/>
          <w:szCs w:val="28"/>
        </w:rPr>
        <w:t xml:space="preserve">注：如潜在供应商未按上述要求操作，将自行承担所产生的风险。</w:t>
      </w:r>
      <w:bookmarkEnd w:id="7"/>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四、响应文件的提交方式、截止时间和地点，开启方式、时间和地点</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1.响应文件的提交截止时间及开启时间202</w:t>
      </w:r>
      <w:r>
        <w:rPr>
          <w:rFonts w:hint="eastAsia" w:ascii="仿宋" w:hAnsi="仿宋" w:eastAsia="仿宋" w:cs="仿宋"/>
          <w:sz w:val="28"/>
          <w:szCs w:val="28"/>
        </w:rPr>
        <w:t xml:space="preserve">6</w:t>
      </w:r>
      <w:r>
        <w:rPr>
          <w:rFonts w:hint="eastAsia" w:ascii="仿宋" w:hAnsi="仿宋" w:eastAsia="仿宋" w:cs="仿宋"/>
          <w:sz w:val="28"/>
          <w:szCs w:val="28"/>
        </w:rPr>
        <w:t xml:space="preserve">年</w:t>
      </w:r>
      <w:r>
        <w:rPr>
          <w:rFonts w:hint="eastAsia" w:ascii="仿宋" w:hAnsi="仿宋" w:eastAsia="仿宋" w:cs="仿宋"/>
          <w:sz w:val="28"/>
          <w:szCs w:val="28"/>
        </w:rPr>
        <w:t xml:space="preserve">1</w:t>
      </w:r>
      <w:r>
        <w:rPr>
          <w:rFonts w:hint="eastAsia" w:ascii="仿宋" w:hAnsi="仿宋" w:eastAsia="仿宋" w:cs="仿宋"/>
          <w:sz w:val="28"/>
          <w:szCs w:val="28"/>
        </w:rPr>
        <w:t xml:space="preserve">月</w:t>
      </w:r>
      <w:r>
        <w:rPr>
          <w:rFonts w:hint="eastAsia" w:ascii="仿宋" w:hAnsi="仿宋" w:eastAsia="仿宋" w:cs="仿宋"/>
          <w:sz w:val="28"/>
          <w:szCs w:val="28"/>
        </w:rPr>
        <w:t xml:space="preserve">26</w:t>
      </w:r>
      <w:r>
        <w:rPr>
          <w:rFonts w:hint="eastAsia" w:ascii="仿宋" w:hAnsi="仿宋" w:eastAsia="仿宋" w:cs="仿宋"/>
          <w:sz w:val="28"/>
          <w:szCs w:val="28"/>
        </w:rPr>
        <w:t xml:space="preserve">日</w:t>
      </w:r>
      <w:r>
        <w:rPr>
          <w:rFonts w:hint="eastAsia" w:ascii="仿宋" w:hAnsi="仿宋" w:eastAsia="仿宋" w:cs="仿宋"/>
          <w:sz w:val="28"/>
          <w:szCs w:val="28"/>
        </w:rPr>
        <w:t xml:space="preserve">14</w:t>
      </w:r>
      <w:r>
        <w:rPr>
          <w:rFonts w:hint="eastAsia" w:ascii="仿宋" w:hAnsi="仿宋" w:eastAsia="仿宋" w:cs="仿宋"/>
          <w:sz w:val="28"/>
          <w:szCs w:val="28"/>
        </w:rPr>
        <w:t xml:space="preserve">点30分（北京时间）。逾时，交易系统将拒绝接受上传响应文件电子文档。</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注：各供应商请关注开标大厅交流区，在开标结束后，请勿离开开标大厅。</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2.线上开标地点：“苏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”系统（网址：</w:t>
      </w:r>
      <w:r>
        <w:rPr>
          <w:rFonts w:hint="eastAsia" w:ascii="仿宋" w:hAnsi="仿宋" w:eastAsia="仿宋" w:cs="仿宋"/>
          <w:sz w:val="24"/>
          <w:szCs w:val="24"/>
        </w:rPr>
        <w:t xml:space="preserve">http://jszfcg.jsczt.cn/</w:t>
      </w:r>
      <w:r>
        <w:rPr>
          <w:rFonts w:hint="eastAsia" w:ascii="仿宋" w:hAnsi="仿宋" w:eastAsia="仿宋" w:cs="仿宋"/>
          <w:sz w:val="28"/>
          <w:szCs w:val="28"/>
        </w:rPr>
        <w:t xml:space="preserve">）“开标大厅”。</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3.响应文件的解密：开标当天各供应商及时登录不见面开标大厅，响应文件递交截止时间后，采购人将在系统内公布投标供应商名单，然</w:t>
      </w:r>
      <w:r>
        <w:rPr>
          <w:rFonts w:hint="eastAsia" w:ascii="仿宋" w:hAnsi="仿宋" w:eastAsia="仿宋" w:cs="仿宋"/>
          <w:sz w:val="28"/>
          <w:szCs w:val="28"/>
        </w:rPr>
        <w:t xml:space="preserve">后通过开标会议区发出响应文件解密的指令，投标供应商在开标室按规定时间自行实施远程解密，</w:t>
      </w:r>
      <w:r>
        <w:rPr>
          <w:rFonts w:hint="eastAsia" w:ascii="仿宋" w:hAnsi="仿宋" w:eastAsia="仿宋" w:cs="仿宋"/>
          <w:b/>
          <w:bCs/>
          <w:sz w:val="28"/>
          <w:szCs w:val="28"/>
        </w:rPr>
        <w:t xml:space="preserve">投标供应商解密限定在开标后30分钟之内完成</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因投标供应商网络与电源不稳定、未按操作手册要求配置软硬件、解密</w:t>
      </w:r>
      <w:r>
        <w:rPr>
          <w:rFonts w:hint="eastAsia" w:ascii="仿宋" w:hAnsi="仿宋" w:eastAsia="仿宋" w:cs="仿宋"/>
          <w:sz w:val="28"/>
          <w:szCs w:val="28"/>
          <w:u w:val="single"/>
        </w:rPr>
        <w:t xml:space="preserve">锁发生</w:t>
      </w:r>
      <w:r>
        <w:rPr>
          <w:rFonts w:hint="eastAsia" w:ascii="仿宋" w:hAnsi="仿宋" w:eastAsia="仿宋" w:cs="仿宋"/>
          <w:sz w:val="28"/>
          <w:szCs w:val="28"/>
          <w:u w:val="single"/>
        </w:rPr>
        <w:t xml:space="preserve">故障或用错、故意不在要求时限内完成解密等自身原因，导致响应文件在规定时间内未能解密、解密失败或解密超时，视为投标供应商撤销其响应文件，系统内响应文件将被退回</w:t>
      </w:r>
      <w:r>
        <w:rPr>
          <w:rFonts w:hint="eastAsia" w:ascii="仿宋" w:hAnsi="仿宋" w:eastAsia="仿宋" w:cs="仿宋"/>
          <w:sz w:val="28"/>
          <w:szCs w:val="28"/>
        </w:rPr>
        <w:t xml:space="preserve">；因采购</w:t>
      </w:r>
      <w:r>
        <w:rPr>
          <w:rFonts w:hint="eastAsia" w:ascii="仿宋" w:hAnsi="仿宋" w:eastAsia="仿宋" w:cs="仿宋"/>
          <w:sz w:val="28"/>
          <w:szCs w:val="28"/>
        </w:rPr>
        <w:t xml:space="preserve">人原因</w:t>
      </w:r>
      <w:r>
        <w:rPr>
          <w:rFonts w:hint="eastAsia" w:ascii="仿宋" w:hAnsi="仿宋" w:eastAsia="仿宋" w:cs="仿宋"/>
          <w:sz w:val="28"/>
          <w:szCs w:val="28"/>
        </w:rPr>
        <w:t xml:space="preserve">或网上招投标平台发生故障，导致无法按时完成响应文件解密或开、评标工作无法进行的，可根据实际情况相应延迟解密时间或调整开、评标时间。</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五、公告期限</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征集公告及征集文件公告期限为自本公告发布之日起5个工作日。</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六、其他补充事宜</w:t>
      </w:r>
      <w:r/>
    </w:p>
    <w:p>
      <w:pPr>
        <w:ind w:firstLine="56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无。</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七、征集人及代理机构的相关信息</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1.征集人：江苏南通苏锡通科技产业园区管理委员会</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地址：苏锡通</w:t>
      </w:r>
      <w:r>
        <w:rPr>
          <w:rFonts w:hint="eastAsia" w:ascii="仿宋" w:hAnsi="仿宋" w:eastAsia="仿宋" w:cs="仿宋"/>
          <w:sz w:val="28"/>
          <w:szCs w:val="28"/>
        </w:rPr>
        <w:t xml:space="preserve">园区江成</w:t>
      </w:r>
      <w:r>
        <w:rPr>
          <w:rFonts w:hint="eastAsia" w:ascii="仿宋" w:hAnsi="仿宋" w:eastAsia="仿宋" w:cs="仿宋"/>
          <w:sz w:val="28"/>
          <w:szCs w:val="28"/>
        </w:rPr>
        <w:t xml:space="preserve">路1088号</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联系人：张先生</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联系方式：</w:t>
      </w:r>
      <w:r>
        <w:rPr>
          <w:rFonts w:ascii="仿宋" w:hAnsi="仿宋" w:eastAsia="仿宋" w:cs="仿宋"/>
          <w:sz w:val="28"/>
          <w:szCs w:val="28"/>
        </w:rPr>
        <w:t xml:space="preserve">0513-89196810</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2.代理机构信息：江苏华凌科技咨询有限公司</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地址：</w:t>
      </w:r>
      <w:bookmarkStart w:id="8" w:name="_Hlk150161593"/>
      <w:r>
        <w:rPr>
          <w:rFonts w:hint="eastAsia" w:ascii="仿宋" w:hAnsi="仿宋" w:eastAsia="仿宋" w:cs="仿宋"/>
          <w:sz w:val="28"/>
          <w:szCs w:val="28"/>
        </w:rPr>
        <w:t xml:space="preserve">南通市崇川路58号2幢503室</w:t>
      </w:r>
      <w:bookmarkEnd w:id="8"/>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联系方式：张女士（</w:t>
      </w:r>
      <w:r>
        <w:rPr>
          <w:rFonts w:ascii="仿宋" w:hAnsi="仿宋" w:eastAsia="仿宋" w:cs="仿宋"/>
          <w:sz w:val="28"/>
          <w:szCs w:val="28"/>
        </w:rPr>
        <w:t xml:space="preserve">0513-89078482-800</w:t>
      </w:r>
      <w:r>
        <w:rPr>
          <w:rFonts w:hint="eastAsia" w:ascii="仿宋" w:hAnsi="仿宋" w:eastAsia="仿宋" w:cs="仿宋"/>
          <w:sz w:val="28"/>
          <w:szCs w:val="28"/>
        </w:rPr>
        <w:t xml:space="preserve">3）</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交易系统软件维护人员：0519-86722801、0519-86722806</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八、其他</w:t>
      </w:r>
      <w:r/>
    </w:p>
    <w:p>
      <w:pPr>
        <w:ind w:firstLine="560"/>
        <w:jc w:val="left"/>
        <w:spacing w:line="360" w:lineRule="auto"/>
        <w:shd w:val="clear" w:color="auto" w:fill="ffffff"/>
        <w:widowControl/>
        <w:rPr>
          <w:rFonts w:hint="eastAsia" w:ascii="仿宋" w:hAnsi="仿宋" w:eastAsia="仿宋" w:cs="仿宋"/>
          <w:sz w:val="28"/>
          <w:szCs w:val="28"/>
        </w:rPr>
      </w:pPr>
      <w:r/>
      <w:bookmarkStart w:id="9" w:name="OLE_LINK5"/>
      <w:r>
        <w:rPr>
          <w:rFonts w:hint="eastAsia" w:ascii="仿宋" w:hAnsi="仿宋" w:eastAsia="仿宋" w:cs="仿宋"/>
          <w:sz w:val="28"/>
          <w:szCs w:val="28"/>
        </w:rPr>
        <w:t xml:space="preserve">1.根据省财政厅《关于更换全省政府采购交易系统CA数字证书和电子签章的通知》（</w:t>
      </w:r>
      <w:r>
        <w:rPr>
          <w:rFonts w:hint="eastAsia" w:ascii="仿宋" w:hAnsi="仿宋" w:eastAsia="仿宋" w:cs="仿宋"/>
          <w:sz w:val="28"/>
          <w:szCs w:val="28"/>
        </w:rPr>
        <w:t xml:space="preserve">苏财购〔2023〕</w:t>
      </w:r>
      <w:r>
        <w:rPr>
          <w:rFonts w:hint="eastAsia" w:ascii="仿宋" w:hAnsi="仿宋" w:eastAsia="仿宋" w:cs="仿宋"/>
          <w:sz w:val="28"/>
          <w:szCs w:val="28"/>
        </w:rPr>
        <w:t xml:space="preserve">101号），“苏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”政府采购交易系统（以下简称苏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系统）的CA数字证书、电子签章已更换为江</w:t>
      </w:r>
      <w:r>
        <w:rPr>
          <w:rFonts w:hint="eastAsia" w:ascii="仿宋" w:hAnsi="仿宋" w:eastAsia="仿宋" w:cs="仿宋"/>
          <w:sz w:val="28"/>
          <w:szCs w:val="28"/>
        </w:rPr>
        <w:t xml:space="preserve">苏省电子政务证书认证中心CA和方正国际软件（北京）有限公司电子签章。供应商通过苏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系统参与政府采购项目，需要更换CA数字证书和电子签章。</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2.供应商如确定参加本次框架协议采购活动，可自行下载（下载地址：http://www.ccgp-jiangsu.gov.cn/jiangsu/zlxz/ee/ee3a4bc5a3454aa2b0d9312230633ce9.html)《苏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框架协议供应商操作手册》（以下简称《操作手册》及相关资料，按照《操作手册》规定领取CA和办理电子签章（南通市公共资源交易中心4楼CA办理窗口办理）进行注册并按《操作手册》要求制作、上传电子投标文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系统操作过程中如遇问题，请致电“苏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”客服0519-86722801。</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3.有关本次招标的事项若存在变动或修改，敬请及时关注“江苏省政府采购网”发布的更正公告。</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4.本项目不收取投标保证金。</w:t>
      </w:r>
      <w:bookmarkEnd w:id="9"/>
      <w:r/>
      <w:r/>
    </w:p>
    <w:p>
      <w:pPr>
        <w:ind w:firstLine="560"/>
        <w:jc w:val="righ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江苏南通苏锡通科技产业园区管理委员会</w:t>
      </w:r>
      <w:r/>
    </w:p>
    <w:p>
      <w:pPr>
        <w:ind w:firstLine="560"/>
        <w:jc w:val="righ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江苏华凌科技咨询有限公司</w:t>
      </w:r>
      <w:r/>
    </w:p>
    <w:p>
      <w:pPr>
        <w:ind w:firstLine="560"/>
        <w:jc w:val="right"/>
        <w:spacing w:line="400" w:lineRule="exact"/>
        <w:rPr>
          <w:rFonts w:hint="eastAsia" w:ascii="仿宋" w:hAnsi="仿宋" w:eastAsia="仿宋" w:cs="宋体"/>
          <w:sz w:val="28"/>
          <w:szCs w:val="28"/>
        </w:rPr>
      </w:pPr>
      <w:r>
        <w:rPr>
          <w:rFonts w:hint="eastAsia" w:ascii="仿宋" w:hAnsi="仿宋" w:eastAsia="仿宋" w:cs="宋体"/>
          <w:sz w:val="28"/>
          <w:szCs w:val="28"/>
        </w:rPr>
        <w:t xml:space="preserve">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1</w:t>
      </w:r>
      <w:r>
        <w:rPr>
          <w:rFonts w:hint="eastAsia" w:ascii="仿宋" w:hAnsi="仿宋" w:eastAsia="仿宋" w:cs="宋体"/>
          <w:sz w:val="28"/>
          <w:szCs w:val="28"/>
        </w:rPr>
        <w:t xml:space="preserve">月</w:t>
      </w:r>
      <w:r>
        <w:rPr>
          <w:rFonts w:hint="eastAsia" w:ascii="仿宋" w:hAnsi="仿宋" w:eastAsia="仿宋" w:cs="宋体"/>
          <w:sz w:val="28"/>
          <w:szCs w:val="28"/>
        </w:rPr>
        <w:t xml:space="preserve">4</w:t>
      </w:r>
      <w:r>
        <w:rPr>
          <w:rFonts w:hint="eastAsia" w:ascii="仿宋" w:hAnsi="仿宋" w:eastAsia="仿宋" w:cs="宋体"/>
          <w:sz w:val="28"/>
          <w:szCs w:val="28"/>
        </w:rPr>
        <w:t xml:space="preserve">日</w:t>
      </w:r>
      <w:bookmarkEnd w:id="1"/>
      <w:r/>
      <w:r/>
    </w:p>
    <w:p>
      <w:pPr>
        <w:ind w:firstLine="560"/>
        <w:jc w:val="right"/>
        <w:spacing w:line="360" w:lineRule="auto"/>
        <w:shd w:val="clear" w:color="auto" w:fill="ffffff"/>
        <w:widowControl/>
        <w:rPr>
          <w:rFonts w:hint="eastAsia" w:ascii="仿宋" w:hAnsi="仿宋" w:eastAsia="仿宋"/>
          <w:sz w:val="28"/>
          <w:szCs w:val="28"/>
        </w:rPr>
      </w:pPr>
      <w:r>
        <w:rPr>
          <w:rFonts w:ascii="仿宋" w:hAnsi="仿宋" w:eastAsia="仿宋"/>
          <w:sz w:val="28"/>
          <w:szCs w:val="28"/>
        </w:rPr>
        <w:br w:type="page" w:clear="all"/>
      </w:r>
      <w:r/>
    </w:p>
    <w:p>
      <w:pPr>
        <w:pStyle w:val="741"/>
        <w:jc w:val="center"/>
        <w:spacing w:before="319" w:after="319" w:line="360" w:lineRule="auto"/>
        <w:rPr>
          <w:rFonts w:hint="eastAsia" w:ascii="仿宋" w:hAnsi="仿宋" w:eastAsia="仿宋"/>
        </w:rPr>
      </w:pPr>
      <w:r>
        <w:rPr>
          <w:rFonts w:hint="eastAsia" w:ascii="仿宋" w:hAnsi="仿宋" w:eastAsia="仿宋"/>
        </w:rPr>
        <w:t xml:space="preserve">第二章 供应商须知</w:t>
      </w:r>
      <w:r/>
    </w:p>
    <w:p>
      <w:pPr>
        <w:ind w:firstLine="562"/>
        <w:keepLines/>
        <w:keepNext/>
        <w:spacing w:line="360" w:lineRule="auto"/>
        <w:rPr>
          <w:rFonts w:hint="eastAsia" w:ascii="仿宋" w:hAnsi="仿宋" w:eastAsia="仿宋"/>
          <w:b/>
          <w:bCs/>
          <w:sz w:val="28"/>
          <w:szCs w:val="28"/>
        </w:rPr>
        <w:outlineLvl w:val="2"/>
      </w:pPr>
      <w:r/>
      <w:bookmarkStart w:id="10" w:name="_Toc20823275"/>
      <w:r/>
      <w:bookmarkStart w:id="11" w:name="_Toc513029203"/>
      <w:r/>
      <w:bookmarkStart w:id="12" w:name="_Toc120614214"/>
      <w:r/>
      <w:bookmarkStart w:id="13" w:name="_Toc16938519"/>
      <w:r>
        <w:rPr>
          <w:rFonts w:hint="eastAsia" w:ascii="仿宋" w:hAnsi="仿宋" w:eastAsia="仿宋"/>
          <w:b/>
          <w:bCs/>
          <w:sz w:val="28"/>
          <w:szCs w:val="28"/>
        </w:rPr>
        <w:t xml:space="preserve">（一）总则</w:t>
      </w:r>
      <w:bookmarkStart w:id="14" w:name="_Hlt16619475"/>
      <w:r/>
      <w:bookmarkStart w:id="15" w:name="_Toc458694821"/>
      <w:r/>
      <w:bookmarkStart w:id="16" w:name="_Toc20823276"/>
      <w:r/>
      <w:bookmarkStart w:id="17" w:name="_Toc16938520"/>
      <w:r/>
      <w:bookmarkStart w:id="18" w:name="_Toc513029204"/>
      <w:r/>
      <w:bookmarkEnd w:id="10"/>
      <w:r/>
      <w:bookmarkEnd w:id="11"/>
      <w:r/>
      <w:bookmarkEnd w:id="12"/>
      <w:r/>
      <w:bookmarkEnd w:id="13"/>
      <w:r/>
      <w:bookmarkEnd w:id="14"/>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1</w:t>
      </w:r>
      <w:bookmarkEnd w:id="15"/>
      <w:r>
        <w:rPr>
          <w:rFonts w:hint="eastAsia" w:ascii="仿宋" w:hAnsi="仿宋" w:eastAsia="仿宋"/>
          <w:sz w:val="28"/>
          <w:szCs w:val="20"/>
        </w:rPr>
        <w:t xml:space="preserve">.</w:t>
      </w:r>
      <w:bookmarkEnd w:id="16"/>
      <w:r/>
      <w:bookmarkEnd w:id="17"/>
      <w:r/>
      <w:bookmarkEnd w:id="18"/>
      <w:r>
        <w:rPr>
          <w:rFonts w:hint="eastAsia" w:ascii="仿宋" w:hAnsi="仿宋" w:eastAsia="仿宋"/>
          <w:sz w:val="28"/>
          <w:szCs w:val="20"/>
        </w:rPr>
        <w:t xml:space="preserve">采购方式</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1.1 本次项目采用封闭式框架协议采购方式，本征集文件仅适用于征集公告中所述项目。</w:t>
      </w:r>
      <w:r/>
    </w:p>
    <w:p>
      <w:pPr>
        <w:ind w:firstLine="560"/>
        <w:jc w:val="left"/>
        <w:keepNext/>
        <w:rPr>
          <w:rFonts w:hint="eastAsia" w:ascii="仿宋" w:hAnsi="仿宋" w:eastAsia="仿宋"/>
          <w:sz w:val="28"/>
          <w:szCs w:val="20"/>
        </w:rPr>
        <w:outlineLvl w:val="3"/>
      </w:pPr>
      <w:r/>
      <w:bookmarkStart w:id="19" w:name="_Toc16938521"/>
      <w:r/>
      <w:bookmarkStart w:id="20" w:name="_Toc20823277"/>
      <w:r/>
      <w:bookmarkStart w:id="21" w:name="_Toc513029205"/>
      <w:r>
        <w:rPr>
          <w:rFonts w:hint="eastAsia" w:ascii="仿宋" w:hAnsi="仿宋" w:eastAsia="仿宋"/>
          <w:sz w:val="28"/>
          <w:szCs w:val="20"/>
        </w:rPr>
        <w:t xml:space="preserve">2.合格的供应商</w:t>
      </w:r>
      <w:bookmarkEnd w:id="19"/>
      <w:r/>
      <w:bookmarkEnd w:id="20"/>
      <w:r/>
      <w:bookmarkEnd w:id="21"/>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 满足征集公告中供应商资格要求的规定。</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2.2 满足本征集文件实质性要求和条件的规定。</w:t>
      </w:r>
      <w:r/>
    </w:p>
    <w:p>
      <w:pPr>
        <w:ind w:firstLine="560"/>
        <w:jc w:val="left"/>
        <w:keepNext/>
        <w:rPr>
          <w:rFonts w:hint="eastAsia" w:ascii="仿宋" w:hAnsi="仿宋" w:eastAsia="仿宋"/>
          <w:sz w:val="28"/>
          <w:szCs w:val="20"/>
        </w:rPr>
        <w:outlineLvl w:val="3"/>
      </w:pPr>
      <w:r/>
      <w:bookmarkStart w:id="22" w:name="_Toc513029206"/>
      <w:r/>
      <w:bookmarkStart w:id="23" w:name="_Toc20823278"/>
      <w:r/>
      <w:bookmarkStart w:id="24" w:name="_Toc16938522"/>
      <w:r>
        <w:rPr>
          <w:rFonts w:hint="eastAsia" w:ascii="仿宋" w:hAnsi="仿宋" w:eastAsia="仿宋"/>
          <w:sz w:val="28"/>
          <w:szCs w:val="20"/>
        </w:rPr>
        <w:t xml:space="preserve">3.适用法律</w:t>
      </w:r>
      <w:bookmarkEnd w:id="22"/>
      <w:r/>
      <w:bookmarkEnd w:id="23"/>
      <w:r/>
      <w:bookmarkEnd w:id="24"/>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3.1 本次封闭式框架协议采购活动（以下简称采购活动）及由此产生的框架协议文本和采购合同文本受中华人民共和国有关的法律法规制约和保护。</w:t>
      </w:r>
      <w:r/>
    </w:p>
    <w:p>
      <w:pPr>
        <w:ind w:firstLine="560"/>
        <w:jc w:val="left"/>
        <w:keepNext/>
        <w:rPr>
          <w:rFonts w:hint="eastAsia" w:ascii="仿宋" w:hAnsi="仿宋" w:eastAsia="仿宋"/>
          <w:sz w:val="28"/>
          <w:szCs w:val="20"/>
        </w:rPr>
        <w:outlineLvl w:val="3"/>
      </w:pPr>
      <w:r/>
      <w:bookmarkStart w:id="25" w:name="_Toc462564067"/>
      <w:r/>
      <w:bookmarkStart w:id="26" w:name="_Toc513029207"/>
      <w:r/>
      <w:bookmarkStart w:id="27" w:name="_Toc20823279"/>
      <w:r/>
      <w:bookmarkStart w:id="28" w:name="_Toc16938523"/>
      <w:r>
        <w:rPr>
          <w:rFonts w:hint="eastAsia" w:ascii="仿宋" w:hAnsi="仿宋" w:eastAsia="仿宋"/>
          <w:sz w:val="28"/>
          <w:szCs w:val="20"/>
        </w:rPr>
        <w:t xml:space="preserve">4.</w:t>
      </w:r>
      <w:bookmarkEnd w:id="25"/>
      <w:r/>
      <w:bookmarkEnd w:id="26"/>
      <w:r/>
      <w:bookmarkEnd w:id="27"/>
      <w:r/>
      <w:bookmarkEnd w:id="28"/>
      <w:r>
        <w:rPr>
          <w:rFonts w:hint="eastAsia" w:ascii="仿宋" w:hAnsi="仿宋" w:eastAsia="仿宋"/>
          <w:sz w:val="28"/>
          <w:szCs w:val="20"/>
        </w:rPr>
        <w:t xml:space="preserve">参加采购活动的费用</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4.1 供应商应自行承担所有与参加采购活动有关的费用，无论采购活动过程中的做法和结果如何，采购人和代理机构在任何情况下均无义务和责任承担这些费用。</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4.2 采购人不收取任何费用。</w:t>
      </w:r>
      <w:r/>
    </w:p>
    <w:p>
      <w:pPr>
        <w:ind w:firstLine="56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8"/>
          <w:szCs w:val="28"/>
        </w:rPr>
        <w:t xml:space="preserve">4.3 本项目征集活动，入围供应商需向代理机构支付500元/家的入围服务费。</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5.征集文件的约束力</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5.1 供应商一旦参加本项目采购活动，即被认为接受了本征集文件的规定和约束。</w:t>
      </w:r>
      <w:r/>
    </w:p>
    <w:p>
      <w:pPr>
        <w:ind w:firstLine="562"/>
        <w:keepLines/>
        <w:keepNext/>
        <w:spacing w:line="360" w:lineRule="auto"/>
        <w:rPr>
          <w:rFonts w:hint="eastAsia" w:ascii="仿宋" w:hAnsi="仿宋" w:eastAsia="仿宋"/>
          <w:b/>
          <w:bCs/>
          <w:sz w:val="28"/>
          <w:szCs w:val="28"/>
        </w:rPr>
        <w:outlineLvl w:val="2"/>
      </w:pPr>
      <w:r/>
      <w:bookmarkStart w:id="29" w:name="_Toc513029209"/>
      <w:r/>
      <w:bookmarkStart w:id="30" w:name="_Toc16938525"/>
      <w:r/>
      <w:bookmarkStart w:id="31" w:name="_Toc20823281"/>
      <w:r/>
      <w:bookmarkStart w:id="32" w:name="_Toc120614215"/>
      <w:r>
        <w:rPr>
          <w:rFonts w:hint="eastAsia" w:ascii="仿宋" w:hAnsi="仿宋" w:eastAsia="仿宋"/>
          <w:b/>
          <w:bCs/>
          <w:sz w:val="28"/>
          <w:szCs w:val="28"/>
        </w:rPr>
        <w:t xml:space="preserve">（二）</w:t>
      </w:r>
      <w:bookmarkEnd w:id="29"/>
      <w:r/>
      <w:bookmarkEnd w:id="30"/>
      <w:r/>
      <w:bookmarkEnd w:id="31"/>
      <w:r/>
      <w:bookmarkEnd w:id="32"/>
      <w:r>
        <w:rPr>
          <w:rFonts w:hint="eastAsia" w:ascii="仿宋" w:hAnsi="仿宋" w:eastAsia="仿宋"/>
          <w:b/>
          <w:bCs/>
          <w:sz w:val="28"/>
          <w:szCs w:val="28"/>
        </w:rPr>
        <w:t xml:space="preserve">征集文件</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6.征集文件构成</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6.1 征集文件由以下部分组成：</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6.1.1参加征集活动的邀请</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6.1.2供应商须知</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6.1.3框架协议文本</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6.1.4采购需求</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6.1.5确定入围及成交供应商</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6.1.6响应文件格式</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请仔细检查征集文件是否齐全，如有</w:t>
      </w:r>
      <w:r>
        <w:rPr>
          <w:rFonts w:hint="eastAsia" w:ascii="仿宋" w:hAnsi="仿宋" w:eastAsia="仿宋" w:cs="仿宋"/>
          <w:sz w:val="28"/>
          <w:szCs w:val="28"/>
        </w:rPr>
        <w:t xml:space="preserve">缺漏请</w:t>
      </w:r>
      <w:r>
        <w:rPr>
          <w:rFonts w:hint="eastAsia" w:ascii="仿宋" w:hAnsi="仿宋" w:eastAsia="仿宋" w:cs="仿宋"/>
          <w:sz w:val="28"/>
          <w:szCs w:val="28"/>
        </w:rPr>
        <w:t xml:space="preserve">立即与代理机构联系解决。</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6.2 供应商应认真阅读征集文件中所有的事项、格式、条款和规范等要求。按征集文件的要求和规定编制响应文件，并保证所提供的全部资料的真实性，以使其响应文件对征集文件</w:t>
      </w:r>
      <w:r>
        <w:rPr>
          <w:rFonts w:hint="eastAsia" w:ascii="仿宋" w:hAnsi="仿宋" w:eastAsia="仿宋" w:cs="仿宋"/>
          <w:sz w:val="28"/>
          <w:szCs w:val="28"/>
        </w:rPr>
        <w:t xml:space="preserve">作出</w:t>
      </w:r>
      <w:r>
        <w:rPr>
          <w:rFonts w:hint="eastAsia" w:ascii="仿宋" w:hAnsi="仿宋" w:eastAsia="仿宋" w:cs="仿宋"/>
          <w:sz w:val="28"/>
          <w:szCs w:val="28"/>
        </w:rPr>
        <w:t xml:space="preserve">实质性响应，否则其风险由供应商自行承担。</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7.征集文件的澄清</w:t>
      </w:r>
      <w:r/>
    </w:p>
    <w:p>
      <w:pPr>
        <w:ind w:firstLine="560"/>
        <w:jc w:val="left"/>
        <w:spacing w:line="360" w:lineRule="auto"/>
        <w:shd w:val="clear" w:color="auto" w:fill="ffffff"/>
        <w:widowControl/>
        <w:rPr>
          <w:rFonts w:hint="eastAsia" w:ascii="仿宋" w:hAnsi="仿宋" w:eastAsia="仿宋"/>
          <w:sz w:val="28"/>
          <w:szCs w:val="20"/>
        </w:rPr>
      </w:pPr>
      <w:r>
        <w:rPr>
          <w:rFonts w:hint="eastAsia" w:ascii="仿宋" w:hAnsi="仿宋" w:eastAsia="仿宋"/>
          <w:sz w:val="28"/>
          <w:szCs w:val="20"/>
        </w:rPr>
        <w:t xml:space="preserve">7.1 任何要求对征集文件进行澄清的供应商，应在响应文件提交截止期十日前按征集公告中的通讯地址，以书面形式通知征集人。</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7.2</w:t>
      </w:r>
      <w:r>
        <w:rPr>
          <w:rFonts w:ascii="仿宋" w:hAnsi="仿宋" w:eastAsia="仿宋" w:cs="仿宋"/>
          <w:sz w:val="28"/>
          <w:szCs w:val="28"/>
        </w:rPr>
        <w:t xml:space="preserve"> </w:t>
      </w:r>
      <w:r>
        <w:rPr>
          <w:rFonts w:hint="eastAsia" w:ascii="仿宋" w:hAnsi="仿宋" w:eastAsia="仿宋" w:cs="仿宋"/>
          <w:sz w:val="28"/>
          <w:szCs w:val="28"/>
        </w:rPr>
        <w:t xml:space="preserve">采购人视情组织答疑会。</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8.征集文件的修改</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8.1 在响应文件提交截止时间前，代理机构可以对征集文件进行修改。</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8.2 代理机构有权按照法定的要求推迟响应文件提交截止日期和开启日期。</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8.3 征集文件的修改将在“江苏政府采购网”公布，补充文件将作为征集文件的组成部分，并对供应商具有约束力。</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8.4 在投标截止日期前，采购人对征集文件进行澄清或者修改的，通过“苏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”系统发布澄清公告或者修改的内容。澄清或者修改的内容以所发布的本项目的“更正（澄清）公告”的形式通知所有获取招标文件的潜在供应商。发布本项目的“更正（澄清）公告”后代理机构已</w:t>
      </w:r>
      <w:r>
        <w:rPr>
          <w:rFonts w:hint="eastAsia" w:ascii="仿宋" w:hAnsi="仿宋" w:eastAsia="仿宋" w:cs="仿宋"/>
          <w:bCs/>
          <w:sz w:val="28"/>
          <w:szCs w:val="28"/>
        </w:rPr>
        <w:t xml:space="preserve">尽通知义务。敬请各潜在供应</w:t>
      </w:r>
      <w:r>
        <w:rPr>
          <w:rFonts w:hint="eastAsia" w:ascii="仿宋" w:hAnsi="仿宋" w:eastAsia="仿宋" w:cs="仿宋"/>
          <w:bCs/>
          <w:sz w:val="28"/>
          <w:szCs w:val="28"/>
        </w:rPr>
        <w:t xml:space="preserve">商关注</w:t>
      </w:r>
      <w:r>
        <w:rPr>
          <w:rFonts w:hint="eastAsia" w:ascii="仿宋" w:hAnsi="仿宋" w:eastAsia="仿宋" w:cs="仿宋"/>
          <w:bCs/>
          <w:sz w:val="28"/>
          <w:szCs w:val="28"/>
        </w:rPr>
        <w:t xml:space="preserve">本项目的“更正（澄清）公告”，并通过“苏</w:t>
      </w:r>
      <w:r>
        <w:rPr>
          <w:rFonts w:hint="eastAsia" w:ascii="仿宋" w:hAnsi="仿宋" w:eastAsia="仿宋" w:cs="仿宋"/>
          <w:bCs/>
          <w:sz w:val="28"/>
          <w:szCs w:val="28"/>
        </w:rPr>
        <w:t xml:space="preserve">采云</w:t>
      </w:r>
      <w:r>
        <w:rPr>
          <w:rFonts w:hint="eastAsia" w:ascii="仿宋" w:hAnsi="仿宋" w:eastAsia="仿宋" w:cs="仿宋"/>
          <w:bCs/>
          <w:sz w:val="28"/>
          <w:szCs w:val="28"/>
        </w:rPr>
        <w:t xml:space="preserve">”系统重新下载更正（澄清）后的招标文件（后缀名为“.</w:t>
      </w:r>
      <w:r>
        <w:rPr>
          <w:rFonts w:hint="eastAsia" w:ascii="仿宋" w:hAnsi="仿宋" w:eastAsia="仿宋" w:cs="仿宋"/>
          <w:bCs/>
          <w:sz w:val="28"/>
          <w:szCs w:val="28"/>
        </w:rPr>
        <w:t xml:space="preserve">kedt</w:t>
      </w:r>
      <w:r>
        <w:rPr>
          <w:rFonts w:hint="eastAsia" w:ascii="仿宋" w:hAnsi="仿宋" w:eastAsia="仿宋" w:cs="仿宋"/>
          <w:bCs/>
          <w:sz w:val="28"/>
          <w:szCs w:val="28"/>
        </w:rPr>
        <w:t xml:space="preserve">”），离线编制投标文件，否则，将自行承担相应的风险。</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8.5 供应商对采购人提供的征集文件所做出的推论、解释和结论，采购人概不负责。供应商由于对征集文件的任何推论和误解以及采购人对有关问题的口头解释所造成的后果，均由各潜在供应商自负。</w:t>
      </w:r>
      <w:r/>
    </w:p>
    <w:p>
      <w:pPr>
        <w:ind w:firstLine="562"/>
        <w:keepLines/>
        <w:keepNext/>
        <w:spacing w:line="360" w:lineRule="auto"/>
        <w:rPr>
          <w:rFonts w:hint="eastAsia" w:ascii="仿宋" w:hAnsi="仿宋" w:eastAsia="仿宋"/>
          <w:b/>
          <w:bCs/>
          <w:sz w:val="28"/>
          <w:szCs w:val="28"/>
        </w:rPr>
        <w:outlineLvl w:val="2"/>
      </w:pPr>
      <w:r/>
      <w:bookmarkStart w:id="33" w:name="_Toc462564072"/>
      <w:r/>
      <w:bookmarkStart w:id="34" w:name="_Toc16938529"/>
      <w:r/>
      <w:bookmarkStart w:id="35" w:name="_Toc513029213"/>
      <w:r/>
      <w:bookmarkStart w:id="36" w:name="_Toc20823285"/>
      <w:r/>
      <w:bookmarkStart w:id="37" w:name="_Toc120614216"/>
      <w:r>
        <w:rPr>
          <w:rFonts w:hint="eastAsia" w:ascii="仿宋" w:hAnsi="仿宋" w:eastAsia="仿宋"/>
          <w:b/>
          <w:bCs/>
          <w:sz w:val="28"/>
          <w:szCs w:val="28"/>
        </w:rPr>
        <w:t xml:space="preserve">（三）</w:t>
      </w:r>
      <w:bookmarkEnd w:id="33"/>
      <w:r/>
      <w:bookmarkEnd w:id="34"/>
      <w:r/>
      <w:bookmarkEnd w:id="35"/>
      <w:r/>
      <w:bookmarkEnd w:id="36"/>
      <w:r/>
      <w:bookmarkEnd w:id="37"/>
      <w:r>
        <w:rPr>
          <w:rFonts w:hint="eastAsia" w:ascii="仿宋" w:hAnsi="仿宋" w:eastAsia="仿宋"/>
          <w:b/>
          <w:bCs/>
          <w:sz w:val="28"/>
          <w:szCs w:val="28"/>
        </w:rPr>
        <w:t xml:space="preserve">响应文件的编制</w:t>
      </w:r>
      <w:r/>
    </w:p>
    <w:p>
      <w:pPr>
        <w:ind w:firstLine="560"/>
        <w:jc w:val="left"/>
        <w:keepNext/>
        <w:rPr>
          <w:rFonts w:hint="eastAsia" w:ascii="仿宋" w:hAnsi="仿宋" w:eastAsia="仿宋"/>
          <w:sz w:val="28"/>
          <w:szCs w:val="20"/>
        </w:rPr>
        <w:outlineLvl w:val="3"/>
      </w:pPr>
      <w:r/>
      <w:bookmarkStart w:id="38" w:name="_Toc462564073"/>
      <w:r/>
      <w:bookmarkStart w:id="39" w:name="_Toc16938530"/>
      <w:r/>
      <w:bookmarkStart w:id="40" w:name="_Toc20823286"/>
      <w:r/>
      <w:bookmarkStart w:id="41" w:name="_Toc513029214"/>
      <w:r>
        <w:rPr>
          <w:rFonts w:hint="eastAsia" w:ascii="仿宋" w:hAnsi="仿宋" w:eastAsia="仿宋"/>
          <w:sz w:val="28"/>
          <w:szCs w:val="20"/>
        </w:rPr>
        <w:t xml:space="preserve">9.</w:t>
      </w:r>
      <w:bookmarkEnd w:id="38"/>
      <w:r/>
      <w:bookmarkEnd w:id="39"/>
      <w:r/>
      <w:bookmarkEnd w:id="40"/>
      <w:r/>
      <w:bookmarkEnd w:id="41"/>
      <w:r>
        <w:rPr>
          <w:rFonts w:hint="eastAsia" w:ascii="仿宋" w:hAnsi="仿宋" w:eastAsia="仿宋"/>
          <w:sz w:val="28"/>
          <w:szCs w:val="20"/>
        </w:rPr>
        <w:t xml:space="preserve">响应文件的语言及度量衡单位</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9.1 供应商提交的响应文件以及供应商与代理机构及征集人就采购活动的所有来往通知、函件和文件均应使用简体中文。</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9.2 除技术性能另有规定外，响应文件所使用的度量衡单位，均须采用国家法定计量单位。</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10.响应文件构成</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10.1 供应商编写的响应文件应包括资格证明文件、符合性证明文件、技术要求响应及偏离表、商务要求响应及偏离表、其他证明文件、响应函等部分。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10.2 如标书制作工具中格式和内容与“江苏政府采购网”发布的征集文件不一致，请以“江苏政府采购网”发布的征集文件为准。</w:t>
      </w:r>
      <w:r/>
    </w:p>
    <w:p>
      <w:pPr>
        <w:ind w:firstLine="560"/>
        <w:jc w:val="left"/>
        <w:keepNext/>
        <w:rPr>
          <w:rFonts w:hint="eastAsia" w:ascii="仿宋" w:hAnsi="仿宋" w:eastAsia="仿宋"/>
          <w:sz w:val="28"/>
          <w:szCs w:val="20"/>
        </w:rPr>
        <w:outlineLvl w:val="3"/>
      </w:pPr>
      <w:r/>
      <w:bookmarkStart w:id="42" w:name="_Hlt26668975"/>
      <w:r/>
      <w:bookmarkStart w:id="43" w:name="_Hlt26954838"/>
      <w:r/>
      <w:bookmarkStart w:id="44" w:name="_Hlt26670360"/>
      <w:r/>
      <w:bookmarkEnd w:id="42"/>
      <w:r/>
      <w:bookmarkEnd w:id="43"/>
      <w:r/>
      <w:bookmarkEnd w:id="44"/>
      <w:r>
        <w:rPr>
          <w:rFonts w:hint="eastAsia" w:ascii="仿宋" w:hAnsi="仿宋" w:eastAsia="仿宋"/>
          <w:sz w:val="28"/>
          <w:szCs w:val="20"/>
        </w:rPr>
        <w:t xml:space="preserve">11.技术要求响应及偏离表、商务要求响应及偏离表</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11.1供应商需对征集文件中的技术要求与商务要求逐项</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响应或偏离，并说明原因。</w:t>
      </w:r>
      <w:r>
        <w:rPr>
          <w:rFonts w:hint="eastAsia" w:ascii="仿宋" w:hAnsi="仿宋" w:eastAsia="仿宋" w:cs="仿宋"/>
          <w:b/>
          <w:bCs/>
          <w:sz w:val="28"/>
          <w:szCs w:val="28"/>
        </w:rPr>
        <w:t xml:space="preserve">供应商响应的技术、商务等条件不得低于采购需求。</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11.2 供应商可在响应文件中提供认为需要的其他技术文件或说明。</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12.服务承诺</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12.1 供应商需根据征集文件要求提供有关售后服务的管理制度，售后服务机构的分布情况，售后服务人员的数量、素质、技术水平及售后服务的反应能力等。</w:t>
      </w:r>
      <w:r/>
    </w:p>
    <w:p>
      <w:pPr>
        <w:ind w:firstLine="560"/>
        <w:jc w:val="left"/>
        <w:keepNext/>
        <w:rPr>
          <w:rFonts w:hint="eastAsia" w:ascii="仿宋" w:hAnsi="仿宋" w:eastAsia="仿宋"/>
          <w:sz w:val="28"/>
          <w:szCs w:val="20"/>
        </w:rPr>
        <w:outlineLvl w:val="3"/>
      </w:pPr>
      <w:r/>
      <w:bookmarkStart w:id="45" w:name="_Toc49090510"/>
      <w:r/>
      <w:bookmarkStart w:id="46" w:name="_Toc14577359"/>
      <w:r>
        <w:rPr>
          <w:rFonts w:hint="eastAsia" w:ascii="仿宋" w:hAnsi="仿宋" w:eastAsia="仿宋"/>
          <w:sz w:val="28"/>
          <w:szCs w:val="20"/>
        </w:rPr>
        <w:t xml:space="preserve">13．响应函</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13.1 供应商应按照征集文件中提供的格式完整、正确填写响应函。</w:t>
      </w:r>
      <w:r/>
    </w:p>
    <w:p>
      <w:pPr>
        <w:ind w:firstLine="560"/>
        <w:jc w:val="left"/>
        <w:keepNext/>
        <w:rPr>
          <w:rFonts w:hint="eastAsia" w:ascii="仿宋" w:hAnsi="仿宋" w:eastAsia="仿宋"/>
          <w:sz w:val="28"/>
          <w:szCs w:val="20"/>
        </w:rPr>
        <w:outlineLvl w:val="3"/>
      </w:pPr>
      <w:r/>
      <w:bookmarkStart w:id="47" w:name="_Toc14577360"/>
      <w:r/>
      <w:bookmarkStart w:id="48" w:name="_Toc49090511"/>
      <w:r>
        <w:rPr>
          <w:rFonts w:hint="eastAsia" w:ascii="仿宋" w:hAnsi="仿宋" w:eastAsia="仿宋"/>
          <w:sz w:val="28"/>
          <w:szCs w:val="20"/>
        </w:rPr>
        <w:t xml:space="preserve">14．响应文件有效期</w:t>
      </w:r>
      <w:bookmarkEnd w:id="47"/>
      <w:r/>
      <w:bookmarkEnd w:id="48"/>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14.1响应文件有效期为代理机构规定的响应文件提交截止时间之日后</w:t>
      </w:r>
      <w:r>
        <w:rPr>
          <w:rFonts w:hint="eastAsia" w:ascii="仿宋" w:hAnsi="仿宋" w:eastAsia="仿宋" w:cs="仿宋"/>
          <w:b/>
          <w:bCs/>
          <w:sz w:val="28"/>
          <w:szCs w:val="28"/>
        </w:rPr>
        <w:t xml:space="preserve">九十（90）</w:t>
      </w:r>
      <w:r>
        <w:rPr>
          <w:rFonts w:hint="eastAsia" w:ascii="仿宋" w:hAnsi="仿宋" w:eastAsia="仿宋" w:cs="仿宋"/>
          <w:sz w:val="28"/>
          <w:szCs w:val="28"/>
        </w:rPr>
        <w:t xml:space="preserve">天。响应文件有效期比规定短的将被视为未实质性响应征集文件而予以拒绝。</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15．响应文件有效期的延长</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15.1在特殊情况下，代理机构于原响应文件有效期满之前，可向供应商提出延长响应文件有效期的要求。这种要求与答复均应采用书面形式。供应商可以拒绝代理机构的这一要求而放弃参加采购活动，同意延长响应文件有效期的供应商既不能要求也不允许修改其响应文件。受响应文件有效期约束的所有权利与义务均延长至新的有效期。</w:t>
      </w:r>
      <w:r/>
    </w:p>
    <w:p>
      <w:pPr>
        <w:ind w:firstLine="562"/>
        <w:keepLines/>
        <w:keepNext/>
        <w:spacing w:line="360" w:lineRule="auto"/>
        <w:rPr>
          <w:rFonts w:hint="eastAsia" w:ascii="仿宋" w:hAnsi="仿宋" w:eastAsia="仿宋"/>
          <w:b/>
          <w:bCs/>
          <w:sz w:val="28"/>
          <w:szCs w:val="28"/>
        </w:rPr>
        <w:outlineLvl w:val="2"/>
      </w:pPr>
      <w:r/>
      <w:bookmarkStart w:id="49" w:name="_Hlt26954852"/>
      <w:r/>
      <w:bookmarkStart w:id="50" w:name="_Hlt26954739"/>
      <w:r/>
      <w:bookmarkStart w:id="51" w:name="_Toc16938540"/>
      <w:r/>
      <w:bookmarkStart w:id="52" w:name="_Toc20823296"/>
      <w:r/>
      <w:bookmarkStart w:id="53" w:name="_Toc120614217"/>
      <w:r/>
      <w:bookmarkStart w:id="54" w:name="_Toc513029224"/>
      <w:r/>
      <w:bookmarkEnd w:id="45"/>
      <w:r/>
      <w:bookmarkEnd w:id="46"/>
      <w:r/>
      <w:bookmarkEnd w:id="49"/>
      <w:r/>
      <w:bookmarkEnd w:id="50"/>
      <w:r>
        <w:rPr>
          <w:rFonts w:hint="eastAsia" w:ascii="仿宋" w:hAnsi="仿宋" w:eastAsia="仿宋"/>
          <w:b/>
          <w:bCs/>
          <w:sz w:val="28"/>
          <w:szCs w:val="28"/>
        </w:rPr>
        <w:t xml:space="preserve">（四）</w:t>
      </w:r>
      <w:bookmarkEnd w:id="51"/>
      <w:r/>
      <w:bookmarkEnd w:id="52"/>
      <w:r/>
      <w:bookmarkEnd w:id="53"/>
      <w:r/>
      <w:bookmarkEnd w:id="54"/>
      <w:r>
        <w:rPr>
          <w:rFonts w:hint="eastAsia" w:ascii="仿宋" w:hAnsi="仿宋" w:eastAsia="仿宋"/>
          <w:b/>
          <w:bCs/>
          <w:sz w:val="28"/>
          <w:szCs w:val="28"/>
        </w:rPr>
        <w:t xml:space="preserve">响应文件的递交</w:t>
      </w:r>
      <w:r/>
    </w:p>
    <w:p>
      <w:pPr>
        <w:ind w:firstLine="560"/>
        <w:jc w:val="left"/>
        <w:keepNext/>
        <w:rPr>
          <w:rFonts w:hint="eastAsia" w:ascii="仿宋" w:hAnsi="仿宋" w:eastAsia="仿宋"/>
          <w:sz w:val="28"/>
          <w:szCs w:val="20"/>
        </w:rPr>
        <w:outlineLvl w:val="3"/>
      </w:pPr>
      <w:r/>
      <w:bookmarkStart w:id="55" w:name="_Toc462564084"/>
      <w:r/>
      <w:bookmarkStart w:id="56" w:name="_Toc20823297"/>
      <w:r/>
      <w:bookmarkStart w:id="57" w:name="_Toc513029225"/>
      <w:r/>
      <w:bookmarkStart w:id="58" w:name="_Toc16938541"/>
      <w:r/>
      <w:bookmarkStart w:id="59" w:name="_Hlk136349376"/>
      <w:r>
        <w:rPr>
          <w:rFonts w:hint="eastAsia" w:ascii="仿宋" w:hAnsi="仿宋" w:eastAsia="仿宋"/>
          <w:sz w:val="28"/>
          <w:szCs w:val="20"/>
        </w:rPr>
        <w:t xml:space="preserve">1</w:t>
      </w:r>
      <w:bookmarkEnd w:id="55"/>
      <w:r/>
      <w:bookmarkEnd w:id="56"/>
      <w:r/>
      <w:bookmarkEnd w:id="57"/>
      <w:r/>
      <w:bookmarkEnd w:id="58"/>
      <w:r>
        <w:rPr>
          <w:rFonts w:hint="eastAsia" w:ascii="仿宋" w:hAnsi="仿宋" w:eastAsia="仿宋"/>
          <w:sz w:val="28"/>
          <w:szCs w:val="20"/>
        </w:rPr>
        <w:t xml:space="preserve">6.电子响应文件的递交</w:t>
      </w:r>
      <w:r/>
    </w:p>
    <w:p>
      <w:pPr>
        <w:pStyle w:val="932"/>
        <w:ind w:firstLine="560"/>
        <w:rPr>
          <w:rFonts w:hint="eastAsia" w:ascii="仿宋" w:hAnsi="仿宋" w:eastAsia="仿宋" w:cs="仿宋"/>
          <w:sz w:val="28"/>
          <w:szCs w:val="28"/>
        </w:rPr>
      </w:pPr>
      <w:r/>
      <w:bookmarkStart w:id="60" w:name="_Toc16938542"/>
      <w:r/>
      <w:bookmarkStart w:id="61" w:name="_Toc20823298"/>
      <w:r/>
      <w:bookmarkStart w:id="62" w:name="_Toc513029226"/>
      <w:r>
        <w:rPr>
          <w:rFonts w:hint="eastAsia" w:ascii="仿宋" w:hAnsi="仿宋" w:eastAsia="仿宋" w:cs="仿宋"/>
          <w:sz w:val="28"/>
          <w:szCs w:val="28"/>
        </w:rPr>
        <w:t xml:space="preserve">16.1 供应商应当按照《操作手册》规定，在响应文件提交截止时间</w:t>
      </w:r>
      <w:r>
        <w:rPr>
          <w:rFonts w:hint="eastAsia" w:ascii="仿宋" w:hAnsi="仿宋" w:eastAsia="仿宋" w:cs="仿宋"/>
          <w:sz w:val="28"/>
          <w:szCs w:val="28"/>
        </w:rPr>
        <w:t xml:space="preserve">前制作</w:t>
      </w:r>
      <w:r>
        <w:rPr>
          <w:rFonts w:hint="eastAsia" w:ascii="仿宋" w:hAnsi="仿宋" w:eastAsia="仿宋" w:cs="仿宋"/>
          <w:sz w:val="28"/>
          <w:szCs w:val="28"/>
        </w:rPr>
        <w:t xml:space="preserve">并上传电子响应文件。</w:t>
      </w:r>
      <w:r/>
    </w:p>
    <w:p>
      <w:pPr>
        <w:pStyle w:val="932"/>
        <w:ind w:firstLine="560"/>
        <w:rPr>
          <w:rFonts w:hint="eastAsia" w:ascii="仿宋" w:hAnsi="仿宋" w:eastAsia="仿宋" w:cs="仿宋"/>
          <w:sz w:val="28"/>
          <w:szCs w:val="28"/>
        </w:rPr>
      </w:pPr>
      <w:r>
        <w:rPr>
          <w:rFonts w:hint="eastAsia" w:ascii="仿宋" w:hAnsi="仿宋" w:eastAsia="仿宋" w:cs="仿宋"/>
          <w:sz w:val="28"/>
          <w:szCs w:val="28"/>
        </w:rPr>
        <w:t xml:space="preserve">说明：电子响应文件应由其法定代表人或法定代表人授权代表在规定的网上投标时间内，凭CA证书登录“苏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”系统在线编制响应文件（电子数据），并在投标截止时间之前上传响应文件。供应商应在达到开标时间后，使用CA数字证书解密各自响应文件。</w:t>
      </w:r>
      <w:bookmarkEnd w:id="59"/>
      <w:r/>
      <w:bookmarkEnd w:id="60"/>
      <w:r/>
      <w:bookmarkEnd w:id="61"/>
      <w:r/>
      <w:bookmarkEnd w:id="62"/>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17.响应文件提交截止时间</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17.1 供应商上传电子响应文件的时间不得迟于征集公告中规定的截止时间。</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供应商应充分考虑到网络环境、网络带宽等风险因素，如因供应商自身原因造成的电子响应文件上传不成功的按照本征集文件第二章第25.1.2条规定做无效响应处理。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17.2 代理机构可以按照规定，通过修改征集文件酌情延长截止日期，在此情况下，供应商的所有权利和义务以及供应商受制的截止日期均应以延长后新的截止日期为准。</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18.响应文件的拒收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18.1 代理机构拒绝接收在其规定的响应文件提交截止时间后上传的任何响应文件。</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19.响应文件的撤回和修改</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19.1 响应文件的撤回</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19.1.1 电子响应文件的撤回</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供应商可在响应文件提交截止时间前，撤回其电子响应文件，具体操作方法见《操作手册》。</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19.1.2 供应商撤回电子响应文件，则认为其不再参与本项采购活动。</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19.2 响应文件的修改</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供应商可在响应文件提交截止时间前，对其电子响应文件进行修改，具体操作方法见《操作手册》。</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19.3 在响应文件提交截止时间之后，供应商不得对其电子响应文件作任何修改。</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19.4 在响应文件提交截止时间至征集文件中规定的响应文件有效期满之间的这段时间内，供应商不得撤回其电子响应文件。</w:t>
      </w:r>
      <w:r/>
    </w:p>
    <w:p>
      <w:pPr>
        <w:ind w:firstLine="562"/>
        <w:keepLines/>
        <w:keepNext/>
        <w:spacing w:line="360" w:lineRule="auto"/>
        <w:rPr>
          <w:rFonts w:hint="eastAsia" w:ascii="仿宋" w:hAnsi="仿宋" w:eastAsia="仿宋"/>
          <w:b/>
          <w:bCs/>
          <w:sz w:val="28"/>
          <w:szCs w:val="28"/>
        </w:rPr>
        <w:outlineLvl w:val="2"/>
      </w:pPr>
      <w:r/>
      <w:bookmarkStart w:id="63" w:name="_Toc120614218"/>
      <w:r/>
      <w:bookmarkStart w:id="64" w:name="_Toc513029229"/>
      <w:r/>
      <w:bookmarkStart w:id="65" w:name="_Toc16938545"/>
      <w:r/>
      <w:bookmarkStart w:id="66" w:name="_Toc20823301"/>
      <w:r>
        <w:rPr>
          <w:rFonts w:hint="eastAsia" w:ascii="仿宋" w:hAnsi="仿宋" w:eastAsia="仿宋"/>
          <w:b/>
          <w:bCs/>
          <w:sz w:val="28"/>
          <w:szCs w:val="28"/>
        </w:rPr>
        <w:t xml:space="preserve">（五）</w:t>
      </w:r>
      <w:bookmarkEnd w:id="63"/>
      <w:r/>
      <w:bookmarkEnd w:id="64"/>
      <w:r/>
      <w:bookmarkEnd w:id="65"/>
      <w:r/>
      <w:bookmarkEnd w:id="66"/>
      <w:r>
        <w:rPr>
          <w:rFonts w:hint="eastAsia" w:ascii="仿宋" w:hAnsi="仿宋" w:eastAsia="仿宋"/>
          <w:b/>
          <w:bCs/>
          <w:sz w:val="28"/>
          <w:szCs w:val="28"/>
        </w:rPr>
        <w:t xml:space="preserve">响应文件的开启与评审</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20.响应文件的开启</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20.1 代理机构将在征集公告中规定的时间和地点组织开启响应文件。供应商应当按照《操作手册》规定，参加响应文件开启和在</w:t>
      </w:r>
      <w:r>
        <w:rPr>
          <w:rFonts w:hint="eastAsia" w:ascii="仿宋" w:hAnsi="仿宋" w:eastAsia="仿宋" w:cs="仿宋"/>
          <w:b/>
          <w:bCs/>
          <w:sz w:val="28"/>
          <w:szCs w:val="28"/>
        </w:rPr>
        <w:t xml:space="preserve">“苏</w:t>
      </w:r>
      <w:r>
        <w:rPr>
          <w:rFonts w:hint="eastAsia" w:ascii="仿宋" w:hAnsi="仿宋" w:eastAsia="仿宋" w:cs="仿宋"/>
          <w:b/>
          <w:bCs/>
          <w:sz w:val="28"/>
          <w:szCs w:val="28"/>
        </w:rPr>
        <w:t xml:space="preserve">采云</w:t>
      </w:r>
      <w:r>
        <w:rPr>
          <w:rFonts w:hint="eastAsia" w:ascii="仿宋" w:hAnsi="仿宋" w:eastAsia="仿宋" w:cs="仿宋"/>
          <w:b/>
          <w:bCs/>
          <w:sz w:val="28"/>
          <w:szCs w:val="28"/>
        </w:rPr>
        <w:t xml:space="preserve">”系统规定的时间（30分钟）内对电子响应文件进行解密。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20.2 响应文件开启仪式由代理机构组织,“苏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”系统将自动公布各供应商的报价。</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20.3 供应商在响应文件开启过程中涉及到的响应文件解密、结果确认等工作，应按照《操作手册》规定执行。</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20.4 供应商如果对响应文件开启过程和开启记录有疑义，应当根据《操作手册》规定提出，如“苏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”系统中《报价记录表》宣布后5分钟内未提出的，视同认可开启结果。</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20.5 供应商不能证明其报价合理性的，评标委员会应当将其作为无效投标处理。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（一）评审过程中出现下列情形之一的，评标委员会应当启动异常低价投标审查程序：</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1.投标报价低于采购项目预算50%的，即投标报价&lt;采购项目预算×50%；</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2.投标报价低于采购项目最高限价45%的，即投标报价&lt;采购项目最高限价×45%；</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3.评标委员会认定的供应商报价过低、有可能影响产品质量或者不能诚信履约的其他情形。</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仿宋" w:hAnsi="仿宋" w:eastAsia="仿宋" w:cs="仿宋"/>
          <w:sz w:val="28"/>
          <w:szCs w:val="28"/>
        </w:rPr>
        <w:t xml:space="preserve">作出</w:t>
      </w:r>
      <w:r>
        <w:rPr>
          <w:rFonts w:hint="eastAsia" w:ascii="仿宋" w:hAnsi="仿宋" w:eastAsia="仿宋" w:cs="仿宋"/>
          <w:sz w:val="28"/>
          <w:szCs w:val="28"/>
        </w:rPr>
        <w:t xml:space="preserve">解释，由评标委员会结合同类产品在主要电商平台的价格、该行业当地薪资水平等情况，依据专</w:t>
      </w:r>
      <w:r>
        <w:rPr>
          <w:rFonts w:hint="eastAsia" w:ascii="仿宋" w:hAnsi="仿宋" w:eastAsia="仿宋" w:cs="仿宋"/>
          <w:sz w:val="28"/>
          <w:szCs w:val="28"/>
        </w:rPr>
        <w:t xml:space="preserve">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560"/>
        <w:jc w:val="left"/>
        <w:keepNext/>
        <w:rPr>
          <w:rFonts w:hint="eastAsia" w:ascii="仿宋" w:hAnsi="仿宋" w:eastAsia="仿宋"/>
          <w:sz w:val="28"/>
          <w:szCs w:val="20"/>
        </w:rPr>
        <w:outlineLvl w:val="3"/>
      </w:pPr>
      <w:r/>
      <w:bookmarkStart w:id="67" w:name="_Toc513029231"/>
      <w:r/>
      <w:bookmarkStart w:id="68" w:name="_Toc20823303"/>
      <w:r/>
      <w:bookmarkStart w:id="69" w:name="_Toc16938547"/>
      <w:r>
        <w:rPr>
          <w:rFonts w:ascii="仿宋" w:hAnsi="仿宋" w:eastAsia="仿宋"/>
          <w:sz w:val="28"/>
          <w:szCs w:val="20"/>
        </w:rPr>
        <w:t xml:space="preserve">2</w:t>
      </w:r>
      <w:r>
        <w:rPr>
          <w:rFonts w:hint="eastAsia" w:ascii="仿宋" w:hAnsi="仿宋" w:eastAsia="仿宋"/>
          <w:sz w:val="28"/>
          <w:szCs w:val="20"/>
        </w:rPr>
        <w:t xml:space="preserve">1.评审小组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21.1 响应文件开启后，代理机构将立即组织评审小组进行项目评审。</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21.2 评审小组由技术、经济等方面的专家组成，</w:t>
      </w:r>
      <w:r>
        <w:rPr>
          <w:rFonts w:hint="eastAsia" w:ascii="仿宋" w:hAnsi="仿宋" w:eastAsia="仿宋" w:cs="仿宋"/>
          <w:sz w:val="28"/>
          <w:szCs w:val="28"/>
        </w:rPr>
        <w:t xml:space="preserve">且人员</w:t>
      </w:r>
      <w:r>
        <w:rPr>
          <w:rFonts w:hint="eastAsia" w:ascii="仿宋" w:hAnsi="仿宋" w:eastAsia="仿宋" w:cs="仿宋"/>
          <w:sz w:val="28"/>
          <w:szCs w:val="28"/>
        </w:rPr>
        <w:t xml:space="preserve">构成符合政府采购有关规定。</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21.3 评审小组独立工作，负责评审所有响应文件并确定入围供应商。</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22.评审过程的保密与公正</w:t>
      </w:r>
      <w:bookmarkEnd w:id="67"/>
      <w:r/>
      <w:bookmarkEnd w:id="68"/>
      <w:r/>
      <w:bookmarkEnd w:id="69"/>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22.1 凡是与审查、澄清、评价和比较的有关资料以及授标建议等，评审小组成员、代理机构均不得向供应商或与评审工作无关的其他人员透露。</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22.2 在评审过程中，供应商不得以任何行为影响评审过程，否则其响应文件将被作为无效响应文件。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22.3 在评审期间，代理机构将设专门人员与供应商联系。</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22.4 </w:t>
      </w:r>
      <w:r>
        <w:rPr>
          <w:rFonts w:hint="eastAsia" w:ascii="仿宋" w:hAnsi="仿宋" w:eastAsia="仿宋" w:cs="仿宋"/>
          <w:b/>
          <w:bCs/>
          <w:sz w:val="28"/>
          <w:szCs w:val="28"/>
        </w:rPr>
        <w:t xml:space="preserve">评审小组不向未入围的供应</w:t>
      </w:r>
      <w:r>
        <w:rPr>
          <w:rFonts w:hint="eastAsia" w:ascii="仿宋" w:hAnsi="仿宋" w:eastAsia="仿宋" w:cs="仿宋"/>
          <w:b/>
          <w:bCs/>
          <w:sz w:val="28"/>
          <w:szCs w:val="28"/>
        </w:rPr>
        <w:t xml:space="preserve">商解释未</w:t>
      </w:r>
      <w:r>
        <w:rPr>
          <w:rFonts w:hint="eastAsia" w:ascii="仿宋" w:hAnsi="仿宋" w:eastAsia="仿宋" w:cs="仿宋"/>
          <w:b/>
          <w:bCs/>
          <w:sz w:val="28"/>
          <w:szCs w:val="28"/>
        </w:rPr>
        <w:t xml:space="preserve">入围原因，也不公布评标过程中的相关细节。</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22.5 采用价格优先法的项目，公布评标结果时一并公布所有供应商的评审得分及排序情况。</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23.响应文件的澄清</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23.1 评审期间，对于响应文件中含义不明确、同类问题表述不一致或者有明显文字和计算错误的内容，评审小组将在“苏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”系统中要求供应商</w:t>
      </w:r>
      <w:r>
        <w:rPr>
          <w:rFonts w:hint="eastAsia" w:ascii="仿宋" w:hAnsi="仿宋" w:eastAsia="仿宋" w:cs="仿宋"/>
          <w:sz w:val="28"/>
          <w:szCs w:val="28"/>
        </w:rPr>
        <w:t xml:space="preserve">作出</w:t>
      </w:r>
      <w:r>
        <w:rPr>
          <w:rFonts w:hint="eastAsia" w:ascii="仿宋" w:hAnsi="仿宋" w:eastAsia="仿宋" w:cs="仿宋"/>
          <w:sz w:val="28"/>
          <w:szCs w:val="28"/>
        </w:rPr>
        <w:t xml:space="preserve">必要的澄清、说明和补正。</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23.2 收到评审小组澄清、说明和补正要求的供应商应派人按评审小组规定的时间和格式在“苏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”系统中做出澄清、说明和补正，并加盖CA电子公章。澄清、说明或者补正不得超出征集文件的范围或者改变响应文件的实质性内容。具体操作方式见《操作手册》。</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23.3 供应商如未按规定做出澄清、说明和补正，其风险由供应商自行承担。</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24.对响应文件的初审</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24.1 响应文件初审分为资格审查和符合性审查。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24.1.1 资格审查：依据法律法规和征集文件规定的资格要求对供应商的资格证明文件进行审查。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在进行资格审查的同时，代理机构将在“信用中国”网站（www.creditchina.gov.cn）查询供应商的信用记录，以确定供应商是否具备参加本次采购活动的资格。查询结果将以网页打印的形式留存并归档。</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24.1.2 符合性审查：依据征集活动的规定，由评审小组从响应文件的有效性、完整性和对征集文件的响应程度进行审查，以确定是否对征集文件的实质性要求</w:t>
      </w:r>
      <w:r>
        <w:rPr>
          <w:rFonts w:hint="eastAsia" w:ascii="仿宋" w:hAnsi="仿宋" w:eastAsia="仿宋" w:cs="仿宋"/>
          <w:sz w:val="28"/>
          <w:szCs w:val="28"/>
        </w:rPr>
        <w:t xml:space="preserve">作出</w:t>
      </w:r>
      <w:r>
        <w:rPr>
          <w:rFonts w:hint="eastAsia" w:ascii="仿宋" w:hAnsi="仿宋" w:eastAsia="仿宋" w:cs="仿宋"/>
          <w:sz w:val="28"/>
          <w:szCs w:val="28"/>
        </w:rPr>
        <w:t xml:space="preserve">响应。</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24.1.3 未通过资格审查或符合性审查的供应商，代理机构将在“苏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”系统中告知未通过资格审查或符合性审查的原因，评审结束后，代理机构将不再告知未通过资格审查或符合性审查的原因。</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24.2 在详细评审之前，评审小组将首先审查每份响应文件是否实质性响应了征集文件的要求。实质性响应是与征集文件要求的全部条款、条件和规格相符，没有重大偏离或保留的响应。</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w:t>
      </w:r>
      <w:r>
        <w:rPr>
          <w:rFonts w:hint="eastAsia" w:ascii="仿宋" w:hAnsi="仿宋" w:eastAsia="仿宋" w:cs="仿宋"/>
          <w:sz w:val="28"/>
          <w:szCs w:val="28"/>
        </w:rPr>
        <w:t xml:space="preserve">要求的供应商的竞争地位产生不公正的影响。重大偏离的认定需经过评审小组以少数服从多数的原则</w:t>
      </w:r>
      <w:r>
        <w:rPr>
          <w:rFonts w:hint="eastAsia" w:ascii="仿宋" w:hAnsi="仿宋" w:eastAsia="仿宋" w:cs="仿宋"/>
          <w:sz w:val="28"/>
          <w:szCs w:val="28"/>
        </w:rPr>
        <w:t xml:space="preserve">作出</w:t>
      </w:r>
      <w:r>
        <w:rPr>
          <w:rFonts w:hint="eastAsia" w:ascii="仿宋" w:hAnsi="仿宋" w:eastAsia="仿宋" w:cs="仿宋"/>
          <w:sz w:val="28"/>
          <w:szCs w:val="28"/>
        </w:rPr>
        <w:t xml:space="preserve">结论。评审小组决定响应文件的</w:t>
      </w:r>
      <w:r>
        <w:rPr>
          <w:rFonts w:hint="eastAsia" w:ascii="仿宋" w:hAnsi="仿宋" w:eastAsia="仿宋" w:cs="仿宋"/>
          <w:sz w:val="28"/>
          <w:szCs w:val="28"/>
        </w:rPr>
        <w:t xml:space="preserve">响应性只根据</w:t>
      </w:r>
      <w:r>
        <w:rPr>
          <w:rFonts w:hint="eastAsia" w:ascii="仿宋" w:hAnsi="仿宋" w:eastAsia="仿宋" w:cs="仿宋"/>
          <w:sz w:val="28"/>
          <w:szCs w:val="28"/>
        </w:rPr>
        <w:t xml:space="preserve">响应文件本身的内容，而不寻求外部的证据。</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24.3 如果响应文件实质上没有响应征集文件的要求，评审小组将予以拒绝，供应商不得通过修改或撤销不合要求的偏离或保留而使其响应文件成为实质性响应文件。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24.4 评审小组将允许修正响应文件中不构成重大偏离的、微小的、非正规的、不一致的或不规则的地方，但这些修改不能影响任何供应</w:t>
      </w:r>
      <w:r>
        <w:rPr>
          <w:rFonts w:hint="eastAsia" w:ascii="仿宋" w:hAnsi="仿宋" w:eastAsia="仿宋" w:cs="仿宋"/>
          <w:sz w:val="28"/>
          <w:szCs w:val="28"/>
        </w:rPr>
        <w:t xml:space="preserve">商相应</w:t>
      </w:r>
      <w:r>
        <w:rPr>
          <w:rFonts w:hint="eastAsia" w:ascii="仿宋" w:hAnsi="仿宋" w:eastAsia="仿宋" w:cs="仿宋"/>
          <w:sz w:val="28"/>
          <w:szCs w:val="28"/>
        </w:rPr>
        <w:t xml:space="preserve">的名次排列。</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24.5 供应商在响应文件开启及项目评审全过程中应保持通讯畅通，及时登录“苏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”系统查阅、答复相关信息，并安排专人与代理机构及评审小组联系。</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25.无效响应条款和采购活动终止条款</w:t>
      </w:r>
      <w:r/>
    </w:p>
    <w:p>
      <w:pPr>
        <w:ind w:firstLine="560"/>
        <w:jc w:val="left"/>
        <w:spacing w:line="360" w:lineRule="auto"/>
        <w:shd w:val="clear" w:color="auto" w:fill="ffffff"/>
        <w:widowControl/>
        <w:rPr>
          <w:rFonts w:hint="eastAsia" w:ascii="仿宋" w:hAnsi="仿宋" w:eastAsia="仿宋" w:cs="仿宋"/>
          <w:sz w:val="28"/>
          <w:szCs w:val="28"/>
        </w:rPr>
      </w:pPr>
      <w:r/>
      <w:bookmarkStart w:id="70" w:name="_Toc16938551"/>
      <w:r/>
      <w:bookmarkStart w:id="71" w:name="_Toc20823307"/>
      <w:r/>
      <w:bookmarkStart w:id="72" w:name="_Toc513029235"/>
      <w:r>
        <w:rPr>
          <w:rFonts w:hint="eastAsia" w:ascii="仿宋" w:hAnsi="仿宋" w:eastAsia="仿宋" w:cs="仿宋"/>
          <w:sz w:val="28"/>
          <w:szCs w:val="28"/>
        </w:rPr>
        <w:t xml:space="preserve">25.1 无效响应条款</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25.1.1 供应商在“苏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”系统规定的时间内未成功解密电子响应文件的。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25.1.2 供应商未按照征集文件要求上传电子响应文件的。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25.1.3 供应商不具备征集文件中规定资格要求的。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25.1.4 供应商未通过符合性审查的。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25.1.5 不符合征集文件中规定的实质性要求和条件的。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25.1.6 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cs="仿宋"/>
          <w:sz w:val="28"/>
          <w:szCs w:val="28"/>
        </w:rPr>
        <w:t xml:space="preserve">商存在</w:t>
      </w:r>
      <w:r>
        <w:rPr>
          <w:rFonts w:hint="eastAsia" w:ascii="仿宋" w:hAnsi="仿宋" w:eastAsia="仿宋" w:cs="仿宋"/>
          <w:sz w:val="28"/>
          <w:szCs w:val="28"/>
        </w:rPr>
        <w:t xml:space="preserve">其他不符合《中华人民共和国政府采购法》第二十二条规定条件的信用记录。</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25.1.7 响应文件含有征集人不能接受的附加条件的。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25.1.8 响应文件未按照征集文件要求加盖电子签章。</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25.1.9 其他法律、法规及本征集文件规定的属无效响应的情形。</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25.2 采购活动终止条款</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25.2.1 出现影响采购公正的违法、违规行为。</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25.2.2 因重大变故，采购任务取消的。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25.2.3 评审小组认定征集文件存在歧义、重大缺陷导致评审工作无法进行。</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25.2.4 因“苏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”系统故障原因造成响应文件开启不成功的。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25.2.5 提交响应文件和通过资格审查、符合性审查的供应商数量少于2家。</w:t>
      </w:r>
      <w:r/>
    </w:p>
    <w:p>
      <w:pPr>
        <w:ind w:firstLine="562"/>
        <w:keepLines/>
        <w:keepNext/>
        <w:spacing w:line="360" w:lineRule="auto"/>
        <w:rPr>
          <w:rFonts w:hint="eastAsia" w:ascii="仿宋" w:hAnsi="仿宋" w:eastAsia="仿宋"/>
          <w:b/>
          <w:bCs/>
          <w:sz w:val="28"/>
          <w:szCs w:val="28"/>
        </w:rPr>
        <w:outlineLvl w:val="2"/>
      </w:pPr>
      <w:r/>
      <w:bookmarkStart w:id="73" w:name="_Toc120614219"/>
      <w:r/>
      <w:bookmarkEnd w:id="70"/>
      <w:r/>
      <w:bookmarkEnd w:id="71"/>
      <w:r/>
      <w:bookmarkEnd w:id="72"/>
      <w:r>
        <w:rPr>
          <w:rFonts w:hint="eastAsia" w:ascii="仿宋" w:hAnsi="仿宋" w:eastAsia="仿宋"/>
          <w:b/>
          <w:bCs/>
          <w:sz w:val="28"/>
          <w:szCs w:val="28"/>
        </w:rPr>
        <w:t xml:space="preserve">（六）</w:t>
      </w:r>
      <w:bookmarkEnd w:id="73"/>
      <w:r>
        <w:rPr>
          <w:rFonts w:hint="eastAsia" w:ascii="仿宋" w:hAnsi="仿宋" w:eastAsia="仿宋"/>
          <w:b/>
          <w:bCs/>
          <w:sz w:val="28"/>
          <w:szCs w:val="28"/>
        </w:rPr>
        <w:t xml:space="preserve">入围</w:t>
      </w:r>
      <w:r/>
    </w:p>
    <w:p>
      <w:pPr>
        <w:ind w:firstLine="560"/>
        <w:jc w:val="left"/>
        <w:keepNext/>
        <w:rPr>
          <w:rFonts w:hint="eastAsia" w:ascii="仿宋" w:hAnsi="仿宋" w:eastAsia="仿宋"/>
          <w:sz w:val="28"/>
          <w:szCs w:val="20"/>
        </w:rPr>
        <w:outlineLvl w:val="3"/>
      </w:pPr>
      <w:r/>
      <w:bookmarkStart w:id="74" w:name="_Toc20823310"/>
      <w:r/>
      <w:bookmarkStart w:id="75" w:name="_Toc16938554"/>
      <w:r>
        <w:rPr>
          <w:rFonts w:hint="eastAsia" w:ascii="仿宋" w:hAnsi="仿宋" w:eastAsia="仿宋"/>
          <w:sz w:val="28"/>
          <w:szCs w:val="20"/>
        </w:rPr>
        <w:t xml:space="preserve">26.</w:t>
      </w:r>
      <w:bookmarkEnd w:id="74"/>
      <w:r/>
      <w:bookmarkEnd w:id="75"/>
      <w:r>
        <w:rPr>
          <w:rFonts w:hint="eastAsia" w:ascii="仿宋" w:hAnsi="仿宋" w:eastAsia="仿宋"/>
          <w:sz w:val="28"/>
          <w:szCs w:val="20"/>
        </w:rPr>
        <w:t xml:space="preserve">确定入围供应商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26.1 入围供应商的选取原则和数量见征集文件第五章规定。</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26.2 征集人将在“江苏政府采购网”发布“入围结果公告”，公告期限为1个工作日。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26.3 入围供应商有下列情形之一，尚未签订框架协议的，取消其入围资格；已经签订框架协议的，解除与其签订的框架协议：</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26.3.1 恶意串通谋取入围或者合同成交的。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26.3.2 提供虚假材料谋取入围或者合同成交的。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26.3.3 无正当理由拒不接受合同授予的。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26.3.4 不履行合同义务或者履行合同义务不符合约定，经采购人要求履行后仍不履行或者仍未按约定履行的。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26.3.5 框架协议有效期内，因违法行为被禁止或限制参加政府采购活动的。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26.3.6 框架协议约定的其他情形。</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被取消入围资格或者被解除框架协议的供应商不得参加同一封闭式框架协议补充征集（本项目不涉及）。</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26.4 入围供应商在2年内应当以不高于其报价的价格向适用框架协议的采购人供应专用耗材（如果有）。</w:t>
      </w:r>
      <w:r/>
    </w:p>
    <w:p>
      <w:pPr>
        <w:ind w:firstLine="560"/>
        <w:jc w:val="left"/>
        <w:keepNext/>
        <w:rPr>
          <w:rFonts w:hint="eastAsia" w:ascii="仿宋" w:hAnsi="仿宋" w:eastAsia="仿宋"/>
          <w:sz w:val="28"/>
          <w:szCs w:val="20"/>
        </w:rPr>
        <w:outlineLvl w:val="3"/>
      </w:pPr>
      <w:r/>
      <w:bookmarkStart w:id="76" w:name="_Toc200451960"/>
      <w:r>
        <w:rPr>
          <w:rFonts w:hint="eastAsia" w:ascii="仿宋" w:hAnsi="仿宋" w:eastAsia="仿宋"/>
          <w:sz w:val="28"/>
          <w:szCs w:val="20"/>
        </w:rPr>
        <w:t xml:space="preserve">27.质疑处理</w:t>
      </w:r>
      <w:bookmarkEnd w:id="76"/>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27.1 提出质疑的供应商应当是参与所质疑封闭式框架协议采购项目采购活动的供应商。潜在供应</w:t>
      </w:r>
      <w:r>
        <w:rPr>
          <w:rFonts w:hint="eastAsia" w:ascii="仿宋" w:hAnsi="仿宋" w:eastAsia="仿宋" w:cs="仿宋"/>
          <w:sz w:val="28"/>
          <w:szCs w:val="28"/>
        </w:rPr>
        <w:t xml:space="preserve">商依法</w:t>
      </w:r>
      <w:r>
        <w:rPr>
          <w:rFonts w:hint="eastAsia" w:ascii="仿宋" w:hAnsi="仿宋" w:eastAsia="仿宋" w:cs="仿宋"/>
          <w:sz w:val="28"/>
          <w:szCs w:val="28"/>
        </w:rPr>
        <w:t xml:space="preserve">获取其可质疑的征集文件的，可以对征集文件提出质疑。</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27.2 供应商认为征集文件、采购过程、入围结果使自己的权益受到损害的，可以在知道或应知其权益受到损害之日起七个工作日内，以书面形式向代理机构或征集人提出质疑。上述应知其权益受到损害之日，是指：</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27.2.1 对可以质疑的征集文件提出质疑的，为收到征集文件之日或者征集公告期限届满之日；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27.2.2 对采购过程提出质疑的，为各采购程序环节结束之日；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27.2.3 对入围结果提出质疑的，为入围结果公告期限届满之日。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供应商应当在法定质疑期内一次性提出针对同一采购程序环节的质疑。供应商如在法定期限内对同一采购程序环节提出多次质疑的，代理机构或征集人只对供应商第一次质疑</w:t>
      </w:r>
      <w:r>
        <w:rPr>
          <w:rFonts w:hint="eastAsia" w:ascii="仿宋" w:hAnsi="仿宋" w:eastAsia="仿宋" w:cs="仿宋"/>
          <w:sz w:val="28"/>
          <w:szCs w:val="28"/>
        </w:rPr>
        <w:t xml:space="preserve">作出</w:t>
      </w:r>
      <w:r>
        <w:rPr>
          <w:rFonts w:hint="eastAsia" w:ascii="仿宋" w:hAnsi="仿宋" w:eastAsia="仿宋" w:cs="仿宋"/>
          <w:sz w:val="28"/>
          <w:szCs w:val="28"/>
        </w:rPr>
        <w:t xml:space="preserve">答复。</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27.3 质疑</w:t>
      </w:r>
      <w:r>
        <w:rPr>
          <w:rFonts w:hint="eastAsia" w:ascii="仿宋" w:hAnsi="仿宋" w:eastAsia="仿宋" w:cs="仿宋"/>
          <w:sz w:val="28"/>
          <w:szCs w:val="28"/>
        </w:rPr>
        <w:t xml:space="preserve">函必须</w:t>
      </w:r>
      <w:r>
        <w:rPr>
          <w:rFonts w:hint="eastAsia" w:ascii="仿宋" w:hAnsi="仿宋" w:eastAsia="仿宋" w:cs="仿宋"/>
          <w:sz w:val="28"/>
          <w:szCs w:val="28"/>
        </w:rPr>
        <w:t xml:space="preserve">按照本征集文件中《质疑函范本》要求的格式和内容进行填写，并按《质疑函范本》中要求签字、盖章、加盖公章。</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27.4 代理机构或征集人只接收以纸质原件形式送达的质疑。</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27.5 以下情形的质疑不予受理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27.5.1 内容不符合《政府采购质疑和投诉办法》第十二条规定的质疑。</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27.5.2 超出政府采购法定期限的质疑。</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27.5.3 以传真、电子邮件等方式递交的非原件形式的质疑。</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27.5.4 未参加采购活动的供应商或在采购活动中自身权益未受到损害的供应商所提出的质疑。</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27.6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jc w:val="left"/>
        <w:keepNext/>
        <w:rPr>
          <w:rFonts w:hint="eastAsia" w:ascii="仿宋" w:hAnsi="仿宋" w:eastAsia="仿宋"/>
          <w:sz w:val="28"/>
          <w:szCs w:val="20"/>
        </w:rPr>
        <w:outlineLvl w:val="3"/>
      </w:pPr>
      <w:r>
        <w:rPr>
          <w:rFonts w:hint="eastAsia" w:ascii="仿宋" w:hAnsi="仿宋" w:eastAsia="仿宋"/>
          <w:sz w:val="28"/>
          <w:szCs w:val="20"/>
        </w:rPr>
        <w:t xml:space="preserve">28.入围通知书</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28.1 入围结果确定后，代理机构将向入围供应商发出入围通知书。</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28.2 入围通知书将是框架协议的一个组成部分。对征集人和入围供应商均具有法律效力。入围通知书发出后，入围</w:t>
      </w:r>
      <w:r>
        <w:rPr>
          <w:rFonts w:hint="eastAsia" w:ascii="仿宋" w:hAnsi="仿宋" w:eastAsia="仿宋" w:cs="仿宋"/>
          <w:sz w:val="28"/>
          <w:szCs w:val="28"/>
        </w:rPr>
        <w:t xml:space="preserve">供应商无正当</w:t>
      </w:r>
      <w:r>
        <w:rPr>
          <w:rFonts w:hint="eastAsia" w:ascii="仿宋" w:hAnsi="仿宋" w:eastAsia="仿宋" w:cs="仿宋"/>
          <w:sz w:val="28"/>
          <w:szCs w:val="28"/>
        </w:rPr>
        <w:t xml:space="preserve">理由，不得主动放弃入围资格或者退出框架协议，否则应当依法承担法律责任。</w:t>
      </w:r>
      <w:r/>
    </w:p>
    <w:p>
      <w:pPr>
        <w:ind w:firstLine="562"/>
        <w:keepLines/>
        <w:keepNext/>
        <w:spacing w:line="360" w:lineRule="auto"/>
        <w:rPr>
          <w:rFonts w:hint="eastAsia" w:ascii="仿宋" w:hAnsi="仿宋" w:eastAsia="仿宋"/>
          <w:b/>
          <w:bCs/>
          <w:sz w:val="28"/>
          <w:szCs w:val="28"/>
        </w:rPr>
        <w:outlineLvl w:val="2"/>
      </w:pPr>
      <w:r/>
      <w:bookmarkStart w:id="77" w:name="_Toc120614220"/>
      <w:r/>
      <w:bookmarkStart w:id="78" w:name="_Toc20823308"/>
      <w:r/>
      <w:bookmarkStart w:id="79" w:name="_Toc513029236"/>
      <w:r/>
      <w:bookmarkStart w:id="80" w:name="_Toc16938552"/>
      <w:r>
        <w:rPr>
          <w:rFonts w:hint="eastAsia" w:ascii="仿宋" w:hAnsi="仿宋" w:eastAsia="仿宋"/>
          <w:b/>
          <w:bCs/>
          <w:sz w:val="28"/>
          <w:szCs w:val="28"/>
        </w:rPr>
        <w:t xml:space="preserve">（七）</w:t>
      </w:r>
      <w:bookmarkEnd w:id="77"/>
      <w:r>
        <w:rPr>
          <w:rFonts w:hint="eastAsia" w:ascii="仿宋" w:hAnsi="仿宋" w:eastAsia="仿宋"/>
          <w:b/>
          <w:bCs/>
          <w:sz w:val="28"/>
          <w:szCs w:val="28"/>
        </w:rPr>
        <w:t xml:space="preserve">签订框架协议</w:t>
      </w:r>
      <w:r/>
    </w:p>
    <w:p>
      <w:pPr>
        <w:ind w:firstLine="560"/>
        <w:jc w:val="left"/>
        <w:keepNext/>
        <w:rPr>
          <w:rFonts w:hint="eastAsia" w:ascii="仿宋" w:hAnsi="仿宋" w:eastAsia="仿宋"/>
          <w:sz w:val="28"/>
          <w:szCs w:val="20"/>
        </w:rPr>
        <w:outlineLvl w:val="3"/>
      </w:pPr>
      <w:r/>
      <w:bookmarkStart w:id="81" w:name="_Toc513029237"/>
      <w:r/>
      <w:bookmarkStart w:id="82" w:name="_Toc20823309"/>
      <w:r/>
      <w:bookmarkStart w:id="83" w:name="_Toc16938553"/>
      <w:r/>
      <w:bookmarkEnd w:id="78"/>
      <w:r/>
      <w:bookmarkEnd w:id="79"/>
      <w:r/>
      <w:bookmarkEnd w:id="80"/>
      <w:r>
        <w:rPr>
          <w:rFonts w:hint="eastAsia" w:ascii="仿宋" w:hAnsi="仿宋" w:eastAsia="仿宋"/>
          <w:sz w:val="28"/>
          <w:szCs w:val="20"/>
        </w:rPr>
        <w:t xml:space="preserve">29.签订框架协议</w:t>
      </w:r>
      <w:r/>
    </w:p>
    <w:p>
      <w:pPr>
        <w:ind w:firstLine="560"/>
        <w:jc w:val="left"/>
        <w:spacing w:line="360" w:lineRule="auto"/>
        <w:shd w:val="clear" w:color="auto" w:fill="ffffff"/>
        <w:widowControl/>
        <w:rPr>
          <w:rFonts w:hint="eastAsia" w:ascii="仿宋" w:hAnsi="仿宋" w:eastAsia="仿宋" w:cs="仿宋"/>
          <w:sz w:val="28"/>
          <w:szCs w:val="28"/>
        </w:rPr>
      </w:pPr>
      <w:r/>
      <w:bookmarkStart w:id="84" w:name="_Hlk170911624"/>
      <w:r>
        <w:rPr>
          <w:rFonts w:hint="eastAsia" w:ascii="仿宋" w:hAnsi="仿宋" w:eastAsia="仿宋" w:cs="仿宋"/>
          <w:sz w:val="28"/>
          <w:szCs w:val="28"/>
        </w:rPr>
        <w:t xml:space="preserve">29.l 征集人在入围通知书发出之日起30</w:t>
      </w:r>
      <w:r>
        <w:rPr>
          <w:rFonts w:hint="eastAsia" w:ascii="仿宋" w:hAnsi="仿宋" w:eastAsia="仿宋" w:cs="仿宋"/>
          <w:sz w:val="28"/>
          <w:szCs w:val="28"/>
        </w:rPr>
        <w:t xml:space="preserve">日内和</w:t>
      </w:r>
      <w:r>
        <w:rPr>
          <w:rFonts w:hint="eastAsia" w:ascii="仿宋" w:hAnsi="仿宋" w:eastAsia="仿宋" w:cs="仿宋"/>
          <w:sz w:val="28"/>
          <w:szCs w:val="28"/>
        </w:rPr>
        <w:t xml:space="preserve">入围供应商签订电子框架协议，入围供应商在接到征集人通知后需及时使用CA数字证书登录“苏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29.2 征集文件、入围供应商的响应文件及评审过程中有关澄清、承诺文件均应作为框架协议的附件。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29.3 签订框架协议后，</w:t>
      </w:r>
      <w:r>
        <w:rPr>
          <w:rFonts w:hint="eastAsia" w:ascii="仿宋" w:hAnsi="仿宋" w:eastAsia="仿宋" w:cs="仿宋"/>
          <w:b/>
          <w:bCs/>
          <w:sz w:val="28"/>
          <w:szCs w:val="28"/>
        </w:rPr>
        <w:t xml:space="preserve">入围供应商不得将服务（包含与服务相关的货物）进行转包</w:t>
      </w:r>
      <w:r>
        <w:rPr>
          <w:rFonts w:hint="eastAsia" w:ascii="仿宋" w:hAnsi="仿宋" w:eastAsia="仿宋" w:cs="仿宋"/>
          <w:sz w:val="28"/>
          <w:szCs w:val="28"/>
        </w:rPr>
        <w:t xml:space="preserve">。未经采购人同意，入围供应商也不得采用分包的形</w:t>
      </w:r>
      <w:r>
        <w:rPr>
          <w:rFonts w:hint="eastAsia" w:ascii="仿宋" w:hAnsi="仿宋" w:eastAsia="仿宋" w:cs="仿宋"/>
          <w:sz w:val="28"/>
          <w:szCs w:val="28"/>
        </w:rPr>
        <w:t xml:space="preserve">式履行合同，否则征集人有权终止框架协议，采购人有权终止采购合同。转包或分包造成征集人损失的，入围供应商应承担相应赔偿责任。</w:t>
      </w:r>
      <w:r/>
    </w:p>
    <w:p>
      <w:pPr>
        <w:ind w:firstLine="562"/>
        <w:keepLines/>
        <w:keepNext/>
        <w:spacing w:line="360" w:lineRule="auto"/>
        <w:rPr>
          <w:rFonts w:hint="eastAsia" w:ascii="仿宋" w:hAnsi="仿宋" w:eastAsia="仿宋"/>
          <w:b/>
          <w:bCs/>
          <w:sz w:val="28"/>
          <w:szCs w:val="28"/>
        </w:rPr>
        <w:outlineLvl w:val="2"/>
      </w:pPr>
      <w:r>
        <w:rPr>
          <w:rFonts w:hint="eastAsia" w:ascii="仿宋" w:hAnsi="仿宋" w:eastAsia="仿宋"/>
          <w:b/>
          <w:bCs/>
          <w:sz w:val="28"/>
          <w:szCs w:val="28"/>
        </w:rPr>
        <w:t xml:space="preserve">（八）其他</w:t>
      </w:r>
      <w:r/>
    </w:p>
    <w:p>
      <w:pPr>
        <w:ind w:firstLine="560"/>
        <w:jc w:val="left"/>
        <w:spacing w:line="360" w:lineRule="auto"/>
        <w:shd w:val="clear" w:color="auto" w:fill="ffffff"/>
        <w:widowControl/>
        <w:rPr>
          <w:rFonts w:hint="eastAsia" w:ascii="仿宋" w:hAnsi="仿宋" w:eastAsia="仿宋"/>
          <w:b/>
          <w:bCs/>
          <w:sz w:val="44"/>
          <w:szCs w:val="44"/>
        </w:rPr>
      </w:pPr>
      <w:r>
        <w:rPr>
          <w:rFonts w:hint="eastAsia" w:ascii="仿宋" w:hAnsi="仿宋" w:eastAsia="仿宋" w:cs="仿宋"/>
          <w:sz w:val="28"/>
          <w:szCs w:val="28"/>
        </w:rPr>
        <w:t xml:space="preserve">30.1 用户反馈和评价机制，接受采购人对入围供应</w:t>
      </w:r>
      <w:r>
        <w:rPr>
          <w:rFonts w:hint="eastAsia" w:ascii="仿宋" w:hAnsi="仿宋" w:eastAsia="仿宋" w:cs="仿宋"/>
          <w:sz w:val="28"/>
          <w:szCs w:val="28"/>
        </w:rPr>
        <w:t xml:space="preserve">商履行</w:t>
      </w:r>
      <w:r>
        <w:rPr>
          <w:rFonts w:hint="eastAsia" w:ascii="仿宋" w:hAnsi="仿宋" w:eastAsia="仿宋" w:cs="仿宋"/>
          <w:sz w:val="28"/>
          <w:szCs w:val="28"/>
        </w:rPr>
        <w:t xml:space="preserve">框架协议和采购合同情况的反馈与评价。采购人（用户）可在“苏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”系统中对入围供应商的交易实施情况进行打星评价，同时也可直接将需反馈的信息发送至征集人。</w:t>
      </w:r>
      <w:bookmarkEnd w:id="81"/>
      <w:r/>
      <w:bookmarkEnd w:id="82"/>
      <w:r/>
      <w:bookmarkEnd w:id="83"/>
      <w:r/>
      <w:bookmarkEnd w:id="84"/>
      <w:r>
        <w:rPr>
          <w:rFonts w:ascii="仿宋" w:hAnsi="仿宋" w:eastAsia="仿宋"/>
        </w:rPr>
        <w:br w:type="page" w:clear="all"/>
      </w:r>
      <w:r/>
    </w:p>
    <w:p>
      <w:pPr>
        <w:pStyle w:val="741"/>
        <w:jc w:val="center"/>
        <w:spacing w:before="319" w:after="319" w:line="360" w:lineRule="auto"/>
        <w:rPr>
          <w:rFonts w:hint="eastAsia" w:ascii="仿宋" w:hAnsi="仿宋" w:eastAsia="仿宋"/>
        </w:rPr>
      </w:pPr>
      <w:r>
        <w:rPr>
          <w:rFonts w:hint="eastAsia" w:ascii="仿宋" w:hAnsi="仿宋" w:eastAsia="仿宋"/>
        </w:rPr>
        <w:t xml:space="preserve">第三章 框架协议文本</w:t>
      </w:r>
      <w:r/>
    </w:p>
    <w:p>
      <w:pPr>
        <w:ind w:firstLine="562"/>
        <w:jc w:val="center"/>
        <w:spacing w:line="360" w:lineRule="auto"/>
        <w:rPr>
          <w:rFonts w:hint="eastAsia" w:ascii="仿宋" w:hAnsi="仿宋" w:eastAsia="仿宋" w:cs="仿宋"/>
          <w:b/>
          <w:sz w:val="28"/>
          <w:szCs w:val="28"/>
        </w:rPr>
      </w:pPr>
      <w:r/>
      <w:bookmarkStart w:id="85" w:name="_Toc119920256"/>
      <w:r>
        <w:rPr>
          <w:rFonts w:hint="eastAsia" w:ascii="仿宋" w:hAnsi="仿宋" w:eastAsia="仿宋" w:cs="仿宋"/>
          <w:b/>
          <w:sz w:val="28"/>
          <w:szCs w:val="28"/>
        </w:rPr>
        <w:t xml:space="preserve">南通市框架协议文本（服务）（框架协议编号）</w:t>
      </w:r>
      <w:bookmarkEnd w:id="85"/>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项目名称：                                </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项目编号：</w:t>
      </w:r>
      <w:r>
        <w:rPr>
          <w:rFonts w:hint="eastAsia" w:ascii="仿宋" w:hAnsi="仿宋" w:eastAsia="仿宋" w:cs="宋体"/>
          <w:sz w:val="28"/>
          <w:szCs w:val="28"/>
        </w:rPr>
        <w:t xml:space="preserve">JSZC-320693-JSHL-K2026-0001</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甲方：（征集人）_________</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乙方：（入围供应商）_________</w:t>
      </w:r>
      <w:r/>
    </w:p>
    <w:p>
      <w:pPr>
        <w:ind w:left="210" w:firstLine="280"/>
        <w:jc w:val="left"/>
        <w:spacing w:line="360" w:lineRule="auto"/>
        <w:rPr>
          <w:rFonts w:hint="eastAsia" w:ascii="仿宋" w:hAnsi="仿宋" w:eastAsia="仿宋" w:cs="宋体"/>
          <w:b/>
          <w:sz w:val="28"/>
          <w:szCs w:val="28"/>
        </w:rPr>
      </w:pPr>
      <w:r>
        <w:rPr>
          <w:rFonts w:hint="eastAsia" w:ascii="仿宋" w:hAnsi="仿宋" w:eastAsia="仿宋" w:cs="宋体"/>
          <w:sz w:val="28"/>
          <w:szCs w:val="28"/>
        </w:rPr>
        <w:t xml:space="preserve">甲、乙双方根据</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项目采购的结果，签署本文本。</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一、项目基本情况</w:t>
      </w:r>
      <w:r/>
    </w:p>
    <w:p>
      <w:pPr>
        <w:ind w:firstLine="560"/>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1.1 采购需求：</w:t>
      </w:r>
      <w:r>
        <w:rPr>
          <w:rFonts w:hint="eastAsia" w:ascii="仿宋" w:hAnsi="仿宋" w:eastAsia="仿宋" w:cs="宋体"/>
          <w:sz w:val="28"/>
          <w:szCs w:val="28"/>
          <w:u w:val="single"/>
        </w:rPr>
        <w:t xml:space="preserve">见征集文件需求</w:t>
      </w:r>
      <w:r/>
    </w:p>
    <w:p>
      <w:pPr>
        <w:ind w:firstLine="560"/>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1.2 服务最高限制单价：</w:t>
      </w:r>
      <w:r>
        <w:rPr>
          <w:rFonts w:hint="eastAsia" w:ascii="仿宋" w:hAnsi="仿宋" w:eastAsia="仿宋" w:cs="宋体"/>
          <w:sz w:val="28"/>
          <w:szCs w:val="28"/>
          <w:u w:val="single"/>
        </w:rPr>
        <w:t xml:space="preserve">见征集文件</w:t>
      </w:r>
      <w:r/>
    </w:p>
    <w:p>
      <w:pPr>
        <w:ind w:firstLine="560"/>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1.3 适用本次框架协议的采购人或服务对象范围：</w:t>
      </w:r>
      <w:r>
        <w:rPr>
          <w:rFonts w:hint="eastAsia" w:ascii="仿宋" w:hAnsi="仿宋" w:eastAsia="仿宋" w:cs="宋体"/>
          <w:sz w:val="28"/>
          <w:szCs w:val="28"/>
          <w:u w:val="single"/>
        </w:rPr>
        <w:t xml:space="preserve">江苏南通苏锡通科技产业园区管理委员会</w:t>
      </w:r>
      <w:r/>
    </w:p>
    <w:p>
      <w:pPr>
        <w:ind w:firstLine="560"/>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1.4 履行合同的地域范围：</w:t>
      </w:r>
      <w:r>
        <w:rPr>
          <w:rFonts w:hint="eastAsia" w:ascii="仿宋" w:hAnsi="仿宋" w:eastAsia="仿宋" w:cs="宋体"/>
          <w:sz w:val="28"/>
          <w:szCs w:val="28"/>
          <w:u w:val="single"/>
        </w:rPr>
        <w:t xml:space="preserve">由使用单位指定</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1.5 签订框架协议后，乙方不得将服务（包含与服务相关的货物）进行转包。未经甲方同意，乙方也不得采用分包的形式履行合同，否则甲方有权终止框架协议，甲方有权终止采购合同。转包或分包造成甲方损失的，乙方应承担相应赔偿责任。</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二、第一阶段入围服务的相关信息</w:t>
      </w:r>
      <w:r/>
    </w:p>
    <w:p>
      <w:pPr>
        <w:ind w:firstLine="560"/>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2.1 入围服务详细技术规格：</w:t>
      </w:r>
      <w:r>
        <w:rPr>
          <w:rFonts w:hint="eastAsia" w:ascii="仿宋" w:hAnsi="仿宋" w:eastAsia="仿宋" w:cs="宋体"/>
          <w:sz w:val="28"/>
          <w:szCs w:val="28"/>
          <w:u w:val="single"/>
        </w:rPr>
        <w:t xml:space="preserve">见响应文件</w:t>
      </w:r>
      <w:r/>
    </w:p>
    <w:p>
      <w:pPr>
        <w:ind w:firstLine="560"/>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2.2 服务标准：</w:t>
      </w:r>
      <w:r>
        <w:rPr>
          <w:rFonts w:hint="eastAsia" w:ascii="仿宋" w:hAnsi="仿宋" w:eastAsia="仿宋" w:cs="宋体"/>
          <w:sz w:val="28"/>
          <w:szCs w:val="28"/>
          <w:u w:val="single"/>
        </w:rPr>
        <w:t xml:space="preserve">见响应文件</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2.3 服务协议价格：</w:t>
      </w:r>
      <w:r>
        <w:rPr>
          <w:rFonts w:hint="eastAsia" w:ascii="仿宋" w:hAnsi="仿宋" w:eastAsia="仿宋" w:cs="宋体"/>
          <w:sz w:val="28"/>
          <w:szCs w:val="28"/>
          <w:u w:val="single"/>
        </w:rPr>
        <w:t xml:space="preserve">见征集文件</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三、入围服务</w:t>
      </w:r>
      <w:bookmarkStart w:id="86" w:name="_Hlk174368446"/>
      <w:r>
        <w:rPr>
          <w:rFonts w:hint="eastAsia" w:ascii="仿宋" w:hAnsi="仿宋" w:eastAsia="仿宋" w:cs="宋体"/>
          <w:b/>
          <w:sz w:val="28"/>
          <w:szCs w:val="28"/>
        </w:rPr>
        <w:t xml:space="preserve">升级换代</w:t>
      </w:r>
      <w:bookmarkEnd w:id="86"/>
      <w:r>
        <w:rPr>
          <w:rFonts w:hint="eastAsia" w:ascii="仿宋" w:hAnsi="仿宋" w:eastAsia="仿宋" w:cs="宋体"/>
          <w:b/>
          <w:sz w:val="28"/>
          <w:szCs w:val="28"/>
        </w:rPr>
        <w:t xml:space="preserve">规则</w:t>
      </w:r>
      <w:r/>
    </w:p>
    <w:p>
      <w:pPr>
        <w:ind w:firstLine="560"/>
        <w:spacing w:line="360" w:lineRule="auto"/>
        <w:rPr>
          <w:rFonts w:hint="eastAsia" w:ascii="仿宋" w:hAnsi="仿宋" w:eastAsia="仿宋" w:cs="宋体"/>
          <w:b/>
          <w:sz w:val="28"/>
          <w:szCs w:val="28"/>
        </w:rPr>
      </w:pPr>
      <w:r>
        <w:rPr>
          <w:rFonts w:hint="eastAsia" w:ascii="仿宋" w:hAnsi="仿宋" w:eastAsia="仿宋" w:cs="宋体"/>
          <w:bCs/>
          <w:sz w:val="28"/>
          <w:szCs w:val="28"/>
        </w:rPr>
        <w:t xml:space="preserve">本项目框架协议期内，不对入围服务进行升级换代。</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四、确定第二阶段成交供应商的方式</w:t>
      </w:r>
      <w:r/>
    </w:p>
    <w:p>
      <w:pPr>
        <w:ind w:firstLine="560"/>
        <w:spacing w:line="360" w:lineRule="auto"/>
        <w:rPr>
          <w:rFonts w:hint="eastAsia" w:ascii="仿宋" w:hAnsi="仿宋" w:eastAsia="仿宋" w:cs="宋体"/>
          <w:sz w:val="28"/>
          <w:szCs w:val="28"/>
        </w:rPr>
      </w:pPr>
      <w:r/>
      <w:bookmarkStart w:id="87" w:name="_Hlk174369328"/>
      <w:r>
        <w:rPr>
          <w:rFonts w:hint="eastAsia" w:ascii="仿宋" w:hAnsi="仿宋" w:eastAsia="仿宋" w:cs="宋体"/>
          <w:sz w:val="28"/>
          <w:szCs w:val="28"/>
        </w:rPr>
        <w:t xml:space="preserve">采购人依据入围服务质量、经营活动中重大违法记录情况以及服务便利性、用户评价等因素</w:t>
      </w:r>
      <w:bookmarkEnd w:id="87"/>
      <w:r>
        <w:rPr>
          <w:rFonts w:hint="eastAsia" w:ascii="仿宋" w:hAnsi="仿宋" w:eastAsia="仿宋" w:cs="宋体"/>
          <w:sz w:val="28"/>
          <w:szCs w:val="28"/>
        </w:rPr>
        <w:t xml:space="preserve">，从第一阶段入围供应商中</w:t>
      </w:r>
      <w:bookmarkStart w:id="88" w:name="OLE_LINK1"/>
      <w:r>
        <w:rPr>
          <w:rFonts w:hint="eastAsia" w:ascii="仿宋" w:hAnsi="仿宋" w:eastAsia="仿宋" w:cs="宋体"/>
          <w:sz w:val="28"/>
          <w:szCs w:val="28"/>
        </w:rPr>
        <w:t xml:space="preserve">直接选定。</w:t>
      </w:r>
      <w:r>
        <w:rPr>
          <w:rFonts w:ascii="仿宋" w:hAnsi="仿宋" w:eastAsia="仿宋" w:cs="宋体"/>
          <w:sz w:val="28"/>
          <w:szCs w:val="28"/>
        </w:rPr>
        <w:t xml:space="preserve">项目分派原则上</w:t>
      </w:r>
      <w:bookmarkStart w:id="89" w:name="_Hlk191889294"/>
      <w:r>
        <w:rPr>
          <w:rFonts w:ascii="仿宋" w:hAnsi="仿宋" w:eastAsia="仿宋" w:cs="宋体"/>
          <w:sz w:val="28"/>
          <w:szCs w:val="28"/>
        </w:rPr>
        <w:t xml:space="preserve">由</w:t>
      </w:r>
      <w:r>
        <w:rPr>
          <w:rFonts w:hint="eastAsia" w:ascii="仿宋" w:hAnsi="仿宋" w:eastAsia="仿宋" w:cs="宋体"/>
          <w:sz w:val="28"/>
          <w:szCs w:val="28"/>
        </w:rPr>
        <w:t xml:space="preserve">采购人</w:t>
      </w:r>
      <w:r>
        <w:rPr>
          <w:rFonts w:ascii="仿宋" w:hAnsi="仿宋" w:eastAsia="仿宋" w:cs="宋体"/>
          <w:sz w:val="28"/>
          <w:szCs w:val="28"/>
        </w:rPr>
        <w:t xml:space="preserve">通过</w:t>
      </w:r>
      <w:r>
        <w:rPr>
          <w:rFonts w:hint="eastAsia" w:ascii="仿宋" w:hAnsi="仿宋" w:eastAsia="仿宋" w:cs="宋体"/>
          <w:sz w:val="28"/>
          <w:szCs w:val="28"/>
        </w:rPr>
        <w:t xml:space="preserve">考核分级</w:t>
      </w:r>
      <w:r>
        <w:rPr>
          <w:rFonts w:ascii="仿宋" w:hAnsi="仿宋" w:eastAsia="仿宋" w:cs="宋体"/>
          <w:sz w:val="28"/>
          <w:szCs w:val="28"/>
        </w:rPr>
        <w:t xml:space="preserve">抽签</w:t>
      </w:r>
      <w:r>
        <w:rPr>
          <w:rFonts w:hint="eastAsia" w:ascii="仿宋" w:hAnsi="仿宋" w:eastAsia="仿宋" w:cs="宋体"/>
          <w:sz w:val="28"/>
          <w:szCs w:val="28"/>
        </w:rPr>
        <w:t xml:space="preserve">等方式</w:t>
      </w:r>
      <w:r>
        <w:rPr>
          <w:rFonts w:ascii="仿宋" w:hAnsi="仿宋" w:eastAsia="仿宋" w:cs="宋体"/>
          <w:sz w:val="28"/>
          <w:szCs w:val="28"/>
        </w:rPr>
        <w:t xml:space="preserve">确定</w:t>
      </w:r>
      <w:bookmarkEnd w:id="88"/>
      <w:r/>
      <w:bookmarkEnd w:id="89"/>
      <w:r>
        <w:rPr>
          <w:rFonts w:hint="eastAsia" w:ascii="仿宋" w:hAnsi="仿宋" w:eastAsia="仿宋" w:cs="宋体"/>
          <w:sz w:val="28"/>
          <w:szCs w:val="28"/>
        </w:rPr>
        <w:t xml:space="preserve">。</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五、资金支付方式、时间和条件</w:t>
      </w:r>
      <w:r/>
    </w:p>
    <w:p>
      <w:pPr>
        <w:ind w:firstLine="560"/>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由采购人和入围供应</w:t>
      </w:r>
      <w:r>
        <w:rPr>
          <w:rFonts w:hint="eastAsia" w:ascii="仿宋" w:hAnsi="仿宋" w:eastAsia="仿宋" w:cs="宋体"/>
          <w:bCs/>
          <w:sz w:val="28"/>
          <w:szCs w:val="28"/>
        </w:rPr>
        <w:t xml:space="preserve">商按照</w:t>
      </w:r>
      <w:r>
        <w:rPr>
          <w:rFonts w:hint="eastAsia" w:ascii="仿宋" w:hAnsi="仿宋" w:eastAsia="仿宋" w:cs="宋体"/>
          <w:bCs/>
          <w:sz w:val="28"/>
          <w:szCs w:val="28"/>
        </w:rPr>
        <w:t xml:space="preserve">合同约定执行。</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六、框架协议期限</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两年（自框架协议签订之日起两年）。</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七、入围供应商的清退和补充规则</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7.1 清退规则 入围供应</w:t>
      </w:r>
      <w:r>
        <w:rPr>
          <w:rFonts w:hint="eastAsia" w:ascii="仿宋" w:hAnsi="仿宋" w:eastAsia="仿宋" w:cs="宋体"/>
          <w:sz w:val="28"/>
          <w:szCs w:val="28"/>
        </w:rPr>
        <w:t xml:space="preserve">商存在</w:t>
      </w:r>
      <w:r>
        <w:rPr>
          <w:rFonts w:hint="eastAsia" w:ascii="仿宋" w:hAnsi="仿宋" w:eastAsia="仿宋" w:cs="宋体"/>
          <w:sz w:val="28"/>
          <w:szCs w:val="28"/>
        </w:rPr>
        <w:t xml:space="preserve">《政府采购框架协议采购方式管理暂行办法》第十九条规定情形的，尚未签订框架协议的，取消其入围资格；已经签订框架协议的，解除与其签订的框架协议。</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7.2 补充规则 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八、采购合同文本</w:t>
      </w:r>
      <w:r/>
    </w:p>
    <w:p>
      <w:pPr>
        <w:ind w:firstLine="560"/>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见“框架协议文本附件”（乙方在“苏</w:t>
      </w:r>
      <w:r>
        <w:rPr>
          <w:rFonts w:hint="eastAsia" w:ascii="仿宋" w:hAnsi="仿宋" w:eastAsia="仿宋" w:cs="宋体"/>
          <w:bCs/>
          <w:sz w:val="28"/>
          <w:szCs w:val="28"/>
        </w:rPr>
        <w:t xml:space="preserve">采云</w:t>
      </w:r>
      <w:r>
        <w:rPr>
          <w:rFonts w:hint="eastAsia" w:ascii="仿宋" w:hAnsi="仿宋" w:eastAsia="仿宋" w:cs="宋体"/>
          <w:bCs/>
          <w:sz w:val="28"/>
          <w:szCs w:val="28"/>
        </w:rPr>
        <w:t xml:space="preserve">”系统中与采购人签订电子采购合同）</w:t>
      </w:r>
      <w:r/>
    </w:p>
    <w:p>
      <w:pPr>
        <w:ind w:firstLine="562"/>
        <w:spacing w:line="360" w:lineRule="auto"/>
        <w:rPr>
          <w:rFonts w:hint="eastAsia" w:ascii="仿宋" w:hAnsi="仿宋" w:eastAsia="仿宋" w:cs="宋体"/>
          <w:sz w:val="28"/>
          <w:szCs w:val="28"/>
        </w:rPr>
      </w:pPr>
      <w:r>
        <w:rPr>
          <w:rFonts w:hint="eastAsia" w:ascii="仿宋" w:hAnsi="仿宋" w:eastAsia="仿宋" w:cs="宋体"/>
          <w:b/>
          <w:sz w:val="28"/>
          <w:szCs w:val="28"/>
        </w:rPr>
        <w:t xml:space="preserve">九、甲乙双方的权利和义务</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9.1 甲方的权利</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（1）确定框架协议采购需求。</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（2）确定最高限制单价。</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（3）确定框架协议有限期。</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（4）制定统一的采购合同文本供采购人、供应商使用，并明确要</w:t>
      </w:r>
      <w:r>
        <w:rPr>
          <w:rFonts w:hint="eastAsia" w:ascii="仿宋" w:hAnsi="仿宋" w:eastAsia="仿宋" w:cs="宋体"/>
          <w:sz w:val="28"/>
          <w:szCs w:val="28"/>
        </w:rPr>
        <w:t xml:space="preserve">求采购人、供应商不得擅自改变框架协议约定的合同实质性条款。</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（5）乙方存在《政府采购框架协议采购方式管理暂行办法》第十九条第一款规定的情形时，取消入围供应商的入围资格，或解除与其签订的框架协议。</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（6）在框架协议期内，随时对乙方履约情况（重点从审核质量、审核时限、参审人员、执行廉洁保密规定情况等方面）进行考核检查，考核不通过，取消入围供应商的入围资格，或解除与其签订的框架协议。</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9.2 甲方的义务</w:t>
      </w:r>
      <w:r/>
    </w:p>
    <w:p>
      <w:pPr>
        <w:ind w:firstLine="560"/>
        <w:jc w:val="lef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（1）为第二阶段合同授予提供工作便利。</w:t>
      </w:r>
      <w:r/>
    </w:p>
    <w:p>
      <w:pPr>
        <w:ind w:firstLine="560"/>
        <w:jc w:val="lef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（2）对第二阶段最高限价和需求标准执行情况进行管理。</w:t>
      </w:r>
      <w:r/>
    </w:p>
    <w:p>
      <w:pPr>
        <w:ind w:firstLine="560"/>
        <w:jc w:val="lef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（3）对第二阶段确定成交供应</w:t>
      </w:r>
      <w:r>
        <w:rPr>
          <w:rFonts w:hint="eastAsia" w:ascii="仿宋" w:hAnsi="仿宋" w:eastAsia="仿宋" w:cs="宋体"/>
          <w:sz w:val="28"/>
          <w:szCs w:val="28"/>
        </w:rPr>
        <w:t xml:space="preserve">商情况</w:t>
      </w:r>
      <w:r>
        <w:rPr>
          <w:rFonts w:hint="eastAsia" w:ascii="仿宋" w:hAnsi="仿宋" w:eastAsia="仿宋" w:cs="宋体"/>
          <w:sz w:val="28"/>
          <w:szCs w:val="28"/>
        </w:rPr>
        <w:t xml:space="preserve">进行管理。</w:t>
      </w:r>
      <w:r/>
    </w:p>
    <w:p>
      <w:pPr>
        <w:ind w:firstLine="560"/>
        <w:jc w:val="lef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（4）根据框架协议约定，在质量不降低的前提下，对入围供应商因服务升级换代、用新服务替代原入围服务的情形进行审核。</w:t>
      </w:r>
      <w:r/>
    </w:p>
    <w:p>
      <w:pPr>
        <w:ind w:firstLine="560"/>
        <w:jc w:val="lef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（5）建立用户反馈和评价机制，接受采购人对入围供应</w:t>
      </w:r>
      <w:r>
        <w:rPr>
          <w:rFonts w:hint="eastAsia" w:ascii="仿宋" w:hAnsi="仿宋" w:eastAsia="仿宋" w:cs="宋体"/>
          <w:sz w:val="28"/>
          <w:szCs w:val="28"/>
        </w:rPr>
        <w:t xml:space="preserve">商履行</w:t>
      </w:r>
      <w:r>
        <w:rPr>
          <w:rFonts w:hint="eastAsia" w:ascii="仿宋" w:hAnsi="仿宋" w:eastAsia="仿宋" w:cs="宋体"/>
          <w:sz w:val="28"/>
          <w:szCs w:val="28"/>
        </w:rPr>
        <w:t xml:space="preserve">框架协议和采购合同情况的反馈与评价，并将用户反馈和评价情况向采购人公开，作为第二阶段直接选定成交供应商的参考。</w:t>
      </w:r>
      <w:r/>
    </w:p>
    <w:p>
      <w:pPr>
        <w:ind w:firstLine="560"/>
        <w:jc w:val="left"/>
        <w:spacing w:line="360" w:lineRule="auto"/>
        <w:shd w:val="clear" w:color="auto" w:fill="ffffff"/>
        <w:widowControl/>
        <w:tabs>
          <w:tab w:val="left" w:pos="1031" w:leader="none"/>
        </w:tabs>
        <w:rPr>
          <w:rFonts w:hint="eastAsia" w:ascii="仿宋" w:hAnsi="仿宋" w:eastAsia="仿宋" w:cs="宋体"/>
          <w:sz w:val="28"/>
          <w:szCs w:val="28"/>
        </w:rPr>
      </w:pPr>
      <w:r>
        <w:rPr>
          <w:rFonts w:hint="eastAsia" w:ascii="仿宋" w:hAnsi="仿宋" w:eastAsia="仿宋" w:cs="宋体"/>
          <w:sz w:val="28"/>
          <w:szCs w:val="28"/>
        </w:rPr>
        <w:t xml:space="preserve">（6）公开封闭式框架协议的第二阶段成交结果。</w:t>
      </w:r>
      <w:r/>
    </w:p>
    <w:p>
      <w:pPr>
        <w:ind w:firstLine="560"/>
        <w:jc w:val="lef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（7）办理入围供应商清退和补充相关事宜。</w:t>
      </w:r>
      <w:r/>
    </w:p>
    <w:p>
      <w:pPr>
        <w:ind w:firstLine="560"/>
        <w:jc w:val="left"/>
        <w:spacing w:line="360" w:lineRule="auto"/>
        <w:shd w:val="clear" w:color="auto" w:fill="ffffff"/>
        <w:widowControl/>
        <w:rPr>
          <w:rFonts w:hint="eastAsia" w:ascii="仿宋" w:hAnsi="仿宋" w:eastAsia="仿宋" w:cs="宋体"/>
          <w:sz w:val="28"/>
          <w:szCs w:val="28"/>
        </w:rPr>
      </w:pPr>
      <w:r>
        <w:rPr>
          <w:rFonts w:hint="eastAsia" w:ascii="仿宋" w:hAnsi="仿宋" w:eastAsia="仿宋" w:cs="宋体"/>
          <w:sz w:val="28"/>
          <w:szCs w:val="28"/>
        </w:rPr>
        <w:t xml:space="preserve">（8）建立真实完整的框架协议采购档案，妥善保存每项采购活动的采购文件资料。</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9.3 乙方的权利</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（1）乙方具有为采购人提供相关服务的资格。</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（2）乙方有权拒绝采购人提出的以本次框架协议采购名义购买非入围货物、服务、配件或满足采购人超出响应承诺以外的其他要求。</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（3）对采购人在购买入围服务过程中的不正当要求和违规行为进行投诉，并要求有关部门做出处理。</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（4）有权拒绝任何个人以采购人名义按照协议价格购买入围服务和进行现金交易。</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9.4 乙方的义务</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（1）严格执行国家法律法规，严格按照响应文件承诺的价格和服务履约，遵守本合同条款。</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（2）乙方应当符合《中华人民共和国政府采购法》第二十二条第一款的规定。</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（3）随时接受并配合甲方的管理、监督、检查，并配合财政部门对采购人和其他入围供应商对框架协议执行情况进行监督，发现违规违约情形的，及时向财政部门报告。</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（4）在框架协议有效期内，按照不高于协议价格的价格，向采购人提供相关服务。</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（5）乙方及其委托的聘用专家对本项目承担连带责任，乙方委托的聘用专家必须履行乙方在响应文件中承诺的责任和义务。</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（6）框架协议期内，在质量不降低、价格不提高的前提下，乙方如出现因服务升级换代，需用新服务替代原入围服务情形时，必须在“苏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”系统中向甲方提出申请。</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（7）框架协议期内，无条件接受甲方的考核检查。</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十、税费</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本框架协议执行中相关的一切税费均由乙方负担。</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十一、争议解决的办法</w:t>
      </w:r>
      <w:r/>
    </w:p>
    <w:p>
      <w:pPr>
        <w:ind w:firstLine="560"/>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因本框架协议的签订、履行而发生的争议，甲乙双方应通过友好协商解决，如协商不成由甲方住所地人民法院管辖。</w:t>
      </w:r>
      <w:r/>
    </w:p>
    <w:p>
      <w:pPr>
        <w:ind w:firstLine="562"/>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十二、框架协议文本的生效及其它</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12.1 本框架协议文本经甲乙双方法定代表人或授权委托代表人签字并加盖单位公章后生效。</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12.2本框架协议文本未尽事宜，遵照《中华人民共和国民法典》、《中华人民共和国政府采购法》有关条文执行。</w:t>
      </w:r>
      <w:r/>
    </w:p>
    <w:p>
      <w:pPr>
        <w:ind w:firstLine="560"/>
        <w:spacing w:line="360" w:lineRule="auto"/>
        <w:rPr>
          <w:rFonts w:hint="eastAsia" w:ascii="仿宋" w:hAnsi="仿宋" w:eastAsia="仿宋" w:cs="宋体"/>
          <w:sz w:val="28"/>
          <w:szCs w:val="28"/>
        </w:rPr>
      </w:pPr>
      <w:r>
        <w:rPr>
          <w:rFonts w:hint="eastAsia" w:ascii="仿宋" w:hAnsi="仿宋" w:eastAsia="仿宋" w:cs="宋体"/>
          <w:sz w:val="28"/>
          <w:szCs w:val="28"/>
        </w:rPr>
        <w:t xml:space="preserve">12.3 本框架协议文本正本一式两份，具有同等法律效力，甲方、乙方各执一份。</w:t>
      </w:r>
      <w:r/>
    </w:p>
    <w:p>
      <w:pPr>
        <w:jc w:val="left"/>
        <w:spacing w:line="360" w:lineRule="auto"/>
        <w:tabs>
          <w:tab w:val="left" w:pos="1188" w:leader="none"/>
        </w:tabs>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jc w:val="left"/>
        <w:spacing w:line="360" w:lineRule="auto"/>
        <w:tabs>
          <w:tab w:val="left" w:pos="1188" w:leader="none"/>
        </w:tabs>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甲方：                             地址： </w:t>
      </w:r>
      <w:r/>
    </w:p>
    <w:p>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法定代表人或授权代表：             联系电话：</w:t>
      </w:r>
      <w:r/>
    </w:p>
    <w:p>
      <w:pPr>
        <w:ind w:firstLine="119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乙方：                             地址： </w:t>
      </w:r>
      <w:r/>
    </w:p>
    <w:p>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法定代表人或授权代表：             联系电话：</w:t>
      </w:r>
      <w:r/>
    </w:p>
    <w:p>
      <w:pPr>
        <w:ind w:firstLine="2870"/>
        <w:spacing w:line="360" w:lineRule="auto"/>
      </w:pPr>
      <w:r>
        <w:rPr>
          <w:rFonts w:hint="eastAsia" w:ascii="仿宋" w:hAnsi="仿宋" w:eastAsia="仿宋" w:cs="Times New Roman"/>
          <w:color w:val="000000"/>
          <w:sz w:val="28"/>
          <w:szCs w:val="28"/>
        </w:rPr>
        <w:t xml:space="preserve">                  签订日期：   年   月  日</w:t>
      </w:r>
      <w:r>
        <w:rPr>
          <w:rFonts w:hint="eastAsia"/>
        </w:rPr>
        <w:br w:type="page" w:clear="all"/>
      </w:r>
      <w:r/>
    </w:p>
    <w:p>
      <w:pPr>
        <w:ind w:firstLine="562"/>
        <w:jc w:val="left"/>
        <w:spacing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附件：</w:t>
      </w:r>
      <w:r/>
    </w:p>
    <w:p>
      <w:pPr>
        <w:ind w:firstLine="3654"/>
        <w:spacing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采购合同</w:t>
      </w:r>
      <w:r/>
    </w:p>
    <w:p>
      <w:pPr>
        <w:jc w:val="left"/>
        <w:widowControl/>
      </w:pPr>
      <w:r/>
      <w:r/>
    </w:p>
    <w:p>
      <w:pPr>
        <w:rPr>
          <w:rFonts w:hint="eastAsia" w:ascii="仿宋" w:hAnsi="仿宋" w:eastAsia="仿宋" w:cs="Times New Roman"/>
          <w:sz w:val="24"/>
          <w:szCs w:val="24"/>
          <w:u w:val="single"/>
        </w:rPr>
      </w:pPr>
      <w:r>
        <w:rPr>
          <w:rFonts w:hint="eastAsia" w:ascii="仿宋" w:hAnsi="仿宋" w:eastAsia="仿宋" w:cs="Times New Roman"/>
          <w:sz w:val="24"/>
          <w:szCs w:val="24"/>
        </w:rPr>
        <w:t xml:space="preserve">合同编号：</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48"/>
          <w:szCs w:val="48"/>
        </w:rPr>
      </w:pPr>
      <w:r>
        <w:rPr>
          <w:rFonts w:ascii="仿宋" w:hAnsi="仿宋" w:eastAsia="仿宋" w:cs="Times New Roman"/>
          <w:b/>
          <w:sz w:val="48"/>
          <w:szCs w:val="48"/>
        </w:rPr>
        <w:t xml:space="preserve">政府采购合同</w:t>
      </w:r>
      <w:r/>
    </w:p>
    <w:p>
      <w:pPr>
        <w:jc w:val="center"/>
        <w:spacing w:line="480" w:lineRule="auto"/>
        <w:rPr>
          <w:rFonts w:hint="eastAsia" w:ascii="仿宋" w:hAnsi="仿宋" w:eastAsia="仿宋" w:cs="Times New Roman"/>
          <w:b/>
          <w:sz w:val="32"/>
          <w:szCs w:val="32"/>
        </w:rPr>
      </w:pPr>
      <w:r>
        <w:rPr>
          <w:rFonts w:hint="eastAsia" w:ascii="仿宋" w:hAnsi="仿宋" w:eastAsia="仿宋" w:cs="Times New Roman"/>
          <w:b/>
          <w:sz w:val="32"/>
          <w:szCs w:val="32"/>
        </w:rPr>
        <w:t xml:space="preserve">（服务类）</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center"/>
        <w:rPr>
          <w:rFonts w:hint="eastAsia" w:ascii="仿宋" w:hAnsi="仿宋" w:eastAsia="仿宋" w:cs="Times New Roman"/>
          <w:b/>
          <w:sz w:val="24"/>
          <w:szCs w:val="24"/>
        </w:rPr>
      </w:pPr>
      <w:r>
        <w:rPr>
          <w:rFonts w:hint="eastAsia" w:ascii="仿宋" w:hAnsi="仿宋" w:eastAsia="仿宋" w:cs="Times New Roman"/>
          <w:b/>
          <w:sz w:val="24"/>
          <w:szCs w:val="24"/>
        </w:rPr>
        <w:t xml:space="preserve">第一部分 合同书</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项目名称：</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ind w:left="960"/>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甲方：</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乙方：</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签订地：</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rPr>
          <w:rFonts w:hint="eastAsia" w:ascii="仿宋" w:hAnsi="仿宋" w:eastAsia="仿宋" w:cs="Times New Roman"/>
          <w:sz w:val="24"/>
          <w:szCs w:val="24"/>
        </w:rPr>
      </w:pPr>
      <w:r>
        <w:rPr>
          <w:rFonts w:hint="eastAsia" w:ascii="仿宋" w:hAnsi="仿宋" w:eastAsia="仿宋" w:cs="Times New Roman"/>
          <w:sz w:val="24"/>
          <w:szCs w:val="24"/>
        </w:rPr>
        <w:t xml:space="preserve">签订日期：</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jc w:val="lef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年</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月</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日</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rPr>
        <w:t xml:space="preserve">以</w:t>
      </w:r>
      <w:r>
        <w:rPr>
          <w:rFonts w:hint="eastAsia" w:ascii="仿宋" w:hAnsi="仿宋" w:eastAsia="仿宋" w:cs="Times New Roman"/>
          <w:sz w:val="24"/>
          <w:szCs w:val="24"/>
          <w:u w:val="single"/>
        </w:rPr>
        <w:t xml:space="preserve">   （政府采购方式）  </w:t>
      </w:r>
      <w:r>
        <w:rPr>
          <w:rFonts w:hint="eastAsia" w:ascii="仿宋" w:hAnsi="仿宋" w:eastAsia="仿宋" w:cs="Times New Roman"/>
          <w:sz w:val="24"/>
          <w:szCs w:val="24"/>
        </w:rPr>
        <w:t xml:space="preserve">对</w:t>
      </w:r>
      <w:r>
        <w:rPr>
          <w:rFonts w:hint="eastAsia" w:ascii="仿宋" w:hAnsi="仿宋" w:eastAsia="仿宋" w:cs="Times New Roman"/>
          <w:sz w:val="24"/>
          <w:szCs w:val="24"/>
          <w:u w:val="single"/>
        </w:rPr>
        <w:t xml:space="preserve">   （同前</w:t>
      </w:r>
      <w:r>
        <w:rPr>
          <w:rFonts w:hint="eastAsia" w:ascii="仿宋" w:hAnsi="仿宋" w:eastAsia="仿宋" w:cs="Times New Roman"/>
          <w:sz w:val="24"/>
          <w:szCs w:val="24"/>
          <w:u w:val="single"/>
        </w:rPr>
        <w:t xml:space="preserve">页项目</w:t>
      </w:r>
      <w:r>
        <w:rPr>
          <w:rFonts w:hint="eastAsia" w:ascii="仿宋" w:hAnsi="仿宋" w:eastAsia="仿宋" w:cs="Times New Roman"/>
          <w:sz w:val="24"/>
          <w:szCs w:val="24"/>
          <w:u w:val="single"/>
        </w:rPr>
        <w:t xml:space="preserve">名称）   </w:t>
      </w:r>
      <w:r>
        <w:rPr>
          <w:rFonts w:hint="eastAsia" w:ascii="仿宋" w:hAnsi="仿宋" w:eastAsia="仿宋" w:cs="Times New Roman"/>
          <w:sz w:val="24"/>
          <w:szCs w:val="24"/>
        </w:rPr>
        <w:t xml:space="preserve">项目进行了采购。经</w:t>
      </w:r>
      <w:r>
        <w:rPr>
          <w:rFonts w:hint="eastAsia" w:ascii="仿宋" w:hAnsi="仿宋" w:eastAsia="仿宋" w:cs="Times New Roman"/>
          <w:sz w:val="24"/>
          <w:szCs w:val="24"/>
          <w:u w:val="single"/>
        </w:rPr>
        <w:t xml:space="preserve">   （相关评定主体名称）   </w:t>
      </w:r>
      <w:r>
        <w:rPr>
          <w:rFonts w:hint="eastAsia" w:ascii="仿宋" w:hAnsi="仿宋" w:eastAsia="仿宋" w:cs="Times New Roman"/>
          <w:sz w:val="24"/>
          <w:szCs w:val="24"/>
        </w:rPr>
        <w:t xml:space="preserve">评定，</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rPr>
        <w:t xml:space="preserve">为该项目中标供应商。现于中标通知书发出之日起三十日内，按照采购文件确定的事项签订本合同。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lang w:val="zh-CN"/>
        </w:rPr>
        <w:t xml:space="preserve">根据《中华人民共和国民法典》、《中华人民共和国政府采购法》等相关法律法规之规定，按照平等、自愿、公平和诚实信用的原则，经</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lang w:val="zh-CN"/>
        </w:rPr>
        <w:t xml:space="preserve">(以下简称：甲方)和</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lang w:val="zh-CN"/>
        </w:rPr>
        <w:t xml:space="preserve">(以下简称：乙方)协商一致，约定以下合同</w:t>
      </w:r>
      <w:r>
        <w:rPr>
          <w:rFonts w:hint="eastAsia" w:ascii="仿宋" w:hAnsi="仿宋" w:eastAsia="仿宋" w:cs="Times New Roman"/>
          <w:sz w:val="24"/>
          <w:szCs w:val="24"/>
        </w:rPr>
        <w:t xml:space="preserve">条款，以</w:t>
      </w:r>
      <w:r>
        <w:rPr>
          <w:rFonts w:hint="eastAsia" w:ascii="仿宋" w:hAnsi="仿宋" w:eastAsia="仿宋" w:cs="Times New Roman"/>
          <w:sz w:val="24"/>
          <w:szCs w:val="24"/>
        </w:rPr>
        <w:t xml:space="preserve">兹共同</w:t>
      </w:r>
      <w:r>
        <w:rPr>
          <w:rFonts w:hint="eastAsia" w:ascii="仿宋" w:hAnsi="仿宋" w:eastAsia="仿宋" w:cs="Times New Roman"/>
          <w:sz w:val="24"/>
          <w:szCs w:val="24"/>
        </w:rPr>
        <w:t xml:space="preserve">遵守、全面履行。</w:t>
      </w:r>
      <w:r/>
    </w:p>
    <w:p>
      <w:pPr>
        <w:ind w:firstLine="482"/>
        <w:spacing w:line="360" w:lineRule="auto"/>
        <w:rPr>
          <w:rFonts w:hint="eastAsia" w:ascii="仿宋" w:hAnsi="仿宋" w:eastAsia="仿宋" w:cs="Times New Roman"/>
          <w:sz w:val="24"/>
          <w:szCs w:val="24"/>
        </w:rPr>
        <w:outlineLvl w:val="0"/>
      </w:pPr>
      <w:r/>
      <w:bookmarkStart w:id="90" w:name="_Toc19273"/>
      <w:r/>
      <w:bookmarkStart w:id="91" w:name="_Toc22967"/>
      <w:r/>
      <w:bookmarkStart w:id="92" w:name="_Toc15367"/>
      <w:r/>
      <w:bookmarkStart w:id="93" w:name="_Toc20421"/>
      <w:r/>
      <w:bookmarkStart w:id="94" w:name="_Toc28855"/>
      <w:r>
        <w:rPr>
          <w:rFonts w:hint="eastAsia" w:ascii="仿宋" w:hAnsi="仿宋" w:eastAsia="仿宋" w:cs="Times New Roman"/>
          <w:b/>
          <w:sz w:val="24"/>
          <w:szCs w:val="24"/>
        </w:rPr>
        <w:t xml:space="preserve">1.1 合同组成部分</w:t>
      </w:r>
      <w:bookmarkEnd w:id="90"/>
      <w:r/>
      <w:bookmarkEnd w:id="91"/>
      <w:r/>
      <w:bookmarkEnd w:id="92"/>
      <w:r/>
      <w:bookmarkEnd w:id="93"/>
      <w:r/>
      <w:bookmarkEnd w:id="94"/>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1.1.1 本合同及其补充合同、变更协议；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1.1.2 中标通知书；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1.1.3 投标文件（含澄清或者说明文件）；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1.1.4 招标文件（含澄清或者修改文件）；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1.1.5 其他相关采购文件。</w:t>
      </w:r>
      <w:r/>
    </w:p>
    <w:p>
      <w:pPr>
        <w:ind w:firstLine="482"/>
        <w:spacing w:line="360" w:lineRule="auto"/>
        <w:rPr>
          <w:rFonts w:hint="eastAsia" w:ascii="仿宋" w:hAnsi="仿宋" w:eastAsia="仿宋" w:cs="Times New Roman"/>
          <w:b/>
          <w:sz w:val="24"/>
          <w:szCs w:val="24"/>
        </w:rPr>
        <w:outlineLvl w:val="0"/>
      </w:pPr>
      <w:r/>
      <w:bookmarkStart w:id="95" w:name="_Toc6773"/>
      <w:r/>
      <w:bookmarkStart w:id="96" w:name="_Toc6311"/>
      <w:r/>
      <w:bookmarkStart w:id="97" w:name="_Toc2918"/>
      <w:r/>
      <w:bookmarkStart w:id="98" w:name="_Toc18585"/>
      <w:r/>
      <w:bookmarkStart w:id="99" w:name="_Toc22185"/>
      <w:r>
        <w:rPr>
          <w:rFonts w:hint="eastAsia" w:ascii="仿宋" w:hAnsi="仿宋" w:eastAsia="仿宋" w:cs="Times New Roman"/>
          <w:b/>
          <w:sz w:val="24"/>
          <w:szCs w:val="24"/>
        </w:rPr>
        <w:t xml:space="preserve">1.2 标的</w:t>
      </w:r>
      <w:bookmarkEnd w:id="95"/>
      <w:r/>
      <w:bookmarkEnd w:id="96"/>
      <w:r/>
      <w:bookmarkEnd w:id="97"/>
      <w:r/>
      <w:bookmarkEnd w:id="98"/>
      <w:r/>
      <w:bookmarkEnd w:id="99"/>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1.2.1 标的</w:t>
      </w:r>
      <w:r>
        <w:rPr>
          <w:rFonts w:ascii="仿宋" w:hAnsi="仿宋" w:eastAsia="仿宋" w:cs="Times New Roman"/>
          <w:sz w:val="24"/>
          <w:szCs w:val="24"/>
        </w:rPr>
        <w:t xml:space="preserve">名称：</w:t>
      </w:r>
      <w:r>
        <w:rPr>
          <w:rFonts w:hint="eastAsia" w:ascii="仿宋" w:hAnsi="仿宋" w:eastAsia="仿宋" w:cs="Times New Roman"/>
          <w:sz w:val="24"/>
          <w:szCs w:val="24"/>
        </w:rPr>
        <w:t xml:space="preserve">苏锡通党政机关、事业单位公务用车社会化服务租赁框架协议采购（包   ）；</w:t>
      </w:r>
      <w:r/>
    </w:p>
    <w:p>
      <w:pPr>
        <w:ind w:firstLine="480"/>
        <w:spacing w:line="360" w:lineRule="auto"/>
        <w:rPr>
          <w:rFonts w:hint="eastAsia" w:ascii="仿宋" w:hAnsi="仿宋" w:eastAsia="仿宋" w:cs="Times New Roman"/>
          <w:sz w:val="24"/>
          <w:szCs w:val="24"/>
        </w:rPr>
      </w:pPr>
      <w:r/>
      <w:bookmarkStart w:id="100" w:name="_Toc1386"/>
      <w:r/>
      <w:bookmarkStart w:id="101" w:name="_Toc4929"/>
      <w:r/>
      <w:bookmarkStart w:id="102" w:name="_Toc21124"/>
      <w:r/>
      <w:bookmarkStart w:id="103" w:name="_Toc5635"/>
      <w:r/>
      <w:bookmarkStart w:id="104" w:name="_Toc13918"/>
      <w:r>
        <w:rPr>
          <w:rFonts w:hint="eastAsia" w:ascii="仿宋" w:hAnsi="仿宋" w:eastAsia="仿宋" w:cs="Times New Roman"/>
          <w:sz w:val="24"/>
          <w:szCs w:val="24"/>
        </w:rPr>
        <w:t xml:space="preserve">1.2.2 用车范围：</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（1）执行重大抢险救灾、事故处理、突发事件处置等紧急特殊任务的；</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（2）承办</w:t>
      </w:r>
      <w:r>
        <w:rPr>
          <w:rFonts w:hint="eastAsia" w:ascii="仿宋" w:hAnsi="仿宋" w:eastAsia="仿宋" w:cs="Times New Roman"/>
          <w:sz w:val="24"/>
          <w:szCs w:val="24"/>
        </w:rPr>
        <w:t xml:space="preserve">园区党</w:t>
      </w:r>
      <w:r>
        <w:rPr>
          <w:rFonts w:hint="eastAsia" w:ascii="仿宋" w:hAnsi="仿宋" w:eastAsia="仿宋" w:cs="Times New Roman"/>
          <w:sz w:val="24"/>
          <w:szCs w:val="24"/>
        </w:rPr>
        <w:t xml:space="preserve">工委、管委会交办的重大会议和活动的；</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（3）接待上级部门考察调研的；</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（4）承担外事活动的；</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（5）单位组织多人参加集体活动的；</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（6）组织跨部门联合督查、检查、考核等集体公务出行的；</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（7）经单位主要负责人批准的其他特殊情况。</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1.2.3 用车人使用流程：按照苏锡通园区公务用车信息化管理系统（以下简称“管理系统”）相关要求操作。</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1.2.4 对车辆的要求</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（1）乙方所提供车辆应符合安全行驶标准，车辆应安全、大方、舒适，符合省、市公务用车标准。响应供应商提供服务的车辆须纳入苏锡通园区公务用车管理服务平台系统。优先使用国产新能源汽车。</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（2）乙方提供的服务车辆必须是公司自有车辆，车籍地与公司注册地一致，无任何外包或变相外包情形；每辆车需有行驶证、道路运输许可证，且提前上传管理系统并通过审核，保证服务安全规范。</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乙方提供的承运车辆应按照国家有关部门要求及时进行车辆维护和检验，并保证所有服务车辆装备、设备良好、配套齐全、安全性能可靠。车辆内外部保持卫生、整洁，并按规定为车辆投保全面车险，必须包括交通强制险、车损险、第三者责任险（投保保额不低于150万元）、为车上乘客提供每人每座投保保额不低于20万元的保险险种等，保证合同签订前提供的车辆保险险种、限额达到上述要求。</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（4）车辆要求:成交供应商（乙方）提供车辆服务年限一般不超过8年，满8年且车况较好的，经甲方机关事务处确认，可以继续提供服务，满10年且行驶</w:t>
      </w:r>
      <w:r>
        <w:rPr>
          <w:rFonts w:hint="eastAsia" w:ascii="仿宋" w:hAnsi="仿宋" w:eastAsia="仿宋" w:cs="Times New Roman"/>
          <w:sz w:val="24"/>
          <w:szCs w:val="24"/>
        </w:rPr>
        <w:t xml:space="preserve">里程超</w:t>
      </w:r>
      <w:r>
        <w:rPr>
          <w:rFonts w:hint="eastAsia" w:ascii="仿宋" w:hAnsi="仿宋" w:eastAsia="仿宋" w:cs="Times New Roman"/>
          <w:sz w:val="24"/>
          <w:szCs w:val="24"/>
        </w:rPr>
        <w:t xml:space="preserve">30万公里的车辆一律解除服务协议。相关部门有权检查乙方所提供的服务车辆行驶证、车辆登记证书，以便核实车辆购置时间，如发现服务车辆购置时间超过上述要求的，相关部门有权要求乙方更换车辆并酌情处罚，且乙方需承担在更换期间给用车单位造成的损失。</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（5）服务车辆车身必须去除供应商LOGO等明显标识（大客车除外），服务期间前挡玻璃前摆放“公务出行”标牌。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（6）对车辆的具体要求</w:t>
      </w:r>
      <w:bookmarkStart w:id="105" w:name="OLE_LINK11"/>
      <w:r>
        <w:rPr>
          <w:rFonts w:hint="eastAsia" w:ascii="仿宋" w:hAnsi="仿宋" w:eastAsia="仿宋" w:cs="Times New Roman"/>
          <w:sz w:val="24"/>
          <w:szCs w:val="24"/>
        </w:rPr>
        <w:t xml:space="preserve">详见招标文件第四章采购需求和有关说明。</w:t>
      </w:r>
      <w:bookmarkEnd w:id="105"/>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1.2.5 对驾驶人员的要求</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乙方提供的驾驶员需证照齐全、有效（驾驶员具有驾驶证，从业资格证、保险），同时应符合以下要求：</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（1）驾照要求：驾驶员可驾车</w:t>
      </w:r>
      <w:r>
        <w:rPr>
          <w:rFonts w:hint="eastAsia" w:ascii="仿宋" w:hAnsi="仿宋" w:eastAsia="仿宋" w:cs="Times New Roman"/>
          <w:sz w:val="24"/>
          <w:szCs w:val="24"/>
        </w:rPr>
        <w:t xml:space="preserve">型严格</w:t>
      </w:r>
      <w:r>
        <w:rPr>
          <w:rFonts w:hint="eastAsia" w:ascii="仿宋" w:hAnsi="仿宋" w:eastAsia="仿宋" w:cs="Times New Roman"/>
          <w:sz w:val="24"/>
          <w:szCs w:val="24"/>
        </w:rPr>
        <w:t xml:space="preserve">按照交通管理部门规定执行；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驾龄要求：法定退休年龄以下，身体健康，无不良嗜好，驾龄3年以上，未发生过较大安全事故，政审合格，无违法犯罪记录，无不良纪录，熟悉道路交通法规，能为客户提供优质服务并具有合法、有效的车辆驾驶证及行业上岗证书的驾驶员。</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回场要求：服务结束后，供应商应规范、及时进行车辆回场操作。每次服务结束后，用车方对驾驶员的服务质量和车辆的车况进行评价，评价将作为甲方对乙方考核的依据之一。对存在危害政治安全问题的实行一票否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（4）对驾驶员的具体要求详见招标文件第四章采购需求和有关说明。</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1.2.6 公里数计算：以租赁人出发地（上车或交接）里程数起算，目的地（下车或交接）里程数为止计算。</w:t>
      </w:r>
      <w:r/>
    </w:p>
    <w:p>
      <w:pPr>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1.</w:t>
      </w:r>
      <w:r>
        <w:rPr>
          <w:rFonts w:ascii="仿宋" w:hAnsi="仿宋" w:eastAsia="仿宋" w:cs="Times New Roman"/>
          <w:b/>
          <w:sz w:val="24"/>
          <w:szCs w:val="24"/>
        </w:rPr>
        <w:t xml:space="preserve">3</w:t>
      </w:r>
      <w:r>
        <w:rPr>
          <w:rFonts w:hint="eastAsia" w:ascii="仿宋" w:hAnsi="仿宋" w:eastAsia="仿宋" w:cs="Times New Roman"/>
          <w:b/>
          <w:sz w:val="24"/>
          <w:szCs w:val="24"/>
        </w:rPr>
        <w:t xml:space="preserve"> 价款</w:t>
      </w:r>
      <w:bookmarkEnd w:id="100"/>
      <w:r/>
      <w:bookmarkEnd w:id="101"/>
      <w:r/>
      <w:bookmarkEnd w:id="102"/>
      <w:r/>
      <w:bookmarkEnd w:id="103"/>
      <w:r/>
      <w:bookmarkEnd w:id="104"/>
      <w:r/>
      <w:r/>
    </w:p>
    <w:p>
      <w:pPr>
        <w:ind w:firstLine="480"/>
        <w:spacing w:line="560" w:lineRule="exact"/>
        <w:rPr>
          <w:rFonts w:hint="eastAsia" w:ascii="仿宋" w:hAnsi="仿宋" w:eastAsia="仿宋" w:cs="Times New Roman"/>
          <w:sz w:val="24"/>
          <w:szCs w:val="24"/>
        </w:rPr>
      </w:pPr>
      <w:r/>
      <w:bookmarkStart w:id="106" w:name="_Toc14993"/>
      <w:r/>
      <w:bookmarkStart w:id="107" w:name="_Toc26916"/>
      <w:r/>
      <w:bookmarkStart w:id="108" w:name="_Toc30506"/>
      <w:r/>
      <w:bookmarkStart w:id="109" w:name="_Toc3654"/>
      <w:r/>
      <w:bookmarkStart w:id="110" w:name="_Toc30158"/>
      <w:r>
        <w:rPr>
          <w:rFonts w:hint="eastAsia" w:ascii="仿宋" w:hAnsi="仿宋" w:eastAsia="仿宋" w:cs="Times New Roman"/>
          <w:sz w:val="24"/>
          <w:szCs w:val="24"/>
        </w:rPr>
        <w:t xml:space="preserve">服务费用及付款方式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框架协议单价如下：</w:t>
      </w:r>
      <w:r/>
      <w:r>
        <w:rPr>
          <w:rFonts w:hint="eastAsia" w:ascii="仿宋" w:hAnsi="仿宋" w:eastAsia="仿宋" w:cs="Times New Roman"/>
          <w:sz w:val="24"/>
          <w:szCs w:val="24"/>
        </w:rPr>
        <w:t xml:space="preserve">临时客运服务（10座以上）</w:t>
      </w:r>
      <w:r/>
      <w:r>
        <w:rPr>
          <w:rFonts w:hint="eastAsia" w:ascii="仿宋" w:hAnsi="仿宋" w:eastAsia="仿宋" w:cs="Times New Roman"/>
          <w:sz w:val="24"/>
          <w:szCs w:val="24"/>
        </w:rPr>
      </w:r>
    </w:p>
    <w:tbl>
      <w:tblPr>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5"/>
        <w:gridCol w:w="1290"/>
        <w:gridCol w:w="465"/>
        <w:gridCol w:w="2730"/>
        <w:gridCol w:w="1680"/>
        <w:gridCol w:w="1560"/>
        <w:gridCol w:w="1455"/>
      </w:tblGrid>
      <w:tr>
        <w:trPr>
          <w:jc w:val="center"/>
          <w:trHeight w:val="420"/>
        </w:trPr>
        <w:tc>
          <w:tcPr>
            <w:tcW w:w="635"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仿宋"/>
                <w:bCs/>
                <w:sz w:val="24"/>
                <w:szCs w:val="24"/>
              </w:rPr>
              <w:t xml:space="preserve">包号</w:t>
            </w:r>
            <w:r/>
          </w:p>
        </w:tc>
        <w:tc>
          <w:tcPr>
            <w:tcW w:w="1290"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租赁类型</w:t>
            </w:r>
            <w:r/>
          </w:p>
        </w:tc>
        <w:tc>
          <w:tcPr>
            <w:tcW w:w="465"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2730"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车辆类型</w:t>
            </w:r>
            <w:r/>
          </w:p>
        </w:tc>
        <w:tc>
          <w:tcPr>
            <w:tcW w:w="1680"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半日租（4小时/50公里）</w:t>
            </w:r>
            <w:r/>
          </w:p>
        </w:tc>
        <w:tc>
          <w:tcPr>
            <w:tcW w:w="1560"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日租（8小时/100公里）</w:t>
            </w:r>
            <w:r/>
          </w:p>
        </w:tc>
        <w:tc>
          <w:tcPr>
            <w:tcW w:w="1455"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超公里（元/公里）</w:t>
            </w:r>
            <w:r/>
          </w:p>
        </w:tc>
      </w:tr>
      <w:tr>
        <w:trPr>
          <w:jc w:val="center"/>
          <w:trHeight w:val="371"/>
        </w:trPr>
        <w:tc>
          <w:tcPr>
            <w:tcW w:w="635" w:type="dxa"/>
            <w:vAlign w:val="center"/>
            <w:vMerge w:val="restart"/>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仿宋"/>
                <w:bCs/>
                <w:sz w:val="24"/>
                <w:szCs w:val="24"/>
              </w:rPr>
              <w:t xml:space="preserve">包1</w:t>
            </w:r>
            <w:r/>
          </w:p>
        </w:tc>
        <w:tc>
          <w:tcPr>
            <w:tcW w:w="1290" w:type="dxa"/>
            <w:vAlign w:val="center"/>
            <w:vMerge w:val="restart"/>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临时客运服务（湿租、含司机）</w:t>
            </w:r>
            <w:r/>
          </w:p>
        </w:tc>
        <w:tc>
          <w:tcPr>
            <w:tcW w:w="465"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2730"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10-19客普通中型客车</w:t>
            </w:r>
            <w:r/>
          </w:p>
        </w:tc>
        <w:tc>
          <w:tcPr>
            <w:tcW w:w="1680"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560"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55"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367"/>
        </w:trPr>
        <w:tc>
          <w:tcPr>
            <w:tcW w:w="635" w:type="dxa"/>
            <w:vAlign w:val="center"/>
            <w:vMerge w:val="continue"/>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290" w:type="dxa"/>
            <w:vAlign w:val="center"/>
            <w:vMerge w:val="continue"/>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465"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2730"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20-45客中、大型商务客车</w:t>
            </w:r>
            <w:r/>
          </w:p>
        </w:tc>
        <w:tc>
          <w:tcPr>
            <w:tcW w:w="1680"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560"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55"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295"/>
        </w:trPr>
        <w:tc>
          <w:tcPr>
            <w:tcW w:w="635" w:type="dxa"/>
            <w:vAlign w:val="center"/>
            <w:vMerge w:val="continue"/>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290" w:type="dxa"/>
            <w:vAlign w:val="center"/>
            <w:vMerge w:val="continue"/>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465"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2730"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45座以上大型客车</w:t>
            </w:r>
            <w:r/>
          </w:p>
        </w:tc>
        <w:tc>
          <w:tcPr>
            <w:tcW w:w="1680"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560"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55"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951"/>
        </w:trPr>
        <w:tc>
          <w:tcPr>
            <w:gridSpan w:val="7"/>
            <w:tcW w:w="9815" w:type="dxa"/>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hint="eastAsia" w:ascii="仿宋" w:hAnsi="仿宋" w:eastAsia="仿宋" w:cs="仿宋"/>
                <w:bCs/>
                <w:sz w:val="24"/>
                <w:szCs w:val="24"/>
              </w:rPr>
              <w:t xml:space="preserve">包1</w:t>
            </w:r>
            <w:r/>
            <w:r>
              <w:rPr>
                <w:rFonts w:hint="eastAsia" w:ascii="仿宋" w:hAnsi="仿宋" w:eastAsia="仿宋" w:cs="Times New Roman"/>
                <w:sz w:val="24"/>
                <w:szCs w:val="24"/>
              </w:rPr>
              <w:t xml:space="preserve">为临时客运服务，承运单位承运车辆需取得行业部门相关资质。</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2.公务出行临时客运服务须一事</w:t>
            </w:r>
            <w:r>
              <w:rPr>
                <w:rFonts w:hint="eastAsia" w:ascii="仿宋" w:hAnsi="仿宋" w:eastAsia="仿宋" w:cs="Times New Roman"/>
                <w:sz w:val="24"/>
                <w:szCs w:val="24"/>
              </w:rPr>
              <w:t xml:space="preserve">一</w:t>
            </w:r>
            <w:r>
              <w:rPr>
                <w:rFonts w:hint="eastAsia" w:ascii="仿宋" w:hAnsi="仿宋" w:eastAsia="仿宋" w:cs="Times New Roman"/>
                <w:sz w:val="24"/>
                <w:szCs w:val="24"/>
              </w:rPr>
              <w:t xml:space="preserve">租，如长途包车、跨天租车等特殊情形须议价，单价不得高于中标价格。</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3.不满4小时且不足 50 公里的按半日租计算。</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4.超4小时或50公里，但不足8小时或100公里的按日租计算。</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5.超100公里计算方式：日租价+（超出公里*</w:t>
            </w:r>
            <w:r>
              <w:rPr>
                <w:rFonts w:hint="eastAsia" w:ascii="仿宋" w:hAnsi="仿宋" w:eastAsia="仿宋" w:cs="Times New Roman"/>
                <w:sz w:val="24"/>
                <w:szCs w:val="24"/>
              </w:rPr>
              <w:t xml:space="preserve">车型超公里</w:t>
            </w:r>
            <w:r>
              <w:rPr>
                <w:rFonts w:hint="eastAsia" w:ascii="仿宋" w:hAnsi="仿宋" w:eastAsia="仿宋" w:cs="Times New Roman"/>
                <w:sz w:val="24"/>
                <w:szCs w:val="24"/>
              </w:rPr>
              <w:t xml:space="preserve">单价）=实际金额。</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6.以上行程含发票税收且包括保险费、燃油（电）费、折旧费、维修保养费、违章罚款、驾驶员劳务费、交通事故产生的费用、管理费等费用，不含过路过桥费、泊车费、食宿费。</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过路过桥费、泊车费住宿费按实结算（必须符合政府财务支付结报相关规定）。</w:t>
            </w:r>
            <w:r/>
          </w:p>
        </w:tc>
      </w:tr>
    </w:tbl>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注：</w:t>
      </w:r>
      <w:bookmarkStart w:id="111" w:name="_Hlk200472870"/>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标包中标</w:t>
      </w:r>
      <w:r>
        <w:rPr>
          <w:rFonts w:hint="eastAsia" w:ascii="仿宋" w:hAnsi="仿宋" w:eastAsia="仿宋" w:cs="Times New Roman"/>
          <w:sz w:val="24"/>
          <w:szCs w:val="24"/>
        </w:rPr>
        <w:t xml:space="preserve">优惠率为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%，则框架协议中标价为相应的单价最高限价*（1-优惠率）。</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1.由用车人与乙方定期按实结算，提供服务的价格不得超出乙方报价。</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费用包括且不限于保险费、燃油（电）费、折旧费、维修保养费、违章罚款、代付第三方驾驶员劳务费、交通事故产生的费用、管理费等费用。车辆在实际使用过程中产生的过路过桥费、停车费、司机住宿费按实结算（（必须符合政府财务支付结报相关规定）</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3.如长途包车</w:t>
      </w:r>
      <w:bookmarkStart w:id="112" w:name="OLE_LINK10"/>
      <w:r>
        <w:rPr>
          <w:rFonts w:hint="eastAsia" w:ascii="仿宋" w:hAnsi="仿宋" w:eastAsia="仿宋" w:cs="Times New Roman"/>
          <w:sz w:val="24"/>
          <w:szCs w:val="24"/>
        </w:rPr>
        <w:t xml:space="preserve">、跨天租车</w:t>
      </w:r>
      <w:bookmarkEnd w:id="112"/>
      <w:r>
        <w:rPr>
          <w:rFonts w:hint="eastAsia" w:ascii="仿宋" w:hAnsi="仿宋" w:eastAsia="仿宋" w:cs="Times New Roman"/>
          <w:sz w:val="24"/>
          <w:szCs w:val="24"/>
        </w:rPr>
        <w:t xml:space="preserve">等特殊情形须议价。</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4.服务车辆租用及费用结算要求：实行一事</w:t>
      </w:r>
      <w:r>
        <w:rPr>
          <w:rFonts w:hint="eastAsia" w:ascii="仿宋" w:hAnsi="仿宋" w:eastAsia="仿宋" w:cs="Times New Roman"/>
          <w:sz w:val="24"/>
          <w:szCs w:val="24"/>
        </w:rPr>
        <w:t xml:space="preserve">一</w:t>
      </w:r>
      <w:r>
        <w:rPr>
          <w:rFonts w:hint="eastAsia" w:ascii="仿宋" w:hAnsi="仿宋" w:eastAsia="仿宋" w:cs="Times New Roman"/>
          <w:sz w:val="24"/>
          <w:szCs w:val="24"/>
        </w:rPr>
        <w:t xml:space="preserve">租、</w:t>
      </w:r>
      <w:r>
        <w:rPr>
          <w:rFonts w:hint="eastAsia" w:ascii="仿宋" w:hAnsi="仿宋" w:eastAsia="仿宋" w:cs="Times New Roman"/>
          <w:sz w:val="24"/>
          <w:szCs w:val="24"/>
        </w:rPr>
        <w:t xml:space="preserve">一</w:t>
      </w:r>
      <w:r>
        <w:rPr>
          <w:rFonts w:hint="eastAsia" w:ascii="仿宋" w:hAnsi="仿宋" w:eastAsia="仿宋" w:cs="Times New Roman"/>
          <w:sz w:val="24"/>
          <w:szCs w:val="24"/>
        </w:rPr>
        <w:t xml:space="preserve">租一还、一事一结的方式。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5.供应商将费用结算信息上传至“苏锡通园区公务用车管理服务平台”，</w:t>
      </w:r>
      <w:r>
        <w:rPr>
          <w:rFonts w:hint="eastAsia" w:ascii="仿宋" w:hAnsi="仿宋" w:eastAsia="仿宋" w:cs="Times New Roman"/>
          <w:sz w:val="24"/>
          <w:szCs w:val="24"/>
        </w:rPr>
        <w:t xml:space="preserve">经用车</w:t>
      </w:r>
      <w:r>
        <w:rPr>
          <w:rFonts w:hint="eastAsia" w:ascii="仿宋" w:hAnsi="仿宋" w:eastAsia="仿宋" w:cs="Times New Roman"/>
          <w:sz w:val="24"/>
          <w:szCs w:val="24"/>
        </w:rPr>
        <w:t xml:space="preserve">单位审核确认后，通过“苏锡通园区公务用车管理服务平台”生成完整的 “苏锡通园区公务用车社会化租赁审批结算单”与各用车单位结算。</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6.车辆使用费支付方式为：用车方通过银行转账至乙方指定收款账户，用车方将款项支付至该账户，即表明甲方认可的用户已履行完毕付款义务，该账户的一切法律风险由乙方承担。</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7.乙方在收取用车方款项前应向用车方提供正规的车辆租赁增值税普通发票及相关用车凭证及费用明细汇总。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8.增值税发票条款:乙方须按照税务局登记信息准确告知用户方纳税人资质，并</w:t>
      </w:r>
      <w:r>
        <w:rPr>
          <w:rFonts w:hint="eastAsia" w:ascii="仿宋" w:hAnsi="仿宋" w:eastAsia="仿宋" w:cs="Times New Roman"/>
          <w:sz w:val="24"/>
          <w:szCs w:val="24"/>
        </w:rPr>
        <w:t xml:space="preserve">对此信息的准确性负责。乙方必须出具符合合同约定经济事项的正规增值税普通发票。乙方未提前提供合格发票的，用户方有权延迟或拒绝付款；如乙方提供虚假发票的，或因乙方提供的发票瑕疵给甲方和用户造成损失的，乙方承担由此产生的一切后果。</w:t>
      </w:r>
      <w:bookmarkEnd w:id="111"/>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4</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付款方式和发票开具方式</w:t>
      </w:r>
      <w:bookmarkEnd w:id="106"/>
      <w:r/>
      <w:bookmarkEnd w:id="107"/>
      <w:r/>
      <w:bookmarkEnd w:id="108"/>
      <w:r/>
      <w:bookmarkEnd w:id="109"/>
      <w:r/>
      <w:bookmarkEnd w:id="110"/>
      <w:r/>
      <w:r/>
    </w:p>
    <w:p>
      <w:pPr>
        <w:ind w:firstLine="480"/>
        <w:spacing w:line="560" w:lineRule="exact"/>
        <w:rPr>
          <w:rFonts w:hint="eastAsia" w:ascii="仿宋" w:hAnsi="仿宋" w:eastAsia="仿宋" w:cs="Times New Roman"/>
          <w:sz w:val="24"/>
          <w:szCs w:val="24"/>
        </w:rPr>
      </w:pPr>
      <w:r/>
      <w:bookmarkStart w:id="113" w:name="_Toc31421"/>
      <w:r/>
      <w:bookmarkStart w:id="114" w:name="_Toc4760"/>
      <w:r/>
      <w:bookmarkStart w:id="115" w:name="_Toc3625"/>
      <w:r/>
      <w:bookmarkStart w:id="116" w:name="_Toc11108"/>
      <w:r/>
      <w:bookmarkStart w:id="117" w:name="_Toc8772"/>
      <w:r>
        <w:rPr>
          <w:rFonts w:hint="eastAsia" w:ascii="仿宋" w:hAnsi="仿宋" w:eastAsia="仿宋" w:cs="Times New Roman"/>
          <w:sz w:val="24"/>
          <w:szCs w:val="24"/>
        </w:rPr>
        <w:t xml:space="preserve">1.4.1 服务车辆租用及费用结算要求：实行一事</w:t>
      </w:r>
      <w:r>
        <w:rPr>
          <w:rFonts w:hint="eastAsia" w:ascii="仿宋" w:hAnsi="仿宋" w:eastAsia="仿宋" w:cs="Times New Roman"/>
          <w:sz w:val="24"/>
          <w:szCs w:val="24"/>
        </w:rPr>
        <w:t xml:space="preserve">一</w:t>
      </w:r>
      <w:r>
        <w:rPr>
          <w:rFonts w:hint="eastAsia" w:ascii="仿宋" w:hAnsi="仿宋" w:eastAsia="仿宋" w:cs="Times New Roman"/>
          <w:sz w:val="24"/>
          <w:szCs w:val="24"/>
        </w:rPr>
        <w:t xml:space="preserve">租、</w:t>
      </w:r>
      <w:r>
        <w:rPr>
          <w:rFonts w:hint="eastAsia" w:ascii="仿宋" w:hAnsi="仿宋" w:eastAsia="仿宋" w:cs="Times New Roman"/>
          <w:sz w:val="24"/>
          <w:szCs w:val="24"/>
        </w:rPr>
        <w:t xml:space="preserve">一</w:t>
      </w:r>
      <w:r>
        <w:rPr>
          <w:rFonts w:hint="eastAsia" w:ascii="仿宋" w:hAnsi="仿宋" w:eastAsia="仿宋" w:cs="Times New Roman"/>
          <w:sz w:val="24"/>
          <w:szCs w:val="24"/>
        </w:rPr>
        <w:t xml:space="preserve">租一还、一事一结的方式。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1.4.2 供应商将费用结算信息上传至“苏锡通园区公务用车管理服务平台”，</w:t>
      </w:r>
      <w:r>
        <w:rPr>
          <w:rFonts w:hint="eastAsia" w:ascii="仿宋" w:hAnsi="仿宋" w:eastAsia="仿宋" w:cs="Times New Roman"/>
          <w:sz w:val="24"/>
          <w:szCs w:val="24"/>
        </w:rPr>
        <w:t xml:space="preserve">经用车</w:t>
      </w:r>
      <w:r>
        <w:rPr>
          <w:rFonts w:hint="eastAsia" w:ascii="仿宋" w:hAnsi="仿宋" w:eastAsia="仿宋" w:cs="Times New Roman"/>
          <w:sz w:val="24"/>
          <w:szCs w:val="24"/>
        </w:rPr>
        <w:t xml:space="preserve">单位审核确认后，通过“苏锡通园区公务用车管理服务平台”生成完整的 “苏锡通园区公务用车社会化租赁审批结算单”与各用车单位结算。</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1.4.3 车辆使用费支付方式为：用车方通过银行转账至乙方指定收款账户，用车方将款项支付至该账户，即表明甲方认可的用户已履行完毕付款义务，该账户的一切法律风险由乙方承担。</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1.4.4 乙方在收取用车方款项前应向用车方提供正规的车辆租赁增值税普通发票及相关用车凭证及费用明细汇总。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1.4.5 增值税发票条款:乙方须按照税务局登记信息准确告知用户方纳税人资质，并对此信息的准确性负责。乙方必须出具符合合同约定经济事项的正规增值税普通发票。乙方未提前提供合格发票的，用户方有权延迟或拒绝付款；如乙方提供虚假发票的，或因乙方提供的发票瑕疵给甲方和用户造成损失的，乙方承担由此产生的一切后果。</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5</w:t>
      </w:r>
      <w:r>
        <w:rPr>
          <w:rFonts w:hint="eastAsia" w:ascii="仿宋" w:hAnsi="仿宋" w:eastAsia="仿宋" w:cs="Times New Roman"/>
          <w:b/>
          <w:bCs/>
          <w:sz w:val="24"/>
          <w:szCs w:val="24"/>
        </w:rPr>
        <w:t xml:space="preserve"> 履行</w:t>
      </w:r>
      <w:r>
        <w:rPr>
          <w:rFonts w:ascii="仿宋" w:hAnsi="仿宋" w:eastAsia="仿宋" w:cs="Times New Roman"/>
          <w:b/>
          <w:bCs/>
          <w:sz w:val="24"/>
          <w:szCs w:val="24"/>
        </w:rPr>
        <w:t xml:space="preserve">期限</w:t>
      </w:r>
      <w:r>
        <w:rPr>
          <w:rFonts w:hint="eastAsia" w:ascii="仿宋" w:hAnsi="仿宋" w:eastAsia="仿宋" w:cs="Times New Roman"/>
          <w:b/>
          <w:bCs/>
          <w:sz w:val="24"/>
          <w:szCs w:val="24"/>
        </w:rPr>
        <w:t xml:space="preserve">、地点和方式</w:t>
      </w:r>
      <w:bookmarkEnd w:id="113"/>
      <w:r/>
      <w:bookmarkEnd w:id="114"/>
      <w:r/>
      <w:bookmarkEnd w:id="115"/>
      <w:r/>
      <w:bookmarkEnd w:id="116"/>
      <w:r/>
      <w:bookmarkEnd w:id="117"/>
      <w:r/>
      <w:r/>
    </w:p>
    <w:p>
      <w:pPr>
        <w:ind w:firstLine="480"/>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1.5.1 履行期限</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1.5.2 履行地点</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1.5.3 履行方式：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1.6甲方和用车人的权利：</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1.6.1 用车人有权获得优先服务；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1.6.2 用车期间，乙方应服从甲方或用车方调配，为保障安全行车，用车方应保证乙方司机的规定休息时间，合理安排使用车辆，确保乙方驾驶员不得疲劳驾驶；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1.6.3 甲方和用车人均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1.6.4 甲方有权对服务质量进行监督和检查；</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1.6.5 甲方有权联合相关管理部门对乙方的财务、服务记录、车辆人员等情况进行定期、不定期检查，包括但不限于：</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（1）乙方财务资料；</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（2）询问当事人或者有关人员，并可以要求其提供证明材料和与提供公务出行服务行为有关的其他资料；</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（3）查询、复制与提供公务出行服务行为有关的台帐、单据、凭证、文件及其他资料，核对与提供公务出行服务行为有关的技术资料；</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（4）在证据可能灭失或者以后难以取得的情况下，可以先行登记保存，乙方不得转移、隐匿或者销毁证据；</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（5）委派第三方进行审计。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1.6.6 要求查询乙方提供车辆以及驾驶员的相关证明，乙方应如实提供有关资料和凭证；</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1.6.7 甲方有权将本框架协议所有内容向用车人及社会予以公布，具体方式和方法由甲方确定；</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1.6.8 如乙方未能履行本协议规定的义务，甲方有权单方暂停或终止与乙方的框架协议；</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1.6.9 对于用车人和乙方在费用结算过程中发生的经济纠纷，由用车人和乙方</w:t>
      </w:r>
      <w:r>
        <w:rPr>
          <w:rFonts w:hint="eastAsia" w:ascii="仿宋" w:hAnsi="仿宋" w:eastAsia="仿宋" w:cs="Times New Roman"/>
          <w:sz w:val="24"/>
          <w:szCs w:val="24"/>
        </w:rPr>
        <w:t xml:space="preserve">自行协商解决，甲方不承担任何责任。</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1.7 乙方的义务：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 乙方提供全天候24小时服务，紧急或特殊情况租车市内30分钟以内到达用车单位；</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1.7.2 乙方在签订协议前与管理系统按对接要求完成对接；</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1.7.3 乙方在基本服务质量要求外，应就车辆的地面、座位、窗户玻璃、窗帘的卫生保洁，驾驶人员的统一着装，驾驶员接送站、驾驶过程中的服务质量标准化、服务监督的组织体系和标准、应急预案、重大活动保障、服务创新等方面</w:t>
      </w:r>
      <w:r>
        <w:rPr>
          <w:rFonts w:hint="eastAsia" w:ascii="仿宋" w:hAnsi="仿宋" w:eastAsia="仿宋" w:cs="Times New Roman"/>
          <w:sz w:val="24"/>
          <w:szCs w:val="24"/>
        </w:rPr>
        <w:t xml:space="preserve">作出</w:t>
      </w:r>
      <w:r>
        <w:rPr>
          <w:rFonts w:hint="eastAsia" w:ascii="仿宋" w:hAnsi="仿宋" w:eastAsia="仿宋" w:cs="Times New Roman"/>
          <w:sz w:val="24"/>
          <w:szCs w:val="24"/>
        </w:rPr>
        <w:t xml:space="preserve">服务承诺；</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1.7.4 乙方车辆在提供服务期间发生故障，无法正常行驶，乙方须及时调换备用服务车辆确保公务出行正常运行；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1.7.5 乙方提供给甲方和用车单位的驾驶员与甲方和用车单位无任何关系。乙方须建立健全专门的安全管理机制，定期对驾驶员开展安全教育；对每个驾驶员进行岗前素质培训，传达、学习有关安全、文明营运文件，对驾驶员的安全行车提出具体要求，消除事故隐患，开好安全车；</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1.7.6 乙方在提供车辆服务期间，因乙方原因引起用车单位用车人有理由投诉，用车单位用车人有权扣减当天车辆服务费。</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1.7.7服务车辆应严格依照《南通市党政机关公务用车管理办法》进行管理。供应商要建立车辆卫星定位和监控系统，对所有服务车辆实行24小时动态监控，出现违规情况，即时提醒，做到车辆一动，监督受控，车辆不停，监控不止，以保障车辆运行的规范和安全，随时监控租赁车辆的去向动态及记录行驶轨迹。</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1.7.8在租赁期间车辆及人员安全由供应商负责；</w:t>
      </w:r>
      <w:r>
        <w:rPr>
          <w:rFonts w:hint="eastAsia" w:ascii="仿宋" w:hAnsi="仿宋" w:eastAsia="仿宋" w:cs="Times New Roman"/>
          <w:sz w:val="24"/>
          <w:szCs w:val="24"/>
        </w:rPr>
        <w:t xml:space="preserve"> </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1.7.9 乙方在提供服务时须遵守有关保密规定，对客户资料做好保密工作，对驾驶员做好保密教育工作，可根据用车单位需求对监控进行屏蔽，车辆的动态由系统自动记录，只提供相关部门进行查询。</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1.7.10 不得向用车人或经办人员以任何形式提供好处；</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1.7.11 按服务承诺兑现各项服务措施；</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1.7.12 乙方不得给予本框架协议规定的“用车对象”以外的任何单位低于本框架协议的优惠价格（特殊情形除外），即确保本框架协议价格是乙方的最优惠价格；</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1.7.13 不得拒绝甲方、公务用车主管部门、行业主管部门、</w:t>
      </w:r>
      <w:r>
        <w:rPr>
          <w:rFonts w:hint="eastAsia" w:ascii="仿宋" w:hAnsi="仿宋" w:eastAsia="仿宋" w:cs="Times New Roman"/>
          <w:sz w:val="24"/>
          <w:szCs w:val="24"/>
        </w:rPr>
        <w:t xml:space="preserve">政采监管</w:t>
      </w:r>
      <w:r>
        <w:rPr>
          <w:rFonts w:hint="eastAsia" w:ascii="仿宋" w:hAnsi="仿宋" w:eastAsia="仿宋" w:cs="Times New Roman"/>
          <w:sz w:val="24"/>
          <w:szCs w:val="24"/>
        </w:rPr>
        <w:t xml:space="preserve">部门的监督检查。</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1.8 违约责任：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1.8.1 乙方遇特殊原因需更换驾驶员、车辆必须提前通过用车平台或者电话告知相关调整信息；如未提前告知更换驾驶员、车辆的，则每次按500元罚款，罚款由用车人在出租费用中扣除；</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1.8.2 乙方车辆在用车期间，车辆发生抛锚等非主观原因造成用车人损失，乙方应支付用车单位乘车人员当天发生的交通费；</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1.8.3 乙方车辆发生事故或故障应及时启用备用车辆并提前通知用车人，以确保用车人工作的正常使用，如临时大修（修理时间超过4小时）或其他原因导致用车人不能正常使用，乙方应提供备用正规车辆为用车人使用。并全额承担由于车辆原因导致用车人员利用社会资源外出的相关费用；</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1.8.4 因乙方原因未达到用车人计划规定的内容而造成用车人直接和间接经济损失的，由乙方负责赔偿用车人所受损失；</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1.8.5 乙方接受用车单位公务出行委托后，不得擅自转给其他单位，否则将追究相应责任并按相关管理措施要求进行处理。用车单位自行提出转单位要求，或因乙方人员、车辆等原因确实无法履约必须转单位的，该承担单位应具有相应资格，并经甲方同意备案，并对后续车辆承担全部管理责任和风险。</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1.9 履约管理要求：</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1.9.1 管理形式：公务用车主管部门将会同行业主管部门、</w:t>
      </w:r>
      <w:r>
        <w:rPr>
          <w:rFonts w:hint="eastAsia" w:ascii="仿宋" w:hAnsi="仿宋" w:eastAsia="仿宋" w:cs="Times New Roman"/>
          <w:sz w:val="24"/>
          <w:szCs w:val="24"/>
        </w:rPr>
        <w:t xml:space="preserve">政采监管</w:t>
      </w:r>
      <w:r>
        <w:rPr>
          <w:rFonts w:hint="eastAsia" w:ascii="仿宋" w:hAnsi="仿宋" w:eastAsia="仿宋" w:cs="Times New Roman"/>
          <w:sz w:val="24"/>
          <w:szCs w:val="24"/>
        </w:rPr>
        <w:t xml:space="preserve">部门定期或不定期地对入围供应商的服务质量、履约情况进行监督考核。</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1.9.2 管理标准：在监管检查中，如发现以下情形，视为不合格行为。相关部门在核实情况后将对相关责任供应</w:t>
      </w:r>
      <w:r>
        <w:rPr>
          <w:rFonts w:hint="eastAsia" w:ascii="仿宋" w:hAnsi="仿宋" w:eastAsia="仿宋" w:cs="Times New Roman"/>
          <w:sz w:val="24"/>
          <w:szCs w:val="24"/>
        </w:rPr>
        <w:t xml:space="preserve">商予以</w:t>
      </w:r>
      <w:r>
        <w:rPr>
          <w:rFonts w:hint="eastAsia" w:ascii="仿宋" w:hAnsi="仿宋" w:eastAsia="仿宋" w:cs="Times New Roman"/>
          <w:sz w:val="24"/>
          <w:szCs w:val="24"/>
        </w:rPr>
        <w:t xml:space="preserve">处理：</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（1）入围供应商提供的服务不符合国家有关规定、响应承诺和框架协议规定；</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（2）无正当</w:t>
      </w:r>
      <w:r>
        <w:rPr>
          <w:rFonts w:hint="eastAsia" w:ascii="仿宋" w:hAnsi="仿宋" w:eastAsia="仿宋" w:cs="Times New Roman"/>
          <w:sz w:val="24"/>
          <w:szCs w:val="24"/>
        </w:rPr>
        <w:t xml:space="preserve">理由拒单或</w:t>
      </w:r>
      <w:r>
        <w:rPr>
          <w:rFonts w:hint="eastAsia" w:ascii="仿宋" w:hAnsi="仿宋" w:eastAsia="仿宋" w:cs="Times New Roman"/>
          <w:sz w:val="24"/>
          <w:szCs w:val="24"/>
        </w:rPr>
        <w:t xml:space="preserve">不按照承诺提供服务；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（3）具体项目成交价高于其入围价格或服务承诺；</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（4）使用不正当竞争手段，影响采购单位正常采购活动；</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（5）满意度调查中用车单位反馈不满意，经核实确系供应商责任；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（6）其他违法违规行为。</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1.9.2管理措施：对履约监管中发现的不合格行为，按以下措施处理：</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（1）整改：入围供应商在框架协议服务期间存在不合格行为的，由相关部门出具《责令整改通知书》，限定时间完成整改。被开具《责令整改通知书》的供应商，视作差评，记录在案；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（2）暂停交易资格：对拒不接受相关部门约谈，或者规定时间未按《责令整改通知书》完成整改的供应商，暂停其框架协议交易资格三个月；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（3）终止交易资格：入围供应</w:t>
      </w:r>
      <w:r>
        <w:rPr>
          <w:rFonts w:hint="eastAsia" w:ascii="仿宋" w:hAnsi="仿宋" w:eastAsia="仿宋" w:cs="Times New Roman"/>
          <w:sz w:val="24"/>
          <w:szCs w:val="24"/>
        </w:rPr>
        <w:t xml:space="preserve">商存在</w:t>
      </w:r>
      <w:r>
        <w:rPr>
          <w:rFonts w:hint="eastAsia" w:ascii="仿宋" w:hAnsi="仿宋" w:eastAsia="仿宋" w:cs="Times New Roman"/>
          <w:sz w:val="24"/>
          <w:szCs w:val="24"/>
        </w:rPr>
        <w:t xml:space="preserve">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1.10 考核办法</w:t>
      </w:r>
      <w:r/>
    </w:p>
    <w:p>
      <w:pPr>
        <w:ind w:firstLine="480"/>
        <w:spacing w:line="560" w:lineRule="exact"/>
        <w:rPr>
          <w:rFonts w:hint="eastAsia" w:ascii="仿宋" w:hAnsi="仿宋" w:eastAsia="仿宋" w:cs="Times New Roman"/>
          <w:sz w:val="24"/>
          <w:szCs w:val="24"/>
        </w:rPr>
      </w:pPr>
      <w:r/>
      <w:bookmarkStart w:id="118" w:name="_Hlk200529684"/>
      <w:r>
        <w:rPr>
          <w:rFonts w:hint="eastAsia" w:ascii="仿宋" w:hAnsi="仿宋" w:eastAsia="仿宋" w:cs="Times New Roman"/>
          <w:sz w:val="24"/>
          <w:szCs w:val="24"/>
        </w:rPr>
        <w:t xml:space="preserve">1.10.1 考核分值为100分，以季度考核为单位进行汇总计算。</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1.10.2季度考核方法：</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甲方将组织公务用车主管部门、行业主管部门、</w:t>
      </w:r>
      <w:r>
        <w:rPr>
          <w:rFonts w:hint="eastAsia" w:ascii="仿宋" w:hAnsi="仿宋" w:eastAsia="仿宋" w:cs="Times New Roman"/>
          <w:sz w:val="24"/>
          <w:szCs w:val="24"/>
        </w:rPr>
        <w:t xml:space="preserve">政采监管</w:t>
      </w:r>
      <w:r>
        <w:rPr>
          <w:rFonts w:hint="eastAsia" w:ascii="仿宋" w:hAnsi="仿宋" w:eastAsia="仿宋" w:cs="Times New Roman"/>
          <w:sz w:val="24"/>
          <w:szCs w:val="24"/>
        </w:rPr>
        <w:t xml:space="preserve">部门对乙方进行季度考核，</w:t>
      </w:r>
      <w:r>
        <w:rPr>
          <w:rFonts w:hint="eastAsia" w:ascii="仿宋" w:hAnsi="仿宋" w:eastAsia="仿宋" w:cs="Times New Roman"/>
          <w:sz w:val="24"/>
          <w:szCs w:val="24"/>
        </w:rPr>
        <w:t xml:space="preserve">考核表附下</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《苏锡通公务用车社会化租赁服务企业季度考核评价表》</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社会化服务企业名称：                          考核时间：  </w:t>
      </w:r>
      <w:r/>
    </w:p>
    <w:tbl>
      <w:tblPr>
        <w:tblW w:w="54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4820"/>
        <w:gridCol w:w="708"/>
        <w:gridCol w:w="851"/>
        <w:gridCol w:w="1134"/>
        <w:gridCol w:w="1403"/>
      </w:tblGrid>
      <w:tr>
        <w:trPr>
          <w:jc w:val="center"/>
          <w:trHeight w:val="610"/>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4820" w:type="dxa"/>
            <w:vAlign w:val="center"/>
            <w:textDirection w:val="lrTb"/>
            <w:noWrap w:val="false"/>
          </w:tcPr>
          <w:p>
            <w:pPr>
              <w:ind w:firstLine="480"/>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考核内容</w:t>
            </w:r>
            <w:r/>
          </w:p>
        </w:tc>
        <w:tc>
          <w:tcPr>
            <w:tcW w:w="708"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满意</w:t>
            </w:r>
            <w:r/>
          </w:p>
        </w:tc>
        <w:tc>
          <w:tcPr>
            <w:tcW w:w="851"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一般</w:t>
            </w:r>
            <w:r/>
          </w:p>
        </w:tc>
        <w:tc>
          <w:tcPr>
            <w:tcW w:w="113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不满意</w:t>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得分</w:t>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社会化服务企业服务规范化情况。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社会化服务企业服务态度情况。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社会化服务企业服务响应时效情况。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社会化服务企业服务承诺情况。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5</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社会化服务企业价格控制情况。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 </w:t>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6</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社会化服务企业安全生产情况。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社会化服务企业提供车辆情况。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8</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社会化服务企业车辆维护情况。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9</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社会化服务企业投诉响应处理情况。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10</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社会化服务企业被主管部门处罚情况。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11</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社会化服务企业车辆总体情况。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12</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用车单位对服务企业的反馈情况。</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13</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违反保密相关规定的，一次扣20分。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里程、时间弄虚作假，发生一次扣10分。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发生故意增加里程和时间，导致结算费用上升的，一次扣10分。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发生拒单、</w:t>
            </w:r>
            <w:r>
              <w:rPr>
                <w:rFonts w:hint="eastAsia" w:ascii="仿宋" w:hAnsi="仿宋" w:eastAsia="仿宋" w:cs="Times New Roman"/>
                <w:sz w:val="24"/>
                <w:szCs w:val="24"/>
              </w:rPr>
              <w:t xml:space="preserve">挑单现象</w:t>
            </w:r>
            <w:r>
              <w:rPr>
                <w:rFonts w:hint="eastAsia" w:ascii="仿宋" w:hAnsi="仿宋" w:eastAsia="仿宋" w:cs="Times New Roman"/>
                <w:sz w:val="24"/>
                <w:szCs w:val="24"/>
              </w:rPr>
              <w:t xml:space="preserve">，一次扣10分。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擅自使用非入库车辆或驾驶员的，一次扣10分。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使用超标准、超规定、超年限车辆的，一次扣10分。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19</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受到投诉一次扣10分。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20</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发现投标价高于外单位或私人市场询价，即</w:t>
            </w:r>
            <w:r>
              <w:rPr>
                <w:rFonts w:hint="eastAsia" w:ascii="仿宋" w:hAnsi="仿宋" w:eastAsia="仿宋" w:cs="Times New Roman"/>
                <w:sz w:val="24"/>
                <w:szCs w:val="24"/>
              </w:rPr>
              <w:t xml:space="preserve">投标价非本公司</w:t>
            </w:r>
            <w:r>
              <w:rPr>
                <w:rFonts w:hint="eastAsia" w:ascii="仿宋" w:hAnsi="仿宋" w:eastAsia="仿宋" w:cs="Times New Roman"/>
                <w:sz w:val="24"/>
                <w:szCs w:val="24"/>
              </w:rPr>
              <w:t xml:space="preserve">最低价，一次扣10分。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用车调度超1小时未响应的，一次扣5分。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22</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驾驶员服务评价中不满意一次扣5分。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发生迟到、催单情况，一次扣5分。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车辆在服务期间发生故障，一次扣5分。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25</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驾驶员未按要求接单、出车、收车的，一次扣2分。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驾驶员未按要求出车、收车拍照的，一次扣2分。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服务期间，未摆放公务出行标识的，一次扣2分。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28</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驾驶员穿奇装异服的，一次扣2分。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车辆未及时清洁，一次扣2分。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30</w:t>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车辆无行驶轨迹的，一次扣2分。</w:t>
            </w:r>
            <w:r/>
          </w:p>
        </w:tc>
        <w:tc>
          <w:tcPr>
            <w:tcW w:w="708"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851"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134"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1403"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54"/>
        </w:trPr>
        <w:tc>
          <w:tcPr>
            <w:tcW w:w="704"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4820" w:type="dxa"/>
            <w:vAlign w:val="center"/>
            <w:textDirection w:val="lrTb"/>
            <w:noWrap w:val="false"/>
          </w:tcPr>
          <w:p>
            <w:pPr>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考核得分</w:t>
            </w:r>
            <w:r/>
          </w:p>
        </w:tc>
        <w:tc>
          <w:tcPr>
            <w:gridSpan w:val="4"/>
            <w:tcW w:w="4096" w:type="dxa"/>
            <w:vAlign w:val="center"/>
            <w:textDirection w:val="lrTb"/>
            <w:noWrap w:val="false"/>
          </w:tcPr>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696"/>
        </w:trPr>
        <w:tc>
          <w:tcPr>
            <w:gridSpan w:val="6"/>
            <w:tcW w:w="9620" w:type="dxa"/>
            <w:vAlign w:val="center"/>
            <w:textDirection w:val="lrTb"/>
            <w:noWrap w:val="false"/>
          </w:tcPr>
          <w:p>
            <w:pPr>
              <w:ind w:firstLine="480"/>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考核意见：</w:t>
            </w:r>
            <w:r/>
          </w:p>
          <w:p>
            <w:pPr>
              <w:ind w:firstLine="480"/>
              <w:jc w:val="cente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考核人签字：                           定点服务企业签字盖章：</w:t>
            </w:r>
            <w:r/>
          </w:p>
        </w:tc>
      </w:tr>
    </w:tbl>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1.10.3 考核管理办法</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乙方季度考核得分在80分以下的，甲方将会同相关职能部门对其进行约谈，暂停框架协议一个月，停止其服务资格一个月。对发现与使用财政资金的单位部门线下派单，未经机关事务处许可备案的，停止其服务资格一个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乙方季度考核得分低于60分的，则甲方有权取消其入围资格，解除与其签订的框架协议，且不得参加甲方组织的同类型项目采购投标资格。同时乙方须无条件办理移交、退场手续。</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若一个年度内乙方季度考核两次低于80分的，</w:t>
      </w:r>
      <w:bookmarkStart w:id="119" w:name="_Hlk160970670"/>
      <w:r>
        <w:rPr>
          <w:rFonts w:hint="eastAsia" w:ascii="仿宋" w:hAnsi="仿宋" w:eastAsia="仿宋" w:cs="Times New Roman"/>
          <w:sz w:val="24"/>
          <w:szCs w:val="24"/>
        </w:rPr>
        <w:t xml:space="preserve">则甲方有权取消其入围资格，解除与其签订的框架协议，且不得参加甲方组织的同类型项目采购投标资格。</w:t>
      </w:r>
      <w:bookmarkEnd w:id="119"/>
      <w:r>
        <w:rPr>
          <w:rFonts w:hint="eastAsia" w:ascii="仿宋" w:hAnsi="仿宋" w:eastAsia="仿宋" w:cs="Times New Roman"/>
          <w:sz w:val="24"/>
          <w:szCs w:val="24"/>
        </w:rPr>
        <w:t xml:space="preserve">同时乙方须无条件办理移交、退场手续。</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对存在危害政治安全问题的实行一票否决，直接取消其服务资格。用车期间因该企业原因导致发生涉公务用车舆情，造成不良影响的，实行一票否决，直接取消其服务资格。</w:t>
      </w:r>
      <w:r/>
    </w:p>
    <w:p>
      <w:pPr>
        <w:ind w:firstLine="482"/>
        <w:spacing w:line="560" w:lineRule="exact"/>
        <w:rPr>
          <w:rFonts w:hint="eastAsia" w:ascii="仿宋" w:hAnsi="仿宋" w:eastAsia="仿宋" w:cs="Times New Roman"/>
          <w:b/>
          <w:bCs/>
          <w:sz w:val="24"/>
          <w:szCs w:val="24"/>
        </w:rPr>
      </w:pPr>
      <w:r/>
      <w:bookmarkStart w:id="120" w:name="_Toc32454"/>
      <w:r/>
      <w:bookmarkStart w:id="121" w:name="_Toc30329"/>
      <w:r/>
      <w:bookmarkStart w:id="122" w:name="_Toc26807"/>
      <w:r/>
      <w:bookmarkStart w:id="123" w:name="_Toc9497"/>
      <w:r/>
      <w:bookmarkStart w:id="124" w:name="_Toc18683"/>
      <w:r/>
      <w:bookmarkEnd w:id="118"/>
      <w:r>
        <w:rPr>
          <w:rFonts w:hint="eastAsia" w:ascii="仿宋" w:hAnsi="仿宋" w:eastAsia="仿宋" w:cs="Times New Roman"/>
          <w:b/>
          <w:bCs/>
          <w:sz w:val="24"/>
          <w:szCs w:val="24"/>
        </w:rPr>
        <w:t xml:space="preserve">1.11 合同</w:t>
      </w:r>
      <w:r>
        <w:rPr>
          <w:rFonts w:ascii="仿宋" w:hAnsi="仿宋" w:eastAsia="仿宋" w:cs="Times New Roman"/>
          <w:b/>
          <w:bCs/>
          <w:sz w:val="24"/>
          <w:szCs w:val="24"/>
        </w:rPr>
        <w:t xml:space="preserve">争议的解决</w:t>
      </w:r>
      <w:bookmarkEnd w:id="120"/>
      <w:r/>
      <w:bookmarkEnd w:id="121"/>
      <w:r/>
      <w:bookmarkEnd w:id="122"/>
      <w:r/>
      <w:bookmarkEnd w:id="123"/>
      <w:r/>
      <w:bookmarkEnd w:id="124"/>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本合</w:t>
      </w:r>
      <w:r>
        <w:rPr>
          <w:rFonts w:ascii="仿宋" w:hAnsi="仿宋" w:eastAsia="仿宋" w:cs="Times New Roman"/>
          <w:sz w:val="24"/>
          <w:szCs w:val="24"/>
        </w:rPr>
        <w:t xml:space="preserve">同履行过程中发生的任何争议，双方当事人均可</w:t>
      </w:r>
      <w:r>
        <w:rPr>
          <w:rFonts w:hint="eastAsia" w:ascii="仿宋" w:hAnsi="仿宋" w:eastAsia="仿宋" w:cs="Times New Roman"/>
          <w:sz w:val="24"/>
          <w:szCs w:val="24"/>
        </w:rPr>
        <w:t xml:space="preserve">通过和解或者调解解决；不愿和解、调解或者和解、调解不成的，可以选择下列第</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种方式解决：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1.11.1 将争议提交</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仲裁委员会依申请仲裁时其现行有效的仲裁规则裁决；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1.11.2 向</w:t>
      </w:r>
      <w:r>
        <w:rPr>
          <w:rFonts w:hint="eastAsia" w:ascii="仿宋" w:hAnsi="仿宋" w:eastAsia="仿宋" w:cs="Times New Roman"/>
          <w:sz w:val="24"/>
          <w:szCs w:val="24"/>
          <w:u w:val="single"/>
        </w:rPr>
        <w:t xml:space="preserve">   （被告住所地、合同履行地、合同签订地、原告住所地、标的物所在地等与争议有实际联系的地点中选出的人民法院名称）    </w:t>
      </w:r>
      <w:r>
        <w:rPr>
          <w:rFonts w:hint="eastAsia" w:ascii="仿宋" w:hAnsi="仿宋" w:eastAsia="仿宋" w:cs="Times New Roman"/>
          <w:sz w:val="24"/>
          <w:szCs w:val="24"/>
        </w:rPr>
        <w:t xml:space="preserve">人民法院起诉。</w:t>
      </w:r>
      <w:r/>
    </w:p>
    <w:p>
      <w:pPr>
        <w:ind w:firstLine="482"/>
        <w:spacing w:line="560" w:lineRule="exact"/>
        <w:rPr>
          <w:rFonts w:hint="eastAsia" w:ascii="仿宋" w:hAnsi="仿宋" w:eastAsia="仿宋" w:cs="Times New Roman"/>
          <w:b/>
          <w:bCs/>
          <w:sz w:val="24"/>
          <w:szCs w:val="24"/>
        </w:rPr>
      </w:pPr>
      <w:r/>
      <w:bookmarkStart w:id="125" w:name="_Toc26227"/>
      <w:r/>
      <w:bookmarkStart w:id="126" w:name="_Toc23784"/>
      <w:r/>
      <w:bookmarkStart w:id="127" w:name="_Toc12273"/>
      <w:r/>
      <w:bookmarkStart w:id="128" w:name="_Toc16417"/>
      <w:r/>
      <w:bookmarkStart w:id="129" w:name="_Toc15827"/>
      <w:r>
        <w:rPr>
          <w:rFonts w:hint="eastAsia" w:ascii="仿宋" w:hAnsi="仿宋" w:eastAsia="仿宋" w:cs="Times New Roman"/>
          <w:b/>
          <w:bCs/>
          <w:sz w:val="24"/>
          <w:szCs w:val="24"/>
        </w:rPr>
        <w:t xml:space="preserve">1.12 </w:t>
      </w:r>
      <w:r>
        <w:rPr>
          <w:rFonts w:ascii="仿宋" w:hAnsi="仿宋" w:eastAsia="仿宋" w:cs="Times New Roman"/>
          <w:b/>
          <w:bCs/>
          <w:sz w:val="24"/>
          <w:szCs w:val="24"/>
        </w:rPr>
        <w:t xml:space="preserve">合同生效</w:t>
      </w:r>
      <w:bookmarkEnd w:id="125"/>
      <w:r/>
      <w:bookmarkEnd w:id="126"/>
      <w:r/>
      <w:bookmarkEnd w:id="127"/>
      <w:r/>
      <w:bookmarkEnd w:id="128"/>
      <w:r/>
      <w:bookmarkEnd w:id="129"/>
      <w:r/>
      <w:r/>
    </w:p>
    <w:p>
      <w:pPr>
        <w:ind w:firstLine="480"/>
        <w:spacing w:line="560" w:lineRule="exact"/>
        <w:rPr>
          <w:rFonts w:hint="eastAsia" w:ascii="仿宋" w:hAnsi="仿宋" w:eastAsia="仿宋" w:cs="Times New Roman"/>
          <w:b/>
          <w:sz w:val="24"/>
          <w:szCs w:val="24"/>
        </w:rPr>
      </w:pPr>
      <w:r>
        <w:rPr>
          <w:rFonts w:ascii="仿宋" w:hAnsi="仿宋" w:eastAsia="仿宋" w:cs="Times New Roman"/>
          <w:sz w:val="24"/>
          <w:szCs w:val="24"/>
        </w:rPr>
        <w:t xml:space="preserve">本合同自</w:t>
      </w:r>
      <w:r>
        <w:rPr>
          <w:rFonts w:hint="eastAsia" w:ascii="仿宋" w:hAnsi="仿宋" w:eastAsia="仿宋" w:cs="Times New Roman"/>
          <w:sz w:val="24"/>
          <w:szCs w:val="24"/>
        </w:rPr>
        <w:t xml:space="preserve">双方当事人盖章或者签字时</w:t>
      </w:r>
      <w:r>
        <w:rPr>
          <w:rFonts w:ascii="仿宋" w:hAnsi="仿宋" w:eastAsia="仿宋" w:cs="Times New Roman"/>
          <w:sz w:val="24"/>
          <w:szCs w:val="24"/>
        </w:rPr>
        <w:t xml:space="preserve">生效。</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b/>
          <w:sz w:val="24"/>
          <w:szCs w:val="24"/>
          <w:lang w:val="zh-CN"/>
        </w:rPr>
        <w:t xml:space="preserve">甲方</w:t>
      </w:r>
      <w:r>
        <w:rPr>
          <w:rFonts w:hint="eastAsia" w:ascii="仿宋" w:hAnsi="仿宋" w:eastAsia="仿宋" w:cs="Times New Roman"/>
          <w:sz w:val="24"/>
          <w:szCs w:val="24"/>
          <w:lang w:val="zh-CN"/>
        </w:rPr>
        <w:t xml:space="preserve">： </w:t>
      </w:r>
      <w:r>
        <w:rPr>
          <w:rFonts w:ascii="仿宋" w:hAnsi="仿宋" w:eastAsia="仿宋" w:cs="Times New Roman"/>
          <w:sz w:val="24"/>
          <w:szCs w:val="24"/>
          <w:lang w:val="zh-CN"/>
        </w:rPr>
        <w:t xml:space="preserve">                                   </w:t>
      </w:r>
      <w:r>
        <w:rPr>
          <w:rFonts w:hint="eastAsia" w:ascii="仿宋" w:hAnsi="仿宋" w:eastAsia="仿宋" w:cs="Times New Roman"/>
          <w:b/>
          <w:sz w:val="24"/>
          <w:szCs w:val="24"/>
          <w:lang w:val="zh-CN"/>
        </w:rPr>
        <w:t xml:space="preserve">乙方</w:t>
      </w:r>
      <w:r>
        <w:rPr>
          <w:rFonts w:hint="eastAsia" w:ascii="仿宋" w:hAnsi="仿宋" w:eastAsia="仿宋" w:cs="Times New Roman"/>
          <w:sz w:val="24"/>
          <w:szCs w:val="24"/>
          <w:lang w:val="zh-CN"/>
        </w:rPr>
        <w:t xml:space="preserve">：</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统一社会信用代码：                        统一社会信用代码或身份证号码：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住所：                                   住所：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法定代表人或                             法定代表人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授权代表（签字）：                        或授权代表（签字）: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联系人：                                 联系人：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约定送达地址：                           约定送达地址：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邮政编码：                               邮政编码：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电话:                                    电话: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传真:                                    传真:</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lang w:val="zh-CN"/>
        </w:rPr>
        <w:t xml:space="preserve">电子邮箱：                               电子邮箱：</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开户银行：                               开户银行：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开户名称：                               开户名称：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开户账号：</w:t>
      </w: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 xml:space="preserve">开户账号：</w:t>
      </w:r>
      <w:r/>
    </w:p>
    <w:p>
      <w:pPr>
        <w:jc w:val="left"/>
        <w:widowControl/>
        <w:rPr>
          <w:rFonts w:hint="eastAsia" w:ascii="仿宋" w:hAnsi="仿宋" w:eastAsia="仿宋"/>
          <w:sz w:val="24"/>
          <w:szCs w:val="24"/>
        </w:rPr>
      </w:pPr>
      <w:r>
        <w:rPr>
          <w:rFonts w:ascii="仿宋" w:hAnsi="仿宋" w:eastAsia="仿宋"/>
          <w:sz w:val="24"/>
          <w:szCs w:val="24"/>
        </w:rPr>
        <w:br w:type="page" w:clear="all"/>
      </w:r>
      <w:r/>
    </w:p>
    <w:p>
      <w:pPr>
        <w:ind w:firstLine="200"/>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第二部分 合同一般条款</w:t>
      </w:r>
      <w:r/>
    </w:p>
    <w:p>
      <w:pPr>
        <w:ind w:firstLine="482"/>
        <w:spacing w:line="560" w:lineRule="exact"/>
        <w:rPr>
          <w:rFonts w:hint="eastAsia" w:ascii="仿宋" w:hAnsi="仿宋" w:eastAsia="仿宋" w:cs="Times New Roman"/>
          <w:b/>
          <w:bCs/>
          <w:sz w:val="24"/>
          <w:szCs w:val="24"/>
        </w:rPr>
      </w:pPr>
      <w:r/>
      <w:bookmarkStart w:id="130" w:name="_Toc5228"/>
      <w:r/>
      <w:bookmarkStart w:id="131" w:name="_Toc31297"/>
      <w:r/>
      <w:bookmarkStart w:id="132" w:name="_Toc25079"/>
      <w:r/>
      <w:bookmarkStart w:id="133" w:name="_Toc14021"/>
      <w:r/>
      <w:bookmarkStart w:id="134" w:name="_Toc19680"/>
      <w:r>
        <w:rPr>
          <w:rFonts w:hint="eastAsia" w:ascii="仿宋" w:hAnsi="仿宋" w:eastAsia="仿宋" w:cs="Times New Roman"/>
          <w:b/>
          <w:bCs/>
          <w:sz w:val="24"/>
          <w:szCs w:val="24"/>
        </w:rPr>
        <w:t xml:space="preserve">2.1 </w:t>
      </w:r>
      <w:r>
        <w:rPr>
          <w:rFonts w:ascii="仿宋" w:hAnsi="仿宋" w:eastAsia="仿宋" w:cs="Times New Roman"/>
          <w:b/>
          <w:bCs/>
          <w:sz w:val="24"/>
          <w:szCs w:val="24"/>
        </w:rPr>
        <w:t xml:space="preserve">定义</w:t>
      </w:r>
      <w:bookmarkEnd w:id="130"/>
      <w:r/>
      <w:bookmarkEnd w:id="131"/>
      <w:r/>
      <w:bookmarkEnd w:id="132"/>
      <w:r/>
      <w:bookmarkEnd w:id="133"/>
      <w:r/>
      <w:bookmarkEnd w:id="134"/>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本合同中的下列</w:t>
      </w:r>
      <w:r>
        <w:rPr>
          <w:rFonts w:hint="eastAsia" w:ascii="仿宋" w:hAnsi="仿宋" w:eastAsia="仿宋" w:cs="Times New Roman"/>
          <w:sz w:val="24"/>
          <w:szCs w:val="24"/>
        </w:rPr>
        <w:t xml:space="preserve">词</w:t>
      </w:r>
      <w:r>
        <w:rPr>
          <w:rFonts w:ascii="仿宋" w:hAnsi="仿宋" w:eastAsia="仿宋" w:cs="Times New Roman"/>
          <w:sz w:val="24"/>
          <w:szCs w:val="24"/>
        </w:rPr>
        <w:t xml:space="preserve">语应</w:t>
      </w:r>
      <w:r>
        <w:rPr>
          <w:rFonts w:hint="eastAsia" w:ascii="仿宋" w:hAnsi="仿宋" w:eastAsia="仿宋" w:cs="Times New Roman"/>
          <w:sz w:val="24"/>
          <w:szCs w:val="24"/>
        </w:rPr>
        <w:t xml:space="preserve">按以下内容进行</w:t>
      </w:r>
      <w:r>
        <w:rPr>
          <w:rFonts w:ascii="仿宋" w:hAnsi="仿宋" w:eastAsia="仿宋" w:cs="Times New Roman"/>
          <w:sz w:val="24"/>
          <w:szCs w:val="24"/>
        </w:rPr>
        <w:t xml:space="preserve">解释：</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w:t>
      </w:r>
      <w:r>
        <w:rPr>
          <w:rFonts w:ascii="仿宋" w:hAnsi="仿宋" w:eastAsia="仿宋" w:cs="Times New Roman"/>
          <w:sz w:val="24"/>
          <w:szCs w:val="24"/>
        </w:rPr>
        <w:t xml:space="preserve"> “合同”系指采购人和中标供应商签订的载明双方当事人所达成的协议，并包括所有的附件、附录和构成合同的其他文件。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1.2 “合同价”系指根据合同约定，中标供应商在完全履行合同义务后</w:t>
      </w:r>
      <w:r>
        <w:rPr>
          <w:rFonts w:hint="eastAsia" w:ascii="仿宋" w:hAnsi="仿宋" w:eastAsia="仿宋" w:cs="Times New Roman"/>
          <w:sz w:val="24"/>
          <w:szCs w:val="24"/>
        </w:rPr>
        <w:t xml:space="preserve">，</w:t>
      </w:r>
      <w:r>
        <w:rPr>
          <w:rFonts w:ascii="仿宋" w:hAnsi="仿宋" w:eastAsia="仿宋" w:cs="Times New Roman"/>
          <w:sz w:val="24"/>
          <w:szCs w:val="24"/>
        </w:rPr>
        <w:t xml:space="preserve">采购人应支付给中标供应商的价格。</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1.3 “</w:t>
      </w:r>
      <w:r>
        <w:rPr>
          <w:rFonts w:hint="eastAsia" w:ascii="仿宋" w:hAnsi="仿宋" w:eastAsia="仿宋" w:cs="Times New Roman"/>
          <w:sz w:val="24"/>
          <w:szCs w:val="24"/>
        </w:rPr>
        <w:t xml:space="preserve">服务</w:t>
      </w:r>
      <w:r>
        <w:rPr>
          <w:rFonts w:ascii="仿宋" w:hAnsi="仿宋" w:eastAsia="仿宋" w:cs="Times New Roman"/>
          <w:sz w:val="24"/>
          <w:szCs w:val="24"/>
        </w:rPr>
        <w:t xml:space="preserve">”系指</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根据合同约定应向采购人</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w:t>
      </w:r>
      <w:r>
        <w:rPr>
          <w:rFonts w:hint="eastAsia" w:ascii="仿宋" w:hAnsi="仿宋" w:eastAsia="仿宋" w:cs="Times New Roman"/>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4</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w:t>
      </w:r>
      <w:r>
        <w:rPr>
          <w:rFonts w:ascii="仿宋" w:hAnsi="仿宋" w:eastAsia="仿宋" w:cs="Times New Roman"/>
          <w:sz w:val="24"/>
          <w:szCs w:val="24"/>
        </w:rPr>
        <w:t xml:space="preserve">”系指与</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签署合同的采购人</w:t>
      </w:r>
      <w:r>
        <w:rPr>
          <w:rFonts w:hint="eastAsia" w:ascii="仿宋" w:hAnsi="仿宋" w:eastAsia="仿宋" w:cs="Times New Roman"/>
          <w:sz w:val="24"/>
          <w:szCs w:val="24"/>
        </w:rPr>
        <w:t xml:space="preserve">；采购人委托采购代理机构代表其与乙方签订合同的，采购人的授权委托书作为合同附件。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 “乙方”系指根据合同约定提供服务的中标供应商</w:t>
      </w:r>
      <w:r>
        <w:rPr>
          <w:rFonts w:hint="eastAsia" w:ascii="仿宋" w:hAnsi="仿宋" w:eastAsia="仿宋" w:cs="Times New Roman"/>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6</w:t>
      </w:r>
      <w:r>
        <w:rPr>
          <w:rFonts w:ascii="仿宋" w:hAnsi="仿宋" w:eastAsia="仿宋" w:cs="Times New Roman"/>
          <w:sz w:val="24"/>
          <w:szCs w:val="24"/>
        </w:rPr>
        <w:t xml:space="preserve"> “现场”系指合同约定提供服务的地点。</w:t>
      </w:r>
      <w:r/>
    </w:p>
    <w:p>
      <w:pPr>
        <w:ind w:firstLine="482"/>
        <w:spacing w:line="560" w:lineRule="exact"/>
        <w:rPr>
          <w:rFonts w:hint="eastAsia" w:ascii="仿宋" w:hAnsi="仿宋" w:eastAsia="仿宋" w:cs="Times New Roman"/>
          <w:b/>
          <w:bCs/>
          <w:sz w:val="24"/>
          <w:szCs w:val="24"/>
        </w:rPr>
      </w:pPr>
      <w:r/>
      <w:bookmarkStart w:id="135" w:name="_Toc16752"/>
      <w:r/>
      <w:bookmarkStart w:id="136" w:name="_Toc3769"/>
      <w:r/>
      <w:bookmarkStart w:id="137" w:name="_Toc23289"/>
      <w:r/>
      <w:bookmarkStart w:id="138" w:name="_Toc19539"/>
      <w:r/>
      <w:bookmarkStart w:id="139" w:name="_Toc31402"/>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2</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技术规范</w:t>
      </w:r>
      <w:bookmarkEnd w:id="135"/>
      <w:r/>
      <w:bookmarkEnd w:id="136"/>
      <w:r/>
      <w:bookmarkEnd w:id="137"/>
      <w:r/>
      <w:bookmarkEnd w:id="138"/>
      <w:r/>
      <w:bookmarkEnd w:id="139"/>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服务</w:t>
      </w:r>
      <w:r>
        <w:rPr>
          <w:rFonts w:ascii="仿宋" w:hAnsi="仿宋" w:eastAsia="仿宋" w:cs="Times New Roman"/>
          <w:sz w:val="24"/>
          <w:szCs w:val="24"/>
        </w:rPr>
        <w:t xml:space="preserve">所应遵守的技术规范应与采购文件规定的技术规范和技术规范附件(如果有的话)及其技术规范偏差表(如果被甲方接受的话)相一致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如果采购文件中没有技术规范的相应说明，那么应以国家有关部门最新颁布的相应标准</w:t>
      </w:r>
      <w:r>
        <w:rPr>
          <w:rFonts w:hint="eastAsia" w:ascii="仿宋" w:hAnsi="仿宋" w:eastAsia="仿宋" w:cs="Times New Roman"/>
          <w:sz w:val="24"/>
          <w:szCs w:val="24"/>
        </w:rPr>
        <w:t xml:space="preserve">和</w:t>
      </w:r>
      <w:r>
        <w:rPr>
          <w:rFonts w:ascii="仿宋" w:hAnsi="仿宋" w:eastAsia="仿宋" w:cs="Times New Roman"/>
          <w:sz w:val="24"/>
          <w:szCs w:val="24"/>
        </w:rPr>
        <w:t xml:space="preserve">规范为准。</w:t>
      </w:r>
      <w:r/>
    </w:p>
    <w:p>
      <w:pPr>
        <w:ind w:firstLine="482"/>
        <w:spacing w:line="560" w:lineRule="exact"/>
        <w:rPr>
          <w:rFonts w:hint="eastAsia" w:ascii="仿宋" w:hAnsi="仿宋" w:eastAsia="仿宋" w:cs="Times New Roman"/>
          <w:b/>
          <w:bCs/>
          <w:sz w:val="24"/>
          <w:szCs w:val="24"/>
        </w:rPr>
      </w:pPr>
      <w:r/>
      <w:bookmarkStart w:id="140" w:name="_Toc9161"/>
      <w:r/>
      <w:bookmarkStart w:id="141" w:name="_Toc12412"/>
      <w:r/>
      <w:bookmarkStart w:id="142" w:name="_Toc4133"/>
      <w:r/>
      <w:bookmarkStart w:id="143" w:name="_Toc27945"/>
      <w:r/>
      <w:bookmarkStart w:id="144" w:name="_Toc13673"/>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3</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知识产权</w:t>
      </w:r>
      <w:bookmarkEnd w:id="140"/>
      <w:r/>
      <w:bookmarkEnd w:id="141"/>
      <w:r/>
      <w:bookmarkEnd w:id="142"/>
      <w:r/>
      <w:bookmarkEnd w:id="143"/>
      <w:r/>
      <w:bookmarkEnd w:id="144"/>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2.3.1 乙</w:t>
      </w:r>
      <w:r>
        <w:rPr>
          <w:rFonts w:ascii="仿宋" w:hAnsi="仿宋" w:eastAsia="仿宋" w:cs="Times New Roman"/>
          <w:sz w:val="24"/>
          <w:szCs w:val="24"/>
        </w:rPr>
        <w:t xml:space="preserve">方应保证</w:t>
      </w:r>
      <w:r>
        <w:rPr>
          <w:rFonts w:hint="eastAsia" w:ascii="仿宋" w:hAnsi="仿宋" w:eastAsia="仿宋" w:cs="Times New Roman"/>
          <w:sz w:val="24"/>
          <w:szCs w:val="24"/>
        </w:rPr>
        <w:t xml:space="preserve">其提供的服务</w:t>
      </w:r>
      <w:r>
        <w:rPr>
          <w:rFonts w:ascii="仿宋" w:hAnsi="仿宋" w:eastAsia="仿宋" w:cs="Times New Roman"/>
          <w:sz w:val="24"/>
          <w:szCs w:val="24"/>
        </w:rPr>
        <w:t xml:space="preserve">不受任何第三方提出的侵犯其著作权、商标权、专利权等知识产权方面的起诉</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如果任何第三方提出侵权</w:t>
      </w:r>
      <w:r>
        <w:rPr>
          <w:rFonts w:hint="eastAsia" w:ascii="仿宋" w:hAnsi="仿宋" w:eastAsia="仿宋" w:cs="Times New Roman"/>
          <w:sz w:val="24"/>
          <w:szCs w:val="24"/>
        </w:rPr>
        <w:t xml:space="preserve">指控</w:t>
      </w:r>
      <w:r>
        <w:rPr>
          <w:rFonts w:ascii="仿宋" w:hAnsi="仿宋" w:eastAsia="仿宋" w:cs="Times New Roman"/>
          <w:sz w:val="24"/>
          <w:szCs w:val="24"/>
        </w:rPr>
        <w:t xml:space="preserve">，那么乙方须与该第三方交涉并承担由此发生的一切责任、费用和赔偿</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2.3.2 合同涉及技术成果的归属和收益的分成办法的，</w:t>
      </w: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2.4 履约检查和问题反馈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w:t>
      </w:r>
      <w:r>
        <w:rPr>
          <w:rFonts w:ascii="仿宋" w:hAnsi="仿宋" w:eastAsia="仿宋" w:cs="Times New Roman"/>
          <w:sz w:val="24"/>
          <w:szCs w:val="24"/>
        </w:rPr>
        <w:t xml:space="preserve">.1甲方</w:t>
      </w:r>
      <w:r>
        <w:rPr>
          <w:rFonts w:hint="eastAsia" w:ascii="仿宋" w:hAnsi="仿宋" w:eastAsia="仿宋" w:cs="Times New Roman"/>
          <w:sz w:val="24"/>
          <w:szCs w:val="24"/>
        </w:rPr>
        <w:t xml:space="preserve">有权</w:t>
      </w:r>
      <w:r>
        <w:rPr>
          <w:rFonts w:ascii="仿宋" w:hAnsi="仿宋" w:eastAsia="仿宋" w:cs="Times New Roman"/>
          <w:sz w:val="24"/>
          <w:szCs w:val="24"/>
        </w:rPr>
        <w:t xml:space="preserve">在其认为必要时</w:t>
      </w:r>
      <w:r>
        <w:rPr>
          <w:rFonts w:hint="eastAsia" w:ascii="仿宋" w:hAnsi="仿宋" w:eastAsia="仿宋" w:cs="Times New Roman"/>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2.4.2 合同履行期间，甲方有权将履行过程中出现的问题反馈给乙方，双方当事人应以书面形式约定需要完善和改进的内容。</w:t>
      </w:r>
      <w:r/>
    </w:p>
    <w:p>
      <w:pPr>
        <w:ind w:firstLine="482"/>
        <w:spacing w:line="560" w:lineRule="exact"/>
        <w:rPr>
          <w:rFonts w:hint="eastAsia" w:ascii="仿宋" w:hAnsi="仿宋" w:eastAsia="仿宋" w:cs="Times New Roman"/>
          <w:b/>
          <w:bCs/>
          <w:sz w:val="24"/>
          <w:szCs w:val="24"/>
        </w:rPr>
      </w:pPr>
      <w:r/>
      <w:bookmarkStart w:id="145" w:name="_Toc22011"/>
      <w:r/>
      <w:bookmarkStart w:id="146" w:name="_Toc32670"/>
      <w:r/>
      <w:bookmarkStart w:id="147" w:name="_Toc26555"/>
      <w:r/>
      <w:bookmarkStart w:id="148" w:name="_Toc15447"/>
      <w:r/>
      <w:bookmarkStart w:id="149" w:name="_Toc31233"/>
      <w:r>
        <w:rPr>
          <w:rFonts w:hint="eastAsia" w:ascii="仿宋" w:hAnsi="仿宋" w:eastAsia="仿宋" w:cs="Times New Roman"/>
          <w:b/>
          <w:bCs/>
          <w:sz w:val="24"/>
          <w:szCs w:val="24"/>
        </w:rPr>
        <w:t xml:space="preserve">2.5 </w:t>
      </w:r>
      <w:r>
        <w:rPr>
          <w:rFonts w:ascii="仿宋" w:hAnsi="仿宋" w:eastAsia="仿宋" w:cs="Times New Roman"/>
          <w:b/>
          <w:bCs/>
          <w:sz w:val="24"/>
          <w:szCs w:val="24"/>
        </w:rPr>
        <w:t xml:space="preserve">结算方式和付款条件</w:t>
      </w:r>
      <w:bookmarkEnd w:id="145"/>
      <w:r/>
      <w:bookmarkEnd w:id="146"/>
      <w:r/>
      <w:bookmarkEnd w:id="147"/>
      <w:r/>
      <w:bookmarkEnd w:id="148"/>
      <w:r/>
      <w:bookmarkEnd w:id="149"/>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50" w:name="_Toc13154"/>
      <w:r/>
      <w:bookmarkStart w:id="151" w:name="_Toc16163"/>
      <w:r/>
      <w:bookmarkStart w:id="152" w:name="_Toc13467"/>
      <w:r/>
      <w:bookmarkStart w:id="153" w:name="_Toc30507"/>
      <w:r/>
      <w:bookmarkStart w:id="154" w:name="_Toc18990"/>
      <w:r>
        <w:rPr>
          <w:rFonts w:hint="eastAsia" w:ascii="仿宋" w:hAnsi="仿宋" w:eastAsia="仿宋" w:cs="Times New Roman"/>
          <w:b/>
          <w:bCs/>
          <w:sz w:val="24"/>
          <w:szCs w:val="24"/>
        </w:rPr>
        <w:t xml:space="preserve">2.6 </w:t>
      </w:r>
      <w:r>
        <w:rPr>
          <w:rFonts w:ascii="仿宋" w:hAnsi="仿宋" w:eastAsia="仿宋" w:cs="Times New Roman"/>
          <w:b/>
          <w:bCs/>
          <w:sz w:val="24"/>
          <w:szCs w:val="24"/>
        </w:rPr>
        <w:t xml:space="preserve">技术资料和保密义务</w:t>
      </w:r>
      <w:bookmarkEnd w:id="150"/>
      <w:r/>
      <w:bookmarkEnd w:id="151"/>
      <w:r/>
      <w:bookmarkEnd w:id="152"/>
      <w:r/>
      <w:bookmarkEnd w:id="153"/>
      <w:r/>
      <w:bookmarkEnd w:id="154"/>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.1</w:t>
      </w:r>
      <w:r>
        <w:rPr>
          <w:rFonts w:hint="eastAsia" w:ascii="仿宋" w:hAnsi="仿宋" w:eastAsia="仿宋" w:cs="Times New Roman"/>
          <w:sz w:val="24"/>
          <w:szCs w:val="24"/>
        </w:rPr>
        <w:t xml:space="preserve"> 乙方有权依据合同约定和项目需要，向甲方了解有关情况，调阅有关资料等，甲方应予积极配合；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2.6.2 乙方有义务妥善保管和保护由甲方提供的前款信息和资料等；</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w:t>
      </w:r>
      <w:r>
        <w:rPr>
          <w:rFonts w:hint="eastAsia" w:ascii="仿宋" w:hAnsi="仿宋" w:eastAsia="仿宋" w:cs="Times New Roman"/>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rFonts w:ascii="仿宋" w:hAnsi="仿宋" w:eastAsia="仿宋" w:cs="Times New Roman"/>
          <w:sz w:val="24"/>
          <w:szCs w:val="24"/>
        </w:rPr>
        <w:t xml:space="preserve">技术情报</w:t>
      </w:r>
      <w:r>
        <w:rPr>
          <w:rFonts w:hint="eastAsia" w:ascii="仿宋" w:hAnsi="仿宋" w:eastAsia="仿宋" w:cs="Times New Roman"/>
          <w:sz w:val="24"/>
          <w:szCs w:val="24"/>
        </w:rPr>
        <w:t xml:space="preserve">、</w:t>
      </w:r>
      <w:r>
        <w:rPr>
          <w:rFonts w:ascii="仿宋" w:hAnsi="仿宋" w:eastAsia="仿宋" w:cs="Times New Roman"/>
          <w:sz w:val="24"/>
          <w:szCs w:val="24"/>
        </w:rPr>
        <w:t xml:space="preserve">技术资料</w:t>
      </w:r>
      <w:r>
        <w:rPr>
          <w:rFonts w:hint="eastAsia" w:ascii="仿宋" w:hAnsi="仿宋" w:eastAsia="仿宋" w:cs="Times New Roman"/>
          <w:sz w:val="24"/>
          <w:szCs w:val="24"/>
        </w:rPr>
        <w:t xml:space="preserve">、商业秘密和商业信息等，并采取一切合理和必要措施和方式防止任何第三</w:t>
      </w:r>
      <w:r>
        <w:rPr>
          <w:rFonts w:hint="eastAsia" w:ascii="仿宋" w:hAnsi="仿宋" w:eastAsia="仿宋" w:cs="Times New Roman"/>
          <w:sz w:val="24"/>
          <w:szCs w:val="24"/>
        </w:rPr>
        <w:t xml:space="preserve">方接触</w:t>
      </w:r>
      <w:r>
        <w:rPr>
          <w:rFonts w:hint="eastAsia" w:ascii="仿宋" w:hAnsi="仿宋" w:eastAsia="仿宋" w:cs="Times New Roman"/>
          <w:sz w:val="24"/>
          <w:szCs w:val="24"/>
        </w:rPr>
        <w:t xml:space="preserve">到对方当事人的上述保密信息和资料。</w:t>
      </w:r>
      <w:r/>
    </w:p>
    <w:p>
      <w:pPr>
        <w:ind w:firstLine="482"/>
        <w:spacing w:line="560" w:lineRule="exact"/>
        <w:rPr>
          <w:rFonts w:hint="eastAsia" w:ascii="仿宋" w:hAnsi="仿宋" w:eastAsia="仿宋" w:cs="Times New Roman"/>
          <w:b/>
          <w:bCs/>
          <w:sz w:val="24"/>
          <w:szCs w:val="24"/>
        </w:rPr>
      </w:pPr>
      <w:r/>
      <w:bookmarkStart w:id="155" w:name="_Toc19069"/>
      <w:r>
        <w:rPr>
          <w:rFonts w:hint="eastAsia" w:ascii="仿宋" w:hAnsi="仿宋" w:eastAsia="仿宋" w:cs="Times New Roman"/>
          <w:b/>
          <w:bCs/>
          <w:sz w:val="24"/>
          <w:szCs w:val="24"/>
        </w:rPr>
        <w:t xml:space="preserve">2.7 质量保证</w:t>
      </w:r>
      <w:bookmarkEnd w:id="155"/>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仿宋" w:hAnsi="仿宋" w:eastAsia="仿宋" w:cs="Times New Roman"/>
          <w:b/>
          <w:bCs/>
          <w:sz w:val="24"/>
          <w:szCs w:val="24"/>
        </w:rPr>
      </w:pPr>
      <w:r/>
      <w:bookmarkStart w:id="156" w:name="_Toc22267"/>
      <w:r>
        <w:rPr>
          <w:rFonts w:hint="eastAsia" w:ascii="仿宋" w:hAnsi="仿宋" w:eastAsia="仿宋" w:cs="Times New Roman"/>
          <w:b/>
          <w:bCs/>
          <w:sz w:val="24"/>
          <w:szCs w:val="24"/>
        </w:rPr>
        <w:t xml:space="preserve">2.8 延迟履行</w:t>
      </w:r>
      <w:bookmarkEnd w:id="156"/>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在合同履行过程中，如果乙方遇到不能按时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的情况，应及时以书面形</w:t>
      </w:r>
      <w:r>
        <w:rPr>
          <w:rFonts w:ascii="仿宋" w:hAnsi="仿宋" w:eastAsia="仿宋" w:cs="Times New Roman"/>
          <w:sz w:val="24"/>
          <w:szCs w:val="24"/>
        </w:rPr>
        <w:t xml:space="preserve">式将不能按时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的理由、预期延误时间通知甲方</w:t>
      </w:r>
      <w:r>
        <w:rPr>
          <w:rFonts w:hint="eastAsia" w:ascii="仿宋" w:hAnsi="仿宋" w:eastAsia="仿宋" w:cs="Times New Roman"/>
          <w:sz w:val="24"/>
          <w:szCs w:val="24"/>
        </w:rPr>
        <w:t xml:space="preserve">；甲</w:t>
      </w:r>
      <w:r>
        <w:rPr>
          <w:rFonts w:ascii="仿宋" w:hAnsi="仿宋" w:eastAsia="仿宋" w:cs="Times New Roman"/>
          <w:sz w:val="24"/>
          <w:szCs w:val="24"/>
        </w:rPr>
        <w:t xml:space="preserve">方收到乙方通知后，认为其理由正当的，可以书面形式酌情同意乙方可以延长</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的具体时间。</w:t>
      </w:r>
      <w:r/>
    </w:p>
    <w:p>
      <w:pPr>
        <w:ind w:firstLine="482"/>
        <w:spacing w:line="560" w:lineRule="exact"/>
        <w:rPr>
          <w:rFonts w:hint="eastAsia" w:ascii="仿宋" w:hAnsi="仿宋" w:eastAsia="仿宋" w:cs="Times New Roman"/>
          <w:b/>
          <w:bCs/>
          <w:sz w:val="24"/>
          <w:szCs w:val="24"/>
        </w:rPr>
      </w:pPr>
      <w:r/>
      <w:bookmarkStart w:id="157" w:name="_Toc10611"/>
      <w:r/>
      <w:bookmarkStart w:id="158" w:name="_Toc279701254"/>
      <w:r/>
      <w:bookmarkStart w:id="159" w:name="_Toc487900364"/>
      <w:r/>
      <w:bookmarkStart w:id="160" w:name="_Ref467378121"/>
      <w:r/>
      <w:bookmarkStart w:id="161" w:name="_Toc259093683"/>
      <w:r>
        <w:rPr>
          <w:rFonts w:hint="eastAsia" w:ascii="仿宋" w:hAnsi="仿宋" w:eastAsia="仿宋" w:cs="Times New Roman"/>
          <w:b/>
          <w:bCs/>
          <w:sz w:val="24"/>
          <w:szCs w:val="24"/>
        </w:rPr>
        <w:t xml:space="preserve">2.9 合同变更</w:t>
      </w:r>
      <w:bookmarkEnd w:id="157"/>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162" w:name="_Toc42"/>
      <w:r/>
      <w:bookmarkStart w:id="163" w:name="_Toc23368"/>
      <w:r/>
      <w:bookmarkStart w:id="164" w:name="_Toc26689"/>
      <w:r/>
      <w:bookmarkStart w:id="165" w:name="_Toc21830"/>
      <w:r/>
      <w:bookmarkStart w:id="166" w:name="_Toc10663"/>
      <w:r>
        <w:rPr>
          <w:rFonts w:hint="eastAsia" w:ascii="仿宋" w:hAnsi="仿宋" w:eastAsia="仿宋" w:cs="Times New Roman"/>
          <w:b/>
          <w:bCs/>
          <w:sz w:val="24"/>
          <w:szCs w:val="24"/>
        </w:rPr>
        <w:t xml:space="preserve">2.10 </w:t>
      </w:r>
      <w:r>
        <w:rPr>
          <w:rFonts w:ascii="仿宋" w:hAnsi="仿宋" w:eastAsia="仿宋" w:cs="Times New Roman"/>
          <w:b/>
          <w:bCs/>
          <w:sz w:val="24"/>
          <w:szCs w:val="24"/>
        </w:rPr>
        <w:t xml:space="preserve">合同转让和分包</w:t>
      </w:r>
      <w:bookmarkEnd w:id="162"/>
      <w:r/>
      <w:bookmarkEnd w:id="163"/>
      <w:r/>
      <w:bookmarkEnd w:id="164"/>
      <w:r/>
      <w:bookmarkEnd w:id="165"/>
      <w:r/>
      <w:bookmarkEnd w:id="166"/>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合同的权利义务依法不</w:t>
      </w:r>
      <w:r>
        <w:rPr>
          <w:rFonts w:hint="eastAsia" w:ascii="仿宋" w:hAnsi="仿宋" w:eastAsia="仿宋" w:cs="Times New Roman"/>
          <w:sz w:val="24"/>
          <w:szCs w:val="24"/>
        </w:rPr>
        <w:t xml:space="preserve">得</w:t>
      </w:r>
      <w:r>
        <w:rPr>
          <w:rFonts w:ascii="仿宋" w:hAnsi="仿宋" w:eastAsia="仿宋" w:cs="Times New Roman"/>
          <w:sz w:val="24"/>
          <w:szCs w:val="24"/>
        </w:rPr>
        <w:t xml:space="preserve">转让</w:t>
      </w:r>
      <w:r>
        <w:rPr>
          <w:rFonts w:hint="eastAsia" w:ascii="仿宋" w:hAnsi="仿宋" w:eastAsia="仿宋" w:cs="Times New Roman"/>
          <w:sz w:val="24"/>
          <w:szCs w:val="24"/>
        </w:rPr>
        <w:t xml:space="preserve">，</w:t>
      </w:r>
      <w:r>
        <w:rPr>
          <w:rFonts w:ascii="仿宋" w:hAnsi="仿宋" w:eastAsia="仿宋" w:cs="Times New Roman"/>
          <w:sz w:val="24"/>
          <w:szCs w:val="24"/>
        </w:rPr>
        <w:t xml:space="preserve">但经甲方</w:t>
      </w:r>
      <w:r>
        <w:rPr>
          <w:rFonts w:hint="eastAsia" w:ascii="仿宋" w:hAnsi="仿宋" w:eastAsia="仿宋" w:cs="Times New Roman"/>
          <w:sz w:val="24"/>
          <w:szCs w:val="24"/>
        </w:rPr>
        <w:t xml:space="preserve">同意，乙方可以依法采取分包方式履行合同，即：依法可以</w:t>
      </w:r>
      <w:r>
        <w:rPr>
          <w:rFonts w:ascii="仿宋" w:hAnsi="仿宋" w:eastAsia="仿宋" w:cs="Times New Roman"/>
          <w:sz w:val="24"/>
          <w:szCs w:val="24"/>
        </w:rPr>
        <w:t xml:space="preserve">将合同项下的部分非主体、非关键性工作分包给他人完成</w:t>
      </w:r>
      <w:r>
        <w:rPr>
          <w:rFonts w:hint="eastAsia" w:ascii="仿宋" w:hAnsi="仿宋" w:eastAsia="仿宋" w:cs="Times New Roman"/>
          <w:sz w:val="24"/>
          <w:szCs w:val="24"/>
        </w:rPr>
        <w:t xml:space="preserve">，</w:t>
      </w:r>
      <w:r>
        <w:rPr>
          <w:rFonts w:ascii="仿宋" w:hAnsi="仿宋" w:eastAsia="仿宋" w:cs="Times New Roman"/>
          <w:sz w:val="24"/>
          <w:szCs w:val="24"/>
        </w:rPr>
        <w:t xml:space="preserve">接受分包的人应当具备相应的资格条件，并不得再次分包</w:t>
      </w:r>
      <w:r>
        <w:rPr>
          <w:rFonts w:hint="eastAsia" w:ascii="仿宋" w:hAnsi="仿宋" w:eastAsia="仿宋" w:cs="Times New Roman"/>
          <w:sz w:val="24"/>
          <w:szCs w:val="24"/>
        </w:rPr>
        <w:t xml:space="preserve">，</w:t>
      </w:r>
      <w:r>
        <w:rPr>
          <w:rFonts w:ascii="仿宋" w:hAnsi="仿宋" w:eastAsia="仿宋" w:cs="Times New Roman"/>
          <w:sz w:val="24"/>
          <w:szCs w:val="24"/>
        </w:rPr>
        <w:t xml:space="preserve">且乙方应就分包项目向甲方负责</w:t>
      </w:r>
      <w:r>
        <w:rPr>
          <w:rFonts w:hint="eastAsia" w:ascii="仿宋" w:hAnsi="仿宋" w:eastAsia="仿宋" w:cs="Times New Roman"/>
          <w:sz w:val="24"/>
          <w:szCs w:val="24"/>
        </w:rPr>
        <w:t xml:space="preserve">，</w:t>
      </w:r>
      <w:r>
        <w:rPr>
          <w:rFonts w:ascii="仿宋" w:hAnsi="仿宋" w:eastAsia="仿宋" w:cs="Times New Roman"/>
          <w:sz w:val="24"/>
          <w:szCs w:val="24"/>
        </w:rPr>
        <w:t xml:space="preserve">并</w:t>
      </w:r>
      <w:r>
        <w:rPr>
          <w:rFonts w:hint="eastAsia" w:ascii="仿宋" w:hAnsi="仿宋" w:eastAsia="仿宋" w:cs="Times New Roman"/>
          <w:sz w:val="24"/>
          <w:szCs w:val="24"/>
        </w:rPr>
        <w:t xml:space="preserve">与分包供应商就分包项目向甲方承担连带责任。</w:t>
      </w:r>
      <w:r/>
    </w:p>
    <w:p>
      <w:pPr>
        <w:ind w:firstLine="482"/>
        <w:spacing w:line="560" w:lineRule="exact"/>
        <w:rPr>
          <w:rFonts w:hint="eastAsia" w:ascii="仿宋" w:hAnsi="仿宋" w:eastAsia="仿宋" w:cs="Times New Roman"/>
          <w:b/>
          <w:bCs/>
          <w:sz w:val="24"/>
          <w:szCs w:val="24"/>
        </w:rPr>
      </w:pPr>
      <w:r/>
      <w:bookmarkStart w:id="167" w:name="_Toc26633"/>
      <w:r/>
      <w:bookmarkStart w:id="168" w:name="_Toc4720"/>
      <w:r/>
      <w:bookmarkStart w:id="169" w:name="_Toc32494"/>
      <w:r/>
      <w:bookmarkStart w:id="170" w:name="_Toc14371"/>
      <w:r/>
      <w:bookmarkStart w:id="171" w:name="_Toc25571"/>
      <w:r>
        <w:rPr>
          <w:rFonts w:hint="eastAsia" w:ascii="仿宋" w:hAnsi="仿宋" w:eastAsia="仿宋" w:cs="Times New Roman"/>
          <w:b/>
          <w:bCs/>
          <w:sz w:val="24"/>
          <w:szCs w:val="24"/>
        </w:rPr>
        <w:t xml:space="preserve">2.11</w:t>
      </w:r>
      <w:r>
        <w:rPr>
          <w:rFonts w:ascii="仿宋" w:hAnsi="仿宋" w:eastAsia="仿宋" w:cs="Times New Roman"/>
          <w:b/>
          <w:bCs/>
          <w:sz w:val="24"/>
          <w:szCs w:val="24"/>
        </w:rPr>
        <w:t xml:space="preserve"> 不可抗力</w:t>
      </w:r>
      <w:bookmarkEnd w:id="167"/>
      <w:r/>
      <w:bookmarkEnd w:id="168"/>
      <w:r/>
      <w:bookmarkEnd w:id="169"/>
      <w:r/>
      <w:bookmarkEnd w:id="170"/>
      <w:r/>
      <w:bookmarkEnd w:id="171"/>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.1如果任何一方遭遇法律规定的不可抗力，致使合同履行受阻时，履行合同的期限应予延长，延长的期限应相当于不可抗力所影响的时间</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2.11.2 因不可抗力致使不能实现合同目的的，当事人可以解除合同；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2.11.3 因</w:t>
      </w:r>
      <w:r>
        <w:rPr>
          <w:rFonts w:ascii="仿宋" w:hAnsi="仿宋" w:eastAsia="仿宋" w:cs="Times New Roman"/>
          <w:sz w:val="24"/>
          <w:szCs w:val="24"/>
        </w:rPr>
        <w:t xml:space="preserve">不可抗力致使合同有变更必要的，双方当事人应在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约定时间内以书面形式变更合同</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w:t>
      </w:r>
      <w:r>
        <w:rPr>
          <w:rFonts w:hint="eastAsia" w:ascii="仿宋" w:hAnsi="仿宋" w:eastAsia="仿宋" w:cs="Times New Roman"/>
          <w:sz w:val="24"/>
          <w:szCs w:val="24"/>
        </w:rPr>
        <w:t xml:space="preserve">4</w:t>
      </w:r>
      <w:r>
        <w:rPr>
          <w:rFonts w:ascii="仿宋" w:hAnsi="仿宋" w:eastAsia="仿宋" w:cs="Times New Roman"/>
          <w:sz w:val="24"/>
          <w:szCs w:val="24"/>
        </w:rPr>
        <w:t xml:space="preserve">受</w:t>
      </w:r>
      <w:r>
        <w:rPr>
          <w:rFonts w:hint="eastAsia" w:ascii="仿宋" w:hAnsi="仿宋" w:eastAsia="仿宋" w:cs="Times New Roman"/>
          <w:sz w:val="24"/>
          <w:szCs w:val="24"/>
        </w:rPr>
        <w:t xml:space="preserve">不可抗力</w:t>
      </w:r>
      <w:r>
        <w:rPr>
          <w:rFonts w:ascii="仿宋" w:hAnsi="仿宋" w:eastAsia="仿宋" w:cs="Times New Roman"/>
          <w:sz w:val="24"/>
          <w:szCs w:val="24"/>
        </w:rPr>
        <w:t xml:space="preserve">影响的一方在不可抗力发生后</w:t>
      </w:r>
      <w:r>
        <w:rPr>
          <w:rFonts w:hint="eastAsia" w:ascii="仿宋" w:hAnsi="仿宋" w:eastAsia="仿宋" w:cs="Times New Roman"/>
          <w:sz w:val="24"/>
          <w:szCs w:val="24"/>
        </w:rPr>
        <w:t xml:space="preserve">，</w:t>
      </w:r>
      <w:r>
        <w:rPr>
          <w:rFonts w:ascii="仿宋" w:hAnsi="仿宋" w:eastAsia="仿宋" w:cs="Times New Roman"/>
          <w:sz w:val="24"/>
          <w:szCs w:val="24"/>
        </w:rPr>
        <w:t xml:space="preserve">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约定时间内以书面形式通知</w:t>
      </w:r>
      <w:r>
        <w:rPr>
          <w:rFonts w:hint="eastAsia" w:ascii="仿宋" w:hAnsi="仿宋" w:eastAsia="仿宋" w:cs="Times New Roman"/>
          <w:sz w:val="24"/>
          <w:szCs w:val="24"/>
        </w:rPr>
        <w:t xml:space="preserve">对</w:t>
      </w:r>
      <w:r>
        <w:rPr>
          <w:rFonts w:ascii="仿宋" w:hAnsi="仿宋" w:eastAsia="仿宋" w:cs="Times New Roman"/>
          <w:sz w:val="24"/>
          <w:szCs w:val="24"/>
        </w:rPr>
        <w:t xml:space="preserve">方当事人，并在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约定时间内，将有关部门出具的证明文件送达</w:t>
      </w:r>
      <w:r>
        <w:rPr>
          <w:rFonts w:hint="eastAsia" w:ascii="仿宋" w:hAnsi="仿宋" w:eastAsia="仿宋" w:cs="Times New Roman"/>
          <w:sz w:val="24"/>
          <w:szCs w:val="24"/>
        </w:rPr>
        <w:t xml:space="preserve">对方当事人</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72" w:name="_Toc3638"/>
      <w:r/>
      <w:bookmarkStart w:id="173" w:name="_Toc14115"/>
      <w:r/>
      <w:bookmarkStart w:id="174" w:name="_Toc25783"/>
      <w:r/>
      <w:bookmarkStart w:id="175" w:name="_Toc23854"/>
      <w:r/>
      <w:bookmarkStart w:id="176" w:name="_Toc2446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2 </w:t>
      </w:r>
      <w:r>
        <w:rPr>
          <w:rFonts w:ascii="仿宋" w:hAnsi="仿宋" w:eastAsia="仿宋" w:cs="Times New Roman"/>
          <w:b/>
          <w:bCs/>
          <w:sz w:val="24"/>
          <w:szCs w:val="24"/>
        </w:rPr>
        <w:t xml:space="preserve">税费</w:t>
      </w:r>
      <w:bookmarkEnd w:id="172"/>
      <w:r/>
      <w:bookmarkEnd w:id="173"/>
      <w:r/>
      <w:bookmarkEnd w:id="174"/>
      <w:r/>
      <w:bookmarkEnd w:id="175"/>
      <w:r/>
      <w:bookmarkEnd w:id="176"/>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与合同有关的一切税费</w:t>
      </w:r>
      <w:r>
        <w:rPr>
          <w:rFonts w:hint="eastAsia" w:ascii="仿宋" w:hAnsi="仿宋" w:eastAsia="仿宋" w:cs="Times New Roman"/>
          <w:sz w:val="24"/>
          <w:szCs w:val="24"/>
        </w:rPr>
        <w:t xml:space="preserve">，</w:t>
      </w:r>
      <w:r>
        <w:rPr>
          <w:rFonts w:ascii="仿宋" w:hAnsi="仿宋" w:eastAsia="仿宋" w:cs="Times New Roman"/>
          <w:sz w:val="24"/>
          <w:szCs w:val="24"/>
        </w:rPr>
        <w:t xml:space="preserve">均按照中华人民共和国法律的相关规定缴纳。</w:t>
      </w:r>
      <w:r/>
    </w:p>
    <w:p>
      <w:pPr>
        <w:ind w:firstLine="482"/>
        <w:spacing w:line="560" w:lineRule="exact"/>
        <w:rPr>
          <w:rFonts w:hint="eastAsia" w:ascii="仿宋" w:hAnsi="仿宋" w:eastAsia="仿宋" w:cs="Times New Roman"/>
          <w:b/>
          <w:bCs/>
          <w:sz w:val="24"/>
          <w:szCs w:val="24"/>
        </w:rPr>
      </w:pPr>
      <w:r/>
      <w:bookmarkStart w:id="177" w:name="_Toc25525"/>
      <w:r/>
      <w:bookmarkStart w:id="178" w:name="_Toc14814"/>
      <w:r/>
      <w:bookmarkStart w:id="179" w:name="_Toc30105"/>
      <w:r/>
      <w:bookmarkStart w:id="180" w:name="_Toc26883"/>
      <w:r/>
      <w:bookmarkStart w:id="181" w:name="_Toc731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3 </w:t>
      </w:r>
      <w:r>
        <w:rPr>
          <w:rFonts w:ascii="仿宋" w:hAnsi="仿宋" w:eastAsia="仿宋" w:cs="Times New Roman"/>
          <w:b/>
          <w:bCs/>
          <w:sz w:val="24"/>
          <w:szCs w:val="24"/>
        </w:rPr>
        <w:t xml:space="preserve">乙方破产</w:t>
      </w:r>
      <w:bookmarkEnd w:id="177"/>
      <w:r/>
      <w:bookmarkEnd w:id="178"/>
      <w:r/>
      <w:bookmarkEnd w:id="179"/>
      <w:r/>
      <w:bookmarkEnd w:id="180"/>
      <w:r/>
      <w:bookmarkEnd w:id="181"/>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如果乙方破产导致合同无法履行时，甲方可以书面形式通知乙方终止合同且不给予乙方任何补偿和赔偿</w:t>
      </w:r>
      <w:r>
        <w:rPr>
          <w:rFonts w:hint="eastAsia" w:ascii="仿宋" w:hAnsi="仿宋" w:eastAsia="仿宋" w:cs="Times New Roman"/>
          <w:sz w:val="24"/>
          <w:szCs w:val="24"/>
        </w:rPr>
        <w:t xml:space="preserve">，但合同的</w:t>
      </w:r>
      <w:r>
        <w:rPr>
          <w:rFonts w:ascii="仿宋" w:hAnsi="仿宋" w:eastAsia="仿宋" w:cs="Times New Roman"/>
          <w:sz w:val="24"/>
          <w:szCs w:val="24"/>
        </w:rPr>
        <w:t xml:space="preserve">终止不损害或不影响甲方已经采取或将要采取的任何要求乙方支付违约金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赔偿损失等的行动或补救措施的权利</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82" w:name="_Toc23323"/>
      <w:r/>
      <w:bookmarkStart w:id="183" w:name="_Toc1123"/>
      <w:r/>
      <w:bookmarkStart w:id="184" w:name="_Toc2016"/>
      <w:r>
        <w:rPr>
          <w:rFonts w:ascii="仿宋" w:hAnsi="仿宋" w:eastAsia="仿宋" w:cs="Times New Roman"/>
          <w:b/>
          <w:bCs/>
          <w:sz w:val="24"/>
          <w:szCs w:val="24"/>
        </w:rPr>
        <w:t xml:space="preserve">2.14 合同中止、终止</w:t>
      </w:r>
      <w:bookmarkEnd w:id="182"/>
      <w:r/>
      <w:bookmarkEnd w:id="183"/>
      <w:r/>
      <w:bookmarkEnd w:id="184"/>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2.14.1 双方当事人不得擅自中止或者终止合同；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185" w:name="_Toc1969"/>
      <w:r/>
      <w:bookmarkStart w:id="186" w:name="_Toc17363"/>
      <w:r/>
      <w:bookmarkStart w:id="187" w:name="_Toc14525"/>
      <w:r>
        <w:rPr>
          <w:rFonts w:ascii="仿宋" w:hAnsi="仿宋" w:eastAsia="仿宋" w:cs="Times New Roman"/>
          <w:b/>
          <w:bCs/>
          <w:sz w:val="24"/>
          <w:szCs w:val="24"/>
        </w:rPr>
        <w:t xml:space="preserve">2.15 检验和验收</w:t>
      </w:r>
      <w:bookmarkEnd w:id="185"/>
      <w:r/>
      <w:bookmarkEnd w:id="186"/>
      <w:r/>
      <w:bookmarkEnd w:id="187"/>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w:t>
      </w:r>
      <w:r>
        <w:rPr>
          <w:rFonts w:hint="eastAsia" w:ascii="仿宋" w:hAnsi="仿宋" w:eastAsia="仿宋" w:cs="Times New Roman"/>
          <w:sz w:val="24"/>
          <w:szCs w:val="24"/>
        </w:rPr>
        <w:t xml:space="preserve">1 乙方按照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w:t>
      </w:r>
      <w:r>
        <w:rPr>
          <w:rFonts w:hint="eastAsia" w:ascii="仿宋" w:hAnsi="仿宋" w:eastAsia="仿宋" w:cs="Times New Roman"/>
          <w:sz w:val="24"/>
          <w:szCs w:val="24"/>
        </w:rPr>
        <w:t xml:space="preserve">，</w:t>
      </w:r>
      <w:r>
        <w:rPr>
          <w:rFonts w:ascii="仿宋" w:hAnsi="仿宋" w:eastAsia="仿宋" w:cs="Times New Roman"/>
          <w:sz w:val="24"/>
          <w:szCs w:val="24"/>
        </w:rPr>
        <w:t xml:space="preserve">定期提交服务报告</w:t>
      </w:r>
      <w:r>
        <w:rPr>
          <w:rFonts w:hint="eastAsia" w:ascii="仿宋" w:hAnsi="仿宋" w:eastAsia="仿宋" w:cs="Times New Roman"/>
          <w:sz w:val="24"/>
          <w:szCs w:val="24"/>
        </w:rPr>
        <w:t xml:space="preserve">，甲方按照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的约定进行定期验收</w:t>
      </w:r>
      <w:r>
        <w:rPr>
          <w:rFonts w:hint="eastAsia" w:ascii="仿宋" w:hAnsi="仿宋" w:eastAsia="仿宋" w:cs="Times New Roman"/>
          <w:sz w:val="24"/>
          <w:szCs w:val="24"/>
        </w:rPr>
        <w:t xml:space="preserve">；</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2.15.3 检验和验收标准、程序等具体内容以及前述</w:t>
      </w:r>
      <w:r>
        <w:rPr>
          <w:rFonts w:hint="eastAsia" w:ascii="仿宋" w:hAnsi="仿宋" w:eastAsia="仿宋" w:cs="Times New Roman"/>
          <w:sz w:val="24"/>
          <w:szCs w:val="24"/>
        </w:rPr>
        <w:t xml:space="preserve">验收书</w:t>
      </w:r>
      <w:r>
        <w:rPr>
          <w:rFonts w:hint="eastAsia" w:ascii="仿宋" w:hAnsi="仿宋" w:eastAsia="仿宋" w:cs="Times New Roman"/>
          <w:sz w:val="24"/>
          <w:szCs w:val="24"/>
        </w:rPr>
        <w:t xml:space="preserve">的效力详见</w:t>
      </w:r>
      <w:r>
        <w:rPr>
          <w:rFonts w:ascii="仿宋" w:hAnsi="仿宋" w:eastAsia="仿宋" w:cs="Times New Roman"/>
          <w:b/>
          <w:i/>
          <w:sz w:val="24"/>
          <w:szCs w:val="24"/>
          <w:u w:val="single"/>
        </w:rPr>
        <w:t xml:space="preserve">合同专用条款</w:t>
      </w:r>
      <w:r>
        <w:rPr>
          <w:rFonts w:hint="eastAsia" w:ascii="仿宋" w:hAnsi="仿宋" w:eastAsia="仿宋" w:cs="Times New Roman"/>
          <w:i/>
          <w:sz w:val="24"/>
          <w:szCs w:val="24"/>
        </w:rPr>
        <w:t xml:space="preserve">。</w:t>
      </w:r>
      <w:r/>
    </w:p>
    <w:p>
      <w:pPr>
        <w:ind w:firstLine="482"/>
        <w:spacing w:line="560" w:lineRule="exact"/>
        <w:rPr>
          <w:rFonts w:hint="eastAsia" w:ascii="仿宋" w:hAnsi="仿宋" w:eastAsia="仿宋" w:cs="Times New Roman"/>
          <w:b/>
          <w:bCs/>
          <w:sz w:val="24"/>
          <w:szCs w:val="24"/>
        </w:rPr>
      </w:pPr>
      <w:r/>
      <w:bookmarkStart w:id="188" w:name="_Toc31892"/>
      <w:r/>
      <w:bookmarkStart w:id="189" w:name="_Toc25198"/>
      <w:r/>
      <w:bookmarkStart w:id="190" w:name="_Toc12666"/>
      <w:r/>
      <w:bookmarkStart w:id="191" w:name="_Toc9808"/>
      <w:r/>
      <w:bookmarkStart w:id="192" w:name="_Toc2308"/>
      <w:r/>
      <w:bookmarkEnd w:id="158"/>
      <w:r/>
      <w:bookmarkEnd w:id="159"/>
      <w:r/>
      <w:bookmarkEnd w:id="160"/>
      <w:r/>
      <w:bookmarkEnd w:id="161"/>
      <w:r>
        <w:rPr>
          <w:rFonts w:hint="eastAsia" w:ascii="仿宋" w:hAnsi="仿宋" w:eastAsia="仿宋" w:cs="Times New Roman"/>
          <w:b/>
          <w:bCs/>
          <w:sz w:val="24"/>
          <w:szCs w:val="24"/>
        </w:rPr>
        <w:t xml:space="preserve">2.16 </w:t>
      </w:r>
      <w:r>
        <w:rPr>
          <w:rFonts w:ascii="仿宋" w:hAnsi="仿宋" w:eastAsia="仿宋" w:cs="Times New Roman"/>
          <w:b/>
          <w:bCs/>
          <w:sz w:val="24"/>
          <w:szCs w:val="24"/>
        </w:rPr>
        <w:t xml:space="preserve">通知和送达</w:t>
      </w:r>
      <w:bookmarkEnd w:id="188"/>
      <w:r/>
      <w:bookmarkEnd w:id="189"/>
      <w:r/>
      <w:bookmarkEnd w:id="190"/>
      <w:r/>
      <w:bookmarkEnd w:id="191"/>
      <w:r/>
      <w:bookmarkEnd w:id="192"/>
      <w:r/>
      <w:r/>
    </w:p>
    <w:p>
      <w:pPr>
        <w:ind w:firstLine="480"/>
        <w:spacing w:line="560" w:lineRule="exact"/>
        <w:rPr>
          <w:rFonts w:hint="eastAsia" w:ascii="仿宋" w:hAnsi="仿宋" w:eastAsia="仿宋" w:cs="Times New Roman"/>
          <w:sz w:val="24"/>
          <w:szCs w:val="24"/>
        </w:rPr>
      </w:pPr>
      <w:r/>
      <w:bookmarkStart w:id="193" w:name="_Toc29220"/>
      <w:r/>
      <w:bookmarkStart w:id="194" w:name="_Toc7073"/>
      <w:r>
        <w:rPr>
          <w:rFonts w:hint="eastAsia" w:ascii="仿宋" w:hAnsi="仿宋" w:eastAsia="仿宋" w:cs="Times New Roman"/>
          <w:sz w:val="24"/>
          <w:szCs w:val="24"/>
        </w:rPr>
        <w:t xml:space="preserve">2.16.1 任何一方因履行合同而以合同第一部分尾部所列明的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发出的所有通知、文件、材料，均视为已向对方当事人送达；任何一方变更上述送达方式或者地址的，应于</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hint="eastAsia" w:ascii="仿宋" w:hAnsi="仿宋" w:eastAsia="仿宋" w:cs="Times New Roman"/>
          <w:sz w:val="24"/>
          <w:szCs w:val="24"/>
        </w:rPr>
        <w:t xml:space="preserve">工作日内书面通知对方当事人，在对方当事人收到有关变更通知之前，变更前的约定送达方式或者地址仍视为有效。</w:t>
      </w:r>
      <w:bookmarkEnd w:id="193"/>
      <w:r/>
      <w:bookmarkEnd w:id="194"/>
      <w:r/>
      <w:r/>
    </w:p>
    <w:p>
      <w:pPr>
        <w:ind w:firstLine="480"/>
        <w:spacing w:line="560" w:lineRule="exact"/>
        <w:rPr>
          <w:rFonts w:hint="eastAsia" w:ascii="仿宋" w:hAnsi="仿宋" w:eastAsia="仿宋" w:cs="Times New Roman"/>
          <w:sz w:val="24"/>
          <w:szCs w:val="24"/>
        </w:rPr>
      </w:pPr>
      <w:r/>
      <w:bookmarkStart w:id="195" w:name="_Toc27674"/>
      <w:r/>
      <w:bookmarkStart w:id="196" w:name="_Toc18401"/>
      <w:r>
        <w:rPr>
          <w:rFonts w:hint="eastAsia" w:ascii="仿宋" w:hAnsi="仿宋" w:eastAsia="仿宋" w:cs="Times New Roman"/>
          <w:sz w:val="24"/>
          <w:szCs w:val="24"/>
        </w:rPr>
        <w:t xml:space="preserve">2.16.2以当面交付方式送达的，交付之时视为送达；以电子邮件方式送达的，发出电子邮件之时视为送达；以传真方式送达的，发出传真之时视为送达；以邮寄</w:t>
      </w:r>
      <w:r>
        <w:rPr>
          <w:rFonts w:hint="eastAsia" w:ascii="仿宋" w:hAnsi="仿宋" w:eastAsia="仿宋" w:cs="Times New Roman"/>
          <w:sz w:val="24"/>
          <w:szCs w:val="24"/>
        </w:rPr>
        <w:t xml:space="preserve">方式送达的，邮件挂号寄出或者交邮之日之次日视为送达。</w:t>
      </w:r>
      <w:bookmarkEnd w:id="195"/>
      <w:r/>
      <w:bookmarkEnd w:id="196"/>
      <w:r/>
      <w:r/>
    </w:p>
    <w:p>
      <w:pPr>
        <w:ind w:firstLine="482"/>
        <w:spacing w:line="560" w:lineRule="exact"/>
        <w:rPr>
          <w:rFonts w:hint="eastAsia" w:ascii="仿宋" w:hAnsi="仿宋" w:eastAsia="仿宋" w:cs="Times New Roman"/>
          <w:b/>
          <w:bCs/>
          <w:sz w:val="24"/>
          <w:szCs w:val="24"/>
        </w:rPr>
      </w:pPr>
      <w:r/>
      <w:bookmarkStart w:id="197" w:name="_Toc27644"/>
      <w:r/>
      <w:bookmarkStart w:id="198" w:name="_Toc5063"/>
      <w:r/>
      <w:bookmarkStart w:id="199" w:name="_Toc20808"/>
      <w:r/>
      <w:bookmarkStart w:id="200" w:name="_Toc12254"/>
      <w:r/>
      <w:bookmarkStart w:id="201" w:name="_Toc28906"/>
      <w:r>
        <w:rPr>
          <w:rFonts w:hint="eastAsia" w:ascii="仿宋" w:hAnsi="仿宋" w:eastAsia="仿宋" w:cs="Times New Roman"/>
          <w:b/>
          <w:bCs/>
          <w:sz w:val="24"/>
          <w:szCs w:val="24"/>
        </w:rPr>
        <w:t xml:space="preserve">2.17 合同使用的文字和</w:t>
      </w:r>
      <w:r>
        <w:rPr>
          <w:rFonts w:ascii="仿宋" w:hAnsi="仿宋" w:eastAsia="仿宋" w:cs="Times New Roman"/>
          <w:b/>
          <w:bCs/>
          <w:sz w:val="24"/>
          <w:szCs w:val="24"/>
        </w:rPr>
        <w:t xml:space="preserve">适用的法律</w:t>
      </w:r>
      <w:bookmarkEnd w:id="197"/>
      <w:r/>
      <w:bookmarkEnd w:id="198"/>
      <w:r/>
      <w:bookmarkEnd w:id="199"/>
      <w:r/>
      <w:bookmarkEnd w:id="200"/>
      <w:r/>
      <w:bookmarkEnd w:id="201"/>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w:t>
      </w:r>
      <w:r>
        <w:rPr>
          <w:rFonts w:ascii="仿宋" w:hAnsi="仿宋" w:eastAsia="仿宋" w:cs="Times New Roman"/>
          <w:sz w:val="24"/>
          <w:szCs w:val="24"/>
        </w:rPr>
        <w:t xml:space="preserve">.1</w:t>
      </w:r>
      <w:r>
        <w:rPr>
          <w:rFonts w:hint="eastAsia" w:ascii="仿宋" w:hAnsi="仿宋" w:eastAsia="仿宋" w:cs="Times New Roman"/>
          <w:sz w:val="24"/>
          <w:szCs w:val="24"/>
        </w:rPr>
        <w:t xml:space="preserve"> </w:t>
      </w:r>
      <w:r>
        <w:rPr>
          <w:rFonts w:ascii="仿宋" w:hAnsi="仿宋" w:eastAsia="仿宋" w:cs="Times New Roman"/>
          <w:sz w:val="24"/>
          <w:szCs w:val="24"/>
        </w:rPr>
        <w:t xml:space="preserve">合同使用汉语书就</w:t>
      </w:r>
      <w:r>
        <w:rPr>
          <w:rFonts w:hint="eastAsia" w:ascii="仿宋" w:hAnsi="仿宋" w:eastAsia="仿宋" w:cs="Times New Roman"/>
          <w:sz w:val="24"/>
          <w:szCs w:val="24"/>
        </w:rPr>
        <w:t xml:space="preserve">、</w:t>
      </w:r>
      <w:r>
        <w:rPr>
          <w:rFonts w:ascii="仿宋" w:hAnsi="仿宋" w:eastAsia="仿宋" w:cs="Times New Roman"/>
          <w:sz w:val="24"/>
          <w:szCs w:val="24"/>
        </w:rPr>
        <w:t xml:space="preserve">变更和解释</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2.17.2 合同适用</w:t>
      </w:r>
      <w:r>
        <w:rPr>
          <w:rFonts w:ascii="仿宋" w:hAnsi="仿宋" w:eastAsia="仿宋" w:cs="Times New Roman"/>
          <w:sz w:val="24"/>
          <w:szCs w:val="24"/>
        </w:rPr>
        <w:t xml:space="preserve">中华人民共和国法律。</w:t>
      </w:r>
      <w:r/>
    </w:p>
    <w:p>
      <w:pPr>
        <w:ind w:firstLine="482"/>
        <w:spacing w:line="560" w:lineRule="exact"/>
        <w:rPr>
          <w:rFonts w:hint="eastAsia" w:ascii="仿宋" w:hAnsi="仿宋" w:eastAsia="仿宋" w:cs="Times New Roman"/>
          <w:b/>
          <w:bCs/>
          <w:sz w:val="24"/>
          <w:szCs w:val="24"/>
        </w:rPr>
      </w:pPr>
      <w:r/>
      <w:bookmarkStart w:id="202" w:name="_Toc27127"/>
      <w:r/>
      <w:bookmarkStart w:id="203" w:name="_Toc30096"/>
      <w:r/>
      <w:bookmarkStart w:id="204" w:name="_Toc22266"/>
      <w:r/>
      <w:bookmarkStart w:id="205" w:name="_Toc1492"/>
      <w:r/>
      <w:bookmarkStart w:id="206" w:name="_Toc27403"/>
      <w:r/>
      <w:bookmarkStart w:id="207" w:name="_Toc487900374"/>
      <w:r>
        <w:rPr>
          <w:rFonts w:hint="eastAsia" w:ascii="仿宋" w:hAnsi="仿宋" w:eastAsia="仿宋" w:cs="Times New Roman"/>
          <w:b/>
          <w:bCs/>
          <w:sz w:val="24"/>
          <w:szCs w:val="24"/>
        </w:rPr>
        <w:t xml:space="preserve">2.18 </w:t>
      </w:r>
      <w:r>
        <w:rPr>
          <w:rFonts w:ascii="仿宋" w:hAnsi="仿宋" w:eastAsia="仿宋" w:cs="Times New Roman"/>
          <w:b/>
          <w:bCs/>
          <w:sz w:val="24"/>
          <w:szCs w:val="24"/>
        </w:rPr>
        <w:t xml:space="preserve">履约保证金</w:t>
      </w:r>
      <w:bookmarkEnd w:id="202"/>
      <w:r/>
      <w:bookmarkEnd w:id="203"/>
      <w:r/>
      <w:bookmarkEnd w:id="204"/>
      <w:r/>
      <w:bookmarkEnd w:id="205"/>
      <w:r/>
      <w:bookmarkEnd w:id="206"/>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2.18.1 采购文件要求乙方提交履约保证金的，乙方</w:t>
      </w:r>
      <w:r>
        <w:rPr>
          <w:rFonts w:ascii="仿宋" w:hAnsi="仿宋" w:eastAsia="仿宋" w:cs="Times New Roman"/>
          <w:sz w:val="24"/>
          <w:szCs w:val="24"/>
        </w:rPr>
        <w:t xml:space="preserve">应按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约定的方式</w:t>
      </w:r>
      <w:r>
        <w:rPr>
          <w:rFonts w:hint="eastAsia" w:ascii="仿宋" w:hAnsi="仿宋" w:eastAsia="仿宋" w:cs="Times New Roman"/>
          <w:sz w:val="24"/>
          <w:szCs w:val="24"/>
        </w:rPr>
        <w:t xml:space="preserve">，以支票、汇票、本票或者金融机构、担保机构出具的保函等非现金形式，提交不超过合同价10%的履约保证金；</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w:t>
      </w:r>
      <w:r>
        <w:rPr>
          <w:rFonts w:ascii="仿宋" w:hAnsi="仿宋" w:eastAsia="仿宋" w:cs="Times New Roman"/>
          <w:sz w:val="24"/>
          <w:szCs w:val="24"/>
        </w:rPr>
        <w:t xml:space="preserve">.2</w:t>
      </w:r>
      <w:r>
        <w:rPr>
          <w:rFonts w:hint="eastAsia" w:ascii="仿宋" w:hAnsi="仿宋" w:eastAsia="仿宋" w:cs="Times New Roman"/>
          <w:sz w:val="24"/>
          <w:szCs w:val="24"/>
        </w:rPr>
        <w:t xml:space="preserve"> </w:t>
      </w:r>
      <w:r>
        <w:rPr>
          <w:rFonts w:ascii="仿宋" w:hAnsi="仿宋" w:eastAsia="仿宋" w:cs="Times New Roman"/>
          <w:sz w:val="24"/>
          <w:szCs w:val="24"/>
        </w:rPr>
        <w:t xml:space="preserve">履约保证金在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约定期间</w:t>
      </w:r>
      <w:r>
        <w:rPr>
          <w:rFonts w:hint="eastAsia" w:ascii="仿宋" w:hAnsi="仿宋" w:eastAsia="仿宋" w:cs="Times New Roman"/>
          <w:sz w:val="24"/>
          <w:szCs w:val="24"/>
        </w:rPr>
        <w:t xml:space="preserve">内</w:t>
      </w:r>
      <w:r>
        <w:rPr>
          <w:rFonts w:ascii="仿宋" w:hAnsi="仿宋" w:eastAsia="仿宋" w:cs="Times New Roman"/>
          <w:sz w:val="24"/>
          <w:szCs w:val="24"/>
        </w:rPr>
        <w:t xml:space="preserve">不予退还或者应完全有效</w:t>
      </w:r>
      <w:r>
        <w:rPr>
          <w:rFonts w:hint="eastAsia" w:ascii="仿宋" w:hAnsi="仿宋" w:eastAsia="仿宋" w:cs="Times New Roman"/>
          <w:sz w:val="24"/>
          <w:szCs w:val="24"/>
        </w:rPr>
        <w:t xml:space="preserve">，前述约定期间</w:t>
      </w:r>
      <w:r>
        <w:rPr>
          <w:rFonts w:ascii="仿宋" w:hAnsi="仿宋" w:eastAsia="仿宋" w:cs="Times New Roman"/>
          <w:sz w:val="24"/>
          <w:szCs w:val="24"/>
        </w:rPr>
        <w:t xml:space="preserve">届满之日起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ascii="仿宋" w:hAnsi="仿宋" w:eastAsia="仿宋" w:cs="Times New Roman"/>
          <w:sz w:val="24"/>
          <w:szCs w:val="24"/>
        </w:rPr>
        <w:t xml:space="preserve">工作日内，甲方应将履约保证金退还乙方</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2.18.3 </w:t>
      </w:r>
      <w:r>
        <w:rPr>
          <w:rFonts w:ascii="仿宋" w:hAnsi="仿宋" w:eastAsia="仿宋" w:cs="Times New Roman"/>
          <w:sz w:val="24"/>
          <w:szCs w:val="24"/>
        </w:rPr>
        <w:t xml:space="preserve">如果乙方不履行合同</w:t>
      </w:r>
      <w:r>
        <w:rPr>
          <w:rFonts w:hint="eastAsia" w:ascii="仿宋" w:hAnsi="仿宋" w:eastAsia="仿宋" w:cs="Times New Roman"/>
          <w:sz w:val="24"/>
          <w:szCs w:val="24"/>
        </w:rPr>
        <w:t xml:space="preserve">，履约保证金不予退还；如果乙方</w:t>
      </w:r>
      <w:r>
        <w:rPr>
          <w:rFonts w:ascii="仿宋" w:hAnsi="仿宋" w:eastAsia="仿宋" w:cs="Times New Roman"/>
          <w:sz w:val="24"/>
          <w:szCs w:val="24"/>
        </w:rPr>
        <w:t xml:space="preserve">未能按合同</w:t>
      </w:r>
      <w:r>
        <w:rPr>
          <w:rFonts w:hint="eastAsia" w:ascii="仿宋" w:hAnsi="仿宋" w:eastAsia="仿宋" w:cs="Times New Roman"/>
          <w:sz w:val="24"/>
          <w:szCs w:val="24"/>
        </w:rPr>
        <w:t xml:space="preserve">约</w:t>
      </w:r>
      <w:r>
        <w:rPr>
          <w:rFonts w:ascii="仿宋" w:hAnsi="仿宋" w:eastAsia="仿宋" w:cs="Times New Roman"/>
          <w:sz w:val="24"/>
          <w:szCs w:val="24"/>
        </w:rPr>
        <w:t xml:space="preserve">定全面履行义务，那么甲方有权从履约保证金中取得补偿或赔偿</w:t>
      </w:r>
      <w:r>
        <w:rPr>
          <w:rFonts w:hint="eastAsia" w:ascii="仿宋" w:hAnsi="仿宋" w:eastAsia="仿宋" w:cs="Times New Roman"/>
          <w:sz w:val="24"/>
          <w:szCs w:val="24"/>
        </w:rPr>
        <w:t xml:space="preserve">，同时不影响甲方要求乙方承担合同约定的超过履约保证金的违约责任的权利。</w:t>
      </w:r>
      <w:bookmarkEnd w:id="207"/>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2.19 合同份数</w:t>
      </w:r>
      <w:r/>
    </w:p>
    <w:p>
      <w:pPr>
        <w:ind w:firstLine="480"/>
        <w:spacing w:line="560" w:lineRule="exact"/>
        <w:rPr>
          <w:rFonts w:hint="eastAsia" w:ascii="仿宋" w:hAnsi="仿宋" w:eastAsia="仿宋" w:cs="Times New Roman"/>
          <w:b/>
          <w:bCs/>
          <w:sz w:val="24"/>
          <w:szCs w:val="24"/>
        </w:rPr>
      </w:pPr>
      <w:r>
        <w:rPr>
          <w:rFonts w:ascii="仿宋" w:hAnsi="仿宋" w:eastAsia="仿宋" w:cs="Times New Roman"/>
          <w:sz w:val="24"/>
          <w:szCs w:val="24"/>
        </w:rPr>
        <w:t xml:space="preserve">合同份数按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规定</w:t>
      </w:r>
      <w:r>
        <w:rPr>
          <w:rFonts w:hint="eastAsia" w:ascii="仿宋" w:hAnsi="仿宋" w:eastAsia="仿宋" w:cs="Times New Roman"/>
          <w:sz w:val="24"/>
          <w:szCs w:val="24"/>
        </w:rPr>
        <w:t xml:space="preserve">，</w:t>
      </w:r>
      <w:r>
        <w:rPr>
          <w:rFonts w:ascii="仿宋" w:hAnsi="仿宋" w:eastAsia="仿宋" w:cs="Times New Roman"/>
          <w:sz w:val="24"/>
          <w:szCs w:val="24"/>
        </w:rPr>
        <w:t xml:space="preserve">每份均具有同等法律效力</w:t>
      </w:r>
      <w:r>
        <w:rPr>
          <w:rFonts w:hint="eastAsia" w:ascii="仿宋" w:hAnsi="仿宋" w:eastAsia="仿宋" w:cs="Times New Roman"/>
          <w:sz w:val="24"/>
          <w:szCs w:val="24"/>
        </w:rPr>
        <w:t xml:space="preserve">。</w:t>
      </w:r>
      <w:r/>
    </w:p>
    <w:p>
      <w:pPr>
        <w:ind w:firstLine="200"/>
        <w:jc w:val="left"/>
        <w:spacing w:line="560" w:lineRule="exac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第三部分  合同专用条款</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本部分</w:t>
      </w:r>
      <w:r>
        <w:rPr>
          <w:rFonts w:ascii="仿宋" w:hAnsi="仿宋" w:eastAsia="仿宋" w:cs="Times New Roman"/>
          <w:sz w:val="24"/>
          <w:szCs w:val="24"/>
        </w:rPr>
        <w:t xml:space="preserve">是对</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部分的补充和修改</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部分和本部分的约定不一致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应以本部分的约定为准</w:t>
      </w:r>
      <w:r>
        <w:rPr>
          <w:rFonts w:hint="eastAsia" w:ascii="仿宋" w:hAnsi="仿宋" w:eastAsia="仿宋" w:cs="Times New Roman"/>
          <w:sz w:val="24"/>
          <w:szCs w:val="24"/>
        </w:rPr>
        <w:t xml:space="preserve">。</w:t>
      </w:r>
      <w:r>
        <w:rPr>
          <w:rFonts w:ascii="仿宋" w:hAnsi="仿宋" w:eastAsia="仿宋" w:cs="Times New Roman"/>
          <w:sz w:val="24"/>
          <w:szCs w:val="24"/>
        </w:rPr>
        <w:t xml:space="preserve">本部分的条款号应与</w:t>
      </w:r>
      <w:r>
        <w:rPr>
          <w:rFonts w:hint="eastAsia" w:ascii="仿宋" w:hAnsi="仿宋" w:eastAsia="仿宋" w:cs="Times New Roman"/>
          <w:sz w:val="24"/>
          <w:szCs w:val="24"/>
        </w:rPr>
        <w:t xml:space="preserve">前两部分</w:t>
      </w:r>
      <w:r>
        <w:rPr>
          <w:rFonts w:ascii="仿宋" w:hAnsi="仿宋" w:eastAsia="仿宋" w:cs="Times New Roman"/>
          <w:sz w:val="24"/>
          <w:szCs w:val="24"/>
        </w:rPr>
        <w:t xml:space="preserve">的条款号保持对应</w:t>
      </w:r>
      <w:r>
        <w:rPr>
          <w:rFonts w:hint="eastAsia" w:ascii="仿宋" w:hAnsi="仿宋" w:eastAsia="仿宋" w:cs="Times New Roman"/>
          <w:sz w:val="24"/>
          <w:szCs w:val="24"/>
        </w:rPr>
        <w:t xml:space="preserve">；与前两部分</w:t>
      </w:r>
      <w:r>
        <w:rPr>
          <w:rFonts w:ascii="仿宋" w:hAnsi="仿宋" w:eastAsia="仿宋" w:cs="Times New Roman"/>
          <w:sz w:val="24"/>
          <w:szCs w:val="24"/>
        </w:rPr>
        <w:t xml:space="preserve">无对应关系的内容可另行编制条款号</w:t>
      </w:r>
      <w:r>
        <w:rPr>
          <w:rFonts w:hint="eastAsia" w:ascii="仿宋" w:hAnsi="仿宋" w:eastAsia="仿宋" w:cs="Times New Roman"/>
          <w:sz w:val="24"/>
          <w:szCs w:val="24"/>
        </w:rPr>
        <w:t xml:space="preserve">。</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条款号</w:t>
            </w:r>
            <w:r/>
          </w:p>
        </w:tc>
        <w:tc>
          <w:tcPr>
            <w:tcW w:w="7633"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bl>
    <w:p>
      <w:r/>
      <w:r/>
    </w:p>
    <w:p>
      <w:pPr>
        <w:jc w:val="left"/>
        <w:widowControl/>
        <w:sectPr>
          <w:footerReference w:type="first" r:id="rId10"/>
          <w:footnotePr/>
          <w:endnotePr/>
          <w:type w:val="nextPage"/>
          <w:pgSz w:w="11906" w:h="16838" w:orient="portrait"/>
          <w:pgMar w:top="1418" w:right="1418" w:bottom="1418" w:left="1701" w:header="851" w:footer="992" w:gutter="0"/>
          <w:pgNumType w:start="2"/>
          <w:cols w:num="1" w:sep="0" w:space="425" w:equalWidth="1"/>
          <w:docGrid w:linePitch="360"/>
          <w:titlePg/>
        </w:sectPr>
      </w:pPr>
      <w:r/>
      <w:r/>
    </w:p>
    <w:p>
      <w:pPr>
        <w:pStyle w:val="741"/>
        <w:jc w:val="center"/>
        <w:spacing w:before="240" w:after="240" w:line="360" w:lineRule="auto"/>
        <w:rPr>
          <w:rFonts w:hint="eastAsia" w:ascii="仿宋" w:hAnsi="仿宋" w:eastAsia="仿宋"/>
        </w:rPr>
      </w:pPr>
      <w:r>
        <w:rPr>
          <w:rFonts w:hint="eastAsia" w:ascii="仿宋" w:hAnsi="仿宋" w:eastAsia="仿宋"/>
        </w:rPr>
        <w:t xml:space="preserve">第四章 采购需求</w:t>
      </w:r>
      <w:r/>
    </w:p>
    <w:p>
      <w:pPr>
        <w:pStyle w:val="932"/>
        <w:ind w:firstLine="562"/>
        <w:rPr>
          <w:rFonts w:hint="eastAsia" w:ascii="仿宋" w:hAnsi="仿宋" w:eastAsia="仿宋" w:cs="仿宋"/>
          <w:b/>
          <w:bCs/>
          <w:sz w:val="28"/>
          <w:szCs w:val="28"/>
        </w:rPr>
      </w:pPr>
      <w:r/>
      <w:bookmarkStart w:id="208" w:name="_Hlk190182531"/>
      <w:r/>
      <w:bookmarkStart w:id="209" w:name="_Hlk190260502"/>
      <w:r>
        <w:rPr>
          <w:rFonts w:hint="eastAsia" w:ascii="仿宋" w:hAnsi="仿宋" w:eastAsia="仿宋" w:cs="仿宋"/>
          <w:b/>
          <w:bCs/>
          <w:sz w:val="28"/>
          <w:szCs w:val="28"/>
        </w:rPr>
        <w:t xml:space="preserve">一、项目需求</w:t>
      </w:r>
      <w:r/>
    </w:p>
    <w:p>
      <w:pPr>
        <w:pStyle w:val="932"/>
        <w:ind w:firstLine="560"/>
        <w:rPr>
          <w:rFonts w:hint="eastAsia" w:ascii="仿宋" w:hAnsi="仿宋" w:eastAsia="仿宋" w:cs="仿宋"/>
          <w:sz w:val="28"/>
          <w:szCs w:val="28"/>
        </w:rPr>
      </w:pPr>
      <w:r>
        <w:rPr>
          <w:rFonts w:hint="eastAsia" w:ascii="仿宋" w:hAnsi="仿宋" w:eastAsia="仿宋" w:cs="仿宋"/>
          <w:sz w:val="28"/>
          <w:szCs w:val="28"/>
        </w:rPr>
        <w:t xml:space="preserve">（一）项目需求</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1.本框架协议采购项目为临时客运服务（10座以上），车辆类型：10-19客普通中型客车，20-45客中、大型商务客车，45座以上大型客车；</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2.用车范围：</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（1）执行重大抢险救灾、事故处理、突发事件处置等紧急特殊任务的；</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（2）承办</w:t>
      </w:r>
      <w:r>
        <w:rPr>
          <w:rFonts w:hint="eastAsia" w:ascii="仿宋" w:hAnsi="仿宋" w:eastAsia="仿宋" w:cs="仿宋"/>
          <w:sz w:val="28"/>
          <w:szCs w:val="28"/>
        </w:rPr>
        <w:t xml:space="preserve">园区党</w:t>
      </w:r>
      <w:r>
        <w:rPr>
          <w:rFonts w:hint="eastAsia" w:ascii="仿宋" w:hAnsi="仿宋" w:eastAsia="仿宋" w:cs="仿宋"/>
          <w:sz w:val="28"/>
          <w:szCs w:val="28"/>
        </w:rPr>
        <w:t xml:space="preserve">工委、管委会交办的重大会议和活动的；</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（3）接待上级部门考察调研的；</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（4）承担外事活动的；</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（5）单位组织多人参加集体活动的；</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（6）组织跨部门联合督查、检查、考核等集体公务出行的；</w:t>
      </w:r>
      <w:r/>
    </w:p>
    <w:p>
      <w:pPr>
        <w:ind w:firstLine="48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（7）经单位主要负责人批准的其他特殊情况。</w:t>
      </w:r>
      <w:r/>
    </w:p>
    <w:p>
      <w:pPr>
        <w:ind w:firstLine="560"/>
        <w:spacing w:line="360" w:lineRule="auto"/>
        <w:rPr>
          <w:rFonts w:hint="eastAsia" w:ascii="仿宋" w:hAnsi="仿宋" w:eastAsia="仿宋" w:cs="仿宋"/>
          <w:bCs/>
          <w:sz w:val="28"/>
          <w:szCs w:val="28"/>
        </w:rPr>
      </w:pPr>
      <w:r/>
      <w:bookmarkStart w:id="210" w:name="_Hlk190175904"/>
      <w:r>
        <w:rPr>
          <w:rFonts w:hint="eastAsia" w:ascii="仿宋" w:hAnsi="仿宋" w:eastAsia="仿宋" w:cs="仿宋"/>
          <w:bCs/>
          <w:sz w:val="28"/>
          <w:szCs w:val="28"/>
        </w:rPr>
        <w:t xml:space="preserve">（二）报价要求</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1.报价要求：</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所报费用中应当充分考虑并能涵盖车辆使用、保险、燃油、驾驶员劳务（除征集文件另有约定的除外）、升级、保养、维修、利润、税金、代理费（500元/包）等所有费用。所报价格应按市场价格及自身实际情况客观报价，报价价格均应大于零，否则将被视为无效响应文件。供应商所报价格即为第一阶段入围后的协议价格也是征集人确定第二阶段成交供应商的最高限价。供应商报价均只能精确到小数点后两位。</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（2）供应商在报价时必须填报所投包的整体优惠率（优惠率须</w:t>
      </w:r>
      <w:r>
        <w:rPr>
          <w:rFonts w:hint="eastAsia" w:ascii="仿宋" w:hAnsi="仿宋" w:eastAsia="仿宋" w:cs="仿宋"/>
          <w:bCs/>
          <w:sz w:val="28"/>
          <w:szCs w:val="28"/>
        </w:rPr>
        <w:t xml:space="preserve">≥0%），优惠率将作为确定第一阶段入围供应商的评审依据。按照优惠率从高到低排序（例：优惠率10%＞优惠率9%），同时根据征集文件规定的淘汰率或者入围供应商数量上限，确定入围供应商。未填报优惠率的将被视为无效响应文件。</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（3）公里数计算：以租赁人出发地（上车或交接）里程数起算，目的地（下车或交接）里程数为止计算。</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2.本项目单价最高限价：</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临时客运服务（10座以上）</w:t>
      </w:r>
      <w:r/>
    </w:p>
    <w:tbl>
      <w:tblPr>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5"/>
        <w:gridCol w:w="1103"/>
        <w:gridCol w:w="472"/>
        <w:gridCol w:w="2706"/>
        <w:gridCol w:w="1635"/>
        <w:gridCol w:w="1714"/>
        <w:gridCol w:w="1550"/>
      </w:tblGrid>
      <w:tr>
        <w:trPr>
          <w:jc w:val="center"/>
          <w:trHeight w:val="420"/>
        </w:trPr>
        <w:tc>
          <w:tcPr>
            <w:tcW w:w="635"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包号</w:t>
            </w:r>
            <w:r/>
          </w:p>
        </w:tc>
        <w:tc>
          <w:tcPr>
            <w:tcW w:w="1103"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租赁类型</w:t>
            </w:r>
            <w:r/>
          </w:p>
        </w:tc>
        <w:tc>
          <w:tcPr>
            <w:tcW w:w="472"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序号</w:t>
            </w:r>
            <w:r/>
          </w:p>
        </w:tc>
        <w:tc>
          <w:tcPr>
            <w:tcW w:w="2706"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车辆类型</w:t>
            </w:r>
            <w:r/>
          </w:p>
        </w:tc>
        <w:tc>
          <w:tcPr>
            <w:tcW w:w="1635"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半日租（4小时/50公里）</w:t>
            </w:r>
            <w:r/>
          </w:p>
        </w:tc>
        <w:tc>
          <w:tcPr>
            <w:tcW w:w="1714"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日租（8小时/100公里）</w:t>
            </w:r>
            <w:r/>
          </w:p>
        </w:tc>
        <w:tc>
          <w:tcPr>
            <w:tcW w:w="1550"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超公里（元/公里）</w:t>
            </w:r>
            <w:r/>
          </w:p>
        </w:tc>
      </w:tr>
      <w:tr>
        <w:trPr>
          <w:jc w:val="center"/>
          <w:trHeight w:val="371"/>
        </w:trPr>
        <w:tc>
          <w:tcPr>
            <w:tcW w:w="635" w:type="dxa"/>
            <w:vAlign w:val="center"/>
            <w:vMerge w:val="restart"/>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包</w:t>
            </w:r>
            <w:r>
              <w:rPr>
                <w:rFonts w:hint="eastAsia" w:ascii="仿宋" w:hAnsi="仿宋" w:eastAsia="仿宋" w:cs="仿宋"/>
                <w:bCs/>
                <w:sz w:val="24"/>
                <w:szCs w:val="24"/>
              </w:rPr>
              <w:t xml:space="preserve">1</w:t>
            </w:r>
            <w:r/>
          </w:p>
        </w:tc>
        <w:tc>
          <w:tcPr>
            <w:tcW w:w="1103" w:type="dxa"/>
            <w:vAlign w:val="center"/>
            <w:vMerge w:val="restart"/>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临时客运服务（湿租、含司机）</w:t>
            </w:r>
            <w:r/>
          </w:p>
        </w:tc>
        <w:tc>
          <w:tcPr>
            <w:tcW w:w="472"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2706"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10-19客普通中型客车</w:t>
            </w:r>
            <w:r/>
          </w:p>
        </w:tc>
        <w:tc>
          <w:tcPr>
            <w:tcW w:w="1635"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600</w:t>
            </w:r>
            <w:r/>
          </w:p>
        </w:tc>
        <w:tc>
          <w:tcPr>
            <w:tcW w:w="1714"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900</w:t>
            </w:r>
            <w:r/>
          </w:p>
        </w:tc>
        <w:tc>
          <w:tcPr>
            <w:tcW w:w="1550"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w:t>
            </w:r>
            <w:r/>
          </w:p>
        </w:tc>
      </w:tr>
      <w:tr>
        <w:trPr>
          <w:jc w:val="center"/>
          <w:trHeight w:val="367"/>
        </w:trPr>
        <w:tc>
          <w:tcPr>
            <w:tcW w:w="635" w:type="dxa"/>
            <w:vAlign w:val="center"/>
            <w:vMerge w:val="continue"/>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03" w:type="dxa"/>
            <w:vAlign w:val="center"/>
            <w:vMerge w:val="continue"/>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472"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2706"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20-45客中、大型商务客车</w:t>
            </w:r>
            <w:r/>
          </w:p>
        </w:tc>
        <w:tc>
          <w:tcPr>
            <w:tcW w:w="1635"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700</w:t>
            </w:r>
            <w:r/>
          </w:p>
        </w:tc>
        <w:tc>
          <w:tcPr>
            <w:tcW w:w="1714"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1100</w:t>
            </w:r>
            <w:r/>
          </w:p>
        </w:tc>
        <w:tc>
          <w:tcPr>
            <w:tcW w:w="1550"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w:t>
            </w:r>
            <w:r/>
          </w:p>
        </w:tc>
      </w:tr>
      <w:tr>
        <w:trPr>
          <w:jc w:val="center"/>
          <w:trHeight w:val="295"/>
        </w:trPr>
        <w:tc>
          <w:tcPr>
            <w:tcW w:w="635" w:type="dxa"/>
            <w:vAlign w:val="center"/>
            <w:vMerge w:val="continue"/>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03" w:type="dxa"/>
            <w:vAlign w:val="center"/>
            <w:vMerge w:val="continue"/>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472"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w:t>
            </w:r>
            <w:r/>
          </w:p>
        </w:tc>
        <w:tc>
          <w:tcPr>
            <w:tcW w:w="2706"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45座以上大型客车</w:t>
            </w:r>
            <w:r/>
          </w:p>
        </w:tc>
        <w:tc>
          <w:tcPr>
            <w:tcW w:w="1635"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800</w:t>
            </w:r>
            <w:r/>
          </w:p>
        </w:tc>
        <w:tc>
          <w:tcPr>
            <w:tcW w:w="1714"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1200</w:t>
            </w:r>
            <w:r/>
          </w:p>
        </w:tc>
        <w:tc>
          <w:tcPr>
            <w:tcW w:w="1550" w:type="dxa"/>
            <w:vAlign w:val="center"/>
            <w:textDirection w:val="lrTb"/>
            <w:noWrap w:val="false"/>
          </w:tcPr>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w:t>
            </w:r>
            <w:r/>
          </w:p>
        </w:tc>
      </w:tr>
      <w:tr>
        <w:trPr>
          <w:jc w:val="center"/>
          <w:trHeight w:val="951"/>
        </w:trPr>
        <w:tc>
          <w:tcPr>
            <w:gridSpan w:val="7"/>
            <w:tcW w:w="9815" w:type="dxa"/>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包1</w:t>
            </w:r>
            <w:r/>
            <w:r>
              <w:rPr>
                <w:rFonts w:hint="eastAsia" w:ascii="仿宋" w:hAnsi="仿宋" w:eastAsia="仿宋" w:cs="仿宋"/>
                <w:bCs/>
                <w:sz w:val="24"/>
                <w:szCs w:val="24"/>
              </w:rPr>
              <w:t xml:space="preserve">为临时客运服务，承运单位承运车辆需取得行业部门相关资质。</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2.公务出行临时客运服务须一事</w:t>
            </w:r>
            <w:r>
              <w:rPr>
                <w:rFonts w:hint="eastAsia" w:ascii="仿宋" w:hAnsi="仿宋" w:eastAsia="仿宋" w:cs="仿宋"/>
                <w:bCs/>
                <w:sz w:val="24"/>
                <w:szCs w:val="24"/>
              </w:rPr>
              <w:t xml:space="preserve">一</w:t>
            </w:r>
            <w:r>
              <w:rPr>
                <w:rFonts w:hint="eastAsia" w:ascii="仿宋" w:hAnsi="仿宋" w:eastAsia="仿宋" w:cs="仿宋"/>
                <w:bCs/>
                <w:sz w:val="24"/>
                <w:szCs w:val="24"/>
              </w:rPr>
              <w:t xml:space="preserve">租，如长途包车、跨天租车等特殊情形须议价，单价不得高于中标价格。</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3.不满4小时且不足 50 公里的按半日租计算。</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4.超4小时或50公里，但不足8小时或100公里的按日租计算。</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5.超100公里计算方式：日租价+（超出公里*</w:t>
            </w:r>
            <w:r>
              <w:rPr>
                <w:rFonts w:hint="eastAsia" w:ascii="仿宋" w:hAnsi="仿宋" w:eastAsia="仿宋" w:cs="仿宋"/>
                <w:bCs/>
                <w:sz w:val="24"/>
                <w:szCs w:val="24"/>
              </w:rPr>
              <w:t xml:space="preserve">车型超公里</w:t>
            </w:r>
            <w:r>
              <w:rPr>
                <w:rFonts w:hint="eastAsia" w:ascii="仿宋" w:hAnsi="仿宋" w:eastAsia="仿宋" w:cs="仿宋"/>
                <w:bCs/>
                <w:sz w:val="24"/>
                <w:szCs w:val="24"/>
              </w:rPr>
              <w:t xml:space="preserve">单价）=实际金额。</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6.以上行程含发票税收且包括保险费、燃油（电）费、折旧费、维修保养费、违章罚款、驾驶员劳务费、交通事故产生的费用、管理费等费用，不含过路过桥费、泊车费、食宿费。</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过路过桥费、泊车费住宿费按实结算（必须符合政府财务支付结报相关规定）。</w:t>
            </w:r>
            <w:r/>
          </w:p>
        </w:tc>
      </w:tr>
    </w:tbl>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供应商报价时不得超过所报车辆分类类型单价最高限价，否则将被视为无效响应文件。</w:t>
      </w:r>
      <w:bookmarkEnd w:id="210"/>
      <w:r/>
      <w:r/>
    </w:p>
    <w:p>
      <w:pPr>
        <w:pStyle w:val="932"/>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二、技术要求</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（一）服务要求</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1.服务对象及范围：苏锡通园区党政机关、事业单位及团体组织，使用财政性资金进行的公务用车服务。</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2.入围供应商提供全天候24小时服务，临时租车市内30分钟以内到达租车单位。</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3.车辆维护保养管理规范，有专业固定的维修保养定点场所。</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4.车辆在提供服务期间发生故障，无法正常行驶，能及时调换备用服务车辆确保公务出行正常运行。</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5.供应商的车辆保险及</w:t>
      </w:r>
      <w:r>
        <w:rPr>
          <w:rFonts w:hint="eastAsia" w:ascii="仿宋" w:hAnsi="仿宋" w:eastAsia="仿宋" w:cs="仿宋"/>
          <w:sz w:val="28"/>
          <w:szCs w:val="28"/>
        </w:rPr>
        <w:t xml:space="preserve">年检均</w:t>
      </w:r>
      <w:r>
        <w:rPr>
          <w:rFonts w:hint="eastAsia" w:ascii="仿宋" w:hAnsi="仿宋" w:eastAsia="仿宋" w:cs="仿宋"/>
          <w:sz w:val="28"/>
          <w:szCs w:val="28"/>
        </w:rPr>
        <w:t xml:space="preserve">合法有效,入围后须按征集人要求提供相关证明材料后加入苏锡通园区公务用车管理系统统一调度。</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6.入围供应商提供服务的所有车辆技术状况良好、安全性能可靠。除国家规定的</w:t>
      </w:r>
      <w:r>
        <w:rPr>
          <w:rFonts w:hint="eastAsia" w:ascii="仿宋" w:hAnsi="仿宋" w:eastAsia="仿宋" w:cs="仿宋"/>
          <w:sz w:val="28"/>
          <w:szCs w:val="28"/>
        </w:rPr>
        <w:t xml:space="preserve">必保险</w:t>
      </w:r>
      <w:r>
        <w:rPr>
          <w:rFonts w:hint="eastAsia" w:ascii="仿宋" w:hAnsi="仿宋" w:eastAsia="仿宋" w:cs="仿宋"/>
          <w:sz w:val="28"/>
          <w:szCs w:val="28"/>
        </w:rPr>
        <w:t xml:space="preserve">种，供应商应额外为政府采购提供社会化租赁服务的车辆投保，投保应包括交通强制险、车损险、第三者责任险（投保保额不低于150万元）、为车上乘客提供每人每座投保保额不低于20万元的保险险种等，保证合同签订前提供的车辆保险险种、限额达到上述要求，否则入围供应商应承担由此产生的所有责任。</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7.入围供应商须提供车况良好、外观整洁、车内清洁卫生的服务车辆。入围供应商提供车辆服务年限一般不超过8年，满8年且车况较好的，经采购</w:t>
      </w:r>
      <w:r>
        <w:rPr>
          <w:rFonts w:hint="eastAsia" w:ascii="仿宋" w:hAnsi="仿宋" w:eastAsia="仿宋" w:cs="仿宋"/>
          <w:sz w:val="28"/>
          <w:szCs w:val="28"/>
        </w:rPr>
        <w:t xml:space="preserve">人机关</w:t>
      </w:r>
      <w:r>
        <w:rPr>
          <w:rFonts w:hint="eastAsia" w:ascii="仿宋" w:hAnsi="仿宋" w:eastAsia="仿宋" w:cs="仿宋"/>
          <w:sz w:val="28"/>
          <w:szCs w:val="28"/>
        </w:rPr>
        <w:t xml:space="preserve">事务处确认，可以继续提供服务，满10年且行驶</w:t>
      </w:r>
      <w:r>
        <w:rPr>
          <w:rFonts w:hint="eastAsia" w:ascii="仿宋" w:hAnsi="仿宋" w:eastAsia="仿宋" w:cs="仿宋"/>
          <w:sz w:val="28"/>
          <w:szCs w:val="28"/>
        </w:rPr>
        <w:t xml:space="preserve">里程超</w:t>
      </w:r>
      <w:r>
        <w:rPr>
          <w:rFonts w:hint="eastAsia" w:ascii="仿宋" w:hAnsi="仿宋" w:eastAsia="仿宋" w:cs="仿宋"/>
          <w:sz w:val="28"/>
          <w:szCs w:val="28"/>
        </w:rPr>
        <w:t xml:space="preserve">30万公里的车辆一律解除服务协议。相关部门有权检查供应商所提供的服务车辆行驶证、车辆登记证书，以便核实车辆购置时间，如发现服务车辆购置时间超过上述要求的，相关部门有权要求供应商更换车辆并酌情处罚，且供应商需承担在更换期间给用车单位造成的损失。</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8.</w:t>
      </w:r>
      <w:bookmarkStart w:id="211" w:name="OLE_LINK6"/>
      <w:r>
        <w:rPr>
          <w:rFonts w:hint="eastAsia" w:ascii="仿宋" w:hAnsi="仿宋" w:eastAsia="仿宋" w:cs="仿宋"/>
          <w:sz w:val="28"/>
          <w:szCs w:val="28"/>
        </w:rPr>
        <w:t xml:space="preserve">供应商提供的服务车辆必须是公司自有车辆，车籍地与公司注册地一致，无任何外包或变相外包情形；每辆车需有行驶证、道路运输许可证，且提前上传管理系统并通过审核，保证服务安全规范。</w:t>
      </w:r>
      <w:bookmarkEnd w:id="211"/>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9.服务车辆车身必须去除供应商LOGO等明显标识（大客车除外），服务期间前挡玻璃前摆放“公务出行”标牌。</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10.入围供应商在基本服务质量要求外，应就车辆的地面、座位、窗户玻璃、窗帘的卫生保洁，驾驶人员的统一着装，驾驶员接送站、驾驶过程中的服务质量标准化、服务监督的组织体系和标准、应急预案、重大活动保障、服务创新等方面</w:t>
      </w:r>
      <w:r>
        <w:rPr>
          <w:rFonts w:hint="eastAsia" w:ascii="仿宋" w:hAnsi="仿宋" w:eastAsia="仿宋" w:cs="仿宋"/>
          <w:sz w:val="28"/>
          <w:szCs w:val="28"/>
        </w:rPr>
        <w:t xml:space="preserve">作出</w:t>
      </w:r>
      <w:r>
        <w:rPr>
          <w:rFonts w:hint="eastAsia" w:ascii="仿宋" w:hAnsi="仿宋" w:eastAsia="仿宋" w:cs="仿宋"/>
          <w:sz w:val="28"/>
          <w:szCs w:val="28"/>
        </w:rPr>
        <w:t xml:space="preserve">服务承诺。供应商须在响应文件中提供服务承诺书（格式见附件），否则投标无效。</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11.入围供应商应积极接受采购履约监督及现场检查，配合相关部门组织的日常考核、监督检查和管理。</w:t>
      </w:r>
      <w:r>
        <w:rPr>
          <w:rFonts w:hint="eastAsia" w:ascii="仿宋" w:hAnsi="仿宋" w:eastAsia="仿宋" w:cs="仿宋"/>
          <w:sz w:val="28"/>
          <w:szCs w:val="28"/>
        </w:rPr>
        <w:t xml:space="preserve">若相关</w:t>
      </w:r>
      <w:r>
        <w:rPr>
          <w:rFonts w:hint="eastAsia" w:ascii="仿宋" w:hAnsi="仿宋" w:eastAsia="仿宋" w:cs="仿宋"/>
          <w:sz w:val="28"/>
          <w:szCs w:val="28"/>
        </w:rPr>
        <w:t xml:space="preserve">部门投诉入围供应</w:t>
      </w:r>
      <w:r>
        <w:rPr>
          <w:rFonts w:hint="eastAsia" w:ascii="仿宋" w:hAnsi="仿宋" w:eastAsia="仿宋" w:cs="仿宋"/>
          <w:sz w:val="28"/>
          <w:szCs w:val="28"/>
        </w:rPr>
        <w:t xml:space="preserve">商服务</w:t>
      </w:r>
      <w:r>
        <w:rPr>
          <w:rFonts w:hint="eastAsia" w:ascii="仿宋" w:hAnsi="仿宋" w:eastAsia="仿宋" w:cs="仿宋"/>
          <w:sz w:val="28"/>
          <w:szCs w:val="28"/>
        </w:rPr>
        <w:t xml:space="preserve">态度恶劣或入围供应商在服务期内出现重大交通安全事故等不良情况，相关部门代表有权约谈</w:t>
      </w:r>
      <w:r>
        <w:rPr>
          <w:rFonts w:hint="eastAsia" w:ascii="仿宋" w:hAnsi="仿宋" w:eastAsia="仿宋" w:cs="仿宋"/>
          <w:sz w:val="28"/>
          <w:szCs w:val="28"/>
        </w:rPr>
        <w:t xml:space="preserve">并督其改正</w:t>
      </w:r>
      <w:r>
        <w:rPr>
          <w:rFonts w:hint="eastAsia" w:ascii="仿宋" w:hAnsi="仿宋" w:eastAsia="仿宋" w:cs="仿宋"/>
          <w:sz w:val="28"/>
          <w:szCs w:val="28"/>
        </w:rPr>
        <w:t xml:space="preserve">或终止其协议服务。</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12.系统对接要求</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入围供应商若具备车辆管理系统的，需与苏锡通园区公务用车管理平台互联互通；</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入围供应商若不具备车辆管理系统的，需加入苏锡通园区公务用车服务管理平台，由此发生的相关信息费用等，均由入围供应商自行承担。</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（二）车辆及汽车驾驶员要求</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1.服务车辆必须符合公务用车相关规定，具体用按征集人要求。</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2.服务车辆必须符合交通、公安等部门行业规定。</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3.车辆品牌以国产车为主，优先提供使用国产自主品牌车辆和新能源汽车。</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入围供应商需成立专门的安全管理机构，定期对驾驶员开展安全教育；对每个驾驶员进行岗前素质培训，传达、学习有关安全、文明营运文件，对驾驶员的安全行车提出具体要求，消除事故隐患，开好安全车。供应商要建立车辆监控系统，对所有运营车辆实行24小时动态监控，出现违规情况，即时提醒，做到车辆一动，监督受控，车辆不停，监控不止，以保障车辆运行的规范和安全，随时监控租赁车辆的去向动态及记录行驶轨迹。同时，对客户资料做好保密工作，可根据需求对监控进行屏蔽，车辆的动态由系统自动记录，用车单位、纪检监察</w:t>
      </w:r>
      <w:r>
        <w:rPr>
          <w:rFonts w:hint="eastAsia" w:ascii="仿宋" w:hAnsi="仿宋" w:eastAsia="仿宋" w:cs="仿宋"/>
          <w:sz w:val="28"/>
          <w:szCs w:val="28"/>
        </w:rPr>
        <w:t xml:space="preserve">凭手续</w:t>
      </w:r>
      <w:r>
        <w:rPr>
          <w:rFonts w:hint="eastAsia" w:ascii="仿宋" w:hAnsi="仿宋" w:eastAsia="仿宋" w:cs="仿宋"/>
          <w:sz w:val="28"/>
          <w:szCs w:val="28"/>
        </w:rPr>
        <w:t xml:space="preserve">方可查询。</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驾驶人员应对用车单位发出的任务信息进行严格保密，不得外泄；严禁在所提供车辆上安装或向他人提供使用安装任何与驾驶无关的设备、配件；严格按照用车单位制定的用车要求、行车路线、行驶纪律完成任务，做到安全、准时、高效、周到服务。出车前检查车辆性能保证车况正常、配备必备的配套、救援用品、防疫用品。在驾驶过程中遵守交通规则，不超速，不危险超车，不进行危险活动（打电话、视频、饮食、聊天、开霸王车斗气车等），不疲劳驾驶，</w:t>
      </w:r>
      <w:r>
        <w:rPr>
          <w:rFonts w:hint="eastAsia" w:ascii="仿宋" w:hAnsi="仿宋" w:eastAsia="仿宋" w:cs="仿宋"/>
          <w:sz w:val="28"/>
          <w:szCs w:val="28"/>
        </w:rPr>
        <w:t xml:space="preserve">不</w:t>
      </w:r>
      <w:r>
        <w:rPr>
          <w:rFonts w:hint="eastAsia" w:ascii="仿宋" w:hAnsi="仿宋" w:eastAsia="仿宋" w:cs="仿宋"/>
          <w:sz w:val="28"/>
          <w:szCs w:val="28"/>
        </w:rPr>
        <w:t xml:space="preserve">酒后驾驶。</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6.重大保障项目，入围供应商需按用车单位要求对驾驶员及相关后勤人员进行政审，就礼宾要求、工作及保密纪律进行必要的培训，坚决杜绝泄密行为。</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7.每次服务结束后，用车单位对驾驶员的服务质量和车辆的车况进行评价，超过48小时后未被评价的订单默认为“一般”。</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8.驾驶员在法定退休年龄以下，身体健康，无不良嗜好，驾龄3年以上，未发生过较大安全事故，政审合格，无违法犯罪记录，无不良征信，熟悉道路交通法规，能为客户提供优质服务并具有合法、有效的车辆驾驶证及行业上岗证书的驾驶员。可以公司承诺书的形式确认保证。</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9.根据项目需求和特点，响应供应商提供社会化车辆租赁整体方案:拟投入服务车辆介绍，设置专线电话，提供24小时叫车服务，公布24小时叫车电话，服务车辆租赁团队人员配置齐备，岗位分工明确、科学，执行力强等情况。整体方案合理可行，针对性强。</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10.投标时须承诺能够与苏锡通园区公务用车管理服务平台互联互通或者承诺签订框架协议后15</w:t>
      </w:r>
      <w:r>
        <w:rPr>
          <w:rFonts w:hint="eastAsia" w:ascii="仿宋" w:hAnsi="仿宋" w:eastAsia="仿宋" w:cs="仿宋"/>
          <w:sz w:val="28"/>
          <w:szCs w:val="28"/>
        </w:rPr>
        <w:t xml:space="preserve">日内实现</w:t>
      </w:r>
      <w:r>
        <w:rPr>
          <w:rFonts w:hint="eastAsia" w:ascii="仿宋" w:hAnsi="仿宋" w:eastAsia="仿宋" w:cs="仿宋"/>
          <w:sz w:val="28"/>
          <w:szCs w:val="28"/>
        </w:rPr>
        <w:t xml:space="preserve">互联互通（承诺函格式见附件）。</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能提供完善有针对性的保障配套方案，体现出响应供应商车辆租赁、车辆保养、车辆维修等方面保障配套、服务及时便捷。</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11.服务质量跟踪及管理措施：设置服务质量监督部门，提供投诉受理场所，配备专职服务质量监督岗位人员。接到投诉在24小时内联系本企业当事人员并核实情况，经核实确属本企业相关当事人员责任的，应按照相关规定予以处理，于5个工作日内将处理结果告知投诉人等情况。</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12.应急方案及服务保障承诺情况：投标企业根据自身情况，在基本服务质量要求外，以用车单位为中心的服务保障创新。在应急、重大活动服务保障的人员、车辆、工作机制等方面提供相应方案和承诺。各方</w:t>
      </w:r>
      <w:r>
        <w:rPr>
          <w:rFonts w:hint="eastAsia" w:ascii="仿宋" w:hAnsi="仿宋" w:eastAsia="仿宋" w:cs="仿宋"/>
          <w:sz w:val="28"/>
          <w:szCs w:val="28"/>
        </w:rPr>
        <w:t xml:space="preserve">案合理</w:t>
      </w:r>
      <w:r>
        <w:rPr>
          <w:rFonts w:hint="eastAsia" w:ascii="仿宋" w:hAnsi="仿宋" w:eastAsia="仿宋" w:cs="仿宋"/>
          <w:sz w:val="28"/>
          <w:szCs w:val="28"/>
        </w:rPr>
        <w:t xml:space="preserve">有针对性，服务承诺合理明确。</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13.从业人员岗位培训情况：驾驶员或运营人员聘用程序规范、从业资质符合要求，岗前培训、安全教育培训有长效机制，从业行为考核奖罚分明，安全告诫（行车提醒）方案、行车日志方案完备，防止疲劳驾驶、超速行驶管理措施有操作性等情况完整规范。</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14.安全管理方案及措施：根据企业客运驾驶员管理，车辆管理，动态监控，运输组织，安全生产操作规程、安全生产管理制度等情况。连续5年安全出车超过150万公里，未发生过重大及以上等级安全事故（一次造成死亡1至2人，或者重伤3人以上10人以下，或者财产损失3万元以上不足6万元的事故）。</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15.根据本项目需求和特点，响应供应商需就本项目服务标准提供承诺书，承诺应合理可行，其中司机住宿费不超过苏锡通园区相关规定（包括但不限于：江苏省财政厅关于印发《江苏省省级机关国内差旅住宿费标准明细表》的通知，如有超出，用车方有权按单位标准支付。（承诺函格式见附件）</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b/>
          <w:sz w:val="28"/>
          <w:szCs w:val="28"/>
          <w:lang w:val="zh-CN"/>
        </w:rPr>
        <w:t xml:space="preserve">三、框架协议授予</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1．确定第二阶段成交供应商应当由用车单位依据入围价格、服务</w:t>
      </w:r>
      <w:r>
        <w:rPr>
          <w:rFonts w:hint="eastAsia" w:ascii="仿宋" w:hAnsi="仿宋" w:eastAsia="仿宋" w:cs="仿宋"/>
          <w:sz w:val="28"/>
          <w:szCs w:val="28"/>
        </w:rPr>
        <w:t xml:space="preserve">质</w:t>
      </w:r>
      <w:r>
        <w:rPr>
          <w:rFonts w:hint="eastAsia" w:ascii="仿宋" w:hAnsi="仿宋" w:eastAsia="仿宋" w:cs="仿宋"/>
          <w:bCs/>
          <w:sz w:val="28"/>
          <w:szCs w:val="28"/>
          <w:lang w:val="zh-CN"/>
        </w:rPr>
        <w:t xml:space="preserve">量、经营活动中重大违法情况以及服务便利性、用户评价等因素，从第一阶段入围供应商中直接选定或者库内询价。</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2．公务用车租赁申请、交易下单、生成合同、结算支付、订单评价等，按照江苏省政府采购网“苏</w:t>
      </w:r>
      <w:r>
        <w:rPr>
          <w:rFonts w:hint="eastAsia" w:ascii="仿宋" w:hAnsi="仿宋" w:eastAsia="仿宋" w:cs="仿宋"/>
          <w:bCs/>
          <w:sz w:val="28"/>
          <w:szCs w:val="28"/>
          <w:lang w:val="zh-CN"/>
        </w:rPr>
        <w:t xml:space="preserve">采云</w:t>
      </w:r>
      <w:r>
        <w:rPr>
          <w:rFonts w:hint="eastAsia" w:ascii="仿宋" w:hAnsi="仿宋" w:eastAsia="仿宋" w:cs="仿宋"/>
          <w:bCs/>
          <w:sz w:val="28"/>
          <w:szCs w:val="28"/>
          <w:lang w:val="zh-CN"/>
        </w:rPr>
        <w:t xml:space="preserve">”、“苏锡通园区公务用车服务平台”相关要求操作。</w:t>
      </w:r>
      <w:r/>
    </w:p>
    <w:p>
      <w:pPr>
        <w:ind w:firstLine="480"/>
        <w:jc w:val="left"/>
        <w:spacing w:line="360" w:lineRule="auto"/>
        <w:widowControl/>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四、履约管理要求</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1.管理形式：公务用车主管部门将会同行业主管部门、</w:t>
      </w:r>
      <w:r>
        <w:rPr>
          <w:rFonts w:hint="eastAsia" w:ascii="仿宋" w:hAnsi="仿宋" w:eastAsia="仿宋" w:cs="仿宋"/>
          <w:bCs/>
          <w:sz w:val="28"/>
          <w:szCs w:val="28"/>
          <w:lang w:val="zh-CN"/>
        </w:rPr>
        <w:t xml:space="preserve">政采监管</w:t>
      </w:r>
      <w:r>
        <w:rPr>
          <w:rFonts w:hint="eastAsia" w:ascii="仿宋" w:hAnsi="仿宋" w:eastAsia="仿宋" w:cs="仿宋"/>
          <w:bCs/>
          <w:sz w:val="28"/>
          <w:szCs w:val="28"/>
          <w:lang w:val="zh-CN"/>
        </w:rPr>
        <w:t xml:space="preserve">部门定期或不定期地对入围供应商的服务质量、履约情况进行监督考核。</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2.管理标准：在监管检查中，如发现以下情形，视为不合格行为。相关部门在核实情况后将对相关责任供应</w:t>
      </w:r>
      <w:r>
        <w:rPr>
          <w:rFonts w:hint="eastAsia" w:ascii="仿宋" w:hAnsi="仿宋" w:eastAsia="仿宋" w:cs="仿宋"/>
          <w:bCs/>
          <w:sz w:val="28"/>
          <w:szCs w:val="28"/>
          <w:lang w:val="zh-CN"/>
        </w:rPr>
        <w:t xml:space="preserve">商予以</w:t>
      </w:r>
      <w:r>
        <w:rPr>
          <w:rFonts w:hint="eastAsia" w:ascii="仿宋" w:hAnsi="仿宋" w:eastAsia="仿宋" w:cs="仿宋"/>
          <w:bCs/>
          <w:sz w:val="28"/>
          <w:szCs w:val="28"/>
          <w:lang w:val="zh-CN"/>
        </w:rPr>
        <w:t xml:space="preserve">处理：</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①入围供应商提供的服务不符合国家有关规定、响应承诺和框架协议规定；</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②无正当</w:t>
      </w:r>
      <w:r>
        <w:rPr>
          <w:rFonts w:hint="eastAsia" w:ascii="仿宋" w:hAnsi="仿宋" w:eastAsia="仿宋" w:cs="仿宋"/>
          <w:bCs/>
          <w:sz w:val="28"/>
          <w:szCs w:val="28"/>
          <w:lang w:val="zh-CN"/>
        </w:rPr>
        <w:t xml:space="preserve">理由拒单或</w:t>
      </w:r>
      <w:r>
        <w:rPr>
          <w:rFonts w:hint="eastAsia" w:ascii="仿宋" w:hAnsi="仿宋" w:eastAsia="仿宋" w:cs="仿宋"/>
          <w:bCs/>
          <w:sz w:val="28"/>
          <w:szCs w:val="28"/>
          <w:lang w:val="zh-CN"/>
        </w:rPr>
        <w:t xml:space="preserve">不按照承诺提供服务；</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③具体项目成交价高于其入围价格或服务承诺；</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④使用不正当竞争手段，影响采购单位正常采购活动；</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⑤满意度调查中征集人反馈不满意，经核实确系供应商责任；</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⑥其他违法违规行为。</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3.管理措施：对履约监管中发现的不合格行为，按以下措施处理：</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①整改：入围供应商在框架协议服务期间存在不合格行为的，由相关部门出具《责令整改通知书》，限定时间完成整改。被开具《责令整改通知书》的供应商，视作差评，记录在案；</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②暂停交易资格：对拒不接受相关部门约谈，或者规定时间未按《责令整改通知书》完成整改的供应商，暂停其框架协议交易资格三个月；</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③终止交易资格：入围供应</w:t>
      </w:r>
      <w:r>
        <w:rPr>
          <w:rFonts w:hint="eastAsia" w:ascii="仿宋" w:hAnsi="仿宋" w:eastAsia="仿宋" w:cs="仿宋"/>
          <w:bCs/>
          <w:sz w:val="28"/>
          <w:szCs w:val="28"/>
          <w:lang w:val="zh-CN"/>
        </w:rPr>
        <w:t xml:space="preserve">商存在</w:t>
      </w:r>
      <w:r>
        <w:rPr>
          <w:rFonts w:hint="eastAsia" w:ascii="仿宋" w:hAnsi="仿宋" w:eastAsia="仿宋" w:cs="仿宋"/>
          <w:bCs/>
          <w:sz w:val="28"/>
          <w:szCs w:val="28"/>
          <w:lang w:val="zh-CN"/>
        </w:rPr>
        <w:t xml:space="preserve">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firstLine="480"/>
        <w:jc w:val="left"/>
        <w:spacing w:line="360" w:lineRule="auto"/>
        <w:widowControl/>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五、有关说明</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供应商框架协议期内的综合报价包括满足本项目服务要求的从项目入围起到项目正式交付所发生的一切费用。</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供应商必须在满足征集文件要求的基础上进行报价，如有</w:t>
      </w:r>
      <w:r>
        <w:rPr>
          <w:rFonts w:hint="eastAsia" w:ascii="仿宋" w:hAnsi="仿宋" w:eastAsia="仿宋" w:cs="仿宋"/>
          <w:bCs/>
          <w:sz w:val="28"/>
          <w:szCs w:val="28"/>
          <w:lang w:val="zh-CN"/>
        </w:rPr>
        <w:t xml:space="preserve">偏离</w:t>
      </w:r>
      <w:r>
        <w:rPr>
          <w:rFonts w:hint="eastAsia" w:ascii="仿宋" w:hAnsi="仿宋" w:eastAsia="仿宋" w:cs="仿宋"/>
          <w:bCs/>
          <w:sz w:val="28"/>
          <w:szCs w:val="28"/>
          <w:lang w:val="zh-CN"/>
        </w:rPr>
        <w:t xml:space="preserve">请</w:t>
      </w:r>
      <w:r>
        <w:rPr>
          <w:rFonts w:hint="eastAsia" w:ascii="仿宋" w:hAnsi="仿宋" w:eastAsia="仿宋" w:cs="仿宋"/>
          <w:bCs/>
          <w:sz w:val="28"/>
          <w:szCs w:val="28"/>
          <w:lang w:val="zh-CN"/>
        </w:rPr>
        <w:t xml:space="preserve">于征集文件需求偏离表中说明。</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质量及验收：征集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入围供应商为小</w:t>
      </w:r>
      <w:r>
        <w:rPr>
          <w:rFonts w:hint="eastAsia" w:ascii="仿宋" w:hAnsi="仿宋" w:eastAsia="仿宋" w:cs="仿宋"/>
          <w:bCs/>
          <w:sz w:val="28"/>
          <w:szCs w:val="28"/>
          <w:lang w:val="zh-CN"/>
        </w:rPr>
        <w:t xml:space="preserve">微企业</w:t>
      </w:r>
      <w:r>
        <w:rPr>
          <w:rFonts w:hint="eastAsia" w:ascii="仿宋" w:hAnsi="仿宋" w:eastAsia="仿宋" w:cs="仿宋"/>
          <w:bCs/>
          <w:sz w:val="28"/>
          <w:szCs w:val="28"/>
          <w:lang w:val="zh-CN"/>
        </w:rPr>
        <w:t xml:space="preserve">或残疾人福利性单位的，其《中小企业声明函》或《残疾人福利性单位声明函》将随入围公告同时发布，接受社会监督。供应商提供的《中小企业声明函》或《残疾人福利性单位声明函》与事实不符的，依照《政府采购法》第七十七条第一款的规定追究法律责任。</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依据《政府采购促进中小企业发展管理办法》规定享受扶持政策获得政府采购合同的，小</w:t>
      </w:r>
      <w:r>
        <w:rPr>
          <w:rFonts w:hint="eastAsia" w:ascii="仿宋" w:hAnsi="仿宋" w:eastAsia="仿宋" w:cs="仿宋"/>
          <w:bCs/>
          <w:sz w:val="28"/>
          <w:szCs w:val="28"/>
          <w:lang w:val="zh-CN"/>
        </w:rPr>
        <w:t xml:space="preserve">微企业</w:t>
      </w:r>
      <w:r>
        <w:rPr>
          <w:rFonts w:hint="eastAsia" w:ascii="仿宋" w:hAnsi="仿宋" w:eastAsia="仿宋" w:cs="仿宋"/>
          <w:bCs/>
          <w:sz w:val="28"/>
          <w:szCs w:val="28"/>
          <w:lang w:val="zh-CN"/>
        </w:rPr>
        <w:t xml:space="preserve">不得将合同分包给大中型企业，中型企业不得将合同分包给大型企业。</w:t>
      </w:r>
      <w:r/>
    </w:p>
    <w:p>
      <w:pPr>
        <w:ind w:firstLine="560"/>
        <w:spacing w:line="360" w:lineRule="auto"/>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征集活动开始后，供应商须自行准备设备（包括但不限于笔记本电脑、无线网络）登录“苏</w:t>
      </w:r>
      <w:r>
        <w:rPr>
          <w:rFonts w:hint="eastAsia" w:ascii="仿宋" w:hAnsi="仿宋" w:eastAsia="仿宋" w:cs="仿宋"/>
          <w:bCs/>
          <w:sz w:val="28"/>
          <w:szCs w:val="28"/>
          <w:lang w:val="zh-CN"/>
        </w:rPr>
        <w:t xml:space="preserve">采云</w:t>
      </w:r>
      <w:r>
        <w:rPr>
          <w:rFonts w:hint="eastAsia" w:ascii="仿宋" w:hAnsi="仿宋" w:eastAsia="仿宋" w:cs="仿宋"/>
          <w:bCs/>
          <w:sz w:val="28"/>
          <w:szCs w:val="28"/>
          <w:lang w:val="zh-CN"/>
        </w:rPr>
        <w:t xml:space="preserve">”系统（网址：http://jszfcg.jsczt.cn/）“开标大厅”，按征集文件规定时间解密后，在评审过程中保持在线，等待评审小组的评审结果，中途不得离开。如未按要求应答，由此所产生的损失及风险由供应商自行承担。</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六、</w:t>
      </w:r>
      <w:r>
        <w:rPr>
          <w:rFonts w:hint="eastAsia" w:ascii="仿宋" w:hAnsi="仿宋" w:eastAsia="仿宋" w:cs="仿宋"/>
          <w:b/>
          <w:i/>
          <w:iCs/>
          <w:sz w:val="28"/>
          <w:szCs w:val="28"/>
          <w:u w:val="single"/>
        </w:rPr>
        <w:t xml:space="preserve">采购需求中必须满足的实质性要求。（请单独列出并加斜体下划线）</w:t>
      </w:r>
      <w:bookmarkEnd w:id="208"/>
      <w:r/>
      <w:bookmarkEnd w:id="209"/>
      <w:r/>
      <w:r/>
    </w:p>
    <w:p>
      <w:pPr>
        <w:ind w:firstLine="480"/>
        <w:jc w:val="left"/>
        <w:spacing w:line="360" w:lineRule="auto"/>
        <w:widowControl/>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入围供应商在基本服务质量要求外，应就车辆的地面、座位、窗户玻璃、窗帘的卫生保洁，驾驶人员的统一着装，驾驶员接送站、驾驶过程中的服务质量标准化、服务监督的组织体系和标准、应急预案、重大活动保障、服务创新等方面</w:t>
      </w:r>
      <w:r>
        <w:rPr>
          <w:rFonts w:hint="eastAsia" w:ascii="仿宋" w:hAnsi="仿宋" w:eastAsia="仿宋" w:cs="仿宋"/>
          <w:b/>
          <w:bCs/>
          <w:i/>
          <w:iCs/>
          <w:sz w:val="28"/>
          <w:szCs w:val="28"/>
          <w:u w:val="single"/>
        </w:rPr>
        <w:t xml:space="preserve">作出</w:t>
      </w:r>
      <w:r>
        <w:rPr>
          <w:rFonts w:hint="eastAsia" w:ascii="仿宋" w:hAnsi="仿宋" w:eastAsia="仿宋" w:cs="仿宋"/>
          <w:b/>
          <w:bCs/>
          <w:i/>
          <w:iCs/>
          <w:sz w:val="28"/>
          <w:szCs w:val="28"/>
          <w:u w:val="single"/>
        </w:rPr>
        <w:t xml:space="preserve">服务承诺。</w:t>
      </w:r>
      <w:bookmarkStart w:id="212" w:name="_Hlk215042069"/>
      <w:r>
        <w:rPr>
          <w:rFonts w:hint="eastAsia" w:ascii="仿宋" w:hAnsi="仿宋" w:eastAsia="仿宋" w:cs="仿宋"/>
          <w:b/>
          <w:bCs/>
          <w:i/>
          <w:iCs/>
          <w:sz w:val="28"/>
          <w:szCs w:val="28"/>
          <w:u w:val="single"/>
        </w:rPr>
        <w:t xml:space="preserve">供</w:t>
      </w:r>
      <w:r>
        <w:rPr>
          <w:rFonts w:hint="eastAsia" w:ascii="仿宋" w:hAnsi="仿宋" w:eastAsia="仿宋" w:cs="仿宋"/>
          <w:b/>
          <w:bCs/>
          <w:i/>
          <w:iCs/>
          <w:sz w:val="28"/>
          <w:szCs w:val="28"/>
          <w:u w:val="single"/>
        </w:rPr>
        <w:t xml:space="preserve">应商须在响应文件中提供服务承诺书（格式见附件），否则投标无效。</w:t>
      </w:r>
      <w:bookmarkEnd w:id="212"/>
      <w:r/>
      <w:r/>
    </w:p>
    <w:p>
      <w:pPr>
        <w:ind w:firstLine="480"/>
        <w:jc w:val="left"/>
        <w:spacing w:line="360" w:lineRule="auto"/>
        <w:widowControl/>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2.投标时须承诺能够与苏锡通园区公务用车管理服务平台互联互通或者承诺签订框架协议后15</w:t>
      </w:r>
      <w:r>
        <w:rPr>
          <w:rFonts w:hint="eastAsia" w:ascii="仿宋" w:hAnsi="仿宋" w:eastAsia="仿宋" w:cs="仿宋"/>
          <w:b/>
          <w:bCs/>
          <w:i/>
          <w:iCs/>
          <w:sz w:val="28"/>
          <w:szCs w:val="28"/>
          <w:u w:val="single"/>
        </w:rPr>
        <w:t xml:space="preserve">日内实现</w:t>
      </w:r>
      <w:r>
        <w:rPr>
          <w:rFonts w:hint="eastAsia" w:ascii="仿宋" w:hAnsi="仿宋" w:eastAsia="仿宋" w:cs="仿宋"/>
          <w:b/>
          <w:bCs/>
          <w:i/>
          <w:iCs/>
          <w:sz w:val="28"/>
          <w:szCs w:val="28"/>
          <w:u w:val="single"/>
        </w:rPr>
        <w:t xml:space="preserve">互联互通（承诺函格式见附件）。</w:t>
      </w:r>
      <w:r/>
    </w:p>
    <w:p>
      <w:pPr>
        <w:ind w:firstLine="480"/>
        <w:jc w:val="left"/>
        <w:spacing w:line="360" w:lineRule="auto"/>
        <w:widowControl/>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3.根据本项目需求和特点，响应供应商需就本项目服务标准提供承诺书，承诺应合理可行，其中司机住宿费不超过苏锡通园区相关规定（包括但不限于：江苏省财政厅关于印发《江苏省省级机关国内差旅住宿费标准明细表》的通知，如有超出，用车方有权按单位标准支付。（承诺函格式见附件）</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pStyle w:val="932"/>
        <w:ind w:firstLine="560"/>
        <w:rPr>
          <w:rFonts w:hint="eastAsia" w:ascii="仿宋" w:hAnsi="仿宋" w:eastAsia="仿宋" w:cs="仿宋"/>
          <w:sz w:val="28"/>
          <w:szCs w:val="28"/>
        </w:rPr>
      </w:pPr>
      <w:r>
        <w:rPr>
          <w:rFonts w:hint="eastAsia" w:ascii="仿宋" w:hAnsi="仿宋" w:eastAsia="仿宋" w:cs="仿宋"/>
          <w:sz w:val="28"/>
          <w:szCs w:val="28"/>
        </w:rPr>
        <w:br w:type="page" w:clear="all"/>
      </w:r>
      <w:r/>
    </w:p>
    <w:p>
      <w:pPr>
        <w:pStyle w:val="741"/>
        <w:jc w:val="center"/>
        <w:spacing w:before="240" w:after="240" w:line="360" w:lineRule="auto"/>
        <w:rPr>
          <w:rFonts w:hint="eastAsia" w:ascii="仿宋" w:hAnsi="仿宋" w:eastAsia="仿宋"/>
        </w:rPr>
      </w:pPr>
      <w:r>
        <w:rPr>
          <w:rFonts w:hint="eastAsia" w:ascii="仿宋" w:hAnsi="仿宋" w:eastAsia="仿宋"/>
        </w:rPr>
        <w:t xml:space="preserve">第五章 确定入围及成交供应商</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一、确定第一阶段入围供应商的评审方法</w:t>
      </w:r>
      <w:r/>
    </w:p>
    <w:p>
      <w:pPr>
        <w:ind w:firstLine="560"/>
        <w:spacing w:line="360" w:lineRule="auto"/>
        <w:rPr>
          <w:rFonts w:hint="eastAsia" w:ascii="仿宋" w:hAnsi="仿宋" w:eastAsia="仿宋" w:cs="仿宋"/>
          <w:sz w:val="28"/>
          <w:szCs w:val="28"/>
        </w:rPr>
      </w:pPr>
      <w:r/>
      <w:bookmarkStart w:id="213" w:name="_Hlk192152935"/>
      <w:r/>
      <w:bookmarkStart w:id="214" w:name="_Hlk157266202"/>
      <w:r>
        <w:rPr>
          <w:rFonts w:hint="eastAsia" w:ascii="仿宋" w:hAnsi="仿宋" w:eastAsia="仿宋" w:cs="仿宋"/>
          <w:sz w:val="28"/>
          <w:szCs w:val="28"/>
        </w:rPr>
        <w:t xml:space="preserve">1.确定第一阶段入围供应商的评审方法为价格优先法。价格优先法是指对满足采购需求且响应报价不超过单价最高限价的服务，按照优惠率从高到低排序，根据征集文件规定的淘汰率或者入围供应商数量上限，确定入围供应商的评审方法。</w:t>
      </w:r>
      <w:bookmarkEnd w:id="213"/>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2.入围供应商数量</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每个分包入围供应商的淘汰比例：20%（不四舍五入，采用进一法，淘汰范围排名并列的一并淘汰），且至少淘汰一家供应商（提交响应文件和符合资格条件、实质性要求的供应商少于2家时，采购活动终止）。</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3、政府采购政策功能落实</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3.1小微型企业价格扣除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（1）本项目对小型和微型企业产品给予10%的扣除价格，用扣除后的价格参与评审。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（2）供应商需按照《政府采购促进中小企业发展管理办法》（财库〔2020〕46号）的规定提供相应的《中小企业声明函》。</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（3）企业标准请参照《关于印发中小企业划型标准规定的通知》（工信部联企业〔2011〕300号）文件规定自行填写。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3.2残疾人福利单位价格扣除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（1）本项目对残疾人福利性单位，给予10%的价格扣除，用扣除后的价格参与评审。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（2）残疾人福利单位需按照采购文件的要求提供《残疾人福利性单位声明函》。</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3.3监狱和戒毒企业价格扣除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（1）本项目对监狱和戒毒企业（简称监狱企业）给予10%的价格扣除，用扣除后的价格参与评审。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3.4残疾人福利单位、监狱企业属于小型、微型企业的，不重复享受政策。</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3.5大中型企业与小微企业（残疾人福利单位、监狱企业）组成联合体或者大中型企业向小微企业（残疾人福利单位、监狱企业）分包的，对联合协议或者分包意向协议约定小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合同份额占到合同总金额30%以上的，对联合体或者大中型企业的报价给予6%的扣除，用扣除后的价格参与评审。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3.6联合体各方均为小型、微型企业（残疾人福利单位、监狱企业）的，联合体享受上述同类价格扣除，用扣除后的价格参与评审。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3.7专门面向中小企业采购的项目或者采购包，不再执行价格评审优惠的扶持政策。</w:t>
      </w:r>
      <w:bookmarkEnd w:id="214"/>
      <w:r/>
      <w:r/>
    </w:p>
    <w:p>
      <w:pPr>
        <w:ind w:firstLine="562"/>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8"/>
          <w:szCs w:val="28"/>
        </w:rPr>
        <w:t xml:space="preserve">二、确定第二阶段成交供应商的方式</w:t>
      </w:r>
      <w:r/>
    </w:p>
    <w:p>
      <w:pPr>
        <w:ind w:firstLine="560"/>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w:t>
      </w:r>
      <w:r>
        <w:rPr>
          <w:rFonts w:hint="eastAsia"/>
        </w:rPr>
        <w:t xml:space="preserve"> </w:t>
      </w:r>
      <w:r>
        <w:rPr>
          <w:rFonts w:hint="eastAsia" w:ascii="仿宋" w:hAnsi="仿宋" w:eastAsia="仿宋" w:cs="宋体"/>
          <w:sz w:val="28"/>
          <w:szCs w:val="28"/>
        </w:rPr>
        <w:t xml:space="preserve">确定第二阶段成交供应商的方式为直接选定或库内询价。由用车单位依据入围服务价格、质量、经营活动中重大违法情况以及服务便利性、用户评价等因素，从第一阶段入围供应商中直接选定</w:t>
      </w:r>
      <w:r>
        <w:rPr>
          <w:rFonts w:hint="eastAsia" w:ascii="仿宋" w:hAnsi="仿宋" w:eastAsia="仿宋" w:cs="宋体"/>
          <w:sz w:val="28"/>
          <w:szCs w:val="28"/>
        </w:rPr>
        <w:t xml:space="preserve">或库内询价。第一阶段入围供应商的协议价格是用车单位确定第二阶段成交供应商的最高限价。</w:t>
      </w:r>
      <w:r/>
    </w:p>
    <w:p>
      <w:pPr>
        <w:ind w:firstLine="560"/>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2.采购人在确定成交供应商后，双方应当按照框架协议中规定的“采购合同文本”格式签订电子采购合同，不得擅自改变框架协议约定的合同实质性条款。</w:t>
      </w:r>
      <w:r/>
    </w:p>
    <w:p>
      <w:pPr>
        <w:ind w:firstLine="562"/>
        <w:spacing w:line="360" w:lineRule="auto"/>
        <w:rPr>
          <w:rFonts w:hint="eastAsia"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三、公告入围结果</w:t>
      </w:r>
      <w:r/>
    </w:p>
    <w:p>
      <w:pPr>
        <w:ind w:firstLine="560"/>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自确定入围供应商之日起2个工作日内，在江苏政府采购网公告入围结果，公告期限为1个工作日。</w:t>
      </w:r>
      <w:r/>
    </w:p>
    <w:p>
      <w:pPr>
        <w:ind w:firstLine="562"/>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特别说明：采用不见面远程方式开标的，入围供应商入围后在领取入围通知书前需提供</w:t>
      </w:r>
      <w:r>
        <w:rPr>
          <w:rFonts w:hint="eastAsia" w:ascii="仿宋" w:hAnsi="仿宋" w:eastAsia="仿宋" w:cs="仿宋"/>
          <w:b/>
          <w:sz w:val="28"/>
          <w:szCs w:val="28"/>
          <w:u w:val="single"/>
        </w:rPr>
        <w:t xml:space="preserve"> 叁 </w:t>
      </w:r>
      <w:r>
        <w:rPr>
          <w:rFonts w:hint="eastAsia" w:ascii="仿宋" w:hAnsi="仿宋" w:eastAsia="仿宋" w:cs="仿宋"/>
          <w:b/>
          <w:sz w:val="28"/>
          <w:szCs w:val="28"/>
        </w:rPr>
        <w:t xml:space="preserve">份加盖公章的系统内打印的纸质响应文件和</w:t>
      </w:r>
      <w:r>
        <w:rPr>
          <w:rFonts w:hint="eastAsia" w:ascii="仿宋" w:hAnsi="仿宋" w:eastAsia="仿宋" w:cs="仿宋"/>
          <w:b/>
          <w:sz w:val="28"/>
          <w:szCs w:val="28"/>
          <w:u w:val="single"/>
        </w:rPr>
        <w:t xml:space="preserve"> 壹 </w:t>
      </w:r>
      <w:r>
        <w:rPr>
          <w:rFonts w:hint="eastAsia" w:ascii="仿宋" w:hAnsi="仿宋" w:eastAsia="仿宋" w:cs="仿宋"/>
          <w:b/>
          <w:sz w:val="28"/>
          <w:szCs w:val="28"/>
        </w:rPr>
        <w:t xml:space="preserve">份电子</w:t>
      </w:r>
      <w:r>
        <w:rPr>
          <w:rFonts w:hint="eastAsia" w:ascii="仿宋" w:hAnsi="仿宋" w:eastAsia="仿宋" w:cs="仿宋"/>
          <w:b/>
          <w:sz w:val="28"/>
          <w:szCs w:val="28"/>
        </w:rPr>
        <w:t xml:space="preserve">档</w:t>
      </w:r>
      <w:r>
        <w:rPr>
          <w:rFonts w:hint="eastAsia" w:ascii="仿宋" w:hAnsi="仿宋" w:eastAsia="仿宋" w:cs="仿宋"/>
          <w:b/>
          <w:sz w:val="28"/>
          <w:szCs w:val="28"/>
        </w:rPr>
        <w:t xml:space="preserve">文件给代理机构。未提供纸质响应文件的不得领取入围通知书。</w:t>
      </w:r>
      <w:r>
        <w:rPr>
          <w:rFonts w:ascii="仿宋" w:hAnsi="仿宋" w:eastAsia="仿宋"/>
        </w:rPr>
        <w:br w:type="page" w:clear="all"/>
      </w:r>
      <w:r/>
    </w:p>
    <w:p>
      <w:pPr>
        <w:pStyle w:val="741"/>
        <w:jc w:val="center"/>
        <w:spacing w:before="240" w:after="240" w:line="360" w:lineRule="auto"/>
        <w:rPr>
          <w:rFonts w:hint="eastAsia" w:ascii="仿宋" w:hAnsi="仿宋" w:eastAsia="仿宋"/>
        </w:rPr>
      </w:pPr>
      <w:r>
        <w:rPr>
          <w:rFonts w:hint="eastAsia" w:ascii="仿宋" w:hAnsi="仿宋" w:eastAsia="仿宋"/>
        </w:rPr>
        <w:t xml:space="preserve">第六章 响应文件格式</w:t>
      </w:r>
      <w:r/>
    </w:p>
    <w:p>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jc w:val="center"/>
        <w:rPr>
          <w:rFonts w:hint="eastAsia" w:ascii="仿宋" w:hAnsi="仿宋" w:eastAsia="仿宋" w:cs="Times New Roman"/>
          <w:b/>
          <w:sz w:val="72"/>
          <w:szCs w:val="21"/>
        </w:rPr>
      </w:pPr>
      <w:r>
        <w:rPr>
          <w:rFonts w:hint="eastAsia" w:ascii="仿宋" w:hAnsi="仿宋" w:eastAsia="仿宋" w:cs="Times New Roman"/>
          <w:b/>
          <w:sz w:val="72"/>
          <w:szCs w:val="21"/>
        </w:rPr>
        <w:t xml:space="preserve">响  应  文  件</w:t>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ind w:firstLine="1084"/>
        <w:rPr>
          <w:rFonts w:hint="eastAsia" w:ascii="仿宋" w:hAnsi="仿宋" w:eastAsia="仿宋" w:cs="Times New Roman"/>
          <w:b/>
          <w:sz w:val="36"/>
          <w:szCs w:val="21"/>
        </w:rPr>
      </w:pPr>
      <w:r>
        <w:rPr>
          <w:rFonts w:hint="eastAsia" w:ascii="仿宋" w:hAnsi="仿宋" w:eastAsia="仿宋" w:cs="Times New Roman"/>
          <w:b/>
          <w:sz w:val="36"/>
          <w:szCs w:val="21"/>
        </w:rPr>
        <w:t xml:space="preserve">项 目 名 称：</w:t>
      </w:r>
      <w:r/>
    </w:p>
    <w:p>
      <w:pPr>
        <w:ind w:firstLine="1084"/>
        <w:rPr>
          <w:rFonts w:hint="eastAsia" w:ascii="仿宋" w:hAnsi="仿宋" w:eastAsia="仿宋" w:cs="Times New Roman"/>
          <w:b/>
          <w:sz w:val="36"/>
          <w:szCs w:val="21"/>
          <w:u w:val="single"/>
        </w:rPr>
      </w:pPr>
      <w:r>
        <w:rPr>
          <w:rFonts w:hint="eastAsia" w:ascii="仿宋" w:hAnsi="仿宋" w:eastAsia="仿宋" w:cs="Times New Roman"/>
          <w:b/>
          <w:sz w:val="36"/>
          <w:szCs w:val="21"/>
        </w:rPr>
        <w:t xml:space="preserve">项 目 编 号：</w:t>
      </w:r>
      <w:r/>
    </w:p>
    <w:p>
      <w:pPr>
        <w:rPr>
          <w:rFonts w:hint="eastAsia" w:ascii="仿宋" w:hAnsi="仿宋" w:eastAsia="仿宋" w:cs="Times New Roman"/>
          <w:b/>
          <w:sz w:val="36"/>
          <w:szCs w:val="21"/>
          <w:u w:val="single"/>
        </w:rPr>
      </w:pPr>
      <w:r>
        <w:rPr>
          <w:rFonts w:hint="eastAsia" w:ascii="仿宋" w:hAnsi="仿宋" w:eastAsia="仿宋" w:cs="Times New Roman"/>
          <w:b/>
          <w:sz w:val="36"/>
          <w:szCs w:val="21"/>
        </w:rPr>
        <w:t xml:space="preserve">      供应商名称 ：</w:t>
      </w:r>
      <w:r>
        <w:rPr>
          <w:rFonts w:hint="eastAsia" w:ascii="仿宋" w:hAnsi="仿宋" w:eastAsia="仿宋" w:cs="Times New Roman"/>
          <w:b/>
          <w:sz w:val="36"/>
          <w:szCs w:val="21"/>
          <w:u w:val="single"/>
        </w:rPr>
        <w:t xml:space="preserve">（加盖CA电子公章）</w:t>
      </w:r>
      <w:r/>
    </w:p>
    <w:p>
      <w:pPr>
        <w:rPr>
          <w:rFonts w:hint="eastAsia" w:ascii="仿宋" w:hAnsi="仿宋" w:eastAsia="仿宋" w:cs="Times New Roman"/>
          <w:b/>
          <w:sz w:val="36"/>
          <w:szCs w:val="21"/>
          <w:u w:val="single"/>
        </w:rPr>
      </w:pPr>
      <w:r>
        <w:rPr>
          <w:rFonts w:hint="eastAsia" w:ascii="仿宋" w:hAnsi="仿宋" w:eastAsia="仿宋" w:cs="Times New Roman"/>
          <w:b/>
          <w:sz w:val="36"/>
          <w:szCs w:val="21"/>
        </w:rPr>
        <w:t xml:space="preserve">      日      期 ：</w:t>
      </w:r>
      <w:r/>
    </w:p>
    <w:p>
      <w:pPr>
        <w:pStyle w:val="932"/>
        <w:rPr>
          <w:rFonts w:hint="eastAsia"/>
        </w:rPr>
      </w:pPr>
      <w:r>
        <w:rPr>
          <w:rFonts w:hint="eastAsia"/>
        </w:rPr>
        <w:br w:type="page" w:clear="all"/>
      </w:r>
      <w:r/>
    </w:p>
    <w:p>
      <w:pPr>
        <w:jc w:val="center"/>
        <w:spacing w:line="439" w:lineRule="atLeast"/>
        <w:rPr>
          <w:rFonts w:hint="eastAsia" w:ascii="仿宋" w:hAnsi="仿宋" w:eastAsia="仿宋" w:cs="Times New Roman"/>
          <w:sz w:val="40"/>
          <w:szCs w:val="40"/>
        </w:rPr>
        <w:pBdr>
          <w:top w:val="none" w:color="000000" w:sz="0" w:space="0"/>
          <w:left w:val="none" w:color="000000" w:sz="0" w:space="0"/>
          <w:bottom w:val="none" w:color="000000" w:sz="0" w:space="0"/>
          <w:right w:val="none" w:color="000000" w:sz="0" w:space="0"/>
        </w:pBdr>
      </w:pPr>
      <w:r>
        <w:rPr>
          <w:rFonts w:ascii="仿宋" w:hAnsi="仿宋" w:eastAsia="仿宋" w:cs="宋体"/>
          <w:b/>
          <w:sz w:val="40"/>
          <w:szCs w:val="40"/>
        </w:rPr>
        <w:t xml:space="preserve">响应文件目录</w:t>
      </w:r>
      <w:r/>
    </w:p>
    <w:p>
      <w:pPr>
        <w:ind w:firstLine="562"/>
        <w:jc w:val="left"/>
        <w:spacing w:line="360" w:lineRule="auto"/>
        <w:shd w:val="clear" w:color="auto" w:fill="ffffff"/>
        <w:widowControl/>
        <w:rPr>
          <w:rFonts w:hint="eastAsia" w:ascii="仿宋" w:hAnsi="仿宋" w:eastAsia="仿宋" w:cs="仿宋"/>
          <w:b/>
          <w:sz w:val="28"/>
          <w:szCs w:val="28"/>
        </w:rPr>
      </w:pPr>
      <w:r>
        <w:rPr>
          <w:rFonts w:ascii="仿宋" w:hAnsi="仿宋" w:eastAsia="仿宋" w:cs="仿宋"/>
          <w:b/>
          <w:sz w:val="28"/>
          <w:szCs w:val="28"/>
        </w:rPr>
        <w:t xml:space="preserve">一、</w:t>
      </w:r>
      <w:r>
        <w:rPr>
          <w:rFonts w:hint="eastAsia" w:ascii="仿宋" w:hAnsi="仿宋" w:eastAsia="仿宋" w:cs="仿宋"/>
          <w:b/>
          <w:sz w:val="28"/>
          <w:szCs w:val="28"/>
        </w:rPr>
        <w:t xml:space="preserve">基本目录</w:t>
      </w:r>
      <w:r/>
    </w:p>
    <w:p>
      <w:pPr>
        <w:ind w:firstLine="560"/>
        <w:jc w:val="left"/>
        <w:spacing w:line="360" w:lineRule="auto"/>
        <w:shd w:val="clear" w:color="auto" w:fill="ffffff"/>
        <w:widowControl/>
        <w:rPr>
          <w:rFonts w:hint="eastAsia" w:ascii="仿宋" w:hAnsi="仿宋" w:eastAsia="仿宋" w:cs="仿宋"/>
          <w:bCs/>
          <w:sz w:val="28"/>
          <w:szCs w:val="28"/>
        </w:rPr>
      </w:pPr>
      <w:r>
        <w:rPr>
          <w:rFonts w:ascii="仿宋" w:hAnsi="仿宋" w:eastAsia="仿宋" w:cs="仿宋"/>
          <w:bCs/>
          <w:sz w:val="28"/>
          <w:szCs w:val="28"/>
        </w:rPr>
        <w:t xml:space="preserve">1.</w:t>
      </w:r>
      <w:r>
        <w:rPr>
          <w:rFonts w:hint="eastAsia" w:ascii="仿宋" w:hAnsi="仿宋" w:eastAsia="仿宋" w:cs="仿宋"/>
          <w:bCs/>
          <w:sz w:val="28"/>
          <w:szCs w:val="28"/>
        </w:rPr>
        <w:t xml:space="preserve">开标一览表</w:t>
      </w:r>
      <w:r>
        <w:rPr>
          <w:rFonts w:ascii="仿宋" w:hAnsi="仿宋" w:eastAsia="仿宋" w:cs="仿宋"/>
          <w:bCs/>
          <w:sz w:val="28"/>
          <w:szCs w:val="28"/>
        </w:rPr>
        <w:t xml:space="preserve">；</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2.分项报价明细表（格式见附件8）；</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3</w:t>
      </w:r>
      <w:r>
        <w:rPr>
          <w:rFonts w:ascii="仿宋" w:hAnsi="仿宋" w:eastAsia="仿宋" w:cs="仿宋"/>
          <w:bCs/>
          <w:sz w:val="28"/>
          <w:szCs w:val="28"/>
        </w:rPr>
        <w:t xml:space="preserve">.</w:t>
      </w:r>
      <w:r>
        <w:rPr>
          <w:rFonts w:hint="eastAsia" w:ascii="仿宋" w:hAnsi="仿宋" w:eastAsia="仿宋" w:cs="仿宋"/>
          <w:bCs/>
          <w:sz w:val="28"/>
          <w:szCs w:val="28"/>
        </w:rPr>
        <w:t xml:space="preserve">供应</w:t>
      </w:r>
      <w:r>
        <w:rPr>
          <w:rFonts w:hint="eastAsia" w:ascii="仿宋" w:hAnsi="仿宋" w:eastAsia="仿宋" w:cs="仿宋"/>
          <w:bCs/>
          <w:sz w:val="28"/>
          <w:szCs w:val="28"/>
        </w:rPr>
        <w:t xml:space="preserve">商符合</w:t>
      </w:r>
      <w:r>
        <w:rPr>
          <w:rFonts w:hint="eastAsia" w:ascii="仿宋" w:hAnsi="仿宋" w:eastAsia="仿宋" w:cs="仿宋"/>
          <w:bCs/>
          <w:sz w:val="28"/>
          <w:szCs w:val="28"/>
        </w:rPr>
        <w:t xml:space="preserve">《中华人民共和国政府采购法》第二十二条规定条件的声明函（格式见附件1）；</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4</w:t>
      </w:r>
      <w:r>
        <w:rPr>
          <w:rFonts w:ascii="仿宋" w:hAnsi="仿宋" w:eastAsia="仿宋" w:cs="仿宋"/>
          <w:bCs/>
          <w:sz w:val="28"/>
          <w:szCs w:val="28"/>
        </w:rPr>
        <w:t xml:space="preserve">.</w:t>
      </w:r>
      <w:r>
        <w:rPr>
          <w:rFonts w:hint="eastAsia" w:ascii="仿宋" w:hAnsi="仿宋" w:eastAsia="仿宋" w:cs="仿宋"/>
          <w:bCs/>
          <w:sz w:val="28"/>
          <w:szCs w:val="28"/>
        </w:rPr>
        <w:t xml:space="preserve">法定代表人资格证明书和法人授权书（格式见附件2、3）；</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5.供应商信用承诺书（格式见附件4）；</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6.未被“信用中国”网站（www.creditchina.gov.cn）列入失信被执行人、重大税收违法案件当事人名单、政府采购严重失信行为记录名单（提供网页截图）；</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7.供应商具有交通运输部门颁发的有效期内的《道路运输经营许可证》，提供相应证明材料；</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8.投标函（格式见附件5）；</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9.按照征集文件要求提供《中小企业声明函》、《残疾人福利性单位声明函》或监狱和戒毒企业证明材料（格式见附件9-11）；</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10.保密承诺书（格式见附件12）；</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11.服务承诺书（格式见附件13）；</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12.商务部分正负偏离表（格式见附件6）；</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技术部分正负偏离表（格式见附件7）；</w:t>
      </w:r>
      <w:r/>
    </w:p>
    <w:p>
      <w:pPr>
        <w:ind w:firstLine="560"/>
        <w:jc w:val="left"/>
        <w:spacing w:line="360" w:lineRule="auto"/>
        <w:shd w:val="clear" w:color="auto" w:fill="ffffff"/>
        <w:widowControl/>
        <w:rPr>
          <w:rFonts w:hint="eastAsia" w:ascii="仿宋" w:hAnsi="仿宋" w:eastAsia="仿宋" w:cs="宋体"/>
          <w:b/>
          <w:sz w:val="40"/>
          <w:szCs w:val="40"/>
        </w:rPr>
      </w:pPr>
      <w:r>
        <w:rPr>
          <w:rFonts w:hint="eastAsia" w:ascii="仿宋" w:hAnsi="仿宋" w:eastAsia="仿宋" w:cs="仿宋"/>
          <w:bCs/>
          <w:sz w:val="28"/>
          <w:szCs w:val="28"/>
        </w:rPr>
        <w:t xml:space="preserve">填制正负偏离表，</w:t>
      </w:r>
      <w:r>
        <w:rPr>
          <w:rFonts w:hint="eastAsia" w:ascii="仿宋" w:hAnsi="仿宋" w:eastAsia="仿宋" w:cs="仿宋"/>
          <w:bCs/>
          <w:sz w:val="28"/>
          <w:szCs w:val="28"/>
        </w:rPr>
        <w:t xml:space="preserve">完全响应</w:t>
      </w:r>
      <w:r>
        <w:rPr>
          <w:rFonts w:hint="eastAsia" w:ascii="仿宋" w:hAnsi="仿宋" w:eastAsia="仿宋" w:cs="仿宋"/>
          <w:bCs/>
          <w:sz w:val="28"/>
          <w:szCs w:val="28"/>
        </w:rPr>
        <w:t xml:space="preserve">的，请以空白表列示。不完全响应的，必须在偏离表中列示；列示不全的，视同故意隐瞒。</w:t>
      </w:r>
      <w:r>
        <w:rPr>
          <w:rFonts w:hint="eastAsia" w:ascii="仿宋" w:hAnsi="仿宋" w:eastAsia="仿宋" w:cs="宋体"/>
          <w:b/>
          <w:sz w:val="40"/>
          <w:szCs w:val="40"/>
        </w:rPr>
        <w:br w:type="page" w:clear="all"/>
      </w:r>
      <w:r/>
    </w:p>
    <w:p>
      <w:pPr>
        <w:spacing w:line="360" w:lineRule="auto"/>
        <w:rPr>
          <w:rFonts w:hint="eastAsia" w:ascii="仿宋" w:hAnsi="仿宋" w:eastAsia="仿宋" w:cs="Times New Roman"/>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8"/>
          <w:szCs w:val="28"/>
          <w:lang w:val="zh-CN"/>
        </w:rPr>
        <w:t xml:space="preserve">附件1：供应</w:t>
      </w:r>
      <w:r>
        <w:rPr>
          <w:rFonts w:hint="eastAsia" w:ascii="仿宋" w:hAnsi="仿宋" w:eastAsia="仿宋" w:cs="Times New Roman"/>
          <w:sz w:val="28"/>
          <w:szCs w:val="28"/>
          <w:lang w:val="zh-CN"/>
        </w:rPr>
        <w:t xml:space="preserve">商符合</w:t>
      </w:r>
      <w:r>
        <w:rPr>
          <w:rFonts w:hint="eastAsia" w:ascii="仿宋" w:hAnsi="仿宋" w:eastAsia="仿宋" w:cs="Times New Roman"/>
          <w:sz w:val="28"/>
          <w:szCs w:val="28"/>
          <w:lang w:val="zh-CN"/>
        </w:rPr>
        <w:t xml:space="preserve">《中华人民共和国政府采购法》第二十二条规定条件的声明函</w:t>
      </w:r>
      <w:r/>
    </w:p>
    <w:p>
      <w:pPr>
        <w:jc w:val="cente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供应</w:t>
      </w:r>
      <w:r>
        <w:rPr>
          <w:rFonts w:hint="eastAsia" w:ascii="仿宋" w:hAnsi="仿宋" w:eastAsia="仿宋" w:cs="宋体"/>
          <w:b/>
          <w:sz w:val="28"/>
          <w:szCs w:val="28"/>
        </w:rPr>
        <w:t xml:space="preserve">商符合</w:t>
      </w:r>
      <w:r>
        <w:rPr>
          <w:rFonts w:hint="eastAsia" w:ascii="仿宋" w:hAnsi="仿宋" w:eastAsia="仿宋" w:cs="宋体"/>
          <w:b/>
          <w:sz w:val="28"/>
          <w:szCs w:val="28"/>
        </w:rPr>
        <w:t xml:space="preserve">《中华人民共和国政府采购法》第二十二条规定条件的声明函</w:t>
      </w:r>
      <w:r/>
    </w:p>
    <w:p>
      <w:pPr>
        <w:spacing w:line="360" w:lineRule="auto"/>
        <w:rPr>
          <w:rFonts w:hint="eastAsia" w:ascii="仿宋" w:hAnsi="仿宋" w:eastAsia="仿宋" w:cs="宋体"/>
          <w:b/>
          <w:bCs/>
          <w:sz w:val="28"/>
          <w:szCs w:val="28"/>
          <w:u w:val="single"/>
        </w:rPr>
      </w:pPr>
      <w:r>
        <w:rPr>
          <w:rFonts w:hint="eastAsia" w:ascii="仿宋" w:hAnsi="仿宋" w:eastAsia="仿宋" w:cs="宋体"/>
          <w:b/>
          <w:bCs/>
          <w:sz w:val="28"/>
          <w:szCs w:val="28"/>
          <w:u w:val="single"/>
        </w:rPr>
        <w:t xml:space="preserve">                           </w:t>
      </w:r>
      <w:r/>
    </w:p>
    <w:p>
      <w:pPr>
        <w:ind w:firstLine="480"/>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我单位参加</w:t>
      </w:r>
      <w:r>
        <w:rPr>
          <w:rFonts w:hint="eastAsia" w:ascii="仿宋" w:hAnsi="仿宋" w:eastAsia="仿宋" w:cs="Times New Roman"/>
          <w:sz w:val="28"/>
          <w:szCs w:val="28"/>
          <w:u w:val="single"/>
          <w:lang w:val="zh-CN"/>
        </w:rPr>
        <w:t xml:space="preserve">    </w:t>
      </w:r>
      <w:r>
        <w:rPr>
          <w:rFonts w:hint="eastAsia" w:ascii="仿宋" w:hAnsi="仿宋" w:eastAsia="仿宋" w:cs="Times New Roman"/>
          <w:sz w:val="28"/>
          <w:szCs w:val="28"/>
          <w:lang w:val="zh-CN"/>
        </w:rPr>
        <w:t xml:space="preserve">（项目名称），</w:t>
      </w:r>
      <w:r>
        <w:rPr>
          <w:rFonts w:hint="eastAsia" w:ascii="仿宋" w:hAnsi="仿宋" w:eastAsia="仿宋" w:cs="Times New Roman"/>
          <w:sz w:val="28"/>
          <w:szCs w:val="28"/>
          <w:u w:val="single"/>
          <w:lang w:val="zh-CN"/>
        </w:rPr>
        <w:t xml:space="preserve">    </w:t>
      </w:r>
      <w:r>
        <w:rPr>
          <w:rFonts w:hint="eastAsia" w:ascii="仿宋" w:hAnsi="仿宋" w:eastAsia="仿宋" w:cs="Times New Roman"/>
          <w:sz w:val="28"/>
          <w:szCs w:val="28"/>
          <w:lang w:val="zh-CN"/>
        </w:rPr>
        <w:t xml:space="preserve">（项目编号）投标活动。针对《中华人民共和国政府采购法》第二十二条规定做出如下声明：</w:t>
      </w:r>
      <w:r/>
    </w:p>
    <w:p>
      <w:pPr>
        <w:ind w:firstLine="482"/>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1.我单位具有独立承担民事责任的能力；</w:t>
      </w:r>
      <w:r/>
    </w:p>
    <w:p>
      <w:pPr>
        <w:ind w:firstLine="482"/>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2.我单位具有良好的商业信誉和健全的财务会计制度；</w:t>
      </w:r>
      <w:r/>
    </w:p>
    <w:p>
      <w:pPr>
        <w:ind w:firstLine="482"/>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3.我单位具有履行合同所必需的设备和专业技术能力；</w:t>
      </w:r>
      <w:r/>
    </w:p>
    <w:p>
      <w:pPr>
        <w:ind w:firstLine="482"/>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4.我单位有依法缴纳税收和社会保障资金的良好记录；</w:t>
      </w:r>
      <w:r/>
    </w:p>
    <w:p>
      <w:pPr>
        <w:ind w:firstLine="482"/>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6.我单位满足法律、行政法规规定的其他条件。</w:t>
      </w:r>
      <w:r/>
    </w:p>
    <w:p>
      <w:pPr>
        <w:jc w:val="center"/>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                                 承诺人名称（加盖电子公章）：</w:t>
      </w:r>
      <w:r/>
    </w:p>
    <w:p>
      <w:pPr>
        <w:jc w:val="right"/>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                                 日期：      年    月    日</w:t>
      </w:r>
      <w:r/>
    </w:p>
    <w:p>
      <w:pPr>
        <w:jc w:val="left"/>
        <w:spacing w:line="360" w:lineRule="auto"/>
        <w:widowControl/>
        <w:rPr>
          <w:rFonts w:hint="eastAsia" w:ascii="仿宋" w:hAnsi="仿宋" w:eastAsia="仿宋" w:cs="Times New Roman"/>
          <w:sz w:val="28"/>
          <w:szCs w:val="28"/>
          <w:lang w:val="zh-CN"/>
        </w:rPr>
      </w:pPr>
      <w:r>
        <w:rPr>
          <w:rFonts w:hint="eastAsia" w:ascii="仿宋" w:hAnsi="仿宋" w:eastAsia="仿宋" w:cs="Times New Roman"/>
          <w:sz w:val="28"/>
          <w:szCs w:val="28"/>
          <w:lang w:val="zh-CN"/>
        </w:rPr>
        <w:br w:type="page" w:clear="all"/>
      </w:r>
      <w:r/>
    </w:p>
    <w:p>
      <w:pPr>
        <w:contextualSpacing/>
        <w:spacing w:line="360" w:lineRule="auto"/>
        <w:tabs>
          <w:tab w:val="left" w:pos="1260" w:leader="none"/>
        </w:tabs>
        <w:rPr>
          <w:rFonts w:hint="eastAsia" w:ascii="仿宋" w:hAnsi="仿宋" w:eastAsia="仿宋" w:cs="Times New Roman"/>
          <w:sz w:val="28"/>
          <w:szCs w:val="28"/>
        </w:rPr>
      </w:pPr>
      <w:r>
        <w:rPr>
          <w:rFonts w:hint="eastAsia" w:ascii="仿宋" w:hAnsi="仿宋" w:eastAsia="仿宋" w:cs="Times New Roman"/>
          <w:sz w:val="28"/>
          <w:szCs w:val="28"/>
          <w:lang w:val="zh-CN"/>
        </w:rPr>
        <w:t xml:space="preserve">附件2：</w:t>
      </w:r>
      <w:r>
        <w:rPr>
          <w:rFonts w:hint="eastAsia" w:ascii="仿宋" w:hAnsi="仿宋" w:eastAsia="仿宋" w:cs="Times New Roman"/>
          <w:sz w:val="28"/>
          <w:szCs w:val="28"/>
        </w:rPr>
        <w:t xml:space="preserve">法定代表人资格证明书</w:t>
      </w:r>
      <w:r/>
    </w:p>
    <w:p>
      <w:pPr>
        <w:contextualSpacing/>
        <w:jc w:val="center"/>
        <w:spacing w:line="360" w:lineRule="auto"/>
        <w:rPr>
          <w:rFonts w:hint="eastAsia" w:ascii="仿宋" w:hAnsi="仿宋" w:eastAsia="仿宋" w:cs="Times New Roman"/>
          <w:b/>
          <w:sz w:val="28"/>
          <w:szCs w:val="28"/>
        </w:rPr>
      </w:pPr>
      <w:r>
        <w:rPr>
          <w:rFonts w:hint="eastAsia" w:ascii="仿宋" w:hAnsi="仿宋" w:eastAsia="仿宋" w:cs="Times New Roman"/>
          <w:b/>
          <w:sz w:val="28"/>
          <w:szCs w:val="28"/>
        </w:rPr>
        <w:t xml:space="preserve">法定代表人资格证明书</w:t>
      </w:r>
      <w:r/>
    </w:p>
    <w:p>
      <w:pPr>
        <w:ind w:firstLine="56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单位名称:</w:t>
      </w:r>
      <w:r/>
    </w:p>
    <w:p>
      <w:pPr>
        <w:ind w:firstLine="56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地址:</w:t>
      </w:r>
      <w:r/>
    </w:p>
    <w:p>
      <w:pPr>
        <w:ind w:firstLine="56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姓名:        性别:         年龄:         职务:</w:t>
      </w:r>
      <w:r/>
    </w:p>
    <w:p>
      <w:pPr>
        <w:ind w:firstLine="56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系</w:t>
      </w:r>
      <w:r>
        <w:rPr>
          <w:rFonts w:hint="eastAsia" w:ascii="仿宋" w:hAnsi="仿宋" w:eastAsia="仿宋" w:cs="Times New Roman"/>
          <w:sz w:val="28"/>
          <w:szCs w:val="28"/>
          <w:u w:val="single"/>
        </w:rPr>
        <w:t xml:space="preserve">（响应单位名称）</w:t>
      </w:r>
      <w:r>
        <w:rPr>
          <w:rFonts w:hint="eastAsia" w:ascii="仿宋" w:hAnsi="仿宋" w:eastAsia="仿宋" w:cs="Times New Roman"/>
          <w:sz w:val="28"/>
          <w:szCs w:val="28"/>
        </w:rPr>
        <w:t xml:space="preserve">的法定代表人。为参与</w:t>
      </w:r>
      <w:r>
        <w:rPr>
          <w:rFonts w:hint="eastAsia" w:ascii="仿宋" w:hAnsi="仿宋" w:eastAsia="仿宋" w:cs="Times New Roman"/>
          <w:sz w:val="28"/>
          <w:szCs w:val="28"/>
          <w:u w:val="single"/>
        </w:rPr>
        <w:t xml:space="preserve">（项目名称）</w:t>
      </w:r>
      <w:r>
        <w:rPr>
          <w:rFonts w:hint="eastAsia" w:ascii="仿宋" w:hAnsi="仿宋" w:eastAsia="仿宋" w:cs="Times New Roman"/>
          <w:sz w:val="28"/>
          <w:szCs w:val="28"/>
        </w:rPr>
        <w:t xml:space="preserve">的政府采购活动，</w:t>
      </w:r>
      <w:r>
        <w:rPr>
          <w:rFonts w:ascii="仿宋" w:hAnsi="仿宋" w:eastAsia="仿宋" w:cs="Times New Roman"/>
          <w:sz w:val="28"/>
          <w:szCs w:val="28"/>
        </w:rPr>
        <w:t xml:space="preserve">签署、澄清确认、递交、撤回、修改</w:t>
      </w:r>
      <w:r>
        <w:rPr>
          <w:rFonts w:hint="eastAsia" w:ascii="仿宋" w:hAnsi="仿宋" w:eastAsia="仿宋" w:cs="Times New Roman"/>
          <w:sz w:val="28"/>
          <w:szCs w:val="28"/>
        </w:rPr>
        <w:t xml:space="preserve">上述项目的响应文件、进行框架协议谈判、签署框架协议和处理与之有关的一切事务。</w:t>
      </w:r>
      <w:r/>
    </w:p>
    <w:p>
      <w:pPr>
        <w:ind w:firstLine="56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特此证明。</w:t>
      </w:r>
      <w:r/>
    </w:p>
    <w:p>
      <w:pPr>
        <w:spacing w:line="360" w:lineRule="auto"/>
        <w:rPr>
          <w:rFonts w:hint="eastAsia" w:ascii="仿宋" w:hAnsi="仿宋" w:eastAsia="仿宋" w:cs="Times New Roman"/>
          <w:sz w:val="28"/>
          <w:szCs w:val="28"/>
        </w:rPr>
      </w:pPr>
      <w:r>
        <w:rPr>
          <w:rFonts w:hint="eastAsia" w:ascii="仿宋" w:hAnsi="仿宋" w:eastAsia="仿宋" w:cs="Times New Roman"/>
          <w:sz w:val="28"/>
          <w:szCs w:val="28"/>
        </w:rPr>
      </w:r>
      <w:r/>
    </w:p>
    <w:p>
      <w:pPr>
        <w:ind w:right="-46"/>
        <w:jc w:val="left"/>
        <w:spacing w:line="360" w:lineRule="auto"/>
        <w:widowControl/>
        <w:rPr>
          <w:rFonts w:hint="eastAsia" w:ascii="仿宋" w:hAnsi="仿宋" w:eastAsia="仿宋" w:cs="Times New Roman"/>
          <w:b/>
          <w:bCs/>
          <w:spacing w:val="-3"/>
          <w:sz w:val="28"/>
          <w:szCs w:val="28"/>
        </w:rPr>
      </w:pPr>
      <w:r>
        <w:rPr>
          <w:rFonts w:ascii="仿宋" w:hAnsi="仿宋" w:eastAsia="仿宋" w:cs="Times New Roman"/>
          <w:b/>
          <w:bCs/>
          <w:sz w:val="28"/>
          <w:szCs w:val="28"/>
        </w:rPr>
        <w:t xml:space="preserve">附：</w:t>
      </w:r>
      <w:r>
        <w:rPr>
          <w:rFonts w:ascii="仿宋" w:hAnsi="仿宋" w:eastAsia="仿宋" w:cs="Times New Roman"/>
          <w:b/>
          <w:bCs/>
          <w:spacing w:val="-3"/>
          <w:sz w:val="28"/>
          <w:szCs w:val="28"/>
        </w:rPr>
        <w:t xml:space="preserve">法</w:t>
      </w:r>
      <w:r>
        <w:rPr>
          <w:rFonts w:ascii="仿宋" w:hAnsi="仿宋" w:eastAsia="仿宋" w:cs="Times New Roman"/>
          <w:b/>
          <w:bCs/>
          <w:sz w:val="28"/>
          <w:szCs w:val="28"/>
        </w:rPr>
        <w:t xml:space="preserve">定</w:t>
      </w:r>
      <w:r>
        <w:rPr>
          <w:rFonts w:ascii="仿宋" w:hAnsi="仿宋" w:eastAsia="仿宋" w:cs="Times New Roman"/>
          <w:b/>
          <w:bCs/>
          <w:spacing w:val="-3"/>
          <w:sz w:val="28"/>
          <w:szCs w:val="28"/>
        </w:rPr>
        <w:t xml:space="preserve">代</w:t>
      </w:r>
      <w:r>
        <w:rPr>
          <w:rFonts w:ascii="仿宋" w:hAnsi="仿宋" w:eastAsia="仿宋" w:cs="Times New Roman"/>
          <w:b/>
          <w:bCs/>
          <w:sz w:val="28"/>
          <w:szCs w:val="28"/>
        </w:rPr>
        <w:t xml:space="preserve">表</w:t>
      </w:r>
      <w:r>
        <w:rPr>
          <w:rFonts w:ascii="仿宋" w:hAnsi="仿宋" w:eastAsia="仿宋" w:cs="Times New Roman"/>
          <w:b/>
          <w:bCs/>
          <w:spacing w:val="-3"/>
          <w:sz w:val="28"/>
          <w:szCs w:val="28"/>
        </w:rPr>
        <w:t xml:space="preserve">人有效期内的身</w:t>
      </w:r>
      <w:r>
        <w:rPr>
          <w:rFonts w:hint="eastAsia" w:ascii="仿宋" w:hAnsi="仿宋" w:eastAsia="仿宋" w:cs="Times New Roman"/>
          <w:b/>
          <w:bCs/>
          <w:spacing w:val="-3"/>
          <w:sz w:val="28"/>
          <w:szCs w:val="28"/>
        </w:rPr>
        <w:t xml:space="preserve">份</w:t>
      </w:r>
      <w:r>
        <w:rPr>
          <w:rFonts w:ascii="仿宋" w:hAnsi="仿宋" w:eastAsia="仿宋" w:cs="Times New Roman"/>
          <w:b/>
          <w:bCs/>
          <w:spacing w:val="-3"/>
          <w:sz w:val="28"/>
          <w:szCs w:val="28"/>
        </w:rPr>
        <w:t xml:space="preserve">证正反面</w:t>
      </w:r>
      <w:r>
        <w:rPr>
          <w:rFonts w:hint="eastAsia" w:ascii="仿宋" w:hAnsi="仿宋" w:eastAsia="仿宋" w:cs="Times New Roman"/>
          <w:b/>
          <w:bCs/>
          <w:spacing w:val="-3"/>
          <w:sz w:val="28"/>
          <w:szCs w:val="28"/>
        </w:rPr>
        <w:t xml:space="preserve">电子</w:t>
      </w:r>
      <w:r>
        <w:rPr>
          <w:rFonts w:ascii="仿宋" w:hAnsi="仿宋" w:eastAsia="仿宋" w:cs="Times New Roman"/>
          <w:b/>
          <w:bCs/>
          <w:spacing w:val="-3"/>
          <w:sz w:val="28"/>
          <w:szCs w:val="28"/>
        </w:rPr>
        <w:t xml:space="preserve">件</w:t>
      </w:r>
      <w:r>
        <w:rPr>
          <w:rFonts w:hint="eastAsia" w:ascii="仿宋" w:hAnsi="仿宋" w:eastAsia="仿宋" w:cs="Times New Roman"/>
          <w:b/>
          <w:bCs/>
          <w:spacing w:val="-3"/>
          <w:sz w:val="28"/>
          <w:szCs w:val="28"/>
        </w:rPr>
        <w:t xml:space="preserve">。</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tc>
        <w:tc>
          <w:tcPr>
            <w:tcW w:w="4536" w:type="dxa"/>
            <w:textDirection w:val="lrTb"/>
            <w:noWrap/>
          </w:tcPr>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tc>
      </w:tr>
    </w:tbl>
    <w:p>
      <w:pPr>
        <w:spacing w:line="360" w:lineRule="auto"/>
        <w:tabs>
          <w:tab w:val="left" w:pos="5580" w:leader="none"/>
        </w:tabs>
        <w:rPr>
          <w:rFonts w:hint="eastAsia" w:ascii="仿宋" w:hAnsi="仿宋" w:eastAsia="仿宋" w:cs="Times New Roman"/>
          <w:sz w:val="28"/>
          <w:szCs w:val="28"/>
        </w:rPr>
      </w:pPr>
      <w:r>
        <w:rPr>
          <w:rFonts w:hint="eastAsia" w:ascii="仿宋" w:hAnsi="仿宋" w:eastAsia="仿宋" w:cs="Times New Roman"/>
          <w:sz w:val="28"/>
          <w:szCs w:val="28"/>
        </w:rPr>
      </w:r>
      <w:r/>
    </w:p>
    <w:p>
      <w:pPr>
        <w:spacing w:line="360" w:lineRule="auto"/>
        <w:tabs>
          <w:tab w:val="left" w:pos="5580" w:leader="none"/>
        </w:tabs>
        <w:rPr>
          <w:rFonts w:hint="eastAsia" w:ascii="仿宋" w:hAnsi="仿宋" w:eastAsia="仿宋" w:cs="Times New Roman"/>
          <w:sz w:val="28"/>
          <w:szCs w:val="28"/>
        </w:rPr>
      </w:pP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w:t>
      </w:r>
      <w:r>
        <w:rPr>
          <w:rFonts w:ascii="仿宋" w:hAnsi="仿宋" w:eastAsia="仿宋" w:cs="Times New Roman"/>
          <w:sz w:val="28"/>
          <w:szCs w:val="28"/>
        </w:rPr>
        <w:t xml:space="preserve">（</w:t>
      </w:r>
      <w:r>
        <w:rPr>
          <w:rFonts w:hint="eastAsia" w:ascii="仿宋" w:hAnsi="仿宋" w:eastAsia="仿宋" w:cs="Times New Roman"/>
          <w:sz w:val="28"/>
          <w:szCs w:val="28"/>
        </w:rPr>
        <w:t xml:space="preserve">加盖电子公章</w:t>
      </w:r>
      <w:r>
        <w:rPr>
          <w:rFonts w:ascii="仿宋" w:hAnsi="仿宋" w:eastAsia="仿宋" w:cs="Times New Roman"/>
          <w:sz w:val="28"/>
          <w:szCs w:val="28"/>
        </w:rPr>
        <w:t xml:space="preserve">）___________</w:t>
      </w:r>
      <w:r/>
    </w:p>
    <w:p>
      <w:pPr>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法定代表人签字或</w:t>
      </w:r>
      <w:r>
        <w:rPr>
          <w:rFonts w:hint="eastAsia" w:ascii="仿宋" w:hAnsi="仿宋" w:eastAsia="仿宋" w:cs="Times New Roman"/>
          <w:sz w:val="28"/>
          <w:szCs w:val="28"/>
        </w:rPr>
        <w:t xml:space="preserve">盖电子章</w:t>
      </w:r>
      <w:r>
        <w:rPr>
          <w:rFonts w:hint="eastAsia" w:ascii="仿宋" w:hAnsi="仿宋" w:eastAsia="仿宋" w:cs="Times New Roman"/>
          <w:sz w:val="28"/>
          <w:szCs w:val="28"/>
        </w:rPr>
        <w:t xml:space="preserve">：</w:t>
      </w:r>
      <w:r/>
    </w:p>
    <w:p>
      <w:pPr>
        <w:spacing w:line="360" w:lineRule="auto"/>
        <w:rPr>
          <w:rFonts w:hint="eastAsia" w:ascii="仿宋" w:hAnsi="仿宋" w:eastAsia="仿宋" w:cs="Times New Roman"/>
          <w:sz w:val="24"/>
          <w:szCs w:val="24"/>
        </w:rPr>
      </w:pPr>
      <w:r>
        <w:rPr>
          <w:rFonts w:hint="eastAsia" w:ascii="仿宋" w:hAnsi="仿宋" w:eastAsia="仿宋" w:cs="Times New Roman"/>
          <w:sz w:val="28"/>
          <w:szCs w:val="28"/>
        </w:rPr>
        <w:t xml:space="preserve">日期：        年        月         日</w:t>
      </w: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附件3：法人授权书</w:t>
      </w:r>
      <w:r/>
    </w:p>
    <w:p>
      <w:pPr>
        <w:ind w:firstLine="562"/>
        <w:jc w:val="center"/>
        <w:spacing w:line="360" w:lineRule="auto"/>
        <w:rPr>
          <w:rFonts w:hint="eastAsia" w:ascii="仿宋" w:hAnsi="仿宋" w:eastAsia="仿宋" w:cs="Times New Roman"/>
          <w:sz w:val="28"/>
          <w:szCs w:val="28"/>
        </w:rPr>
      </w:pPr>
      <w:r>
        <w:rPr>
          <w:rFonts w:hint="eastAsia" w:ascii="仿宋" w:hAnsi="仿宋" w:eastAsia="仿宋" w:cs="Times New Roman"/>
          <w:b/>
          <w:sz w:val="28"/>
          <w:szCs w:val="28"/>
        </w:rPr>
        <w:t xml:space="preserve">法人授权书</w:t>
      </w:r>
      <w:r/>
    </w:p>
    <w:p>
      <w:pPr>
        <w:pStyle w:val="966"/>
        <w:ind w:firstLine="560"/>
        <w:spacing w:line="360" w:lineRule="auto"/>
        <w:rPr>
          <w:rFonts w:hint="eastAsia" w:ascii="仿宋" w:hAnsi="仿宋" w:eastAsia="仿宋" w:cs="宋体"/>
          <w:szCs w:val="28"/>
        </w:rPr>
      </w:pPr>
      <w:r>
        <w:rPr>
          <w:rFonts w:hint="eastAsia" w:ascii="仿宋" w:hAnsi="仿宋" w:eastAsia="仿宋" w:cs="宋体"/>
          <w:szCs w:val="28"/>
        </w:rPr>
        <w:t xml:space="preserve">本授权书声明：____________（供应商名称）授权________________（被授权人的姓名）为我方就</w:t>
      </w:r>
      <w:r>
        <w:rPr>
          <w:rFonts w:hint="eastAsia" w:ascii="仿宋" w:hAnsi="仿宋" w:eastAsia="仿宋" w:cs="宋体"/>
        </w:rPr>
        <w:t xml:space="preserve"> </w:t>
      </w:r>
      <w:r>
        <w:rPr>
          <w:rFonts w:hint="eastAsia" w:ascii="仿宋" w:hAnsi="仿宋" w:eastAsia="仿宋" w:cs="宋体"/>
          <w:u w:val="single"/>
        </w:rPr>
        <w:t xml:space="preserve">   （项目编号）     </w:t>
      </w:r>
      <w:r>
        <w:rPr>
          <w:rFonts w:hint="eastAsia" w:ascii="仿宋" w:hAnsi="仿宋" w:eastAsia="仿宋" w:cs="宋体"/>
          <w:szCs w:val="28"/>
        </w:rPr>
        <w:t xml:space="preserve">项目框架协议采购活动的合法代理人，以本单位名义全权处理一切与该项目采购有关的事务。</w:t>
      </w:r>
      <w:r/>
    </w:p>
    <w:p>
      <w:pPr>
        <w:pStyle w:val="966"/>
        <w:ind w:firstLine="560"/>
        <w:spacing w:line="360" w:lineRule="auto"/>
        <w:rPr>
          <w:rFonts w:hint="eastAsia" w:ascii="仿宋" w:hAnsi="仿宋" w:eastAsia="仿宋" w:cs="宋体"/>
          <w:szCs w:val="28"/>
        </w:rPr>
      </w:pPr>
      <w:r>
        <w:rPr>
          <w:rFonts w:hint="eastAsia" w:ascii="仿宋" w:hAnsi="仿宋" w:eastAsia="仿宋" w:cs="宋体"/>
          <w:szCs w:val="28"/>
        </w:rPr>
        <w:t xml:space="preserve">本授权书于______年____月____日起生效，特此声明。</w:t>
      </w:r>
      <w:r/>
    </w:p>
    <w:p>
      <w:pPr>
        <w:pStyle w:val="966"/>
        <w:ind w:firstLine="560"/>
        <w:spacing w:line="360" w:lineRule="auto"/>
        <w:rPr>
          <w:rFonts w:hint="eastAsia" w:ascii="仿宋" w:hAnsi="仿宋" w:eastAsia="仿宋" w:cs="宋体"/>
          <w:szCs w:val="28"/>
          <w:u w:val="single"/>
        </w:rPr>
      </w:pPr>
      <w:r>
        <w:rPr>
          <w:rFonts w:hint="eastAsia" w:ascii="仿宋" w:hAnsi="仿宋" w:eastAsia="仿宋" w:cs="宋体"/>
          <w:szCs w:val="28"/>
        </w:rPr>
        <w:t xml:space="preserve">被授权人身份证号码：</w:t>
      </w:r>
      <w:r/>
    </w:p>
    <w:p>
      <w:pPr>
        <w:pStyle w:val="966"/>
        <w:ind w:firstLine="560"/>
        <w:spacing w:line="360" w:lineRule="auto"/>
        <w:rPr>
          <w:rFonts w:hint="eastAsia" w:ascii="仿宋" w:hAnsi="仿宋" w:eastAsia="仿宋" w:cs="宋体"/>
          <w:szCs w:val="28"/>
          <w:u w:val="single"/>
        </w:rPr>
      </w:pPr>
      <w:r>
        <w:rPr>
          <w:rFonts w:hint="eastAsia" w:ascii="仿宋" w:hAnsi="仿宋" w:eastAsia="仿宋" w:cs="宋体"/>
          <w:szCs w:val="28"/>
        </w:rPr>
        <w:t xml:space="preserve">被授权人联系电话：（手机）</w:t>
      </w:r>
      <w:r/>
    </w:p>
    <w:p>
      <w:pPr>
        <w:pStyle w:val="966"/>
        <w:ind w:firstLine="560"/>
        <w:spacing w:line="360" w:lineRule="auto"/>
        <w:rPr>
          <w:rFonts w:hint="eastAsia" w:ascii="仿宋" w:hAnsi="仿宋" w:eastAsia="仿宋" w:cs="宋体"/>
          <w:szCs w:val="28"/>
        </w:rPr>
      </w:pPr>
      <w:r>
        <w:rPr>
          <w:rFonts w:hint="eastAsia" w:ascii="仿宋" w:hAnsi="仿宋" w:eastAsia="仿宋" w:cs="宋体"/>
          <w:szCs w:val="28"/>
        </w:rPr>
        <w:t xml:space="preserve">授权单位名称：</w:t>
      </w:r>
      <w:r>
        <w:rPr>
          <w:rFonts w:hint="eastAsia" w:ascii="仿宋" w:hAnsi="仿宋" w:eastAsia="仿宋" w:cs="宋体"/>
          <w:szCs w:val="28"/>
          <w:u w:val="single"/>
        </w:rPr>
        <w:t xml:space="preserve">（加盖CA电子公章）</w:t>
      </w:r>
      <w:r/>
    </w:p>
    <w:p>
      <w:pPr>
        <w:pStyle w:val="966"/>
        <w:ind w:firstLine="560"/>
        <w:spacing w:line="360" w:lineRule="auto"/>
        <w:rPr>
          <w:rFonts w:hint="eastAsia" w:ascii="仿宋" w:hAnsi="仿宋" w:eastAsia="仿宋" w:cs="宋体"/>
          <w:szCs w:val="28"/>
        </w:rPr>
      </w:pPr>
      <w:r>
        <w:rPr>
          <w:rFonts w:hint="eastAsia" w:ascii="仿宋" w:hAnsi="仿宋" w:eastAsia="仿宋" w:cs="宋体"/>
          <w:szCs w:val="28"/>
        </w:rPr>
        <w:t xml:space="preserve">单位地址：</w:t>
      </w:r>
      <w:r/>
    </w:p>
    <w:p>
      <w:pPr>
        <w:pStyle w:val="966"/>
        <w:ind w:firstLine="560"/>
        <w:spacing w:line="360" w:lineRule="auto"/>
        <w:rPr>
          <w:rFonts w:hint="eastAsia" w:ascii="仿宋" w:hAnsi="仿宋" w:eastAsia="仿宋" w:cs="宋体"/>
          <w:szCs w:val="28"/>
        </w:rPr>
      </w:pPr>
      <w:r>
        <w:rPr>
          <w:rFonts w:hint="eastAsia" w:ascii="仿宋" w:hAnsi="仿宋" w:eastAsia="仿宋" w:cs="宋体"/>
          <w:szCs w:val="28"/>
        </w:rPr>
        <w:t xml:space="preserve">日期：</w:t>
      </w:r>
      <w:r/>
    </w:p>
    <w:p>
      <w:pPr>
        <w:contextualSpacing/>
        <w:spacing w:line="360" w:lineRule="auto"/>
        <w:rPr>
          <w:rFonts w:hint="eastAsia" w:ascii="仿宋" w:hAnsi="仿宋" w:eastAsia="仿宋" w:cs="Times New Roman"/>
          <w:b/>
          <w:sz w:val="28"/>
          <w:szCs w:val="28"/>
        </w:rPr>
      </w:pPr>
      <w:r>
        <w:rPr>
          <w:rFonts w:hint="eastAsia" w:ascii="仿宋" w:hAnsi="仿宋" w:eastAsia="仿宋" w:cs="Times New Roman"/>
          <w:b/>
          <w:sz w:val="28"/>
          <w:szCs w:val="28"/>
        </w:rPr>
        <w:t xml:space="preserve">附：被授权人有效期内的身份证正反面电子件。</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tc>
        <w:tc>
          <w:tcPr>
            <w:tcW w:w="4536" w:type="dxa"/>
            <w:textDirection w:val="lrTb"/>
            <w:noWrap/>
          </w:tcPr>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p>
            <w:pPr>
              <w:spacing w:line="360" w:lineRule="auto"/>
              <w:tabs>
                <w:tab w:val="left" w:pos="5580" w:leader="none"/>
              </w:tabs>
              <w:rPr>
                <w:rFonts w:hint="eastAsia" w:ascii="宋体" w:hAnsi="宋体" w:eastAsia="宋体" w:cs="Times New Roman"/>
                <w:sz w:val="24"/>
                <w:szCs w:val="21"/>
              </w:rPr>
            </w:pPr>
            <w:r>
              <w:rPr>
                <w:rFonts w:hint="eastAsia" w:ascii="宋体" w:hAnsi="宋体" w:eastAsia="宋体" w:cs="Times New Roman"/>
                <w:sz w:val="24"/>
                <w:szCs w:val="21"/>
              </w:rPr>
            </w:r>
            <w:r/>
          </w:p>
        </w:tc>
      </w:tr>
    </w:tbl>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spacing w:line="360" w:lineRule="auto"/>
        <w:rPr>
          <w:rFonts w:hint="eastAsia" w:ascii="仿宋" w:hAnsi="仿宋" w:eastAsia="仿宋" w:cs="Times New Roman"/>
          <w:sz w:val="28"/>
          <w:szCs w:val="28"/>
        </w:rPr>
      </w:pPr>
      <w:r>
        <w:rPr>
          <w:rFonts w:hint="eastAsia" w:ascii="仿宋" w:hAnsi="仿宋" w:eastAsia="仿宋" w:cs="Times New Roman"/>
          <w:sz w:val="28"/>
          <w:szCs w:val="28"/>
          <w:lang w:val="zh-CN"/>
        </w:rPr>
        <w:t xml:space="preserve">附件4：供应商信用承诺书</w:t>
      </w:r>
      <w:r/>
    </w:p>
    <w:p>
      <w:pPr>
        <w:jc w:val="center"/>
        <w:spacing w:before="240" w:line="360" w:lineRule="auto"/>
        <w:rPr>
          <w:rFonts w:hint="eastAsia" w:ascii="仿宋" w:hAnsi="仿宋" w:eastAsia="仿宋" w:cs="宋体"/>
          <w:b/>
          <w:sz w:val="28"/>
          <w:szCs w:val="28"/>
          <w:lang w:bidi="ar"/>
        </w:rPr>
      </w:pPr>
      <w:r>
        <w:rPr>
          <w:rFonts w:hint="eastAsia" w:ascii="仿宋" w:hAnsi="仿宋" w:eastAsia="仿宋" w:cs="宋体"/>
          <w:b/>
          <w:sz w:val="28"/>
          <w:szCs w:val="28"/>
          <w:lang w:bidi="ar"/>
        </w:rPr>
        <w:t xml:space="preserve">供应商信用承诺书</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为营造公开、公平、公正的公共资源交易环境，树立诚信守法的供应商形象，本人代表本单位</w:t>
      </w:r>
      <w:r>
        <w:rPr>
          <w:rFonts w:hint="eastAsia" w:ascii="仿宋" w:hAnsi="仿宋" w:eastAsia="仿宋" w:cs="宋体"/>
          <w:sz w:val="28"/>
          <w:szCs w:val="28"/>
          <w:lang w:val="zh-CN" w:bidi="ar"/>
        </w:rPr>
        <w:t xml:space="preserve">作出</w:t>
      </w:r>
      <w:r>
        <w:rPr>
          <w:rFonts w:hint="eastAsia" w:ascii="仿宋" w:hAnsi="仿宋" w:eastAsia="仿宋" w:cs="宋体"/>
          <w:sz w:val="28"/>
          <w:szCs w:val="28"/>
          <w:lang w:val="zh-CN" w:bidi="ar"/>
        </w:rPr>
        <w:t xml:space="preserve">以下承诺：</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二、严格依照国家和省、市、</w:t>
      </w:r>
      <w:r>
        <w:rPr>
          <w:rFonts w:hint="eastAsia" w:ascii="仿宋" w:hAnsi="仿宋" w:eastAsia="仿宋" w:cs="宋体"/>
          <w:sz w:val="28"/>
          <w:szCs w:val="28"/>
          <w:lang w:val="zh-CN" w:bidi="ar"/>
        </w:rPr>
        <w:t xml:space="preserve">县关于</w:t>
      </w:r>
      <w:r>
        <w:rPr>
          <w:rFonts w:hint="eastAsia" w:ascii="仿宋" w:hAnsi="仿宋" w:eastAsia="仿宋" w:cs="宋体"/>
          <w:sz w:val="28"/>
          <w:szCs w:val="28"/>
          <w:lang w:val="zh-CN" w:bidi="ar"/>
        </w:rPr>
        <w:t xml:space="preserve">招标投标等方面的法律、法规、规章、规范性文件，参加公共资源交易招标投标活动；积极履行社会责任，促进廉政建设；</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三、严格遵守即时信息公示规定，及时更新公共资源采购代理机构主体信息库中信息；</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四、自我约束、自我管理，守合同、重信用，不参与</w:t>
      </w:r>
      <w:r>
        <w:rPr>
          <w:rFonts w:hint="eastAsia" w:ascii="仿宋" w:hAnsi="仿宋" w:eastAsia="仿宋" w:cs="宋体"/>
          <w:sz w:val="28"/>
          <w:szCs w:val="28"/>
          <w:lang w:val="zh-CN" w:bidi="ar"/>
        </w:rPr>
        <w:t xml:space="preserve">围标串标</w:t>
      </w:r>
      <w:r>
        <w:rPr>
          <w:rFonts w:hint="eastAsia" w:ascii="仿宋" w:hAnsi="仿宋" w:eastAsia="仿宋" w:cs="宋体"/>
          <w:sz w:val="28"/>
          <w:szCs w:val="28"/>
          <w:lang w:val="zh-CN" w:bidi="ar"/>
        </w:rPr>
        <w:t xml:space="preserve">、弄虚作假、骗取中标、干扰评标、违约毁约、恶意投诉等行为，主动维护公共资源交易招标投标的良好秩序；</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六、自觉接受政府部门、行业组织、社会公众、新闻舆论等监督；</w:t>
      </w:r>
      <w:r/>
    </w:p>
    <w:p>
      <w:pPr>
        <w:ind w:firstLine="480"/>
        <w:spacing w:line="360" w:lineRule="auto"/>
        <w:rPr>
          <w:rFonts w:hint="eastAsia" w:ascii="仿宋" w:hAnsi="仿宋" w:eastAsia="仿宋" w:cs="宋体"/>
          <w:sz w:val="28"/>
          <w:szCs w:val="28"/>
          <w:lang w:val="zh-CN"/>
        </w:rPr>
      </w:pPr>
      <w:r>
        <w:rPr>
          <w:rFonts w:hint="eastAsia" w:ascii="仿宋" w:hAnsi="仿宋" w:eastAsia="仿宋" w:cs="宋体"/>
          <w:sz w:val="28"/>
          <w:szCs w:val="28"/>
          <w:lang w:val="zh-CN" w:bidi="ar"/>
        </w:rPr>
        <w:t xml:space="preserve">七、上述承诺已向本单位员工作了宣传教育；</w:t>
      </w:r>
      <w:r/>
    </w:p>
    <w:p>
      <w:pPr>
        <w:ind w:firstLine="482"/>
        <w:spacing w:line="360" w:lineRule="auto"/>
        <w:rPr>
          <w:rFonts w:hint="eastAsia" w:ascii="仿宋" w:hAnsi="仿宋" w:eastAsia="仿宋" w:cs="宋体"/>
          <w:b/>
          <w:sz w:val="28"/>
          <w:szCs w:val="28"/>
          <w:lang w:val="zh-CN"/>
        </w:rPr>
      </w:pPr>
      <w:r>
        <w:rPr>
          <w:rFonts w:hint="eastAsia" w:ascii="仿宋" w:hAnsi="仿宋" w:eastAsia="仿宋" w:cs="宋体"/>
          <w:b/>
          <w:sz w:val="28"/>
          <w:szCs w:val="28"/>
          <w:lang w:val="zh-CN" w:bidi="ar"/>
        </w:rPr>
        <w:t xml:space="preserve">如有违反上述承诺的不良行为，本单位同意将其予以上网公示。</w:t>
      </w:r>
      <w:r/>
    </w:p>
    <w:p>
      <w:pPr>
        <w:ind w:firstLine="3080"/>
        <w:spacing w:line="360" w:lineRule="auto"/>
        <w:rPr>
          <w:rFonts w:hint="eastAsia" w:ascii="仿宋" w:hAnsi="仿宋" w:eastAsia="仿宋" w:cs="宋体"/>
          <w:sz w:val="28"/>
          <w:szCs w:val="28"/>
          <w:u w:val="single"/>
          <w:lang w:val="zh-CN"/>
        </w:rPr>
      </w:pPr>
      <w:r>
        <w:rPr>
          <w:rFonts w:hint="eastAsia" w:ascii="仿宋" w:hAnsi="仿宋" w:eastAsia="仿宋" w:cs="宋体"/>
          <w:sz w:val="28"/>
          <w:szCs w:val="28"/>
          <w:lang w:val="zh-CN" w:bidi="ar"/>
        </w:rPr>
        <w:t xml:space="preserve">投标供应商全称(加盖电子公章)：</w:t>
      </w:r>
      <w:r/>
    </w:p>
    <w:p>
      <w:pPr>
        <w:ind w:firstLine="3080"/>
        <w:spacing w:line="360" w:lineRule="auto"/>
        <w:rPr>
          <w:rFonts w:hint="eastAsia" w:ascii="仿宋" w:hAnsi="仿宋" w:eastAsia="仿宋" w:cs="宋体"/>
          <w:sz w:val="28"/>
          <w:szCs w:val="28"/>
          <w:u w:val="single"/>
          <w:lang w:val="zh-CN"/>
        </w:rPr>
      </w:pPr>
      <w:r>
        <w:rPr>
          <w:rFonts w:hint="eastAsia" w:ascii="仿宋" w:hAnsi="仿宋" w:eastAsia="仿宋" w:cs="宋体"/>
          <w:sz w:val="28"/>
          <w:szCs w:val="28"/>
          <w:lang w:val="zh-CN" w:bidi="ar"/>
        </w:rPr>
        <w:t xml:space="preserve">法定代表人（签字或盖章）：</w:t>
      </w:r>
      <w:r/>
    </w:p>
    <w:p>
      <w:pPr>
        <w:ind w:firstLine="3080"/>
        <w:spacing w:line="360" w:lineRule="auto"/>
        <w:rPr>
          <w:rFonts w:hint="eastAsia" w:ascii="仿宋" w:hAnsi="仿宋" w:eastAsia="仿宋" w:cs="宋体"/>
          <w:sz w:val="28"/>
          <w:szCs w:val="28"/>
          <w:lang w:val="zh-CN" w:bidi="ar"/>
        </w:rPr>
      </w:pPr>
      <w:r>
        <w:rPr>
          <w:rFonts w:hint="eastAsia" w:ascii="仿宋" w:hAnsi="仿宋" w:eastAsia="仿宋" w:cs="宋体"/>
          <w:sz w:val="28"/>
          <w:szCs w:val="28"/>
          <w:lang w:val="zh-CN" w:bidi="ar"/>
        </w:rPr>
        <w:t xml:space="preserve">时间：  年  月   日</w:t>
      </w:r>
      <w:r/>
    </w:p>
    <w:p>
      <w:pPr>
        <w:jc w:val="left"/>
        <w:widowControl/>
        <w:rPr>
          <w:rFonts w:hint="eastAsia" w:ascii="仿宋" w:hAnsi="仿宋" w:eastAsia="仿宋" w:cs="Times New Roman"/>
          <w:sz w:val="28"/>
          <w:szCs w:val="28"/>
          <w:lang w:val="zh-CN"/>
        </w:rPr>
      </w:pPr>
      <w:r>
        <w:rPr>
          <w:rFonts w:hint="eastAsia" w:ascii="仿宋" w:hAnsi="仿宋" w:eastAsia="仿宋" w:cs="Times New Roman"/>
          <w:sz w:val="28"/>
          <w:szCs w:val="28"/>
          <w:lang w:val="zh-CN"/>
        </w:rPr>
        <w:br w:type="page" w:clear="all"/>
      </w:r>
      <w:r/>
    </w:p>
    <w:p>
      <w:pPr>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t xml:space="preserve">附件5</w:t>
      </w:r>
      <w:r/>
    </w:p>
    <w:p>
      <w:pPr>
        <w:jc w:val="center"/>
        <w:spacing w:before="240"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投 标 函</w:t>
      </w:r>
      <w:r/>
    </w:p>
    <w:p>
      <w:pPr>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致：</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（征集人名称）   </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根据贵方的__________（项目名称、项目编号）征集文件，正式授权______(被授权人姓名)代表我方______________（供应商的名称），全权处理本次项目投标的有关事宜。</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据此函，__________（被授权人签字）</w:t>
      </w:r>
      <w:r>
        <w:rPr>
          <w:rFonts w:hint="eastAsia" w:ascii="仿宋" w:hAnsi="仿宋" w:eastAsia="仿宋" w:cs="宋体"/>
          <w:sz w:val="28"/>
          <w:szCs w:val="28"/>
        </w:rPr>
        <w:t xml:space="preserve">兹宣布</w:t>
      </w:r>
      <w:r>
        <w:rPr>
          <w:rFonts w:hint="eastAsia" w:ascii="仿宋" w:hAnsi="仿宋" w:eastAsia="仿宋" w:cs="宋体"/>
          <w:sz w:val="28"/>
          <w:szCs w:val="28"/>
        </w:rPr>
        <w:t xml:space="preserve">同意如下：</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1.按征集文件规定的各项要求，向买方提供所需货物、服务（包含与货物相关的服务及与服务相关的货物）。</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2.我们完全理解贵方不一定将合同授予最低报价的供应商。</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3.我们已详细审核全部征集文件及其有效补充文件，我们知道必须放弃提出含糊不清或误解问题的权利。</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4.我们同意从规定的开标日期起遵循本响应文件，并在规定的投标有效期期满之前均具有约束力。</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6.一旦我方中标,我方将根据征集文件的规定，严格履行合同的责任和义务,并保证在征集文件规定的时间完成项目，交付买方验收、使用。</w:t>
      </w:r>
      <w:r/>
    </w:p>
    <w:p>
      <w:pPr>
        <w:ind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7.与本投标有关的正式通讯地址为：</w:t>
      </w:r>
      <w:r/>
    </w:p>
    <w:p>
      <w:pPr>
        <w:ind w:left="420"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地          址：</w:t>
      </w:r>
      <w:r/>
    </w:p>
    <w:p>
      <w:pPr>
        <w:ind w:left="420"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邮</w:t>
      </w:r>
      <w:r>
        <w:rPr>
          <w:rFonts w:hint="eastAsia" w:ascii="仿宋" w:hAnsi="仿宋" w:eastAsia="仿宋" w:cs="宋体"/>
          <w:sz w:val="28"/>
          <w:szCs w:val="28"/>
        </w:rPr>
        <w:t xml:space="preserve">          编：</w:t>
      </w:r>
      <w:r/>
    </w:p>
    <w:p>
      <w:pPr>
        <w:ind w:left="420"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电          话：</w:t>
      </w:r>
      <w:r/>
    </w:p>
    <w:p>
      <w:pPr>
        <w:ind w:left="420"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传          真：</w:t>
      </w:r>
      <w:r/>
    </w:p>
    <w:p>
      <w:pPr>
        <w:ind w:left="420"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供应商开户行：</w:t>
      </w:r>
      <w:r/>
    </w:p>
    <w:p>
      <w:pPr>
        <w:ind w:left="420"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账</w:t>
      </w:r>
      <w:r>
        <w:rPr>
          <w:rFonts w:hint="eastAsia" w:ascii="仿宋" w:hAnsi="仿宋" w:eastAsia="仿宋" w:cs="宋体"/>
          <w:sz w:val="28"/>
          <w:szCs w:val="28"/>
        </w:rPr>
        <w:t xml:space="preserve">          号： </w:t>
      </w:r>
      <w:r/>
    </w:p>
    <w:p>
      <w:pPr>
        <w:ind w:left="420" w:firstLine="480"/>
        <w:jc w:val="left"/>
        <w:spacing w:line="360" w:lineRule="auto"/>
        <w:rPr>
          <w:rFonts w:hint="eastAsia" w:ascii="仿宋" w:hAnsi="仿宋" w:eastAsia="仿宋" w:cs="宋体"/>
          <w:sz w:val="28"/>
          <w:szCs w:val="28"/>
        </w:rPr>
      </w:pPr>
      <w:r>
        <w:rPr>
          <w:rFonts w:hint="eastAsia" w:ascii="仿宋" w:hAnsi="仿宋" w:eastAsia="仿宋" w:cs="宋体"/>
          <w:sz w:val="28"/>
          <w:szCs w:val="28"/>
        </w:rPr>
        <w:t xml:space="preserve">日           期：________年_____月_____日</w:t>
      </w:r>
      <w:r/>
    </w:p>
    <w:p>
      <w:pPr>
        <w:spacing w:line="360" w:lineRule="auto"/>
        <w:rPr>
          <w:rFonts w:hint="eastAsia" w:ascii="仿宋" w:hAnsi="仿宋" w:eastAsia="仿宋" w:cs="Times New Roman"/>
          <w:sz w:val="28"/>
          <w:szCs w:val="28"/>
          <w:lang w:val="zh-CN"/>
        </w:rPr>
      </w:pPr>
      <w:r>
        <w:rPr>
          <w:rFonts w:hint="eastAsia" w:ascii="仿宋" w:hAnsi="仿宋" w:eastAsia="仿宋" w:cs="Times New Roman"/>
          <w:sz w:val="28"/>
          <w:szCs w:val="28"/>
          <w:lang w:val="zh-CN"/>
        </w:rPr>
      </w:r>
      <w:r/>
    </w:p>
    <w:p>
      <w:pPr>
        <w:jc w:val="left"/>
        <w:widowControl/>
        <w:rPr>
          <w:rFonts w:hint="eastAsia" w:ascii="仿宋" w:hAnsi="仿宋" w:eastAsia="仿宋" w:cs="Times New Roman"/>
          <w:sz w:val="28"/>
          <w:szCs w:val="28"/>
          <w:lang w:val="zh-CN"/>
        </w:rPr>
      </w:pPr>
      <w:r>
        <w:rPr>
          <w:rFonts w:hint="eastAsia" w:ascii="仿宋" w:hAnsi="仿宋" w:eastAsia="仿宋" w:cs="Times New Roman"/>
          <w:sz w:val="28"/>
          <w:szCs w:val="28"/>
          <w:lang w:val="zh-CN"/>
        </w:rPr>
        <w:br w:type="page" w:clear="all"/>
      </w:r>
      <w:r/>
    </w:p>
    <w:p>
      <w:pPr>
        <w:contextualSpacing/>
        <w:spacing w:line="360" w:lineRule="auto"/>
        <w:rPr>
          <w:rFonts w:hint="eastAsia" w:ascii="仿宋" w:hAnsi="仿宋" w:eastAsia="仿宋" w:cs="宋体"/>
          <w:sz w:val="28"/>
          <w:szCs w:val="28"/>
        </w:rPr>
      </w:pPr>
      <w:r>
        <w:rPr>
          <w:rFonts w:hint="eastAsia" w:ascii="仿宋" w:hAnsi="仿宋" w:eastAsia="仿宋" w:cs="宋体"/>
          <w:sz w:val="28"/>
          <w:szCs w:val="28"/>
        </w:rPr>
        <w:t xml:space="preserve">附件6</w:t>
      </w:r>
      <w:r/>
    </w:p>
    <w:p>
      <w:pPr>
        <w:contextualSpacing/>
        <w:jc w:val="cente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商务部分正负偏离表</w:t>
      </w:r>
      <w:r/>
    </w:p>
    <w:p>
      <w:pPr>
        <w:ind w:firstLine="560"/>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（由供应商据实填写，表格不够自行添加）</w:t>
      </w:r>
      <w: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2067"/>
        <w:gridCol w:w="1805"/>
        <w:gridCol w:w="2329"/>
        <w:gridCol w:w="1283"/>
      </w:tblGrid>
      <w:tr>
        <w:trPr>
          <w:trHeight w:val="994"/>
        </w:trPr>
        <w:tc>
          <w:tcPr>
            <w:tcW w:w="460"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序号</w:t>
            </w:r>
            <w:r/>
          </w:p>
        </w:tc>
        <w:tc>
          <w:tcPr>
            <w:tcW w:w="1254"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征集文件要求的商务条款</w:t>
            </w:r>
            <w:r/>
          </w:p>
        </w:tc>
        <w:tc>
          <w:tcPr>
            <w:tcW w:w="1413"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响应文件响应情况</w:t>
            </w:r>
            <w:r/>
          </w:p>
        </w:tc>
        <w:tc>
          <w:tcPr>
            <w:tcW w:w="778"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1</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r>
        <w:trPr>
          <w:trHeight w:val="353"/>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2</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r>
        <w:trPr>
          <w:trHeight w:val="400"/>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3</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r>
        <w:trPr>
          <w:trHeight w:val="419"/>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4</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bl>
    <w:p>
      <w:pPr>
        <w:contextualSpacing/>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注：</w:t>
      </w:r>
      <w:r/>
    </w:p>
    <w:p>
      <w:pPr>
        <w:contextualSpacing/>
        <w:ind w:firstLine="480"/>
        <w:spacing w:line="360" w:lineRule="auto"/>
        <w:rPr>
          <w:rFonts w:hint="eastAsia" w:ascii="仿宋" w:hAnsi="仿宋" w:eastAsia="仿宋" w:cs="宋体"/>
          <w:sz w:val="28"/>
          <w:szCs w:val="28"/>
        </w:rPr>
      </w:pPr>
      <w:r>
        <w:rPr>
          <w:rFonts w:hint="eastAsia" w:ascii="仿宋" w:hAnsi="仿宋" w:eastAsia="仿宋" w:cs="宋体"/>
          <w:sz w:val="28"/>
          <w:szCs w:val="28"/>
        </w:rPr>
        <w:t xml:space="preserve">1.供应商提交的响应文件中与征集文件第三部分“项目需求”中的商务部分的要求，应逐条填列在偏离表中。</w:t>
      </w:r>
      <w:r/>
    </w:p>
    <w:p>
      <w:pPr>
        <w:contextualSpacing/>
        <w:ind w:firstLine="480"/>
        <w:spacing w:line="360" w:lineRule="auto"/>
        <w:rPr>
          <w:rFonts w:hint="eastAsia" w:ascii="仿宋" w:hAnsi="仿宋" w:eastAsia="仿宋" w:cs="宋体"/>
          <w:sz w:val="28"/>
          <w:szCs w:val="28"/>
        </w:rPr>
      </w:pPr>
      <w:r>
        <w:rPr>
          <w:rFonts w:hint="eastAsia" w:ascii="仿宋" w:hAnsi="仿宋" w:eastAsia="仿宋" w:cs="宋体"/>
          <w:sz w:val="28"/>
          <w:szCs w:val="28"/>
        </w:rPr>
        <w:t xml:space="preserve">2.“偏离说明”一</w:t>
      </w:r>
      <w:r>
        <w:rPr>
          <w:rFonts w:hint="eastAsia" w:ascii="仿宋" w:hAnsi="仿宋" w:eastAsia="仿宋" w:cs="宋体"/>
          <w:sz w:val="28"/>
          <w:szCs w:val="28"/>
        </w:rPr>
        <w:t xml:space="preserve">栏选择</w:t>
      </w:r>
      <w:r>
        <w:rPr>
          <w:rFonts w:hint="eastAsia" w:ascii="仿宋" w:hAnsi="仿宋" w:eastAsia="仿宋" w:cs="宋体"/>
          <w:sz w:val="28"/>
          <w:szCs w:val="28"/>
        </w:rPr>
        <w:t xml:space="preserve">“正偏离”、“无偏离”、“负偏离”进行填写。正偏离、无偏离的确认和负偏离的是否响应征集文件，由评委认定。</w:t>
      </w:r>
      <w:r/>
    </w:p>
    <w:p>
      <w:pPr>
        <w:contextualSpacing/>
        <w:ind w:firstLine="480"/>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3.供应商若提供其他增值服务，可以在表中自行据实填写。</w:t>
      </w:r>
      <w:r/>
    </w:p>
    <w:p>
      <w:pPr>
        <w:jc w:val="left"/>
        <w:widowControl/>
        <w:rPr>
          <w:rFonts w:hint="eastAsia" w:ascii="仿宋" w:hAnsi="仿宋" w:eastAsia="仿宋" w:cs="宋体"/>
          <w:b/>
          <w:sz w:val="28"/>
          <w:szCs w:val="28"/>
        </w:rPr>
      </w:pPr>
      <w:r>
        <w:rPr>
          <w:rFonts w:hint="eastAsia" w:ascii="仿宋" w:hAnsi="仿宋" w:eastAsia="仿宋" w:cs="宋体"/>
          <w:b/>
          <w:sz w:val="28"/>
          <w:szCs w:val="28"/>
        </w:rPr>
        <w:br w:type="page" w:clear="all"/>
      </w:r>
      <w:r/>
    </w:p>
    <w:p>
      <w:pPr>
        <w:contextualSpacing/>
        <w:spacing w:line="360" w:lineRule="auto"/>
        <w:rPr>
          <w:rFonts w:hint="eastAsia" w:ascii="仿宋" w:hAnsi="仿宋" w:eastAsia="仿宋" w:cs="宋体"/>
          <w:sz w:val="28"/>
          <w:szCs w:val="28"/>
        </w:rPr>
      </w:pPr>
      <w:r>
        <w:rPr>
          <w:rFonts w:hint="eastAsia" w:ascii="仿宋" w:hAnsi="仿宋" w:eastAsia="仿宋" w:cs="宋体"/>
          <w:sz w:val="28"/>
          <w:szCs w:val="28"/>
        </w:rPr>
        <w:t xml:space="preserve">附件7</w:t>
      </w:r>
      <w:r/>
    </w:p>
    <w:p>
      <w:pPr>
        <w:contextualSpacing/>
        <w:jc w:val="cente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技术部分正负偏离表</w:t>
      </w:r>
      <w:r/>
    </w:p>
    <w:p>
      <w:pPr>
        <w:ind w:firstLine="560"/>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（由供应商据实填写，表格不够自行添加）</w:t>
      </w:r>
      <w: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2067"/>
        <w:gridCol w:w="1805"/>
        <w:gridCol w:w="2329"/>
        <w:gridCol w:w="1283"/>
      </w:tblGrid>
      <w:tr>
        <w:trPr>
          <w:trHeight w:val="994"/>
        </w:trPr>
        <w:tc>
          <w:tcPr>
            <w:tcW w:w="460"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序号</w:t>
            </w:r>
            <w:r/>
          </w:p>
        </w:tc>
        <w:tc>
          <w:tcPr>
            <w:tcW w:w="1254"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货物或服务名称</w:t>
            </w:r>
            <w:r/>
          </w:p>
        </w:tc>
        <w:tc>
          <w:tcPr>
            <w:tcW w:w="1095"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征集文件要求的技术要求</w:t>
            </w:r>
            <w:r/>
          </w:p>
        </w:tc>
        <w:tc>
          <w:tcPr>
            <w:tcW w:w="1413"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响应文件响应情况</w:t>
            </w:r>
            <w:r/>
          </w:p>
        </w:tc>
        <w:tc>
          <w:tcPr>
            <w:tcW w:w="778"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偏离说明</w:t>
            </w:r>
            <w:r/>
          </w:p>
        </w:tc>
      </w:tr>
      <w:tr>
        <w:trPr>
          <w:trHeight w:val="414"/>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1</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r>
        <w:trPr>
          <w:trHeight w:val="548"/>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2</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r>
        <w:trPr>
          <w:trHeight w:val="400"/>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3</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r>
        <w:trPr>
          <w:trHeight w:val="419"/>
        </w:trPr>
        <w:tc>
          <w:tcPr>
            <w:tcW w:w="460" w:type="dxa"/>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宋体"/>
                <w:sz w:val="28"/>
                <w:szCs w:val="28"/>
              </w:rPr>
              <w:t xml:space="preserve">4</w:t>
            </w:r>
            <w:r/>
          </w:p>
        </w:tc>
        <w:tc>
          <w:tcPr>
            <w:tcW w:w="1254"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095"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1413" w:type="dxa"/>
            <w:vAlign w:val="center"/>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c>
          <w:tcPr>
            <w:tcW w:w="778" w:type="dxa"/>
            <w:textDirection w:val="lrTb"/>
            <w:noWrap w:val="false"/>
          </w:tcPr>
          <w:p>
            <w:pPr>
              <w:jc w:val="left"/>
              <w:spacing w:line="360" w:lineRule="auto"/>
              <w:rPr>
                <w:rFonts w:hint="eastAsia" w:ascii="仿宋" w:hAnsi="仿宋" w:eastAsia="仿宋" w:cs="宋体"/>
                <w:sz w:val="28"/>
                <w:szCs w:val="28"/>
              </w:rPr>
            </w:pPr>
            <w:r>
              <w:rPr>
                <w:rFonts w:hint="eastAsia" w:ascii="仿宋" w:hAnsi="仿宋" w:eastAsia="仿宋" w:cs="宋体"/>
                <w:sz w:val="28"/>
                <w:szCs w:val="28"/>
              </w:rPr>
            </w:r>
            <w:r/>
          </w:p>
        </w:tc>
      </w:tr>
    </w:tbl>
    <w:p>
      <w:pPr>
        <w:contextualSpacing/>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注：</w:t>
      </w:r>
      <w:r/>
    </w:p>
    <w:p>
      <w:pPr>
        <w:contextualSpacing/>
        <w:ind w:firstLine="480"/>
        <w:spacing w:line="360" w:lineRule="auto"/>
        <w:rPr>
          <w:rFonts w:hint="eastAsia" w:ascii="仿宋" w:hAnsi="仿宋" w:eastAsia="仿宋" w:cs="宋体"/>
          <w:sz w:val="28"/>
          <w:szCs w:val="28"/>
        </w:rPr>
      </w:pPr>
      <w:r>
        <w:rPr>
          <w:rFonts w:hint="eastAsia" w:ascii="仿宋" w:hAnsi="仿宋" w:eastAsia="仿宋" w:cs="宋体"/>
          <w:sz w:val="28"/>
          <w:szCs w:val="28"/>
        </w:rPr>
        <w:t xml:space="preserve">1.供应商提交的响应文件中与征集文件第三部分“项目需求”中的技术部分的要求，应逐条填列在偏离表中。</w:t>
      </w:r>
      <w:r/>
    </w:p>
    <w:p>
      <w:pPr>
        <w:contextualSpacing/>
        <w:ind w:firstLine="480"/>
        <w:spacing w:line="360" w:lineRule="auto"/>
        <w:rPr>
          <w:rFonts w:hint="eastAsia" w:ascii="仿宋" w:hAnsi="仿宋" w:eastAsia="仿宋" w:cs="宋体"/>
          <w:sz w:val="28"/>
          <w:szCs w:val="28"/>
        </w:rPr>
      </w:pPr>
      <w:r>
        <w:rPr>
          <w:rFonts w:hint="eastAsia" w:ascii="仿宋" w:hAnsi="仿宋" w:eastAsia="仿宋" w:cs="宋体"/>
          <w:sz w:val="28"/>
          <w:szCs w:val="28"/>
        </w:rPr>
        <w:t xml:space="preserve">2.“偏离说明”一</w:t>
      </w:r>
      <w:r>
        <w:rPr>
          <w:rFonts w:hint="eastAsia" w:ascii="仿宋" w:hAnsi="仿宋" w:eastAsia="仿宋" w:cs="宋体"/>
          <w:sz w:val="28"/>
          <w:szCs w:val="28"/>
        </w:rPr>
        <w:t xml:space="preserve">栏选择</w:t>
      </w:r>
      <w:r>
        <w:rPr>
          <w:rFonts w:hint="eastAsia" w:ascii="仿宋" w:hAnsi="仿宋" w:eastAsia="仿宋" w:cs="宋体"/>
          <w:sz w:val="28"/>
          <w:szCs w:val="28"/>
        </w:rPr>
        <w:t xml:space="preserve">“正偏离”、“无偏离”、“负偏离”进行填写。正偏离、无偏离的确认和负偏离的是否响应征集文件，由评委认定。</w:t>
      </w:r>
      <w:r/>
    </w:p>
    <w:p>
      <w:pPr>
        <w:contextualSpacing/>
        <w:ind w:firstLine="480"/>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3.供应商若提供其他增值服务，可以在表中自行据实填写。</w:t>
      </w:r>
      <w:r/>
    </w:p>
    <w:p>
      <w:pPr>
        <w:jc w:val="left"/>
        <w:widowControl/>
        <w:rPr>
          <w:rFonts w:hint="eastAsia" w:ascii="仿宋" w:hAnsi="仿宋" w:eastAsia="仿宋" w:cs="宋体"/>
          <w:b/>
          <w:sz w:val="28"/>
          <w:szCs w:val="28"/>
        </w:rPr>
      </w:pPr>
      <w:r>
        <w:rPr>
          <w:rFonts w:hint="eastAsia" w:ascii="仿宋" w:hAnsi="仿宋" w:eastAsia="仿宋" w:cs="宋体"/>
          <w:b/>
          <w:sz w:val="28"/>
          <w:szCs w:val="28"/>
        </w:rPr>
        <w:br w:type="page" w:clear="all"/>
      </w:r>
      <w:r/>
    </w:p>
    <w:p>
      <w:pPr>
        <w:contextualSpacing/>
        <w:spacing w:line="360" w:lineRule="auto"/>
        <w:rPr>
          <w:rFonts w:hint="eastAsia" w:ascii="仿宋" w:hAnsi="仿宋" w:eastAsia="仿宋" w:cs="宋体"/>
          <w:sz w:val="28"/>
          <w:szCs w:val="28"/>
        </w:rPr>
      </w:pPr>
      <w:r>
        <w:rPr>
          <w:rFonts w:hint="eastAsia" w:ascii="仿宋" w:hAnsi="仿宋" w:eastAsia="仿宋" w:cs="宋体"/>
          <w:sz w:val="28"/>
          <w:szCs w:val="28"/>
        </w:rPr>
        <w:t xml:space="preserve">附件8</w:t>
      </w:r>
      <w:r/>
    </w:p>
    <w:p>
      <w:pPr>
        <w:contextualSpacing/>
        <w:jc w:val="cente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报价明细表</w:t>
      </w:r>
      <w:r/>
    </w:p>
    <w:p>
      <w:pPr>
        <w:contextualSpacing/>
        <w:jc w:val="cente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分项报价表</w:t>
      </w:r>
      <w:r/>
    </w:p>
    <w:tbl>
      <w:tblPr>
        <w:tblW w:w="86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4"/>
        <w:gridCol w:w="1740"/>
        <w:gridCol w:w="2790"/>
        <w:gridCol w:w="2997"/>
      </w:tblGrid>
      <w:tr>
        <w:trPr>
          <w:trHeight w:val="578"/>
        </w:trPr>
        <w:tc>
          <w:tcPr>
            <w:tcW w:w="1134" w:type="dxa"/>
            <w:vAlign w:val="center"/>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
                <w:bCs/>
                <w:color w:val="000000"/>
                <w:sz w:val="28"/>
                <w:szCs w:val="28"/>
              </w:rPr>
              <w:t xml:space="preserve">类别</w:t>
            </w:r>
            <w:r/>
          </w:p>
        </w:tc>
        <w:tc>
          <w:tcPr>
            <w:tcW w:w="1740" w:type="dxa"/>
            <w:vAlign w:val="center"/>
            <w:textDirection w:val="lrTb"/>
            <w:noWrap w:val="false"/>
          </w:tcPr>
          <w:p>
            <w:pPr>
              <w:jc w:val="center"/>
              <w:spacing w:line="360" w:lineRule="auto"/>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租赁类型</w:t>
            </w:r>
            <w:r/>
          </w:p>
        </w:tc>
        <w:tc>
          <w:tcPr>
            <w:tcW w:w="2790" w:type="dxa"/>
            <w:vAlign w:val="center"/>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
                <w:bCs/>
                <w:color w:val="000000"/>
                <w:sz w:val="28"/>
                <w:szCs w:val="28"/>
              </w:rPr>
              <w:t xml:space="preserve">车辆类型</w:t>
            </w:r>
            <w:r/>
          </w:p>
        </w:tc>
        <w:tc>
          <w:tcPr>
            <w:tcW w:w="2997" w:type="dxa"/>
            <w:vAlign w:val="center"/>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
                <w:color w:val="000000"/>
                <w:sz w:val="28"/>
                <w:szCs w:val="28"/>
              </w:rPr>
              <w:t xml:space="preserve">投标报价（</w:t>
            </w:r>
            <w:r>
              <w:rPr>
                <w:rFonts w:hint="eastAsia" w:ascii="仿宋" w:hAnsi="仿宋" w:eastAsia="仿宋" w:cs="宋体"/>
                <w:b/>
                <w:sz w:val="28"/>
                <w:szCs w:val="28"/>
              </w:rPr>
              <w:t xml:space="preserve">优惠率%</w:t>
            </w:r>
            <w:r>
              <w:rPr>
                <w:rFonts w:hint="eastAsia" w:ascii="仿宋" w:hAnsi="仿宋" w:eastAsia="仿宋" w:cs="宋体"/>
                <w:b/>
                <w:color w:val="000000"/>
                <w:sz w:val="28"/>
                <w:szCs w:val="28"/>
              </w:rPr>
              <w:t xml:space="preserve">）</w:t>
            </w:r>
            <w:r/>
          </w:p>
        </w:tc>
      </w:tr>
      <w:tr>
        <w:trPr>
          <w:trHeight w:val="578"/>
        </w:trPr>
        <w:tc>
          <w:tcPr>
            <w:tcW w:w="1134" w:type="dxa"/>
            <w:vAlign w:val="center"/>
            <w:vMerge w:val="restart"/>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包</w:t>
            </w:r>
            <w:r>
              <w:rPr>
                <w:rFonts w:hint="eastAsia" w:ascii="仿宋" w:hAnsi="仿宋" w:eastAsia="仿宋" w:cs="宋体"/>
                <w:bCs/>
                <w:color w:val="000000"/>
                <w:sz w:val="28"/>
                <w:szCs w:val="28"/>
              </w:rPr>
              <w:t xml:space="preserve">1</w:t>
            </w:r>
            <w:r/>
          </w:p>
        </w:tc>
        <w:tc>
          <w:tcPr>
            <w:tcW w:w="1740" w:type="dxa"/>
            <w:vAlign w:val="center"/>
            <w:vMerge w:val="restart"/>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sz w:val="28"/>
                <w:szCs w:val="28"/>
              </w:rPr>
              <w:t xml:space="preserve">临时客运服务（湿租、含司机）</w:t>
            </w:r>
            <w:r/>
          </w:p>
        </w:tc>
        <w:tc>
          <w:tcPr>
            <w:tcW w:w="2790" w:type="dxa"/>
            <w:vAlign w:val="center"/>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Times New Roman"/>
                <w:sz w:val="28"/>
                <w:szCs w:val="28"/>
              </w:rPr>
              <w:t xml:space="preserve">10-19客普通中型客车</w:t>
            </w:r>
            <w:r/>
          </w:p>
        </w:tc>
        <w:tc>
          <w:tcPr>
            <w:tcW w:w="2997" w:type="dxa"/>
            <w:vAlign w:val="center"/>
            <w:vMerge w:val="restart"/>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u w:val="single"/>
              </w:rPr>
              <w:t xml:space="preserve">    </w:t>
            </w:r>
            <w:r>
              <w:rPr>
                <w:rFonts w:hint="eastAsia" w:ascii="仿宋" w:hAnsi="仿宋" w:eastAsia="仿宋" w:cs="宋体"/>
                <w:bCs/>
                <w:color w:val="000000"/>
                <w:sz w:val="28"/>
                <w:szCs w:val="28"/>
              </w:rPr>
              <w:t xml:space="preserve">%</w:t>
            </w:r>
            <w:r/>
          </w:p>
        </w:tc>
      </w:tr>
      <w:tr>
        <w:trPr>
          <w:trHeight w:val="587"/>
        </w:trPr>
        <w:tc>
          <w:tcPr>
            <w:tcW w:w="1134" w:type="dxa"/>
            <w:vAlign w:val="center"/>
            <w:vMerge w:val="continue"/>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r>
            <w:r/>
          </w:p>
        </w:tc>
        <w:tc>
          <w:tcPr>
            <w:tcW w:w="1740" w:type="dxa"/>
            <w:vAlign w:val="center"/>
            <w:vMerge w:val="continue"/>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r>
            <w:r/>
          </w:p>
        </w:tc>
        <w:tc>
          <w:tcPr>
            <w:tcW w:w="2790" w:type="dxa"/>
            <w:vAlign w:val="center"/>
            <w:textDirection w:val="lrTb"/>
            <w:noWrap w:val="false"/>
          </w:tcPr>
          <w:p>
            <w:pPr>
              <w:jc w:val="center"/>
              <w:spacing w:line="360" w:lineRule="auto"/>
              <w:rPr>
                <w:rFonts w:hint="eastAsia" w:ascii="仿宋" w:hAnsi="仿宋" w:eastAsia="仿宋" w:cs="宋体"/>
                <w:sz w:val="28"/>
                <w:szCs w:val="28"/>
              </w:rPr>
            </w:pPr>
            <w:r>
              <w:rPr>
                <w:rFonts w:hint="eastAsia" w:ascii="仿宋" w:hAnsi="仿宋" w:eastAsia="仿宋" w:cs="Times New Roman"/>
                <w:sz w:val="28"/>
                <w:szCs w:val="28"/>
              </w:rPr>
              <w:t xml:space="preserve">20-45客中、大型商务客车</w:t>
            </w:r>
            <w:r/>
          </w:p>
        </w:tc>
        <w:tc>
          <w:tcPr>
            <w:tcW w:w="2997" w:type="dxa"/>
            <w:vAlign w:val="center"/>
            <w:vMerge w:val="continue"/>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r>
            <w:r/>
          </w:p>
        </w:tc>
      </w:tr>
      <w:tr>
        <w:trPr>
          <w:trHeight w:val="587"/>
        </w:trPr>
        <w:tc>
          <w:tcPr>
            <w:tcW w:w="1134" w:type="dxa"/>
            <w:vAlign w:val="center"/>
            <w:vMerge w:val="continue"/>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r>
            <w:r/>
          </w:p>
        </w:tc>
        <w:tc>
          <w:tcPr>
            <w:tcW w:w="1740" w:type="dxa"/>
            <w:vAlign w:val="center"/>
            <w:vMerge w:val="continue"/>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r>
            <w:r/>
          </w:p>
        </w:tc>
        <w:tc>
          <w:tcPr>
            <w:tcW w:w="2790" w:type="dxa"/>
            <w:vAlign w:val="center"/>
            <w:textDirection w:val="lrTb"/>
            <w:noWrap w:val="false"/>
          </w:tcPr>
          <w:p>
            <w:pPr>
              <w:jc w:val="center"/>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45座以上大型客车</w:t>
            </w:r>
            <w:r/>
          </w:p>
        </w:tc>
        <w:tc>
          <w:tcPr>
            <w:tcW w:w="2997" w:type="dxa"/>
            <w:vAlign w:val="center"/>
            <w:vMerge w:val="continue"/>
            <w:textDirection w:val="lrTb"/>
            <w:noWrap w:val="false"/>
          </w:tcPr>
          <w:p>
            <w:pPr>
              <w:jc w:val="center"/>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r>
            <w:r/>
          </w:p>
        </w:tc>
      </w:tr>
    </w:tbl>
    <w:p>
      <w:pPr>
        <w:jc w:val="left"/>
        <w:spacing w:line="360" w:lineRule="auto"/>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注：1.单价最高限价作为基准价，实际结算费用=单价最高限价基准价×（1-优惠率）。〔例：10-19客普通中型客车，半日租（4小时/50公里），单价最高限价为600元，投标报价（优惠率）为10%，则实际结算费用=600×90%。〕</w:t>
      </w:r>
      <w:r/>
    </w:p>
    <w:p>
      <w:pPr>
        <w:ind w:firstLine="562"/>
        <w:jc w:val="left"/>
        <w:spacing w:line="360" w:lineRule="auto"/>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2.公里数计算：以租赁人出发地（上车或交接）里程数起算，目的地（下车或交接）里程数为止计算。</w:t>
      </w:r>
      <w:r/>
    </w:p>
    <w:p>
      <w:pPr>
        <w:jc w:val="right"/>
        <w:spacing w:line="360" w:lineRule="auto"/>
        <w:rPr>
          <w:rFonts w:hint="eastAsia" w:ascii="仿宋" w:hAnsi="仿宋" w:eastAsia="仿宋" w:cs="宋体"/>
          <w:sz w:val="28"/>
          <w:szCs w:val="28"/>
          <w:u w:val="single"/>
          <w:lang w:val="zh-CN"/>
        </w:rPr>
      </w:pPr>
      <w:r>
        <w:rPr>
          <w:rFonts w:hint="eastAsia" w:ascii="仿宋" w:hAnsi="仿宋" w:eastAsia="仿宋" w:cs="宋体"/>
          <w:sz w:val="28"/>
          <w:szCs w:val="28"/>
          <w:lang w:val="zh-CN" w:bidi="ar"/>
        </w:rPr>
        <w:t xml:space="preserve">投标供应商全称(盖公章)：</w:t>
      </w:r>
      <w:r/>
    </w:p>
    <w:p>
      <w:pPr>
        <w:jc w:val="right"/>
        <w:spacing w:line="360" w:lineRule="auto"/>
        <w:rPr>
          <w:rFonts w:hint="eastAsia" w:ascii="仿宋" w:hAnsi="仿宋" w:eastAsia="仿宋" w:cs="宋体"/>
          <w:sz w:val="28"/>
          <w:szCs w:val="28"/>
          <w:u w:val="single"/>
          <w:lang w:val="zh-CN"/>
        </w:rPr>
      </w:pPr>
      <w:r>
        <w:rPr>
          <w:rFonts w:hint="eastAsia" w:ascii="仿宋" w:hAnsi="仿宋" w:eastAsia="仿宋" w:cs="宋体"/>
          <w:sz w:val="28"/>
          <w:szCs w:val="28"/>
          <w:lang w:val="zh-CN" w:bidi="ar"/>
        </w:rPr>
        <w:t xml:space="preserve">法定代表人（签字或盖章）：</w:t>
      </w:r>
      <w:r/>
    </w:p>
    <w:p>
      <w:pPr>
        <w:jc w:val="right"/>
        <w:spacing w:line="360" w:lineRule="auto"/>
        <w:rPr>
          <w:rFonts w:hint="eastAsia" w:ascii="仿宋" w:hAnsi="仿宋" w:eastAsia="仿宋" w:cs="Times New Roman"/>
          <w:sz w:val="28"/>
          <w:szCs w:val="28"/>
        </w:rPr>
      </w:pPr>
      <w:r>
        <w:rPr>
          <w:rFonts w:hint="eastAsia" w:ascii="仿宋" w:hAnsi="仿宋" w:eastAsia="仿宋" w:cs="宋体"/>
          <w:sz w:val="28"/>
          <w:szCs w:val="28"/>
          <w:lang w:val="zh-CN" w:bidi="ar"/>
        </w:rPr>
        <w:t xml:space="preserve">时间：  </w:t>
      </w:r>
      <w:r>
        <w:rPr>
          <w:rFonts w:hint="eastAsia" w:ascii="仿宋" w:hAnsi="仿宋" w:eastAsia="仿宋" w:cs="宋体"/>
          <w:sz w:val="28"/>
          <w:szCs w:val="28"/>
          <w:lang w:bidi="ar"/>
        </w:rPr>
        <w:t xml:space="preserve">  </w:t>
      </w:r>
      <w:r>
        <w:rPr>
          <w:rFonts w:hint="eastAsia" w:ascii="仿宋" w:hAnsi="仿宋" w:eastAsia="仿宋" w:cs="宋体"/>
          <w:sz w:val="28"/>
          <w:szCs w:val="28"/>
          <w:lang w:val="zh-CN" w:bidi="ar"/>
        </w:rPr>
        <w:t xml:space="preserve">年 </w:t>
      </w:r>
      <w:r>
        <w:rPr>
          <w:rFonts w:hint="eastAsia" w:ascii="仿宋" w:hAnsi="仿宋" w:eastAsia="仿宋" w:cs="宋体"/>
          <w:sz w:val="28"/>
          <w:szCs w:val="28"/>
          <w:lang w:bidi="ar"/>
        </w:rPr>
        <w:t xml:space="preserve"> </w:t>
      </w:r>
      <w:r>
        <w:rPr>
          <w:rFonts w:hint="eastAsia" w:ascii="仿宋" w:hAnsi="仿宋" w:eastAsia="仿宋" w:cs="宋体"/>
          <w:sz w:val="28"/>
          <w:szCs w:val="28"/>
          <w:lang w:val="zh-CN" w:bidi="ar"/>
        </w:rPr>
        <w:t xml:space="preserve"> 月   日</w:t>
      </w:r>
      <w:r/>
    </w:p>
    <w:p>
      <w:pPr>
        <w:spacing w:line="360" w:lineRule="auto"/>
        <w:rPr>
          <w:rFonts w:hint="eastAsia" w:ascii="仿宋" w:hAnsi="仿宋" w:eastAsia="仿宋" w:cs="Times New Roman"/>
          <w:color w:val="000000"/>
          <w:sz w:val="28"/>
          <w:szCs w:val="28"/>
        </w:rPr>
      </w:pPr>
      <w:r>
        <w:rPr>
          <w:rFonts w:hint="eastAsia" w:ascii="仿宋" w:hAnsi="仿宋" w:eastAsia="仿宋" w:cs="Times New Roman"/>
          <w:b/>
          <w:color w:val="000000"/>
          <w:sz w:val="28"/>
          <w:szCs w:val="28"/>
        </w:rPr>
        <w:t xml:space="preserve">说明：</w:t>
      </w:r>
      <w:r>
        <w:rPr>
          <w:rFonts w:hint="eastAsia" w:ascii="仿宋" w:hAnsi="仿宋" w:eastAsia="仿宋" w:cs="Times New Roman"/>
          <w:color w:val="000000"/>
          <w:sz w:val="28"/>
          <w:szCs w:val="28"/>
        </w:rPr>
        <w:t xml:space="preserve">（1）供应商须在报价时中选择所投标包对应报价表进行填写并上传至电子系统中。若未进行填报的，则视为未响应，响应文件无效。</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（2）各</w:t>
      </w:r>
      <w:r>
        <w:rPr>
          <w:rFonts w:hint="eastAsia" w:ascii="仿宋" w:hAnsi="仿宋" w:eastAsia="仿宋" w:cs="Times New Roman"/>
          <w:color w:val="000000"/>
          <w:sz w:val="28"/>
          <w:szCs w:val="28"/>
        </w:rPr>
        <w:t xml:space="preserve">标包最高</w:t>
      </w:r>
      <w:r>
        <w:rPr>
          <w:rFonts w:hint="eastAsia" w:ascii="仿宋" w:hAnsi="仿宋" w:eastAsia="仿宋" w:cs="Times New Roman"/>
          <w:color w:val="000000"/>
          <w:sz w:val="28"/>
          <w:szCs w:val="28"/>
        </w:rPr>
        <w:t xml:space="preserve">限价参照“四．采购需求和有关说明”中“报价要求”最高限价要求。</w:t>
      </w:r>
      <w:r/>
    </w:p>
    <w:p>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      （3）</w:t>
      </w:r>
      <w:r>
        <w:rPr>
          <w:rFonts w:hint="eastAsia" w:ascii="仿宋" w:hAnsi="仿宋" w:eastAsia="仿宋" w:cs="Times New Roman"/>
          <w:color w:val="000000"/>
          <w:sz w:val="28"/>
          <w:szCs w:val="28"/>
        </w:rPr>
        <w:t xml:space="preserve">各标包报价</w:t>
      </w:r>
      <w:r>
        <w:rPr>
          <w:rFonts w:hint="eastAsia" w:ascii="仿宋" w:hAnsi="仿宋" w:eastAsia="仿宋" w:cs="Times New Roman"/>
          <w:color w:val="000000"/>
          <w:sz w:val="28"/>
          <w:szCs w:val="28"/>
        </w:rPr>
        <w:t xml:space="preserve">按“四．采购需求和有关说明”要求分别进行报价，如有其中某一项或几项未进行报价的视为未响应，响应文</w:t>
      </w:r>
      <w:r>
        <w:rPr>
          <w:rFonts w:hint="eastAsia" w:ascii="仿宋" w:hAnsi="仿宋" w:eastAsia="仿宋" w:cs="Times New Roman"/>
          <w:color w:val="000000"/>
          <w:sz w:val="28"/>
          <w:szCs w:val="28"/>
        </w:rPr>
        <w:t xml:space="preserve">件无效。报价人应根据自身实际情况客观报价，报价价格均应大于零。供应商所报价格即为第一阶段入围后的协议价格也是征集人确定第二阶段成交供应商的最高限价。</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（4）报价均精确到小数点后两位。</w:t>
      </w:r>
      <w:r/>
    </w:p>
    <w:p>
      <w:pPr>
        <w:ind w:firstLine="632"/>
        <w:spacing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（5）供应商所投标</w:t>
      </w:r>
      <w:r>
        <w:rPr>
          <w:rFonts w:hint="eastAsia" w:ascii="仿宋" w:hAnsi="仿宋" w:eastAsia="仿宋" w:cs="Times New Roman"/>
          <w:b/>
          <w:bCs/>
          <w:color w:val="000000"/>
          <w:sz w:val="28"/>
          <w:szCs w:val="28"/>
        </w:rPr>
        <w:t xml:space="preserve">包不得</w:t>
      </w:r>
      <w:r>
        <w:rPr>
          <w:rFonts w:hint="eastAsia" w:ascii="仿宋" w:hAnsi="仿宋" w:eastAsia="仿宋" w:cs="Times New Roman"/>
          <w:b/>
          <w:bCs/>
          <w:color w:val="000000"/>
          <w:sz w:val="28"/>
          <w:szCs w:val="28"/>
        </w:rPr>
        <w:t xml:space="preserve">出现</w:t>
      </w:r>
      <w:r>
        <w:rPr>
          <w:rFonts w:hint="eastAsia" w:ascii="仿宋" w:hAnsi="仿宋" w:eastAsia="仿宋" w:cs="Times New Roman"/>
          <w:b/>
          <w:bCs/>
          <w:color w:val="000000"/>
          <w:sz w:val="28"/>
          <w:szCs w:val="28"/>
        </w:rPr>
        <w:t xml:space="preserve">其他标包的</w:t>
      </w:r>
      <w:r>
        <w:rPr>
          <w:rFonts w:hint="eastAsia" w:ascii="仿宋" w:hAnsi="仿宋" w:eastAsia="仿宋" w:cs="Times New Roman"/>
          <w:b/>
          <w:bCs/>
          <w:color w:val="000000"/>
          <w:sz w:val="28"/>
          <w:szCs w:val="28"/>
        </w:rPr>
        <w:t xml:space="preserve">分项报价表。</w:t>
      </w:r>
      <w:r/>
    </w:p>
    <w:p>
      <w:pPr>
        <w:ind w:firstLine="632"/>
        <w:spacing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（6）分项报价表与开标一览表不一致的，以分项报价表为准。</w:t>
      </w:r>
      <w:r/>
    </w:p>
    <w:p>
      <w:pPr>
        <w:ind w:firstLine="630"/>
        <w:spacing w:line="360" w:lineRule="auto"/>
        <w:rPr>
          <w:rFonts w:hint="eastAsia" w:ascii="仿宋" w:hAnsi="仿宋" w:eastAsia="仿宋" w:cs="Times New Roman"/>
          <w:color w:val="000000"/>
          <w:sz w:val="28"/>
          <w:szCs w:val="28"/>
          <w:lang w:val="zh-CN"/>
        </w:rPr>
      </w:pPr>
      <w:r>
        <w:rPr>
          <w:rFonts w:hint="eastAsia" w:ascii="仿宋" w:hAnsi="仿宋" w:eastAsia="仿宋" w:cs="Times New Roman"/>
          <w:color w:val="000000"/>
          <w:sz w:val="28"/>
          <w:szCs w:val="28"/>
        </w:rPr>
        <w:t xml:space="preserve">（7）其他未尽事宜详见“四．采购需求和有关说明”中“报价要求”。</w:t>
      </w:r>
      <w:r/>
    </w:p>
    <w:p>
      <w:pPr>
        <w:jc w:val="left"/>
        <w:widowControl/>
        <w:rPr>
          <w:rFonts w:hint="eastAsia" w:ascii="仿宋" w:hAnsi="仿宋" w:eastAsia="仿宋" w:cs="Times New Roman"/>
          <w:bCs/>
          <w:color w:val="000000"/>
          <w:sz w:val="28"/>
          <w:szCs w:val="28"/>
        </w:rPr>
      </w:pPr>
      <w:r>
        <w:rPr>
          <w:rFonts w:hint="eastAsia" w:ascii="仿宋" w:hAnsi="仿宋" w:eastAsia="仿宋" w:cs="宋体"/>
          <w:sz w:val="28"/>
          <w:szCs w:val="28"/>
        </w:rPr>
        <w:br w:type="page" w:clear="all"/>
      </w:r>
      <w:r/>
    </w:p>
    <w:p>
      <w:pPr>
        <w:contextualSpacing/>
        <w:spacing w:line="360" w:lineRule="auto"/>
        <w:rPr>
          <w:rFonts w:hint="eastAsia" w:ascii="仿宋" w:hAnsi="仿宋" w:eastAsia="仿宋" w:cs="宋体"/>
          <w:sz w:val="28"/>
          <w:szCs w:val="28"/>
        </w:rPr>
      </w:pPr>
      <w:r>
        <w:rPr>
          <w:rFonts w:hint="eastAsia" w:ascii="仿宋" w:hAnsi="仿宋" w:eastAsia="仿宋" w:cs="宋体"/>
          <w:sz w:val="28"/>
          <w:szCs w:val="28"/>
        </w:rPr>
        <w:t xml:space="preserve">附件9</w:t>
      </w:r>
      <w:r/>
    </w:p>
    <w:p>
      <w:pPr>
        <w:contextualSpacing/>
        <w:jc w:val="center"/>
        <w:spacing w:line="360" w:lineRule="auto"/>
        <w:rPr>
          <w:rFonts w:hint="eastAsia" w:ascii="仿宋" w:hAnsi="仿宋" w:eastAsia="仿宋" w:cs="宋体"/>
          <w:b/>
          <w:sz w:val="28"/>
          <w:szCs w:val="28"/>
        </w:rPr>
      </w:pPr>
      <w:r>
        <w:rPr>
          <w:rFonts w:ascii="仿宋" w:hAnsi="仿宋" w:eastAsia="仿宋" w:cs="宋体"/>
          <w:b/>
          <w:sz w:val="28"/>
          <w:szCs w:val="28"/>
        </w:rPr>
        <w:t xml:space="preserve">中小企业声明函（货物）</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本公司（联合体）郑重声明，根据《政府采购促进中小企业发展管理办法》（财库〔2020</w:t>
      </w:r>
      <w:r>
        <w:rPr>
          <w:rFonts w:hint="eastAsia" w:ascii="仿宋" w:hAnsi="仿宋" w:eastAsia="仿宋" w:cs="Times New Roman"/>
          <w:color w:val="000000"/>
          <w:sz w:val="28"/>
          <w:szCs w:val="28"/>
        </w:rPr>
        <w:t xml:space="preserve">〕</w:t>
      </w:r>
      <w:r>
        <w:rPr>
          <w:rFonts w:ascii="仿宋" w:hAnsi="仿宋" w:eastAsia="仿宋" w:cs="Times New Roman"/>
          <w:color w:val="000000"/>
          <w:sz w:val="28"/>
          <w:szCs w:val="28"/>
        </w:rPr>
        <w:t xml:space="preserve">46号）的规定，本公司（联合体）参加（单位名称）的（项目名称）采购活动，提供的货物全部由符合政策要求的中小</w:t>
      </w:r>
      <w:r>
        <w:rPr>
          <w:rFonts w:hint="eastAsia" w:ascii="仿宋" w:hAnsi="仿宋" w:eastAsia="仿宋" w:cs="Times New Roman"/>
          <w:color w:val="000000"/>
          <w:sz w:val="28"/>
          <w:szCs w:val="28"/>
        </w:rPr>
        <w:t xml:space="preserve">微</w:t>
      </w:r>
      <w:r>
        <w:rPr>
          <w:rFonts w:ascii="仿宋" w:hAnsi="仿宋" w:eastAsia="仿宋" w:cs="Times New Roman"/>
          <w:color w:val="000000"/>
          <w:sz w:val="28"/>
          <w:szCs w:val="28"/>
        </w:rPr>
        <w:t xml:space="preserve">企业</w:t>
      </w:r>
      <w:r>
        <w:rPr>
          <w:rFonts w:ascii="仿宋" w:hAnsi="仿宋" w:eastAsia="仿宋" w:cs="Times New Roman"/>
          <w:color w:val="000000"/>
          <w:sz w:val="28"/>
          <w:szCs w:val="28"/>
        </w:rPr>
        <w:t xml:space="preserve">制造。相关企业（含联合体中的中小</w:t>
      </w:r>
      <w:r>
        <w:rPr>
          <w:rFonts w:hint="eastAsia" w:ascii="仿宋" w:hAnsi="仿宋" w:eastAsia="仿宋" w:cs="Times New Roman"/>
          <w:color w:val="000000"/>
          <w:sz w:val="28"/>
          <w:szCs w:val="28"/>
        </w:rPr>
        <w:t xml:space="preserve">微</w:t>
      </w:r>
      <w:r>
        <w:rPr>
          <w:rFonts w:ascii="仿宋" w:hAnsi="仿宋" w:eastAsia="仿宋" w:cs="Times New Roman"/>
          <w:color w:val="000000"/>
          <w:sz w:val="28"/>
          <w:szCs w:val="28"/>
        </w:rPr>
        <w:t xml:space="preserve">企业、签订分包意向协议的中小</w:t>
      </w:r>
      <w:r>
        <w:rPr>
          <w:rFonts w:hint="eastAsia" w:ascii="仿宋" w:hAnsi="仿宋" w:eastAsia="仿宋" w:cs="Times New Roman"/>
          <w:color w:val="000000"/>
          <w:sz w:val="28"/>
          <w:szCs w:val="28"/>
        </w:rPr>
        <w:t xml:space="preserve">微</w:t>
      </w:r>
      <w:r>
        <w:rPr>
          <w:rFonts w:ascii="仿宋" w:hAnsi="仿宋" w:eastAsia="仿宋" w:cs="Times New Roman"/>
          <w:color w:val="000000"/>
          <w:sz w:val="28"/>
          <w:szCs w:val="28"/>
        </w:rPr>
        <w:t xml:space="preserve">企业）的具体情况如下：</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（标的名称），属于（采购文件中明确的所属行业）行业；制造商为（企业名称），从业人员</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人，营业收入为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万元，资产总额为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万元，属于（中型企业、小型企业、微型企业）；</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（标的名称），属于（采购文件中明确的所属行业）行业；制造商为（企业名称），从业人员</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人，营业收入为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万元，资产总额为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万元，属于（中型企业、小型企业、微型企业）；</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以上企业，不属于大企业的分支机构，不存在控股股东为大企业的情形，也不存在与大企业的负责人为同一人的情形。</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本企业对上述声明内容的真实性负责。如有虚假，将依法承担相应责任。</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注：1.如项目属性为“货物”，请按本表填写。</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2.从业人员、营业收入、资产总额填报上一年度数据，无上</w:t>
      </w:r>
      <w:r>
        <w:rPr>
          <w:rFonts w:hint="eastAsia" w:ascii="仿宋" w:hAnsi="仿宋" w:eastAsia="仿宋" w:cs="Times New Roman"/>
          <w:color w:val="000000"/>
          <w:sz w:val="28"/>
          <w:szCs w:val="28"/>
        </w:rPr>
        <w:t xml:space="preserve">一</w:t>
      </w:r>
      <w:r>
        <w:rPr>
          <w:rFonts w:hint="eastAsia" w:ascii="仿宋" w:hAnsi="仿宋" w:eastAsia="仿宋" w:cs="Times New Roman"/>
          <w:color w:val="000000"/>
          <w:sz w:val="28"/>
          <w:szCs w:val="28"/>
        </w:rPr>
        <w:t xml:space="preserve">年度数据的新成立企业可不填报。</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3.投标供应商须根据上述要求，详细列明货物清单中所有产品制造商的具体情况，否则不能享受中小</w:t>
      </w:r>
      <w:r>
        <w:rPr>
          <w:rFonts w:hint="eastAsia" w:ascii="仿宋" w:hAnsi="仿宋" w:eastAsia="仿宋" w:cs="Times New Roman"/>
          <w:color w:val="000000"/>
          <w:sz w:val="28"/>
          <w:szCs w:val="28"/>
        </w:rPr>
        <w:t xml:space="preserve">微企业</w:t>
      </w:r>
      <w:r>
        <w:rPr>
          <w:rFonts w:hint="eastAsia" w:ascii="仿宋" w:hAnsi="仿宋" w:eastAsia="仿宋" w:cs="Times New Roman"/>
          <w:color w:val="000000"/>
          <w:sz w:val="28"/>
          <w:szCs w:val="28"/>
        </w:rPr>
        <w:t xml:space="preserve">扶持政策。</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4.中标（成交）供应商的《中小企业声明函》将随中标（成交）</w:t>
      </w:r>
      <w:r>
        <w:rPr>
          <w:rFonts w:hint="eastAsia" w:ascii="仿宋" w:hAnsi="仿宋" w:eastAsia="仿宋" w:cs="Times New Roman"/>
          <w:color w:val="000000"/>
          <w:sz w:val="28"/>
          <w:szCs w:val="28"/>
        </w:rPr>
        <w:t xml:space="preserve">结果公告进行公示。供应</w:t>
      </w:r>
      <w:r>
        <w:rPr>
          <w:rFonts w:hint="eastAsia" w:ascii="仿宋" w:hAnsi="仿宋" w:eastAsia="仿宋" w:cs="Times New Roman"/>
          <w:color w:val="000000"/>
          <w:sz w:val="28"/>
          <w:szCs w:val="28"/>
        </w:rPr>
        <w:t xml:space="preserve">商按照</w:t>
      </w:r>
      <w:r>
        <w:rPr>
          <w:rFonts w:hint="eastAsia" w:ascii="仿宋" w:hAnsi="仿宋" w:eastAsia="仿宋" w:cs="Times New Roman"/>
          <w:color w:val="000000"/>
          <w:sz w:val="28"/>
          <w:szCs w:val="28"/>
        </w:rPr>
        <w:t xml:space="preserve">本办法规定提供声明</w:t>
      </w:r>
      <w:r>
        <w:rPr>
          <w:rFonts w:hint="eastAsia" w:ascii="仿宋" w:hAnsi="仿宋" w:eastAsia="仿宋" w:cs="Times New Roman"/>
          <w:color w:val="000000"/>
          <w:sz w:val="28"/>
          <w:szCs w:val="28"/>
        </w:rPr>
        <w:t xml:space="preserve">函内容</w:t>
      </w:r>
      <w:r>
        <w:rPr>
          <w:rFonts w:hint="eastAsia" w:ascii="仿宋" w:hAnsi="仿宋" w:eastAsia="仿宋" w:cs="Times New Roman"/>
          <w:color w:val="000000"/>
          <w:sz w:val="28"/>
          <w:szCs w:val="28"/>
        </w:rPr>
        <w:t xml:space="preserve">不实的，属于提供虚假材料谋取中标、成交，依照《中华人民共和国政府采购法》等国家有关规定追究相应责任。</w:t>
      </w:r>
      <w:r/>
    </w:p>
    <w:p>
      <w:pPr>
        <w:ind w:firstLine="630"/>
        <w:jc w:val="right"/>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企业名称（盖章）：</w:t>
      </w:r>
      <w:r/>
    </w:p>
    <w:p>
      <w:pPr>
        <w:ind w:firstLine="630"/>
        <w:jc w:val="right"/>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日期：</w:t>
      </w:r>
      <w:r/>
    </w:p>
    <w:p>
      <w:pPr>
        <w:jc w:val="left"/>
        <w:widowControl/>
        <w:rPr>
          <w:rFonts w:hint="eastAsia" w:ascii="仿宋" w:hAnsi="仿宋" w:eastAsia="仿宋" w:cs="宋体"/>
          <w:b/>
          <w:sz w:val="28"/>
          <w:szCs w:val="28"/>
        </w:rPr>
      </w:pPr>
      <w:r>
        <w:rPr>
          <w:rFonts w:hint="eastAsia" w:ascii="仿宋" w:hAnsi="仿宋" w:eastAsia="仿宋" w:cs="宋体"/>
          <w:b/>
          <w:sz w:val="28"/>
          <w:szCs w:val="28"/>
        </w:rPr>
        <w:br w:type="page" w:clear="all"/>
      </w:r>
      <w:r/>
    </w:p>
    <w:p>
      <w:pPr>
        <w:contextualSpacing/>
        <w:jc w:val="center"/>
        <w:spacing w:line="360" w:lineRule="auto"/>
        <w:rPr>
          <w:rFonts w:hint="eastAsia" w:ascii="仿宋" w:hAnsi="仿宋" w:eastAsia="仿宋" w:cs="宋体"/>
          <w:b/>
          <w:sz w:val="28"/>
          <w:szCs w:val="28"/>
        </w:rPr>
      </w:pPr>
      <w:r>
        <w:rPr>
          <w:rFonts w:ascii="仿宋" w:hAnsi="仿宋" w:eastAsia="仿宋" w:cs="宋体"/>
          <w:b/>
          <w:sz w:val="28"/>
          <w:szCs w:val="28"/>
        </w:rPr>
        <w:t xml:space="preserve">中小企业声明函（工程、服务）</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sz w:val="28"/>
          <w:szCs w:val="28"/>
          <w:lang w:bidi="zh-CN"/>
        </w:rPr>
        <w:t xml:space="preserve">本</w:t>
      </w:r>
      <w:r>
        <w:rPr>
          <w:rFonts w:ascii="仿宋" w:hAnsi="仿宋" w:eastAsia="仿宋" w:cs="Times New Roman"/>
          <w:color w:val="000000"/>
          <w:sz w:val="28"/>
          <w:szCs w:val="28"/>
        </w:rPr>
        <w:t xml:space="preserve">公司（联合体）郑重声明，根据《政府采购促进中小企业发展管理办法》（财库〔2020</w:t>
      </w:r>
      <w:r>
        <w:rPr>
          <w:rFonts w:hint="eastAsia" w:ascii="仿宋" w:hAnsi="仿宋" w:eastAsia="仿宋" w:cs="Times New Roman"/>
          <w:color w:val="000000"/>
          <w:sz w:val="28"/>
          <w:szCs w:val="28"/>
        </w:rPr>
        <w:t xml:space="preserve">〕</w:t>
      </w:r>
      <w:r>
        <w:rPr>
          <w:rFonts w:ascii="仿宋" w:hAnsi="仿宋" w:eastAsia="仿宋" w:cs="Times New Roman"/>
          <w:color w:val="000000"/>
          <w:sz w:val="28"/>
          <w:szCs w:val="28"/>
        </w:rPr>
        <w:t xml:space="preserve">46号）的规定，本公司（联合体）参加（单位名称）的（项目名称）采购活动，工程的施工单位全部为符合政策要求的中小</w:t>
      </w:r>
      <w:r>
        <w:rPr>
          <w:rFonts w:hint="eastAsia" w:ascii="仿宋" w:hAnsi="仿宋" w:eastAsia="仿宋" w:cs="Times New Roman"/>
          <w:color w:val="000000"/>
          <w:sz w:val="28"/>
          <w:szCs w:val="28"/>
        </w:rPr>
        <w:t xml:space="preserve">微</w:t>
      </w:r>
      <w:r>
        <w:rPr>
          <w:rFonts w:ascii="仿宋" w:hAnsi="仿宋" w:eastAsia="仿宋" w:cs="Times New Roman"/>
          <w:color w:val="000000"/>
          <w:sz w:val="28"/>
          <w:szCs w:val="28"/>
        </w:rPr>
        <w:t xml:space="preserve">企业（或者：服务全部由符合政策要求的中小</w:t>
      </w:r>
      <w:r>
        <w:rPr>
          <w:rFonts w:hint="eastAsia" w:ascii="仿宋" w:hAnsi="仿宋" w:eastAsia="仿宋" w:cs="Times New Roman"/>
          <w:color w:val="000000"/>
          <w:sz w:val="28"/>
          <w:szCs w:val="28"/>
        </w:rPr>
        <w:t xml:space="preserve">微</w:t>
      </w:r>
      <w:r>
        <w:rPr>
          <w:rFonts w:ascii="仿宋" w:hAnsi="仿宋" w:eastAsia="仿宋" w:cs="Times New Roman"/>
          <w:color w:val="000000"/>
          <w:sz w:val="28"/>
          <w:szCs w:val="28"/>
        </w:rPr>
        <w:t xml:space="preserve">企业</w:t>
      </w:r>
      <w:r>
        <w:rPr>
          <w:rFonts w:ascii="仿宋" w:hAnsi="仿宋" w:eastAsia="仿宋" w:cs="Times New Roman"/>
          <w:color w:val="000000"/>
          <w:sz w:val="28"/>
          <w:szCs w:val="28"/>
        </w:rPr>
        <w:t xml:space="preserve">承接）。相关企业（含联合体中的中小</w:t>
      </w:r>
      <w:r>
        <w:rPr>
          <w:rFonts w:hint="eastAsia" w:ascii="仿宋" w:hAnsi="仿宋" w:eastAsia="仿宋" w:cs="Times New Roman"/>
          <w:color w:val="000000"/>
          <w:sz w:val="28"/>
          <w:szCs w:val="28"/>
        </w:rPr>
        <w:t xml:space="preserve">微</w:t>
      </w:r>
      <w:r>
        <w:rPr>
          <w:rFonts w:ascii="仿宋" w:hAnsi="仿宋" w:eastAsia="仿宋" w:cs="Times New Roman"/>
          <w:color w:val="000000"/>
          <w:sz w:val="28"/>
          <w:szCs w:val="28"/>
        </w:rPr>
        <w:t xml:space="preserve">企业、签订分包意向协议的中小</w:t>
      </w:r>
      <w:r>
        <w:rPr>
          <w:rFonts w:hint="eastAsia" w:ascii="仿宋" w:hAnsi="仿宋" w:eastAsia="仿宋" w:cs="Times New Roman"/>
          <w:color w:val="000000"/>
          <w:sz w:val="28"/>
          <w:szCs w:val="28"/>
        </w:rPr>
        <w:t xml:space="preserve">微</w:t>
      </w:r>
      <w:r>
        <w:rPr>
          <w:rFonts w:ascii="仿宋" w:hAnsi="仿宋" w:eastAsia="仿宋" w:cs="Times New Roman"/>
          <w:color w:val="000000"/>
          <w:sz w:val="28"/>
          <w:szCs w:val="28"/>
        </w:rPr>
        <w:t xml:space="preserve">企业）的具体情况如下：</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（标的名称），属于（采购文件中明确的所属行业）；承建（承接）企业为（企业名称），从业人员</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人，营业收入为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万元，资产总额为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万元，属于（中型企业、小型企业、微型企业）；</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（标的名称），属于（采购文件中明确的所属行业）；承建（承接）企业为（企业名称），从业人员</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人，营业收入为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万元，资产总额为</w:t>
      </w:r>
      <w:r>
        <w:rPr>
          <w:rFonts w:hint="eastAsia" w:ascii="仿宋" w:hAnsi="仿宋" w:eastAsia="仿宋" w:cs="Times New Roman"/>
          <w:color w:val="000000"/>
          <w:sz w:val="28"/>
          <w:szCs w:val="28"/>
        </w:rPr>
        <w:t xml:space="preserve">_____</w:t>
      </w:r>
      <w:r>
        <w:rPr>
          <w:rFonts w:ascii="仿宋" w:hAnsi="仿宋" w:eastAsia="仿宋" w:cs="Times New Roman"/>
          <w:color w:val="000000"/>
          <w:sz w:val="28"/>
          <w:szCs w:val="28"/>
        </w:rPr>
        <w:t xml:space="preserve">万元，属于（中型企业、小型企业、微型企业）；</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以上企业，不属于大企业的分支机构，不存在控股股东为大企业的情形，也不存在与大企业的负责人为同一人的情形。</w:t>
      </w:r>
      <w:r/>
    </w:p>
    <w:p>
      <w:pPr>
        <w:ind w:firstLine="630"/>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本企业对上述声明内容的真实性负责。如有虚假，将依法承担相应责任。</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注：1.如项目属性为“服务”或“工程”，请按本表填写。</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2.从业人员、营业收入、资产总额填报上一年度数据，无上</w:t>
      </w:r>
      <w:r>
        <w:rPr>
          <w:rFonts w:hint="eastAsia" w:ascii="仿宋" w:hAnsi="仿宋" w:eastAsia="仿宋" w:cs="Times New Roman"/>
          <w:color w:val="000000"/>
          <w:sz w:val="28"/>
          <w:szCs w:val="28"/>
        </w:rPr>
        <w:t xml:space="preserve">一</w:t>
      </w:r>
      <w:r>
        <w:rPr>
          <w:rFonts w:hint="eastAsia" w:ascii="仿宋" w:hAnsi="仿宋" w:eastAsia="仿宋" w:cs="Times New Roman"/>
          <w:color w:val="000000"/>
          <w:sz w:val="28"/>
          <w:szCs w:val="28"/>
        </w:rPr>
        <w:t xml:space="preserve">年度数据的新成立企业可不填报。</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3.中标（成交）供应商的《中小企业声明函》将随中标（成交）结果公告进行公示。供应</w:t>
      </w:r>
      <w:r>
        <w:rPr>
          <w:rFonts w:hint="eastAsia" w:ascii="仿宋" w:hAnsi="仿宋" w:eastAsia="仿宋" w:cs="Times New Roman"/>
          <w:color w:val="000000"/>
          <w:sz w:val="28"/>
          <w:szCs w:val="28"/>
        </w:rPr>
        <w:t xml:space="preserve">商按照</w:t>
      </w:r>
      <w:r>
        <w:rPr>
          <w:rFonts w:hint="eastAsia" w:ascii="仿宋" w:hAnsi="仿宋" w:eastAsia="仿宋" w:cs="Times New Roman"/>
          <w:color w:val="000000"/>
          <w:sz w:val="28"/>
          <w:szCs w:val="28"/>
        </w:rPr>
        <w:t xml:space="preserve">本办法规定提供声明</w:t>
      </w:r>
      <w:r>
        <w:rPr>
          <w:rFonts w:hint="eastAsia" w:ascii="仿宋" w:hAnsi="仿宋" w:eastAsia="仿宋" w:cs="Times New Roman"/>
          <w:color w:val="000000"/>
          <w:sz w:val="28"/>
          <w:szCs w:val="28"/>
        </w:rPr>
        <w:t xml:space="preserve">函内容</w:t>
      </w:r>
      <w:r>
        <w:rPr>
          <w:rFonts w:hint="eastAsia" w:ascii="仿宋" w:hAnsi="仿宋" w:eastAsia="仿宋" w:cs="Times New Roman"/>
          <w:color w:val="000000"/>
          <w:sz w:val="28"/>
          <w:szCs w:val="28"/>
        </w:rPr>
        <w:t xml:space="preserve">不实的，</w:t>
      </w:r>
      <w:r>
        <w:rPr>
          <w:rFonts w:hint="eastAsia" w:ascii="仿宋" w:hAnsi="仿宋" w:eastAsia="仿宋" w:cs="Times New Roman"/>
          <w:color w:val="000000"/>
          <w:sz w:val="28"/>
          <w:szCs w:val="28"/>
        </w:rPr>
        <w:t xml:space="preserve">属于提供虚假材料谋取中标、成交，依照《中华人民共和国政府采购法》等国家有关规定追究相应责任。</w:t>
      </w:r>
      <w:r/>
    </w:p>
    <w:p>
      <w:pPr>
        <w:ind w:firstLine="630"/>
        <w:jc w:val="right"/>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企业名称（盖章）：</w:t>
      </w:r>
      <w:r/>
    </w:p>
    <w:p>
      <w:pPr>
        <w:ind w:firstLine="630"/>
        <w:jc w:val="right"/>
        <w:spacing w:line="360" w:lineRule="auto"/>
        <w:rPr>
          <w:rFonts w:hint="eastAsia" w:ascii="仿宋" w:hAnsi="仿宋" w:eastAsia="仿宋" w:cs="Times New Roman"/>
          <w:color w:val="000000"/>
          <w:sz w:val="28"/>
          <w:szCs w:val="28"/>
        </w:rPr>
      </w:pPr>
      <w:r>
        <w:rPr>
          <w:rFonts w:ascii="仿宋" w:hAnsi="仿宋" w:eastAsia="仿宋" w:cs="Times New Roman"/>
          <w:color w:val="000000"/>
          <w:sz w:val="28"/>
          <w:szCs w:val="28"/>
        </w:rPr>
        <w:t xml:space="preserve">日期：</w:t>
      </w:r>
      <w:r/>
    </w:p>
    <w:p>
      <w:pPr>
        <w:jc w:val="left"/>
        <w:widowControl/>
        <w:rPr>
          <w:rFonts w:hint="eastAsia" w:ascii="仿宋" w:hAnsi="仿宋" w:eastAsia="仿宋" w:cs="宋体"/>
          <w:sz w:val="28"/>
          <w:szCs w:val="28"/>
        </w:rPr>
      </w:pPr>
      <w:r>
        <w:rPr>
          <w:rFonts w:hint="eastAsia" w:ascii="仿宋" w:hAnsi="仿宋" w:eastAsia="仿宋" w:cs="宋体"/>
          <w:sz w:val="28"/>
          <w:szCs w:val="28"/>
        </w:rPr>
        <w:br w:type="page" w:clear="all"/>
      </w:r>
      <w:r/>
    </w:p>
    <w:p>
      <w:pPr>
        <w:contextualSpacing/>
        <w:spacing w:line="360" w:lineRule="auto"/>
        <w:rPr>
          <w:rFonts w:hint="eastAsia" w:ascii="仿宋" w:hAnsi="仿宋" w:eastAsia="仿宋" w:cs="宋体"/>
          <w:sz w:val="28"/>
          <w:szCs w:val="28"/>
        </w:rPr>
      </w:pPr>
      <w:r>
        <w:rPr>
          <w:rFonts w:ascii="仿宋" w:hAnsi="仿宋" w:eastAsia="仿宋" w:cs="宋体"/>
          <w:sz w:val="28"/>
          <w:szCs w:val="28"/>
        </w:rPr>
        <w:t xml:space="preserve">附件10</w:t>
      </w:r>
      <w:r/>
    </w:p>
    <w:p>
      <w:pPr>
        <w:jc w:val="center"/>
        <w:spacing w:line="360" w:lineRule="auto"/>
        <w:rPr>
          <w:rFonts w:hint="eastAsia" w:ascii="仿宋" w:hAnsi="仿宋" w:eastAsia="仿宋" w:cs="Times New Roman"/>
          <w:b/>
          <w:sz w:val="28"/>
          <w:szCs w:val="28"/>
        </w:rPr>
      </w:pPr>
      <w:r>
        <w:rPr>
          <w:rFonts w:hint="eastAsia" w:ascii="仿宋" w:hAnsi="仿宋" w:eastAsia="仿宋" w:cs="Times New Roman"/>
          <w:b/>
          <w:sz w:val="28"/>
          <w:szCs w:val="28"/>
        </w:rPr>
        <w:t xml:space="preserve">残疾人福利性单位声明函</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__项目采购活动提供本单位制造的货物（由本单位承担工程/提供服务），或者提供其他残疾人福利性单位制造的货物（不包括使用非残疾人福利性单位注册商标的货物）。</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本单位对上述声明的真实性负责。如有虚假，将依法承担相应责任。</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注：1、供应商如不提供此声明函，价格将不做相应扣除。</w:t>
      </w:r>
      <w:r/>
    </w:p>
    <w:p>
      <w:pPr>
        <w:ind w:firstLine="630"/>
        <w:spacing w:line="360" w:lineRule="auto"/>
        <w:rPr>
          <w:rFonts w:hint="eastAsia" w:ascii="仿宋" w:hAnsi="仿宋" w:eastAsia="仿宋" w:cs="Times New Roman"/>
          <w:spacing w:val="6"/>
          <w:sz w:val="28"/>
          <w:szCs w:val="28"/>
        </w:rPr>
      </w:pPr>
      <w:r>
        <w:rPr>
          <w:rFonts w:hint="eastAsia" w:ascii="仿宋" w:hAnsi="仿宋" w:eastAsia="仿宋" w:cs="Times New Roman"/>
          <w:color w:val="000000"/>
          <w:sz w:val="28"/>
          <w:szCs w:val="28"/>
        </w:rPr>
        <w:t xml:space="preserve">2、中标（成交）供应商为残疾人福利单位的，此</w:t>
      </w:r>
      <w:r>
        <w:rPr>
          <w:rFonts w:hint="eastAsia" w:ascii="仿宋" w:hAnsi="仿宋" w:eastAsia="仿宋" w:cs="Times New Roman"/>
          <w:color w:val="000000"/>
          <w:sz w:val="28"/>
          <w:szCs w:val="28"/>
        </w:rPr>
        <w:t xml:space="preserve">声明函将随</w:t>
      </w:r>
      <w:r>
        <w:rPr>
          <w:rFonts w:hint="eastAsia" w:ascii="仿宋" w:hAnsi="仿宋" w:eastAsia="仿宋" w:cs="Times New Roman"/>
          <w:color w:val="000000"/>
          <w:sz w:val="28"/>
          <w:szCs w:val="28"/>
        </w:rPr>
        <w:t xml:space="preserve">中标（成交）结果同时公告，接受社会监督。供应</w:t>
      </w:r>
      <w:r>
        <w:rPr>
          <w:rFonts w:hint="eastAsia" w:ascii="仿宋" w:hAnsi="仿宋" w:eastAsia="仿宋" w:cs="Times New Roman"/>
          <w:color w:val="000000"/>
          <w:sz w:val="28"/>
          <w:szCs w:val="28"/>
        </w:rPr>
        <w:t xml:space="preserve">商按照</w:t>
      </w:r>
      <w:r>
        <w:rPr>
          <w:rFonts w:hint="eastAsia" w:ascii="仿宋" w:hAnsi="仿宋" w:eastAsia="仿宋" w:cs="Times New Roman"/>
          <w:color w:val="000000"/>
          <w:sz w:val="28"/>
          <w:szCs w:val="28"/>
        </w:rPr>
        <w:t xml:space="preserve">本办法规定提供声明</w:t>
      </w:r>
      <w:r>
        <w:rPr>
          <w:rFonts w:hint="eastAsia" w:ascii="仿宋" w:hAnsi="仿宋" w:eastAsia="仿宋" w:cs="Times New Roman"/>
          <w:color w:val="000000"/>
          <w:sz w:val="28"/>
          <w:szCs w:val="28"/>
        </w:rPr>
        <w:t xml:space="preserve">函内容</w:t>
      </w:r>
      <w:r>
        <w:rPr>
          <w:rFonts w:hint="eastAsia" w:ascii="仿宋" w:hAnsi="仿宋" w:eastAsia="仿宋" w:cs="Times New Roman"/>
          <w:color w:val="000000"/>
          <w:sz w:val="28"/>
          <w:szCs w:val="28"/>
        </w:rPr>
        <w:t xml:space="preserve">不实的，属于提供虚假材料谋取中标、成交，依照《中华人民共和国政府采购法》等国家有关规定追究相应责任。</w:t>
      </w:r>
      <w:r/>
    </w:p>
    <w:p>
      <w:pPr>
        <w:ind w:right="1560" w:firstLine="584"/>
        <w:jc w:val="right"/>
        <w:spacing w:line="360" w:lineRule="auto"/>
        <w:tabs>
          <w:tab w:val="left" w:pos="4860" w:leader="none"/>
        </w:tabs>
        <w:rPr>
          <w:rFonts w:hint="eastAsia" w:ascii="仿宋" w:hAnsi="仿宋" w:eastAsia="仿宋" w:cs="Times New Roman"/>
          <w:sz w:val="28"/>
          <w:szCs w:val="28"/>
        </w:rPr>
      </w:pPr>
      <w:r>
        <w:rPr>
          <w:rFonts w:hint="eastAsia" w:ascii="仿宋" w:hAnsi="仿宋" w:eastAsia="仿宋" w:cs="Times New Roman"/>
          <w:spacing w:val="6"/>
          <w:sz w:val="28"/>
          <w:szCs w:val="28"/>
        </w:rPr>
        <w:t xml:space="preserve">             </w:t>
      </w:r>
      <w:r>
        <w:rPr>
          <w:rFonts w:hint="eastAsia" w:ascii="仿宋" w:hAnsi="仿宋" w:eastAsia="仿宋" w:cs="Times New Roman"/>
          <w:sz w:val="28"/>
          <w:szCs w:val="28"/>
        </w:rPr>
        <w:t xml:space="preserve">         供应商全称（盖章）：</w:t>
      </w:r>
      <w:r/>
    </w:p>
    <w:p>
      <w:pPr>
        <w:contextualSpacing/>
        <w:jc w:val="right"/>
        <w:spacing w:line="360" w:lineRule="auto"/>
        <w:rPr>
          <w:rFonts w:hint="eastAsia" w:ascii="仿宋" w:hAnsi="仿宋" w:eastAsia="仿宋" w:cs="宋体"/>
          <w:sz w:val="28"/>
          <w:szCs w:val="28"/>
        </w:rPr>
      </w:pPr>
      <w:r>
        <w:rPr>
          <w:rFonts w:hint="eastAsia" w:ascii="仿宋" w:hAnsi="仿宋" w:eastAsia="仿宋" w:cs="宋体"/>
          <w:sz w:val="28"/>
          <w:szCs w:val="28"/>
        </w:rPr>
        <w:t xml:space="preserve">              日  期：</w:t>
      </w:r>
      <w:r/>
    </w:p>
    <w:p>
      <w:pPr>
        <w:jc w:val="left"/>
        <w:widowControl/>
        <w:rPr>
          <w:rFonts w:hint="eastAsia" w:ascii="仿宋" w:hAnsi="仿宋" w:eastAsia="仿宋" w:cs="宋体"/>
          <w:sz w:val="28"/>
          <w:szCs w:val="28"/>
        </w:rPr>
      </w:pPr>
      <w:r>
        <w:rPr>
          <w:rFonts w:hint="eastAsia" w:ascii="仿宋" w:hAnsi="仿宋" w:eastAsia="仿宋" w:cs="宋体"/>
          <w:sz w:val="28"/>
          <w:szCs w:val="28"/>
        </w:rPr>
        <w:br w:type="page" w:clear="all"/>
      </w:r>
      <w:r/>
    </w:p>
    <w:p>
      <w:pPr>
        <w:contextualSpacing/>
        <w:spacing w:line="360" w:lineRule="auto"/>
        <w:rPr>
          <w:rFonts w:hint="eastAsia" w:ascii="仿宋" w:hAnsi="仿宋" w:eastAsia="仿宋" w:cs="宋体"/>
          <w:sz w:val="28"/>
          <w:szCs w:val="28"/>
        </w:rPr>
      </w:pPr>
      <w:r>
        <w:rPr>
          <w:rFonts w:ascii="仿宋" w:hAnsi="仿宋" w:eastAsia="仿宋" w:cs="宋体"/>
          <w:sz w:val="28"/>
          <w:szCs w:val="28"/>
        </w:rPr>
        <w:t xml:space="preserve">附件11</w:t>
      </w:r>
      <w:r/>
    </w:p>
    <w:p>
      <w:pPr>
        <w:contextualSpacing/>
        <w:jc w:val="cente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监狱和戒毒企业证明材料</w:t>
      </w:r>
      <w:r/>
    </w:p>
    <w:p>
      <w:pPr>
        <w:ind w:firstLine="498"/>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（格式自拟）</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仿宋" w:hAnsi="仿宋" w:eastAsia="仿宋" w:cs="Times New Roman"/>
          <w:color w:val="000000"/>
          <w:sz w:val="28"/>
          <w:szCs w:val="28"/>
        </w:rPr>
        <w:t xml:space="preserve">商属于</w:t>
      </w:r>
      <w:r>
        <w:rPr>
          <w:rFonts w:hint="eastAsia" w:ascii="仿宋" w:hAnsi="仿宋" w:eastAsia="仿宋" w:cs="Times New Roman"/>
          <w:color w:val="000000"/>
          <w:sz w:val="28"/>
          <w:szCs w:val="28"/>
        </w:rPr>
        <w:t xml:space="preserve">监狱企业的证明文件。</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注：1、供应商如不提供此声明函，价格将不做相应扣除。</w:t>
      </w:r>
      <w:r/>
    </w:p>
    <w:p>
      <w:pPr>
        <w:ind w:firstLine="63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2、中标（成交）供应商为监狱企业的，此</w:t>
      </w:r>
      <w:r>
        <w:rPr>
          <w:rFonts w:hint="eastAsia" w:ascii="仿宋" w:hAnsi="仿宋" w:eastAsia="仿宋" w:cs="Times New Roman"/>
          <w:color w:val="000000"/>
          <w:sz w:val="28"/>
          <w:szCs w:val="28"/>
        </w:rPr>
        <w:t xml:space="preserve">声明函将随</w:t>
      </w:r>
      <w:r>
        <w:rPr>
          <w:rFonts w:hint="eastAsia" w:ascii="仿宋" w:hAnsi="仿宋" w:eastAsia="仿宋" w:cs="Times New Roman"/>
          <w:color w:val="000000"/>
          <w:sz w:val="28"/>
          <w:szCs w:val="28"/>
        </w:rPr>
        <w:t xml:space="preserve">中标（成交）结果同时公告，接受社会监督。供应</w:t>
      </w:r>
      <w:r>
        <w:rPr>
          <w:rFonts w:hint="eastAsia" w:ascii="仿宋" w:hAnsi="仿宋" w:eastAsia="仿宋" w:cs="Times New Roman"/>
          <w:color w:val="000000"/>
          <w:sz w:val="28"/>
          <w:szCs w:val="28"/>
        </w:rPr>
        <w:t xml:space="preserve">商按照</w:t>
      </w:r>
      <w:r>
        <w:rPr>
          <w:rFonts w:hint="eastAsia" w:ascii="仿宋" w:hAnsi="仿宋" w:eastAsia="仿宋" w:cs="Times New Roman"/>
          <w:color w:val="000000"/>
          <w:sz w:val="28"/>
          <w:szCs w:val="28"/>
        </w:rPr>
        <w:t xml:space="preserve">本办法规定提供声明</w:t>
      </w:r>
      <w:r>
        <w:rPr>
          <w:rFonts w:hint="eastAsia" w:ascii="仿宋" w:hAnsi="仿宋" w:eastAsia="仿宋" w:cs="Times New Roman"/>
          <w:color w:val="000000"/>
          <w:sz w:val="28"/>
          <w:szCs w:val="28"/>
        </w:rPr>
        <w:t xml:space="preserve">函内容</w:t>
      </w:r>
      <w:r>
        <w:rPr>
          <w:rFonts w:hint="eastAsia" w:ascii="仿宋" w:hAnsi="仿宋" w:eastAsia="仿宋" w:cs="Times New Roman"/>
          <w:color w:val="000000"/>
          <w:sz w:val="28"/>
          <w:szCs w:val="28"/>
        </w:rPr>
        <w:t xml:space="preserve">不实的，属于提供虚假材料谋取中标、成交，依照《中华人民共和国政府采购法》等国家有关规定追究相应责任。</w:t>
      </w:r>
      <w:r/>
    </w:p>
    <w:p>
      <w:pPr>
        <w:spacing w:line="360" w:lineRule="auto"/>
        <w:rPr>
          <w:rFonts w:hint="eastAsia" w:ascii="仿宋" w:hAnsi="仿宋" w:eastAsia="仿宋" w:cs="Times New Roman"/>
          <w:sz w:val="28"/>
          <w:szCs w:val="28"/>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仿宋" w:hAnsi="仿宋" w:eastAsia="仿宋" w:cs="Times New Roman"/>
          <w:sz w:val="28"/>
          <w:szCs w:val="28"/>
        </w:rPr>
      </w:r>
      <w:r/>
    </w:p>
    <w:p>
      <w:pPr>
        <w:contextualSpacing/>
        <w:spacing w:line="360" w:lineRule="auto"/>
        <w:rPr>
          <w:rFonts w:hint="eastAsia" w:ascii="仿宋" w:hAnsi="仿宋" w:eastAsia="仿宋" w:cs="宋体"/>
          <w:sz w:val="28"/>
          <w:szCs w:val="28"/>
        </w:rPr>
      </w:pPr>
      <w:r>
        <w:rPr>
          <w:rFonts w:ascii="仿宋" w:hAnsi="仿宋" w:eastAsia="仿宋" w:cs="宋体"/>
          <w:sz w:val="28"/>
          <w:szCs w:val="28"/>
        </w:rPr>
        <w:t xml:space="preserve">附件1</w:t>
      </w:r>
      <w:r>
        <w:rPr>
          <w:rFonts w:hint="eastAsia" w:ascii="仿宋" w:hAnsi="仿宋" w:eastAsia="仿宋" w:cs="宋体"/>
          <w:sz w:val="28"/>
          <w:szCs w:val="28"/>
        </w:rPr>
        <w:t xml:space="preserve">2</w:t>
      </w:r>
      <w:r/>
    </w:p>
    <w:p>
      <w:pPr>
        <w:jc w:val="center"/>
        <w:spacing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保密承诺书</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项目名称：</w:t>
      </w:r>
      <w:r>
        <w:rPr>
          <w:rFonts w:hint="eastAsia" w:ascii="仿宋" w:hAnsi="仿宋" w:eastAsia="仿宋" w:cs="Times New Roman"/>
          <w:bCs/>
          <w:color w:val="000000"/>
          <w:sz w:val="28"/>
          <w:szCs w:val="28"/>
          <w:u w:val="single"/>
        </w:rPr>
        <w:t xml:space="preserve">               </w:t>
      </w:r>
      <w:r>
        <w:rPr>
          <w:rFonts w:hint="eastAsia" w:ascii="仿宋" w:hAnsi="仿宋" w:eastAsia="仿宋" w:cs="Times New Roman"/>
          <w:bCs/>
          <w:color w:val="000000"/>
          <w:sz w:val="28"/>
          <w:szCs w:val="28"/>
        </w:rPr>
        <w:t xml:space="preserve">       </w:t>
      </w:r>
      <w:r/>
    </w:p>
    <w:p>
      <w:pPr>
        <w:ind w:firstLine="560"/>
        <w:spacing w:line="360" w:lineRule="auto"/>
        <w:rPr>
          <w:rFonts w:hint="eastAsia" w:ascii="仿宋" w:hAnsi="仿宋" w:eastAsia="仿宋" w:cs="Times New Roman"/>
          <w:bCs/>
          <w:color w:val="000000"/>
          <w:sz w:val="28"/>
          <w:szCs w:val="28"/>
          <w:u w:val="single"/>
        </w:rPr>
      </w:pPr>
      <w:r>
        <w:rPr>
          <w:rFonts w:hint="eastAsia" w:ascii="仿宋" w:hAnsi="仿宋" w:eastAsia="仿宋" w:cs="Times New Roman"/>
          <w:bCs/>
          <w:color w:val="000000"/>
          <w:sz w:val="28"/>
          <w:szCs w:val="28"/>
        </w:rPr>
        <w:t xml:space="preserve">项目编号：</w:t>
      </w:r>
      <w:r>
        <w:rPr>
          <w:rFonts w:hint="eastAsia" w:ascii="仿宋" w:hAnsi="仿宋" w:eastAsia="仿宋" w:cs="Times New Roman"/>
          <w:bCs/>
          <w:color w:val="000000"/>
          <w:sz w:val="28"/>
          <w:szCs w:val="28"/>
        </w:rPr>
        <w:t xml:space="preserve">JSZC-320693-JSHL-K2026-0001</w:t>
      </w:r>
      <w:r>
        <w:rPr>
          <w:rFonts w:hint="eastAsia" w:ascii="仿宋" w:hAnsi="仿宋" w:eastAsia="仿宋" w:cs="Times New Roman"/>
          <w:bCs/>
          <w:color w:val="000000"/>
          <w:sz w:val="28"/>
          <w:szCs w:val="28"/>
          <w:u w:val="single"/>
        </w:rPr>
        <w:t xml:space="preserve">              </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本公司了解有关保密法规制度，知悉应当承担的保密义务和法律责任，在此承诺：</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一、认真遵守国家保密法律、法规和规章制度，履行保密义务。</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二、要严守秘密，不该说的绝对不说，不该问的绝对不问，不该看的绝对不看，不该记录的绝对不记录。</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三、不提供虚假个人信息，自愿接受保密审查。</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四、</w:t>
      </w:r>
      <w:r>
        <w:rPr>
          <w:rFonts w:hint="eastAsia" w:ascii="仿宋" w:hAnsi="仿宋" w:eastAsia="仿宋" w:cs="Times New Roman"/>
          <w:bCs/>
          <w:color w:val="000000"/>
          <w:sz w:val="28"/>
          <w:szCs w:val="28"/>
        </w:rPr>
        <w:t xml:space="preserve">不</w:t>
      </w:r>
      <w:r>
        <w:rPr>
          <w:rFonts w:hint="eastAsia" w:ascii="仿宋" w:hAnsi="仿宋" w:eastAsia="仿宋" w:cs="Times New Roman"/>
          <w:bCs/>
          <w:color w:val="000000"/>
          <w:sz w:val="28"/>
          <w:szCs w:val="28"/>
        </w:rPr>
        <w:t xml:space="preserve">违规记录、存储、复制各类的秘密信息，</w:t>
      </w:r>
      <w:r>
        <w:rPr>
          <w:rFonts w:hint="eastAsia" w:ascii="仿宋" w:hAnsi="仿宋" w:eastAsia="仿宋" w:cs="Times New Roman"/>
          <w:bCs/>
          <w:color w:val="000000"/>
          <w:sz w:val="28"/>
          <w:szCs w:val="28"/>
        </w:rPr>
        <w:t xml:space="preserve">不</w:t>
      </w:r>
      <w:r>
        <w:rPr>
          <w:rFonts w:hint="eastAsia" w:ascii="仿宋" w:hAnsi="仿宋" w:eastAsia="仿宋" w:cs="Times New Roman"/>
          <w:bCs/>
          <w:color w:val="000000"/>
          <w:sz w:val="28"/>
          <w:szCs w:val="28"/>
        </w:rPr>
        <w:t xml:space="preserve">违规留存秘密载体。</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五、不准在工作场所进行拍照、摄像。</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六、所有文件按规定统一收发、统一销毁。</w:t>
      </w:r>
      <w:r/>
    </w:p>
    <w:p>
      <w:pPr>
        <w:ind w:firstLine="560"/>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七、员工离岗时，自愿接受</w:t>
      </w:r>
      <w:r>
        <w:rPr>
          <w:rFonts w:hint="eastAsia" w:ascii="仿宋" w:hAnsi="仿宋" w:eastAsia="仿宋" w:cs="Times New Roman"/>
          <w:bCs/>
          <w:color w:val="000000"/>
          <w:sz w:val="28"/>
          <w:szCs w:val="28"/>
        </w:rPr>
        <w:t xml:space="preserve">脱密期</w:t>
      </w:r>
      <w:r>
        <w:rPr>
          <w:rFonts w:hint="eastAsia" w:ascii="仿宋" w:hAnsi="仿宋" w:eastAsia="仿宋" w:cs="Times New Roman"/>
          <w:bCs/>
          <w:color w:val="000000"/>
          <w:sz w:val="28"/>
          <w:szCs w:val="28"/>
        </w:rPr>
        <w:t xml:space="preserve">管理。</w:t>
      </w:r>
      <w:r/>
    </w:p>
    <w:p>
      <w:pPr>
        <w:ind w:firstLine="640"/>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ind w:firstLine="560"/>
        <w:jc w:val="right"/>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供应商名称（盖章）：</w:t>
      </w:r>
      <w:r/>
    </w:p>
    <w:p>
      <w:pPr>
        <w:ind w:firstLine="560"/>
        <w:jc w:val="right"/>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法定代表人或法定代表人授权代表（签字或盖章）：</w:t>
      </w:r>
      <w:r/>
    </w:p>
    <w:p>
      <w:pPr>
        <w:ind w:firstLine="560"/>
        <w:jc w:val="right"/>
        <w:spacing w:line="360" w:lineRule="auto"/>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日期：</w:t>
      </w:r>
      <w:r/>
    </w:p>
    <w:p>
      <w:pPr>
        <w:contextualSpacing/>
        <w:spacing w:line="360" w:lineRule="auto"/>
        <w:rPr>
          <w:rFonts w:hint="eastAsia" w:ascii="仿宋" w:hAnsi="仿宋" w:eastAsia="仿宋" w:cs="Times New Roman"/>
          <w:sz w:val="28"/>
          <w:szCs w:val="28"/>
        </w:rPr>
      </w:pPr>
      <w:r>
        <w:rPr>
          <w:rFonts w:hint="eastAsia" w:ascii="仿宋" w:hAnsi="仿宋" w:eastAsia="仿宋" w:cs="Times New Roman"/>
          <w:sz w:val="28"/>
          <w:szCs w:val="28"/>
        </w:rPr>
      </w:r>
      <w:r/>
    </w:p>
    <w:p>
      <w:pPr>
        <w:contextualSpacing/>
        <w:spacing w:line="360" w:lineRule="auto"/>
        <w:rPr>
          <w:rFonts w:hint="eastAsia" w:ascii="仿宋" w:hAnsi="仿宋" w:eastAsia="仿宋" w:cs="仿宋"/>
          <w:b/>
          <w:bCs/>
          <w:sz w:val="28"/>
          <w:szCs w:val="28"/>
        </w:rPr>
      </w:pPr>
      <w:r>
        <w:rPr>
          <w:rFonts w:hint="eastAsia" w:ascii="仿宋" w:hAnsi="仿宋" w:eastAsia="仿宋" w:cs="Times New Roman"/>
          <w:sz w:val="28"/>
          <w:szCs w:val="28"/>
        </w:rPr>
        <w:br w:type="page" w:clear="all"/>
      </w:r>
      <w:r>
        <w:rPr>
          <w:rFonts w:ascii="仿宋" w:hAnsi="仿宋" w:eastAsia="仿宋" w:cs="宋体"/>
          <w:sz w:val="28"/>
          <w:szCs w:val="28"/>
        </w:rPr>
        <w:t xml:space="preserve">附件1</w:t>
      </w:r>
      <w:r>
        <w:rPr>
          <w:rFonts w:hint="eastAsia" w:ascii="仿宋" w:hAnsi="仿宋" w:eastAsia="仿宋" w:cs="宋体"/>
          <w:sz w:val="28"/>
          <w:szCs w:val="28"/>
        </w:rPr>
        <w:t xml:space="preserve">3</w:t>
      </w:r>
      <w:r/>
    </w:p>
    <w:p>
      <w:pPr>
        <w:jc w:val="center"/>
        <w:spacing w:after="100" w:line="360" w:lineRule="auto"/>
        <w:widowControl/>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服务承诺书</w:t>
      </w:r>
      <w:r/>
    </w:p>
    <w:p>
      <w:pPr>
        <w:ind w:firstLine="560"/>
        <w:spacing w:after="100" w:line="360" w:lineRule="auto"/>
        <w:widowControl/>
        <w:rPr>
          <w:rFonts w:hint="eastAsia" w:ascii="仿宋" w:hAnsi="仿宋" w:eastAsia="仿宋" w:cs="Times New Roman"/>
          <w:sz w:val="28"/>
          <w:szCs w:val="28"/>
        </w:rPr>
      </w:pPr>
      <w:r>
        <w:rPr>
          <w:rFonts w:hint="eastAsia" w:ascii="仿宋" w:hAnsi="仿宋" w:eastAsia="仿宋" w:cs="Times New Roman"/>
          <w:sz w:val="28"/>
          <w:szCs w:val="28"/>
          <w:u w:val="single"/>
        </w:rPr>
        <w:t xml:space="preserve">：</w:t>
      </w:r>
      <w:r>
        <w:rPr>
          <w:rFonts w:hint="eastAsia" w:ascii="仿宋" w:hAnsi="仿宋" w:eastAsia="仿宋" w:cs="Times New Roman"/>
          <w:sz w:val="28"/>
          <w:szCs w:val="28"/>
        </w:rPr>
        <w:t xml:space="preserve">             </w:t>
      </w:r>
      <w:r/>
    </w:p>
    <w:p>
      <w:pPr>
        <w:ind w:firstLine="482"/>
        <w:jc w:val="left"/>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我单位自愿参加__________（项目</w:t>
      </w:r>
      <w:r>
        <w:rPr>
          <w:rFonts w:ascii="仿宋" w:hAnsi="仿宋" w:eastAsia="仿宋" w:cs="Times New Roman"/>
          <w:sz w:val="28"/>
          <w:szCs w:val="28"/>
        </w:rPr>
        <w:t xml:space="preserve">名称</w:t>
      </w:r>
      <w:r>
        <w:rPr>
          <w:rFonts w:hint="eastAsia" w:ascii="仿宋" w:hAnsi="仿宋" w:eastAsia="仿宋" w:cs="Times New Roman"/>
          <w:sz w:val="28"/>
          <w:szCs w:val="28"/>
        </w:rPr>
        <w:t xml:space="preserve">、</w:t>
      </w:r>
      <w:r>
        <w:rPr>
          <w:rFonts w:ascii="仿宋" w:hAnsi="仿宋" w:eastAsia="仿宋" w:cs="Times New Roman"/>
          <w:sz w:val="28"/>
          <w:szCs w:val="28"/>
        </w:rPr>
        <w:t xml:space="preserve">项目编号</w:t>
      </w:r>
      <w:r>
        <w:rPr>
          <w:rFonts w:hint="eastAsia" w:ascii="仿宋" w:hAnsi="仿宋" w:eastAsia="仿宋" w:cs="Times New Roman"/>
          <w:sz w:val="28"/>
          <w:szCs w:val="28"/>
        </w:rPr>
        <w:t xml:space="preserve">）项目，在</w:t>
      </w:r>
      <w:r>
        <w:rPr>
          <w:rFonts w:hint="eastAsia" w:ascii="仿宋" w:hAnsi="仿宋" w:eastAsia="仿宋" w:cs="Times New Roman"/>
          <w:sz w:val="28"/>
          <w:szCs w:val="28"/>
        </w:rPr>
        <w:t xml:space="preserve">苏锡通园区党政机关、事业单位公务用车社会化服务租赁框架协议采购项目（二次）</w:t>
      </w:r>
      <w:r>
        <w:rPr>
          <w:rFonts w:hint="eastAsia" w:ascii="仿宋" w:hAnsi="仿宋" w:eastAsia="仿宋" w:cs="Times New Roman"/>
          <w:sz w:val="28"/>
          <w:szCs w:val="28"/>
        </w:rPr>
        <w:t xml:space="preserve">（包</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）服务合同期内我方郑重承诺： </w:t>
      </w:r>
      <w:r/>
    </w:p>
    <w:p>
      <w:pPr>
        <w:ind w:firstLine="482"/>
        <w:jc w:val="left"/>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1、我公司承诺本项目司机住宿费标准</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元/晚，用车单位安排的除外。</w:t>
      </w:r>
      <w:r/>
    </w:p>
    <w:p>
      <w:pPr>
        <w:ind w:firstLine="482"/>
        <w:jc w:val="left"/>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司机住宿费不超过苏锡通园区相关规定（包括但不限于：江苏省财政厅关于印发《江苏省省级机关国内差旅住宿费标准明细表》的通知、关于印发《南通市级机关国内差旅住宿费标准明细表》的通知等），如有超出，用车方有权按单位标准支付。</w:t>
      </w:r>
      <w:r/>
    </w:p>
    <w:p>
      <w:pPr>
        <w:ind w:firstLine="482"/>
        <w:jc w:val="left"/>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2、本公司在提供本项目服务时将严格遵守国家、行业或采购人明确的安全及服务质量要求，愿意接受监督机构、采购人和用车单位的核查，如有违反，愿按有关法律法规和相关规定接受处罚。本公司郑重承诺如下：（1）在正式履行服务合同前，我公司可按采购人要求，与采购人签订相关责任书。（2）在服务过程中，我公司将实施严格的监督管理。（3）落实各项保障措施，确保各项考核指标如期实现。</w:t>
      </w:r>
      <w:r/>
    </w:p>
    <w:p>
      <w:pPr>
        <w:ind w:firstLine="482"/>
        <w:jc w:val="left"/>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3、严格遵守国家法律法规，认真执行相关管理规定，我方保证具备从事本项目服务许可资质，坚持合法经营，按章办事，诚实守信，自觉维护贵单位及用车方合法权益。</w:t>
      </w:r>
      <w:r/>
    </w:p>
    <w:p>
      <w:pPr>
        <w:ind w:firstLine="482"/>
        <w:jc w:val="left"/>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4、严格履行服务承诺，根据征集文件、投标文件和本项目框架协议，指派专人负责业务联络并确保联络人24小时畅通。履约期间我方保证不发生任何损害国家、贵单位和用车方信誉、利益的行</w:t>
      </w:r>
      <w:r>
        <w:rPr>
          <w:rFonts w:hint="eastAsia" w:ascii="仿宋" w:hAnsi="仿宋" w:eastAsia="仿宋" w:cs="Times New Roman"/>
          <w:sz w:val="28"/>
          <w:szCs w:val="28"/>
        </w:rPr>
        <w:t xml:space="preserve">为，我方自愿接受因违反合同约定的处罚，我方自愿承担因违约造成的损失。</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5、根据</w:t>
      </w:r>
      <w:r>
        <w:rPr>
          <w:rFonts w:hint="eastAsia" w:ascii="仿宋" w:hAnsi="仿宋" w:eastAsia="仿宋" w:cs="Times New Roman"/>
          <w:sz w:val="28"/>
          <w:szCs w:val="28"/>
        </w:rPr>
        <w:t xml:space="preserve">征集文件、投标文件和本项目框架协议</w:t>
      </w:r>
      <w:r>
        <w:rPr>
          <w:rFonts w:hint="eastAsia" w:ascii="仿宋" w:hAnsi="仿宋" w:eastAsia="仿宋" w:cs="Times New Roman"/>
          <w:bCs/>
          <w:sz w:val="28"/>
          <w:szCs w:val="28"/>
        </w:rPr>
        <w:t xml:space="preserve">要求选配符合条件的驾驶员。在服务期内，定期对服务车辆驾驶员进行安全、保密教育，杜绝发生服务车辆驾驶员疲劳驾驶等违反交通法规和行车安全的行为。加强业务培训，确保服务车辆驾驶员熟练掌握公务用车管理服务平台的操作使用。驾驶员和服务车辆严格按要求一一对应，人车匹配。按照要求及时更新调整报备最新的驾驶员花名册。</w:t>
      </w:r>
      <w:r/>
    </w:p>
    <w:p>
      <w:pPr>
        <w:ind w:firstLine="482"/>
        <w:spacing w:line="360" w:lineRule="auto"/>
        <w:rPr>
          <w:rFonts w:hint="eastAsia" w:ascii="仿宋" w:hAnsi="仿宋" w:eastAsia="仿宋" w:cs="Times New Roman"/>
          <w:b/>
          <w:sz w:val="28"/>
          <w:szCs w:val="28"/>
        </w:rPr>
      </w:pPr>
      <w:r>
        <w:rPr>
          <w:rFonts w:hint="eastAsia" w:ascii="仿宋" w:hAnsi="仿宋" w:eastAsia="仿宋" w:cs="Times New Roman"/>
          <w:bCs/>
          <w:sz w:val="28"/>
          <w:szCs w:val="28"/>
        </w:rPr>
        <w:t xml:space="preserve">6、</w:t>
      </w:r>
      <w:r>
        <w:rPr>
          <w:rFonts w:hint="eastAsia" w:ascii="仿宋" w:hAnsi="仿宋" w:eastAsia="仿宋" w:cs="Times New Roman"/>
          <w:bCs/>
          <w:sz w:val="28"/>
          <w:szCs w:val="28"/>
        </w:rPr>
        <w:t xml:space="preserve">本公司承诺15</w:t>
      </w:r>
      <w:r>
        <w:rPr>
          <w:rFonts w:hint="eastAsia" w:ascii="仿宋" w:hAnsi="仿宋" w:eastAsia="仿宋" w:cs="Times New Roman"/>
          <w:bCs/>
          <w:sz w:val="28"/>
          <w:szCs w:val="28"/>
        </w:rPr>
        <w:t xml:space="preserve">日内</w:t>
      </w:r>
      <w:r>
        <w:rPr>
          <w:rFonts w:hint="eastAsia" w:ascii="仿宋" w:hAnsi="仿宋" w:eastAsia="仿宋" w:cs="Times New Roman"/>
          <w:bCs/>
          <w:sz w:val="28"/>
          <w:szCs w:val="28"/>
        </w:rPr>
        <w:t xml:space="preserve">与</w:t>
      </w:r>
      <w:r>
        <w:rPr>
          <w:rFonts w:hint="eastAsia" w:ascii="仿宋" w:hAnsi="仿宋" w:eastAsia="仿宋" w:cs="Times New Roman"/>
          <w:bCs/>
          <w:sz w:val="28"/>
          <w:szCs w:val="28"/>
        </w:rPr>
        <w:t xml:space="preserve">苏锡通园区公务用车管理服务平台无缝对接信息化管理系统，做到平台互联互通、数据共享共用。服务期间，严格要求服务车辆和驾驶员无条件接受公务用车管理平台的调度、全流程动态监管和平台用户的满意度评价结果。</w:t>
      </w:r>
      <w:r>
        <w:rPr>
          <w:rFonts w:hint="eastAsia" w:ascii="仿宋" w:hAnsi="仿宋" w:eastAsia="仿宋" w:cs="Times New Roman"/>
          <w:b/>
          <w:sz w:val="28"/>
          <w:szCs w:val="28"/>
        </w:rPr>
        <w:t xml:space="preserve">不接受不经过平台系统的服务订单。</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7、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8、自觉接受监督检查。积极配合贵单位或监管部门组织的考核、监督检查和管理。对于检查中发现的或用车</w:t>
      </w:r>
      <w:r>
        <w:rPr>
          <w:rFonts w:hint="eastAsia" w:ascii="仿宋" w:hAnsi="仿宋" w:eastAsia="仿宋" w:cs="Times New Roman"/>
          <w:bCs/>
          <w:sz w:val="28"/>
          <w:szCs w:val="28"/>
        </w:rPr>
        <w:t xml:space="preserve">方投诉</w:t>
      </w:r>
      <w:r>
        <w:rPr>
          <w:rFonts w:hint="eastAsia" w:ascii="仿宋" w:hAnsi="仿宋" w:eastAsia="仿宋" w:cs="Times New Roman"/>
          <w:bCs/>
          <w:sz w:val="28"/>
          <w:szCs w:val="28"/>
        </w:rPr>
        <w:t xml:space="preserve">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9、严格违约处理。与贵单位及用车</w:t>
      </w:r>
      <w:r>
        <w:rPr>
          <w:rFonts w:hint="eastAsia" w:ascii="仿宋" w:hAnsi="仿宋" w:eastAsia="仿宋" w:cs="Times New Roman"/>
          <w:bCs/>
          <w:sz w:val="28"/>
          <w:szCs w:val="28"/>
        </w:rPr>
        <w:t xml:space="preserve">方保持</w:t>
      </w:r>
      <w:r>
        <w:rPr>
          <w:rFonts w:hint="eastAsia" w:ascii="仿宋" w:hAnsi="仿宋" w:eastAsia="仿宋" w:cs="Times New Roman"/>
          <w:bCs/>
          <w:sz w:val="28"/>
          <w:szCs w:val="28"/>
        </w:rPr>
        <w:t xml:space="preserve">正常的业务交往，按照有关法律法规和廉政纪律的各项规定和要求开展业务活动。如存在以下违约违规违纪违法等行为，经调查属实，自愿取消车辆定点租赁服务资格并终止合同，承担相应责任。违约违规违纪违法行为包括但不限于：</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（1）向贵单位和用车</w:t>
      </w:r>
      <w:r>
        <w:rPr>
          <w:rFonts w:hint="eastAsia" w:ascii="仿宋" w:hAnsi="仿宋" w:eastAsia="仿宋" w:cs="Times New Roman"/>
          <w:bCs/>
          <w:sz w:val="28"/>
          <w:szCs w:val="28"/>
        </w:rPr>
        <w:t xml:space="preserve">方相关</w:t>
      </w:r>
      <w:r>
        <w:rPr>
          <w:rFonts w:hint="eastAsia" w:ascii="仿宋" w:hAnsi="仿宋" w:eastAsia="仿宋" w:cs="Times New Roman"/>
          <w:bCs/>
          <w:sz w:val="28"/>
          <w:szCs w:val="28"/>
        </w:rPr>
        <w:t xml:space="preserve">人员提供任何形式的回扣（包括宴请、旅游、礼金、烟酒等礼品）；</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（2）发生损害用车方形</w:t>
      </w:r>
      <w:r>
        <w:rPr>
          <w:rFonts w:hint="eastAsia" w:ascii="仿宋" w:hAnsi="仿宋" w:eastAsia="仿宋" w:cs="Times New Roman"/>
          <w:bCs/>
          <w:sz w:val="28"/>
          <w:szCs w:val="28"/>
        </w:rPr>
        <w:t xml:space="preserve">象</w:t>
      </w:r>
      <w:r>
        <w:rPr>
          <w:rFonts w:hint="eastAsia" w:ascii="仿宋" w:hAnsi="仿宋" w:eastAsia="仿宋" w:cs="Times New Roman"/>
          <w:bCs/>
          <w:sz w:val="28"/>
          <w:szCs w:val="28"/>
        </w:rPr>
        <w:t xml:space="preserve">、声誉、利益的或因违规行为导致投诉、举报、媒体曝光的行为； </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（3）不履行投标文件中服务承诺，拒绝公务用车管理平台派单； </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（6）租赁车辆在保障出行服务期间，存在不遵守法律法规或政府部门相关规定的行为；</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（7）不服从不配合相关部门（单位）监督检查及管理；瞒报谎报问题整改情况； </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（8）违反承诺书的其他规定事项。</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10、</w:t>
      </w:r>
      <w:r>
        <w:rPr>
          <w:rFonts w:hint="eastAsia" w:ascii="仿宋" w:hAnsi="仿宋" w:eastAsia="仿宋" w:cs="宋体"/>
          <w:bCs/>
          <w:color w:val="000000"/>
          <w:sz w:val="28"/>
          <w:szCs w:val="28"/>
        </w:rPr>
        <w:t xml:space="preserve">供应</w:t>
      </w:r>
      <w:r>
        <w:rPr>
          <w:rFonts w:hint="eastAsia" w:ascii="仿宋" w:hAnsi="仿宋" w:eastAsia="仿宋" w:cs="宋体"/>
          <w:bCs/>
          <w:color w:val="000000"/>
          <w:sz w:val="28"/>
          <w:szCs w:val="28"/>
        </w:rPr>
        <w:t xml:space="preserve">商按照</w:t>
      </w:r>
      <w:r>
        <w:rPr>
          <w:rFonts w:hint="eastAsia" w:ascii="仿宋" w:hAnsi="仿宋" w:eastAsia="仿宋" w:cs="宋体"/>
          <w:bCs/>
          <w:color w:val="000000"/>
          <w:sz w:val="28"/>
          <w:szCs w:val="28"/>
        </w:rPr>
        <w:t xml:space="preserve">车辆的地面、座位、窗户玻璃、窗帘的卫生保洁，驾驶人员的统一着装，驾驶员接送站、驾驶过程中的服务质量标准化、服务监督的组织体系和标准、应急预案、重大活动保障、服务创新</w:t>
      </w:r>
      <w:r>
        <w:rPr>
          <w:rFonts w:hint="eastAsia" w:ascii="仿宋" w:hAnsi="仿宋" w:eastAsia="仿宋" w:cs="宋体"/>
          <w:b/>
          <w:color w:val="ee0000"/>
          <w:sz w:val="40"/>
          <w:szCs w:val="40"/>
        </w:rPr>
        <w:t xml:space="preserve">               </w:t>
      </w:r>
      <w:r>
        <w:rPr>
          <w:rFonts w:hint="eastAsia" w:ascii="仿宋" w:hAnsi="仿宋" w:eastAsia="仿宋" w:cs="宋体"/>
          <w:b/>
          <w:color w:val="ee0000"/>
          <w:sz w:val="40"/>
          <w:szCs w:val="40"/>
        </w:rPr>
        <w:t xml:space="preserve">等方面进行编写（简要描述即可）</w:t>
      </w:r>
      <w:r>
        <w:rPr>
          <w:rFonts w:hint="eastAsia" w:ascii="仿宋" w:hAnsi="仿宋" w:eastAsia="仿宋" w:cs="宋体"/>
          <w:bCs/>
          <w:color w:val="000000"/>
          <w:sz w:val="28"/>
          <w:szCs w:val="28"/>
        </w:rPr>
        <w:t xml:space="preserve">。</w:t>
      </w:r>
      <w:r/>
    </w:p>
    <w:p>
      <w:pPr>
        <w:ind w:firstLine="482"/>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11、. . . . . </w:t>
      </w:r>
      <w:r>
        <w:rPr>
          <w:rFonts w:hint="eastAsia" w:ascii="仿宋" w:hAnsi="仿宋" w:eastAsia="仿宋" w:cs="Times New Roman"/>
          <w:bCs/>
          <w:sz w:val="28"/>
          <w:szCs w:val="28"/>
        </w:rPr>
        <w:t xml:space="preserve">.</w:t>
      </w:r>
      <w:r>
        <w:rPr>
          <w:rFonts w:hint="eastAsia" w:ascii="仿宋" w:hAnsi="仿宋" w:eastAsia="仿宋" w:cs="Times New Roman"/>
          <w:bCs/>
          <w:color w:val="ff0000"/>
          <w:sz w:val="28"/>
          <w:szCs w:val="28"/>
        </w:rPr>
        <w:t xml:space="preserve">（</w:t>
      </w:r>
      <w:r>
        <w:rPr>
          <w:rFonts w:hint="eastAsia" w:ascii="仿宋" w:hAnsi="仿宋" w:eastAsia="仿宋" w:cs="Times New Roman"/>
          <w:bCs/>
          <w:color w:val="ff0000"/>
          <w:sz w:val="28"/>
          <w:szCs w:val="28"/>
        </w:rPr>
        <w:t xml:space="preserve">根据投标单位服务标准承诺，自行添加）</w:t>
      </w:r>
      <w:r>
        <w:rPr>
          <w:rFonts w:ascii="仿宋" w:hAnsi="仿宋" w:eastAsia="仿宋" w:cs="Times New Roman"/>
          <w:bCs/>
          <w:sz w:val="28"/>
          <w:szCs w:val="28"/>
        </w:rPr>
        <w:t xml:space="preserve">                  </w:t>
      </w:r>
      <w:r/>
    </w:p>
    <w:p>
      <w:pPr>
        <w:ind w:firstLine="482"/>
        <w:jc w:val="right"/>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承诺人名称（盖章）：</w:t>
      </w:r>
      <w:r/>
    </w:p>
    <w:p>
      <w:pPr>
        <w:ind w:firstLine="482"/>
        <w:jc w:val="right"/>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法定代表人或法定代表人授权代表（签字或盖章）：</w:t>
      </w:r>
      <w:r/>
    </w:p>
    <w:p>
      <w:pPr>
        <w:ind w:firstLine="482"/>
        <w:jc w:val="right"/>
        <w:spacing w:line="360" w:lineRule="auto"/>
        <w:rPr>
          <w:rFonts w:hint="eastAsia" w:ascii="仿宋" w:hAnsi="仿宋" w:eastAsia="仿宋" w:cs="Times New Roman"/>
          <w:bCs/>
          <w:sz w:val="28"/>
          <w:szCs w:val="28"/>
        </w:rPr>
      </w:pPr>
      <w:r>
        <w:rPr>
          <w:rFonts w:hint="eastAsia" w:ascii="仿宋" w:hAnsi="仿宋" w:eastAsia="仿宋" w:cs="Times New Roman"/>
          <w:bCs/>
          <w:sz w:val="28"/>
          <w:szCs w:val="28"/>
        </w:rPr>
        <w:t xml:space="preserve">日期：</w:t>
      </w:r>
      <w:r/>
    </w:p>
    <w:p>
      <w:pPr>
        <w:spacing w:line="360" w:lineRule="auto"/>
        <w:rPr>
          <w:rFonts w:hint="eastAsia" w:ascii="仿宋" w:hAnsi="仿宋" w:eastAsia="仿宋" w:cs="宋体"/>
          <w:bCs/>
          <w:sz w:val="28"/>
          <w:szCs w:val="28"/>
          <w:lang w:bidi="ar"/>
        </w:rPr>
        <w:sectPr>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ascii="仿宋" w:hAnsi="仿宋" w:eastAsia="仿宋" w:cs="宋体"/>
          <w:bCs/>
          <w:sz w:val="28"/>
          <w:szCs w:val="28"/>
          <w:lang w:bidi="ar"/>
        </w:rPr>
      </w:r>
      <w:r/>
    </w:p>
    <w:p>
      <w:pPr>
        <w:spacing w:line="360" w:lineRule="auto"/>
        <w:rPr>
          <w:rFonts w:hint="eastAsia" w:ascii="仿宋" w:hAnsi="仿宋" w:eastAsia="仿宋" w:cs="宋体"/>
          <w:bCs/>
          <w:sz w:val="28"/>
          <w:szCs w:val="28"/>
          <w:lang w:bidi="ar"/>
        </w:rPr>
      </w:pPr>
      <w:r>
        <w:rPr>
          <w:rFonts w:hint="eastAsia" w:ascii="仿宋" w:hAnsi="仿宋" w:eastAsia="仿宋" w:cs="宋体"/>
          <w:bCs/>
          <w:sz w:val="28"/>
          <w:szCs w:val="28"/>
          <w:lang w:bidi="ar"/>
        </w:rPr>
        <w:t xml:space="preserve">附件14</w:t>
      </w:r>
      <w:r/>
    </w:p>
    <w:p>
      <w:pPr>
        <w:jc w:val="center"/>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质疑函范本</w:t>
      </w:r>
      <w:r/>
    </w:p>
    <w:p>
      <w:pPr>
        <w:spacing w:before="312" w:line="360" w:lineRule="auto"/>
        <w:rPr>
          <w:rFonts w:hint="eastAsia" w:ascii="仿宋" w:hAnsi="仿宋" w:eastAsia="仿宋" w:cs="宋体"/>
          <w:bCs/>
          <w:sz w:val="28"/>
          <w:szCs w:val="28"/>
        </w:rPr>
      </w:pPr>
      <w:r>
        <w:rPr>
          <w:rFonts w:hint="eastAsia" w:ascii="仿宋" w:hAnsi="仿宋" w:eastAsia="仿宋" w:cs="宋体"/>
          <w:bCs/>
          <w:sz w:val="28"/>
          <w:szCs w:val="28"/>
        </w:rPr>
        <w:t xml:space="preserve">一、质疑供应商基本信息</w:t>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质疑供应商：</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地址：邮编：</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联系人：联系电话：</w:t>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授权代表：</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联系电话：</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地址：邮编：</w:t>
      </w:r>
      <w:r/>
    </w:p>
    <w:p>
      <w:pPr>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二、质疑项目基本情况</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质疑项目的名称：</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质疑项目的编号：包号：</w:t>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征集人名称：</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采购文件获取日期：</w:t>
      </w:r>
      <w:r/>
    </w:p>
    <w:p>
      <w:pPr>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三、质疑事项具体内容</w:t>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质疑事项1：</w:t>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事实依据：</w:t>
      </w:r>
      <w:r/>
    </w:p>
    <w:p>
      <w:pPr>
        <w:spacing w:line="360" w:lineRule="auto"/>
        <w:rPr>
          <w:rFonts w:hint="eastAsia" w:ascii="仿宋" w:hAnsi="仿宋" w:eastAsia="仿宋" w:cs="宋体"/>
          <w:sz w:val="28"/>
          <w:szCs w:val="28"/>
        </w:rPr>
      </w:pPr>
      <w:r>
        <w:rPr>
          <w:rFonts w:hint="eastAsia" w:ascii="仿宋" w:hAnsi="仿宋" w:eastAsia="仿宋" w:cs="宋体"/>
          <w:sz w:val="28"/>
          <w:szCs w:val="28"/>
        </w:rPr>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法律依据：</w:t>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u w:val="single"/>
        </w:rPr>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质疑事项2</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w:t>
      </w:r>
      <w:r/>
    </w:p>
    <w:p>
      <w:pPr>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四、与质疑事项相关的质疑请求</w:t>
      </w:r>
      <w:r/>
    </w:p>
    <w:p>
      <w:pPr>
        <w:spacing w:line="360" w:lineRule="auto"/>
        <w:rPr>
          <w:rFonts w:hint="eastAsia" w:ascii="仿宋" w:hAnsi="仿宋" w:eastAsia="仿宋" w:cs="宋体"/>
          <w:sz w:val="28"/>
          <w:szCs w:val="28"/>
          <w:u w:val="single"/>
        </w:rPr>
      </w:pPr>
      <w:r>
        <w:rPr>
          <w:rFonts w:hint="eastAsia" w:ascii="仿宋" w:hAnsi="仿宋" w:eastAsia="仿宋" w:cs="宋体"/>
          <w:sz w:val="28"/>
          <w:szCs w:val="28"/>
        </w:rPr>
        <w:t xml:space="preserve">请求：</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签字(签章)：                   公章：                      </w:t>
      </w:r>
      <w:r/>
    </w:p>
    <w:p>
      <w:pPr>
        <w:spacing w:line="360" w:lineRule="auto"/>
        <w:rPr>
          <w:rFonts w:hint="eastAsia" w:ascii="仿宋" w:hAnsi="仿宋" w:eastAsia="仿宋" w:cs="宋体"/>
          <w:sz w:val="28"/>
          <w:szCs w:val="28"/>
        </w:rPr>
      </w:pPr>
      <w:r>
        <w:rPr>
          <w:rFonts w:hint="eastAsia" w:ascii="仿宋" w:hAnsi="仿宋" w:eastAsia="仿宋" w:cs="宋体"/>
          <w:sz w:val="28"/>
          <w:szCs w:val="28"/>
        </w:rPr>
        <w:t xml:space="preserve">日期：    </w:t>
      </w:r>
      <w:r/>
    </w:p>
    <w:p>
      <w:pPr>
        <w:spacing w:line="360" w:lineRule="auto"/>
        <w:rPr>
          <w:rFonts w:hint="eastAsia" w:ascii="仿宋" w:hAnsi="仿宋" w:eastAsia="仿宋" w:cs="宋体"/>
          <w:sz w:val="28"/>
          <w:szCs w:val="28"/>
        </w:rPr>
      </w:pPr>
      <w:r>
        <w:rPr>
          <w:rFonts w:hint="eastAsia" w:ascii="仿宋" w:hAnsi="仿宋" w:eastAsia="仿宋" w:cs="宋体"/>
          <w:sz w:val="28"/>
          <w:szCs w:val="28"/>
        </w:rPr>
      </w:r>
      <w:r/>
    </w:p>
    <w:p>
      <w:pPr>
        <w:spacing w:line="360" w:lineRule="auto"/>
        <w:rPr>
          <w:rFonts w:hint="eastAsia" w:ascii="仿宋" w:hAnsi="仿宋" w:eastAsia="仿宋" w:cs="宋体"/>
          <w:b/>
          <w:sz w:val="28"/>
          <w:szCs w:val="28"/>
        </w:rPr>
      </w:pPr>
      <w:r>
        <w:rPr>
          <w:rFonts w:hint="eastAsia" w:ascii="仿宋" w:hAnsi="仿宋" w:eastAsia="仿宋" w:cs="宋体"/>
          <w:b/>
          <w:sz w:val="28"/>
          <w:szCs w:val="28"/>
        </w:rPr>
      </w:r>
      <w:r/>
    </w:p>
    <w:p>
      <w:pP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质疑函制作说明：</w:t>
      </w:r>
      <w:r/>
    </w:p>
    <w:p>
      <w:pPr>
        <w:ind w:firstLine="64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1.供应商提出质疑时，应提交质疑函和必要的证明材料。</w:t>
      </w:r>
      <w:r/>
    </w:p>
    <w:p>
      <w:pPr>
        <w:ind w:firstLine="64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2.质疑供应商若委托代理人进行质疑的，</w:t>
      </w:r>
      <w:r>
        <w:rPr>
          <w:rFonts w:hint="eastAsia" w:ascii="仿宋" w:hAnsi="仿宋" w:eastAsia="仿宋" w:cs="宋体"/>
          <w:sz w:val="28"/>
          <w:szCs w:val="28"/>
        </w:rPr>
        <w:t xml:space="preserve">质疑函应按</w:t>
      </w:r>
      <w:r>
        <w:rPr>
          <w:rFonts w:hint="eastAsia" w:ascii="仿宋" w:hAnsi="仿宋" w:eastAsia="仿宋" w:cs="宋体"/>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64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3.质疑供应商若对项目的某一分包进行质疑，质疑函中应列明具体分包号。</w:t>
      </w:r>
      <w:r/>
    </w:p>
    <w:p>
      <w:pPr>
        <w:ind w:firstLine="64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4.质疑函的质疑事项应具体、明确，并有必要的事实依据和法律依据。</w:t>
      </w:r>
      <w:r/>
    </w:p>
    <w:p>
      <w:pPr>
        <w:ind w:firstLine="64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5.质疑函的质疑请求应与质疑事项相关。</w:t>
      </w:r>
      <w:r/>
    </w:p>
    <w:p>
      <w:pPr>
        <w:ind w:firstLine="64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6.质疑供应商为自然人的，</w:t>
      </w:r>
      <w:r>
        <w:rPr>
          <w:rFonts w:hint="eastAsia" w:ascii="仿宋" w:hAnsi="仿宋" w:eastAsia="仿宋" w:cs="宋体"/>
          <w:sz w:val="28"/>
          <w:szCs w:val="28"/>
        </w:rPr>
        <w:t xml:space="preserve">质疑函应由</w:t>
      </w:r>
      <w:r>
        <w:rPr>
          <w:rFonts w:hint="eastAsia" w:ascii="仿宋" w:hAnsi="仿宋" w:eastAsia="仿宋" w:cs="宋体"/>
          <w:sz w:val="28"/>
          <w:szCs w:val="28"/>
        </w:rPr>
        <w:t xml:space="preserve">本人签字；质疑供应商为法人或者其他组织的，</w:t>
      </w:r>
      <w:r>
        <w:rPr>
          <w:rFonts w:hint="eastAsia" w:ascii="仿宋" w:hAnsi="仿宋" w:eastAsia="仿宋" w:cs="宋体"/>
          <w:sz w:val="28"/>
          <w:szCs w:val="28"/>
        </w:rPr>
        <w:t xml:space="preserve">质疑函应由</w:t>
      </w:r>
      <w:r>
        <w:rPr>
          <w:rFonts w:hint="eastAsia" w:ascii="仿宋" w:hAnsi="仿宋" w:eastAsia="仿宋" w:cs="宋体"/>
          <w:sz w:val="28"/>
          <w:szCs w:val="28"/>
        </w:rPr>
        <w:t xml:space="preserve">法定代表人、主要负责人，或者其授权代表签字或者盖章，并加盖公章。</w:t>
      </w:r>
      <w:r/>
    </w:p>
    <w:p>
      <w:pPr>
        <w:spacing w:line="360" w:lineRule="auto"/>
        <w:rPr>
          <w:rFonts w:hint="eastAsia" w:ascii="仿宋" w:hAnsi="仿宋" w:eastAsia="仿宋" w:cs="Times New Roman"/>
          <w:sz w:val="28"/>
          <w:szCs w:val="28"/>
        </w:rPr>
      </w:pPr>
      <w:r>
        <w:rPr>
          <w:rFonts w:hint="eastAsia" w:ascii="仿宋" w:hAnsi="仿宋" w:eastAsia="仿宋" w:cs="Times New Roman"/>
          <w:sz w:val="28"/>
          <w:szCs w:val="28"/>
        </w:rPr>
      </w:r>
      <w:r/>
    </w:p>
    <w:sectPr>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Verdana">
    <w:panose1 w:val="020B0604030504040204"/>
  </w:font>
  <w:font w:name="等线">
    <w:panose1 w:val="0201060003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924"/>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30</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55</w:t>
            </w:r>
            <w:r>
              <w:rPr>
                <w:rFonts w:ascii="仿宋" w:hAnsi="仿宋" w:eastAsia="仿宋"/>
                <w:bCs/>
                <w:sz w:val="21"/>
                <w:szCs w:val="21"/>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82273036"/>
      <w:docPartObj>
        <w:docPartGallery w:val="Page Numbers (Bottom of Page)"/>
        <w:docPartUnique w:val="true"/>
      </w:docPartObj>
      <w:rPr/>
    </w:sdtPr>
    <w:sdtContent>
      <w:sdt>
        <w:sdtPr>
          <w15:appearance w15:val="boundingBox"/>
          <w:id w:val="-1096014845"/>
          <w:docPartObj>
            <w:docPartGallery w:val="Page Numbers (Top of Page)"/>
            <w:docPartUnique w:val="true"/>
          </w:docPartObj>
          <w:rPr/>
        </w:sdtPr>
        <w:sdtContent>
          <w:p>
            <w:pPr>
              <w:pStyle w:val="924"/>
              <w:jc w:val="center"/>
            </w:pPr>
            <w:r>
              <w:rPr>
                <w:rFonts w:ascii="仿宋" w:hAnsi="仿宋" w:eastAsia="仿宋"/>
                <w:sz w:val="21"/>
                <w:szCs w:val="21"/>
                <w:lang w:val="zh-CN"/>
              </w:rPr>
              <w:t xml:space="preserve"> </w:t>
            </w:r>
            <w:r>
              <w:rPr>
                <w:rFonts w:ascii="仿宋" w:hAnsi="仿宋" w:eastAsia="仿宋"/>
                <w:sz w:val="21"/>
                <w:szCs w:val="21"/>
                <w:lang w:val="zh-CN"/>
              </w:rPr>
              <w:fldChar w:fldCharType="begin"/>
            </w:r>
            <w:r>
              <w:rPr>
                <w:rFonts w:ascii="仿宋" w:hAnsi="仿宋" w:eastAsia="仿宋"/>
                <w:sz w:val="21"/>
                <w:szCs w:val="21"/>
                <w:lang w:val="zh-CN"/>
              </w:rPr>
              <w:instrText xml:space="preserve">PAGE</w:instrText>
            </w:r>
            <w:r>
              <w:rPr>
                <w:rFonts w:ascii="仿宋" w:hAnsi="仿宋" w:eastAsia="仿宋"/>
                <w:sz w:val="21"/>
                <w:szCs w:val="21"/>
                <w:lang w:val="zh-CN"/>
              </w:rPr>
              <w:fldChar w:fldCharType="separate"/>
            </w:r>
            <w:r>
              <w:rPr>
                <w:rFonts w:ascii="仿宋" w:hAnsi="仿宋" w:eastAsia="仿宋"/>
                <w:sz w:val="21"/>
                <w:szCs w:val="21"/>
                <w:lang w:val="zh-CN"/>
              </w:rPr>
              <w:t xml:space="preserve">2</w:t>
            </w:r>
            <w:r>
              <w:rPr>
                <w:rFonts w:ascii="仿宋" w:hAnsi="仿宋" w:eastAsia="仿宋"/>
                <w:sz w:val="21"/>
                <w:szCs w:val="21"/>
                <w:lang w:val="zh-CN"/>
              </w:rPr>
              <w:fldChar w:fldCharType="end"/>
            </w:r>
            <w:r>
              <w:rPr>
                <w:rFonts w:ascii="仿宋" w:hAnsi="仿宋" w:eastAsia="仿宋"/>
                <w:sz w:val="21"/>
                <w:szCs w:val="21"/>
                <w:lang w:val="zh-CN"/>
              </w:rPr>
              <w:t xml:space="preserve"> / </w:t>
            </w:r>
            <w:r>
              <w:rPr>
                <w:rFonts w:ascii="仿宋" w:hAnsi="仿宋" w:eastAsia="仿宋"/>
                <w:sz w:val="21"/>
                <w:szCs w:val="21"/>
                <w:lang w:val="zh-CN"/>
              </w:rPr>
              <w:fldChar w:fldCharType="begin"/>
            </w:r>
            <w:r>
              <w:rPr>
                <w:rFonts w:ascii="仿宋" w:hAnsi="仿宋" w:eastAsia="仿宋"/>
                <w:sz w:val="21"/>
                <w:szCs w:val="21"/>
                <w:lang w:val="zh-CN"/>
              </w:rPr>
              <w:instrText xml:space="preserve">NUMPAGES</w:instrText>
            </w:r>
            <w:r>
              <w:rPr>
                <w:rFonts w:ascii="仿宋" w:hAnsi="仿宋" w:eastAsia="仿宋"/>
                <w:sz w:val="21"/>
                <w:szCs w:val="21"/>
                <w:lang w:val="zh-CN"/>
              </w:rPr>
              <w:fldChar w:fldCharType="separate"/>
            </w:r>
            <w:r>
              <w:rPr>
                <w:rFonts w:ascii="仿宋" w:hAnsi="仿宋" w:eastAsia="仿宋"/>
                <w:sz w:val="21"/>
                <w:szCs w:val="21"/>
                <w:lang w:val="zh-CN"/>
              </w:rPr>
              <w:t xml:space="preserve">2</w:t>
            </w:r>
            <w:r>
              <w:rPr>
                <w:rFonts w:ascii="仿宋" w:hAnsi="仿宋" w:eastAsia="仿宋"/>
                <w:sz w:val="21"/>
                <w:szCs w:val="21"/>
                <w:lang w:val="zh-CN"/>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18415" b="1714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50"/>
    <w:link w:val="745"/>
    <w:uiPriority w:val="9"/>
    <w:rPr>
      <w:rFonts w:ascii="Arial" w:hAnsi="Arial" w:eastAsia="Arial" w:cs="Arial"/>
      <w:b/>
      <w:bCs/>
      <w:sz w:val="24"/>
      <w:szCs w:val="24"/>
    </w:rPr>
  </w:style>
  <w:style w:type="character" w:styleId="23">
    <w:name w:val="Heading 6 Char"/>
    <w:basedOn w:val="750"/>
    <w:link w:val="746"/>
    <w:uiPriority w:val="9"/>
    <w:rPr>
      <w:rFonts w:ascii="Arial" w:hAnsi="Arial" w:eastAsia="Arial" w:cs="Arial"/>
      <w:b/>
      <w:bCs/>
      <w:sz w:val="22"/>
      <w:szCs w:val="22"/>
    </w:rPr>
  </w:style>
  <w:style w:type="character" w:styleId="25">
    <w:name w:val="Heading 7 Char"/>
    <w:basedOn w:val="750"/>
    <w:link w:val="747"/>
    <w:uiPriority w:val="9"/>
    <w:rPr>
      <w:rFonts w:ascii="Arial" w:hAnsi="Arial" w:eastAsia="Arial" w:cs="Arial"/>
      <w:b/>
      <w:bCs/>
      <w:i/>
      <w:iCs/>
      <w:sz w:val="22"/>
      <w:szCs w:val="22"/>
    </w:rPr>
  </w:style>
  <w:style w:type="character" w:styleId="27">
    <w:name w:val="Heading 8 Char"/>
    <w:basedOn w:val="750"/>
    <w:link w:val="748"/>
    <w:uiPriority w:val="9"/>
    <w:rPr>
      <w:rFonts w:ascii="Arial" w:hAnsi="Arial" w:eastAsia="Arial" w:cs="Arial"/>
      <w:i/>
      <w:iCs/>
      <w:sz w:val="22"/>
      <w:szCs w:val="22"/>
    </w:rPr>
  </w:style>
  <w:style w:type="character" w:styleId="29">
    <w:name w:val="Heading 9 Char"/>
    <w:basedOn w:val="750"/>
    <w:link w:val="749"/>
    <w:uiPriority w:val="9"/>
    <w:rPr>
      <w:rFonts w:ascii="Arial" w:hAnsi="Arial" w:eastAsia="Arial" w:cs="Arial"/>
      <w:i/>
      <w:iCs/>
      <w:sz w:val="21"/>
      <w:szCs w:val="21"/>
    </w:rPr>
  </w:style>
  <w:style w:type="character" w:styleId="34">
    <w:name w:val="Title Char"/>
    <w:basedOn w:val="750"/>
    <w:link w:val="763"/>
    <w:uiPriority w:val="10"/>
    <w:rPr>
      <w:sz w:val="48"/>
      <w:szCs w:val="48"/>
    </w:rPr>
  </w:style>
  <w:style w:type="character" w:styleId="36">
    <w:name w:val="Subtitle Char"/>
    <w:basedOn w:val="750"/>
    <w:link w:val="765"/>
    <w:uiPriority w:val="11"/>
    <w:rPr>
      <w:sz w:val="24"/>
      <w:szCs w:val="24"/>
    </w:rPr>
  </w:style>
  <w:style w:type="character" w:styleId="38">
    <w:name w:val="Quote Char"/>
    <w:link w:val="767"/>
    <w:uiPriority w:val="29"/>
    <w:rPr>
      <w:i/>
    </w:rPr>
  </w:style>
  <w:style w:type="character" w:styleId="40">
    <w:name w:val="Intense Quote Char"/>
    <w:link w:val="769"/>
    <w:uiPriority w:val="30"/>
    <w:rPr>
      <w:i/>
    </w:rPr>
  </w:style>
  <w:style w:type="character" w:styleId="178">
    <w:name w:val="Endnote Text Char"/>
    <w:link w:val="902"/>
    <w:uiPriority w:val="99"/>
    <w:rPr>
      <w:sz w:val="20"/>
    </w:rPr>
  </w:style>
  <w:style w:type="paragraph" w:styleId="740" w:default="1">
    <w:name w:val="Normal"/>
    <w:qFormat/>
    <w:pPr>
      <w:jc w:val="both"/>
      <w:widowControl w:val="off"/>
    </w:pPr>
    <w:rPr>
      <w:rFonts w:asciiTheme="minorHAnsi" w:hAnsiTheme="minorHAnsi" w:eastAsiaTheme="minorEastAsia" w:cstheme="minorBidi"/>
      <w:sz w:val="21"/>
      <w:szCs w:val="22"/>
    </w:rPr>
  </w:style>
  <w:style w:type="paragraph" w:styleId="741">
    <w:name w:val="Heading 1"/>
    <w:basedOn w:val="740"/>
    <w:next w:val="740"/>
    <w:link w:val="933"/>
    <w:uiPriority w:val="9"/>
    <w:qFormat/>
    <w:pPr>
      <w:keepLines/>
      <w:keepNext/>
      <w:spacing w:before="340" w:after="330" w:line="578" w:lineRule="auto"/>
      <w:outlineLvl w:val="0"/>
    </w:pPr>
    <w:rPr>
      <w:b/>
      <w:bCs/>
      <w:sz w:val="44"/>
      <w:szCs w:val="44"/>
    </w:rPr>
  </w:style>
  <w:style w:type="paragraph" w:styleId="742">
    <w:name w:val="Heading 2"/>
    <w:basedOn w:val="740"/>
    <w:next w:val="740"/>
    <w:link w:val="94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3">
    <w:name w:val="Heading 3"/>
    <w:basedOn w:val="740"/>
    <w:next w:val="740"/>
    <w:link w:val="942"/>
    <w:unhideWhenUsed/>
    <w:qFormat/>
    <w:pPr>
      <w:keepLines/>
      <w:keepNext/>
      <w:spacing w:before="260" w:after="260" w:line="416" w:lineRule="auto"/>
      <w:outlineLvl w:val="2"/>
    </w:pPr>
    <w:rPr>
      <w:b/>
      <w:bCs/>
      <w:sz w:val="32"/>
      <w:szCs w:val="32"/>
    </w:rPr>
  </w:style>
  <w:style w:type="paragraph" w:styleId="744">
    <w:name w:val="Heading 4"/>
    <w:basedOn w:val="740"/>
    <w:next w:val="740"/>
    <w:link w:val="95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45">
    <w:name w:val="Heading 5"/>
    <w:basedOn w:val="740"/>
    <w:next w:val="740"/>
    <w:link w:val="757"/>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58"/>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link w:val="759"/>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link w:val="76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link w:val="761"/>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character" w:styleId="753" w:customStyle="1">
    <w:name w:val="Heading 1 Char"/>
    <w:basedOn w:val="750"/>
    <w:uiPriority w:val="9"/>
    <w:rPr>
      <w:rFonts w:ascii="Arial" w:hAnsi="Arial" w:eastAsia="Arial" w:cs="Arial"/>
      <w:sz w:val="40"/>
      <w:szCs w:val="40"/>
    </w:rPr>
  </w:style>
  <w:style w:type="character" w:styleId="754" w:customStyle="1">
    <w:name w:val="Heading 2 Char"/>
    <w:basedOn w:val="750"/>
    <w:uiPriority w:val="9"/>
    <w:rPr>
      <w:rFonts w:ascii="Arial" w:hAnsi="Arial" w:eastAsia="Arial" w:cs="Arial"/>
      <w:sz w:val="34"/>
    </w:rPr>
  </w:style>
  <w:style w:type="character" w:styleId="755" w:customStyle="1">
    <w:name w:val="Heading 3 Char"/>
    <w:basedOn w:val="750"/>
    <w:uiPriority w:val="9"/>
    <w:rPr>
      <w:rFonts w:ascii="Arial" w:hAnsi="Arial" w:eastAsia="Arial" w:cs="Arial"/>
      <w:sz w:val="30"/>
      <w:szCs w:val="30"/>
    </w:rPr>
  </w:style>
  <w:style w:type="character" w:styleId="756" w:customStyle="1">
    <w:name w:val="Heading 4 Char"/>
    <w:basedOn w:val="750"/>
    <w:uiPriority w:val="9"/>
    <w:rPr>
      <w:rFonts w:ascii="Arial" w:hAnsi="Arial" w:eastAsia="Arial" w:cs="Arial"/>
      <w:b/>
      <w:bCs/>
      <w:sz w:val="26"/>
      <w:szCs w:val="26"/>
    </w:rPr>
  </w:style>
  <w:style w:type="character" w:styleId="757" w:customStyle="1">
    <w:name w:val="标题 5 字符"/>
    <w:basedOn w:val="750"/>
    <w:link w:val="745"/>
    <w:uiPriority w:val="9"/>
    <w:rPr>
      <w:rFonts w:ascii="Arial" w:hAnsi="Arial" w:eastAsia="Arial" w:cs="Arial"/>
      <w:b/>
      <w:bCs/>
      <w:sz w:val="24"/>
      <w:szCs w:val="24"/>
    </w:rPr>
  </w:style>
  <w:style w:type="character" w:styleId="758" w:customStyle="1">
    <w:name w:val="标题 6 字符"/>
    <w:basedOn w:val="750"/>
    <w:link w:val="746"/>
    <w:uiPriority w:val="9"/>
    <w:rPr>
      <w:rFonts w:ascii="Arial" w:hAnsi="Arial" w:eastAsia="Arial" w:cs="Arial"/>
      <w:b/>
      <w:bCs/>
      <w:sz w:val="22"/>
      <w:szCs w:val="22"/>
    </w:rPr>
  </w:style>
  <w:style w:type="character" w:styleId="759" w:customStyle="1">
    <w:name w:val="标题 7 字符"/>
    <w:basedOn w:val="750"/>
    <w:link w:val="747"/>
    <w:uiPriority w:val="9"/>
    <w:rPr>
      <w:rFonts w:ascii="Arial" w:hAnsi="Arial" w:eastAsia="Arial" w:cs="Arial"/>
      <w:b/>
      <w:bCs/>
      <w:i/>
      <w:iCs/>
      <w:sz w:val="22"/>
      <w:szCs w:val="22"/>
    </w:rPr>
  </w:style>
  <w:style w:type="character" w:styleId="760" w:customStyle="1">
    <w:name w:val="标题 8 字符"/>
    <w:basedOn w:val="750"/>
    <w:link w:val="748"/>
    <w:uiPriority w:val="9"/>
    <w:rPr>
      <w:rFonts w:ascii="Arial" w:hAnsi="Arial" w:eastAsia="Arial" w:cs="Arial"/>
      <w:i/>
      <w:iCs/>
      <w:sz w:val="22"/>
      <w:szCs w:val="22"/>
    </w:rPr>
  </w:style>
  <w:style w:type="character" w:styleId="761" w:customStyle="1">
    <w:name w:val="标题 9 字符"/>
    <w:basedOn w:val="750"/>
    <w:link w:val="749"/>
    <w:uiPriority w:val="9"/>
    <w:rPr>
      <w:rFonts w:ascii="Arial" w:hAnsi="Arial" w:eastAsia="Arial" w:cs="Arial"/>
      <w:i/>
      <w:iCs/>
      <w:sz w:val="21"/>
      <w:szCs w:val="21"/>
    </w:rPr>
  </w:style>
  <w:style w:type="paragraph" w:styleId="762">
    <w:name w:val="No Spacing"/>
    <w:uiPriority w:val="1"/>
    <w:qFormat/>
  </w:style>
  <w:style w:type="paragraph" w:styleId="763">
    <w:name w:val="Title"/>
    <w:basedOn w:val="740"/>
    <w:next w:val="740"/>
    <w:link w:val="764"/>
    <w:uiPriority w:val="10"/>
    <w:qFormat/>
    <w:pPr>
      <w:contextualSpacing/>
      <w:spacing w:before="300" w:after="200"/>
    </w:pPr>
    <w:rPr>
      <w:sz w:val="48"/>
      <w:szCs w:val="48"/>
    </w:rPr>
  </w:style>
  <w:style w:type="character" w:styleId="764" w:customStyle="1">
    <w:name w:val="标题 字符"/>
    <w:basedOn w:val="750"/>
    <w:link w:val="763"/>
    <w:uiPriority w:val="10"/>
    <w:rPr>
      <w:sz w:val="48"/>
      <w:szCs w:val="48"/>
    </w:rPr>
  </w:style>
  <w:style w:type="paragraph" w:styleId="765">
    <w:name w:val="Subtitle"/>
    <w:basedOn w:val="740"/>
    <w:next w:val="740"/>
    <w:link w:val="766"/>
    <w:uiPriority w:val="11"/>
    <w:qFormat/>
    <w:pPr>
      <w:spacing w:before="200" w:after="200"/>
    </w:pPr>
    <w:rPr>
      <w:sz w:val="24"/>
      <w:szCs w:val="24"/>
    </w:rPr>
  </w:style>
  <w:style w:type="character" w:styleId="766" w:customStyle="1">
    <w:name w:val="副标题 字符"/>
    <w:basedOn w:val="750"/>
    <w:link w:val="765"/>
    <w:uiPriority w:val="11"/>
    <w:rPr>
      <w:sz w:val="24"/>
      <w:szCs w:val="24"/>
    </w:rPr>
  </w:style>
  <w:style w:type="paragraph" w:styleId="767">
    <w:name w:val="Quote"/>
    <w:basedOn w:val="740"/>
    <w:next w:val="740"/>
    <w:link w:val="768"/>
    <w:uiPriority w:val="29"/>
    <w:qFormat/>
    <w:pPr>
      <w:ind w:left="720" w:right="720"/>
    </w:pPr>
    <w:rPr>
      <w:i/>
    </w:rPr>
  </w:style>
  <w:style w:type="character" w:styleId="768" w:customStyle="1">
    <w:name w:val="引用 字符"/>
    <w:link w:val="767"/>
    <w:uiPriority w:val="29"/>
    <w:rPr>
      <w:i/>
    </w:rPr>
  </w:style>
  <w:style w:type="paragraph" w:styleId="769">
    <w:name w:val="Intense Quote"/>
    <w:basedOn w:val="740"/>
    <w:next w:val="740"/>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
    <w:link w:val="769"/>
    <w:uiPriority w:val="30"/>
    <w:rPr>
      <w:i/>
    </w:rPr>
  </w:style>
  <w:style w:type="character" w:styleId="771" w:customStyle="1">
    <w:name w:val="Header Char"/>
    <w:basedOn w:val="750"/>
    <w:uiPriority w:val="99"/>
  </w:style>
  <w:style w:type="character" w:styleId="772" w:customStyle="1">
    <w:name w:val="Footer Char"/>
    <w:basedOn w:val="750"/>
    <w:uiPriority w:val="99"/>
  </w:style>
  <w:style w:type="paragraph" w:styleId="773">
    <w:name w:val="Caption"/>
    <w:basedOn w:val="740"/>
    <w:next w:val="740"/>
    <w:uiPriority w:val="35"/>
    <w:semiHidden/>
    <w:unhideWhenUsed/>
    <w:qFormat/>
    <w:pPr>
      <w:spacing w:line="276" w:lineRule="auto"/>
    </w:pPr>
    <w:rPr>
      <w:b/>
      <w:bCs/>
      <w:color w:val="4f81bd" w:themeColor="accent1"/>
      <w:sz w:val="18"/>
      <w:szCs w:val="18"/>
    </w:rPr>
  </w:style>
  <w:style w:type="character" w:styleId="774" w:customStyle="1">
    <w:name w:val="Caption Char"/>
    <w:uiPriority w:val="99"/>
  </w:style>
  <w:style w:type="table" w:styleId="775" w:customStyle="1">
    <w:name w:val="Table Grid Light"/>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6">
    <w:name w:val="Plain Table 1"/>
    <w:basedOn w:val="75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75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75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name w:val="Grid Table 1 Light"/>
    <w:basedOn w:val="75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5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5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5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5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5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5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5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5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5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5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5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5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name w:val="Grid Table 3"/>
    <w:basedOn w:val="75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5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5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5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5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5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5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75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5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4" w:customStyle="1">
    <w:name w:val="Grid Table 4 - Accent 2"/>
    <w:basedOn w:val="751"/>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5" w:customStyle="1">
    <w:name w:val="Grid Table 4 - Accent 3"/>
    <w:basedOn w:val="751"/>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6" w:customStyle="1">
    <w:name w:val="Grid Table 4 - Accent 4"/>
    <w:basedOn w:val="751"/>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basedOn w:val="751"/>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basedOn w:val="751"/>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name w:val="Grid Table 5 Dark"/>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basedOn w:val="75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name w:val="Grid Table 6 Colorful"/>
    <w:basedOn w:val="75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7" w:customStyle="1">
    <w:name w:val="Grid Table 6 Colorful - Accent 1"/>
    <w:basedOn w:val="75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8" w:customStyle="1">
    <w:name w:val="Grid Table 6 Colorful - Accent 2"/>
    <w:basedOn w:val="75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9" w:customStyle="1">
    <w:name w:val="Grid Table 6 Colorful - Accent 3"/>
    <w:basedOn w:val="751"/>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0" w:customStyle="1">
    <w:name w:val="Grid Table 6 Colorful - Accent 4"/>
    <w:basedOn w:val="75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1" w:customStyle="1">
    <w:name w:val="Grid Table 6 Colorful - Accent 5"/>
    <w:basedOn w:val="751"/>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6 Colorful - Accent 6"/>
    <w:basedOn w:val="751"/>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name w:val="Grid Table 7 Colorful"/>
    <w:basedOn w:val="75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24" w:customStyle="1">
    <w:name w:val="Grid Table 7 Colorful - Accent 1"/>
    <w:basedOn w:val="75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25" w:customStyle="1">
    <w:name w:val="Grid Table 7 Colorful - Accent 2"/>
    <w:basedOn w:val="751"/>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26" w:customStyle="1">
    <w:name w:val="Grid Table 7 Colorful - Accent 3"/>
    <w:basedOn w:val="751"/>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27" w:customStyle="1">
    <w:name w:val="Grid Table 7 Colorful - Accent 4"/>
    <w:basedOn w:val="751"/>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28" w:customStyle="1">
    <w:name w:val="Grid Table 7 Colorful - Accent 5"/>
    <w:basedOn w:val="751"/>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29" w:customStyle="1">
    <w:name w:val="Grid Table 7 Colorful - Accent 6"/>
    <w:basedOn w:val="751"/>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30">
    <w:name w:val="List Table 1 Light"/>
    <w:basedOn w:val="75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51"/>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51"/>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51"/>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51"/>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51"/>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51"/>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name w:val="List Table 2"/>
    <w:basedOn w:val="75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8" w:customStyle="1">
    <w:name w:val="List Table 2 - Accent 1"/>
    <w:basedOn w:val="75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basedOn w:val="751"/>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0" w:customStyle="1">
    <w:name w:val="List Table 2 - Accent 3"/>
    <w:basedOn w:val="751"/>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basedOn w:val="751"/>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basedOn w:val="751"/>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basedOn w:val="751"/>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name w:val="List Table 3"/>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5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basedOn w:val="75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51"/>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5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51"/>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51"/>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name w:val="List Table 4"/>
    <w:basedOn w:val="75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5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basedOn w:val="751"/>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basedOn w:val="751"/>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basedOn w:val="751"/>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basedOn w:val="751"/>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basedOn w:val="751"/>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75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basedOn w:val="75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basedOn w:val="751"/>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basedOn w:val="751"/>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basedOn w:val="751"/>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basedOn w:val="751"/>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basedOn w:val="751"/>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5">
    <w:name w:val="List Table 6 Colorful"/>
    <w:basedOn w:val="75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6" w:customStyle="1">
    <w:name w:val="List Table 6 Colorful - Accent 1"/>
    <w:basedOn w:val="751"/>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7" w:customStyle="1">
    <w:name w:val="List Table 6 Colorful - Accent 2"/>
    <w:basedOn w:val="751"/>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8" w:customStyle="1">
    <w:name w:val="List Table 6 Colorful - Accent 3"/>
    <w:basedOn w:val="751"/>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9" w:customStyle="1">
    <w:name w:val="List Table 6 Colorful - Accent 4"/>
    <w:basedOn w:val="751"/>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0" w:customStyle="1">
    <w:name w:val="List Table 6 Colorful - Accent 5"/>
    <w:basedOn w:val="751"/>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1" w:customStyle="1">
    <w:name w:val="List Table 6 Colorful - Accent 6"/>
    <w:basedOn w:val="751"/>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2">
    <w:name w:val="List Table 7 Colorful"/>
    <w:basedOn w:val="75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73" w:customStyle="1">
    <w:name w:val="List Table 7 Colorful - Accent 1"/>
    <w:basedOn w:val="751"/>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74" w:customStyle="1">
    <w:name w:val="List Table 7 Colorful - Accent 2"/>
    <w:basedOn w:val="751"/>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75" w:customStyle="1">
    <w:name w:val="List Table 7 Colorful - Accent 3"/>
    <w:basedOn w:val="751"/>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76" w:customStyle="1">
    <w:name w:val="List Table 7 Colorful - Accent 4"/>
    <w:basedOn w:val="751"/>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77" w:customStyle="1">
    <w:name w:val="List Table 7 Colorful - Accent 5"/>
    <w:basedOn w:val="751"/>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78" w:customStyle="1">
    <w:name w:val="List Table 7 Colorful - Accent 6"/>
    <w:basedOn w:val="751"/>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79" w:customStyle="1">
    <w:name w:val="Lined - Accent"/>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Lined - Accent 1"/>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Lined - Accent 2"/>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Lined - Accent 3"/>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Lined - Accent 4"/>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basedOn w:val="75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basedOn w:val="75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Bordered &amp; Lined - Accent 1"/>
    <w:basedOn w:val="751"/>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8" w:customStyle="1">
    <w:name w:val="Bordered &amp; Lined - Accent 2"/>
    <w:basedOn w:val="751"/>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9" w:customStyle="1">
    <w:name w:val="Bordered &amp; Lined - Accent 3"/>
    <w:basedOn w:val="751"/>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0" w:customStyle="1">
    <w:name w:val="Bordered &amp; Lined - Accent 4"/>
    <w:basedOn w:val="751"/>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basedOn w:val="751"/>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basedOn w:val="751"/>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basedOn w:val="75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4" w:customStyle="1">
    <w:name w:val="Bordered - Accent 1"/>
    <w:basedOn w:val="75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basedOn w:val="75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6" w:customStyle="1">
    <w:name w:val="Bordered - Accent 3"/>
    <w:basedOn w:val="75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7" w:customStyle="1">
    <w:name w:val="Bordered - Accent 4"/>
    <w:basedOn w:val="75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basedOn w:val="75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basedOn w:val="75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uiPriority w:val="99"/>
    <w:rPr>
      <w:sz w:val="18"/>
    </w:rPr>
  </w:style>
  <w:style w:type="character" w:styleId="901">
    <w:name w:val="footnote reference"/>
    <w:basedOn w:val="750"/>
    <w:uiPriority w:val="99"/>
    <w:unhideWhenUsed/>
    <w:rPr>
      <w:vertAlign w:val="superscript"/>
    </w:rPr>
  </w:style>
  <w:style w:type="paragraph" w:styleId="902">
    <w:name w:val="endnote text"/>
    <w:basedOn w:val="740"/>
    <w:link w:val="903"/>
    <w:uiPriority w:val="99"/>
    <w:semiHidden/>
    <w:unhideWhenUsed/>
    <w:rPr>
      <w:sz w:val="20"/>
    </w:rPr>
  </w:style>
  <w:style w:type="character" w:styleId="903" w:customStyle="1">
    <w:name w:val="尾注文本 字符"/>
    <w:link w:val="902"/>
    <w:uiPriority w:val="99"/>
    <w:rPr>
      <w:sz w:val="20"/>
    </w:rPr>
  </w:style>
  <w:style w:type="character" w:styleId="904">
    <w:name w:val="endnote reference"/>
    <w:basedOn w:val="750"/>
    <w:uiPriority w:val="99"/>
    <w:semiHidden/>
    <w:unhideWhenUsed/>
    <w:rPr>
      <w:vertAlign w:val="superscript"/>
    </w:rPr>
  </w:style>
  <w:style w:type="paragraph" w:styleId="905">
    <w:name w:val="toc 1"/>
    <w:basedOn w:val="740"/>
    <w:next w:val="740"/>
    <w:uiPriority w:val="39"/>
    <w:unhideWhenUsed/>
    <w:pPr>
      <w:spacing w:after="57"/>
    </w:pPr>
  </w:style>
  <w:style w:type="paragraph" w:styleId="906">
    <w:name w:val="toc 2"/>
    <w:basedOn w:val="740"/>
    <w:next w:val="740"/>
    <w:uiPriority w:val="39"/>
    <w:unhideWhenUsed/>
    <w:pPr>
      <w:ind w:left="283"/>
      <w:spacing w:after="57"/>
    </w:pPr>
  </w:style>
  <w:style w:type="paragraph" w:styleId="907">
    <w:name w:val="toc 3"/>
    <w:basedOn w:val="740"/>
    <w:next w:val="740"/>
    <w:uiPriority w:val="39"/>
    <w:unhideWhenUsed/>
    <w:pPr>
      <w:ind w:left="567"/>
      <w:spacing w:after="57"/>
    </w:pPr>
  </w:style>
  <w:style w:type="paragraph" w:styleId="908">
    <w:name w:val="toc 4"/>
    <w:basedOn w:val="740"/>
    <w:next w:val="740"/>
    <w:uiPriority w:val="39"/>
    <w:unhideWhenUsed/>
    <w:pPr>
      <w:ind w:left="850"/>
      <w:spacing w:after="57"/>
    </w:pPr>
  </w:style>
  <w:style w:type="paragraph" w:styleId="909">
    <w:name w:val="toc 5"/>
    <w:basedOn w:val="740"/>
    <w:next w:val="740"/>
    <w:uiPriority w:val="39"/>
    <w:unhideWhenUsed/>
    <w:pPr>
      <w:ind w:left="1134"/>
      <w:spacing w:after="57"/>
    </w:pPr>
  </w:style>
  <w:style w:type="paragraph" w:styleId="910">
    <w:name w:val="toc 6"/>
    <w:basedOn w:val="740"/>
    <w:next w:val="740"/>
    <w:uiPriority w:val="39"/>
    <w:unhideWhenUsed/>
    <w:pPr>
      <w:ind w:left="1417"/>
      <w:spacing w:after="57"/>
    </w:pPr>
  </w:style>
  <w:style w:type="paragraph" w:styleId="911">
    <w:name w:val="toc 7"/>
    <w:basedOn w:val="740"/>
    <w:next w:val="740"/>
    <w:uiPriority w:val="39"/>
    <w:unhideWhenUsed/>
    <w:pPr>
      <w:ind w:left="1701"/>
      <w:spacing w:after="57"/>
    </w:pPr>
  </w:style>
  <w:style w:type="paragraph" w:styleId="912">
    <w:name w:val="toc 8"/>
    <w:basedOn w:val="740"/>
    <w:next w:val="740"/>
    <w:uiPriority w:val="39"/>
    <w:unhideWhenUsed/>
    <w:pPr>
      <w:ind w:left="1984"/>
      <w:spacing w:after="57"/>
    </w:pPr>
  </w:style>
  <w:style w:type="paragraph" w:styleId="913">
    <w:name w:val="toc 9"/>
    <w:basedOn w:val="740"/>
    <w:next w:val="740"/>
    <w:uiPriority w:val="39"/>
    <w:unhideWhenUsed/>
    <w:pPr>
      <w:ind w:left="2268"/>
      <w:spacing w:after="57"/>
    </w:pPr>
  </w:style>
  <w:style w:type="paragraph" w:styleId="914">
    <w:name w:val="TOC Heading"/>
    <w:uiPriority w:val="39"/>
    <w:unhideWhenUsed/>
  </w:style>
  <w:style w:type="paragraph" w:styleId="915">
    <w:name w:val="table of figures"/>
    <w:basedOn w:val="740"/>
    <w:next w:val="740"/>
    <w:uiPriority w:val="99"/>
    <w:unhideWhenUsed/>
  </w:style>
  <w:style w:type="paragraph" w:styleId="916">
    <w:name w:val="Normal Indent"/>
    <w:basedOn w:val="740"/>
    <w:link w:val="950"/>
    <w:qFormat/>
    <w:pPr>
      <w:ind w:firstLine="420"/>
    </w:pPr>
    <w:rPr>
      <w:rFonts w:ascii="Times New Roman" w:hAnsi="Times New Roman" w:eastAsia="宋体" w:cs="Times New Roman"/>
      <w:sz w:val="20"/>
      <w:szCs w:val="20"/>
    </w:rPr>
  </w:style>
  <w:style w:type="paragraph" w:styleId="917">
    <w:name w:val="annotation text"/>
    <w:basedOn w:val="740"/>
    <w:link w:val="943"/>
    <w:qFormat/>
    <w:pPr>
      <w:jc w:val="left"/>
    </w:pPr>
    <w:rPr>
      <w:rFonts w:ascii="Calibri" w:hAnsi="Calibri" w:eastAsia="宋体" w:cs="Times New Roman"/>
      <w:szCs w:val="24"/>
    </w:rPr>
  </w:style>
  <w:style w:type="paragraph" w:styleId="918">
    <w:name w:val="Body Text"/>
    <w:basedOn w:val="740"/>
    <w:link w:val="944"/>
    <w:uiPriority w:val="1"/>
    <w:qFormat/>
    <w:pPr>
      <w:ind w:left="102"/>
    </w:pPr>
    <w:rPr>
      <w:rFonts w:ascii="仿宋" w:hAnsi="仿宋" w:eastAsia="仿宋"/>
      <w:sz w:val="28"/>
      <w:szCs w:val="28"/>
    </w:rPr>
  </w:style>
  <w:style w:type="paragraph" w:styleId="919">
    <w:name w:val="Body Text Indent"/>
    <w:basedOn w:val="740"/>
    <w:link w:val="964"/>
    <w:uiPriority w:val="99"/>
    <w:semiHidden/>
    <w:unhideWhenUsed/>
    <w:qFormat/>
    <w:pPr>
      <w:ind w:left="420"/>
      <w:spacing w:after="120"/>
    </w:pPr>
  </w:style>
  <w:style w:type="paragraph" w:styleId="920">
    <w:name w:val="index 4"/>
    <w:basedOn w:val="740"/>
    <w:next w:val="740"/>
    <w:uiPriority w:val="99"/>
    <w:unhideWhenUsed/>
    <w:qFormat/>
    <w:pPr>
      <w:ind w:left="600"/>
    </w:pPr>
    <w:rPr>
      <w:rFonts w:ascii="Verdana" w:hAnsi="Verdana"/>
      <w:szCs w:val="20"/>
    </w:rPr>
  </w:style>
  <w:style w:type="paragraph" w:styleId="921">
    <w:name w:val="Plain Text"/>
    <w:basedOn w:val="740"/>
    <w:next w:val="916"/>
    <w:link w:val="959"/>
    <w:qFormat/>
    <w:rPr>
      <w:rFonts w:ascii="宋体" w:hAnsi="Courier New" w:eastAsia="宋体" w:cs="Times New Roman"/>
      <w:sz w:val="20"/>
      <w:szCs w:val="21"/>
    </w:rPr>
  </w:style>
  <w:style w:type="paragraph" w:styleId="922">
    <w:name w:val="Date"/>
    <w:basedOn w:val="740"/>
    <w:next w:val="740"/>
    <w:link w:val="955"/>
    <w:uiPriority w:val="99"/>
    <w:semiHidden/>
    <w:unhideWhenUsed/>
    <w:qFormat/>
    <w:pPr>
      <w:ind w:left="100"/>
    </w:pPr>
  </w:style>
  <w:style w:type="paragraph" w:styleId="923">
    <w:name w:val="Balloon Text"/>
    <w:basedOn w:val="740"/>
    <w:link w:val="937"/>
    <w:uiPriority w:val="99"/>
    <w:semiHidden/>
    <w:unhideWhenUsed/>
    <w:qFormat/>
    <w:rPr>
      <w:sz w:val="18"/>
      <w:szCs w:val="18"/>
    </w:rPr>
  </w:style>
  <w:style w:type="paragraph" w:styleId="924">
    <w:name w:val="Footer"/>
    <w:basedOn w:val="740"/>
    <w:link w:val="936"/>
    <w:uiPriority w:val="99"/>
    <w:unhideWhenUsed/>
    <w:qFormat/>
    <w:pPr>
      <w:jc w:val="left"/>
      <w:tabs>
        <w:tab w:val="center" w:pos="4153" w:leader="none"/>
        <w:tab w:val="right" w:pos="8306" w:leader="none"/>
      </w:tabs>
    </w:pPr>
    <w:rPr>
      <w:sz w:val="18"/>
      <w:szCs w:val="18"/>
    </w:rPr>
  </w:style>
  <w:style w:type="paragraph" w:styleId="925">
    <w:name w:val="Header"/>
    <w:basedOn w:val="740"/>
    <w:link w:val="9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6">
    <w:name w:val="footnote text"/>
    <w:basedOn w:val="740"/>
    <w:next w:val="927"/>
    <w:link w:val="963"/>
    <w:semiHidden/>
    <w:qFormat/>
    <w:pPr>
      <w:jc w:val="left"/>
    </w:pPr>
    <w:rPr>
      <w:rFonts w:ascii="Times New Roman" w:hAnsi="Times New Roman" w:eastAsia="宋体" w:cs="Times New Roman"/>
      <w:sz w:val="18"/>
      <w:szCs w:val="18"/>
    </w:rPr>
  </w:style>
  <w:style w:type="paragraph" w:styleId="927">
    <w:name w:val="Body Text First Indent 2"/>
    <w:basedOn w:val="919"/>
    <w:link w:val="965"/>
    <w:uiPriority w:val="99"/>
    <w:semiHidden/>
    <w:unhideWhenUsed/>
    <w:qFormat/>
    <w:pPr>
      <w:ind w:firstLine="420"/>
    </w:pPr>
  </w:style>
  <w:style w:type="table" w:styleId="928">
    <w:name w:val="Table Grid"/>
    <w:basedOn w:val="75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FollowedHyperlink"/>
    <w:basedOn w:val="750"/>
    <w:uiPriority w:val="99"/>
    <w:semiHidden/>
    <w:unhideWhenUsed/>
    <w:qFormat/>
    <w:rPr>
      <w:color w:val="800080" w:themeColor="followedHyperlink"/>
      <w:u w:val="single"/>
    </w:rPr>
  </w:style>
  <w:style w:type="character" w:styleId="930">
    <w:name w:val="Hyperlink"/>
    <w:basedOn w:val="750"/>
    <w:uiPriority w:val="99"/>
    <w:unhideWhenUsed/>
    <w:qFormat/>
    <w:rPr>
      <w:color w:val="0000ff" w:themeColor="hyperlink"/>
      <w:u w:val="single"/>
    </w:rPr>
  </w:style>
  <w:style w:type="character" w:styleId="931">
    <w:name w:val="annotation reference"/>
    <w:qFormat/>
    <w:rPr>
      <w:sz w:val="21"/>
      <w:szCs w:val="21"/>
    </w:rPr>
  </w:style>
  <w:style w:type="paragraph" w:styleId="932" w:customStyle="1">
    <w:name w:val="正文1"/>
    <w:basedOn w:val="740"/>
    <w:qFormat/>
    <w:pPr>
      <w:ind w:firstLine="361"/>
      <w:spacing w:line="360" w:lineRule="auto"/>
    </w:pPr>
    <w:rPr>
      <w:rFonts w:ascii="宋体" w:hAnsi="宋体"/>
      <w:szCs w:val="24"/>
    </w:rPr>
  </w:style>
  <w:style w:type="character" w:styleId="933" w:customStyle="1">
    <w:name w:val="标题 1 字符"/>
    <w:basedOn w:val="750"/>
    <w:link w:val="741"/>
    <w:uiPriority w:val="9"/>
    <w:qFormat/>
    <w:rPr>
      <w:b/>
      <w:bCs/>
      <w:sz w:val="44"/>
      <w:szCs w:val="44"/>
    </w:rPr>
  </w:style>
  <w:style w:type="table" w:styleId="934" w:customStyle="1">
    <w:name w:val="SGS Table Basic 11"/>
    <w:basedOn w:val="751"/>
    <w:qFormat/>
    <w:pPr>
      <w:ind w:left="709" w:hanging="709"/>
    </w:pPr>
    <w:rPr>
      <w:rFonts w:ascii="Arial" w:hAnsi="Arial"/>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935" w:customStyle="1">
    <w:name w:val="页眉 字符"/>
    <w:basedOn w:val="750"/>
    <w:link w:val="925"/>
    <w:uiPriority w:val="99"/>
    <w:qFormat/>
    <w:rPr>
      <w:sz w:val="18"/>
      <w:szCs w:val="18"/>
    </w:rPr>
  </w:style>
  <w:style w:type="character" w:styleId="936" w:customStyle="1">
    <w:name w:val="页脚 字符"/>
    <w:basedOn w:val="750"/>
    <w:link w:val="924"/>
    <w:uiPriority w:val="99"/>
    <w:qFormat/>
    <w:rPr>
      <w:sz w:val="18"/>
      <w:szCs w:val="18"/>
    </w:rPr>
  </w:style>
  <w:style w:type="character" w:styleId="937" w:customStyle="1">
    <w:name w:val="批注框文本 字符"/>
    <w:basedOn w:val="750"/>
    <w:link w:val="923"/>
    <w:uiPriority w:val="99"/>
    <w:semiHidden/>
    <w:qFormat/>
    <w:rPr>
      <w:sz w:val="18"/>
      <w:szCs w:val="18"/>
    </w:rPr>
  </w:style>
  <w:style w:type="paragraph" w:styleId="938" w:customStyle="1">
    <w:name w:val="正文缩进2格"/>
    <w:basedOn w:val="740"/>
    <w:link w:val="952"/>
    <w:qFormat/>
    <w:pPr>
      <w:ind w:firstLine="639"/>
      <w:spacing w:line="600" w:lineRule="exact"/>
    </w:pPr>
    <w:rPr>
      <w:rFonts w:ascii="仿宋_GB2312" w:hAnsi="宋体" w:eastAsia="仿宋_GB2312" w:cs="Times New Roman"/>
      <w:sz w:val="31"/>
      <w:szCs w:val="28"/>
    </w:rPr>
  </w:style>
  <w:style w:type="paragraph" w:styleId="939">
    <w:name w:val="List Paragraph"/>
    <w:basedOn w:val="740"/>
    <w:link w:val="940"/>
    <w:uiPriority w:val="34"/>
    <w:qFormat/>
    <w:pPr>
      <w:ind w:firstLine="420"/>
    </w:pPr>
  </w:style>
  <w:style w:type="character" w:styleId="940" w:customStyle="1">
    <w:name w:val="列表段落 字符"/>
    <w:link w:val="939"/>
    <w:uiPriority w:val="99"/>
    <w:qFormat/>
    <w:rPr>
      <w:rFonts w:asciiTheme="minorHAnsi" w:hAnsiTheme="minorHAnsi" w:eastAsiaTheme="minorEastAsia" w:cstheme="minorBidi"/>
      <w:sz w:val="21"/>
      <w:szCs w:val="22"/>
    </w:rPr>
  </w:style>
  <w:style w:type="character" w:styleId="941" w:customStyle="1">
    <w:name w:val="标题 2 字符"/>
    <w:basedOn w:val="750"/>
    <w:link w:val="742"/>
    <w:qFormat/>
    <w:rPr>
      <w:rFonts w:asciiTheme="majorHAnsi" w:hAnsiTheme="majorHAnsi" w:eastAsiaTheme="majorEastAsia" w:cstheme="majorBidi"/>
      <w:b/>
      <w:bCs/>
      <w:sz w:val="32"/>
      <w:szCs w:val="32"/>
    </w:rPr>
  </w:style>
  <w:style w:type="character" w:styleId="942" w:customStyle="1">
    <w:name w:val="标题 3 字符"/>
    <w:basedOn w:val="750"/>
    <w:link w:val="743"/>
    <w:qFormat/>
    <w:rPr>
      <w:rFonts w:asciiTheme="minorHAnsi" w:hAnsiTheme="minorHAnsi" w:eastAsiaTheme="minorEastAsia" w:cstheme="minorBidi"/>
      <w:b/>
      <w:bCs/>
      <w:sz w:val="32"/>
      <w:szCs w:val="32"/>
    </w:rPr>
  </w:style>
  <w:style w:type="character" w:styleId="943" w:customStyle="1">
    <w:name w:val="批注文字 字符"/>
    <w:basedOn w:val="750"/>
    <w:link w:val="917"/>
    <w:qFormat/>
    <w:rPr>
      <w:rFonts w:ascii="Calibri" w:hAnsi="Calibri"/>
      <w:sz w:val="21"/>
      <w:szCs w:val="24"/>
    </w:rPr>
  </w:style>
  <w:style w:type="character" w:styleId="944" w:customStyle="1">
    <w:name w:val="正文文本 字符"/>
    <w:basedOn w:val="750"/>
    <w:link w:val="918"/>
    <w:uiPriority w:val="1"/>
    <w:qFormat/>
    <w:rPr>
      <w:rFonts w:ascii="仿宋" w:hAnsi="仿宋" w:eastAsia="仿宋" w:cstheme="minorBidi"/>
      <w:sz w:val="28"/>
      <w:szCs w:val="28"/>
    </w:rPr>
  </w:style>
  <w:style w:type="table" w:styleId="945" w:customStyle="1">
    <w:name w:val="网格型1"/>
    <w:basedOn w:val="7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6" w:customStyle="1">
    <w:name w:val="SGS Table Basic 111"/>
    <w:basedOn w:val="751"/>
    <w:qFormat/>
    <w:pPr>
      <w:ind w:left="709" w:hanging="709"/>
    </w:pPr>
    <w:rPr>
      <w:rFonts w:ascii="Arial" w:hAnsi="Arial" w:eastAsiaTheme="minorEastAsia"/>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947" w:customStyle="1">
    <w:name w:val="NormalCharacter"/>
    <w:qFormat/>
    <w:rPr>
      <w:sz w:val="21"/>
      <w:szCs w:val="22"/>
      <w:lang w:val="en-US" w:eastAsia="zh-CN" w:bidi="ar-SA"/>
    </w:rPr>
  </w:style>
  <w:style w:type="paragraph" w:styleId="948" w:customStyle="1">
    <w:name w:val="列出段落1"/>
    <w:basedOn w:val="740"/>
    <w:qFormat/>
    <w:pPr>
      <w:ind w:firstLine="200"/>
    </w:pPr>
    <w:rPr>
      <w:rFonts w:ascii="Calibri" w:hAnsi="Calibri" w:eastAsia="宋体" w:cs="Times New Roman"/>
    </w:rPr>
  </w:style>
  <w:style w:type="paragraph" w:styleId="949" w:customStyle="1">
    <w:name w:val="Table Paragraph"/>
    <w:basedOn w:val="740"/>
    <w:uiPriority w:val="1"/>
    <w:qFormat/>
    <w:pPr>
      <w:jc w:val="left"/>
    </w:pPr>
    <w:rPr>
      <w:rFonts w:ascii="仿宋" w:hAnsi="仿宋" w:eastAsia="仿宋" w:cs="仿宋"/>
      <w:sz w:val="22"/>
      <w:lang w:val="zh-CN" w:bidi="zh-CN"/>
    </w:rPr>
  </w:style>
  <w:style w:type="character" w:styleId="950" w:customStyle="1">
    <w:name w:val="正文缩进 字符"/>
    <w:link w:val="916"/>
    <w:qFormat/>
  </w:style>
  <w:style w:type="paragraph" w:styleId="951" w:customStyle="1">
    <w:name w:val="首行缩进"/>
    <w:basedOn w:val="740"/>
    <w:qFormat/>
    <w:pPr>
      <w:ind w:firstLine="480"/>
    </w:pPr>
    <w:rPr>
      <w:rFonts w:ascii="Times New Roman" w:hAnsi="Times New Roman" w:eastAsia="宋体" w:cs="Times New Roman"/>
      <w:szCs w:val="20"/>
      <w:lang w:val="zh-CN"/>
    </w:rPr>
  </w:style>
  <w:style w:type="character" w:styleId="952" w:customStyle="1">
    <w:name w:val="正文缩进2格 Char"/>
    <w:link w:val="938"/>
    <w:qFormat/>
    <w:rPr>
      <w:rFonts w:ascii="仿宋_GB2312" w:hAnsi="宋体" w:eastAsia="仿宋_GB2312"/>
      <w:sz w:val="31"/>
      <w:szCs w:val="28"/>
    </w:rPr>
  </w:style>
  <w:style w:type="table" w:styleId="953" w:customStyle="1">
    <w:name w:val="网格型2"/>
    <w:basedOn w:val="7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customStyle="1">
    <w:name w:val="网格型3"/>
    <w:basedOn w:val="7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5" w:customStyle="1">
    <w:name w:val="日期 字符"/>
    <w:basedOn w:val="750"/>
    <w:link w:val="922"/>
    <w:uiPriority w:val="99"/>
    <w:semiHidden/>
    <w:qFormat/>
    <w:rPr>
      <w:rFonts w:asciiTheme="minorHAnsi" w:hAnsiTheme="minorHAnsi" w:eastAsiaTheme="minorEastAsia" w:cstheme="minorBidi"/>
      <w:sz w:val="21"/>
      <w:szCs w:val="22"/>
    </w:rPr>
  </w:style>
  <w:style w:type="character" w:styleId="956" w:customStyle="1">
    <w:name w:val="未处理的提及1"/>
    <w:basedOn w:val="750"/>
    <w:uiPriority w:val="99"/>
    <w:semiHidden/>
    <w:unhideWhenUsed/>
    <w:qFormat/>
    <w:rPr>
      <w:color w:val="605e5c"/>
      <w:shd w:val="clear" w:color="auto" w:fill="e1dfdd"/>
    </w:rPr>
  </w:style>
  <w:style w:type="character" w:styleId="957" w:customStyle="1">
    <w:name w:val="标题 4 字符"/>
    <w:basedOn w:val="750"/>
    <w:link w:val="744"/>
    <w:uiPriority w:val="9"/>
    <w:semiHidden/>
    <w:qFormat/>
    <w:rPr>
      <w:rFonts w:asciiTheme="majorHAnsi" w:hAnsiTheme="majorHAnsi" w:eastAsiaTheme="majorEastAsia" w:cstheme="majorBidi"/>
      <w:b/>
      <w:bCs/>
      <w:sz w:val="28"/>
      <w:szCs w:val="28"/>
    </w:rPr>
  </w:style>
  <w:style w:type="paragraph" w:styleId="958" w:customStyle="1">
    <w:name w:val="普通正文"/>
    <w:basedOn w:val="740"/>
    <w:qFormat/>
    <w:pPr>
      <w:ind w:left="-2" w:right="120" w:firstLine="480"/>
      <w:jc w:val="center"/>
      <w:spacing w:before="120" w:after="120" w:line="360" w:lineRule="auto"/>
    </w:pPr>
    <w:rPr>
      <w:rFonts w:ascii="Arial" w:hAnsi="Arial"/>
      <w:sz w:val="24"/>
    </w:rPr>
  </w:style>
  <w:style w:type="character" w:styleId="959" w:customStyle="1">
    <w:name w:val="纯文本 字符"/>
    <w:basedOn w:val="750"/>
    <w:link w:val="921"/>
    <w:qFormat/>
    <w:rPr>
      <w:rFonts w:ascii="宋体" w:hAnsi="Courier New"/>
      <w:szCs w:val="21"/>
    </w:rPr>
  </w:style>
  <w:style w:type="table" w:styleId="960" w:customStyle="1">
    <w:name w:val="网格型4"/>
    <w:basedOn w:val="75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customStyle="1">
    <w:name w:val="网格型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41"/>
    <w:basedOn w:val="75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customStyle="1">
    <w:name w:val="脚注文本 字符"/>
    <w:basedOn w:val="750"/>
    <w:link w:val="926"/>
    <w:semiHidden/>
    <w:qFormat/>
    <w:rPr>
      <w:sz w:val="18"/>
      <w:szCs w:val="18"/>
    </w:rPr>
  </w:style>
  <w:style w:type="character" w:styleId="964" w:customStyle="1">
    <w:name w:val="正文文本缩进 字符"/>
    <w:basedOn w:val="750"/>
    <w:link w:val="919"/>
    <w:uiPriority w:val="99"/>
    <w:semiHidden/>
    <w:qFormat/>
    <w:rPr>
      <w:rFonts w:asciiTheme="minorHAnsi" w:hAnsiTheme="minorHAnsi" w:eastAsiaTheme="minorEastAsia" w:cstheme="minorBidi"/>
      <w:sz w:val="21"/>
      <w:szCs w:val="22"/>
    </w:rPr>
  </w:style>
  <w:style w:type="character" w:styleId="965" w:customStyle="1">
    <w:name w:val="正文文本首行缩进 2 字符"/>
    <w:basedOn w:val="964"/>
    <w:link w:val="927"/>
    <w:uiPriority w:val="99"/>
    <w:semiHidden/>
    <w:qFormat/>
    <w:rPr>
      <w:rFonts w:asciiTheme="minorHAnsi" w:hAnsiTheme="minorHAnsi" w:eastAsiaTheme="minorEastAsia" w:cstheme="minorBidi"/>
      <w:sz w:val="21"/>
      <w:szCs w:val="22"/>
    </w:rPr>
  </w:style>
  <w:style w:type="paragraph" w:styleId="966" w:customStyle="1">
    <w:name w:val="Char"/>
    <w:basedOn w:val="740"/>
    <w:qFormat/>
    <w:pPr>
      <w:ind w:firstLine="200"/>
      <w:tabs>
        <w:tab w:val="left" w:pos="360" w:leader="none"/>
      </w:tabs>
    </w:pPr>
    <w:rPr>
      <w:rFonts w:ascii="Times New Roman" w:hAnsi="Times New Roman" w:eastAsia="宋体" w:cs="Times New Roman"/>
      <w:sz w:val="28"/>
      <w:szCs w:val="30"/>
    </w:rPr>
  </w:style>
  <w:style w:type="table" w:styleId="967" w:customStyle="1">
    <w:name w:val="网格型6"/>
    <w:basedOn w:val="75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网格型7"/>
    <w:basedOn w:val="75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8"/>
    <w:basedOn w:val="75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0" w:customStyle="1">
    <w:name w:val="网格型9"/>
    <w:basedOn w:val="75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1" w:customStyle="1">
    <w:name w:val="p0"/>
    <w:basedOn w:val="740"/>
    <w:qFormat/>
    <w:pPr>
      <w:jc w:val="left"/>
      <w:spacing w:before="100" w:beforeAutospacing="1" w:after="100" w:afterAutospacing="1"/>
      <w:widowControl/>
    </w:pPr>
    <w:rPr>
      <w:rFonts w:ascii="宋体" w:hAnsi="宋体" w:cs="宋体"/>
      <w:sz w:val="24"/>
      <w:szCs w:val="24"/>
    </w:rPr>
  </w:style>
  <w:style w:type="paragraph" w:styleId="972">
    <w:name w:val="Revision"/>
    <w:hidden/>
    <w:uiPriority w:val="99"/>
    <w:unhideWhenUsed/>
    <w:rPr>
      <w:rFonts w:asciiTheme="minorHAnsi" w:hAnsiTheme="minorHAnsi" w:eastAsiaTheme="minorEastAsia" w:cstheme="minorBidi"/>
      <w:sz w:val="21"/>
      <w:szCs w:val="22"/>
    </w:rPr>
  </w:style>
  <w:style w:type="paragraph" w:styleId="973" w:customStyle="1">
    <w:name w:val="页脚1"/>
    <w:basedOn w:val="740"/>
    <w:uiPriority w:val="99"/>
    <w:qFormat/>
    <w:pPr>
      <w:jc w:val="left"/>
      <w:tabs>
        <w:tab w:val="center" w:pos="4153" w:leader="none"/>
        <w:tab w:val="right" w:pos="8306" w:leader="none"/>
      </w:tabs>
    </w:pPr>
    <w:rPr>
      <w:rFonts w:ascii="Times New Roman" w:hAnsi="Times New Roman" w:eastAsia="宋体" w:cs="Times New Roman"/>
      <w:sz w:val="1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5E665-78AD-4B77-9CE8-BF2F2E416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bailing</dc:creator>
  <cp:lastModifiedBy>张倩</cp:lastModifiedBy>
  <cp:revision>55</cp:revision>
  <dcterms:created xsi:type="dcterms:W3CDTF">2025-03-11T06:51:00Z</dcterms:created>
  <dcterms:modified xsi:type="dcterms:W3CDTF">2026-01-04T04:12:25Z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626A67E05F6344A5B83FF07C22A50FB9_13</vt:lpwstr>
  </property>
  <property fmtid="{D5CDD505-2E9C-101B-9397-08002B2CF9AE}" pid="4" name="KSOTemplateDocerSaveRecord">
    <vt:lpwstr>eyJoZGlkIjoiMTkwNDgxMDEwYWUzZWNmNzM5M2Y3ZjYzMzNhNDA4OTgiLCJ1c2VySWQiOiIyOTk5MjkxNTgifQ==</vt:lpwstr>
  </property>
</Properties>
</file>