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hint="eastAsia" w:ascii="楷体_GB2312" w:eastAsia="楷体_GB2312"/>
          <w:bCs/>
          <w:sz w:val="30"/>
        </w:rPr>
        <w:t xml:space="preserve">   </w:t>
      </w:r>
      <w:r/>
    </w:p>
    <w:p>
      <w:pPr>
        <w:pStyle w:val="1131"/>
      </w:pPr>
      <w:r/>
      <w:r/>
    </w:p>
    <w:p>
      <w:pPr>
        <w:ind w:left="660"/>
        <w:rPr>
          <w:rFonts w:ascii="楷体_GB2312" w:eastAsia="楷体_GB2312"/>
          <w:bCs/>
          <w:sz w:val="30"/>
        </w:rPr>
      </w:pPr>
      <w:r>
        <w:rPr>
          <w:rFonts w:ascii="楷体_GB2312" w:eastAsia="楷体_GB2312"/>
          <w:bCs/>
          <w:sz w:val="30"/>
        </w:rPr>
      </w:r>
      <w:r/>
    </w:p>
    <w:p>
      <w:pPr>
        <w:pStyle w:val="1147"/>
        <w:jc w:val="center"/>
        <w:rPr>
          <w:rFonts w:hAnsi="宋体"/>
          <w:b/>
          <w:sz w:val="96"/>
          <w:szCs w:val="96"/>
        </w:rPr>
      </w:pPr>
      <w:r>
        <w:rPr>
          <w:rFonts w:hint="eastAsia" w:hAnsi="宋体"/>
          <w:b/>
          <w:sz w:val="96"/>
          <w:szCs w:val="96"/>
        </w:rPr>
        <w:t xml:space="preserve">锡山区</w:t>
      </w:r>
      <w:r>
        <w:rPr>
          <w:rFonts w:hAnsi="宋体"/>
          <w:b/>
          <w:sz w:val="96"/>
          <w:szCs w:val="96"/>
        </w:rPr>
        <w:t xml:space="preserve">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pStyle w:val="1147"/>
        <w:jc w:val="center"/>
        <w:rPr>
          <w:rFonts w:hAnsi="宋体"/>
          <w:b/>
          <w:sz w:val="72"/>
          <w:szCs w:val="72"/>
        </w:rPr>
      </w:pPr>
      <w:r>
        <w:rPr>
          <w:rFonts w:hint="eastAsia" w:hAnsi="宋体"/>
          <w:b/>
          <w:sz w:val="72"/>
          <w:szCs w:val="72"/>
        </w:rPr>
        <w:t xml:space="preserve">公开招标</w:t>
      </w:r>
      <w:r>
        <w:rPr>
          <w:rFonts w:hAnsi="宋体"/>
          <w:b/>
          <w:sz w:val="72"/>
          <w:szCs w:val="72"/>
        </w:rPr>
        <w:t xml:space="preserve">文</w:t>
      </w:r>
      <w:r>
        <w:rPr>
          <w:rFonts w:hint="eastAsia" w:hAnsi="宋体"/>
          <w:b/>
          <w:sz w:val="72"/>
          <w:szCs w:val="72"/>
        </w:rPr>
        <w:t xml:space="preserve">件</w:t>
      </w:r>
      <w:r/>
    </w:p>
    <w:p>
      <w:pPr>
        <w:rPr>
          <w:rFonts w:ascii="宋体" w:hAnsi="宋体"/>
          <w:b/>
          <w:sz w:val="28"/>
          <w:szCs w:val="28"/>
        </w:rPr>
      </w:pPr>
      <w:r>
        <w:rPr>
          <w:rFonts w:ascii="宋体" w:hAnsi="宋体"/>
          <w:b/>
          <w:sz w:val="28"/>
          <w:szCs w:val="28"/>
        </w:rPr>
      </w:r>
      <w:r/>
    </w:p>
    <w:p>
      <w:pPr>
        <w:jc w:val="center"/>
        <w:spacing w:line="360" w:lineRule="auto"/>
        <w:rPr>
          <w:rFonts w:ascii="华文中宋" w:hAnsi="华文中宋" w:eastAsia="华文中宋"/>
          <w:bCs/>
          <w:sz w:val="30"/>
        </w:rPr>
      </w:pPr>
      <w:r>
        <w:rPr>
          <w:rFonts w:hint="eastAsia" w:ascii="宋体" w:hAnsi="宋体"/>
          <w:b/>
          <w:bCs/>
          <w:sz w:val="28"/>
          <w:szCs w:val="28"/>
        </w:rPr>
        <w:t xml:space="preserve">（全流程电子化）</w:t>
      </w:r>
      <w:r/>
    </w:p>
    <w:p>
      <w:pPr>
        <w:pStyle w:val="1146"/>
        <w:rPr>
          <w:rFonts w:ascii="华文中宋" w:hAnsi="华文中宋" w:eastAsia="华文中宋"/>
          <w:bCs/>
          <w:sz w:val="30"/>
        </w:rPr>
      </w:pPr>
      <w:r>
        <w:rPr>
          <w:rFonts w:ascii="华文中宋" w:hAnsi="华文中宋" w:eastAsia="华文中宋"/>
          <w:bCs/>
          <w:sz w:val="30"/>
        </w:rPr>
      </w:r>
      <w:r/>
    </w:p>
    <w:p>
      <w:r/>
      <w:r/>
    </w:p>
    <w:p>
      <w:pPr>
        <w:spacing w:line="360" w:lineRule="auto"/>
        <w:rPr>
          <w:rFonts w:ascii="宋体" w:hAnsi="宋体"/>
          <w:b/>
          <w:sz w:val="28"/>
          <w:szCs w:val="28"/>
        </w:rPr>
      </w:pPr>
      <w:r>
        <w:rPr>
          <w:rFonts w:ascii="宋体" w:hAnsi="宋体"/>
          <w:b/>
          <w:sz w:val="28"/>
          <w:szCs w:val="28"/>
        </w:rPr>
      </w:r>
      <w:r/>
    </w:p>
    <w:p>
      <w:pPr>
        <w:ind w:left="2724" w:hanging="2407"/>
        <w:spacing w:line="360" w:lineRule="auto"/>
        <w:rPr>
          <w:rFonts w:ascii="宋体" w:hAnsi="宋体"/>
          <w:b/>
          <w:bCs/>
          <w:sz w:val="30"/>
          <w:szCs w:val="30"/>
        </w:rPr>
      </w:pPr>
      <w:r>
        <w:rPr>
          <w:rFonts w:ascii="宋体" w:hAnsi="宋体"/>
          <w:b/>
          <w:spacing w:val="108"/>
          <w:sz w:val="32"/>
          <w:szCs w:val="32"/>
        </w:rPr>
        <w:t xml:space="preserve">项目名</w:t>
      </w:r>
      <w:r>
        <w:rPr>
          <w:rFonts w:ascii="宋体" w:hAnsi="宋体"/>
          <w:b/>
          <w:sz w:val="32"/>
          <w:szCs w:val="32"/>
        </w:rPr>
        <w:t xml:space="preserve">称：</w:t>
      </w:r>
      <w:r>
        <w:rPr>
          <w:rFonts w:hint="eastAsia" w:ascii="宋体" w:hAnsi="宋体"/>
          <w:b/>
          <w:bCs/>
          <w:sz w:val="30"/>
          <w:szCs w:val="30"/>
        </w:rPr>
        <w:t xml:space="preserve">2025年锡山区室外健身器材采购项目</w:t>
      </w:r>
      <w:r/>
    </w:p>
    <w:p>
      <w:pPr>
        <w:ind w:left="-2" w:firstLine="279"/>
        <w:spacing w:line="360" w:lineRule="auto"/>
        <w:rPr>
          <w:rFonts w:ascii="宋体" w:hAnsi="宋体"/>
          <w:b/>
          <w:bCs/>
          <w:spacing w:val="108"/>
          <w:sz w:val="32"/>
          <w:szCs w:val="32"/>
        </w:rPr>
      </w:pPr>
      <w:r>
        <w:rPr>
          <w:rFonts w:ascii="宋体" w:hAnsi="宋体"/>
          <w:b/>
          <w:spacing w:val="108"/>
          <w:sz w:val="32"/>
          <w:szCs w:val="32"/>
        </w:rPr>
        <w:t xml:space="preserve">项目编</w:t>
      </w:r>
      <w:r>
        <w:rPr>
          <w:rFonts w:ascii="宋体" w:hAnsi="宋体"/>
          <w:b/>
          <w:sz w:val="32"/>
          <w:szCs w:val="32"/>
        </w:rPr>
        <w:t xml:space="preserve">号：</w:t>
      </w:r>
      <w:r>
        <w:rPr>
          <w:rFonts w:hint="eastAsia" w:ascii="宋体" w:hAnsi="宋体"/>
          <w:b/>
          <w:sz w:val="32"/>
          <w:szCs w:val="32"/>
        </w:rPr>
        <w:t xml:space="preserve">JSZC-320205-CYZR-G2025-0030</w:t>
      </w:r>
      <w:r/>
    </w:p>
    <w:p>
      <w:pPr>
        <w:ind w:left="-2" w:firstLine="279"/>
        <w:spacing w:line="360" w:lineRule="auto"/>
        <w:rPr>
          <w:rFonts w:ascii="宋体" w:hAnsi="宋体"/>
          <w:b/>
          <w:bCs/>
          <w:sz w:val="32"/>
          <w:szCs w:val="32"/>
        </w:rPr>
      </w:pPr>
      <w:r>
        <w:rPr>
          <w:rFonts w:ascii="宋体" w:hAnsi="宋体"/>
          <w:b/>
          <w:bCs/>
          <w:spacing w:val="108"/>
          <w:sz w:val="32"/>
          <w:szCs w:val="32"/>
        </w:rPr>
        <w:t xml:space="preserve">采购单</w:t>
      </w:r>
      <w:r>
        <w:rPr>
          <w:rFonts w:ascii="宋体" w:hAnsi="宋体"/>
          <w:b/>
          <w:bCs/>
          <w:sz w:val="32"/>
          <w:szCs w:val="32"/>
        </w:rPr>
        <w:t xml:space="preserve">位：</w:t>
      </w:r>
      <w:r>
        <w:rPr>
          <w:rFonts w:hint="eastAsia" w:ascii="宋体" w:hAnsi="宋体"/>
          <w:b/>
          <w:bCs/>
          <w:sz w:val="32"/>
          <w:szCs w:val="32"/>
        </w:rPr>
        <w:t xml:space="preserve">无锡市锡山区文化体育和旅游局</w:t>
      </w:r>
      <w:r/>
    </w:p>
    <w:p>
      <w:pPr>
        <w:ind w:left="-2" w:firstLine="283"/>
        <w:spacing w:line="360" w:lineRule="auto"/>
        <w:rPr>
          <w:rFonts w:ascii="宋体" w:hAnsi="宋体"/>
          <w:b/>
          <w:sz w:val="28"/>
          <w:szCs w:val="28"/>
        </w:rPr>
      </w:pPr>
      <w:r>
        <w:rPr>
          <w:rFonts w:hint="eastAsia" w:ascii="宋体" w:hAnsi="宋体"/>
          <w:b/>
          <w:bCs/>
          <w:sz w:val="32"/>
          <w:szCs w:val="32"/>
        </w:rPr>
        <w:t xml:space="preserve">采购代理机构</w:t>
      </w:r>
      <w:r>
        <w:rPr>
          <w:rFonts w:ascii="宋体" w:hAnsi="宋体"/>
          <w:b/>
          <w:bCs/>
          <w:sz w:val="32"/>
          <w:szCs w:val="32"/>
        </w:rPr>
        <w:t xml:space="preserve">：</w:t>
      </w:r>
      <w:r>
        <w:rPr>
          <w:rFonts w:hint="eastAsia" w:ascii="宋体" w:hAnsi="宋体"/>
          <w:b/>
          <w:bCs/>
          <w:sz w:val="30"/>
          <w:szCs w:val="30"/>
        </w:rPr>
        <w:t xml:space="preserve">江苏朝阳工程管理咨询有限责任公司</w:t>
      </w:r>
      <w:r/>
    </w:p>
    <w:p>
      <w:pPr>
        <w:pStyle w:val="1146"/>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pStyle w:val="1146"/>
      </w:pPr>
      <w:r/>
      <w:r/>
    </w:p>
    <w:p>
      <w:pPr>
        <w:jc w:val="center"/>
        <w:spacing w:line="360" w:lineRule="auto"/>
        <w:rPr>
          <w:rFonts w:ascii="宋体" w:hAnsi="宋体"/>
          <w:b/>
          <w:sz w:val="44"/>
          <w:szCs w:val="44"/>
        </w:rPr>
      </w:pPr>
      <w:r>
        <w:rPr>
          <w:rFonts w:ascii="宋体" w:hAnsi="宋体"/>
          <w:b/>
          <w:sz w:val="44"/>
          <w:szCs w:val="44"/>
        </w:rPr>
        <w:t xml:space="preserve">二○二</w:t>
      </w:r>
      <w:r>
        <w:rPr>
          <w:rFonts w:hint="eastAsia" w:ascii="宋体" w:hAnsi="宋体"/>
          <w:b/>
          <w:sz w:val="44"/>
          <w:szCs w:val="44"/>
        </w:rPr>
        <w:t xml:space="preserve">五</w:t>
      </w:r>
      <w:r>
        <w:rPr>
          <w:rFonts w:ascii="宋体" w:hAnsi="宋体"/>
          <w:b/>
          <w:sz w:val="44"/>
          <w:szCs w:val="44"/>
        </w:rPr>
        <w:t xml:space="preserve">年</w:t>
      </w:r>
      <w:r>
        <w:rPr>
          <w:rFonts w:hint="eastAsia" w:ascii="宋体" w:hAnsi="宋体"/>
          <w:b/>
          <w:sz w:val="44"/>
          <w:szCs w:val="44"/>
        </w:rPr>
        <w:t xml:space="preserve">十</w:t>
      </w:r>
      <w:r>
        <w:rPr>
          <w:rFonts w:hint="eastAsia" w:ascii="宋体" w:hAnsi="宋体"/>
          <w:b/>
          <w:sz w:val="44"/>
          <w:szCs w:val="44"/>
          <w:lang w:val="en-US" w:eastAsia="zh-CN"/>
        </w:rPr>
        <w:t xml:space="preserve">二</w:t>
      </w:r>
      <w:r>
        <w:rPr>
          <w:rFonts w:ascii="宋体" w:hAnsi="宋体"/>
          <w:b/>
          <w:sz w:val="44"/>
          <w:szCs w:val="44"/>
        </w:rPr>
        <w:t xml:space="preserve">月</w:t>
      </w:r>
      <w:r/>
    </w:p>
    <w:p>
      <w:pPr>
        <w:jc w:val="center"/>
        <w:rPr>
          <w:rFonts w:ascii="黑体" w:eastAsia="黑体"/>
          <w:bCs/>
          <w:sz w:val="44"/>
        </w:rPr>
      </w:pPr>
      <w:r>
        <w:rPr>
          <w:rFonts w:ascii="黑体" w:eastAsia="黑体"/>
          <w:bCs/>
          <w:sz w:val="44"/>
        </w:rPr>
      </w:r>
      <w:r/>
    </w:p>
    <w:p>
      <w:pPr>
        <w:jc w:val="center"/>
        <w:rPr>
          <w:rStyle w:val="1175"/>
          <w:rFonts w:eastAsia="黑体"/>
          <w:bCs/>
          <w:color w:val="auto"/>
          <w:sz w:val="48"/>
        </w:rPr>
        <w:sectPr>
          <w:headerReference w:type="default" r:id="rId9"/>
          <w:headerReference w:type="first" r:id="rId10"/>
          <w:footerReference w:type="default" r:id="rId12"/>
          <w:footerReference w:type="first" r:id="rId13"/>
          <w:footnotePr/>
          <w:endnotePr/>
          <w:type w:val="nextPage"/>
          <w:pgSz w:w="11905" w:h="16838" w:orient="portrait"/>
          <w:pgMar w:top="1587" w:right="1417" w:bottom="1814" w:left="1417" w:header="851" w:footer="992" w:gutter="0"/>
          <w:pgNumType w:start="1"/>
          <w:cols w:num="1" w:sep="0" w:space="1701" w:equalWidth="1"/>
          <w:docGrid w:linePitch="360"/>
        </w:sectPr>
      </w:pPr>
      <w:r>
        <w:rPr>
          <w:rFonts w:eastAsia="黑体"/>
          <w:bCs/>
          <w:color w:val="auto"/>
          <w:sz w:val="48"/>
        </w:rPr>
      </w:r>
      <w:r/>
    </w:p>
    <w:p>
      <w:pPr>
        <w:rPr>
          <w:rStyle w:val="1175"/>
          <w:rFonts w:eastAsia="黑体"/>
          <w:bCs/>
          <w:color w:val="auto"/>
          <w:sz w:val="48"/>
        </w:rPr>
      </w:pPr>
      <w:r>
        <w:rPr>
          <w:rStyle w:val="1175"/>
          <w:rFonts w:eastAsia="黑体"/>
          <w:bCs/>
          <w:color w:val="auto"/>
          <w:sz w:val="48"/>
        </w:rPr>
        <w:t xml:space="preserve"> </w:t>
      </w:r>
      <w:r/>
    </w:p>
    <w:p>
      <w:pPr>
        <w:jc w:val="center"/>
        <w:rPr>
          <w:b/>
          <w:sz w:val="48"/>
          <w:szCs w:val="48"/>
        </w:rPr>
      </w:pPr>
      <w:r>
        <w:rPr>
          <w:b/>
          <w:sz w:val="48"/>
          <w:szCs w:val="48"/>
        </w:rPr>
        <w:t xml:space="preserve">目    录</w:t>
      </w:r>
      <w:r/>
    </w:p>
    <w:p>
      <w:pPr>
        <w:pStyle w:val="1159"/>
        <w:spacing w:line="360" w:lineRule="auto"/>
        <w:rPr>
          <w:rFonts w:ascii="宋体" w:hAnsi="宋体" w:eastAsia="宋体"/>
          <w:bCs/>
        </w:rPr>
      </w:pPr>
      <w:r>
        <w:rPr>
          <w:rFonts w:hint="eastAsia" w:ascii="宋体" w:hAnsi="宋体" w:eastAsia="宋体"/>
          <w:bCs/>
        </w:rPr>
        <w:t xml:space="preserve">一、投标邀请函</w:t>
      </w:r>
      <w:r>
        <w:rPr>
          <w:rFonts w:hint="eastAsia" w:ascii="宋体" w:hAnsi="宋体" w:eastAsia="宋体"/>
          <w:bCs/>
        </w:rPr>
        <w:tab/>
      </w:r>
      <w:r>
        <w:rPr>
          <w:rFonts w:hint="eastAsia" w:ascii="宋体" w:hAnsi="宋体" w:eastAsia="宋体"/>
          <w:bCs/>
        </w:rPr>
        <w:t xml:space="preserve">3</w:t>
      </w:r>
      <w:r/>
    </w:p>
    <w:p>
      <w:pPr>
        <w:pStyle w:val="1159"/>
        <w:spacing w:line="360" w:lineRule="auto"/>
        <w:rPr>
          <w:rFonts w:ascii="宋体" w:hAnsi="宋体" w:eastAsia="宋体"/>
          <w:bCs/>
        </w:rPr>
      </w:pPr>
      <w:r>
        <w:rPr>
          <w:rFonts w:hint="eastAsia" w:ascii="宋体" w:hAnsi="宋体" w:eastAsia="宋体"/>
          <w:bCs/>
        </w:rPr>
        <w:t xml:space="preserve">二、投标人须知</w:t>
      </w:r>
      <w:r>
        <w:rPr>
          <w:rFonts w:hint="eastAsia" w:ascii="宋体" w:hAnsi="宋体" w:eastAsia="宋体"/>
          <w:bCs/>
        </w:rPr>
        <w:tab/>
      </w:r>
      <w:r>
        <w:rPr>
          <w:rFonts w:hint="eastAsia" w:ascii="宋体" w:hAnsi="宋体" w:eastAsia="宋体"/>
          <w:bCs/>
        </w:rPr>
        <w:t xml:space="preserve">6</w:t>
      </w:r>
      <w:r/>
    </w:p>
    <w:p>
      <w:pPr>
        <w:pStyle w:val="1159"/>
        <w:spacing w:line="360" w:lineRule="auto"/>
        <w:rPr>
          <w:rFonts w:ascii="宋体" w:hAnsi="宋体" w:eastAsia="宋体"/>
          <w:bCs/>
        </w:rPr>
      </w:pPr>
      <w:r>
        <w:rPr>
          <w:rFonts w:hint="eastAsia" w:ascii="宋体" w:hAnsi="宋体" w:eastAsia="宋体"/>
          <w:bCs/>
        </w:rPr>
        <w:t xml:space="preserve">三、项目要求和有关说明</w:t>
      </w:r>
      <w:r>
        <w:rPr>
          <w:rFonts w:hint="eastAsia" w:ascii="宋体" w:hAnsi="宋体" w:eastAsia="宋体"/>
          <w:bCs/>
        </w:rPr>
        <w:tab/>
      </w:r>
      <w:r>
        <w:rPr>
          <w:rFonts w:hint="eastAsia" w:ascii="宋体" w:hAnsi="宋体" w:eastAsia="宋体"/>
          <w:bCs/>
        </w:rPr>
        <w:t xml:space="preserve">18</w:t>
      </w:r>
      <w:r/>
    </w:p>
    <w:p>
      <w:pPr>
        <w:pStyle w:val="1159"/>
        <w:spacing w:line="360" w:lineRule="auto"/>
        <w:rPr>
          <w:rFonts w:ascii="宋体" w:hAnsi="宋体" w:eastAsia="宋体"/>
          <w:bCs/>
        </w:rPr>
      </w:pPr>
      <w:r>
        <w:rPr>
          <w:rFonts w:hint="eastAsia" w:ascii="宋体" w:hAnsi="宋体" w:eastAsia="宋体"/>
          <w:bCs/>
        </w:rPr>
        <w:t xml:space="preserve">四、合同书(格式)</w:t>
      </w:r>
      <w:r>
        <w:rPr>
          <w:rFonts w:hint="eastAsia" w:ascii="宋体" w:hAnsi="宋体" w:eastAsia="宋体"/>
          <w:bCs/>
        </w:rPr>
        <w:tab/>
      </w:r>
      <w:r>
        <w:rPr>
          <w:rFonts w:hint="eastAsia" w:ascii="宋体" w:hAnsi="宋体" w:eastAsia="宋体"/>
          <w:bCs/>
        </w:rPr>
        <w:t xml:space="preserve">41</w:t>
      </w:r>
      <w:r/>
    </w:p>
    <w:p>
      <w:pPr>
        <w:pStyle w:val="1159"/>
        <w:spacing w:line="360" w:lineRule="auto"/>
        <w:rPr>
          <w:rFonts w:ascii="宋体" w:hAnsi="宋体" w:eastAsia="宋体"/>
          <w:bCs/>
        </w:rPr>
      </w:pPr>
      <w:r>
        <w:rPr>
          <w:rFonts w:hint="eastAsia" w:ascii="宋体" w:hAnsi="宋体" w:eastAsia="宋体"/>
          <w:bCs/>
        </w:rPr>
        <w:t xml:space="preserve">五、合同条款</w:t>
      </w:r>
      <w:r>
        <w:rPr>
          <w:rFonts w:hint="eastAsia" w:ascii="宋体" w:hAnsi="宋体" w:eastAsia="宋体"/>
          <w:bCs/>
        </w:rPr>
        <w:tab/>
      </w:r>
      <w:r>
        <w:rPr>
          <w:rFonts w:hint="eastAsia" w:ascii="宋体" w:hAnsi="宋体" w:eastAsia="宋体"/>
          <w:bCs/>
        </w:rPr>
        <w:t xml:space="preserve">43</w:t>
      </w:r>
      <w:r/>
    </w:p>
    <w:p>
      <w:pPr>
        <w:pStyle w:val="1159"/>
        <w:spacing w:line="360" w:lineRule="auto"/>
        <w:rPr>
          <w:rFonts w:ascii="宋体" w:hAnsi="宋体" w:eastAsia="宋体"/>
          <w:bCs/>
        </w:rPr>
      </w:pPr>
      <w:r>
        <w:rPr>
          <w:rFonts w:hint="eastAsia" w:ascii="宋体" w:hAnsi="宋体" w:eastAsia="宋体"/>
          <w:bCs/>
        </w:rPr>
        <w:t xml:space="preserve">六、附件</w:t>
      </w:r>
      <w:r>
        <w:rPr>
          <w:rFonts w:hint="eastAsia" w:ascii="宋体" w:hAnsi="宋体" w:eastAsia="宋体"/>
          <w:bCs/>
        </w:rPr>
        <w:tab/>
      </w:r>
      <w:r>
        <w:rPr>
          <w:rFonts w:hint="eastAsia" w:ascii="宋体" w:hAnsi="宋体" w:eastAsia="宋体"/>
          <w:bCs/>
        </w:rPr>
        <w:t xml:space="preserve">47</w:t>
      </w:r>
      <w:r/>
    </w:p>
    <w:p>
      <w:pPr>
        <w:spacing w:line="360" w:lineRule="auto"/>
        <w:rPr>
          <w:rFonts w:ascii="宋体"/>
          <w:bCs/>
          <w:sz w:val="30"/>
        </w:rPr>
      </w:pPr>
      <w:r>
        <w:rPr>
          <w:rFonts w:ascii="宋体"/>
          <w:bCs/>
          <w:sz w:val="30"/>
        </w:rPr>
      </w:r>
      <w:r/>
    </w:p>
    <w:p>
      <w:pPr>
        <w:spacing w:line="480" w:lineRule="auto"/>
        <w:rPr>
          <w:rFonts w:ascii="宋体"/>
          <w:bCs/>
          <w:sz w:val="30"/>
        </w:rPr>
      </w:pPr>
      <w:r>
        <w:rPr>
          <w:rFonts w:ascii="宋体"/>
          <w:bCs/>
          <w:sz w:val="30"/>
        </w:rPr>
      </w:r>
      <w:r/>
    </w:p>
    <w:p>
      <w:pPr>
        <w:rPr>
          <w:rFonts w:ascii="宋体"/>
          <w:bCs/>
          <w:sz w:val="28"/>
        </w:rPr>
      </w:pPr>
      <w:r>
        <w:rPr>
          <w:rFonts w:ascii="宋体"/>
          <w:bCs/>
          <w:sz w:val="28"/>
        </w:rPr>
      </w:r>
      <w:r/>
    </w:p>
    <w:p>
      <w:pPr>
        <w:rPr>
          <w:rFonts w:ascii="宋体"/>
          <w:bCs/>
          <w:sz w:val="32"/>
        </w:rPr>
      </w:pPr>
      <w:r>
        <w:rPr>
          <w:rFonts w:ascii="宋体"/>
          <w:bCs/>
          <w:sz w:val="32"/>
        </w:rPr>
      </w:r>
      <w:r/>
    </w:p>
    <w:p>
      <w:pPr>
        <w:rPr>
          <w:rFonts w:ascii="宋体"/>
          <w:bCs/>
          <w:sz w:val="32"/>
        </w:rPr>
      </w:pPr>
      <w:r>
        <w:rPr>
          <w:rFonts w:ascii="宋体"/>
          <w:bCs/>
          <w:sz w:val="32"/>
        </w:rPr>
      </w:r>
      <w:r/>
    </w:p>
    <w:p>
      <w:pPr>
        <w:rPr>
          <w:rFonts w:ascii="宋体"/>
          <w:bCs/>
          <w:sz w:val="32"/>
        </w:rPr>
      </w:pPr>
      <w:r>
        <w:rPr>
          <w:rFonts w:ascii="宋体"/>
          <w:bCs/>
          <w:sz w:val="32"/>
        </w:rPr>
      </w:r>
      <w:r/>
    </w:p>
    <w:p>
      <w:pPr>
        <w:jc w:val="center"/>
        <w:spacing w:line="360" w:lineRule="auto"/>
        <w:rPr>
          <w:rFonts w:ascii="黑体" w:eastAsia="黑体"/>
          <w:bCs/>
          <w:sz w:val="28"/>
          <w:szCs w:val="28"/>
        </w:rPr>
      </w:pPr>
      <w:r/>
      <w:bookmarkStart w:id="0" w:name="报价方须知前附表"/>
      <w:r/>
      <w:bookmarkEnd w:id="0"/>
      <w:r>
        <w:rPr>
          <w:rFonts w:ascii="黑体" w:eastAsia="黑体"/>
          <w:bCs/>
          <w:sz w:val="28"/>
          <w:szCs w:val="28"/>
        </w:rPr>
        <w:br w:type="page" w:clear="all"/>
      </w:r>
      <w:r>
        <w:rPr>
          <w:rFonts w:hint="eastAsia" w:ascii="黑体" w:eastAsia="黑体"/>
          <w:bCs/>
          <w:sz w:val="28"/>
          <w:szCs w:val="28"/>
        </w:rPr>
        <w:t xml:space="preserve">一．投标邀请函</w:t>
      </w:r>
      <w:r/>
    </w:p>
    <w:p>
      <w:pPr>
        <w:ind w:firstLine="480"/>
        <w:spacing w:line="360" w:lineRule="auto"/>
        <w:rPr>
          <w:rFonts w:ascii="宋体" w:hAnsi="宋体"/>
          <w:bCs/>
          <w:sz w:val="24"/>
          <w:szCs w:val="24"/>
        </w:rPr>
      </w:pPr>
      <w:r>
        <w:rPr>
          <w:rFonts w:hint="eastAsia" w:ascii="宋体" w:hAnsi="宋体"/>
          <w:bCs/>
          <w:sz w:val="24"/>
          <w:szCs w:val="24"/>
        </w:rPr>
        <w:t xml:space="preserve">江苏朝阳工程管理咨询有限责任公司受无锡市锡山区文化体育和旅游局委托，对2025年锡山区室外健身器材采购项目进行公开招标采购，欢迎符合相关条件的供应商参加投标并提请注意下列相关事项：</w:t>
      </w:r>
      <w:r/>
    </w:p>
    <w:p>
      <w:pPr>
        <w:ind w:firstLine="480"/>
        <w:spacing w:line="360" w:lineRule="auto"/>
        <w:rPr>
          <w:rFonts w:ascii="黑体" w:hAnsi="黑体" w:eastAsia="黑体"/>
          <w:bCs/>
          <w:sz w:val="24"/>
          <w:szCs w:val="24"/>
        </w:rPr>
      </w:pPr>
      <w:r>
        <w:rPr>
          <w:rFonts w:hint="eastAsia" w:ascii="黑体" w:hAnsi="黑体" w:eastAsia="黑体"/>
          <w:bCs/>
          <w:sz w:val="24"/>
          <w:szCs w:val="24"/>
        </w:rPr>
        <w:t xml:space="preserve">（一）</w:t>
      </w:r>
      <w:r>
        <w:rPr>
          <w:rFonts w:hint="eastAsia" w:ascii="黑体" w:hAnsi="黑体" w:eastAsia="黑体" w:cs="宋体"/>
          <w:sz w:val="24"/>
          <w:szCs w:val="24"/>
        </w:rPr>
        <w:t xml:space="preserve">招标项目信息</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1.项目名称：2025年锡山区室外健身器材采购项目</w:t>
      </w:r>
      <w:r/>
    </w:p>
    <w:p>
      <w:pPr>
        <w:ind w:firstLine="480"/>
        <w:jc w:val="left"/>
        <w:spacing w:line="360" w:lineRule="auto"/>
        <w:shd w:val="clear" w:color="auto" w:fill="ffffff"/>
        <w:widowControl/>
        <w:rPr>
          <w:rFonts w:ascii="宋体" w:hAnsi="宋体"/>
          <w:bCs/>
          <w:sz w:val="24"/>
          <w:szCs w:val="24"/>
        </w:rPr>
      </w:pPr>
      <w:r>
        <w:rPr>
          <w:rFonts w:hint="eastAsia" w:ascii="宋体" w:hAnsi="宋体" w:cs="宋体"/>
          <w:sz w:val="24"/>
          <w:szCs w:val="24"/>
        </w:rPr>
        <w:t xml:space="preserve">2.项目编号：JSZC-320205-CYZR-G2025-0030</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3.采购内容：</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标段一：招标范围内的健身路径的采购、运输、安装及售后；</w:t>
      </w:r>
      <w:r/>
    </w:p>
    <w:p>
      <w:pPr>
        <w:ind w:left="479"/>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rPr>
        <w:t xml:space="preserve">标段二：招标范围内的笼式篮球场及移动式室外篮球架的采购、运输、安装及售后；中标供应商全面负责合同签订之日起连续</w:t>
      </w:r>
      <w:r>
        <w:rPr>
          <w:rFonts w:hint="eastAsia" w:ascii="宋体" w:hAnsi="宋体" w:cs="宋体"/>
          <w:sz w:val="24"/>
          <w:szCs w:val="24"/>
          <w:highlight w:val="none"/>
        </w:rPr>
        <w:t xml:space="preserve">6年的项目建设与运维服务。</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4.质量标准：符合国家相关规定并满足采购人需求；</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highlight w:val="none"/>
        </w:rPr>
        <w:t xml:space="preserve">5.质保和售后服务：所有器材6年免费质保维修（除</w:t>
      </w:r>
      <w:r>
        <w:rPr>
          <w:rFonts w:hint="eastAsia" w:ascii="宋体" w:hAnsi="宋体" w:cs="宋体"/>
          <w:sz w:val="24"/>
          <w:szCs w:val="24"/>
        </w:rPr>
        <w:t xml:space="preserve">人为因素及不正当使用造成损坏的），终身维护；</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6.供货周期：采购人通知发货后30天内所有器材运输、安装和调试完成；误期违约金：2000元/天。</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7.本项目预算金额为人民币207.5万元报价。</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其中：</w:t>
      </w:r>
      <w:r>
        <w:rPr>
          <w:rFonts w:hint="eastAsia" w:ascii="宋体" w:hAnsi="宋体" w:cs="宋体"/>
          <w:b/>
          <w:bCs/>
          <w:sz w:val="24"/>
          <w:szCs w:val="24"/>
        </w:rPr>
        <w:t xml:space="preserve">标项一</w:t>
      </w:r>
      <w:r>
        <w:rPr>
          <w:rFonts w:hint="eastAsia" w:ascii="宋体" w:hAnsi="宋体" w:cs="宋体"/>
          <w:sz w:val="24"/>
          <w:szCs w:val="24"/>
        </w:rPr>
        <w:t xml:space="preserve">预算金额140万；</w:t>
      </w:r>
      <w:r/>
    </w:p>
    <w:p>
      <w:pPr>
        <w:ind w:firstLine="1267"/>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标项二</w:t>
      </w:r>
      <w:r>
        <w:rPr>
          <w:rFonts w:hint="eastAsia" w:ascii="宋体" w:hAnsi="宋体" w:cs="宋体"/>
          <w:sz w:val="24"/>
          <w:szCs w:val="24"/>
        </w:rPr>
        <w:t xml:space="preserve">预算金额67.5万。</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u w:val="single"/>
        </w:rPr>
        <w:t xml:space="preserve">设定</w:t>
      </w:r>
      <w:r>
        <w:rPr>
          <w:rFonts w:hint="eastAsia" w:ascii="宋体" w:hAnsi="宋体" w:cs="宋体"/>
          <w:sz w:val="24"/>
          <w:szCs w:val="24"/>
        </w:rPr>
        <w:t xml:space="preserve">（设定/不设定）最高限价，最高限价为</w:t>
      </w:r>
      <w:r>
        <w:rPr>
          <w:rFonts w:hint="eastAsia" w:ascii="宋体" w:hAnsi="宋体" w:cs="宋体"/>
          <w:sz w:val="24"/>
          <w:szCs w:val="24"/>
          <w:u w:val="single"/>
        </w:rPr>
        <w:t xml:space="preserve"> 207.5 </w:t>
      </w:r>
      <w:r>
        <w:rPr>
          <w:rFonts w:hint="eastAsia" w:ascii="宋体" w:hAnsi="宋体" w:cs="宋体"/>
          <w:sz w:val="24"/>
          <w:szCs w:val="24"/>
        </w:rPr>
        <w:t xml:space="preserve">万元。</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其中：</w:t>
      </w:r>
      <w:r>
        <w:rPr>
          <w:rFonts w:hint="eastAsia" w:ascii="宋体" w:hAnsi="宋体" w:cs="宋体"/>
          <w:b/>
          <w:bCs/>
          <w:sz w:val="24"/>
          <w:szCs w:val="24"/>
        </w:rPr>
        <w:t xml:space="preserve">标项一</w:t>
      </w:r>
      <w:r>
        <w:rPr>
          <w:rFonts w:hint="eastAsia" w:ascii="宋体" w:hAnsi="宋体" w:cs="宋体"/>
          <w:sz w:val="24"/>
          <w:szCs w:val="24"/>
        </w:rPr>
        <w:t xml:space="preserve">最高限价金额140万；</w:t>
      </w:r>
      <w:r/>
    </w:p>
    <w:p>
      <w:pPr>
        <w:ind w:firstLine="1029"/>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标项二</w:t>
      </w:r>
      <w:r>
        <w:rPr>
          <w:rFonts w:hint="eastAsia" w:ascii="宋体" w:hAnsi="宋体" w:cs="宋体"/>
          <w:sz w:val="24"/>
          <w:szCs w:val="24"/>
        </w:rPr>
        <w:t xml:space="preserve">最高限价金额67.5万。</w:t>
      </w:r>
      <w:r>
        <w:rPr>
          <w:rFonts w:hint="eastAsia" w:ascii="宋体" w:hAnsi="宋体"/>
          <w:bCs/>
          <w:sz w:val="24"/>
        </w:rPr>
        <w:t xml:space="preserve">投标报价不得超过最高限价</w:t>
      </w:r>
      <w:r>
        <w:rPr>
          <w:rFonts w:hint="eastAsia"/>
          <w:bCs/>
          <w:sz w:val="24"/>
          <w:szCs w:val="24"/>
        </w:rPr>
        <w:t xml:space="preserve">，否则作无效</w:t>
      </w:r>
      <w:r>
        <w:rPr>
          <w:rFonts w:hint="eastAsia" w:ascii="宋体" w:hAnsi="宋体" w:cs="宋体"/>
          <w:sz w:val="24"/>
          <w:szCs w:val="24"/>
        </w:rPr>
        <w:t xml:space="preserve">投标</w:t>
      </w:r>
      <w:r>
        <w:rPr>
          <w:rFonts w:hint="eastAsia"/>
          <w:bCs/>
          <w:sz w:val="24"/>
          <w:szCs w:val="24"/>
        </w:rPr>
        <w:t xml:space="preserve">文件处理。</w:t>
      </w:r>
      <w:r/>
    </w:p>
    <w:p>
      <w:pPr>
        <w:ind w:firstLine="480"/>
        <w:jc w:val="left"/>
        <w:spacing w:line="360" w:lineRule="auto"/>
        <w:shd w:val="clear" w:color="auto" w:fill="ffffff"/>
        <w:widowControl/>
        <w:rPr>
          <w:bCs/>
          <w:sz w:val="24"/>
          <w:szCs w:val="24"/>
        </w:rPr>
      </w:pPr>
      <w:r>
        <w:rPr>
          <w:rFonts w:hint="eastAsia" w:ascii="宋体" w:hAnsi="宋体" w:cs="宋体"/>
          <w:sz w:val="24"/>
          <w:szCs w:val="24"/>
        </w:rPr>
        <w:t xml:space="preserve">投标供应商对2个标段均可投标，但只能中1个标段，经评审排名第一的为中标供应商。</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9.采购方式：</w:t>
      </w:r>
      <w:r>
        <w:rPr>
          <w:rFonts w:hint="eastAsia" w:ascii="宋体" w:hAnsi="宋体" w:cs="宋体"/>
          <w:b/>
          <w:bCs/>
          <w:sz w:val="24"/>
          <w:szCs w:val="24"/>
        </w:rPr>
        <w:t xml:space="preserve">公开招标</w:t>
      </w:r>
      <w:r/>
    </w:p>
    <w:p>
      <w:pPr>
        <w:ind w:firstLine="480"/>
        <w:jc w:val="left"/>
        <w:spacing w:line="360" w:lineRule="auto"/>
        <w:shd w:val="clear" w:color="auto" w:fill="ffffff"/>
        <w:widowControl/>
        <w:rPr>
          <w:rFonts w:ascii="宋体" w:hAnsi="宋体"/>
          <w:bCs/>
          <w:sz w:val="24"/>
          <w:szCs w:val="24"/>
        </w:rPr>
      </w:pPr>
      <w:r>
        <w:rPr>
          <w:rFonts w:hint="eastAsia" w:ascii="宋体" w:hAnsi="宋体" w:cs="宋体"/>
          <w:sz w:val="24"/>
          <w:szCs w:val="24"/>
        </w:rPr>
        <w:t xml:space="preserve">10.本项目标的所属行业：</w:t>
      </w:r>
      <w:r>
        <w:rPr>
          <w:rFonts w:hint="eastAsia" w:ascii="宋体" w:hAnsi="宋体"/>
          <w:b/>
          <w:sz w:val="24"/>
        </w:rPr>
        <w:t xml:space="preserve">工业</w:t>
      </w:r>
      <w:r>
        <w:rPr>
          <w:rFonts w:hint="eastAsia" w:ascii="宋体" w:hAnsi="宋体" w:cs="宋体"/>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11.本项目是否专门面向中小企业：</w:t>
      </w:r>
      <w:r>
        <w:rPr>
          <w:rFonts w:hint="eastAsia" w:ascii="宋体" w:hAnsi="宋体" w:cs="宋体"/>
          <w:b/>
          <w:bCs/>
          <w:sz w:val="24"/>
          <w:szCs w:val="24"/>
        </w:rPr>
        <w:t xml:space="preserve">是。</w:t>
      </w:r>
      <w:r/>
    </w:p>
    <w:p>
      <w:pPr>
        <w:ind w:firstLine="480"/>
        <w:jc w:val="left"/>
        <w:spacing w:line="360" w:lineRule="auto"/>
        <w:shd w:val="clear" w:color="auto" w:fill="ffffff"/>
        <w:widowControl/>
        <w:rPr>
          <w:rFonts w:ascii="宋体" w:hAnsi="宋体" w:cs="宋体"/>
          <w:bCs/>
          <w:sz w:val="24"/>
          <w:szCs w:val="24"/>
        </w:rPr>
      </w:pPr>
      <w:r>
        <w:rPr>
          <w:rFonts w:hint="eastAsia" w:ascii="宋体" w:hAnsi="宋体" w:cs="宋体"/>
          <w:sz w:val="24"/>
          <w:szCs w:val="24"/>
        </w:rPr>
        <w:t xml:space="preserve">12.</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13.本项目</w:t>
      </w:r>
      <w:r>
        <w:rPr>
          <w:rFonts w:hint="eastAsia" w:ascii="宋体" w:hAnsi="宋体" w:cs="宋体"/>
          <w:b/>
          <w:bCs/>
          <w:sz w:val="24"/>
          <w:szCs w:val="24"/>
          <w:u w:val="single"/>
        </w:rPr>
        <w:t xml:space="preserve">不接受</w:t>
      </w:r>
      <w:r>
        <w:rPr>
          <w:rFonts w:hint="eastAsia" w:ascii="宋体" w:hAnsi="宋体" w:cs="宋体"/>
          <w:sz w:val="24"/>
          <w:szCs w:val="24"/>
        </w:rPr>
        <w:t xml:space="preserve">进口产品投标。</w:t>
      </w:r>
      <w:r/>
    </w:p>
    <w:p>
      <w:pPr>
        <w:ind w:firstLine="480"/>
        <w:jc w:val="left"/>
        <w:spacing w:line="360" w:lineRule="auto"/>
        <w:shd w:val="clear" w:color="auto" w:fill="ffffff"/>
        <w:widowControl/>
        <w:rPr>
          <w:rFonts w:ascii="黑体" w:hAnsi="黑体" w:eastAsia="黑体" w:cs="宋体"/>
          <w:sz w:val="24"/>
          <w:szCs w:val="24"/>
        </w:rPr>
      </w:pPr>
      <w:r>
        <w:rPr>
          <w:rFonts w:hint="eastAsia" w:ascii="黑体" w:hAnsi="黑体" w:eastAsia="黑体" w:cs="宋体"/>
          <w:sz w:val="24"/>
          <w:szCs w:val="24"/>
        </w:rPr>
        <w:t xml:space="preserve">（二）投标人资格要求</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ascii="宋体" w:hAnsi="宋体"/>
          <w:bCs/>
          <w:sz w:val="24"/>
          <w:szCs w:val="24"/>
        </w:rPr>
      </w:pPr>
      <w:r>
        <w:rPr>
          <w:rFonts w:hint="eastAsia" w:ascii="宋体" w:hAnsi="宋体"/>
          <w:bCs/>
          <w:sz w:val="24"/>
          <w:szCs w:val="24"/>
        </w:rPr>
        <w:t xml:space="preserve">3.落实政府采购政策需满足的资格要求：供应商为中型企业/小型企业/微型企业（监狱企业、残疾人福利性单位视同小微企业）</w:t>
      </w:r>
      <w:r/>
    </w:p>
    <w:p>
      <w:pPr>
        <w:ind w:left="479"/>
        <w:jc w:val="left"/>
        <w:spacing w:line="360" w:lineRule="auto"/>
        <w:shd w:val="clear" w:color="auto" w:fill="ffffff"/>
        <w:widowControl/>
        <w:rPr>
          <w:rFonts w:ascii="宋体" w:hAnsi="宋体"/>
          <w:sz w:val="24"/>
          <w:szCs w:val="24"/>
        </w:rPr>
      </w:pPr>
      <w:r>
        <w:rPr>
          <w:rFonts w:hint="eastAsia" w:ascii="宋体" w:hAnsi="宋体"/>
          <w:bCs/>
          <w:sz w:val="24"/>
          <w:szCs w:val="24"/>
        </w:rPr>
        <w:t xml:space="preserve">4.</w:t>
      </w:r>
      <w:r>
        <w:rPr>
          <w:rFonts w:hint="eastAsia" w:ascii="宋体" w:hAnsi="宋体"/>
          <w:sz w:val="24"/>
          <w:szCs w:val="24"/>
        </w:rPr>
        <w:t xml:space="preserve">本项目的特定资格要求：/</w:t>
      </w:r>
      <w:r/>
    </w:p>
    <w:p>
      <w:pPr>
        <w:ind w:left="479"/>
        <w:jc w:val="left"/>
        <w:spacing w:line="360" w:lineRule="auto"/>
        <w:shd w:val="clear" w:color="auto" w:fill="ffffff"/>
        <w:widowControl/>
        <w:rPr>
          <w:rFonts w:ascii="黑体" w:hAnsi="黑体" w:eastAsia="黑体" w:cs="宋体"/>
          <w:sz w:val="24"/>
          <w:szCs w:val="24"/>
        </w:rPr>
      </w:pPr>
      <w:r>
        <w:rPr>
          <w:rFonts w:hint="eastAsia" w:ascii="黑体" w:hAnsi="黑体" w:eastAsia="黑体" w:cs="宋体"/>
          <w:sz w:val="24"/>
          <w:szCs w:val="24"/>
        </w:rPr>
        <w:t xml:space="preserve">（三）供应商主体信息库注册</w:t>
      </w:r>
      <w:r/>
    </w:p>
    <w:p>
      <w:pPr>
        <w:ind w:firstLine="480"/>
        <w:spacing w:line="360" w:lineRule="auto"/>
        <w:rPr>
          <w:rFonts w:ascii="宋体" w:hAnsi="宋体" w:cs="宋体"/>
          <w:bCs/>
          <w:sz w:val="24"/>
          <w:szCs w:val="24"/>
        </w:rPr>
      </w:pPr>
      <w:r/>
      <w:bookmarkStart w:id="1" w:name="_Toc112006902"/>
      <w:r>
        <w:rPr>
          <w:rFonts w:hint="eastAsia" w:ascii="宋体" w:hAnsi="宋体" w:cs="宋体"/>
          <w:bCs/>
          <w:sz w:val="24"/>
          <w:szCs w:val="24"/>
        </w:rPr>
        <w:t xml:space="preserve">1.请有意参加本项目投标的供应商按以下流程进行操作：</w:t>
      </w:r>
      <w:r/>
    </w:p>
    <w:p>
      <w:pPr>
        <w:ind w:firstLine="480"/>
        <w:spacing w:line="360" w:lineRule="auto"/>
        <w:rPr>
          <w:rFonts w:ascii="宋体" w:hAnsi="宋体" w:cs="宋体"/>
          <w:sz w:val="24"/>
          <w:szCs w:val="24"/>
        </w:rPr>
      </w:pPr>
      <w:r>
        <w:rPr>
          <w:rFonts w:hint="eastAsia" w:ascii="宋体" w:hAnsi="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（2）办理并领取CA和电子签章（办理地址：</w:t>
      </w:r>
      <w:r>
        <w:rPr>
          <w:rFonts w:ascii="宋体" w:hAnsi="宋体" w:cs="宋体"/>
          <w:sz w:val="24"/>
        </w:rPr>
        <w:t xml:space="preserve">无锡市观山路市民中心12号楼2楼公共资源交易大厅9号10号窗口</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（3）“苏采云”系统供应商操作手册链接：</w:t>
      </w:r>
      <w:r/>
    </w:p>
    <w:p>
      <w:pPr>
        <w:ind w:firstLine="480"/>
        <w:spacing w:line="360" w:lineRule="auto"/>
        <w:rPr>
          <w:rFonts w:ascii="宋体" w:hAnsi="宋体" w:cs="宋体"/>
          <w:bCs/>
          <w:sz w:val="24"/>
          <w:szCs w:val="24"/>
        </w:rPr>
      </w:pPr>
      <w:r>
        <w:rPr>
          <w:rFonts w:hint="eastAsia" w:ascii="宋体" w:hAnsi="宋体" w:cs="宋体"/>
          <w:bCs/>
          <w:sz w:val="24"/>
          <w:szCs w:val="24"/>
        </w:rPr>
        <w:t xml:space="preserve">http://cz.wuxi.gov.cn/ztzl/zfcg/zlxz/scy/index.shtml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（4）CA驱动下载链接（政务CA方正签章控件驱动）：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http://cz.wuxi.gov.cn/ztzl/zfcg/zlxz/scy/index.shtml </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技术服务QQ：3071474382（服务时间：工作日9:00-17:00）</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rPr>
        <w:t xml:space="preserve">3.如投标人未按上述要求操作，由此所产生的损失及风险由投标人自行承担。</w:t>
      </w:r>
      <w:r/>
    </w:p>
    <w:p>
      <w:pPr>
        <w:pStyle w:val="1124"/>
        <w:jc w:val="both"/>
        <w:keepLines/>
        <w:spacing w:before="160" w:after="160"/>
        <w:rPr>
          <w:rFonts w:ascii="Arial" w:hAnsi="Arial" w:eastAsia="黑体"/>
          <w:b w:val="0"/>
          <w:sz w:val="24"/>
          <w:szCs w:val="32"/>
        </w:rPr>
      </w:pPr>
      <w:r>
        <w:rPr>
          <w:rFonts w:hint="eastAsia" w:ascii="Arial" w:hAnsi="Arial" w:eastAsia="黑体"/>
          <w:b w:val="0"/>
          <w:sz w:val="24"/>
          <w:szCs w:val="32"/>
        </w:rPr>
        <w:t xml:space="preserve">（四）获取采购文件</w:t>
      </w:r>
      <w:bookmarkEnd w:id="1"/>
      <w:r/>
      <w:r/>
    </w:p>
    <w:p>
      <w:pPr>
        <w:ind w:firstLine="480"/>
        <w:jc w:val="left"/>
        <w:spacing w:line="360" w:lineRule="auto"/>
        <w:shd w:val="clear" w:color="auto" w:fill="ffffff"/>
        <w:widowControl/>
        <w:rPr>
          <w:rFonts w:ascii="宋体" w:hAnsi="宋体"/>
          <w:sz w:val="24"/>
          <w:szCs w:val="24"/>
        </w:rPr>
      </w:pPr>
      <w:r/>
      <w:bookmarkStart w:id="2" w:name="_Toc112006903"/>
      <w:r>
        <w:rPr>
          <w:rFonts w:hint="eastAsia" w:ascii="宋体" w:hAnsi="宋体"/>
          <w:sz w:val="24"/>
          <w:szCs w:val="24"/>
        </w:rPr>
        <w:t xml:space="preserve">潜在投标人如确定投标，必须在苏采云平台</w:t>
      </w:r>
      <w:r>
        <w:rPr>
          <w:rFonts w:hint="eastAsia" w:ascii="宋体" w:hAnsi="宋体" w:cs="宋体"/>
          <w:bCs/>
          <w:sz w:val="24"/>
          <w:szCs w:val="24"/>
        </w:rPr>
        <w:t xml:space="preserve">（http://jszfcg.jsczt.cn/jszc/login</w:t>
      </w:r>
      <w:r>
        <w:rPr>
          <w:rFonts w:hint="eastAsia" w:ascii="宋体" w:hAnsi="宋体"/>
          <w:sz w:val="24"/>
          <w:szCs w:val="24"/>
        </w:rPr>
        <w:t xml:space="preserve">）中免费下载公开招标文件（“项目参与”——“采购项目”找到需要获取采购文件的项目，点击“我要参与”——“参与投标”——“下载文件”</w:t>
      </w:r>
      <w:r>
        <w:rPr>
          <w:rFonts w:ascii="宋体" w:hAnsi="宋体" w:cs="宋体"/>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pStyle w:val="1124"/>
        <w:jc w:val="both"/>
        <w:keepLines/>
        <w:spacing w:before="160" w:after="160"/>
        <w:rPr>
          <w:rFonts w:ascii="Arial" w:hAnsi="Arial" w:eastAsia="黑体"/>
          <w:b w:val="0"/>
          <w:sz w:val="24"/>
          <w:szCs w:val="32"/>
        </w:rPr>
      </w:pPr>
      <w:r>
        <w:rPr>
          <w:rFonts w:hint="eastAsia" w:ascii="Arial" w:hAnsi="Arial" w:eastAsia="黑体"/>
          <w:b w:val="0"/>
          <w:sz w:val="24"/>
          <w:szCs w:val="32"/>
        </w:rPr>
        <w:t xml:space="preserve">（五）公开答疑时间、地点</w:t>
      </w:r>
      <w:bookmarkEnd w:id="2"/>
      <w:r/>
      <w:r/>
    </w:p>
    <w:p>
      <w:pPr>
        <w:ind w:firstLine="480"/>
        <w:spacing w:line="360" w:lineRule="auto"/>
        <w:rPr>
          <w:rFonts w:ascii="宋体" w:hAnsi="宋体"/>
          <w:bCs/>
          <w:sz w:val="24"/>
          <w:szCs w:val="24"/>
        </w:rPr>
      </w:pPr>
      <w:r>
        <w:rPr>
          <w:rFonts w:hint="eastAsia" w:ascii="宋体" w:hAnsi="宋体"/>
          <w:bCs/>
          <w:sz w:val="24"/>
          <w:szCs w:val="24"/>
        </w:rPr>
        <w:t xml:space="preserve">采购人、江苏朝阳工程管理咨询有限责任公司将以电话咨询、发邮件（836520763@qq.com）等方式开展线上不见面答疑服务。截止至</w:t>
      </w:r>
      <w:r>
        <w:rPr>
          <w:rFonts w:hint="eastAsia" w:ascii="宋体" w:hAnsi="宋体"/>
          <w:b/>
          <w:sz w:val="24"/>
          <w:szCs w:val="24"/>
          <w:u w:val="single"/>
        </w:rPr>
        <w:t xml:space="preserve">2025</w:t>
      </w:r>
      <w:r>
        <w:rPr>
          <w:rFonts w:hint="eastAsia" w:ascii="宋体" w:hAnsi="宋体"/>
          <w:b/>
          <w:sz w:val="24"/>
          <w:szCs w:val="24"/>
        </w:rPr>
        <w:t xml:space="preserve">年</w:t>
      </w:r>
      <w:r>
        <w:rPr>
          <w:rFonts w:hint="eastAsia" w:ascii="宋体" w:hAnsi="宋体"/>
          <w:b/>
          <w:sz w:val="24"/>
          <w:szCs w:val="24"/>
          <w:lang w:val="en-US" w:eastAsia="zh-CN"/>
        </w:rPr>
        <w:t xml:space="preserve">12</w:t>
      </w:r>
      <w:r>
        <w:rPr>
          <w:rFonts w:hint="eastAsia" w:ascii="宋体" w:hAnsi="宋体"/>
          <w:b/>
          <w:sz w:val="24"/>
          <w:szCs w:val="24"/>
        </w:rPr>
        <w:t xml:space="preserve">月</w:t>
      </w:r>
      <w:r>
        <w:rPr>
          <w:rFonts w:hint="eastAsia" w:ascii="宋体" w:hAnsi="宋体"/>
          <w:b/>
          <w:sz w:val="24"/>
          <w:szCs w:val="24"/>
          <w:lang w:val="en-US" w:eastAsia="zh-CN"/>
        </w:rPr>
        <w:t xml:space="preserve">13</w:t>
      </w:r>
      <w:bookmarkStart w:id="37" w:name="_GoBack"/>
      <w:r/>
      <w:bookmarkEnd w:id="37"/>
      <w:r>
        <w:rPr>
          <w:rFonts w:hint="eastAsia" w:ascii="宋体" w:hAnsi="宋体"/>
          <w:b/>
          <w:sz w:val="24"/>
          <w:szCs w:val="24"/>
        </w:rPr>
        <w:t xml:space="preserve">日10:00</w:t>
      </w:r>
      <w:r>
        <w:rPr>
          <w:rFonts w:hint="eastAsia" w:ascii="宋体" w:hAnsi="宋体"/>
          <w:bCs/>
          <w:sz w:val="24"/>
          <w:szCs w:val="24"/>
        </w:rPr>
        <w:t xml:space="preserve">前，有关单位对于招标文件的相关事项如有疑问可通过上述方式咨询；投标人如有需要对招标文件要求澄清的问题，请以书面形式</w:t>
      </w:r>
      <w:r>
        <w:rPr>
          <w:rFonts w:hint="eastAsia" w:ascii="宋体" w:hAnsi="宋体"/>
          <w:b/>
          <w:bCs/>
          <w:sz w:val="24"/>
          <w:szCs w:val="24"/>
        </w:rPr>
        <w:t xml:space="preserve">（必须加盖投标人公章，也请务必留</w:t>
      </w:r>
      <w:r>
        <w:rPr>
          <w:rFonts w:hint="eastAsia" w:ascii="宋体" w:hAnsi="宋体"/>
          <w:b/>
          <w:sz w:val="24"/>
          <w:szCs w:val="24"/>
        </w:rPr>
        <w:t xml:space="preserve">下联系方式，以便回复）</w:t>
      </w:r>
      <w:r>
        <w:rPr>
          <w:rFonts w:hint="eastAsia" w:ascii="宋体" w:hAnsi="宋体"/>
          <w:bCs/>
          <w:sz w:val="24"/>
          <w:szCs w:val="24"/>
        </w:rPr>
        <w:t xml:space="preserve">提出“</w:t>
      </w:r>
      <w:r>
        <w:rPr>
          <w:rFonts w:hint="eastAsia" w:ascii="宋体" w:hAnsi="宋体"/>
          <w:bCs/>
          <w:sz w:val="24"/>
          <w:szCs w:val="24"/>
          <w:u w:val="single"/>
        </w:rPr>
        <w:t xml:space="preserve"> JSZC-320205-CYZR-G2025-0030</w:t>
      </w:r>
      <w:r>
        <w:rPr>
          <w:rFonts w:hint="eastAsia" w:ascii="宋体" w:hAnsi="宋体"/>
          <w:bCs/>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bCs/>
          <w:sz w:val="24"/>
          <w:szCs w:val="24"/>
        </w:rPr>
        <w:t xml:space="preserve">并于答疑截止时间前发邮件（836520763@qq.com）给项目联系人。若未在法定时间内提出澄清，由此造成的损失及风险由投标人自行承担。</w:t>
      </w:r>
      <w:r>
        <w:rPr>
          <w:rFonts w:hint="eastAsia" w:ascii="宋体" w:hAnsi="宋体"/>
          <w:bCs/>
          <w:sz w:val="24"/>
          <w:szCs w:val="24"/>
        </w:rPr>
        <w:fldChar w:fldCharType="end"/>
      </w:r>
      <w:r/>
    </w:p>
    <w:p>
      <w:pPr>
        <w:spacing w:line="360" w:lineRule="auto"/>
        <w:rPr>
          <w:rFonts w:ascii="宋体" w:hAnsi="宋体"/>
          <w:bCs/>
          <w:sz w:val="24"/>
          <w:szCs w:val="24"/>
        </w:rPr>
      </w:pPr>
      <w:r>
        <w:rPr>
          <w:rFonts w:hint="eastAsia" w:ascii="Arial" w:hAnsi="Arial" w:eastAsia="黑体"/>
          <w:bCs/>
          <w:sz w:val="24"/>
          <w:szCs w:val="32"/>
        </w:rPr>
        <w:t xml:space="preserve">（六）现场踏勘:</w:t>
      </w:r>
      <w:r>
        <w:rPr>
          <w:rFonts w:hint="eastAsia" w:ascii="宋体" w:hAnsi="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1124"/>
        <w:jc w:val="both"/>
        <w:keepLines/>
        <w:spacing w:before="160" w:after="160"/>
        <w:rPr>
          <w:rFonts w:ascii="Arial" w:hAnsi="Arial" w:eastAsia="黑体"/>
          <w:b w:val="0"/>
          <w:sz w:val="24"/>
          <w:szCs w:val="32"/>
        </w:rPr>
      </w:pPr>
      <w:r/>
      <w:bookmarkStart w:id="3" w:name="_Toc112006904"/>
      <w:r>
        <w:rPr>
          <w:rFonts w:hint="eastAsia" w:ascii="Arial" w:hAnsi="Arial" w:eastAsia="黑体"/>
          <w:b w:val="0"/>
          <w:sz w:val="24"/>
          <w:szCs w:val="32"/>
        </w:rPr>
        <w:t xml:space="preserve">（七）投标及开标、定标时间、地点：</w:t>
      </w:r>
      <w:bookmarkEnd w:id="3"/>
      <w:r/>
      <w:r/>
    </w:p>
    <w:p>
      <w:pPr>
        <w:ind w:firstLine="482"/>
        <w:spacing w:line="360" w:lineRule="auto"/>
        <w:rPr>
          <w:rFonts w:ascii="宋体" w:hAnsi="宋体" w:cs="宋体"/>
          <w:b/>
          <w:sz w:val="24"/>
          <w:szCs w:val="24"/>
        </w:rPr>
      </w:pPr>
      <w:r>
        <w:rPr>
          <w:rFonts w:hint="eastAsia" w:ascii="宋体" w:hAnsi="宋体" w:cs="宋体"/>
          <w:b/>
          <w:sz w:val="24"/>
          <w:szCs w:val="24"/>
        </w:rPr>
        <w:t xml:space="preserve">本项目进行线上采购活动，供应商准备好制作标书的笔记本电脑、CA锁（国信CA），在投标截止时间前半小时，登录苏采云网上开标大厅签到，在我中心人员开启标书解密后，方可解密，请在规定时间内登录网上开标大厅参与采购活动。 </w:t>
      </w:r>
      <w:r/>
    </w:p>
    <w:p>
      <w:pPr>
        <w:ind w:firstLine="480"/>
        <w:spacing w:line="360" w:lineRule="auto"/>
        <w:rPr>
          <w:rFonts w:ascii="宋体" w:hAnsi="宋体" w:cs="宋体"/>
          <w:sz w:val="24"/>
          <w:szCs w:val="24"/>
        </w:rPr>
      </w:pPr>
      <w:r>
        <w:rPr>
          <w:rFonts w:hint="eastAsia" w:ascii="宋体" w:hAnsi="宋体"/>
          <w:sz w:val="24"/>
          <w:szCs w:val="24"/>
        </w:rPr>
        <w:t xml:space="preserve">投标截止时间（网上投标截止时间苏采云投标客户端投标）</w:t>
      </w:r>
      <w:r>
        <w:rPr>
          <w:rFonts w:hint="eastAsia" w:ascii="宋体" w:hAnsi="宋体" w:cs="宋体"/>
          <w:sz w:val="24"/>
          <w:szCs w:val="24"/>
        </w:rPr>
        <w:t xml:space="preserve">：</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20</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9:30</w:t>
      </w:r>
      <w:r>
        <w:rPr>
          <w:rFonts w:hint="eastAsia" w:ascii="宋体" w:hAnsi="宋体" w:cs="宋体"/>
          <w:sz w:val="24"/>
          <w:szCs w:val="24"/>
        </w:rPr>
        <w:t xml:space="preserve">，投标截止时间后的投标文件恕不接受。</w:t>
      </w:r>
      <w:r/>
    </w:p>
    <w:p>
      <w:pPr>
        <w:ind w:firstLine="480"/>
        <w:spacing w:line="360" w:lineRule="auto"/>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20</w:t>
      </w:r>
      <w:r>
        <w:rPr>
          <w:rFonts w:hint="eastAsia" w:ascii="宋体" w:hAnsi="宋体" w:cs="宋体"/>
          <w:sz w:val="24"/>
          <w:szCs w:val="24"/>
          <w:u w:val="single"/>
        </w:rPr>
        <w:t xml:space="preserve"> </w:t>
      </w:r>
      <w:r>
        <w:rPr>
          <w:rFonts w:hint="eastAsia" w:ascii="宋体" w:hAnsi="宋体" w:cs="宋体"/>
          <w:sz w:val="24"/>
          <w:szCs w:val="24"/>
        </w:rPr>
        <w:t xml:space="preserve">日9:30</w:t>
      </w:r>
      <w:r/>
    </w:p>
    <w:p>
      <w:pPr>
        <w:ind w:firstLine="480"/>
        <w:spacing w:line="360" w:lineRule="auto"/>
        <w:rPr>
          <w:rFonts w:ascii="宋体" w:hAnsi="宋体"/>
          <w:sz w:val="24"/>
          <w:szCs w:val="24"/>
        </w:rPr>
      </w:pPr>
      <w:r>
        <w:rPr>
          <w:rFonts w:hint="eastAsia" w:ascii="宋体" w:hAnsi="宋体" w:cs="宋体"/>
          <w:sz w:val="24"/>
          <w:szCs w:val="24"/>
        </w:rPr>
        <w:t xml:space="preserve">投标及开标地点：</w:t>
      </w:r>
      <w:r>
        <w:rPr>
          <w:rFonts w:hint="eastAsia" w:ascii="宋体" w:hAnsi="宋体" w:cs="宋体"/>
          <w:bCs/>
          <w:sz w:val="24"/>
          <w:szCs w:val="24"/>
        </w:rPr>
        <w:t xml:space="preserve">江苏省政府采购（苏采云）平台</w:t>
      </w:r>
      <w:r>
        <w:rPr>
          <w:rFonts w:hint="eastAsia" w:ascii="宋体" w:hAnsi="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定标时间：评标结束</w:t>
      </w:r>
      <w:r/>
    </w:p>
    <w:p>
      <w:pPr>
        <w:ind w:firstLine="480"/>
        <w:spacing w:line="360" w:lineRule="auto"/>
        <w:rPr>
          <w:rFonts w:ascii="宋体" w:hAnsi="宋体" w:cs="宋体"/>
          <w:sz w:val="24"/>
          <w:szCs w:val="24"/>
        </w:rPr>
      </w:pPr>
      <w:r>
        <w:rPr>
          <w:rFonts w:hint="eastAsia" w:ascii="宋体" w:hAnsi="宋体" w:cs="宋体"/>
          <w:sz w:val="24"/>
          <w:szCs w:val="24"/>
        </w:rPr>
        <w:t xml:space="preserve">定标地点：无锡市公共资源交易中心锡山分中心</w:t>
      </w:r>
      <w:r/>
    </w:p>
    <w:p>
      <w:pPr>
        <w:pStyle w:val="1124"/>
        <w:jc w:val="both"/>
        <w:keepLines/>
        <w:spacing w:before="160" w:after="160"/>
        <w:rPr>
          <w:rFonts w:ascii="宋体" w:hAnsi="宋体" w:eastAsia="宋体" w:cs="宋体"/>
          <w:b w:val="0"/>
          <w:bCs w:val="0"/>
          <w:sz w:val="24"/>
          <w:szCs w:val="24"/>
        </w:rPr>
      </w:pPr>
      <w:r/>
      <w:bookmarkStart w:id="4" w:name="_Toc112006905"/>
      <w:r>
        <w:rPr>
          <w:rFonts w:hint="eastAsia" w:ascii="Arial" w:hAnsi="Arial" w:eastAsia="黑体"/>
          <w:b w:val="0"/>
          <w:sz w:val="24"/>
          <w:szCs w:val="32"/>
        </w:rPr>
        <w:t xml:space="preserve">（八）投标文件份数：</w:t>
      </w:r>
      <w:bookmarkEnd w:id="4"/>
      <w:r>
        <w:rPr>
          <w:rFonts w:hint="eastAsia" w:ascii="宋体" w:hAnsi="宋体" w:eastAsia="宋体" w:cs="宋体"/>
          <w:b w:val="0"/>
          <w:bCs w:val="0"/>
          <w:sz w:val="24"/>
          <w:szCs w:val="24"/>
        </w:rPr>
        <w:t xml:space="preserve">请按规上传电子响应文件，不接收纸质投标文件。</w:t>
      </w:r>
      <w:r/>
    </w:p>
    <w:p>
      <w:pPr>
        <w:spacing w:line="360" w:lineRule="auto"/>
        <w:rPr>
          <w:rFonts w:ascii="宋体"/>
          <w:bCs/>
          <w:sz w:val="24"/>
          <w:szCs w:val="24"/>
        </w:rPr>
      </w:pPr>
      <w:r>
        <w:rPr>
          <w:rFonts w:hint="eastAsia" w:ascii="黑体" w:hAnsi="黑体" w:eastAsia="黑体"/>
          <w:bCs/>
          <w:sz w:val="24"/>
          <w:szCs w:val="24"/>
        </w:rPr>
        <w:t xml:space="preserve">（九）投标有效期：</w:t>
      </w:r>
      <w:r>
        <w:rPr>
          <w:rFonts w:hint="eastAsia" w:ascii="宋体" w:hAnsi="宋体"/>
          <w:bCs/>
          <w:sz w:val="24"/>
          <w:szCs w:val="24"/>
        </w:rPr>
        <w:t xml:space="preserve">开标之日起</w:t>
      </w:r>
      <w:r>
        <w:rPr>
          <w:rFonts w:ascii="宋体" w:hAnsi="宋体"/>
          <w:bCs/>
          <w:sz w:val="24"/>
          <w:szCs w:val="24"/>
        </w:rPr>
        <w:t xml:space="preserve">90</w:t>
      </w:r>
      <w:r>
        <w:rPr>
          <w:rFonts w:hint="eastAsia" w:ascii="宋体" w:hAnsi="宋体"/>
          <w:bCs/>
          <w:sz w:val="24"/>
          <w:szCs w:val="24"/>
        </w:rPr>
        <w:t xml:space="preserve">天</w:t>
      </w:r>
      <w:r/>
    </w:p>
    <w:p>
      <w:pPr>
        <w:spacing w:line="360" w:lineRule="auto"/>
        <w:rPr>
          <w:rFonts w:ascii="黑体" w:hAnsi="黑体" w:eastAsia="黑体"/>
          <w:bCs/>
          <w:sz w:val="24"/>
          <w:szCs w:val="24"/>
        </w:rPr>
      </w:pPr>
      <w:r>
        <w:rPr>
          <w:rFonts w:hint="eastAsia" w:ascii="黑体" w:hAnsi="黑体" w:eastAsia="黑体"/>
          <w:bCs/>
          <w:sz w:val="24"/>
          <w:szCs w:val="24"/>
        </w:rPr>
        <w:t xml:space="preserve">（十）采购方法：</w:t>
      </w:r>
      <w:r/>
    </w:p>
    <w:p>
      <w:pPr>
        <w:ind w:firstLine="480"/>
        <w:jc w:val="left"/>
        <w:spacing w:line="360" w:lineRule="auto"/>
        <w:shd w:val="clear" w:color="auto" w:fill="ffffff"/>
        <w:widowControl/>
        <w:rPr>
          <w:rFonts w:ascii="宋体" w:hAnsi="宋体"/>
          <w:sz w:val="24"/>
          <w:szCs w:val="24"/>
        </w:rPr>
      </w:pPr>
      <w:r/>
      <w:bookmarkStart w:id="5" w:name="_Toc112006909"/>
      <w:r>
        <w:rPr>
          <w:rFonts w:hint="eastAsia" w:ascii="宋体" w:hAnsi="宋体"/>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sz w:val="24"/>
          <w:szCs w:val="24"/>
        </w:rPr>
        <w:t xml:space="preserve">”进行招标投标活动，招标、投标、评标和中标结果发布全程电子化。</w:t>
      </w:r>
      <w:r/>
    </w:p>
    <w:p>
      <w:pPr>
        <w:pStyle w:val="1124"/>
        <w:jc w:val="both"/>
        <w:keepLines/>
        <w:spacing w:before="160" w:after="160"/>
        <w:rPr>
          <w:rFonts w:ascii="Arial" w:hAnsi="Arial" w:eastAsia="黑体"/>
          <w:b w:val="0"/>
          <w:sz w:val="24"/>
          <w:szCs w:val="32"/>
        </w:rPr>
      </w:pPr>
      <w:r>
        <w:rPr>
          <w:rFonts w:hint="eastAsia" w:ascii="Arial" w:hAnsi="Arial" w:eastAsia="黑体"/>
          <w:b w:val="0"/>
          <w:sz w:val="24"/>
          <w:szCs w:val="32"/>
        </w:rPr>
        <w:t xml:space="preserve">（十一）其它</w:t>
      </w:r>
      <w:bookmarkEnd w:id="5"/>
      <w:r/>
      <w:r/>
    </w:p>
    <w:p>
      <w:pPr>
        <w:ind w:firstLine="480"/>
        <w:spacing w:line="360" w:lineRule="auto"/>
        <w:rPr>
          <w:rFonts w:ascii="宋体" w:hAnsi="宋体"/>
          <w:bCs/>
          <w:sz w:val="24"/>
          <w:szCs w:val="24"/>
        </w:rPr>
      </w:pPr>
      <w:r>
        <w:rPr>
          <w:rFonts w:hint="eastAsia" w:ascii="宋体" w:hAnsi="宋体"/>
          <w:bCs/>
          <w:sz w:val="24"/>
          <w:szCs w:val="24"/>
        </w:rPr>
        <w:t xml:space="preserve">采购代理机构：江苏朝阳工程管理咨询有限责任公司</w:t>
      </w:r>
      <w:r/>
    </w:p>
    <w:p>
      <w:pPr>
        <w:ind w:firstLine="480"/>
        <w:spacing w:line="360" w:lineRule="auto"/>
        <w:rPr>
          <w:rFonts w:ascii="宋体" w:hAnsi="宋体"/>
          <w:bCs/>
          <w:sz w:val="24"/>
          <w:szCs w:val="24"/>
        </w:rPr>
      </w:pPr>
      <w:r>
        <w:rPr>
          <w:rFonts w:hint="eastAsia" w:ascii="宋体" w:hAnsi="宋体"/>
          <w:bCs/>
          <w:sz w:val="24"/>
          <w:szCs w:val="24"/>
        </w:rPr>
        <w:t xml:space="preserve">地址：无锡市锡山区长泰国际社区A34栋</w:t>
      </w:r>
      <w:r/>
    </w:p>
    <w:p>
      <w:pPr>
        <w:ind w:firstLine="480"/>
        <w:spacing w:line="360" w:lineRule="auto"/>
        <w:rPr>
          <w:rFonts w:ascii="宋体" w:hAnsi="宋体"/>
          <w:bCs/>
          <w:sz w:val="24"/>
          <w:szCs w:val="24"/>
        </w:rPr>
      </w:pPr>
      <w:r>
        <w:rPr>
          <w:rFonts w:hint="eastAsia" w:ascii="宋体" w:hAnsi="宋体"/>
          <w:bCs/>
          <w:sz w:val="24"/>
          <w:szCs w:val="24"/>
        </w:rPr>
        <w:t xml:space="preserve">联系人：朱文涛</w:t>
      </w:r>
      <w:r/>
    </w:p>
    <w:p>
      <w:pPr>
        <w:ind w:firstLine="480"/>
        <w:spacing w:line="360" w:lineRule="auto"/>
        <w:rPr>
          <w:rFonts w:ascii="宋体" w:hAnsi="宋体"/>
          <w:bCs/>
          <w:sz w:val="24"/>
          <w:szCs w:val="24"/>
        </w:rPr>
      </w:pPr>
      <w:r>
        <w:rPr>
          <w:rFonts w:hint="eastAsia" w:ascii="宋体" w:hAnsi="宋体"/>
          <w:bCs/>
          <w:sz w:val="24"/>
          <w:szCs w:val="24"/>
        </w:rPr>
        <w:t xml:space="preserve">电话：15950407975</w:t>
      </w:r>
      <w:r/>
    </w:p>
    <w:p>
      <w:pPr>
        <w:ind w:firstLine="480"/>
        <w:jc w:val="left"/>
        <w:spacing w:line="360" w:lineRule="auto"/>
        <w:shd w:val="clear" w:color="auto" w:fill="ffffff"/>
        <w:widowControl/>
        <w:rPr>
          <w:rFonts w:ascii="宋体" w:hAnsi="宋体"/>
          <w:bCs/>
          <w:sz w:val="24"/>
          <w:szCs w:val="24"/>
        </w:rPr>
      </w:pPr>
      <w:r>
        <w:rPr>
          <w:rFonts w:hint="eastAsia" w:ascii="宋体" w:hAnsi="宋体"/>
          <w:bCs/>
          <w:sz w:val="24"/>
          <w:szCs w:val="24"/>
        </w:rPr>
        <w:t xml:space="preserve">邮编：214000</w:t>
      </w:r>
      <w:r/>
    </w:p>
    <w:p>
      <w:pPr>
        <w:ind w:firstLine="480"/>
        <w:spacing w:line="360" w:lineRule="auto"/>
        <w:rPr>
          <w:rFonts w:ascii="宋体" w:hAnsi="宋体"/>
          <w:sz w:val="24"/>
          <w:szCs w:val="24"/>
        </w:rPr>
      </w:pPr>
      <w:r>
        <w:rPr>
          <w:rFonts w:hint="eastAsia" w:ascii="宋体" w:hAnsi="宋体"/>
          <w:sz w:val="24"/>
          <w:szCs w:val="24"/>
        </w:rPr>
        <w:t xml:space="preserve">采购人：无锡市锡山区文化体育和旅游局</w:t>
      </w:r>
      <w:r/>
    </w:p>
    <w:p>
      <w:pPr>
        <w:ind w:firstLine="480"/>
        <w:spacing w:line="360" w:lineRule="auto"/>
        <w:rPr>
          <w:rFonts w:ascii="宋体" w:hAnsi="宋体"/>
          <w:sz w:val="24"/>
          <w:szCs w:val="24"/>
        </w:rPr>
      </w:pPr>
      <w:r>
        <w:rPr>
          <w:rFonts w:hint="eastAsia" w:ascii="宋体" w:hAnsi="宋体"/>
          <w:sz w:val="24"/>
          <w:szCs w:val="24"/>
        </w:rPr>
        <w:t xml:space="preserve">联系地址：</w:t>
      </w:r>
      <w:r>
        <w:rPr>
          <w:rFonts w:hint="eastAsia" w:ascii="宋体" w:hAnsi="宋体" w:cs="宋体"/>
          <w:sz w:val="24"/>
        </w:rPr>
        <w:t xml:space="preserve">无锡市锡山区东亭中路8号主楼5层</w:t>
      </w:r>
      <w:r/>
    </w:p>
    <w:p>
      <w:pPr>
        <w:ind w:firstLine="480"/>
        <w:spacing w:line="360" w:lineRule="auto"/>
        <w:rPr>
          <w:rFonts w:ascii="宋体" w:hAnsi="宋体"/>
          <w:sz w:val="24"/>
          <w:szCs w:val="24"/>
        </w:rPr>
      </w:pPr>
      <w:r>
        <w:rPr>
          <w:rFonts w:hint="eastAsia" w:ascii="宋体" w:hAnsi="宋体"/>
          <w:sz w:val="24"/>
          <w:szCs w:val="24"/>
        </w:rPr>
        <w:t xml:space="preserve">采购单位联系人：</w:t>
      </w:r>
      <w:r>
        <w:rPr>
          <w:rFonts w:hint="eastAsia" w:ascii="宋体" w:hAnsi="宋体" w:cs="宋体"/>
          <w:sz w:val="24"/>
        </w:rPr>
        <w:t xml:space="preserve">王晓岚</w:t>
      </w:r>
      <w:r/>
    </w:p>
    <w:p>
      <w:pPr>
        <w:ind w:firstLine="480"/>
        <w:spacing w:line="360" w:lineRule="auto"/>
        <w:rPr>
          <w:rFonts w:ascii="宋体" w:hAnsi="宋体"/>
          <w:bCs/>
          <w:sz w:val="24"/>
          <w:szCs w:val="24"/>
        </w:rPr>
      </w:pPr>
      <w:r>
        <w:rPr>
          <w:rFonts w:hint="eastAsia" w:ascii="宋体" w:hAnsi="宋体"/>
          <w:sz w:val="24"/>
          <w:szCs w:val="24"/>
        </w:rPr>
        <w:t xml:space="preserve">联系电话：</w:t>
      </w:r>
      <w:bookmarkStart w:id="6" w:name="_Toc112006910"/>
      <w:r>
        <w:rPr>
          <w:rFonts w:ascii="宋体" w:hAnsi="宋体" w:cs="宋体"/>
          <w:sz w:val="24"/>
        </w:rPr>
        <w:t xml:space="preserve">0510-88200377</w:t>
      </w:r>
      <w:r/>
    </w:p>
    <w:p>
      <w:pPr>
        <w:rPr>
          <w:rFonts w:ascii="黑体" w:eastAsia="黑体"/>
          <w:sz w:val="32"/>
        </w:rPr>
      </w:pPr>
      <w:r>
        <w:rPr>
          <w:rFonts w:ascii="黑体" w:eastAsia="黑体"/>
          <w:sz w:val="32"/>
        </w:rPr>
        <w:br w:type="page" w:clear="all"/>
      </w:r>
      <w:r/>
    </w:p>
    <w:p>
      <w:pPr>
        <w:pStyle w:val="1123"/>
        <w:spacing w:before="160" w:after="160" w:line="320" w:lineRule="exact"/>
        <w:widowControl/>
        <w:tabs>
          <w:tab w:val="left" w:pos="432" w:leader="none"/>
        </w:tabs>
        <w:rPr>
          <w:rFonts w:ascii="黑体" w:eastAsia="黑体"/>
          <w:b w:val="0"/>
          <w:sz w:val="32"/>
        </w:rPr>
      </w:pPr>
      <w:r>
        <w:rPr>
          <w:rFonts w:ascii="黑体" w:eastAsia="黑体"/>
          <w:b w:val="0"/>
          <w:sz w:val="32"/>
        </w:rPr>
        <w:t xml:space="preserve">二、投标人须知</w:t>
      </w:r>
      <w:bookmarkEnd w:id="6"/>
      <w:r/>
      <w:r/>
    </w:p>
    <w:p>
      <w:pPr>
        <w:pStyle w:val="1124"/>
        <w:jc w:val="both"/>
        <w:keepLines/>
        <w:spacing w:before="160" w:after="160"/>
        <w:rPr>
          <w:rFonts w:ascii="Arial" w:hAnsi="Arial" w:eastAsia="黑体"/>
          <w:b w:val="0"/>
          <w:sz w:val="24"/>
          <w:szCs w:val="32"/>
        </w:rPr>
      </w:pPr>
      <w:r/>
      <w:bookmarkStart w:id="7" w:name="_Toc112006911"/>
      <w:r>
        <w:rPr>
          <w:rFonts w:ascii="Arial" w:hAnsi="Arial" w:eastAsia="黑体"/>
          <w:b w:val="0"/>
          <w:sz w:val="24"/>
          <w:szCs w:val="32"/>
        </w:rPr>
        <w:t xml:space="preserve">(一)遵循原则：</w:t>
      </w:r>
      <w:bookmarkEnd w:id="7"/>
      <w:r/>
      <w:r/>
    </w:p>
    <w:p>
      <w:pPr>
        <w:ind w:firstLine="480"/>
        <w:spacing w:line="360" w:lineRule="auto"/>
        <w:rPr>
          <w:rFonts w:ascii="宋体" w:hAnsi="宋体"/>
          <w:bCs/>
          <w:sz w:val="24"/>
          <w:szCs w:val="24"/>
        </w:rPr>
      </w:pPr>
      <w:r>
        <w:rPr>
          <w:rFonts w:ascii="宋体" w:hAnsi="宋体"/>
          <w:bCs/>
          <w:sz w:val="24"/>
          <w:szCs w:val="24"/>
        </w:rPr>
        <w:t xml:space="preserve">公开透明原则、公平竞争原则、公正原则和诚实信用原则。</w:t>
      </w:r>
      <w:r/>
    </w:p>
    <w:p>
      <w:pPr>
        <w:pStyle w:val="1124"/>
        <w:jc w:val="both"/>
        <w:keepLines/>
        <w:spacing w:before="160" w:after="160"/>
        <w:rPr>
          <w:rFonts w:ascii="Arial" w:hAnsi="Arial" w:eastAsia="黑体"/>
          <w:b w:val="0"/>
          <w:sz w:val="24"/>
          <w:szCs w:val="32"/>
        </w:rPr>
      </w:pPr>
      <w:r/>
      <w:bookmarkStart w:id="8" w:name="_Toc112006912"/>
      <w:r>
        <w:rPr>
          <w:rFonts w:ascii="Arial" w:hAnsi="Arial" w:eastAsia="黑体"/>
          <w:b w:val="0"/>
          <w:sz w:val="24"/>
          <w:szCs w:val="32"/>
        </w:rPr>
        <w:t xml:space="preserve">(二)招标文件：</w:t>
      </w:r>
      <w:bookmarkEnd w:id="8"/>
      <w:r/>
      <w:r/>
    </w:p>
    <w:p>
      <w:pPr>
        <w:ind w:firstLine="480"/>
        <w:spacing w:line="360" w:lineRule="auto"/>
        <w:rPr>
          <w:rFonts w:ascii="宋体" w:hAnsi="宋体"/>
          <w:bCs/>
          <w:sz w:val="24"/>
          <w:szCs w:val="24"/>
        </w:rPr>
      </w:pPr>
      <w:r/>
      <w:bookmarkStart w:id="9" w:name="_Toc112006913"/>
      <w:r>
        <w:rPr>
          <w:rFonts w:hint="eastAsia" w:ascii="宋体" w:hAnsi="宋体"/>
          <w:bCs/>
          <w:sz w:val="24"/>
          <w:szCs w:val="24"/>
        </w:rPr>
        <w:t xml:space="preserve">1.招标文件包括本文件目录所列全部内容，投标人应仔细阅读，并在投标文件中充分响应招标文件的所有要求。</w:t>
      </w:r>
      <w:r/>
    </w:p>
    <w:p>
      <w:pPr>
        <w:ind w:firstLine="480"/>
        <w:spacing w:line="360" w:lineRule="auto"/>
        <w:rPr>
          <w:rFonts w:ascii="宋体" w:hAnsi="宋体"/>
          <w:bCs/>
          <w:sz w:val="24"/>
          <w:szCs w:val="24"/>
        </w:rPr>
      </w:pPr>
      <w:r>
        <w:rPr>
          <w:rFonts w:hint="eastAsia" w:ascii="宋体" w:hAnsi="宋体"/>
          <w:bCs/>
          <w:sz w:val="24"/>
          <w:szCs w:val="24"/>
        </w:rPr>
        <w:t xml:space="preserve">2.潜在投标人可在项目招标公告附件中查看公开招标文件，如确定投标，必须在苏采云平台</w:t>
      </w:r>
      <w:r>
        <w:rPr>
          <w:rFonts w:hint="eastAsia" w:ascii="宋体" w:hAnsi="宋体"/>
          <w:sz w:val="24"/>
          <w:szCs w:val="24"/>
        </w:rPr>
        <w:t xml:space="preserve">中免费下载公开招标文件（“项目参与”——“采购项目”找到需要获取采购文件的项目，点击“我要参与”——“参与投标”——“下载文件”</w:t>
      </w:r>
      <w:r>
        <w:rPr>
          <w:rFonts w:ascii="宋体" w:hAnsi="宋体" w:cs="宋体"/>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bCs/>
          <w:sz w:val="24"/>
          <w:szCs w:val="24"/>
        </w:rPr>
      </w:pPr>
      <w:r>
        <w:rPr>
          <w:rFonts w:hint="eastAsia" w:ascii="宋体" w:hAnsi="宋体"/>
          <w:bCs/>
          <w:sz w:val="24"/>
          <w:szCs w:val="24"/>
        </w:rPr>
        <w:t xml:space="preserve">3.投标人一旦参加本项目投标，即表明承诺接受了本招标文件中的所有条件和规定。</w:t>
      </w:r>
      <w:r/>
    </w:p>
    <w:p>
      <w:pPr>
        <w:ind w:firstLine="480"/>
        <w:spacing w:line="360" w:lineRule="auto"/>
        <w:rPr>
          <w:rFonts w:ascii="宋体" w:hAnsi="宋体"/>
          <w:bCs/>
          <w:sz w:val="24"/>
          <w:szCs w:val="24"/>
        </w:rPr>
      </w:pPr>
      <w:r>
        <w:rPr>
          <w:rFonts w:hint="eastAsia" w:ascii="宋体" w:hAnsi="宋体"/>
          <w:bCs/>
          <w:sz w:val="24"/>
          <w:szCs w:val="24"/>
        </w:rPr>
        <w:t xml:space="preserve">4.招标文件仅作为本次招投标使用。</w:t>
      </w:r>
      <w:r/>
    </w:p>
    <w:p>
      <w:pPr>
        <w:ind w:firstLine="480"/>
        <w:spacing w:line="360" w:lineRule="auto"/>
        <w:rPr>
          <w:rFonts w:ascii="宋体" w:hAnsi="宋体"/>
          <w:bCs/>
          <w:sz w:val="24"/>
          <w:szCs w:val="24"/>
        </w:rPr>
      </w:pPr>
      <w:r>
        <w:rPr>
          <w:rFonts w:hint="eastAsia" w:ascii="宋体" w:hAnsi="宋体"/>
          <w:bCs/>
          <w:sz w:val="24"/>
          <w:szCs w:val="24"/>
        </w:rPr>
        <w:t xml:space="preserve">5.招标文件中的“法定代表人”是指投标人的营业执照或相关部门的登记证明文件中的“法定代表人”或“负责人”。</w:t>
      </w:r>
      <w:r/>
    </w:p>
    <w:p>
      <w:pPr>
        <w:pStyle w:val="1124"/>
        <w:jc w:val="both"/>
        <w:keepLines/>
        <w:spacing w:before="160" w:after="160"/>
        <w:rPr>
          <w:rFonts w:ascii="Arial" w:hAnsi="Arial" w:eastAsia="黑体"/>
          <w:b w:val="0"/>
          <w:sz w:val="24"/>
          <w:szCs w:val="32"/>
        </w:rPr>
      </w:pPr>
      <w:r>
        <w:rPr>
          <w:rFonts w:ascii="Arial" w:hAnsi="Arial" w:eastAsia="黑体"/>
          <w:b w:val="0"/>
          <w:sz w:val="24"/>
          <w:szCs w:val="32"/>
        </w:rPr>
        <w:t xml:space="preserve">(三)招标文件的解释：</w:t>
      </w:r>
      <w:bookmarkEnd w:id="9"/>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本文件的最终解释权归</w:t>
      </w:r>
      <w:r>
        <w:rPr>
          <w:rFonts w:hint="eastAsia" w:ascii="宋体" w:hAnsi="宋体"/>
          <w:bCs/>
          <w:sz w:val="24"/>
          <w:szCs w:val="24"/>
        </w:rPr>
        <w:t xml:space="preserve">采购人及江苏朝阳工程管理咨询有限责任公司</w:t>
      </w:r>
      <w:r>
        <w:rPr>
          <w:rFonts w:ascii="宋体" w:hAnsi="宋体"/>
          <w:bCs/>
          <w:sz w:val="24"/>
          <w:szCs w:val="24"/>
        </w:rPr>
        <w:t xml:space="preserve">。</w:t>
      </w:r>
      <w:r/>
    </w:p>
    <w:p>
      <w:pPr>
        <w:pStyle w:val="1124"/>
        <w:jc w:val="both"/>
        <w:keepLines/>
        <w:spacing w:before="160" w:after="160"/>
        <w:rPr>
          <w:rFonts w:ascii="Arial" w:hAnsi="Arial" w:eastAsia="黑体"/>
          <w:b w:val="0"/>
          <w:sz w:val="24"/>
          <w:szCs w:val="32"/>
        </w:rPr>
      </w:pPr>
      <w:r/>
      <w:bookmarkStart w:id="10" w:name="_Toc112006914"/>
      <w:r>
        <w:rPr>
          <w:rFonts w:ascii="Arial" w:hAnsi="Arial" w:eastAsia="黑体"/>
          <w:b w:val="0"/>
          <w:sz w:val="24"/>
          <w:szCs w:val="32"/>
        </w:rPr>
        <w:t xml:space="preserve">(四)招标文件的补充或修正：</w:t>
      </w:r>
      <w:bookmarkEnd w:id="10"/>
      <w:r>
        <w:rPr>
          <w:rFonts w:ascii="Arial" w:hAnsi="Arial" w:eastAsia="黑体"/>
          <w:b w:val="0"/>
          <w:sz w:val="24"/>
          <w:szCs w:val="32"/>
        </w:rPr>
        <w:t xml:space="preserve"> </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1.江苏朝阳工程管理咨询有限责任公司</w:t>
      </w:r>
      <w:r>
        <w:rPr>
          <w:rFonts w:ascii="宋体" w:hAnsi="宋体"/>
          <w:bCs/>
          <w:sz w:val="24"/>
          <w:szCs w:val="24"/>
        </w:rPr>
        <w:t xml:space="preserve">可在投标截止时间</w:t>
      </w:r>
      <w:r>
        <w:rPr>
          <w:rFonts w:hint="eastAsia" w:ascii="宋体" w:hAnsi="宋体"/>
          <w:bCs/>
          <w:sz w:val="24"/>
          <w:szCs w:val="24"/>
        </w:rPr>
        <w:t xml:space="preserve">15</w:t>
      </w:r>
      <w:r>
        <w:rPr>
          <w:rFonts w:ascii="宋体" w:hAnsi="宋体"/>
          <w:bCs/>
          <w:sz w:val="24"/>
          <w:szCs w:val="24"/>
        </w:rPr>
        <w:t xml:space="preserve">日前对招标文件进行必要的澄清或者修改</w:t>
      </w:r>
      <w:r>
        <w:rPr>
          <w:rFonts w:hint="eastAsia" w:ascii="宋体" w:hAnsi="宋体"/>
          <w:bCs/>
          <w:sz w:val="24"/>
          <w:szCs w:val="24"/>
        </w:rPr>
        <w:t xml:space="preserve">，不足15日的，将顺延提交投标文件的截止时间</w:t>
      </w:r>
      <w:r>
        <w:rPr>
          <w:rFonts w:ascii="宋体" w:hAnsi="宋体"/>
          <w:bCs/>
          <w:sz w:val="24"/>
          <w:szCs w:val="24"/>
        </w:rPr>
        <w:t xml:space="preserve">。</w:t>
      </w:r>
      <w:r/>
    </w:p>
    <w:p>
      <w:pPr>
        <w:ind w:firstLine="480"/>
        <w:spacing w:line="360" w:lineRule="auto"/>
        <w:tabs>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如需对招标文件进行澄清或修正，江苏朝阳工程管理咨询有限责任公司将在江苏朝阳工程管理咨询有限责任公司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政府采购中心要求，而造成的损失及风险（包括但不限于未中标）由投标人自行承担。</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sz w:val="24"/>
          <w:szCs w:val="24"/>
        </w:rPr>
        <w:t xml:space="preserve">采购人或江苏朝阳工程管理咨询有限责任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朝阳工程管理咨询有限责任公司将在收到符合上述要求的书面质疑后七个工作日内，对质疑内容做出答复。投标人在法定质疑期限外送达的质疑函或法定质疑期限内送达的质疑函不符合上述要求的均为无效质疑，江苏朝阳工程管理咨询有限责任公司对无效质疑不予受理。</w:t>
      </w:r>
      <w:r/>
    </w:p>
    <w:p>
      <w:pPr>
        <w:pStyle w:val="1124"/>
        <w:jc w:val="both"/>
        <w:keepLines/>
        <w:spacing w:before="160" w:after="160"/>
        <w:rPr>
          <w:rFonts w:ascii="Arial" w:hAnsi="Arial" w:eastAsia="黑体"/>
          <w:b w:val="0"/>
          <w:sz w:val="24"/>
          <w:szCs w:val="32"/>
        </w:rPr>
      </w:pPr>
      <w:r/>
      <w:bookmarkStart w:id="11" w:name="_Toc112006915"/>
      <w:r>
        <w:rPr>
          <w:rFonts w:ascii="Arial" w:hAnsi="Arial" w:eastAsia="黑体"/>
          <w:b w:val="0"/>
          <w:sz w:val="24"/>
          <w:szCs w:val="32"/>
        </w:rPr>
        <w:t xml:space="preserve">(五)投标文件的组成：</w:t>
      </w:r>
      <w:bookmarkEnd w:id="11"/>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．投标函</w:t>
      </w:r>
      <w:r>
        <w:rPr>
          <w:rFonts w:ascii="宋体" w:hAnsi="宋体" w:cs="宋体"/>
          <w:b/>
          <w:bCs/>
          <w:sz w:val="24"/>
          <w:szCs w:val="24"/>
        </w:rPr>
        <w:t xml:space="preserve">(格式见附件)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资格、资信证明文件：</w:t>
      </w:r>
      <w:r/>
    </w:p>
    <w:p>
      <w:pPr>
        <w:ind w:firstLine="480"/>
        <w:spacing w:line="360" w:lineRule="auto"/>
        <w:tabs>
          <w:tab w:val="left" w:pos="1050" w:leader="none"/>
        </w:tabs>
        <w:rPr>
          <w:rFonts w:ascii="宋体" w:hAnsi="宋体" w:cs="宋体"/>
          <w:b/>
          <w:sz w:val="24"/>
          <w:szCs w:val="24"/>
        </w:rPr>
      </w:pPr>
      <w:r>
        <w:rPr>
          <w:rFonts w:hint="eastAsia" w:ascii="宋体" w:hAnsi="宋体" w:cs="宋体"/>
          <w:bCs/>
          <w:sz w:val="24"/>
          <w:szCs w:val="24"/>
        </w:rPr>
        <w:t xml:space="preserve">（1）关于资格的声明函</w:t>
      </w:r>
      <w:r>
        <w:rPr>
          <w:rFonts w:hint="eastAsia" w:ascii="宋体" w:hAnsi="宋体" w:cs="宋体"/>
          <w:b/>
          <w:sz w:val="24"/>
          <w:szCs w:val="24"/>
        </w:rPr>
        <w:t xml:space="preserve">(格式见附件)；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（3）投标人法定代表人授权委托书</w:t>
      </w:r>
      <w:r>
        <w:rPr>
          <w:rFonts w:hint="eastAsia" w:ascii="宋体" w:hAnsi="宋体" w:cs="宋体"/>
          <w:sz w:val="24"/>
          <w:szCs w:val="24"/>
        </w:rPr>
        <w:t xml:space="preserve">(</w:t>
      </w:r>
      <w:r>
        <w:rPr>
          <w:rFonts w:hint="eastAsia" w:ascii="宋体" w:hAnsi="宋体" w:cs="宋体"/>
          <w:b/>
          <w:bCs/>
          <w:sz w:val="24"/>
          <w:szCs w:val="24"/>
        </w:rPr>
        <w:t xml:space="preserve">法定代表人亲自参与投标的除外，格式见附件</w:t>
      </w:r>
      <w:r>
        <w:rPr>
          <w:rFonts w:hint="eastAsia" w:ascii="宋体" w:hAnsi="宋体" w:cs="宋体"/>
          <w:sz w:val="24"/>
          <w:szCs w:val="24"/>
        </w:rPr>
        <w:t xml:space="preserve">)</w:t>
      </w:r>
      <w:r>
        <w:rPr>
          <w:rFonts w:hint="eastAsia" w:ascii="宋体" w:hAnsi="宋体" w:cs="宋体"/>
          <w:b/>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（4）投标人法定代表人身份证扫描件（正、反面）；</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（5）投标人法定代表人授权代表身份证扫描件（正、反面）（</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bCs/>
          <w:sz w:val="24"/>
          <w:szCs w:val="24"/>
        </w:rPr>
        <w:t xml:space="preserve">，新成立的公司(企业)除外</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（7）投标人近三个月中任意一个月份(不含投标当月)的依法缴纳税收的相关材料（提供相关主管部门证明或银行代扣证明）扫描件</w:t>
      </w:r>
      <w:r>
        <w:rPr>
          <w:rFonts w:hint="eastAsia" w:ascii="宋体" w:hAnsi="宋体"/>
          <w:bCs/>
          <w:sz w:val="24"/>
          <w:szCs w:val="24"/>
        </w:rPr>
        <w:t xml:space="preserve">，新成立的公司(企业)除外</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（8）投标人近三个月中任意一个月份(不含投标当月)的依法缴纳社会保障资金的相关材料（提供相关主管部门证明或银行代扣证明）扫描件</w:t>
      </w:r>
      <w:r>
        <w:rPr>
          <w:rFonts w:hint="eastAsia" w:ascii="宋体" w:hAnsi="宋体"/>
          <w:bCs/>
          <w:sz w:val="24"/>
          <w:szCs w:val="24"/>
        </w:rPr>
        <w:t xml:space="preserve">，新成立的公司(企业)除外</w:t>
      </w:r>
      <w:r>
        <w:rPr>
          <w:rFonts w:hint="eastAsia" w:ascii="宋体" w:hAnsi="宋体" w:cs="宋体"/>
          <w:bCs/>
          <w:sz w:val="24"/>
          <w:szCs w:val="24"/>
        </w:rPr>
        <w:t xml:space="preserve">；</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bCs/>
          <w:sz w:val="24"/>
          <w:szCs w:val="24"/>
        </w:rPr>
        <w:t xml:space="preserve">格式见附件</w:t>
      </w:r>
      <w:r>
        <w:rPr>
          <w:rFonts w:hint="eastAsia" w:ascii="宋体" w:hAnsi="宋体" w:cs="宋体"/>
          <w:bCs/>
          <w:sz w:val="24"/>
          <w:szCs w:val="24"/>
        </w:rPr>
        <w:t xml:space="preserve">）；</w:t>
      </w:r>
      <w:r/>
    </w:p>
    <w:p>
      <w:pPr>
        <w:pStyle w:val="1187"/>
        <w:spacing w:line="360" w:lineRule="auto"/>
        <w:rPr>
          <w:rFonts w:ascii="宋体" w:hAnsi="宋体" w:cs="宋体"/>
          <w:bCs/>
          <w:sz w:val="24"/>
          <w:szCs w:val="24"/>
        </w:rPr>
      </w:pPr>
      <w:r>
        <w:rPr>
          <w:rFonts w:hint="eastAsia" w:ascii="宋体" w:hAnsi="宋体" w:cs="宋体"/>
          <w:bCs/>
          <w:sz w:val="24"/>
          <w:szCs w:val="24"/>
        </w:rPr>
        <w:t xml:space="preserve">（10）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宋体"/>
          <w:b/>
          <w:sz w:val="24"/>
          <w:szCs w:val="24"/>
        </w:rPr>
        <w:t xml:space="preserve">(格式见附件）</w:t>
      </w:r>
      <w:r>
        <w:rPr>
          <w:rFonts w:hint="eastAsia" w:ascii="宋体" w:hAnsi="宋体" w:cs="宋体"/>
          <w:bCs/>
          <w:sz w:val="24"/>
          <w:szCs w:val="24"/>
        </w:rPr>
        <w:t xml:space="preserve">，监狱企业由省级以上监狱管理局、戒毒管理局出具的属于监狱企业的证明文件。</w:t>
      </w:r>
      <w:r/>
    </w:p>
    <w:p>
      <w:pPr>
        <w:ind w:firstLine="480"/>
        <w:spacing w:line="360" w:lineRule="auto"/>
        <w:tabs>
          <w:tab w:val="left" w:pos="525" w:leader="none"/>
        </w:tabs>
        <w:rPr>
          <w:rFonts w:ascii="宋体" w:hAnsi="宋体" w:cs="宋体"/>
          <w:bCs/>
          <w:sz w:val="24"/>
          <w:szCs w:val="24"/>
        </w:rPr>
      </w:pPr>
      <w:r/>
      <w:bookmarkStart w:id="12" w:name="_Hlk23510977"/>
      <w:r/>
      <w:bookmarkStart w:id="13" w:name="_Hlk529436263"/>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bookmarkEnd w:id="12"/>
      <w:r/>
      <w:bookmarkEnd w:id="13"/>
      <w:r/>
      <w:r/>
    </w:p>
    <w:p>
      <w:pPr>
        <w:ind w:firstLine="480"/>
        <w:spacing w:line="360" w:lineRule="auto"/>
        <w:tabs>
          <w:tab w:val="left" w:pos="525" w:leader="none"/>
        </w:tabs>
        <w:rPr>
          <w:rFonts w:ascii="宋体" w:hAnsi="宋体" w:cs="宋体"/>
          <w:b/>
          <w:bCs/>
          <w:sz w:val="24"/>
          <w:szCs w:val="24"/>
        </w:rPr>
      </w:pPr>
      <w:r>
        <w:rPr>
          <w:rFonts w:hint="eastAsia" w:ascii="宋体" w:hAnsi="宋体" w:cs="宋体"/>
          <w:bCs/>
          <w:sz w:val="24"/>
          <w:szCs w:val="24"/>
        </w:rPr>
        <w:t xml:space="preserve">4．报价明细表</w:t>
      </w:r>
      <w:r>
        <w:rPr>
          <w:rFonts w:hint="eastAsia" w:ascii="宋体" w:hAnsi="宋体" w:cs="宋体"/>
          <w:b/>
          <w:bCs/>
          <w:sz w:val="24"/>
          <w:szCs w:val="24"/>
        </w:rPr>
        <w:t xml:space="preserve">(格式见附件)</w:t>
      </w:r>
      <w:r/>
    </w:p>
    <w:p>
      <w:pPr>
        <w:ind w:firstLine="480"/>
        <w:spacing w:line="360" w:lineRule="auto"/>
        <w:tabs>
          <w:tab w:val="left" w:pos="525" w:leader="none"/>
        </w:tabs>
        <w:rPr>
          <w:rFonts w:ascii="宋体" w:hAnsi="宋体" w:cs="宋体"/>
          <w:b/>
          <w:bCs/>
          <w:sz w:val="24"/>
          <w:szCs w:val="24"/>
        </w:rPr>
      </w:pPr>
      <w:r>
        <w:rPr>
          <w:rFonts w:hint="eastAsia" w:ascii="宋体" w:hAnsi="宋体" w:cs="宋体"/>
          <w:bCs/>
          <w:sz w:val="24"/>
          <w:szCs w:val="24"/>
        </w:rPr>
        <w:t xml:space="preserve">5．投标偏离表</w:t>
      </w:r>
      <w:r>
        <w:rPr>
          <w:rFonts w:hint="eastAsia" w:ascii="宋体" w:hAnsi="宋体" w:cs="宋体"/>
          <w:b/>
          <w:bCs/>
          <w:sz w:val="24"/>
          <w:szCs w:val="24"/>
        </w:rPr>
        <w:t xml:space="preserve">（格式见附件）</w:t>
      </w:r>
      <w:r/>
    </w:p>
    <w:p>
      <w:pPr>
        <w:pStyle w:val="1131"/>
        <w:ind w:firstLine="480"/>
        <w:spacing w:line="360" w:lineRule="auto"/>
      </w:pPr>
      <w:r>
        <w:rPr>
          <w:rFonts w:hint="eastAsia" w:ascii="宋体" w:hAnsi="宋体" w:eastAsia="宋体" w:cs="宋体"/>
          <w:sz w:val="24"/>
          <w:szCs w:val="24"/>
        </w:rPr>
        <w:t xml:space="preserve">6. 服务保障承诺书</w:t>
      </w:r>
      <w:r>
        <w:rPr>
          <w:rFonts w:hint="eastAsia" w:ascii="宋体" w:hAnsi="宋体" w:eastAsia="宋体" w:cs="宋体"/>
          <w:b/>
          <w:sz w:val="24"/>
          <w:szCs w:val="24"/>
        </w:rPr>
        <w:t xml:space="preserve">（格式见附件）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7．投标供应商情况表</w:t>
      </w:r>
      <w:r>
        <w:rPr>
          <w:rFonts w:hint="eastAsia" w:ascii="宋体" w:hAnsi="宋体" w:cs="宋体"/>
          <w:b/>
          <w:sz w:val="24"/>
          <w:szCs w:val="24"/>
        </w:rPr>
        <w:t xml:space="preserve">（格式件附件）</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8. 主要</w:t>
      </w:r>
      <w:r>
        <w:rPr>
          <w:rFonts w:hint="eastAsia" w:ascii="宋体" w:hAnsi="宋体"/>
          <w:bCs/>
          <w:sz w:val="24"/>
          <w:szCs w:val="24"/>
        </w:rPr>
        <w:t xml:space="preserve">人员配置表及拟派项目负责人简历表</w:t>
      </w:r>
      <w:r>
        <w:rPr>
          <w:rFonts w:hint="eastAsia" w:ascii="宋体" w:hAnsi="宋体" w:cs="宋体"/>
          <w:b/>
          <w:bCs/>
          <w:sz w:val="24"/>
          <w:szCs w:val="24"/>
        </w:rPr>
        <w:t xml:space="preserve">（格式见附件）</w:t>
      </w:r>
      <w:r/>
    </w:p>
    <w:p>
      <w:pPr>
        <w:ind w:firstLine="480"/>
        <w:spacing w:line="360" w:lineRule="auto"/>
        <w:tabs>
          <w:tab w:val="left" w:pos="1260" w:leader="none"/>
        </w:tabs>
      </w:pPr>
      <w:r>
        <w:rPr>
          <w:rFonts w:hint="eastAsia" w:ascii="宋体" w:hAnsi="宋体" w:cs="宋体"/>
          <w:bCs/>
          <w:sz w:val="24"/>
          <w:szCs w:val="24"/>
        </w:rPr>
        <w:t xml:space="preserve">9．</w:t>
      </w:r>
      <w:r>
        <w:rPr>
          <w:rFonts w:hint="eastAsia" w:ascii="宋体" w:hAnsi="宋体"/>
          <w:sz w:val="24"/>
          <w:szCs w:val="24"/>
        </w:rPr>
        <w:t xml:space="preserve">满足采购文件第三章项目技术要求和有关说明，提供相关证明材料</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10.技术文件</w:t>
      </w:r>
      <w:r>
        <w:rPr>
          <w:rFonts w:hint="eastAsia" w:ascii="宋体" w:hAnsi="宋体" w:cs="宋体"/>
          <w:b/>
          <w:bCs/>
          <w:sz w:val="24"/>
          <w:szCs w:val="24"/>
        </w:rPr>
        <w:t xml:space="preserve">（详见评分标准）</w:t>
      </w:r>
      <w:r/>
    </w:p>
    <w:p>
      <w:pPr>
        <w:ind w:firstLine="480"/>
        <w:spacing w:line="360" w:lineRule="auto"/>
        <w:tabs>
          <w:tab w:val="left" w:pos="525" w:leader="none"/>
          <w:tab w:val="left" w:pos="945" w:leader="none"/>
        </w:tabs>
        <w:rPr>
          <w:rFonts w:ascii="宋体" w:hAnsi="宋体" w:cs="宋体"/>
          <w:b/>
          <w:bCs/>
          <w:sz w:val="24"/>
          <w:szCs w:val="24"/>
        </w:rPr>
      </w:pPr>
      <w:r>
        <w:rPr>
          <w:rFonts w:hint="eastAsia" w:ascii="宋体" w:hAnsi="宋体" w:cs="宋体"/>
          <w:bCs/>
          <w:sz w:val="24"/>
          <w:szCs w:val="24"/>
        </w:rPr>
        <w:t xml:space="preserve">11.</w:t>
      </w:r>
      <w:r>
        <w:rPr>
          <w:rFonts w:hint="eastAsia" w:ascii="宋体" w:hAnsi="宋体"/>
          <w:bCs/>
          <w:sz w:val="24"/>
          <w:szCs w:val="24"/>
        </w:rPr>
        <w:t xml:space="preserve">评分标准中对应的其它所需证明材料（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firstLine="48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12.其它（</w:t>
      </w:r>
      <w:r>
        <w:rPr>
          <w:rFonts w:hint="eastAsia" w:ascii="宋体" w:hAnsi="宋体" w:cs="宋体"/>
          <w:b/>
          <w:sz w:val="24"/>
          <w:szCs w:val="24"/>
        </w:rPr>
        <w:t xml:space="preserve">投标人</w:t>
      </w:r>
      <w:r>
        <w:rPr>
          <w:rFonts w:hint="eastAsia" w:ascii="宋体" w:hAnsi="宋体" w:cs="宋体"/>
          <w:b/>
          <w:bCs/>
          <w:sz w:val="24"/>
          <w:szCs w:val="24"/>
        </w:rPr>
        <w:t xml:space="preserve">认为有必要提供的声明和文件，如有格式自拟并自行添加</w:t>
      </w:r>
      <w:r>
        <w:rPr>
          <w:rFonts w:hint="eastAsia" w:ascii="宋体" w:hAnsi="宋体" w:cs="宋体"/>
          <w:bCs/>
          <w:sz w:val="24"/>
          <w:szCs w:val="24"/>
        </w:rPr>
        <w:t xml:space="preserve">）</w:t>
      </w:r>
      <w:r/>
    </w:p>
    <w:p>
      <w:pPr>
        <w:ind w:firstLine="482"/>
        <w:spacing w:line="360" w:lineRule="auto"/>
        <w:tabs>
          <w:tab w:val="left" w:pos="1050" w:leader="none"/>
        </w:tabs>
        <w:rPr>
          <w:rFonts w:ascii="宋体" w:hAnsi="宋体" w:cs="宋体"/>
          <w:bCs/>
          <w:sz w:val="24"/>
          <w:szCs w:val="24"/>
        </w:rPr>
      </w:pPr>
      <w:r>
        <w:rPr>
          <w:rFonts w:hint="eastAsia" w:ascii="宋体" w:hAnsi="宋体" w:cs="宋体"/>
          <w:b/>
          <w:sz w:val="24"/>
          <w:szCs w:val="24"/>
        </w:rPr>
        <w:t xml:space="preserve">上述1-9项投标人必须按要求全部提供，否则投标文件无效。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pStyle w:val="921"/>
        <w:spacing w:before="0" w:after="0" w:line="360" w:lineRule="auto"/>
        <w:rPr>
          <w:rFonts w:eastAsia="黑体" w:cs="Times New Roman"/>
          <w:b w:val="0"/>
          <w:sz w:val="24"/>
          <w:szCs w:val="32"/>
        </w:rPr>
      </w:pPr>
      <w:r>
        <w:rPr>
          <w:rFonts w:hint="eastAsia" w:eastAsia="黑体" w:cs="Times New Roman"/>
          <w:b w:val="0"/>
          <w:sz w:val="24"/>
          <w:szCs w:val="32"/>
        </w:rPr>
        <w:t xml:space="preserve">（六）投标报价说明：</w:t>
      </w:r>
      <w:r/>
    </w:p>
    <w:p>
      <w:pPr>
        <w:pStyle w:val="92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1、投标总报价包括满足本项目要求的所有产品及其配件、包装、运杂、安装调试、耗材及售后服务等从项目中标起到项目正式交付以及免费质保期内所发生的一切费用。</w:t>
      </w:r>
      <w:r/>
    </w:p>
    <w:p>
      <w:pPr>
        <w:pStyle w:val="921"/>
        <w:spacing w:before="0" w:after="0" w:line="360" w:lineRule="auto"/>
        <w:rPr>
          <w:rFonts w:ascii="宋体" w:hAnsi="宋体" w:eastAsia="宋体" w:cs="Times New Roman"/>
          <w:b w:val="0"/>
          <w:sz w:val="24"/>
          <w:szCs w:val="24"/>
        </w:rPr>
      </w:pPr>
      <w:r>
        <w:rPr>
          <w:rFonts w:hint="eastAsia" w:ascii="宋体" w:hAnsi="宋体" w:eastAsia="宋体" w:cs="Times New Roman"/>
          <w:b w:val="0"/>
          <w:sz w:val="24"/>
          <w:szCs w:val="24"/>
        </w:rPr>
        <w:t xml:space="preserve">2. 结算方式为固定单价，具体按实际安装数量结算。</w:t>
      </w:r>
      <w:r/>
    </w:p>
    <w:p>
      <w:pPr>
        <w:pStyle w:val="1124"/>
        <w:jc w:val="both"/>
        <w:keepLines/>
        <w:spacing w:before="160" w:after="160"/>
        <w:rPr>
          <w:rFonts w:ascii="Arial" w:hAnsi="Arial" w:eastAsia="黑体"/>
          <w:b w:val="0"/>
          <w:sz w:val="24"/>
          <w:szCs w:val="32"/>
        </w:rPr>
      </w:pPr>
      <w:r/>
      <w:bookmarkStart w:id="14" w:name="_Toc112006916"/>
      <w:r>
        <w:rPr>
          <w:rFonts w:ascii="Arial" w:hAnsi="Arial" w:eastAsia="黑体"/>
          <w:b w:val="0"/>
          <w:sz w:val="24"/>
          <w:szCs w:val="32"/>
        </w:rPr>
        <w:t xml:space="preserve">(</w:t>
      </w:r>
      <w:r>
        <w:rPr>
          <w:rFonts w:hint="eastAsia" w:ascii="Arial" w:hAnsi="Arial" w:eastAsia="黑体"/>
          <w:b w:val="0"/>
          <w:sz w:val="24"/>
          <w:szCs w:val="32"/>
        </w:rPr>
        <w:t xml:space="preserve">七</w:t>
      </w:r>
      <w:r>
        <w:rPr>
          <w:rFonts w:ascii="Arial" w:hAnsi="Arial" w:eastAsia="黑体"/>
          <w:b w:val="0"/>
          <w:sz w:val="24"/>
          <w:szCs w:val="32"/>
        </w:rPr>
        <w:t xml:space="preserve">)投标文件的要求：</w:t>
      </w:r>
      <w:bookmarkEnd w:id="14"/>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所有文件、往来函件均应使用简体中文(规格、型号辅助符号例外)。</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bCs/>
          <w:sz w:val="24"/>
          <w:szCs w:val="24"/>
        </w:rPr>
      </w:pP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如无特别说明，</w:t>
      </w:r>
      <w:r>
        <w:rPr>
          <w:rFonts w:ascii="宋体" w:hAnsi="宋体"/>
          <w:bCs/>
          <w:sz w:val="24"/>
          <w:szCs w:val="24"/>
        </w:rPr>
        <w:t xml:space="preserve">投标人报价一律以人民币为投标结算货币，结算单位为“元”。</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ascii="宋体" w:hAnsi="宋体"/>
          <w:bCs/>
          <w:sz w:val="24"/>
          <w:szCs w:val="24"/>
        </w:rPr>
        <w:t xml:space="preserve">投标文件格式部分，应由投标人按给定格式提供，不得更改。</w:t>
      </w:r>
      <w:r/>
    </w:p>
    <w:p>
      <w:pPr>
        <w:ind w:firstLine="480"/>
        <w:jc w:val="left"/>
        <w:spacing w:line="460" w:lineRule="exact"/>
        <w:widowControl/>
        <w:rPr>
          <w:rFonts w:ascii="宋体" w:hAnsi="宋体"/>
          <w:bCs/>
          <w:sz w:val="24"/>
          <w:szCs w:val="24"/>
        </w:rPr>
      </w:pPr>
      <w:r>
        <w:rPr>
          <w:rFonts w:hint="eastAsia" w:ascii="宋体" w:hAnsi="宋体"/>
          <w:bCs/>
          <w:sz w:val="24"/>
          <w:szCs w:val="24"/>
        </w:rPr>
        <w:t xml:space="preserve">5</w:t>
      </w:r>
      <w:r>
        <w:rPr>
          <w:rFonts w:hint="eastAsia" w:ascii="宋体" w:hAnsi="宋体"/>
          <w:sz w:val="24"/>
          <w:szCs w:val="24"/>
        </w:rPr>
        <w:t xml:space="preserve">.</w:t>
      </w:r>
      <w:r>
        <w:rPr>
          <w:rFonts w:hint="eastAsia" w:ascii="宋体" w:hAnsi="宋体"/>
          <w:bCs/>
          <w:sz w:val="24"/>
          <w:szCs w:val="24"/>
          <w:lang w:val="zh-CN"/>
        </w:rPr>
        <w:t xml:space="preserve">制作电子投标文件时，请正确关联对应页面，</w:t>
      </w:r>
      <w:r>
        <w:rPr>
          <w:rFonts w:hint="eastAsia" w:ascii="宋体" w:hAnsi="宋体"/>
          <w:bCs/>
          <w:sz w:val="24"/>
          <w:szCs w:val="24"/>
        </w:rPr>
        <w:t xml:space="preserve">在评审过程中，评审专家如因在相对应页面找不到该相关联的文件，由此产生的后果由投标人自行承担。</w:t>
      </w:r>
      <w:r/>
    </w:p>
    <w:p>
      <w:pPr>
        <w:ind w:firstLine="480"/>
        <w:spacing w:line="360" w:lineRule="auto"/>
        <w:tabs>
          <w:tab w:val="left" w:pos="525" w:leader="none"/>
          <w:tab w:val="left" w:pos="1050" w:leader="none"/>
        </w:tabs>
        <w:rPr>
          <w:rFonts w:ascii="宋体" w:hAnsi="宋体" w:cs="Tahoma"/>
          <w:sz w:val="24"/>
          <w:szCs w:val="24"/>
        </w:rPr>
      </w:pPr>
      <w:r>
        <w:rPr>
          <w:rFonts w:hint="eastAsia" w:ascii="宋体" w:hAnsi="宋体"/>
          <w:bCs/>
          <w:sz w:val="24"/>
          <w:szCs w:val="24"/>
        </w:rPr>
        <w:t xml:space="preserve">6</w:t>
      </w:r>
      <w:r>
        <w:rPr>
          <w:rFonts w:hint="eastAsia" w:ascii="宋体" w:hAnsi="宋体" w:cs="Tahoma"/>
          <w:sz w:val="24"/>
          <w:szCs w:val="24"/>
        </w:rPr>
        <w:t xml:space="preserve">.</w:t>
      </w:r>
      <w:r>
        <w:rPr>
          <w:rFonts w:ascii="宋体" w:hAnsi="宋体" w:cs="Tahoma"/>
          <w:sz w:val="24"/>
          <w:szCs w:val="24"/>
        </w:rPr>
        <w:t xml:space="preserve">投标费用自理。</w:t>
      </w:r>
      <w:r/>
    </w:p>
    <w:p>
      <w:pPr>
        <w:pStyle w:val="1124"/>
        <w:jc w:val="both"/>
        <w:keepLines/>
        <w:spacing w:before="160" w:after="160"/>
        <w:rPr>
          <w:rFonts w:ascii="Arial" w:hAnsi="Arial" w:eastAsia="黑体"/>
          <w:b w:val="0"/>
          <w:sz w:val="24"/>
          <w:szCs w:val="32"/>
        </w:rPr>
      </w:pPr>
      <w:r/>
      <w:bookmarkStart w:id="15" w:name="_Toc112006917"/>
      <w:r>
        <w:rPr>
          <w:rFonts w:ascii="Arial" w:hAnsi="Arial" w:eastAsia="黑体"/>
          <w:b w:val="0"/>
          <w:sz w:val="24"/>
          <w:szCs w:val="32"/>
        </w:rPr>
        <w:t xml:space="preserve">(</w:t>
      </w:r>
      <w:r>
        <w:rPr>
          <w:rFonts w:hint="eastAsia" w:ascii="Arial" w:hAnsi="Arial" w:eastAsia="黑体"/>
          <w:b w:val="0"/>
          <w:sz w:val="24"/>
          <w:szCs w:val="32"/>
        </w:rPr>
        <w:t xml:space="preserve">八</w:t>
      </w:r>
      <w:r>
        <w:rPr>
          <w:rFonts w:ascii="Arial" w:hAnsi="Arial" w:eastAsia="黑体"/>
          <w:b w:val="0"/>
          <w:sz w:val="24"/>
          <w:szCs w:val="32"/>
        </w:rPr>
        <w:t xml:space="preserve">)</w:t>
      </w:r>
      <w:r>
        <w:rPr>
          <w:rFonts w:hint="eastAsia" w:ascii="Arial" w:hAnsi="Arial" w:eastAsia="黑体"/>
          <w:b w:val="0"/>
          <w:sz w:val="24"/>
          <w:szCs w:val="32"/>
        </w:rPr>
        <w:t xml:space="preserve"> 网上投标</w:t>
      </w:r>
      <w:bookmarkEnd w:id="15"/>
      <w:r/>
      <w:r/>
    </w:p>
    <w:p>
      <w:pPr>
        <w:ind w:firstLine="480"/>
        <w:spacing w:line="360" w:lineRule="auto"/>
      </w:pPr>
      <w:r>
        <w:rPr>
          <w:rFonts w:hint="eastAsia" w:ascii="宋体" w:hAnsi="宋体"/>
          <w:bCs/>
          <w:sz w:val="24"/>
          <w:szCs w:val="24"/>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bCs/>
          <w:sz w:val="24"/>
          <w:szCs w:val="24"/>
        </w:rPr>
      </w:pPr>
      <w:r>
        <w:rPr>
          <w:rFonts w:hint="eastAsia" w:ascii="宋体" w:hAnsi="宋体"/>
          <w:bCs/>
          <w:sz w:val="24"/>
          <w:szCs w:val="24"/>
        </w:rPr>
        <w:t xml:space="preserve">2.投标人应对CA数字证书妥善保管，如被他人盗用投标，后果自负。</w:t>
      </w:r>
      <w:r/>
    </w:p>
    <w:p>
      <w:pPr>
        <w:ind w:firstLine="480"/>
        <w:spacing w:line="360" w:lineRule="auto"/>
        <w:rPr>
          <w:rFonts w:ascii="宋体" w:hAnsi="宋体"/>
          <w:bCs/>
          <w:sz w:val="24"/>
          <w:szCs w:val="24"/>
        </w:rPr>
      </w:pPr>
      <w:r>
        <w:rPr>
          <w:rFonts w:hint="eastAsia" w:ascii="宋体" w:hAnsi="宋体"/>
          <w:bCs/>
          <w:sz w:val="24"/>
          <w:szCs w:val="24"/>
        </w:rPr>
        <w:t xml:space="preserve">3.投标人按招标文件规定的网上解密时间进行解密，如未按时解密后果自负。</w:t>
      </w:r>
      <w:r/>
    </w:p>
    <w:p>
      <w:pPr>
        <w:ind w:firstLine="480"/>
        <w:spacing w:line="360" w:lineRule="auto"/>
        <w:rPr>
          <w:rFonts w:ascii="宋体" w:hAnsi="宋体"/>
          <w:bCs/>
          <w:sz w:val="24"/>
          <w:szCs w:val="24"/>
        </w:rPr>
      </w:pPr>
      <w:r>
        <w:rPr>
          <w:rFonts w:hint="eastAsia" w:ascii="宋体" w:hAnsi="宋体"/>
          <w:bCs/>
          <w:sz w:val="24"/>
          <w:szCs w:val="24"/>
        </w:rPr>
        <w:t xml:space="preserve">4.投标人应当对招标文件提出的要求和条件作出实质性响应，并在电子投标系统逐条应答。</w:t>
      </w:r>
      <w:r/>
    </w:p>
    <w:p>
      <w:pPr>
        <w:ind w:firstLine="480"/>
        <w:spacing w:line="360" w:lineRule="auto"/>
        <w:rPr>
          <w:rFonts w:ascii="宋体" w:hAnsi="宋体"/>
          <w:bCs/>
          <w:sz w:val="24"/>
          <w:szCs w:val="24"/>
        </w:rPr>
      </w:pPr>
      <w:r>
        <w:rPr>
          <w:rFonts w:hint="eastAsia" w:ascii="宋体" w:hAnsi="宋体"/>
          <w:bCs/>
          <w:sz w:val="24"/>
          <w:szCs w:val="24"/>
        </w:rPr>
        <w:t xml:space="preserve">5.投标人应对要求提供的资格证明文件（如资质证书、资格证书）、技术资料（如白皮书、彩页、手册、检测报告等）扫描上传至投标系统。</w:t>
      </w:r>
      <w:r/>
    </w:p>
    <w:p>
      <w:pPr>
        <w:ind w:left="479"/>
        <w:spacing w:line="360" w:lineRule="auto"/>
        <w:rPr>
          <w:rFonts w:ascii="宋体" w:hAnsi="宋体"/>
          <w:bCs/>
          <w:sz w:val="24"/>
          <w:szCs w:val="24"/>
        </w:rPr>
      </w:pPr>
      <w:r>
        <w:rPr>
          <w:rFonts w:hint="eastAsia" w:ascii="宋体" w:hAnsi="宋体"/>
          <w:bCs/>
          <w:sz w:val="24"/>
          <w:szCs w:val="24"/>
        </w:rPr>
        <w:t xml:space="preserve">6.投标人进行网上投标请参照《政府采购项目电子交易管理操作指南-供应商》。</w:t>
      </w:r>
      <w:r/>
    </w:p>
    <w:p>
      <w:pPr>
        <w:pStyle w:val="1205"/>
        <w:ind w:firstLine="482"/>
        <w:spacing w:line="360" w:lineRule="auto"/>
      </w:pPr>
      <w:r/>
      <w:bookmarkStart w:id="16" w:name="_Toc112006918"/>
      <w:r>
        <w:rPr>
          <w:rFonts w:hint="eastAsia" w:ascii="宋体" w:hAnsi="宋体"/>
          <w:b/>
          <w:bCs/>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pStyle w:val="1124"/>
        <w:jc w:val="both"/>
        <w:keepLines/>
        <w:spacing w:before="160" w:after="160" w:line="360" w:lineRule="auto"/>
        <w:rPr>
          <w:rFonts w:ascii="Arial" w:hAnsi="Arial" w:eastAsia="黑体"/>
          <w:b w:val="0"/>
          <w:sz w:val="24"/>
          <w:szCs w:val="32"/>
        </w:rPr>
      </w:pPr>
      <w:r>
        <w:rPr>
          <w:rFonts w:hint="eastAsia" w:ascii="Arial" w:hAnsi="Arial" w:eastAsia="黑体"/>
          <w:b w:val="0"/>
          <w:sz w:val="24"/>
          <w:szCs w:val="32"/>
        </w:rPr>
        <w:t xml:space="preserve">(九)</w:t>
      </w:r>
      <w:r>
        <w:rPr>
          <w:rFonts w:ascii="Arial" w:hAnsi="Arial" w:eastAsia="黑体"/>
          <w:b w:val="0"/>
          <w:sz w:val="24"/>
          <w:szCs w:val="32"/>
        </w:rPr>
        <w:t xml:space="preserve">无效投标文件的确认：</w:t>
      </w:r>
      <w:bookmarkEnd w:id="16"/>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投标人有下列情况之一者，投标文件无效：</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1.电子投标文件未按规定期限投标的；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2.电子投标文件未按招标文件要求签章的；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3.投标人未按招标文件要求解密电子投标文件的；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4.投标人的法定代表人授权代表，无法定代表人授权委托书的；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5.投标人的法定代表人或被授权代表，未准时参加开标会议的；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6.不具备招标文件中规定的资格要求或未按招标文件规定的要求提供资格、资信证明文件的；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7.被“信用中国”网站（</w:t>
      </w:r>
      <w:r>
        <w:fldChar w:fldCharType="begin"/>
      </w:r>
      <w:r>
        <w:instrText xml:space="preserve"> HYPERLINK "http://www.creditchina.gov.cn" </w:instrText>
      </w:r>
      <w:r>
        <w:fldChar w:fldCharType="separate"/>
      </w:r>
      <w:r>
        <w:rPr>
          <w:rStyle w:val="1181"/>
          <w:rFonts w:hint="eastAsia" w:ascii="宋体" w:hAnsi="宋体"/>
          <w:bCs/>
          <w:color w:val="auto"/>
          <w:sz w:val="24"/>
          <w:szCs w:val="24"/>
        </w:rPr>
        <w:t xml:space="preserve">www.creditchina.gov.cn</w:t>
      </w:r>
      <w:r>
        <w:rPr>
          <w:rStyle w:val="1181"/>
          <w:rFonts w:hint="eastAsia" w:ascii="宋体" w:hAnsi="宋体"/>
          <w:bCs/>
          <w:color w:val="auto"/>
          <w:sz w:val="24"/>
          <w:szCs w:val="24"/>
        </w:rPr>
        <w:fldChar w:fldCharType="end"/>
      </w:r>
      <w:r>
        <w:rPr>
          <w:rFonts w:hint="eastAsia" w:ascii="宋体" w:hAnsi="宋体"/>
          <w:bCs/>
          <w:sz w:val="24"/>
          <w:szCs w:val="24"/>
        </w:rPr>
        <w:t xml:space="preserve">）、中国政府采购网(www.ccgp.gov.cn)列入失信被执行人、重大税收违法案件当事人名单、政府采购严重违法失信行为记录名单的；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8.投标文件未按招标文件规定的内容和要求填写的；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9.投标文件字迹模糊不清、无法辨认的；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10.投标文件中有招标文件未允许提供的选择性内容；</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11.不同投标人委托同一单位或者个人办理投标事宜的；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12.不同投标人的单位负责人为同一人或者存在直接控股、管理关系的；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13.不同投标人的投标文件的存在明显的相似性或一致性，特征显示由同一单位或者同一个人编制的；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14.不同投标人投标文件内容存在非正常一致、项目组成员出现同一人、投标文件中错误（或异常）一致或雷同、电子文档信息一致或雷同的、投标报价呈规律性差异的；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15.不同投标人的投标资料相互混装、不同投标人的委托代理人、项目负责人以及其他相关人员有在同一个单位缴纳社会保险、同一投标文件中单位名称落款与公章不是同一单位的；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16.</w:t>
      </w:r>
      <w:r>
        <w:rPr>
          <w:rFonts w:hint="eastAsia" w:ascii="宋体" w:hAnsi="宋体"/>
          <w:sz w:val="24"/>
          <w:szCs w:val="24"/>
        </w:rPr>
        <w:t xml:space="preserve">投标人提交两个（含）以上不同的投标报价或项目（标段）投标总价超过本项目（标段）预算或最高限价的；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17.提供虚假材料的（包括工商营业执照、财务报表、资格证明文件等）；</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18.投标文件含有采购人不能接受的附加条件的；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20.除单一来源采购项目外，为采购项目提供整体设计、规范编制或者项目管理、监理、检测等服务的；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21.投标文件内容不全或不符合招标文件中规定的其它实质性要求的；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22.暗标未按招标文件要求编制的；</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bCs/>
          <w:sz w:val="24"/>
          <w:szCs w:val="24"/>
        </w:rPr>
        <w:t xml:space="preserve">23.法律法规和招标文件规定的其它无效情形。</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24.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w:t>
      </w:r>
      <w:r>
        <w:rPr>
          <w:rFonts w:hint="eastAsia" w:ascii="宋体" w:hAnsi="宋体" w:cs="宋体"/>
          <w:bCs/>
          <w:sz w:val="24"/>
          <w:szCs w:val="24"/>
        </w:rPr>
        <w:t xml:space="preserve">启动异常低价审查或未对异常低价情形作出认定意见的，采购人应及时报告同级财政部门，由财政部门按照</w:t>
      </w:r>
      <w:r>
        <w:rPr>
          <w:rFonts w:hint="eastAsia" w:ascii="宋体" w:hAnsi="宋体" w:cs="宋体"/>
          <w:bCs/>
          <w:color w:val="000000" w:themeColor="text1"/>
          <w:sz w:val="24"/>
          <w:szCs w:val="24"/>
          <w14:textFill>
            <w14:solidFill>
              <w14:schemeClr w14:val="tx1"/>
            </w14:solidFill>
          </w14:textFill>
        </w:rPr>
        <w:t xml:space="preserve">《中华人民共和国政府采购法实施条例》第七十五条追究评审专家的法律责任。</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评标委员会启动异常低价投标（响应）审查的情形和具体要求，包括：</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①投标（响应）报价低于采购项目预算50%的，即投标（响应）报价&lt;采购项目预算×50%；</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③评标委员会认定的供应商报价过低、有可能影响产品质量或者不能诚信履约的其他情形。</w:t>
      </w:r>
      <w:r/>
    </w:p>
    <w:p>
      <w:pPr>
        <w:ind w:left="1" w:firstLine="523"/>
        <w:spacing w:line="360" w:lineRule="auto"/>
        <w:tabs>
          <w:tab w:val="left" w:pos="525" w:leader="none"/>
          <w:tab w:val="left" w:pos="636" w:leader="none"/>
          <w:tab w:val="left" w:pos="945" w:leader="none"/>
        </w:tabs>
        <w:rPr>
          <w:rFonts w:ascii="宋体" w:hAnsi="宋体"/>
          <w:bCs/>
          <w:sz w:val="24"/>
          <w:szCs w:val="24"/>
        </w:rPr>
      </w:pPr>
      <w:r>
        <w:rPr>
          <w:rFonts w:hint="eastAsia" w:ascii="宋体" w:hAnsi="宋体" w:cs="宋体"/>
          <w:bCs/>
          <w:color w:val="000000" w:themeColor="text1"/>
          <w:sz w:val="24"/>
          <w:szCs w:val="24"/>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1124"/>
        <w:jc w:val="both"/>
        <w:keepLines/>
        <w:spacing w:before="160" w:after="160"/>
        <w:rPr>
          <w:rFonts w:ascii="Arial" w:hAnsi="Arial" w:eastAsia="黑体"/>
          <w:b w:val="0"/>
          <w:sz w:val="24"/>
          <w:szCs w:val="32"/>
        </w:rPr>
      </w:pPr>
      <w:r/>
      <w:bookmarkStart w:id="17" w:name="_Toc112006919"/>
      <w:r>
        <w:rPr>
          <w:rFonts w:hint="eastAsia" w:ascii="Arial" w:hAnsi="Arial" w:eastAsia="黑体"/>
          <w:b w:val="0"/>
          <w:sz w:val="24"/>
          <w:szCs w:val="32"/>
        </w:rPr>
        <w:t xml:space="preserve">(十)开标、评标：</w:t>
      </w:r>
      <w:bookmarkEnd w:id="17"/>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 投标文件报价出现前后不一致的，按照下列规定修正：</w:t>
      </w:r>
      <w:r>
        <w:rPr>
          <w:rFonts w:ascii="宋体" w:hAnsi="宋体"/>
          <w:bCs/>
          <w:sz w:val="24"/>
          <w:szCs w:val="24"/>
        </w:rPr>
        <w:t xml:space="preserve"> </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②大写金额和小写金额不一致的，以大写金额为准；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对不同文字文本投标文件的解释发生异议的，以中文文本为准。</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3)投标人未参加开标的，视同认可开标结果。</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4．评标程序</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评标工作由</w:t>
      </w:r>
      <w:r>
        <w:rPr>
          <w:rFonts w:hint="eastAsia" w:ascii="宋体" w:hAnsi="宋体"/>
          <w:bCs/>
          <w:sz w:val="24"/>
          <w:szCs w:val="24"/>
        </w:rPr>
        <w:t xml:space="preserve">江苏朝阳工程管理咨询有限责任公司</w:t>
      </w:r>
      <w:r>
        <w:rPr>
          <w:rFonts w:ascii="宋体" w:hAnsi="宋体"/>
          <w:bCs/>
          <w:sz w:val="24"/>
          <w:szCs w:val="24"/>
        </w:rPr>
        <w:t xml:space="preserve">负责组织，具体评标事务由依法组建的评标委员会负责。</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(1)投标文件初审。初审分为资格性检查和符合性检查。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rPr>
        <w:t xml:space="preserve">、中国政府采购网(www.ccgp.gov.cn)</w:t>
      </w:r>
      <w:r>
        <w:rPr>
          <w:rFonts w:ascii="宋体" w:hAnsi="宋体"/>
          <w:bCs/>
          <w:sz w:val="24"/>
          <w:szCs w:val="24"/>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ascii="宋体" w:hAnsi="宋体"/>
          <w:b/>
          <w:sz w:val="24"/>
        </w:rPr>
        <w:outlineLvl w:val="0"/>
      </w:pPr>
      <w:r>
        <w:rPr>
          <w:rFonts w:ascii="宋体" w:hAnsi="宋体"/>
          <w:b/>
          <w:sz w:val="24"/>
        </w:rPr>
      </w:r>
      <w:r/>
    </w:p>
    <w:p>
      <w:pPr>
        <w:ind w:firstLine="482"/>
        <w:jc w:val="center"/>
        <w:spacing w:line="440" w:lineRule="exact"/>
        <w:tabs>
          <w:tab w:val="left" w:pos="480" w:leader="none"/>
        </w:tabs>
        <w:rPr>
          <w:rFonts w:ascii="宋体" w:hAnsi="宋体"/>
          <w:b/>
          <w:sz w:val="24"/>
        </w:rPr>
        <w:outlineLvl w:val="0"/>
      </w:pPr>
      <w:r>
        <w:rPr>
          <w:rFonts w:hint="eastAsia" w:ascii="宋体" w:hAnsi="宋体"/>
          <w:b/>
          <w:sz w:val="24"/>
        </w:rPr>
        <w:t xml:space="preserve">资格性审查表</w:t>
      </w:r>
      <w:r/>
    </w:p>
    <w:tbl>
      <w:tblPr>
        <w:tblStyle w:val="928"/>
        <w:tblW w:w="91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592"/>
        <w:gridCol w:w="4950"/>
      </w:tblGrid>
      <w:tr>
        <w:trPr>
          <w:trHeight w:val="564"/>
        </w:trPr>
        <w:tc>
          <w:tcPr>
            <w:tcW w:w="64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gridSpan w:val="2"/>
            <w:tcW w:w="8542"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资格审查内容</w:t>
            </w:r>
            <w:r/>
          </w:p>
        </w:tc>
      </w:tr>
      <w:tr>
        <w:trPr>
          <w:trHeight w:val="69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关于资格的声明函</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663"/>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3592" w:type="dxa"/>
            <w:vAlign w:val="center"/>
            <w:textDirection w:val="lrTb"/>
            <w:noWrap w:val="false"/>
          </w:tcPr>
          <w:p>
            <w:pPr>
              <w:jc w:val="center"/>
              <w:rPr>
                <w:rFonts w:ascii="宋体" w:hAnsi="宋体"/>
                <w:sz w:val="24"/>
                <w:szCs w:val="24"/>
              </w:rPr>
            </w:pPr>
            <w:r>
              <w:rPr>
                <w:rFonts w:ascii="宋体" w:hAnsi="宋体"/>
                <w:sz w:val="24"/>
                <w:szCs w:val="24"/>
              </w:rPr>
              <w:t xml:space="preserve">具有独立承担民事责任的能力</w:t>
            </w:r>
            <w:r/>
          </w:p>
        </w:tc>
        <w:tc>
          <w:tcPr>
            <w:tcW w:w="4950" w:type="dxa"/>
            <w:vAlign w:val="center"/>
            <w:textDirection w:val="lrTb"/>
            <w:noWrap w:val="false"/>
          </w:tcPr>
          <w:p>
            <w:pPr>
              <w:tabs>
                <w:tab w:val="left" w:pos="1050" w:leader="none"/>
              </w:tabs>
              <w:rPr>
                <w:rFonts w:ascii="宋体" w:hAnsi="宋体"/>
                <w:bCs/>
                <w:sz w:val="24"/>
                <w:szCs w:val="24"/>
              </w:rPr>
            </w:pPr>
            <w:r>
              <w:rPr>
                <w:rFonts w:hint="eastAsia" w:ascii="宋体" w:hAnsi="宋体" w:cs="宋体"/>
                <w:bCs/>
                <w:sz w:val="24"/>
                <w:szCs w:val="24"/>
              </w:rPr>
              <w:t xml:space="preserve">具有独立承担民事责任能力的投标人营业执照或相关部门的登记证明文件扫描件</w:t>
            </w:r>
            <w:r/>
          </w:p>
        </w:tc>
      </w:tr>
      <w:tr>
        <w:trPr>
          <w:trHeight w:val="9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592" w:type="dxa"/>
            <w:vAlign w:val="center"/>
            <w:textDirection w:val="lrTb"/>
            <w:noWrap w:val="false"/>
          </w:tcPr>
          <w:p>
            <w:pPr>
              <w:jc w:val="center"/>
              <w:rPr>
                <w:rFonts w:ascii="宋体" w:hAnsi="宋体"/>
                <w:sz w:val="24"/>
                <w:szCs w:val="24"/>
              </w:rPr>
            </w:pPr>
            <w:r>
              <w:rPr>
                <w:rFonts w:hint="eastAsia" w:ascii="宋体" w:hAnsi="宋体" w:cs="宋体"/>
                <w:bCs/>
                <w:sz w:val="24"/>
                <w:szCs w:val="24"/>
              </w:rPr>
              <w:t xml:space="preserve">投标人法定代表人授权委托书</w:t>
            </w:r>
            <w:r/>
          </w:p>
        </w:tc>
        <w:tc>
          <w:tcPr>
            <w:tcW w:w="4950" w:type="dxa"/>
            <w:vAlign w:val="center"/>
            <w:textDirection w:val="lrTb"/>
            <w:noWrap w:val="false"/>
          </w:tcPr>
          <w:p>
            <w:pPr>
              <w:spacing w:line="360" w:lineRule="auto"/>
              <w:tabs>
                <w:tab w:val="left" w:pos="1050" w:leader="none"/>
              </w:tabs>
              <w:rPr>
                <w:rFonts w:ascii="宋体" w:hAnsi="宋体"/>
                <w:bCs/>
                <w:sz w:val="24"/>
                <w:szCs w:val="24"/>
              </w:rPr>
            </w:pPr>
            <w:r>
              <w:rPr>
                <w:rFonts w:hint="eastAsia" w:ascii="宋体" w:hAnsi="宋体" w:cs="宋体"/>
                <w:b/>
                <w:bCs/>
                <w:sz w:val="24"/>
                <w:szCs w:val="24"/>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3592" w:type="dxa"/>
            <w:vAlign w:val="center"/>
            <w:textDirection w:val="lrTb"/>
            <w:noWrap w:val="false"/>
          </w:tcPr>
          <w:p>
            <w:pPr>
              <w:jc w:val="center"/>
              <w:rPr>
                <w:rFonts w:ascii="宋体" w:hAnsi="宋体"/>
                <w:sz w:val="24"/>
                <w:szCs w:val="24"/>
              </w:rPr>
            </w:pPr>
            <w:r>
              <w:rPr>
                <w:rFonts w:hint="eastAsia" w:ascii="宋体" w:hAnsi="宋体" w:cs="宋体"/>
                <w:bCs/>
                <w:sz w:val="24"/>
                <w:szCs w:val="24"/>
              </w:rPr>
              <w:t xml:space="preserve">投标人法定代表人身份证扫描件</w:t>
            </w:r>
            <w:r/>
          </w:p>
        </w:tc>
        <w:tc>
          <w:tcPr>
            <w:tcW w:w="4950" w:type="dxa"/>
            <w:vAlign w:val="center"/>
            <w:textDirection w:val="lrTb"/>
            <w:noWrap w:val="false"/>
          </w:tcPr>
          <w:p>
            <w:pPr>
              <w:rPr>
                <w:rFonts w:ascii="宋体" w:hAnsi="宋体"/>
                <w:bCs/>
                <w:sz w:val="24"/>
                <w:szCs w:val="24"/>
              </w:rPr>
            </w:pPr>
            <w:r>
              <w:rPr>
                <w:rFonts w:hint="eastAsia" w:ascii="宋体" w:hAnsi="宋体"/>
                <w:bCs/>
                <w:sz w:val="24"/>
                <w:szCs w:val="24"/>
              </w:rPr>
              <w:t xml:space="preserve">身份证应为正、反面</w:t>
            </w:r>
            <w:r/>
          </w:p>
        </w:tc>
      </w:tr>
      <w:tr>
        <w:trPr>
          <w:trHeight w:val="6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3592" w:type="dxa"/>
            <w:vAlign w:val="center"/>
            <w:textDirection w:val="lrTb"/>
            <w:noWrap w:val="false"/>
          </w:tcPr>
          <w:p>
            <w:pPr>
              <w:jc w:val="center"/>
              <w:rPr>
                <w:rFonts w:ascii="宋体" w:hAnsi="宋体"/>
                <w:sz w:val="24"/>
                <w:szCs w:val="24"/>
              </w:rPr>
            </w:pPr>
            <w:r>
              <w:rPr>
                <w:rFonts w:hint="eastAsia" w:ascii="宋体" w:hAnsi="宋体" w:cs="宋体"/>
                <w:bCs/>
                <w:sz w:val="24"/>
                <w:szCs w:val="24"/>
              </w:rPr>
              <w:t xml:space="preserve">投标人法定代表人授权代表身份证扫描件</w:t>
            </w:r>
            <w:r/>
          </w:p>
        </w:tc>
        <w:tc>
          <w:tcPr>
            <w:tcW w:w="4950" w:type="dxa"/>
            <w:vAlign w:val="center"/>
            <w:textDirection w:val="lrTb"/>
            <w:noWrap w:val="false"/>
          </w:tcPr>
          <w:p>
            <w:pPr>
              <w:rPr>
                <w:rFonts w:ascii="宋体" w:hAnsi="宋体"/>
                <w:bCs/>
                <w:sz w:val="24"/>
                <w:szCs w:val="24"/>
              </w:rPr>
            </w:pPr>
            <w:r>
              <w:rPr>
                <w:rFonts w:hint="eastAsia" w:ascii="宋体" w:hAnsi="宋体"/>
                <w:bCs/>
                <w:sz w:val="24"/>
                <w:szCs w:val="24"/>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具有良好的商业信誉和健全的财务会计制度</w:t>
            </w:r>
            <w:r/>
          </w:p>
        </w:tc>
        <w:tc>
          <w:tcPr>
            <w:tcW w:w="4950" w:type="dxa"/>
            <w:vAlign w:val="center"/>
            <w:textDirection w:val="lrTb"/>
            <w:noWrap w:val="false"/>
          </w:tcPr>
          <w:p>
            <w:pPr>
              <w:tabs>
                <w:tab w:val="left" w:pos="1050" w:leader="none"/>
              </w:tabs>
              <w:rPr>
                <w:rFonts w:ascii="宋体" w:hAnsi="宋体"/>
                <w:bCs/>
                <w:sz w:val="24"/>
                <w:szCs w:val="24"/>
              </w:rPr>
            </w:pPr>
            <w:r>
              <w:rPr>
                <w:rFonts w:hint="eastAsia" w:ascii="宋体" w:hAnsi="宋体" w:cs="宋体"/>
                <w:bCs/>
                <w:sz w:val="24"/>
                <w:szCs w:val="24"/>
              </w:rPr>
              <w:t xml:space="preserve">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bCs/>
                <w:sz w:val="24"/>
                <w:szCs w:val="24"/>
              </w:rPr>
              <w:t xml:space="preserve">，新成立的公司(企业)除外</w:t>
            </w:r>
            <w:r/>
          </w:p>
        </w:tc>
      </w:tr>
      <w:tr>
        <w:trPr>
          <w:trHeight w:val="109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7</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w:t>
            </w:r>
            <w:r>
              <w:rPr>
                <w:rFonts w:ascii="宋体" w:hAnsi="宋体"/>
                <w:sz w:val="24"/>
                <w:szCs w:val="24"/>
              </w:rPr>
              <w:t xml:space="preserve">有依法缴纳税收的良好记录</w:t>
            </w:r>
            <w:r/>
          </w:p>
        </w:tc>
        <w:tc>
          <w:tcPr>
            <w:tcW w:w="4950" w:type="dxa"/>
            <w:textDirection w:val="lrTb"/>
            <w:noWrap w:val="false"/>
          </w:tcPr>
          <w:p>
            <w:pPr>
              <w:rPr>
                <w:rFonts w:ascii="宋体" w:hAnsi="宋体"/>
                <w:sz w:val="24"/>
                <w:szCs w:val="24"/>
              </w:rPr>
            </w:pPr>
            <w:r>
              <w:rPr>
                <w:rFonts w:hint="eastAsia" w:ascii="宋体" w:hAnsi="宋体" w:cs="宋体"/>
                <w:bCs/>
                <w:sz w:val="24"/>
                <w:szCs w:val="24"/>
              </w:rPr>
              <w:t xml:space="preserve">投标人近三个月中任意一个月份(不含投标当月)的依法缴纳税收的相关材料（提供相关主管部门证明或银行代扣证明）扫描件</w:t>
            </w:r>
            <w:r>
              <w:rPr>
                <w:rFonts w:hint="eastAsia" w:ascii="宋体" w:hAnsi="宋体"/>
                <w:bCs/>
                <w:sz w:val="24"/>
                <w:szCs w:val="24"/>
              </w:rPr>
              <w:t xml:space="preserve">，新成立的公司(企业)除外</w:t>
            </w:r>
            <w:r/>
          </w:p>
        </w:tc>
      </w:tr>
      <w:tr>
        <w:trPr>
          <w:trHeight w:val="1144"/>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具有依法缴纳社会保障资金的良好记录</w:t>
            </w:r>
            <w:r/>
          </w:p>
        </w:tc>
        <w:tc>
          <w:tcPr>
            <w:tcW w:w="4950" w:type="dxa"/>
            <w:textDirection w:val="lrTb"/>
            <w:noWrap w:val="false"/>
          </w:tcPr>
          <w:p>
            <w:pPr>
              <w:rPr>
                <w:rFonts w:ascii="宋体" w:hAnsi="宋体"/>
                <w:sz w:val="24"/>
                <w:szCs w:val="24"/>
              </w:rPr>
            </w:pPr>
            <w:r>
              <w:rPr>
                <w:rFonts w:hint="eastAsia" w:ascii="宋体" w:hAnsi="宋体" w:cs="宋体"/>
                <w:bCs/>
                <w:sz w:val="24"/>
                <w:szCs w:val="24"/>
              </w:rPr>
              <w:t xml:space="preserve">投标人近三个月中任意一个月份(不含投标当月)的依法缴纳社会保障资金的相关材料（提供相关主管部门证明或银行代扣证明）扫描件</w:t>
            </w:r>
            <w:r>
              <w:rPr>
                <w:rFonts w:hint="eastAsia" w:ascii="宋体" w:hAnsi="宋体"/>
                <w:bCs/>
                <w:sz w:val="24"/>
                <w:szCs w:val="24"/>
              </w:rPr>
              <w:t xml:space="preserve">，新成立的公司(企业)除外</w:t>
            </w:r>
            <w:r/>
          </w:p>
        </w:tc>
      </w:tr>
      <w:tr>
        <w:trPr>
          <w:trHeight w:val="602"/>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承诺书</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格式见附件</w:t>
            </w:r>
            <w:r/>
          </w:p>
        </w:tc>
      </w:tr>
      <w:tr>
        <w:trPr>
          <w:trHeight w:val="747"/>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359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落实政府采购政策需满足的资格要求</w:t>
            </w:r>
            <w:r/>
          </w:p>
        </w:tc>
        <w:tc>
          <w:tcPr>
            <w:tcW w:w="4950" w:type="dxa"/>
            <w:vAlign w:val="center"/>
            <w:textDirection w:val="lrTb"/>
            <w:noWrap w:val="false"/>
          </w:tcPr>
          <w:p>
            <w:pPr>
              <w:jc w:val="left"/>
              <w:rPr>
                <w:rFonts w:ascii="宋体" w:hAnsi="宋体"/>
                <w:sz w:val="24"/>
                <w:szCs w:val="24"/>
              </w:rPr>
            </w:pPr>
            <w:r>
              <w:rPr>
                <w:rFonts w:hint="eastAsia" w:ascii="宋体" w:hAnsi="宋体" w:cs="宋体"/>
                <w:bCs/>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r/>
          </w:p>
        </w:tc>
      </w:tr>
      <w:tr>
        <w:trPr>
          <w:trHeight w:val="602"/>
        </w:trPr>
        <w:tc>
          <w:tcPr>
            <w:tcW w:w="64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359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特定资格要求</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w:t>
            </w:r>
            <w:r/>
          </w:p>
        </w:tc>
      </w:tr>
      <w:tr>
        <w:trPr>
          <w:trHeight w:val="439"/>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12</w:t>
            </w:r>
            <w:r/>
          </w:p>
        </w:tc>
        <w:tc>
          <w:tcPr>
            <w:tcW w:w="3592" w:type="dxa"/>
            <w:vAlign w:val="center"/>
            <w:textDirection w:val="lrTb"/>
            <w:noWrap w:val="false"/>
          </w:tcPr>
          <w:p>
            <w:pPr>
              <w:jc w:val="center"/>
              <w:rPr>
                <w:rFonts w:ascii="宋体" w:hAnsi="宋体"/>
                <w:sz w:val="24"/>
                <w:szCs w:val="24"/>
              </w:rPr>
            </w:pPr>
            <w:r>
              <w:rPr>
                <w:rFonts w:ascii="宋体" w:hAnsi="宋体"/>
                <w:sz w:val="24"/>
                <w:szCs w:val="24"/>
              </w:rPr>
              <w:t xml:space="preserve">信用记录</w:t>
            </w:r>
            <w:r/>
          </w:p>
          <w:p>
            <w:pPr>
              <w:jc w:val="center"/>
              <w:rPr>
                <w:rFonts w:ascii="宋体" w:hAnsi="宋体"/>
                <w:sz w:val="24"/>
                <w:szCs w:val="24"/>
              </w:rPr>
            </w:pPr>
            <w:r>
              <w:rPr>
                <w:rFonts w:hint="eastAsia" w:ascii="宋体" w:hAnsi="宋体"/>
                <w:sz w:val="24"/>
                <w:szCs w:val="24"/>
              </w:rPr>
              <w:t xml:space="preserve">（由网上直接查阅，投标人无须提供证明材料）</w:t>
            </w:r>
            <w:r/>
          </w:p>
        </w:tc>
        <w:tc>
          <w:tcPr>
            <w:tcW w:w="4950" w:type="dxa"/>
            <w:textDirection w:val="lrTb"/>
            <w:noWrap w:val="false"/>
          </w:tcPr>
          <w:p>
            <w:pPr>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sz w:val="24"/>
                <w:szCs w:val="24"/>
              </w:rPr>
              <w:t xml:space="preserve">有上述处罚记录但处罚期已届满的，视为无记录，以代理机构评标当日查询结果为准</w:t>
            </w:r>
            <w:r>
              <w:rPr>
                <w:rFonts w:ascii="宋体" w:hAnsi="宋体"/>
                <w:sz w:val="24"/>
                <w:szCs w:val="24"/>
              </w:rPr>
              <w:t xml:space="preserve">）</w:t>
            </w:r>
            <w:r/>
          </w:p>
        </w:tc>
      </w:tr>
      <w:tr>
        <w:trPr>
          <w:trHeight w:val="627"/>
        </w:trPr>
        <w:tc>
          <w:tcPr>
            <w:tcW w:w="649" w:type="dxa"/>
            <w:vAlign w:val="center"/>
            <w:textDirection w:val="lrTb"/>
            <w:noWrap w:val="false"/>
          </w:tcPr>
          <w:p>
            <w:pPr>
              <w:jc w:val="center"/>
              <w:rPr>
                <w:rFonts w:ascii="宋体" w:hAnsi="宋体"/>
                <w:sz w:val="24"/>
                <w:szCs w:val="24"/>
              </w:rPr>
            </w:pPr>
            <w:r>
              <w:rPr>
                <w:rFonts w:ascii="宋体" w:hAnsi="宋体"/>
                <w:sz w:val="24"/>
                <w:szCs w:val="24"/>
              </w:rPr>
              <w:t xml:space="preserve">13</w:t>
            </w:r>
            <w:r/>
          </w:p>
        </w:tc>
        <w:tc>
          <w:tcPr>
            <w:tcW w:w="3592" w:type="dxa"/>
            <w:vAlign w:val="center"/>
            <w:textDirection w:val="lrTb"/>
            <w:noWrap w:val="false"/>
          </w:tcPr>
          <w:p>
            <w:pPr>
              <w:jc w:val="center"/>
              <w:rPr>
                <w:rFonts w:ascii="宋体" w:hAnsi="宋体"/>
                <w:sz w:val="24"/>
                <w:szCs w:val="24"/>
              </w:rPr>
            </w:pPr>
            <w:r>
              <w:rPr>
                <w:rFonts w:hint="eastAsia" w:ascii="宋体" w:hAnsi="宋体"/>
                <w:sz w:val="24"/>
                <w:szCs w:val="24"/>
              </w:rPr>
              <w:t xml:space="preserve">关于联合体投标</w:t>
            </w:r>
            <w:r/>
          </w:p>
        </w:tc>
        <w:tc>
          <w:tcPr>
            <w:tcW w:w="4950" w:type="dxa"/>
            <w:vAlign w:val="center"/>
            <w:textDirection w:val="lrTb"/>
            <w:noWrap w:val="false"/>
          </w:tcPr>
          <w:p>
            <w:pPr>
              <w:jc w:val="left"/>
              <w:rPr>
                <w:rFonts w:ascii="宋体" w:hAnsi="宋体"/>
                <w:sz w:val="24"/>
                <w:szCs w:val="24"/>
              </w:rPr>
            </w:pPr>
            <w:r>
              <w:rPr>
                <w:rFonts w:hint="eastAsia" w:ascii="宋体" w:hAnsi="宋体"/>
                <w:sz w:val="24"/>
                <w:szCs w:val="24"/>
              </w:rPr>
              <w:t xml:space="preserve">本项目不接受联合体投标；不允许分包、转包</w:t>
            </w:r>
            <w:r/>
          </w:p>
        </w:tc>
      </w:tr>
    </w:tbl>
    <w:p>
      <w:pPr>
        <w:ind w:firstLine="482"/>
        <w:spacing w:line="360" w:lineRule="auto"/>
        <w:tabs>
          <w:tab w:val="left" w:pos="525" w:leader="none"/>
          <w:tab w:val="left" w:pos="630" w:leader="none"/>
          <w:tab w:val="left" w:pos="1155" w:leader="none"/>
          <w:tab w:val="left" w:pos="1365" w:leader="none"/>
          <w:tab w:val="left" w:pos="2670" w:leader="none"/>
        </w:tabs>
        <w:rPr>
          <w:rFonts w:ascii="宋体" w:hAnsi="宋体"/>
          <w:b/>
          <w:sz w:val="24"/>
        </w:rPr>
      </w:pPr>
      <w:r>
        <w:rPr>
          <w:rFonts w:hint="eastAsia" w:ascii="宋体" w:hAnsi="宋体"/>
          <w:b/>
          <w:sz w:val="24"/>
        </w:rPr>
        <w:t xml:space="preserve">特别提醒：</w:t>
      </w:r>
      <w:r>
        <w:rPr>
          <w:rFonts w:hint="eastAsia" w:ascii="宋体" w:hAnsi="宋体"/>
          <w:b/>
          <w:sz w:val="24"/>
          <w:szCs w:val="24"/>
        </w:rPr>
        <w:t xml:space="preserve">资</w:t>
      </w:r>
      <w:r>
        <w:rPr>
          <w:rFonts w:hint="eastAsia" w:ascii="宋体" w:hAnsi="宋体"/>
          <w:b/>
          <w:sz w:val="24"/>
        </w:rPr>
        <w:t xml:space="preserve">格审查不合格的投标供应商的投标文件不进入后续评审。</w:t>
      </w:r>
      <w:r/>
    </w:p>
    <w:p>
      <w:pPr>
        <w:pStyle w:val="1146"/>
        <w:rPr>
          <w:rFonts w:ascii="宋体" w:hAnsi="宋体"/>
          <w:b/>
          <w:sz w:val="24"/>
        </w:rPr>
      </w:pPr>
      <w:r>
        <w:rPr>
          <w:rFonts w:ascii="宋体" w:hAnsi="宋体"/>
          <w:b/>
          <w:sz w:val="24"/>
        </w:rPr>
      </w:r>
      <w:r/>
    </w:p>
    <w:p>
      <w:pPr>
        <w:pStyle w:val="1187"/>
        <w:ind w:firstLine="0"/>
      </w:pPr>
      <w:r/>
      <w:r/>
    </w:p>
    <w:p>
      <w:pPr>
        <w:pStyle w:val="1187"/>
        <w:ind w:firstLine="0"/>
      </w:pPr>
      <w:r/>
      <w:r/>
    </w:p>
    <w:p>
      <w:pPr>
        <w:numPr>
          <w:ilvl w:val="0"/>
          <w:numId w:val="2"/>
        </w:num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ascii="宋体" w:hAnsi="宋体"/>
          <w:bCs/>
          <w:sz w:val="24"/>
          <w:szCs w:val="24"/>
        </w:rPr>
        <w:t xml:space="preserve">符合性检查。评标委员会依据招标文件的规定，从投标文件的有效性、完整性和对招标文件的响应程度进行审查，以确定是否对招标文件的实质性要求作出响应。</w:t>
      </w:r>
      <w:r/>
    </w:p>
    <w:p>
      <w:pPr>
        <w:pStyle w:val="1187"/>
      </w:pPr>
      <w:r/>
      <w:bookmarkStart w:id="18" w:name="_Toc116946315"/>
      <w:r/>
      <w:bookmarkEnd w:id="18"/>
      <w:r/>
      <w:r/>
    </w:p>
    <w:p>
      <w:pPr>
        <w:jc w:val="center"/>
        <w:spacing w:line="440" w:lineRule="exact"/>
        <w:tabs>
          <w:tab w:val="left" w:pos="480" w:leader="none"/>
        </w:tabs>
        <w:rPr>
          <w:rFonts w:ascii="宋体" w:hAnsi="宋体"/>
          <w:b/>
          <w:sz w:val="24"/>
        </w:rPr>
        <w:outlineLvl w:val="0"/>
      </w:pPr>
      <w:r>
        <w:rPr>
          <w:rFonts w:ascii="宋体" w:hAnsi="宋体"/>
          <w:b/>
          <w:sz w:val="24"/>
        </w:rPr>
        <w:t xml:space="preserve">符合性审查表</w:t>
      </w:r>
      <w:r/>
    </w:p>
    <w:tbl>
      <w:tblPr>
        <w:tblStyle w:val="928"/>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04"/>
        <w:gridCol w:w="5669"/>
      </w:tblGrid>
      <w:tr>
        <w:trPr>
          <w:trHeight w:val="646"/>
        </w:trPr>
        <w:tc>
          <w:tcPr>
            <w:tcW w:w="645"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序号</w:t>
            </w:r>
            <w:r/>
          </w:p>
        </w:tc>
        <w:tc>
          <w:tcPr>
            <w:tcW w:w="2604"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评审点要求概况</w:t>
            </w:r>
            <w:r/>
          </w:p>
        </w:tc>
        <w:tc>
          <w:tcPr>
            <w:tcW w:w="566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评审点具体描述</w:t>
            </w:r>
            <w:r/>
          </w:p>
        </w:tc>
      </w:tr>
      <w:tr>
        <w:trP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604" w:type="dxa"/>
            <w:vAlign w:val="center"/>
            <w:textDirection w:val="lrTb"/>
            <w:noWrap w:val="false"/>
          </w:tcPr>
          <w:p>
            <w:pPr>
              <w:jc w:val="center"/>
              <w:rPr>
                <w:rFonts w:ascii="宋体" w:hAnsi="宋体"/>
                <w:b/>
                <w:bCs/>
                <w:sz w:val="24"/>
                <w:szCs w:val="24"/>
              </w:rPr>
            </w:pPr>
            <w:r>
              <w:rPr>
                <w:rFonts w:hint="eastAsia" w:ascii="宋体" w:hAnsi="宋体"/>
                <w:sz w:val="24"/>
                <w:szCs w:val="24"/>
              </w:rPr>
              <w:t xml:space="preserve">投标函</w:t>
            </w:r>
            <w:r/>
          </w:p>
        </w:tc>
        <w:tc>
          <w:tcPr>
            <w:tcW w:w="5669" w:type="dxa"/>
            <w:vAlign w:val="center"/>
            <w:textDirection w:val="lrTb"/>
            <w:noWrap w:val="false"/>
          </w:tcPr>
          <w:p>
            <w:pPr>
              <w:jc w:val="left"/>
              <w:rPr>
                <w:rFonts w:ascii="宋体" w:hAnsi="宋体"/>
                <w:b/>
                <w:bCs/>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2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满足采购需求</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满足采购文件第三章项目技术要求和有关说明，提供相关证明材料</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604" w:type="dxa"/>
            <w:vAlign w:val="center"/>
            <w:textDirection w:val="lrTb"/>
            <w:noWrap w:val="false"/>
          </w:tcPr>
          <w:p>
            <w:pPr>
              <w:jc w:val="center"/>
              <w:rPr>
                <w:rFonts w:ascii="宋体" w:hAnsi="宋体"/>
                <w:sz w:val="24"/>
                <w:szCs w:val="24"/>
              </w:rPr>
            </w:pPr>
            <w:r>
              <w:rPr>
                <w:rFonts w:hint="eastAsia" w:ascii="宋体" w:hAnsi="宋体" w:cs="宋体"/>
                <w:bCs/>
                <w:sz w:val="24"/>
                <w:szCs w:val="24"/>
              </w:rPr>
              <w:t xml:space="preserve">开标一览表</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435"/>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2604" w:type="dxa"/>
            <w:vAlign w:val="center"/>
            <w:textDirection w:val="lrTb"/>
            <w:noWrap w:val="false"/>
          </w:tcPr>
          <w:p>
            <w:pPr>
              <w:jc w:val="center"/>
              <w:rPr>
                <w:rFonts w:ascii="宋体" w:hAnsi="宋体"/>
                <w:sz w:val="24"/>
                <w:szCs w:val="24"/>
              </w:rPr>
            </w:pPr>
            <w:r>
              <w:rPr>
                <w:rFonts w:hint="eastAsia" w:ascii="宋体" w:hAnsi="宋体" w:cs="宋体"/>
                <w:bCs/>
                <w:sz w:val="24"/>
                <w:szCs w:val="24"/>
              </w:rPr>
              <w:t xml:space="preserve">报价明细表</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60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投标偏离表</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260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服务保障承诺书</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260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投标供应商情况表</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646"/>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260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主要</w:t>
            </w:r>
            <w:r>
              <w:rPr>
                <w:rFonts w:hint="eastAsia" w:ascii="宋体" w:hAnsi="宋体"/>
                <w:bCs/>
                <w:sz w:val="24"/>
                <w:szCs w:val="24"/>
              </w:rPr>
              <w:t xml:space="preserve">人员配置表及拟派项目负责人简历表</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r>
        <w:trPr>
          <w:trHeight w:val="548"/>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2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投标文件内容</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不存在投标人须知第八条中的情形</w:t>
            </w:r>
            <w:r/>
          </w:p>
        </w:tc>
      </w:tr>
      <w:tr>
        <w:trPr>
          <w:trHeight w:val="548"/>
        </w:trPr>
        <w:tc>
          <w:tcPr>
            <w:tcW w:w="645"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W w:w="2604"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技术文件</w:t>
            </w:r>
            <w:r/>
          </w:p>
        </w:tc>
        <w:tc>
          <w:tcPr>
            <w:tcW w:w="5669" w:type="dxa"/>
            <w:vAlign w:val="center"/>
            <w:textDirection w:val="lrTb"/>
            <w:noWrap w:val="false"/>
          </w:tcPr>
          <w:p>
            <w:pPr>
              <w:rPr>
                <w:rFonts w:ascii="宋体" w:hAnsi="宋体"/>
                <w:sz w:val="24"/>
                <w:szCs w:val="24"/>
              </w:rPr>
            </w:pPr>
            <w:r>
              <w:rPr>
                <w:rFonts w:hint="eastAsia" w:ascii="宋体" w:hAnsi="宋体"/>
                <w:sz w:val="24"/>
                <w:szCs w:val="24"/>
              </w:rPr>
              <w:t xml:space="preserve">按招标文件填写 ，格式见附件</w:t>
            </w:r>
            <w:r/>
          </w:p>
        </w:tc>
      </w:tr>
    </w:tbl>
    <w:p>
      <w:pPr>
        <w:ind w:firstLine="566"/>
        <w:spacing w:line="440" w:lineRule="exact"/>
        <w:tabs>
          <w:tab w:val="left" w:pos="1365" w:leader="none"/>
        </w:tabs>
      </w:pPr>
      <w:r>
        <w:rPr>
          <w:rFonts w:hint="eastAsia" w:ascii="宋体" w:hAnsi="宋体"/>
          <w:b/>
          <w:sz w:val="24"/>
        </w:rPr>
        <w:t xml:space="preserve">特别提醒：符合性审查不合格的投标供应商的投标文件不进入后续评审。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澄清有关问题。对投标文件中含义不明确、同类问题表述不一致或者有明显文字和计算错误的内容，</w:t>
      </w:r>
      <w:r>
        <w:rPr>
          <w:rFonts w:hint="eastAsia" w:ascii="宋体" w:hAnsi="宋体"/>
          <w:bCs/>
          <w:sz w:val="24"/>
          <w:szCs w:val="24"/>
        </w:rPr>
        <w:t xml:space="preserve">评标委员会通过政府采购交易管理一体化系统发起询标，要求投标人作出必要的澄清、说明或者纠正</w:t>
      </w:r>
      <w:r>
        <w:rPr>
          <w:rFonts w:ascii="宋体" w:hAnsi="宋体"/>
          <w:bCs/>
          <w:sz w:val="24"/>
          <w:szCs w:val="24"/>
        </w:rPr>
        <w:t xml:space="preserve">。</w:t>
      </w:r>
      <w:r>
        <w:rPr>
          <w:rFonts w:hint="eastAsia" w:ascii="宋体" w:hAnsi="宋体"/>
          <w:bCs/>
          <w:sz w:val="24"/>
          <w:szCs w:val="24"/>
        </w:rPr>
        <w:t xml:space="preserve">投标人的澄清、说明或者补正应当由其授权的代表签字或加盖公章，并不得超出投标文件的范围或者改变投标文件的实质性内容。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ascii="宋体" w:hAnsi="宋体"/>
          <w:bCs/>
          <w:sz w:val="24"/>
          <w:szCs w:val="24"/>
        </w:rPr>
      </w:pPr>
      <w:r>
        <w:rPr>
          <w:rFonts w:ascii="宋体" w:hAnsi="宋体"/>
          <w:bCs/>
          <w:sz w:val="24"/>
          <w:szCs w:val="24"/>
        </w:rPr>
        <w:t xml:space="preserve">5．评标方法</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投标人通过初审的，方可进入比较与评价程序，本项目采用</w:t>
      </w:r>
      <w:r>
        <w:rPr>
          <w:rFonts w:hint="eastAsia" w:ascii="宋体" w:hAnsi="宋体"/>
          <w:b/>
          <w:sz w:val="24"/>
          <w:szCs w:val="24"/>
        </w:rPr>
        <w:t xml:space="preserve">综合评分法</w:t>
      </w:r>
      <w:r>
        <w:rPr>
          <w:rFonts w:hint="eastAsia" w:ascii="宋体" w:hAnsi="宋体"/>
          <w:bCs/>
          <w:sz w:val="24"/>
          <w:szCs w:val="24"/>
        </w:rPr>
        <w:t xml:space="preserve">。</w:t>
      </w:r>
      <w:r/>
    </w:p>
    <w:p>
      <w:pPr>
        <w:ind w:firstLine="480"/>
        <w:spacing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525" w:leader="none"/>
          <w:tab w:val="left" w:pos="1050" w:leader="none"/>
        </w:tabs>
        <w:rPr>
          <w:rFonts w:ascii="宋体" w:hAnsi="宋体"/>
          <w:bCs/>
          <w:sz w:val="24"/>
          <w:szCs w:val="24"/>
        </w:rPr>
      </w:pPr>
      <w:r>
        <w:rPr>
          <w:rFonts w:ascii="宋体" w:hAnsi="宋体"/>
          <w:bCs/>
          <w:sz w:val="24"/>
          <w:szCs w:val="24"/>
        </w:rPr>
        <w:t xml:space="preserve">6．评标标准：</w:t>
      </w:r>
      <w:r>
        <w:rPr>
          <w:rFonts w:hint="eastAsia" w:ascii="宋体" w:hAnsi="宋体"/>
          <w:bCs/>
          <w:sz w:val="24"/>
          <w:szCs w:val="24"/>
        </w:rPr>
        <w:t xml:space="preserve">详见附件。</w:t>
      </w:r>
      <w:r/>
    </w:p>
    <w:p>
      <w:pPr>
        <w:pStyle w:val="1124"/>
        <w:jc w:val="both"/>
        <w:keepLines/>
        <w:spacing w:before="160" w:after="160"/>
        <w:rPr>
          <w:rFonts w:ascii="Arial" w:hAnsi="Arial" w:eastAsia="黑体"/>
          <w:b w:val="0"/>
          <w:sz w:val="24"/>
          <w:szCs w:val="32"/>
        </w:rPr>
      </w:pPr>
      <w:r/>
      <w:bookmarkStart w:id="19" w:name="_Toc112006920"/>
      <w:r>
        <w:rPr>
          <w:rFonts w:hint="eastAsia" w:ascii="Arial" w:hAnsi="Arial" w:eastAsia="黑体"/>
          <w:b w:val="0"/>
          <w:sz w:val="24"/>
          <w:szCs w:val="32"/>
        </w:rPr>
        <w:t xml:space="preserve">(十一)定标：</w:t>
      </w:r>
      <w:bookmarkEnd w:id="19"/>
      <w:r/>
      <w:r/>
    </w:p>
    <w:p>
      <w:pPr>
        <w:ind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1．评标委员会根据招标文件规定的评标方法和评标标准进行评审，按评审得分由高到低的原则推荐中标候选人，江苏朝阳工程管理咨询有限责任公司在评标结束后2个工作日内将评标报告送</w:t>
      </w:r>
      <w:r>
        <w:rPr>
          <w:rFonts w:hint="eastAsia" w:ascii="宋体" w:hAnsi="宋体"/>
          <w:bCs/>
          <w:sz w:val="24"/>
          <w:szCs w:val="24"/>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朝阳工程管理咨询有限责任公司将在无锡市公共资源交易中心锡山分中心政府采购专栏、无锡市公共资源交易中心政府采购专栏、无锡政府采购网和江苏政府采购网上发布中标公告。江苏朝阳工程管理咨询有限责任公司和评标委员会对未中标原因不做解释。如有质疑，应在法定质疑期限内，即中标公告期限届满之日起</w:t>
      </w:r>
      <w:r>
        <w:rPr>
          <w:rFonts w:ascii="宋体" w:hAnsi="宋体"/>
          <w:bCs/>
          <w:sz w:val="24"/>
          <w:szCs w:val="24"/>
        </w:rPr>
        <w:t xml:space="preserve">7</w:t>
      </w:r>
      <w:r>
        <w:rPr>
          <w:rFonts w:hint="eastAsia" w:ascii="宋体" w:hAnsi="宋体"/>
          <w:bCs/>
          <w:sz w:val="24"/>
          <w:szCs w:val="24"/>
        </w:rPr>
        <w:t xml:space="preserve">个工作日内，以书面形式（原件）送达江苏朝阳工程管理咨询有限责任公司，并且</w:t>
      </w:r>
      <w:r>
        <w:rPr>
          <w:rFonts w:ascii="宋体" w:hAnsi="宋体"/>
          <w:bCs/>
          <w:sz w:val="24"/>
          <w:szCs w:val="24"/>
        </w:rPr>
        <w:t xml:space="preserve">针对同一采购程序环节的质疑</w:t>
      </w:r>
      <w:r>
        <w:rPr>
          <w:rFonts w:hint="eastAsia" w:ascii="宋体" w:hAnsi="宋体"/>
          <w:bCs/>
          <w:sz w:val="24"/>
          <w:szCs w:val="24"/>
        </w:rPr>
        <w:t xml:space="preserve">，须</w:t>
      </w:r>
      <w:r>
        <w:rPr>
          <w:rFonts w:ascii="宋体" w:hAnsi="宋体"/>
          <w:bCs/>
          <w:sz w:val="24"/>
          <w:szCs w:val="24"/>
        </w:rPr>
        <w:t xml:space="preserve">在法定质疑期内一次性提出</w:t>
      </w:r>
      <w:r>
        <w:rPr>
          <w:rFonts w:hint="eastAsia" w:ascii="宋体" w:hAnsi="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 xml:space="preserve">政府采购供应商质疑函范本</w:t>
      </w:r>
      <w:r>
        <w:rPr>
          <w:rFonts w:hint="eastAsia" w:ascii="宋体" w:hAnsi="宋体"/>
          <w:bCs/>
          <w:sz w:val="24"/>
          <w:szCs w:val="24"/>
        </w:rPr>
        <w:fldChar w:fldCharType="end"/>
      </w:r>
      <w:r>
        <w:rPr>
          <w:rFonts w:hint="eastAsia" w:ascii="宋体" w:hAnsi="宋体"/>
          <w:bCs/>
          <w:sz w:val="24"/>
          <w:szCs w:val="24"/>
        </w:rPr>
        <w:t xml:space="preserve">》）。江苏朝阳工程管理咨询有限责任公司将在收到符合上述要求的书面质疑后七个工作日内，对质疑内容做出答复。投标人在法定质疑期限外送达的质疑函或法定质疑期限内送达的质疑函不符合上述要求的均为无效质疑，江苏朝阳工程管理咨询有限责任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115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．在发布中标公告的同时，</w:t>
      </w:r>
      <w:r>
        <w:rPr>
          <w:rFonts w:hint="eastAsia" w:ascii="宋体" w:hAnsi="宋体"/>
          <w:bCs/>
          <w:sz w:val="24"/>
          <w:szCs w:val="24"/>
        </w:rPr>
        <w:t xml:space="preserve">江苏朝阳工程管理咨询有限责任公司</w:t>
      </w:r>
      <w:r>
        <w:rPr>
          <w:rFonts w:ascii="宋体" w:hAnsi="宋体"/>
          <w:bCs/>
          <w:sz w:val="24"/>
          <w:szCs w:val="24"/>
        </w:rPr>
        <w:t xml:space="preserve">将向中标供应商发中标通知书。</w:t>
      </w:r>
      <w:r/>
    </w:p>
    <w:p>
      <w:pPr>
        <w:ind w:firstLine="480"/>
        <w:spacing w:line="360" w:lineRule="auto"/>
        <w:rPr>
          <w:rFonts w:ascii="宋体" w:hAnsi="宋体"/>
          <w:bCs/>
          <w:sz w:val="24"/>
          <w:szCs w:val="24"/>
        </w:rPr>
      </w:pPr>
      <w:r/>
      <w:bookmarkStart w:id="20" w:name="_Hlk88052710"/>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投标人电子投标文件将作为电子档案保存。</w:t>
      </w:r>
      <w:bookmarkEnd w:id="20"/>
      <w:r/>
      <w:r/>
    </w:p>
    <w:p>
      <w:pPr>
        <w:pStyle w:val="1124"/>
        <w:jc w:val="both"/>
        <w:keepLines/>
        <w:spacing w:before="160" w:after="160"/>
        <w:rPr>
          <w:rFonts w:ascii="Arial" w:hAnsi="Arial" w:eastAsia="黑体"/>
          <w:b w:val="0"/>
          <w:sz w:val="24"/>
          <w:szCs w:val="32"/>
        </w:rPr>
      </w:pPr>
      <w:r/>
      <w:bookmarkStart w:id="21" w:name="_Toc112006921"/>
      <w:r>
        <w:rPr>
          <w:rFonts w:hint="eastAsia" w:ascii="Arial" w:hAnsi="Arial" w:eastAsia="黑体"/>
          <w:b w:val="0"/>
          <w:sz w:val="24"/>
          <w:szCs w:val="32"/>
        </w:rPr>
        <w:t xml:space="preserve">(十二)废标的确认：</w:t>
      </w:r>
      <w:bookmarkEnd w:id="21"/>
      <w:r/>
      <w:r/>
    </w:p>
    <w:p>
      <w:pPr>
        <w:ind w:firstLine="480"/>
        <w:spacing w:line="360" w:lineRule="auto"/>
        <w:rPr>
          <w:rFonts w:ascii="宋体" w:hAnsi="宋体"/>
          <w:bCs/>
          <w:sz w:val="24"/>
          <w:szCs w:val="24"/>
        </w:rPr>
      </w:pPr>
      <w:r>
        <w:rPr>
          <w:rFonts w:ascii="宋体" w:hAnsi="宋体"/>
          <w:bCs/>
          <w:sz w:val="24"/>
          <w:szCs w:val="24"/>
        </w:rPr>
        <w:t xml:space="preserve">在招标采购中，出现下列情况之一的，</w:t>
      </w:r>
      <w:r>
        <w:rPr>
          <w:rFonts w:hint="eastAsia" w:ascii="宋体" w:hAnsi="宋体"/>
          <w:bCs/>
          <w:sz w:val="24"/>
          <w:szCs w:val="24"/>
        </w:rPr>
        <w:t xml:space="preserve">应予废标</w:t>
      </w:r>
      <w:r>
        <w:rPr>
          <w:rFonts w:ascii="宋体" w:hAnsi="宋体"/>
          <w:bCs/>
          <w:sz w:val="24"/>
          <w:szCs w:val="24"/>
        </w:rPr>
        <w:t xml:space="preserve">：</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1．符合专业条件的投标人或者对招标文件作出实质性响应的投标人不足三家；</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2．出现影响采购公正的违法、违规行为；</w:t>
      </w:r>
      <w:r/>
    </w:p>
    <w:p>
      <w:pPr>
        <w:ind w:firstLine="480"/>
        <w:spacing w:line="360" w:lineRule="auto"/>
        <w:tabs>
          <w:tab w:val="left" w:pos="1155" w:leader="none"/>
          <w:tab w:val="left" w:pos="1260" w:leader="none"/>
        </w:tabs>
        <w:rPr>
          <w:rFonts w:ascii="宋体" w:hAnsi="宋体"/>
          <w:bCs/>
          <w:sz w:val="24"/>
          <w:szCs w:val="24"/>
        </w:rPr>
      </w:pPr>
      <w:r>
        <w:rPr>
          <w:rFonts w:ascii="宋体" w:hAnsi="宋体"/>
          <w:bCs/>
          <w:sz w:val="24"/>
          <w:szCs w:val="24"/>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ascii="宋体" w:hAnsi="宋体"/>
          <w:bCs/>
          <w:sz w:val="24"/>
          <w:szCs w:val="24"/>
        </w:rPr>
      </w:pPr>
      <w:r>
        <w:rPr>
          <w:rFonts w:ascii="宋体" w:hAnsi="宋体"/>
          <w:bCs/>
          <w:sz w:val="24"/>
          <w:szCs w:val="24"/>
        </w:rPr>
        <w:t xml:space="preserve">4．因重大变故，采购任务取消。</w:t>
      </w:r>
      <w:r/>
    </w:p>
    <w:p>
      <w:pPr>
        <w:pStyle w:val="1124"/>
        <w:jc w:val="both"/>
        <w:keepLines/>
        <w:spacing w:before="160" w:after="160"/>
        <w:rPr>
          <w:rFonts w:ascii="Arial" w:hAnsi="Arial" w:eastAsia="黑体"/>
          <w:b w:val="0"/>
          <w:sz w:val="24"/>
          <w:szCs w:val="32"/>
        </w:rPr>
      </w:pPr>
      <w:r/>
      <w:bookmarkStart w:id="22" w:name="_Toc112006922"/>
      <w:r>
        <w:rPr>
          <w:rFonts w:hint="eastAsia" w:ascii="Arial" w:hAnsi="Arial" w:eastAsia="黑体"/>
          <w:b w:val="0"/>
          <w:sz w:val="24"/>
          <w:szCs w:val="32"/>
        </w:rPr>
        <w:t xml:space="preserve">(十三)中标无效的确认：</w:t>
      </w:r>
      <w:bookmarkEnd w:id="22"/>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提供虚假材料谋取中标的；</w:t>
      </w:r>
      <w:r/>
    </w:p>
    <w:p>
      <w:pPr>
        <w:ind w:firstLine="480"/>
        <w:spacing w:line="360" w:lineRule="auto"/>
        <w:rPr>
          <w:rFonts w:ascii="宋体" w:hAnsi="宋体"/>
          <w:bCs/>
          <w:sz w:val="24"/>
          <w:szCs w:val="24"/>
        </w:rPr>
      </w:pPr>
      <w:r>
        <w:rPr>
          <w:rFonts w:hint="eastAsia" w:ascii="宋体" w:hAnsi="宋体"/>
          <w:bCs/>
          <w:sz w:val="24"/>
          <w:szCs w:val="24"/>
        </w:rPr>
        <w:t xml:space="preserve">2．采取不正当手段诋毁、排挤其他投标人的；</w:t>
      </w:r>
      <w:r/>
    </w:p>
    <w:p>
      <w:pPr>
        <w:ind w:firstLine="480"/>
        <w:spacing w:line="360" w:lineRule="auto"/>
        <w:rPr>
          <w:rFonts w:ascii="宋体" w:hAnsi="宋体"/>
          <w:bCs/>
          <w:sz w:val="24"/>
          <w:szCs w:val="24"/>
        </w:rPr>
      </w:pPr>
      <w:r>
        <w:rPr>
          <w:rFonts w:hint="eastAsia" w:ascii="宋体" w:hAnsi="宋体"/>
          <w:bCs/>
          <w:sz w:val="24"/>
          <w:szCs w:val="24"/>
        </w:rPr>
        <w:t xml:space="preserve">3．与招标采购单位、其他投标人恶意串通的；</w:t>
      </w:r>
      <w:r/>
    </w:p>
    <w:p>
      <w:pPr>
        <w:ind w:firstLine="480"/>
        <w:spacing w:line="360" w:lineRule="auto"/>
        <w:rPr>
          <w:rFonts w:ascii="宋体" w:hAnsi="宋体"/>
          <w:bCs/>
          <w:sz w:val="24"/>
          <w:szCs w:val="24"/>
        </w:rPr>
      </w:pPr>
      <w:r>
        <w:rPr>
          <w:rFonts w:hint="eastAsia" w:ascii="宋体" w:hAnsi="宋体"/>
          <w:bCs/>
          <w:sz w:val="24"/>
          <w:szCs w:val="24"/>
        </w:rPr>
        <w:t xml:space="preserve">4．向招标采购单位行贿或者提供其他不正当利益的；</w:t>
      </w:r>
      <w:r/>
    </w:p>
    <w:p>
      <w:pPr>
        <w:ind w:firstLine="480"/>
        <w:spacing w:line="360" w:lineRule="auto"/>
        <w:rPr>
          <w:rFonts w:ascii="宋体" w:hAnsi="宋体"/>
          <w:bCs/>
          <w:sz w:val="24"/>
          <w:szCs w:val="24"/>
        </w:rPr>
      </w:pPr>
      <w:r>
        <w:rPr>
          <w:rFonts w:hint="eastAsia" w:ascii="宋体" w:hAnsi="宋体"/>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bCs/>
          <w:sz w:val="24"/>
          <w:szCs w:val="24"/>
        </w:rPr>
      </w:pPr>
      <w:r>
        <w:rPr>
          <w:rFonts w:hint="eastAsia" w:ascii="宋体" w:hAnsi="宋体"/>
          <w:bCs/>
          <w:sz w:val="24"/>
          <w:szCs w:val="24"/>
        </w:rPr>
        <w:t xml:space="preserve">6．拒绝有关部门监督检查或者提供虚假情况的。</w:t>
      </w:r>
      <w:r/>
    </w:p>
    <w:p>
      <w:pPr>
        <w:ind w:firstLine="480"/>
        <w:spacing w:line="360" w:lineRule="auto"/>
        <w:rPr>
          <w:rFonts w:ascii="宋体" w:hAnsi="宋体"/>
          <w:bCs/>
          <w:sz w:val="24"/>
          <w:szCs w:val="24"/>
        </w:rPr>
      </w:pPr>
      <w:r>
        <w:rPr>
          <w:rFonts w:hint="eastAsia" w:ascii="宋体" w:hAnsi="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24"/>
        <w:jc w:val="both"/>
        <w:keepLines/>
        <w:spacing w:before="160" w:after="160"/>
        <w:rPr>
          <w:rFonts w:ascii="Arial" w:hAnsi="Arial" w:eastAsia="黑体"/>
          <w:b w:val="0"/>
          <w:sz w:val="24"/>
          <w:szCs w:val="32"/>
        </w:rPr>
      </w:pPr>
      <w:r/>
      <w:bookmarkStart w:id="23" w:name="_Toc112006923"/>
      <w:r>
        <w:rPr>
          <w:rFonts w:hint="eastAsia" w:ascii="Arial" w:hAnsi="Arial" w:eastAsia="黑体"/>
          <w:b w:val="0"/>
          <w:sz w:val="24"/>
          <w:szCs w:val="32"/>
        </w:rPr>
        <w:t xml:space="preserve">(十四)签订、履行合同：</w:t>
      </w:r>
      <w:bookmarkEnd w:id="23"/>
      <w:r/>
      <w:r/>
    </w:p>
    <w:p>
      <w:pPr>
        <w:ind w:firstLine="480"/>
        <w:spacing w:line="360" w:lineRule="auto"/>
        <w:rPr>
          <w:rFonts w:ascii="宋体" w:hAnsi="宋体"/>
          <w:bCs/>
          <w:sz w:val="24"/>
          <w:szCs w:val="24"/>
        </w:rPr>
      </w:pPr>
      <w:r>
        <w:rPr>
          <w:rFonts w:hint="eastAsia" w:ascii="宋体" w:hAnsi="宋体"/>
          <w:bCs/>
          <w:sz w:val="24"/>
          <w:szCs w:val="24"/>
        </w:rPr>
        <w:t xml:space="preserve">1．采购人应当自中标通知书发出之日起三十日内</w:t>
      </w:r>
      <w:r>
        <w:rPr>
          <w:rFonts w:ascii="宋体" w:hAnsi="宋体"/>
          <w:bCs/>
          <w:sz w:val="24"/>
          <w:szCs w:val="24"/>
        </w:rPr>
        <w:t xml:space="preserve">，按照招标文件和中标供应商投标文件的约定，与中标供应商签订书面合同</w:t>
      </w:r>
      <w:r>
        <w:rPr>
          <w:rFonts w:hint="eastAsia" w:ascii="宋体" w:hAnsi="宋体"/>
          <w:bCs/>
          <w:sz w:val="24"/>
          <w:szCs w:val="24"/>
        </w:rPr>
        <w:t xml:space="preserve">。</w:t>
      </w:r>
      <w:r>
        <w:rPr>
          <w:rFonts w:ascii="宋体" w:hAnsi="宋体"/>
          <w:bCs/>
          <w:sz w:val="24"/>
          <w:szCs w:val="24"/>
        </w:rPr>
        <w:t xml:space="preserve">所签订的合同不得对招标文件和中标供应商投标文件作实质性修改。</w:t>
      </w:r>
      <w:r>
        <w:rPr>
          <w:rFonts w:hint="eastAsia" w:ascii="宋体" w:hAnsi="宋体"/>
          <w:bCs/>
          <w:sz w:val="24"/>
          <w:szCs w:val="24"/>
        </w:rPr>
        <w:t xml:space="preserve">采购人</w:t>
      </w:r>
      <w:r>
        <w:rPr>
          <w:rFonts w:ascii="宋体" w:hAnsi="宋体"/>
          <w:bCs/>
          <w:sz w:val="24"/>
          <w:szCs w:val="24"/>
        </w:rPr>
        <w:t xml:space="preserve">不得向中标供应商提出任何不合理的要求，作为签订合同的条件，不得与中标供应商私下订立背离合同实质性内容的协议。</w:t>
      </w:r>
      <w:r/>
    </w:p>
    <w:p>
      <w:pPr>
        <w:pStyle w:val="1187"/>
        <w:spacing w:line="360" w:lineRule="auto"/>
        <w:rPr>
          <w:rFonts w:ascii="宋体" w:hAnsi="宋体"/>
          <w:bCs/>
          <w:sz w:val="24"/>
          <w:szCs w:val="24"/>
        </w:rPr>
      </w:pPr>
      <w:r>
        <w:rPr>
          <w:rFonts w:hint="eastAsia" w:ascii="宋体" w:hAnsi="宋体"/>
          <w:bCs/>
          <w:sz w:val="24"/>
          <w:szCs w:val="24"/>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bCs/>
          <w:sz w:val="24"/>
          <w:szCs w:val="24"/>
        </w:rPr>
      </w:pPr>
      <w:r>
        <w:rPr>
          <w:rFonts w:hint="eastAsia" w:ascii="宋体" w:hAnsi="宋体"/>
          <w:bCs/>
          <w:sz w:val="24"/>
          <w:szCs w:val="24"/>
        </w:rPr>
        <w:t xml:space="preserve">3．中标供应商非因不可抗力未履行招、投标文件和合同规定的义务，一经查实，江苏朝阳工程管理咨询有限责任公司将根据具体情况提请政府采购管理部门作出相应处理。</w:t>
      </w:r>
      <w:r/>
    </w:p>
    <w:p>
      <w:pPr>
        <w:pStyle w:val="1124"/>
        <w:jc w:val="both"/>
        <w:keepLines/>
        <w:spacing w:before="160" w:after="160"/>
        <w:rPr>
          <w:rFonts w:ascii="Arial" w:hAnsi="Arial" w:eastAsia="黑体"/>
          <w:b w:val="0"/>
          <w:sz w:val="24"/>
          <w:szCs w:val="32"/>
        </w:rPr>
      </w:pPr>
      <w:r/>
      <w:bookmarkStart w:id="24" w:name="_Toc112006924"/>
      <w:r>
        <w:rPr>
          <w:rFonts w:hint="eastAsia" w:ascii="Arial" w:hAnsi="Arial" w:eastAsia="黑体"/>
          <w:b w:val="0"/>
          <w:sz w:val="24"/>
          <w:szCs w:val="32"/>
        </w:rPr>
        <w:t xml:space="preserve">(十五)注意事项：</w:t>
      </w:r>
      <w:bookmarkEnd w:id="24"/>
      <w:r/>
      <w:r/>
    </w:p>
    <w:p>
      <w:pPr>
        <w:ind w:firstLine="480"/>
        <w:spacing w:line="360" w:lineRule="auto"/>
        <w:rPr>
          <w:rFonts w:ascii="宋体" w:hAnsi="宋体"/>
          <w:bCs/>
          <w:sz w:val="24"/>
          <w:szCs w:val="24"/>
        </w:rPr>
      </w:pPr>
      <w:r>
        <w:rPr>
          <w:rFonts w:hint="eastAsia" w:ascii="宋体" w:hAnsi="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bCs/>
          <w:sz w:val="24"/>
          <w:szCs w:val="24"/>
        </w:rPr>
      </w:pPr>
      <w:r>
        <w:rPr>
          <w:rFonts w:hint="eastAsia" w:ascii="宋体" w:hAnsi="宋体"/>
          <w:bCs/>
          <w:sz w:val="24"/>
          <w:szCs w:val="24"/>
        </w:rPr>
        <w:t xml:space="preserve">（1）中标后无正当理由不与采购人签订合同的；</w:t>
      </w:r>
      <w:r/>
    </w:p>
    <w:p>
      <w:pPr>
        <w:ind w:firstLine="480"/>
        <w:spacing w:line="360" w:lineRule="auto"/>
        <w:rPr>
          <w:rFonts w:ascii="宋体" w:hAnsi="宋体"/>
          <w:bCs/>
          <w:sz w:val="24"/>
          <w:szCs w:val="24"/>
        </w:rPr>
      </w:pPr>
      <w:r>
        <w:rPr>
          <w:rFonts w:hint="eastAsia" w:ascii="宋体" w:hAnsi="宋体"/>
          <w:bCs/>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bCs/>
          <w:sz w:val="24"/>
          <w:szCs w:val="24"/>
        </w:rPr>
      </w:pPr>
      <w:r>
        <w:rPr>
          <w:rFonts w:hint="eastAsia" w:ascii="宋体" w:hAnsi="宋体"/>
          <w:bCs/>
          <w:sz w:val="24"/>
          <w:szCs w:val="24"/>
        </w:rPr>
        <w:t xml:space="preserve">（3）拒绝履行合同义务的。</w:t>
      </w:r>
      <w:bookmarkStart w:id="25" w:name="_Toc112006925"/>
      <w:r/>
      <w:r/>
    </w:p>
    <w:p>
      <w:pPr>
        <w:pStyle w:val="1124"/>
        <w:jc w:val="both"/>
        <w:keepLines/>
        <w:spacing w:before="160" w:after="160"/>
        <w:rPr>
          <w:rFonts w:ascii="Arial" w:hAnsi="Arial" w:eastAsia="黑体"/>
          <w:b w:val="0"/>
          <w:sz w:val="24"/>
          <w:szCs w:val="32"/>
        </w:rPr>
      </w:pPr>
      <w:r>
        <w:rPr>
          <w:rFonts w:hint="eastAsia" w:ascii="Arial" w:hAnsi="Arial" w:eastAsia="黑体"/>
          <w:b w:val="0"/>
          <w:sz w:val="24"/>
          <w:szCs w:val="32"/>
        </w:rPr>
        <w:t xml:space="preserve">(十六)中标服务费：</w:t>
      </w:r>
      <w:bookmarkEnd w:id="25"/>
      <w:r>
        <w:rPr>
          <w:rFonts w:hint="eastAsia" w:ascii="Arial" w:hAnsi="Arial" w:eastAsia="黑体"/>
          <w:b w:val="0"/>
          <w:sz w:val="24"/>
          <w:szCs w:val="32"/>
        </w:rPr>
        <w:t xml:space="preserve"> </w:t>
      </w:r>
      <w:r/>
    </w:p>
    <w:p>
      <w:pPr>
        <w:ind w:firstLine="480"/>
        <w:spacing w:line="360" w:lineRule="auto"/>
        <w:tabs>
          <w:tab w:val="left" w:pos="1140" w:leader="none"/>
        </w:tabs>
        <w:rPr>
          <w:rFonts w:ascii="宋体" w:hAnsi="宋体"/>
          <w:bCs/>
          <w:sz w:val="24"/>
        </w:rPr>
      </w:pPr>
      <w:r>
        <w:rPr>
          <w:rFonts w:hint="eastAsia" w:ascii="宋体" w:hAnsi="宋体"/>
          <w:sz w:val="24"/>
        </w:rPr>
        <w:t xml:space="preserve">1.本项目代理费由中标人支付。采购代理服务费收费标准为：100万以下费率为0.9%；100-500万元以内费率为0.55%；按以上规定的计取，以中标价作为计算基数；</w:t>
      </w:r>
      <w:r/>
    </w:p>
    <w:p>
      <w:pPr>
        <w:ind w:firstLine="480"/>
        <w:spacing w:line="360" w:lineRule="auto"/>
        <w:tabs>
          <w:tab w:val="left" w:pos="1140" w:leader="none"/>
        </w:tabs>
        <w:rPr>
          <w:rFonts w:ascii="宋体" w:hAnsi="宋体"/>
          <w:bCs/>
          <w:sz w:val="24"/>
        </w:rPr>
      </w:pPr>
      <w:r>
        <w:rPr>
          <w:rFonts w:hint="eastAsia" w:ascii="宋体" w:hAnsi="宋体"/>
          <w:bCs/>
          <w:sz w:val="24"/>
        </w:rPr>
        <w:t xml:space="preserve">2.至公布中标结果之日起三日内由中标供应商向采购代理机构一次性付清</w:t>
      </w:r>
      <w:r>
        <w:rPr>
          <w:rFonts w:hint="eastAsia" w:ascii="宋体" w:hAnsi="宋体"/>
          <w:sz w:val="24"/>
        </w:rPr>
        <w:t xml:space="preserve">招标代理服务费</w:t>
      </w:r>
      <w:r>
        <w:rPr>
          <w:rFonts w:hint="eastAsia" w:ascii="宋体" w:hAnsi="宋体"/>
          <w:bCs/>
          <w:sz w:val="24"/>
        </w:rPr>
        <w:t xml:space="preserve">。</w:t>
      </w:r>
      <w:r/>
    </w:p>
    <w:p>
      <w:pPr>
        <w:ind w:firstLine="480"/>
        <w:spacing w:line="360" w:lineRule="auto"/>
        <w:tabs>
          <w:tab w:val="left" w:pos="1140" w:leader="none"/>
        </w:tabs>
        <w:rPr>
          <w:rFonts w:ascii="宋体" w:hAnsi="宋体"/>
          <w:bCs/>
          <w:sz w:val="24"/>
        </w:rPr>
      </w:pPr>
      <w:r>
        <w:rPr>
          <w:rFonts w:hint="eastAsia" w:ascii="宋体" w:hAnsi="宋体"/>
          <w:bCs/>
          <w:sz w:val="24"/>
        </w:rPr>
        <w:t xml:space="preserve">3.中标供应商如果未按规定缴纳</w:t>
      </w:r>
      <w:r>
        <w:rPr>
          <w:rFonts w:hint="eastAsia" w:ascii="宋体" w:hAnsi="宋体"/>
          <w:sz w:val="24"/>
        </w:rPr>
        <w:t xml:space="preserve">招标</w:t>
      </w:r>
      <w:r>
        <w:rPr>
          <w:rFonts w:hint="eastAsia" w:ascii="宋体" w:hAnsi="宋体"/>
          <w:bCs/>
          <w:sz w:val="24"/>
        </w:rPr>
        <w:t xml:space="preserve">代理服务费,采购代理机构将保留诉讼的权利。</w:t>
      </w:r>
      <w:r/>
    </w:p>
    <w:p>
      <w:pPr>
        <w:spacing w:line="360" w:lineRule="auto"/>
        <w:rPr>
          <w:rFonts w:eastAsia="黑体"/>
          <w:bCs/>
          <w:sz w:val="24"/>
          <w:szCs w:val="24"/>
        </w:rPr>
        <w:outlineLvl w:val="0"/>
      </w:pPr>
      <w:r>
        <w:rPr>
          <w:rFonts w:hint="eastAsia" w:eastAsia="黑体"/>
          <w:bCs/>
          <w:sz w:val="24"/>
          <w:szCs w:val="24"/>
        </w:rPr>
        <w:t xml:space="preserve">(十七) 政府采购政策</w:t>
      </w:r>
      <w:r>
        <w:rPr>
          <w:rFonts w:eastAsia="黑体"/>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w:t>
      </w:r>
      <w:r>
        <w:rPr>
          <w:rFonts w:hint="eastAsia"/>
          <w:bCs/>
          <w:sz w:val="24"/>
          <w:szCs w:val="24"/>
        </w:rPr>
        <w:t xml:space="preserve">合同融资</w:t>
      </w:r>
      <w:r/>
    </w:p>
    <w:p>
      <w:pPr>
        <w:ind w:firstLine="480"/>
        <w:spacing w:line="360" w:lineRule="auto"/>
        <w:tabs>
          <w:tab w:val="left" w:pos="1050" w:leader="none"/>
        </w:tabs>
        <w:rPr>
          <w:bCs/>
          <w:sz w:val="24"/>
          <w:szCs w:val="24"/>
        </w:rPr>
      </w:pPr>
      <w:r>
        <w:rPr>
          <w:rFonts w:hint="eastAsia"/>
          <w:bCs/>
          <w:sz w:val="24"/>
          <w:szCs w:val="24"/>
        </w:rPr>
        <w:t xml:space="preserve">合同融资，是指参与政府采购的供应商，凭借中</w:t>
      </w:r>
      <w:r>
        <w:rPr>
          <w:rFonts w:hint="eastAsia"/>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1050" w:leader="none"/>
        </w:tabs>
        <w:rPr>
          <w:bCs/>
          <w:sz w:val="24"/>
          <w:szCs w:val="24"/>
        </w:rPr>
      </w:pPr>
      <w:r>
        <w:rPr>
          <w:rFonts w:hint="eastAsia"/>
          <w:bCs/>
          <w:sz w:val="24"/>
          <w:szCs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1050" w:leader="none"/>
        </w:tabs>
        <w:rPr>
          <w:bCs/>
          <w:sz w:val="24"/>
          <w:szCs w:val="24"/>
        </w:rPr>
      </w:pPr>
      <w:r>
        <w:rPr>
          <w:rFonts w:hint="eastAsia"/>
          <w:bCs/>
          <w:sz w:val="24"/>
          <w:szCs w:val="24"/>
        </w:rPr>
        <w:t xml:space="preserve">2.履约担保</w:t>
      </w:r>
      <w:r/>
    </w:p>
    <w:p>
      <w:pPr>
        <w:ind w:firstLine="480"/>
        <w:spacing w:line="360" w:lineRule="auto"/>
        <w:tabs>
          <w:tab w:val="left" w:pos="1050" w:leader="none"/>
        </w:tabs>
        <w:rPr>
          <w:bCs/>
          <w:sz w:val="24"/>
          <w:szCs w:val="24"/>
        </w:rPr>
      </w:pPr>
      <w:r>
        <w:rPr>
          <w:rFonts w:hint="eastAsia"/>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1050" w:leader="none"/>
        </w:tabs>
        <w:rPr>
          <w:bCs/>
          <w:sz w:val="24"/>
          <w:szCs w:val="24"/>
        </w:rPr>
      </w:pPr>
      <w:r>
        <w:rPr>
          <w:rFonts w:hint="eastAsia"/>
          <w:bCs/>
          <w:sz w:val="24"/>
          <w:szCs w:val="24"/>
        </w:rPr>
        <w:t xml:space="preserve">中标、成交供应商可以根据自身情况，自行决定是否选择采用履约担保形式，自主选择合作银行。</w:t>
      </w:r>
      <w:r/>
    </w:p>
    <w:p>
      <w:pPr>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w:t>
      </w:r>
      <w:r>
        <w:rPr>
          <w:rFonts w:hint="eastAsia"/>
          <w:bCs/>
          <w:sz w:val="24"/>
          <w:szCs w:val="24"/>
        </w:rPr>
        <w:t xml:space="preserve"> 政府采购信用担保合作担保机构和信用融资合作银行</w:t>
      </w:r>
      <w:r/>
    </w:p>
    <w:p>
      <w:pPr>
        <w:ind w:firstLine="480"/>
        <w:spacing w:line="360" w:lineRule="auto"/>
        <w:tabs>
          <w:tab w:val="left" w:pos="1050" w:leader="none"/>
        </w:tabs>
        <w:rPr>
          <w:bCs/>
          <w:sz w:val="24"/>
          <w:szCs w:val="24"/>
        </w:rPr>
      </w:pPr>
      <w:r>
        <w:rPr>
          <w:rFonts w:hint="eastAsia"/>
          <w:bCs/>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1050" w:leader="none"/>
        </w:tabs>
        <w:rPr>
          <w:bCs/>
          <w:sz w:val="24"/>
          <w:szCs w:val="24"/>
        </w:rPr>
      </w:pPr>
      <w:r>
        <w:rPr>
          <w:bCs/>
          <w:sz w:val="24"/>
          <w:szCs w:val="24"/>
        </w:rPr>
        <w:t xml:space="preserve">4</w:t>
      </w:r>
      <w:r>
        <w:rPr>
          <w:rFonts w:hint="eastAsia"/>
          <w:bCs/>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pStyle w:val="1131"/>
        <w:ind w:firstLine="480"/>
        <w:spacing w:line="360" w:lineRule="auto"/>
        <w:rPr>
          <w:rFonts w:ascii="Times New Roman" w:eastAsia="宋体"/>
          <w:sz w:val="24"/>
          <w:szCs w:val="24"/>
        </w:rPr>
      </w:pPr>
      <w:r>
        <w:rPr>
          <w:rFonts w:hint="eastAsia" w:ascii="Times New Roman" w:eastAsia="宋体"/>
          <w:sz w:val="24"/>
          <w:szCs w:val="24"/>
        </w:rPr>
        <w:t xml:space="preserve">5．依据《政府采购促进中小企业发展管理办法》规定享受扶持政策获得政府采购合同的，小微企业不得将合同分包给大中型企业，中型企业不得将合同分包给大型企业。</w:t>
      </w:r>
      <w:r/>
    </w:p>
    <w:p>
      <w:pPr>
        <w:ind w:firstLine="600"/>
        <w:jc w:val="center"/>
        <w:spacing w:line="360" w:lineRule="auto"/>
        <w:rPr>
          <w:rFonts w:ascii="宋体" w:hAnsi="宋体"/>
          <w:b/>
          <w:sz w:val="36"/>
          <w:szCs w:val="36"/>
        </w:rPr>
      </w:pPr>
      <w:r>
        <w:rPr>
          <w:rFonts w:ascii="黑体" w:eastAsia="黑体"/>
          <w:bCs/>
          <w:sz w:val="30"/>
          <w:szCs w:val="30"/>
        </w:rPr>
        <w:br w:type="page" w:clear="all"/>
      </w:r>
      <w:r>
        <w:rPr>
          <w:rFonts w:hint="eastAsia" w:ascii="宋体" w:hAnsi="宋体"/>
          <w:b/>
          <w:sz w:val="36"/>
          <w:szCs w:val="36"/>
        </w:rPr>
        <w:t xml:space="preserve">三、项目技术要求和有关说明</w:t>
      </w:r>
      <w:r/>
    </w:p>
    <w:p>
      <w:pPr>
        <w:spacing w:line="360" w:lineRule="auto"/>
        <w:rPr>
          <w:rFonts w:ascii="宋体" w:hAnsi="宋体" w:cs="宋体"/>
          <w:b/>
          <w:sz w:val="24"/>
        </w:rPr>
      </w:pPr>
      <w:r>
        <w:rPr>
          <w:rFonts w:hint="eastAsia" w:ascii="宋体" w:hAnsi="宋体" w:cs="宋体"/>
          <w:b/>
          <w:sz w:val="24"/>
        </w:rPr>
        <w:t xml:space="preserve">一、采购标的需满足的质量、安全、技术规格、物理特性等要求：</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sz w:val="24"/>
        </w:rPr>
        <w:t xml:space="preserve">质量标准：</w:t>
      </w:r>
      <w:r>
        <w:rPr>
          <w:rFonts w:hint="eastAsia" w:ascii="宋体" w:hAnsi="宋体"/>
          <w:sz w:val="24"/>
          <w:u w:val="single"/>
        </w:rPr>
        <w:t xml:space="preserve">符合国家相关规定并满足采购人需求</w:t>
      </w:r>
      <w:r>
        <w:rPr>
          <w:rFonts w:hint="eastAsia" w:ascii="宋体" w:hAnsi="宋体" w:cs="宋体"/>
          <w:sz w:val="24"/>
        </w:rPr>
        <w:t xml:space="preserve">。</w:t>
      </w:r>
      <w:r>
        <w:rPr>
          <w:rFonts w:ascii="宋体" w:hAnsi="宋体"/>
          <w:sz w:val="24"/>
        </w:rPr>
        <w:t xml:space="preserve">质量违约金：</w:t>
      </w:r>
      <w:r>
        <w:rPr>
          <w:rFonts w:hint="eastAsia" w:ascii="宋体" w:hAnsi="宋体"/>
          <w:sz w:val="24"/>
          <w:szCs w:val="22"/>
          <w:u w:val="single"/>
        </w:rPr>
        <w:t xml:space="preserve">合同价款的3%。</w:t>
      </w:r>
      <w:r/>
    </w:p>
    <w:p>
      <w:pPr>
        <w:ind w:firstLine="480"/>
        <w:spacing w:line="360" w:lineRule="auto"/>
        <w:rPr>
          <w:rFonts w:ascii="宋体" w:hAnsi="宋体" w:cs="宋体"/>
          <w:sz w:val="24"/>
        </w:rPr>
      </w:pPr>
      <w:r>
        <w:rPr>
          <w:rFonts w:hint="eastAsia" w:ascii="宋体" w:hAnsi="宋体" w:cs="宋体"/>
          <w:sz w:val="24"/>
        </w:rPr>
        <w:t xml:space="preserve">3. 技术要求：报价供应商应满足招标文件中采购技术要求，确保质量。</w:t>
      </w:r>
      <w:r/>
    </w:p>
    <w:p>
      <w:pPr>
        <w:spacing w:line="360" w:lineRule="auto"/>
        <w:rPr>
          <w:rFonts w:ascii="宋体" w:hAnsi="宋体" w:cs="宋体"/>
          <w:b/>
          <w:sz w:val="24"/>
        </w:rPr>
      </w:pPr>
      <w:r>
        <w:rPr>
          <w:rFonts w:hint="eastAsia" w:ascii="宋体" w:hAnsi="宋体" w:cs="宋体"/>
          <w:b/>
          <w:sz w:val="24"/>
        </w:rPr>
        <w:t xml:space="preserve">二、采购标的的数量、采购项目交付或者实施的时间和地点：</w:t>
      </w:r>
      <w:r/>
    </w:p>
    <w:p>
      <w:pPr>
        <w:ind w:firstLine="480"/>
        <w:spacing w:line="360" w:lineRule="auto"/>
        <w:rPr>
          <w:rFonts w:ascii="宋体" w:hAnsi="宋体" w:cs="宋体"/>
          <w:sz w:val="24"/>
        </w:rPr>
      </w:pPr>
      <w:r>
        <w:rPr>
          <w:rFonts w:hint="eastAsia" w:ascii="宋体" w:hAnsi="宋体" w:cs="宋体"/>
          <w:sz w:val="24"/>
        </w:rPr>
        <w:t xml:space="preserve">1．采购标的数量：2个标项，具体详见清单。</w:t>
      </w:r>
      <w:r/>
    </w:p>
    <w:p>
      <w:pPr>
        <w:ind w:firstLine="480"/>
        <w:spacing w:line="360" w:lineRule="auto"/>
        <w:rPr>
          <w:rFonts w:ascii="宋体" w:hAnsi="宋体"/>
          <w:sz w:val="24"/>
          <w:u w:val="single"/>
        </w:rPr>
      </w:pPr>
      <w:r>
        <w:rPr>
          <w:rFonts w:hint="eastAsia" w:ascii="宋体" w:hAnsi="宋体" w:cs="宋体"/>
          <w:sz w:val="24"/>
        </w:rPr>
        <w:t xml:space="preserve">2．</w:t>
      </w:r>
      <w:r>
        <w:rPr>
          <w:rFonts w:hint="eastAsia" w:ascii="宋体" w:hAnsi="宋体"/>
          <w:sz w:val="24"/>
        </w:rPr>
        <w:t xml:space="preserve">供货期：</w:t>
      </w:r>
      <w:r>
        <w:rPr>
          <w:rFonts w:hint="eastAsia" w:ascii="宋体" w:hAnsi="宋体" w:cs="宋体"/>
          <w:sz w:val="24"/>
          <w:szCs w:val="24"/>
          <w:u w:val="single"/>
        </w:rPr>
        <w:t xml:space="preserve">采购人通知发货后</w:t>
      </w:r>
      <w:r>
        <w:rPr>
          <w:rFonts w:hint="eastAsia" w:ascii="宋体" w:hAnsi="宋体"/>
          <w:sz w:val="24"/>
          <w:u w:val="single"/>
        </w:rPr>
        <w:t xml:space="preserve">30天内所有器材运输、安装和调试完成</w:t>
      </w:r>
      <w:r>
        <w:rPr>
          <w:rFonts w:hint="eastAsia" w:ascii="宋体" w:hAnsi="宋体"/>
          <w:sz w:val="24"/>
        </w:rPr>
        <w:t xml:space="preserve">；误期违约金：</w:t>
      </w:r>
      <w:r>
        <w:rPr>
          <w:rFonts w:hint="eastAsia" w:ascii="宋体" w:hAnsi="宋体"/>
          <w:sz w:val="24"/>
          <w:u w:val="single"/>
        </w:rPr>
        <w:t xml:space="preserve">2000元／天。</w:t>
      </w:r>
      <w:r/>
    </w:p>
    <w:p>
      <w:pPr>
        <w:ind w:firstLine="480"/>
        <w:spacing w:line="360" w:lineRule="auto"/>
        <w:tabs>
          <w:tab w:val="left" w:pos="525" w:leader="none"/>
          <w:tab w:val="left" w:pos="945" w:leader="none"/>
        </w:tabs>
        <w:rPr>
          <w:rFonts w:ascii="宋体" w:hAnsi="宋体"/>
          <w:bCs/>
          <w:sz w:val="24"/>
        </w:rPr>
      </w:pPr>
      <w:r>
        <w:rPr>
          <w:rFonts w:hint="eastAsia" w:ascii="宋体" w:hAnsi="宋体"/>
          <w:sz w:val="24"/>
        </w:rPr>
        <w:t xml:space="preserve">3.</w:t>
      </w:r>
      <w:r>
        <w:rPr>
          <w:rFonts w:hint="eastAsia" w:ascii="宋体" w:hAnsi="宋体"/>
          <w:bCs/>
          <w:sz w:val="24"/>
        </w:rPr>
        <w:t xml:space="preserve"> 质保</w:t>
      </w:r>
      <w:r>
        <w:rPr>
          <w:rFonts w:hint="eastAsia" w:ascii="宋体" w:hAnsi="宋体" w:cs="宋体"/>
          <w:sz w:val="24"/>
        </w:rPr>
        <w:t xml:space="preserve">和售后服务：所有器材</w:t>
      </w:r>
      <w:r>
        <w:rPr>
          <w:rFonts w:hint="eastAsia" w:ascii="宋体" w:hAnsi="宋体" w:cs="宋体"/>
          <w:sz w:val="24"/>
          <w:highlight w:val="none"/>
        </w:rPr>
        <w:t xml:space="preserve">6年</w:t>
      </w:r>
      <w:r>
        <w:rPr>
          <w:rFonts w:hint="eastAsia" w:ascii="宋体" w:hAnsi="宋体" w:cs="宋体"/>
          <w:sz w:val="24"/>
        </w:rPr>
        <w:t xml:space="preserve">免费质保维修（除人为因素及不正当使用造成损坏的），终身维护</w:t>
      </w:r>
      <w:r/>
    </w:p>
    <w:p>
      <w:pPr>
        <w:ind w:firstLine="480"/>
        <w:spacing w:line="360" w:lineRule="auto"/>
        <w:tabs>
          <w:tab w:val="left" w:pos="525" w:leader="none"/>
          <w:tab w:val="left" w:pos="945" w:leader="none"/>
        </w:tabs>
        <w:rPr>
          <w:rFonts w:ascii="宋体" w:hAnsi="宋体"/>
          <w:bCs/>
          <w:sz w:val="24"/>
        </w:rPr>
      </w:pPr>
      <w:r>
        <w:rPr>
          <w:rFonts w:hint="eastAsia" w:ascii="宋体" w:hAnsi="宋体"/>
          <w:bCs/>
          <w:sz w:val="24"/>
        </w:rPr>
        <w:t xml:space="preserve">4.售后服务响应:在产品保修期内，一旦产品发生质量问题，中标供应商保证在接到通知1小时内响应，8小时内赶到现场并维修完毕，若24小时内无法维修完毕的须更换同型号产品到位，保证器材正常使用，费用由中标供应商负责。</w:t>
      </w:r>
      <w:r/>
    </w:p>
    <w:p>
      <w:pPr>
        <w:pStyle w:val="933"/>
        <w:ind w:left="0" w:firstLine="720"/>
        <w:rPr>
          <w:rFonts w:ascii="宋体" w:hAnsi="宋体"/>
          <w:bCs/>
          <w:sz w:val="24"/>
          <w:szCs w:val="20"/>
        </w:rPr>
      </w:pPr>
      <w:r>
        <w:rPr>
          <w:rFonts w:hint="eastAsia" w:ascii="宋体" w:hAnsi="宋体"/>
          <w:bCs/>
          <w:sz w:val="24"/>
          <w:szCs w:val="20"/>
        </w:rPr>
        <w:t xml:space="preserve">售后服务误期违约金：若中标供应商无法在承诺时效内完成售后服务，收取单件器材中标价3%的违约金</w:t>
      </w:r>
      <w:r/>
    </w:p>
    <w:p>
      <w:pPr>
        <w:ind w:firstLine="480"/>
        <w:spacing w:line="360" w:lineRule="auto"/>
        <w:tabs>
          <w:tab w:val="left" w:pos="525" w:leader="none"/>
          <w:tab w:val="left" w:pos="945" w:leader="none"/>
        </w:tabs>
        <w:rPr>
          <w:rFonts w:ascii="宋体" w:hAnsi="宋体"/>
          <w:bCs/>
          <w:sz w:val="24"/>
        </w:rPr>
      </w:pPr>
      <w:r>
        <w:rPr>
          <w:rFonts w:hint="eastAsia" w:ascii="宋体" w:hAnsi="宋体"/>
          <w:bCs/>
          <w:sz w:val="24"/>
        </w:rPr>
        <w:t xml:space="preserve">5.实施地点：招标人指定位置。</w:t>
      </w:r>
      <w:r/>
    </w:p>
    <w:p>
      <w:pPr>
        <w:spacing w:line="360" w:lineRule="auto"/>
        <w:rPr>
          <w:rFonts w:ascii="宋体" w:hAnsi="宋体" w:cs="宋体"/>
          <w:b/>
          <w:sz w:val="24"/>
        </w:rPr>
      </w:pPr>
      <w:r>
        <w:rPr>
          <w:rFonts w:hint="eastAsia" w:ascii="宋体" w:hAnsi="宋体" w:cs="宋体"/>
          <w:b/>
          <w:sz w:val="24"/>
        </w:rPr>
        <w:t xml:space="preserve">三、采购标的需满足的服务标准、期限、效率等要求：</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本项目按照满足国家、行业标准和江苏地区相应的规定进行验收。</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2.中标供应商须确保所投产品规格完全满足现场实际要求，保证采购人正常使用；如不符合要求，由中标供应商整改到位，所产生的费用由中标供应商自行承担。</w:t>
      </w:r>
      <w:r/>
    </w:p>
    <w:p>
      <w:pPr>
        <w:ind w:firstLine="482"/>
        <w:spacing w:line="360" w:lineRule="auto"/>
        <w:tabs>
          <w:tab w:val="left" w:pos="1050" w:leader="none"/>
        </w:tabs>
        <w:rPr>
          <w:rFonts w:ascii="宋体" w:hAnsi="宋体" w:cs="宋体"/>
          <w:b/>
          <w:sz w:val="24"/>
        </w:rPr>
      </w:pPr>
      <w:r>
        <w:rPr>
          <w:rFonts w:hint="eastAsia" w:ascii="宋体" w:hAnsi="宋体" w:cs="宋体"/>
          <w:b/>
          <w:sz w:val="24"/>
        </w:rPr>
        <w:t xml:space="preserve">四、采购标的的其他技术、服务等要求：其他技术、服务等国家强制性规定的要求。</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1.付款要求：本项目的合同设备到采购人指定地点交付安装并验收合格后，中标人需提供下列资料：</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（1）合同；</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（2）验收合格报告；</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（3）中标人开具</w:t>
      </w:r>
      <w:r>
        <w:rPr>
          <w:rFonts w:hint="eastAsia" w:ascii="宋体" w:hAnsi="宋体"/>
          <w:b/>
          <w:bCs/>
          <w:sz w:val="24"/>
        </w:rPr>
        <w:t xml:space="preserve">符合采购人财务要求</w:t>
      </w:r>
      <w:r>
        <w:rPr>
          <w:rFonts w:hint="eastAsia" w:ascii="宋体" w:hAnsi="宋体" w:cs="宋体"/>
          <w:sz w:val="24"/>
        </w:rPr>
        <w:t xml:space="preserve">的正式发票；</w:t>
      </w:r>
      <w:r/>
    </w:p>
    <w:p>
      <w:pPr>
        <w:ind w:firstLine="480"/>
        <w:spacing w:line="360" w:lineRule="auto"/>
        <w:tabs>
          <w:tab w:val="left" w:pos="1050" w:leader="none"/>
        </w:tabs>
        <w:rPr>
          <w:rFonts w:ascii="宋体" w:hAnsi="宋体"/>
          <w:b/>
          <w:bCs/>
          <w:sz w:val="24"/>
        </w:rPr>
      </w:pPr>
      <w:r>
        <w:rPr>
          <w:rFonts w:hint="eastAsia" w:ascii="宋体" w:hAnsi="宋体" w:cs="宋体"/>
          <w:sz w:val="24"/>
        </w:rPr>
        <w:t xml:space="preserve">2.</w:t>
      </w:r>
      <w:r>
        <w:rPr>
          <w:rFonts w:hint="eastAsia" w:ascii="宋体" w:hAnsi="宋体" w:cs="宋体"/>
          <w:b/>
          <w:sz w:val="24"/>
        </w:rPr>
        <w:t xml:space="preserve">付款方式：</w:t>
      </w:r>
      <w:r>
        <w:rPr>
          <w:rFonts w:hint="eastAsia" w:ascii="宋体" w:hAnsi="宋体"/>
          <w:b/>
          <w:bCs/>
          <w:sz w:val="24"/>
        </w:rPr>
        <w:t xml:space="preserve">货物全部到达现场安装完毕并经采购人最终验收合格后，付款至合同价90%；待验收使用一年后，付余下的10%。</w:t>
      </w:r>
      <w:r/>
    </w:p>
    <w:p>
      <w:pPr>
        <w:ind w:firstLine="480"/>
        <w:spacing w:line="360" w:lineRule="auto"/>
        <w:tabs>
          <w:tab w:val="left" w:pos="1050" w:leader="none"/>
        </w:tabs>
        <w:rPr>
          <w:rFonts w:ascii="宋体" w:hAnsi="宋体"/>
          <w:b/>
          <w:bCs/>
          <w:sz w:val="24"/>
        </w:rPr>
      </w:pPr>
      <w:r>
        <w:rPr>
          <w:rFonts w:hint="eastAsia" w:ascii="宋体" w:hAnsi="宋体" w:cs="宋体"/>
          <w:sz w:val="24"/>
        </w:rPr>
        <w:t xml:space="preserve">3.验收：所有健身器材必须符合国家相关部门的要求，并通过相关部门验收。如产品没有达到标书技术参数，采购人有权拒绝验收，一切损失由中标方负责。如有质量技术质疑，以无锡质量技术监督局检验结果为准，如产生检验费用，则该费用由过失方承担。</w:t>
      </w:r>
      <w:r/>
    </w:p>
    <w:p>
      <w:pPr>
        <w:ind w:firstLine="480"/>
        <w:spacing w:line="360" w:lineRule="auto"/>
        <w:tabs>
          <w:tab w:val="left" w:pos="525" w:leader="none"/>
          <w:tab w:val="left" w:pos="945" w:leader="none"/>
        </w:tabs>
        <w:rPr>
          <w:rFonts w:ascii="宋体" w:hAnsi="Calibri"/>
          <w:bCs/>
          <w:sz w:val="24"/>
        </w:rPr>
      </w:pPr>
      <w:r>
        <w:rPr>
          <w:rFonts w:hint="eastAsia" w:ascii="宋体" w:hAnsi="宋体" w:cs="宋体"/>
          <w:sz w:val="24"/>
        </w:rPr>
        <w:t xml:space="preserve">5.</w:t>
      </w:r>
      <w:r>
        <w:rPr>
          <w:rFonts w:hint="eastAsia" w:ascii="宋体" w:hAnsi="宋体"/>
          <w:bCs/>
          <w:sz w:val="24"/>
        </w:rPr>
        <w:t xml:space="preserve">投标总报价包括满足本项目要求的所有产品及其配件、包装、运杂、安全措施、安装调试、检测费及售后服务等从项目中标起到项目正式交付以及免费质保期内所发生的一切费用</w:t>
      </w:r>
      <w:r>
        <w:rPr>
          <w:rFonts w:hint="eastAsia" w:ascii="Calibri" w:hAnsi="Calibri"/>
          <w:bCs/>
          <w:sz w:val="24"/>
        </w:rPr>
        <w:t xml:space="preserve">，实际供货时不再以任何理由计取与合同范围内相关的其他费用</w:t>
      </w:r>
      <w:r>
        <w:rPr>
          <w:rFonts w:hint="eastAsia" w:ascii="宋体" w:hAnsi="宋体"/>
          <w:bCs/>
          <w:sz w:val="24"/>
        </w:rPr>
        <w:t xml:space="preserve">。</w:t>
      </w:r>
      <w:r/>
    </w:p>
    <w:p>
      <w:pPr>
        <w:ind w:firstLine="480"/>
        <w:spacing w:line="360" w:lineRule="auto"/>
        <w:tabs>
          <w:tab w:val="left" w:pos="525" w:leader="none"/>
          <w:tab w:val="left" w:pos="945" w:leader="none"/>
        </w:tabs>
        <w:rPr>
          <w:rFonts w:ascii="宋体" w:hAnsi="宋体" w:cs="宋体"/>
          <w:sz w:val="24"/>
        </w:rPr>
      </w:pPr>
      <w:r>
        <w:rPr>
          <w:rFonts w:hint="eastAsia" w:ascii="宋体" w:hAnsi="宋体"/>
          <w:bCs/>
          <w:sz w:val="24"/>
        </w:rPr>
        <w:t xml:space="preserve">6.通过中国海关报关验放进入中国境内且产自关境外的产品不在本项目的报价范围。</w:t>
      </w:r>
      <w:r/>
    </w:p>
    <w:p>
      <w:pPr>
        <w:ind w:left="-1" w:hanging="282"/>
        <w:spacing w:line="360" w:lineRule="auto"/>
        <w:tabs>
          <w:tab w:val="left" w:pos="0" w:leader="none"/>
        </w:tabs>
        <w:rPr>
          <w:rFonts w:ascii="宋体" w:hAnsi="宋体"/>
          <w:b/>
          <w:sz w:val="24"/>
        </w:rPr>
      </w:pPr>
      <w:r>
        <w:rPr>
          <w:rFonts w:hint="eastAsia" w:ascii="宋体" w:hAnsi="宋体" w:cs="Tahoma"/>
          <w:b/>
          <w:bCs/>
          <w:sz w:val="24"/>
        </w:rPr>
        <w:t xml:space="preserve">五、采购清单及技术要求：</w:t>
      </w:r>
      <w:r/>
    </w:p>
    <w:p>
      <w:pPr>
        <w:ind w:firstLine="480"/>
        <w:spacing w:line="360" w:lineRule="auto"/>
        <w:rPr>
          <w:rFonts w:ascii="宋体" w:hAnsi="宋体"/>
          <w:sz w:val="24"/>
          <w:szCs w:val="22"/>
        </w:rPr>
      </w:pPr>
      <w:r>
        <w:rPr>
          <w:rFonts w:hint="eastAsia" w:ascii="宋体" w:hAnsi="宋体"/>
          <w:sz w:val="24"/>
          <w:szCs w:val="22"/>
        </w:rPr>
        <w:t xml:space="preserve">本次采购项目为健身</w:t>
      </w:r>
      <w:r>
        <w:rPr>
          <w:rFonts w:hint="eastAsia" w:hAnsi="宋体"/>
          <w:sz w:val="24"/>
        </w:rPr>
        <w:t xml:space="preserve">器材</w:t>
      </w:r>
      <w:r>
        <w:rPr>
          <w:rFonts w:hint="eastAsia" w:ascii="宋体" w:hAnsi="宋体"/>
          <w:sz w:val="24"/>
          <w:szCs w:val="22"/>
        </w:rPr>
        <w:t xml:space="preserve">采购项目，</w:t>
      </w:r>
      <w:r>
        <w:rPr>
          <w:rFonts w:hint="eastAsia" w:ascii="宋体" w:hAnsi="宋体"/>
          <w:b/>
          <w:bCs/>
          <w:sz w:val="24"/>
          <w:szCs w:val="22"/>
        </w:rPr>
        <w:t xml:space="preserve">标项一核心产品为拉伸训练架，</w:t>
      </w:r>
      <w:r>
        <w:rPr>
          <w:rFonts w:hint="eastAsia" w:ascii="宋体" w:hAnsi="宋体" w:cs="宋体"/>
          <w:sz w:val="24"/>
          <w:lang w:val="zh-CN"/>
        </w:rPr>
        <w:t xml:space="preserve">标项二</w:t>
      </w:r>
      <w:r>
        <w:rPr>
          <w:rFonts w:hint="eastAsia" w:ascii="宋体" w:hAnsi="宋体"/>
          <w:b/>
          <w:bCs/>
          <w:sz w:val="24"/>
          <w:szCs w:val="22"/>
        </w:rPr>
        <w:t xml:space="preserve">核心产品为笼式篮球场</w:t>
      </w:r>
      <w:r>
        <w:rPr>
          <w:rFonts w:hint="eastAsia" w:ascii="宋体" w:hAnsi="宋体"/>
          <w:sz w:val="24"/>
          <w:szCs w:val="22"/>
        </w:rPr>
        <w:t xml:space="preserve">。</w:t>
      </w:r>
      <w:r/>
    </w:p>
    <w:p>
      <w:pPr>
        <w:pStyle w:val="1214"/>
        <w:ind w:firstLine="480"/>
        <w:spacing w:line="420" w:lineRule="exact"/>
        <w:rPr>
          <w:rFonts w:hAnsi="宋体" w:eastAsia="宋体" w:cs="宋体"/>
          <w:sz w:val="24"/>
          <w:szCs w:val="24"/>
          <w:lang w:val="zh-CN"/>
        </w:rPr>
      </w:pPr>
      <w:r>
        <w:rPr>
          <w:rFonts w:hint="eastAsia" w:hAnsi="宋体" w:eastAsia="宋体" w:cs="宋体"/>
          <w:sz w:val="24"/>
          <w:szCs w:val="24"/>
          <w:lang w:val="zh-CN"/>
        </w:rPr>
        <w:t xml:space="preserve">标项一：一代健身路径60套，</w:t>
      </w:r>
      <w:r>
        <w:rPr>
          <w:rFonts w:hint="eastAsia" w:hAnsi="宋体" w:eastAsia="宋体" w:cs="宋体"/>
          <w:sz w:val="24"/>
          <w:szCs w:val="24"/>
        </w:rPr>
        <w:t xml:space="preserve">智能健身驿站1</w:t>
      </w:r>
      <w:r>
        <w:rPr>
          <w:rFonts w:hint="eastAsia" w:hAnsi="宋体" w:eastAsia="宋体" w:cs="宋体"/>
          <w:sz w:val="24"/>
          <w:szCs w:val="24"/>
          <w:lang w:val="zh-CN"/>
        </w:rPr>
        <w:t xml:space="preserve">套；</w:t>
      </w:r>
      <w:r/>
    </w:p>
    <w:p>
      <w:pPr>
        <w:ind w:firstLine="480"/>
        <w:spacing w:after="5" w:line="420" w:lineRule="atLeast"/>
        <w:widowControl/>
        <w:rPr>
          <w:rFonts w:ascii="宋体" w:hAnsi="宋体" w:cs="宋体"/>
          <w:sz w:val="24"/>
          <w:lang w:val="zh-CN"/>
        </w:rPr>
      </w:pPr>
      <w:r>
        <w:rPr>
          <w:rFonts w:hint="eastAsia" w:ascii="宋体" w:hAnsi="宋体" w:cs="宋体"/>
          <w:sz w:val="24"/>
          <w:lang w:val="zh-CN"/>
        </w:rPr>
        <w:t xml:space="preserve">标项二：</w:t>
      </w:r>
      <w:r>
        <w:rPr>
          <w:rFonts w:hint="eastAsia" w:ascii="宋体" w:hAnsi="宋体" w:cs="宋体"/>
          <w:sz w:val="24"/>
        </w:rPr>
        <w:t xml:space="preserve">笼式篮球场2片，移动式室外篮球架10副。</w:t>
      </w:r>
      <w:r/>
    </w:p>
    <w:p>
      <w:pPr>
        <w:ind w:firstLine="480"/>
        <w:spacing w:after="5" w:line="420" w:lineRule="atLeast"/>
        <w:widowControl/>
        <w:rPr>
          <w:rFonts w:ascii="宋体" w:hAnsi="宋体"/>
          <w:sz w:val="24"/>
          <w:szCs w:val="22"/>
        </w:rPr>
      </w:pPr>
      <w:r>
        <w:rPr>
          <w:rFonts w:hint="eastAsia" w:ascii="宋体" w:hAnsi="宋体"/>
          <w:sz w:val="24"/>
          <w:szCs w:val="22"/>
        </w:rPr>
        <w:t xml:space="preserve">相关需求及采购标底所属行业如下：</w:t>
      </w:r>
      <w:r/>
    </w:p>
    <w:p>
      <w:pPr>
        <w:keepLines/>
        <w:keepNext/>
        <w:spacing w:before="340" w:after="330" w:line="578" w:lineRule="auto"/>
        <w:rPr>
          <w:b/>
          <w:bCs/>
          <w:sz w:val="32"/>
          <w:szCs w:val="44"/>
        </w:rPr>
        <w:outlineLvl w:val="0"/>
      </w:pPr>
      <w:r>
        <w:rPr>
          <w:rFonts w:hint="eastAsia"/>
          <w:b/>
          <w:bCs/>
          <w:sz w:val="32"/>
          <w:szCs w:val="44"/>
        </w:rPr>
        <w:t xml:space="preserve">标段1（一代健身路径和智能驿站）</w:t>
      </w:r>
      <w:r/>
    </w:p>
    <w:tbl>
      <w:tblPr>
        <w:tblStyle w:val="928"/>
        <w:tblW w:w="4995" w:type="pct"/>
        <w:tblInd w:w="0" w:type="dxa"/>
        <w:tblLayout w:type="fixed"/>
        <w:tblCellMar>
          <w:left w:w="108" w:type="dxa"/>
          <w:top w:w="0" w:type="dxa"/>
          <w:right w:w="108" w:type="dxa"/>
          <w:bottom w:w="0" w:type="dxa"/>
        </w:tblCellMar>
        <w:tblLook w:val="04A0" w:firstRow="1" w:lastRow="0" w:firstColumn="1" w:lastColumn="0" w:noHBand="0" w:noVBand="1"/>
      </w:tblPr>
      <w:tblGrid>
        <w:gridCol w:w="457"/>
        <w:gridCol w:w="873"/>
        <w:gridCol w:w="2227"/>
        <w:gridCol w:w="4123"/>
        <w:gridCol w:w="453"/>
        <w:gridCol w:w="436"/>
        <w:gridCol w:w="709"/>
      </w:tblGrid>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图片</w: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rPr>
                <w:rFonts w:ascii="宋体" w:hAnsi="宋体" w:cs="宋体"/>
                <w:bCs/>
                <w:sz w:val="24"/>
                <w:szCs w:val="24"/>
              </w:rPr>
            </w:pPr>
            <w:r>
              <w:rPr>
                <w:rFonts w:hint="eastAsia" w:ascii="宋体" w:hAnsi="宋体" w:cs="宋体"/>
                <w:bCs/>
                <w:sz w:val="24"/>
                <w:szCs w:val="24"/>
              </w:rPr>
              <w:t xml:space="preserve">规格参数</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数量</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单位</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所属行业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sz w:val="24"/>
                <w:szCs w:val="24"/>
              </w:rPr>
              <w:t xml:space="preserve">左右侧摆器</w:t>
            </w:r>
            <w:r>
              <w:rPr>
                <w:rFonts w:hint="eastAsia" w:ascii="宋体" w:hAnsi="宋体" w:cs="宋体"/>
                <w:sz w:val="24"/>
                <w:szCs w:val="24"/>
              </w:rPr>
              <w:t xml:space="preserve">（</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ascii="Calibri" w:hAnsi="Calibri"/>
                <w:sz w:val="24"/>
                <w:szCs w:val="24"/>
              </w:rPr>
              <mc:AlternateContent>
                <mc:Choice Requires="wpg">
                  <w:drawing>
                    <wp:inline xmlns:wp="http://schemas.openxmlformats.org/drawingml/2006/wordprocessingDrawing" distT="0" distB="0" distL="0" distR="0">
                      <wp:extent cx="1352550" cy="12096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9"/>
                              <a:stretch/>
                            </pic:blipFill>
                            <pic:spPr bwMode="auto">
                              <a:xfrm>
                                <a:off x="0" y="0"/>
                                <a:ext cx="135255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5pt;height:95.2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rPr>
                <w:rFonts w:ascii="Calibri" w:hAnsi="Calibri"/>
                <w:sz w:val="24"/>
                <w:szCs w:val="24"/>
              </w:rPr>
            </w:pPr>
            <w:r>
              <w:rPr>
                <w:rFonts w:hint="eastAsia" w:ascii="宋体" w:hAnsi="宋体" w:cs="宋体"/>
                <w:sz w:val="24"/>
                <w:szCs w:val="24"/>
              </w:rPr>
              <w:t xml:space="preserve">功能说明:</w:t>
            </w:r>
            <w:r>
              <w:rPr>
                <w:rFonts w:hint="eastAsia" w:ascii="宋体" w:hAnsi="宋体" w:cs="方正细等线简体"/>
                <w:sz w:val="24"/>
                <w:szCs w:val="24"/>
              </w:rPr>
              <w:t xml:space="preserve">增强心肺功能和协调能力，改善血液循环和消化系统机能，通活腰椎关节及下肢经胳。</w:t>
            </w:r>
            <w:r/>
          </w:p>
          <w:p>
            <w:pPr>
              <w:spacing w:line="276" w:lineRule="auto"/>
              <w:rPr>
                <w:rFonts w:ascii="宋体" w:hAnsi="宋体" w:cs="宋体"/>
                <w:sz w:val="24"/>
                <w:szCs w:val="24"/>
              </w:rPr>
            </w:pPr>
            <w:r>
              <w:rPr>
                <w:rFonts w:hint="eastAsia" w:ascii="宋体" w:hAnsi="宋体" w:cs="宋体"/>
                <w:sz w:val="24"/>
                <w:szCs w:val="24"/>
              </w:rPr>
              <w:t xml:space="preserve">1、主要承载立柱尺寸不小于 φ114×3.0mm热镀锌管；</w:t>
            </w:r>
            <w:r/>
          </w:p>
          <w:p>
            <w:pPr>
              <w:spacing w:line="276" w:lineRule="auto"/>
              <w:rPr>
                <w:rFonts w:ascii="宋体" w:hAnsi="宋体" w:cs="宋体"/>
                <w:sz w:val="24"/>
                <w:szCs w:val="24"/>
              </w:rPr>
            </w:pPr>
            <w:r>
              <w:rPr>
                <w:rFonts w:hint="eastAsia" w:ascii="宋体" w:hAnsi="宋体" w:cs="宋体"/>
                <w:sz w:val="24"/>
                <w:szCs w:val="24"/>
              </w:rPr>
              <w:t xml:space="preserve">2、主要承载横梁尺寸不小于φ40×3.0mm； </w:t>
            </w:r>
            <w:r/>
          </w:p>
          <w:p>
            <w:pPr>
              <w:spacing w:line="276" w:lineRule="auto"/>
              <w:rPr>
                <w:rFonts w:ascii="宋体" w:hAnsi="宋体" w:cs="宋体"/>
                <w:bCs/>
                <w:sz w:val="24"/>
                <w:szCs w:val="24"/>
              </w:rPr>
            </w:pPr>
            <w:r>
              <w:rPr>
                <w:rFonts w:hint="eastAsia" w:ascii="宋体" w:hAnsi="宋体" w:cs="宋体"/>
                <w:bCs/>
                <w:sz w:val="24"/>
                <w:szCs w:val="24"/>
              </w:rPr>
              <w:t xml:space="preserve">3、尺寸不小于1000×800×1000mm</w:t>
            </w:r>
            <w:r/>
          </w:p>
          <w:p>
            <w:pPr>
              <w:spacing w:line="276" w:lineRule="auto"/>
              <w:rPr>
                <w:rFonts w:ascii="宋体" w:hAnsi="宋体" w:cs="宋体"/>
                <w:bCs/>
                <w:sz w:val="24"/>
                <w:szCs w:val="24"/>
              </w:rPr>
            </w:pPr>
            <w:r>
              <w:rPr>
                <w:rFonts w:hint="eastAsia" w:ascii="宋体" w:hAnsi="宋体" w:cs="宋体"/>
                <w:bCs/>
                <w:sz w:val="24"/>
                <w:szCs w:val="24"/>
              </w:rPr>
              <w:t xml:space="preserve">★器材应符合《室外健身器材的安全通用标准》（GB19272-2024）要求（响应文件中提供器材具有经国家认可的体育用品质量检验检测中心的检测报告的承诺函）。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立式腰背按摩器（</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ascii="Calibri" w:hAnsi="Calibri"/>
                <w:sz w:val="24"/>
                <w:szCs w:val="24"/>
              </w:rPr>
              <mc:AlternateContent>
                <mc:Choice Requires="wpg">
                  <w:drawing>
                    <wp:inline xmlns:wp="http://schemas.openxmlformats.org/drawingml/2006/wordprocessingDrawing" distT="0" distB="0" distL="0" distR="0">
                      <wp:extent cx="1033145" cy="1163320"/>
                      <wp:effectExtent l="0" t="0" r="0" b="1778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0"/>
                              <a:srcRect l="18910" t="0" r="17859" b="0"/>
                              <a:stretch/>
                            </pic:blipFill>
                            <pic:spPr bwMode="auto">
                              <a:xfrm>
                                <a:off x="0" y="0"/>
                                <a:ext cx="1033145" cy="1163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1.3pt;height:91.6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w:t>
            </w:r>
            <w:r>
              <w:rPr>
                <w:rFonts w:hint="eastAsia" w:ascii="宋体" w:hAnsi="宋体"/>
                <w:sz w:val="24"/>
                <w:szCs w:val="24"/>
              </w:rPr>
              <w:t xml:space="preserve">两人可同时使用，主要锻炼腰、背部肌肉，缓解腰、背部疲劳。</w:t>
            </w:r>
            <w:r/>
          </w:p>
          <w:p>
            <w:pPr>
              <w:spacing w:line="276" w:lineRule="auto"/>
              <w:rPr>
                <w:rFonts w:ascii="宋体" w:hAnsi="宋体" w:cs="宋体"/>
                <w:sz w:val="24"/>
                <w:szCs w:val="24"/>
              </w:rPr>
            </w:pPr>
            <w:r>
              <w:rPr>
                <w:rFonts w:hint="eastAsia" w:ascii="宋体" w:hAnsi="宋体" w:cs="宋体"/>
                <w:sz w:val="24"/>
                <w:szCs w:val="24"/>
              </w:rPr>
              <w:t xml:space="preserve">1、主要承载立柱尺寸：φ114×3.0mm热镀锌管；</w:t>
            </w:r>
            <w:r/>
          </w:p>
          <w:p>
            <w:pPr>
              <w:spacing w:line="276" w:lineRule="auto"/>
              <w:rPr>
                <w:rFonts w:ascii="宋体" w:hAnsi="宋体" w:cs="宋体"/>
                <w:sz w:val="24"/>
                <w:szCs w:val="24"/>
              </w:rPr>
            </w:pPr>
            <w:r>
              <w:rPr>
                <w:rFonts w:hint="eastAsia" w:ascii="宋体" w:hAnsi="宋体" w:cs="宋体"/>
                <w:sz w:val="24"/>
                <w:szCs w:val="24"/>
              </w:rPr>
              <w:t xml:space="preserve">2、主要承载横梁尺寸：80mm×40mm×3.0mm；</w:t>
            </w:r>
            <w:r/>
          </w:p>
          <w:p>
            <w:pPr>
              <w:spacing w:line="276" w:lineRule="auto"/>
              <w:rPr>
                <w:rFonts w:ascii="宋体" w:hAnsi="宋体" w:cs="宋体"/>
                <w:sz w:val="24"/>
                <w:szCs w:val="24"/>
              </w:rPr>
            </w:pPr>
            <w:r>
              <w:rPr>
                <w:rFonts w:hint="eastAsia" w:ascii="宋体" w:hAnsi="宋体" w:cs="宋体"/>
                <w:sz w:val="24"/>
                <w:szCs w:val="24"/>
              </w:rPr>
              <w:t xml:space="preserve">3、按摩轮与刚性固定部件最小距离64mm；</w:t>
            </w:r>
            <w:r/>
          </w:p>
          <w:p>
            <w:pPr>
              <w:spacing w:line="276" w:lineRule="auto"/>
              <w:rPr>
                <w:rFonts w:ascii="宋体" w:hAnsi="宋体" w:cs="宋体"/>
                <w:sz w:val="24"/>
                <w:szCs w:val="24"/>
              </w:rPr>
            </w:pPr>
            <w:r>
              <w:rPr>
                <w:rFonts w:hint="eastAsia" w:ascii="宋体" w:hAnsi="宋体" w:cs="宋体"/>
                <w:sz w:val="24"/>
                <w:szCs w:val="24"/>
              </w:rPr>
              <w:t xml:space="preserve">4、按摩轮采用PVC材质，转轴直径为φ25mm；</w:t>
            </w:r>
            <w:r/>
          </w:p>
          <w:p>
            <w:pPr>
              <w:spacing w:line="276"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尺寸不小于</w:t>
            </w:r>
            <w:r>
              <w:rPr>
                <w:rFonts w:hint="eastAsia" w:ascii="宋体" w:hAnsi="宋体"/>
                <w:sz w:val="24"/>
                <w:szCs w:val="24"/>
              </w:rPr>
              <w:t xml:space="preserve">900mm×700mm×1400mm</w:t>
            </w:r>
            <w:r/>
          </w:p>
          <w:p>
            <w:pPr>
              <w:spacing w:line="276" w:lineRule="auto"/>
              <w:rPr>
                <w:rFonts w:ascii="宋体" w:hAnsi="宋体" w:cs="宋体"/>
                <w:sz w:val="24"/>
                <w:szCs w:val="24"/>
              </w:rPr>
            </w:pPr>
            <w:r>
              <w:rPr>
                <w:rFonts w:hint="eastAsia" w:ascii="宋体" w:hAnsi="宋体" w:cs="宋体"/>
                <w:sz w:val="24"/>
                <w:szCs w:val="24"/>
              </w:rPr>
              <w:t xml:space="preserve">★器材应符合《室外健身器材的安全通用标准》（GB19272-2024）要求（响应文件中提供器材具有经国家认可的体育用品质量检验检测中心的检测报告的承诺函）。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三位扭腰器（</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1268730" cy="870585"/>
                      <wp:effectExtent l="0" t="0" r="5715" b="762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21"/>
                              <a:stretch/>
                            </pic:blipFill>
                            <pic:spPr bwMode="auto">
                              <a:xfrm rot="5400000">
                                <a:off x="0" y="0"/>
                                <a:ext cx="1268730" cy="870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9.9pt;height:68.5pt;mso-wrap-distance-left:0.0pt;mso-wrap-distance-top:0.0pt;mso-wrap-distance-right:0.0pt;mso-wrap-distance-bottom:0.0pt;rotation:90;"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功能说明:主要锻炼腰、髋部、增强腰部的灵活性和柔韧性。双手握扶手，站稳后向左、右转动身体。</w:t>
            </w:r>
            <w:r/>
          </w:p>
          <w:p>
            <w:pPr>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1、主要承载立柱尺寸</w:t>
            </w:r>
            <w:r>
              <w:rPr>
                <w:rFonts w:hint="eastAsia" w:ascii="宋体" w:hAnsi="宋体" w:cs="宋体"/>
                <w:sz w:val="24"/>
                <w:szCs w:val="24"/>
              </w:rPr>
              <w:t xml:space="preserve">不小于</w:t>
            </w:r>
            <w:r>
              <w:rPr>
                <w:rFonts w:hint="eastAsia" w:ascii="宋体" w:hAnsi="宋体" w:cs="宋体"/>
                <w:bCs/>
                <w:sz w:val="24"/>
                <w:szCs w:val="24"/>
              </w:rPr>
              <w:t xml:space="preserve">φ76×3.0mm</w:t>
            </w:r>
            <w:r>
              <w:rPr>
                <w:rFonts w:hint="eastAsia" w:ascii="宋体" w:hAnsi="宋体" w:cs="宋体"/>
                <w:sz w:val="24"/>
                <w:szCs w:val="24"/>
              </w:rPr>
              <w:t xml:space="preserve">热镀锌管</w:t>
            </w:r>
            <w:r>
              <w:rPr>
                <w:rFonts w:hint="eastAsia" w:ascii="宋体" w:hAnsi="宋体" w:cs="宋体"/>
                <w:bCs/>
                <w:sz w:val="24"/>
                <w:szCs w:val="24"/>
              </w:rPr>
              <w:t xml:space="preserve">； </w:t>
            </w:r>
            <w:r/>
          </w:p>
          <w:p>
            <w:pPr>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2、主要承载横梁尺寸</w:t>
            </w:r>
            <w:r>
              <w:rPr>
                <w:rFonts w:hint="eastAsia" w:ascii="宋体" w:hAnsi="宋体" w:cs="宋体"/>
                <w:sz w:val="24"/>
                <w:szCs w:val="24"/>
              </w:rPr>
              <w:t xml:space="preserve">不小于</w:t>
            </w:r>
            <w:r>
              <w:rPr>
                <w:rFonts w:hint="eastAsia" w:ascii="宋体" w:hAnsi="宋体" w:cs="宋体"/>
                <w:bCs/>
                <w:sz w:val="24"/>
                <w:szCs w:val="24"/>
              </w:rPr>
              <w:t xml:space="preserve">φ32×2.0mm；</w:t>
            </w:r>
            <w:r/>
          </w:p>
          <w:p>
            <w:pPr>
              <w:jc w:val="left"/>
              <w:spacing w:line="276" w:lineRule="auto"/>
              <w:rPr>
                <w:rFonts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尺寸不小于φ1500×1200mm</w:t>
            </w:r>
            <w:r/>
          </w:p>
          <w:p>
            <w:pPr>
              <w:jc w:val="left"/>
              <w:spacing w:line="276" w:lineRule="auto"/>
              <w:rPr>
                <w:rFonts w:ascii="宋体" w:hAnsi="宋体" w:cs="宋体"/>
                <w:sz w:val="24"/>
                <w:szCs w:val="24"/>
              </w:rPr>
            </w:pPr>
            <w:r>
              <w:rPr>
                <w:rFonts w:hint="eastAsia" w:ascii="宋体" w:hAnsi="宋体" w:cs="宋体"/>
                <w:sz w:val="24"/>
                <w:szCs w:val="24"/>
              </w:rPr>
              <w:t xml:space="preserve">4、★器材应符合《室外健身器材的安全通用标准》（GB19272-2024）要求（响应文件中提供器材具有经国家认可的体育用品质量检验检测中心的检测报告的承诺函）。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sz w:val="24"/>
                <w:szCs w:val="24"/>
              </w:rPr>
              <w:t xml:space="preserve">弹振压腿架</w:t>
            </w:r>
            <w:r>
              <w:rPr>
                <w:rFonts w:hint="eastAsia" w:ascii="宋体" w:hAnsi="宋体" w:cs="宋体"/>
                <w:sz w:val="24"/>
                <w:szCs w:val="24"/>
              </w:rPr>
              <w:t xml:space="preserve">（</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ascii="Calibri" w:hAnsi="Calibri"/>
                <w:sz w:val="24"/>
                <w:szCs w:val="24"/>
              </w:rPr>
              <mc:AlternateContent>
                <mc:Choice Requires="wpg">
                  <w:drawing>
                    <wp:inline xmlns:wp="http://schemas.openxmlformats.org/drawingml/2006/wordprocessingDrawing" distT="0" distB="0" distL="0" distR="0">
                      <wp:extent cx="1360805" cy="555625"/>
                      <wp:effectExtent l="0" t="0" r="10795" b="1587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2"/>
                              <a:stretch/>
                            </pic:blipFill>
                            <pic:spPr bwMode="auto">
                              <a:xfrm>
                                <a:off x="0" y="0"/>
                                <a:ext cx="1360805" cy="555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7.1pt;height:43.8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功能说明:锻炼腰、腿部的柔韧性，消除腿和腰部疲劳，提高关节柔韧性，对下肢关节活动障碍、麻木、肌肉萎缩有良好的康复作用。</w:t>
            </w:r>
            <w:r/>
          </w:p>
          <w:p>
            <w:pPr>
              <w:spacing w:line="276" w:lineRule="auto"/>
              <w:rPr>
                <w:rFonts w:ascii="宋体" w:hAnsi="宋体" w:cs="宋体"/>
                <w:sz w:val="24"/>
                <w:szCs w:val="24"/>
              </w:rPr>
            </w:pPr>
            <w:r>
              <w:rPr>
                <w:rFonts w:hint="eastAsia" w:ascii="宋体" w:hAnsi="宋体" w:cs="宋体"/>
                <w:sz w:val="24"/>
                <w:szCs w:val="24"/>
              </w:rPr>
              <w:t xml:space="preserve">1、主要承载立柱尺寸不小于 φ114×3.0mm热镀锌管；</w:t>
            </w:r>
            <w:r/>
          </w:p>
          <w:p>
            <w:pPr>
              <w:spacing w:line="276" w:lineRule="auto"/>
              <w:rPr>
                <w:rFonts w:ascii="宋体" w:hAnsi="宋体" w:cs="宋体"/>
                <w:sz w:val="24"/>
                <w:szCs w:val="24"/>
              </w:rPr>
            </w:pPr>
            <w:r>
              <w:rPr>
                <w:rFonts w:hint="eastAsia" w:ascii="宋体" w:hAnsi="宋体" w:cs="宋体"/>
                <w:sz w:val="24"/>
                <w:szCs w:val="24"/>
              </w:rPr>
              <w:t xml:space="preserve">2、主要承载横梁尺寸不小于φ30×3.0mm；</w:t>
            </w:r>
            <w:r/>
          </w:p>
          <w:p>
            <w:pPr>
              <w:spacing w:line="276" w:lineRule="auto"/>
              <w:rPr>
                <w:rFonts w:ascii="宋体" w:hAnsi="宋体" w:cs="宋体"/>
                <w:sz w:val="24"/>
                <w:szCs w:val="24"/>
              </w:rPr>
            </w:pPr>
            <w:r>
              <w:rPr>
                <w:rFonts w:hint="eastAsia" w:ascii="宋体" w:hAnsi="宋体" w:cs="宋体"/>
                <w:sz w:val="24"/>
                <w:szCs w:val="24"/>
              </w:rPr>
              <w:t xml:space="preserve">3、尺寸不小于</w:t>
            </w:r>
            <w:r>
              <w:rPr>
                <w:rFonts w:hint="eastAsia" w:ascii="宋体" w:hAnsi="宋体"/>
                <w:bCs/>
                <w:sz w:val="24"/>
                <w:szCs w:val="24"/>
              </w:rPr>
              <w:t xml:space="preserve">1800</w:t>
            </w:r>
            <w:r>
              <w:rPr>
                <w:rFonts w:ascii="宋体" w:hAnsi="宋体"/>
                <w:bCs/>
                <w:sz w:val="24"/>
                <w:szCs w:val="24"/>
              </w:rPr>
              <w:t xml:space="preserve">×</w:t>
            </w:r>
            <w:r>
              <w:rPr>
                <w:rFonts w:hint="eastAsia" w:ascii="宋体" w:hAnsi="宋体"/>
                <w:bCs/>
                <w:sz w:val="24"/>
                <w:szCs w:val="24"/>
              </w:rPr>
              <w:t xml:space="preserve">100</w:t>
            </w:r>
            <w:r>
              <w:rPr>
                <w:rFonts w:ascii="宋体" w:hAnsi="宋体"/>
                <w:bCs/>
                <w:sz w:val="24"/>
                <w:szCs w:val="24"/>
              </w:rPr>
              <w:t xml:space="preserve">×</w:t>
            </w:r>
            <w:r>
              <w:rPr>
                <w:rFonts w:hint="eastAsia" w:ascii="宋体" w:hAnsi="宋体"/>
                <w:bCs/>
                <w:sz w:val="24"/>
                <w:szCs w:val="24"/>
              </w:rPr>
              <w:t xml:space="preserve">900</w:t>
            </w:r>
            <w:r>
              <w:rPr>
                <w:rFonts w:hint="eastAsia" w:ascii="宋体" w:hAnsi="宋体" w:cs="宋体"/>
                <w:sz w:val="24"/>
                <w:szCs w:val="24"/>
              </w:rPr>
              <w:t xml:space="preserve">mm</w:t>
            </w:r>
            <w:r/>
          </w:p>
          <w:p>
            <w:pPr>
              <w:spacing w:line="276" w:lineRule="auto"/>
              <w:rPr>
                <w:rFonts w:ascii="宋体" w:hAnsi="宋体" w:cs="宋体"/>
                <w:sz w:val="24"/>
                <w:szCs w:val="24"/>
              </w:rPr>
            </w:pPr>
            <w:r>
              <w:rPr>
                <w:rFonts w:hint="eastAsia" w:ascii="宋体" w:hAnsi="宋体" w:cs="宋体"/>
                <w:sz w:val="24"/>
                <w:szCs w:val="24"/>
              </w:rPr>
              <w:t xml:space="preserve">4、★器材应符合《室外健身器材的安全通用标准》（GB19272-2024）要求（响应文件中提供器材具有经国家认可的体育用品质量检验检测中心的检测报告的承诺函）。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tabs>
                <w:tab w:val="left" w:pos="2730" w:leader="none"/>
              </w:tabs>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双位漫步机（</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1269365" cy="946150"/>
                      <wp:effectExtent l="0" t="0" r="6985" b="635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23"/>
                              <a:stretch/>
                            </pic:blipFill>
                            <pic:spPr bwMode="auto">
                              <a:xfrm>
                                <a:off x="0" y="0"/>
                                <a:ext cx="1269365" cy="94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9pt;height:74.5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功能说明:提高身体协调性，平衡能力和有氧能力。手握扶手、脚踏踏板，两脚前后交替运动。</w:t>
            </w:r>
            <w:r/>
          </w:p>
          <w:p>
            <w:pPr>
              <w:ind w:left="360" w:hanging="360"/>
              <w:spacing w:line="276" w:lineRule="auto"/>
              <w:rPr>
                <w:rFonts w:ascii="宋体" w:hAnsi="宋体" w:cs="宋体"/>
                <w:bCs/>
                <w:sz w:val="24"/>
                <w:szCs w:val="24"/>
              </w:rPr>
            </w:pPr>
            <w:r>
              <w:rPr>
                <w:rFonts w:hint="eastAsia" w:ascii="宋体" w:hAnsi="宋体" w:cs="宋体"/>
                <w:bCs/>
                <w:sz w:val="24"/>
                <w:szCs w:val="24"/>
              </w:rPr>
              <w:t xml:space="preserve">1、主要承载立柱尺寸不小于φ114×3.0mm</w:t>
            </w:r>
            <w:r>
              <w:rPr>
                <w:rFonts w:hint="eastAsia" w:ascii="宋体" w:hAnsi="宋体" w:cs="宋体"/>
                <w:sz w:val="24"/>
                <w:szCs w:val="24"/>
              </w:rPr>
              <w:t xml:space="preserve">热镀锌管</w:t>
            </w:r>
            <w:r>
              <w:rPr>
                <w:rFonts w:hint="eastAsia" w:ascii="宋体" w:hAnsi="宋体" w:cs="宋体"/>
                <w:bCs/>
                <w:sz w:val="24"/>
                <w:szCs w:val="24"/>
              </w:rPr>
              <w:t xml:space="preserve">；</w:t>
            </w:r>
            <w:r/>
          </w:p>
          <w:p>
            <w:pPr>
              <w:ind w:left="360" w:hanging="360"/>
              <w:spacing w:line="276" w:lineRule="auto"/>
              <w:rPr>
                <w:rFonts w:ascii="宋体" w:hAnsi="宋体" w:cs="宋体"/>
                <w:bCs/>
                <w:sz w:val="24"/>
                <w:szCs w:val="24"/>
              </w:rPr>
            </w:pPr>
            <w:r>
              <w:rPr>
                <w:rFonts w:hint="eastAsia" w:ascii="宋体" w:hAnsi="宋体" w:cs="宋体"/>
                <w:bCs/>
                <w:sz w:val="24"/>
                <w:szCs w:val="24"/>
              </w:rPr>
              <w:t xml:space="preserve">2、主要承载衡梁尺寸不小于40×40×3.0mm；</w:t>
            </w:r>
            <w:r/>
          </w:p>
          <w:p>
            <w:pPr>
              <w:jc w:val="left"/>
              <w:spacing w:line="276"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尺寸不小于</w:t>
            </w:r>
            <w:r>
              <w:rPr>
                <w:rFonts w:hint="eastAsia" w:ascii="宋体" w:hAnsi="宋体" w:cs="宋体"/>
                <w:bCs/>
                <w:sz w:val="24"/>
                <w:szCs w:val="24"/>
              </w:rPr>
              <w:t xml:space="preserve">1900×530×1100mm</w:t>
            </w:r>
            <w:r/>
          </w:p>
          <w:p>
            <w:pPr>
              <w:jc w:val="left"/>
              <w:spacing w:line="276" w:lineRule="auto"/>
              <w:rPr>
                <w:rFonts w:ascii="宋体" w:hAnsi="宋体" w:cs="宋体"/>
                <w:b/>
                <w:sz w:val="24"/>
                <w:szCs w:val="24"/>
              </w:rPr>
            </w:pPr>
            <w:r>
              <w:rPr>
                <w:rFonts w:hint="eastAsia" w:ascii="宋体" w:hAnsi="宋体" w:cs="宋体"/>
                <w:bCs/>
                <w:sz w:val="24"/>
                <w:szCs w:val="24"/>
              </w:rPr>
              <w:t xml:space="preserve">4、</w:t>
            </w:r>
            <w:r>
              <w:rPr>
                <w:rFonts w:hint="eastAsia" w:ascii="宋体" w:hAnsi="宋体" w:cs="宋体"/>
                <w:sz w:val="24"/>
                <w:szCs w:val="24"/>
              </w:rPr>
              <w:t xml:space="preserve">★器材应符合《室外健身器材的安全通用标准》（GB19272-2024）要求（响应文件中提供器材具有经国家认可的体育用品质量检验检测中心的检测报告的承诺函）。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太极揉推器（</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1268730" cy="946785"/>
                      <wp:effectExtent l="0" t="0" r="7620" b="571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24"/>
                              <a:stretch/>
                            </pic:blipFill>
                            <pic:spPr bwMode="auto">
                              <a:xfrm>
                                <a:off x="0" y="0"/>
                                <a:ext cx="1268730" cy="946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9.9pt;height:7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功能说明:增强肩肘髋膝等部位的活动能力。双腿呈马步，双手握压转轮表面，向相同或相反方向转动。</w:t>
            </w:r>
            <w:r/>
          </w:p>
          <w:p>
            <w:pPr>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1、主要承载立柱尺寸</w:t>
            </w:r>
            <w:r>
              <w:rPr>
                <w:rFonts w:hint="eastAsia" w:ascii="宋体" w:hAnsi="宋体" w:cs="宋体"/>
                <w:sz w:val="24"/>
                <w:szCs w:val="24"/>
              </w:rPr>
              <w:t xml:space="preserve">不小于</w:t>
            </w:r>
            <w:r>
              <w:rPr>
                <w:rFonts w:hint="eastAsia" w:ascii="宋体" w:hAnsi="宋体" w:cs="宋体"/>
                <w:bCs/>
                <w:sz w:val="24"/>
                <w:szCs w:val="24"/>
              </w:rPr>
              <w:t xml:space="preserve">φ114×3.0mm</w:t>
            </w:r>
            <w:r>
              <w:rPr>
                <w:rFonts w:hint="eastAsia" w:ascii="宋体" w:hAnsi="宋体" w:cs="宋体"/>
                <w:sz w:val="24"/>
                <w:szCs w:val="24"/>
              </w:rPr>
              <w:t xml:space="preserve">热镀锌管</w:t>
            </w:r>
            <w:r>
              <w:rPr>
                <w:rFonts w:hint="eastAsia" w:ascii="宋体" w:hAnsi="宋体" w:cs="宋体"/>
                <w:bCs/>
                <w:sz w:val="24"/>
                <w:szCs w:val="24"/>
              </w:rPr>
              <w:t xml:space="preserve">；</w:t>
            </w:r>
            <w:r/>
          </w:p>
          <w:p>
            <w:pPr>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2、主要承载横梁尺寸</w:t>
            </w:r>
            <w:r>
              <w:rPr>
                <w:rFonts w:hint="eastAsia" w:ascii="宋体" w:hAnsi="宋体" w:cs="宋体"/>
                <w:sz w:val="24"/>
                <w:szCs w:val="24"/>
              </w:rPr>
              <w:t xml:space="preserve">不小于</w:t>
            </w:r>
            <w:r>
              <w:rPr>
                <w:rFonts w:hint="eastAsia" w:ascii="宋体" w:hAnsi="宋体" w:cs="宋体"/>
                <w:bCs/>
                <w:sz w:val="24"/>
                <w:szCs w:val="24"/>
              </w:rPr>
              <w:t xml:space="preserve">φ60×3.0mm；(转盘为铁盘或者PE材质)</w:t>
            </w:r>
            <w:r/>
          </w:p>
          <w:p>
            <w:pPr>
              <w:jc w:val="left"/>
              <w:spacing w:line="276" w:lineRule="auto"/>
              <w:widowControl/>
              <w:rPr>
                <w:rFonts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尺寸不小于1200×1100×1400mm</w:t>
            </w:r>
            <w:r/>
          </w:p>
          <w:p>
            <w:pPr>
              <w:jc w:val="left"/>
              <w:spacing w:line="276" w:lineRule="auto"/>
              <w:widowControl/>
              <w:rPr>
                <w:rFonts w:ascii="宋体" w:hAnsi="宋体" w:cs="宋体"/>
                <w:sz w:val="24"/>
                <w:szCs w:val="24"/>
              </w:rPr>
            </w:pPr>
            <w:r>
              <w:rPr>
                <w:rFonts w:hint="eastAsia" w:ascii="宋体" w:hAnsi="宋体" w:cs="宋体"/>
                <w:sz w:val="24"/>
                <w:szCs w:val="24"/>
              </w:rPr>
              <w:t xml:space="preserve">4、★器材应符合《室外健身器材的安全通用标准》（GB19272-2024）要求（响应文件中提供器材具有经国家认可的体育用品质量检验检测中心的检测报告的承诺函）。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上肢牵引器（</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1259840" cy="516890"/>
                      <wp:effectExtent l="0" t="0" r="16510" b="1651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25"/>
                              <a:stretch/>
                            </pic:blipFill>
                            <pic:spPr bwMode="auto">
                              <a:xfrm rot="5400000">
                                <a:off x="0" y="0"/>
                                <a:ext cx="1259840" cy="516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2pt;height:40.7pt;mso-wrap-distance-left:0.0pt;mso-wrap-distance-top:0.0pt;mso-wrap-distance-right:0.0pt;mso-wrap-distance-bottom:0.0pt;rotation:90;"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功能说明:锻炼手腕、手臂肌肉，促进上肢灵活性。双手分握住两个手柄，左右交替，上下拉伸，上肢应尽量伸直。</w:t>
            </w:r>
            <w:r/>
          </w:p>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1、主要承载立柱尺寸不小于φ114×3.0mm热镀锌管；</w:t>
            </w:r>
            <w:r/>
          </w:p>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2、主要承载横梁尺寸不小于φ70×3.0mm；</w:t>
            </w:r>
            <w:r/>
          </w:p>
          <w:p>
            <w:pPr>
              <w:jc w:val="left"/>
              <w:spacing w:line="276" w:lineRule="auto"/>
              <w:rPr>
                <w:rFonts w:ascii="宋体" w:hAnsi="宋体" w:cs="宋体"/>
                <w:bCs/>
                <w:sz w:val="24"/>
                <w:szCs w:val="24"/>
              </w:rPr>
            </w:pPr>
            <w:r>
              <w:rPr>
                <w:rFonts w:hint="eastAsia" w:ascii="宋体" w:hAnsi="宋体" w:cs="宋体"/>
                <w:sz w:val="24"/>
                <w:szCs w:val="24"/>
              </w:rPr>
              <w:t xml:space="preserve">3、尺寸不小于</w:t>
            </w:r>
            <w:r>
              <w:rPr>
                <w:rFonts w:hint="eastAsia" w:ascii="宋体" w:hAnsi="宋体" w:cs="宋体"/>
                <w:bCs/>
                <w:sz w:val="24"/>
                <w:szCs w:val="24"/>
              </w:rPr>
              <w:t xml:space="preserve">800×600×2400mm</w:t>
            </w:r>
            <w:r/>
          </w:p>
          <w:p>
            <w:pPr>
              <w:jc w:val="left"/>
              <w:spacing w:line="276" w:lineRule="auto"/>
              <w:rPr>
                <w:rFonts w:ascii="宋体" w:hAnsi="宋体" w:cs="宋体"/>
                <w:sz w:val="24"/>
                <w:szCs w:val="24"/>
              </w:rPr>
            </w:pPr>
            <w:r>
              <w:rPr>
                <w:rFonts w:hint="eastAsia" w:ascii="宋体" w:hAnsi="宋体" w:cs="宋体"/>
                <w:bCs/>
                <w:sz w:val="24"/>
                <w:szCs w:val="24"/>
              </w:rPr>
              <w:t xml:space="preserve">4、</w:t>
            </w:r>
            <w:r>
              <w:rPr>
                <w:rFonts w:hint="eastAsia" w:ascii="宋体" w:hAnsi="宋体" w:cs="宋体"/>
                <w:sz w:val="24"/>
                <w:szCs w:val="24"/>
              </w:rPr>
              <w:t xml:space="preserve">★器材应符合《室外健身器材的安全通用标准》（GB19272-2024）要求（响应文件中提供器材具有经国家认可的体育用品质量检验检测中心的检测报告的承诺函）。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bCs/>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sz w:val="24"/>
                <w:szCs w:val="24"/>
              </w:rPr>
              <w:t xml:space="preserve">拉伸训练架</w:t>
            </w:r>
            <w:r>
              <w:rPr>
                <w:rFonts w:hint="eastAsia" w:ascii="宋体" w:hAnsi="宋体" w:cs="宋体"/>
                <w:sz w:val="24"/>
                <w:szCs w:val="24"/>
              </w:rPr>
              <w:t xml:space="preserve">（</w:t>
            </w:r>
            <w:r>
              <w:rPr>
                <w:rFonts w:hint="eastAsia" w:ascii="宋体" w:hAnsi="宋体" w:cs="宋体"/>
                <w:sz w:val="24"/>
                <w:szCs w:val="24"/>
                <w:lang w:val="zh-CN"/>
              </w:rPr>
              <w:t xml:space="preserve">一代健身路径）</w:t>
            </w:r>
            <w:r>
              <w:rPr>
                <w:rFonts w:hint="eastAsia" w:ascii="宋体" w:hAnsi="宋体" w:cs="宋体"/>
                <w:b/>
                <w:bCs/>
                <w:sz w:val="24"/>
                <w:szCs w:val="24"/>
                <w:lang w:val="zh-CN"/>
              </w:rPr>
              <w:t xml:space="preserve">核心产品</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ascii="Calibri" w:hAnsi="Calibri"/>
                <w:sz w:val="24"/>
                <w:szCs w:val="24"/>
              </w:rPr>
              <mc:AlternateContent>
                <mc:Choice Requires="wpg">
                  <w:drawing>
                    <wp:inline xmlns:wp="http://schemas.openxmlformats.org/drawingml/2006/wordprocessingDrawing" distT="0" distB="0" distL="0" distR="0">
                      <wp:extent cx="1007745" cy="1234440"/>
                      <wp:effectExtent l="0" t="0" r="0" b="0"/>
                      <wp:docPr id="13" name="图片 8" descr="SH-L2036B拉伸训练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SH-L2036B拉伸训练架"/>
                              <pic:cNvPicPr>
                                <a:picLocks noChangeAspect="1"/>
                              </pic:cNvPicPr>
                              <pic:nvPr/>
                            </pic:nvPicPr>
                            <pic:blipFill>
                              <a:blip r:embed="rId26"/>
                              <a:srcRect l="21581" t="0" r="24680" b="0"/>
                              <a:stretch/>
                            </pic:blipFill>
                            <pic:spPr bwMode="auto">
                              <a:xfrm>
                                <a:off x="0" y="0"/>
                                <a:ext cx="1007745" cy="1234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9.3pt;height:97.2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功能说明:锻炼全身各个部位，对全身各部位都能起到很好的拉伸筋骨的功能，能锻炼人体深层的小肌肉，舒展躯干和肢体的活动范围和活动能力，提高躯干和上下肢的柔韧性和灵活性。</w:t>
            </w:r>
            <w:r/>
          </w:p>
          <w:p>
            <w:pPr>
              <w:spacing w:line="276" w:lineRule="auto"/>
              <w:rPr>
                <w:rFonts w:ascii="宋体" w:hAnsi="宋体" w:cs="宋体"/>
                <w:sz w:val="24"/>
                <w:szCs w:val="24"/>
              </w:rPr>
            </w:pPr>
            <w:r>
              <w:rPr>
                <w:rFonts w:hint="eastAsia" w:ascii="宋体" w:hAnsi="宋体" w:cs="宋体"/>
                <w:sz w:val="24"/>
                <w:szCs w:val="24"/>
              </w:rPr>
              <w:t xml:space="preserve">1、主要承载立柱尺寸不小于 φ114×3.0mm热镀锌管与</w:t>
            </w:r>
            <w:r>
              <w:rPr>
                <w:rFonts w:hint="eastAsia" w:ascii="宋体" w:hAnsi="宋体"/>
                <w:sz w:val="24"/>
                <w:szCs w:val="24"/>
              </w:rPr>
              <w:t xml:space="preserve">φ42×3.0mm热镀锌管</w:t>
            </w:r>
            <w:r>
              <w:rPr>
                <w:rFonts w:hint="eastAsia" w:ascii="宋体" w:hAnsi="宋体" w:cs="宋体"/>
                <w:sz w:val="24"/>
                <w:szCs w:val="24"/>
              </w:rPr>
              <w:t xml:space="preserve">；</w:t>
            </w:r>
            <w:r/>
          </w:p>
          <w:p>
            <w:pPr>
              <w:spacing w:line="276" w:lineRule="auto"/>
              <w:rPr>
                <w:rFonts w:ascii="宋体" w:hAnsi="宋体" w:cs="宋体"/>
                <w:sz w:val="24"/>
                <w:szCs w:val="24"/>
              </w:rPr>
            </w:pPr>
            <w:r>
              <w:rPr>
                <w:rFonts w:hint="eastAsia" w:ascii="宋体" w:hAnsi="宋体" w:cs="宋体"/>
                <w:sz w:val="24"/>
                <w:szCs w:val="24"/>
              </w:rPr>
              <w:t xml:space="preserve">2、主要承载横梁尺寸不小于φ40×3.0mm；</w:t>
            </w:r>
            <w:r/>
          </w:p>
          <w:p>
            <w:pPr>
              <w:spacing w:line="276" w:lineRule="auto"/>
              <w:rPr>
                <w:rFonts w:ascii="宋体" w:hAnsi="宋体" w:cs="宋体"/>
                <w:sz w:val="24"/>
                <w:szCs w:val="24"/>
              </w:rPr>
            </w:pPr>
            <w:r>
              <w:rPr>
                <w:rFonts w:hint="eastAsia" w:ascii="宋体" w:hAnsi="宋体" w:cs="宋体"/>
                <w:sz w:val="24"/>
                <w:szCs w:val="24"/>
              </w:rPr>
              <w:t xml:space="preserve">3、尺寸不小于1250×900×2100mm</w:t>
            </w:r>
            <w:r/>
          </w:p>
          <w:p>
            <w:pPr>
              <w:spacing w:line="276" w:lineRule="auto"/>
              <w:rPr>
                <w:rFonts w:ascii="宋体" w:hAnsi="宋体" w:cs="宋体"/>
                <w:sz w:val="24"/>
                <w:szCs w:val="24"/>
              </w:rPr>
            </w:pPr>
            <w:r>
              <w:rPr>
                <w:rFonts w:hint="eastAsia" w:ascii="宋体" w:hAnsi="宋体" w:cs="宋体"/>
                <w:sz w:val="24"/>
                <w:szCs w:val="24"/>
              </w:rPr>
              <w:t xml:space="preserve">4、★器材应符合《室外健身器材的安全通用标准》（GB19272-2024）要求（响应文件中提供器材具有经国家认可的体育用品质量检验检测中心的检测报告的承诺函）。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双位蹬力器（</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1012190" cy="968375"/>
                      <wp:effectExtent l="0" t="0" r="16510" b="317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r/>
                            </pic:nvPicPr>
                            <pic:blipFill>
                              <a:blip r:embed="rId27"/>
                              <a:stretch/>
                            </pic:blipFill>
                            <pic:spPr bwMode="auto">
                              <a:xfrm>
                                <a:off x="0" y="0"/>
                                <a:ext cx="1012190" cy="96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9.7pt;height:76.2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功能说明:锻炼大腿肌肉，增强腰部力量。坐在座板上，双脚弯曲，脚踏踏板，双手放在膝盖上，循环屈伸双腿进行训练。</w:t>
            </w:r>
            <w:r/>
          </w:p>
          <w:p>
            <w:pPr>
              <w:ind w:left="13"/>
              <w:spacing w:line="276" w:lineRule="auto"/>
              <w:tabs>
                <w:tab w:val="left" w:pos="2730" w:leader="none"/>
              </w:tabs>
              <w:rPr>
                <w:rFonts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主要承载立柱尺寸</w:t>
            </w:r>
            <w:r>
              <w:rPr>
                <w:rFonts w:hint="eastAsia" w:ascii="宋体" w:hAnsi="宋体" w:cs="宋体"/>
                <w:sz w:val="24"/>
                <w:szCs w:val="24"/>
              </w:rPr>
              <w:t xml:space="preserve">不小于</w:t>
            </w:r>
            <w:r>
              <w:rPr>
                <w:rFonts w:hint="eastAsia" w:ascii="宋体" w:hAnsi="宋体" w:cs="宋体"/>
                <w:bCs/>
                <w:sz w:val="24"/>
                <w:szCs w:val="24"/>
              </w:rPr>
              <w:t xml:space="preserve">φ114×3.0mm</w:t>
            </w:r>
            <w:r>
              <w:rPr>
                <w:rFonts w:hint="eastAsia" w:ascii="宋体" w:hAnsi="宋体" w:cs="宋体"/>
                <w:sz w:val="24"/>
                <w:szCs w:val="24"/>
              </w:rPr>
              <w:t xml:space="preserve">热镀锌管</w:t>
            </w:r>
            <w:r>
              <w:rPr>
                <w:rFonts w:hint="eastAsia" w:ascii="宋体" w:hAnsi="宋体" w:cs="宋体"/>
                <w:bCs/>
                <w:sz w:val="24"/>
                <w:szCs w:val="24"/>
              </w:rPr>
              <w:t xml:space="preserve">；</w:t>
            </w:r>
            <w:r>
              <w:rPr>
                <w:rFonts w:hint="eastAsia" w:ascii="宋体" w:hAnsi="宋体" w:cs="宋体"/>
                <w:sz w:val="24"/>
                <w:szCs w:val="24"/>
              </w:rPr>
              <w:t xml:space="preserve">主要承载横梁尺寸不小于Φ76×3.0mm；</w:t>
            </w:r>
            <w:r/>
          </w:p>
          <w:p>
            <w:pPr>
              <w:jc w:val="left"/>
              <w:spacing w:line="276" w:lineRule="auto"/>
              <w:widowControl/>
              <w:rPr>
                <w:rFonts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尺寸不小于1950×600×1600mm</w:t>
            </w:r>
            <w:r/>
          </w:p>
          <w:p>
            <w:pPr>
              <w:jc w:val="left"/>
              <w:spacing w:line="276" w:lineRule="auto"/>
              <w:widowControl/>
              <w:rPr>
                <w:rFonts w:ascii="宋体" w:hAnsi="宋体" w:cs="宋体"/>
                <w:sz w:val="24"/>
                <w:szCs w:val="24"/>
              </w:rPr>
            </w:pPr>
            <w:r>
              <w:rPr>
                <w:rFonts w:hint="eastAsia" w:ascii="宋体" w:hAnsi="宋体" w:cs="宋体"/>
                <w:sz w:val="24"/>
                <w:szCs w:val="24"/>
              </w:rPr>
              <w:t xml:space="preserve">3、★器材应符合《室外健身器材的安全通用标准》（GB19272-2024）要求（响应文件中提供器材具有经国家认可的体育用品质量检验检测中心的检测报告的承诺函）。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告示牌（</w:t>
            </w:r>
            <w:r>
              <w:rPr>
                <w:rFonts w:hint="eastAsia" w:ascii="宋体" w:hAnsi="宋体" w:cs="宋体"/>
                <w:sz w:val="24"/>
                <w:szCs w:val="24"/>
                <w:lang w:val="zh-CN"/>
              </w:rPr>
              <w:t xml:space="preserve">一代健身路径）</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828675" cy="1032510"/>
                      <wp:effectExtent l="0" t="0" r="9525" b="1524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r/>
                            </pic:nvPicPr>
                            <pic:blipFill>
                              <a:blip r:embed="rId28"/>
                              <a:stretch/>
                            </pic:blipFill>
                            <pic:spPr bwMode="auto">
                              <a:xfrm>
                                <a:off x="0" y="0"/>
                                <a:ext cx="828675" cy="1032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5.2pt;height:81.3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功能说明:路径区内有关训练和锻炼方法及注意内容等事项。</w:t>
            </w:r>
            <w:r/>
          </w:p>
          <w:p>
            <w:pPr>
              <w:ind w:left="13"/>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1、主要承载立柱尺寸</w:t>
            </w:r>
            <w:r>
              <w:rPr>
                <w:rFonts w:hint="eastAsia" w:ascii="宋体" w:hAnsi="宋体" w:cs="宋体"/>
                <w:sz w:val="24"/>
                <w:szCs w:val="24"/>
              </w:rPr>
              <w:t xml:space="preserve">不小于</w:t>
            </w:r>
            <w:r>
              <w:rPr>
                <w:rFonts w:hint="eastAsia" w:ascii="宋体" w:hAnsi="宋体" w:cs="宋体"/>
                <w:bCs/>
                <w:sz w:val="24"/>
                <w:szCs w:val="24"/>
              </w:rPr>
              <w:t xml:space="preserve">φ114×3.0mm</w:t>
            </w:r>
            <w:r>
              <w:rPr>
                <w:rFonts w:hint="eastAsia" w:ascii="宋体" w:hAnsi="宋体" w:cs="宋体"/>
                <w:sz w:val="24"/>
                <w:szCs w:val="24"/>
              </w:rPr>
              <w:t xml:space="preserve">热镀锌管</w:t>
            </w:r>
            <w:r>
              <w:rPr>
                <w:rFonts w:hint="eastAsia" w:ascii="宋体" w:hAnsi="宋体" w:cs="宋体"/>
                <w:bCs/>
                <w:sz w:val="24"/>
                <w:szCs w:val="24"/>
              </w:rPr>
              <w:t xml:space="preserve">；</w:t>
            </w:r>
            <w:r/>
          </w:p>
          <w:p>
            <w:pPr>
              <w:ind w:left="13"/>
              <w:spacing w:line="276" w:lineRule="auto"/>
              <w:tabs>
                <w:tab w:val="left" w:pos="2730" w:leader="none"/>
              </w:tabs>
              <w:rPr>
                <w:rFonts w:ascii="宋体" w:hAnsi="宋体" w:cs="宋体"/>
                <w:bCs/>
                <w:sz w:val="24"/>
                <w:szCs w:val="24"/>
              </w:rPr>
            </w:pPr>
            <w:r>
              <w:rPr>
                <w:rFonts w:hint="eastAsia" w:ascii="宋体" w:hAnsi="宋体" w:cs="宋体"/>
                <w:bCs/>
                <w:sz w:val="24"/>
                <w:szCs w:val="24"/>
              </w:rPr>
              <w:t xml:space="preserve">2、主要承载横梁尺寸</w:t>
            </w:r>
            <w:r>
              <w:rPr>
                <w:rFonts w:hint="eastAsia" w:ascii="宋体" w:hAnsi="宋体" w:cs="宋体"/>
                <w:sz w:val="24"/>
                <w:szCs w:val="24"/>
              </w:rPr>
              <w:t xml:space="preserve">不小于</w:t>
            </w:r>
            <w:r>
              <w:rPr>
                <w:rFonts w:hint="eastAsia" w:ascii="宋体" w:hAnsi="宋体" w:cs="宋体"/>
                <w:bCs/>
                <w:sz w:val="24"/>
                <w:szCs w:val="24"/>
              </w:rPr>
              <w:t xml:space="preserve">φ30×30×2.0mm；</w:t>
            </w:r>
            <w:r/>
          </w:p>
          <w:p>
            <w:pPr>
              <w:ind w:left="13"/>
              <w:spacing w:line="276" w:lineRule="auto"/>
              <w:tabs>
                <w:tab w:val="left" w:pos="2730" w:leader="none"/>
              </w:tabs>
              <w:rPr>
                <w:rFonts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尺寸不小于1000×110×1300mm</w:t>
            </w:r>
            <w:r/>
          </w:p>
          <w:p>
            <w:pPr>
              <w:ind w:left="13"/>
              <w:spacing w:line="276" w:lineRule="auto"/>
              <w:tabs>
                <w:tab w:val="left" w:pos="2730" w:leader="none"/>
              </w:tabs>
              <w:rPr>
                <w:rFonts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告示牌统一喷绘“中国体育彩票 </w:t>
            </w:r>
            <w:r>
              <w:rPr>
                <w:rFonts w:hint="eastAsia" w:ascii="宋体" w:hAnsi="宋体" w:cs="宋体"/>
                <w:bCs/>
                <w:sz w:val="24"/>
                <w:szCs w:val="24"/>
              </w:rPr>
              <mc:AlternateContent>
                <mc:Choice Requires="wpg">
                  <w:drawing>
                    <wp:inline xmlns:wp="http://schemas.openxmlformats.org/drawingml/2006/wordprocessingDrawing" distT="0" distB="0" distL="0" distR="0">
                      <wp:extent cx="182880" cy="193040"/>
                      <wp:effectExtent l="0" t="0" r="7620" b="16510"/>
                      <wp:docPr id="16" name="图片 11" descr="JN(8D)%0HI$(G806(1S~H{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JN(8D)%0HI$(G806(1S~H{2"/>
                              <pic:cNvPicPr>
                                <a:picLocks noChangeAspect="1"/>
                              </pic:cNvPicPr>
                              <pic:nvPr/>
                            </pic:nvPicPr>
                            <pic:blipFill>
                              <a:blip r:embed="rId29"/>
                              <a:stretch/>
                            </pic:blipFill>
                            <pic:spPr bwMode="auto">
                              <a:xfrm>
                                <a:off x="0" y="0"/>
                                <a:ext cx="182880" cy="19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4pt;height:15.2pt;mso-wrap-distance-left:0.0pt;mso-wrap-distance-top:0.0pt;mso-wrap-distance-right:0.0pt;mso-wrap-distance-bottom:0.0pt;" stroked="f">
                      <v:path textboxrect="0,0,0,0"/>
                      <v:imagedata r:id="rId29" o:title=""/>
                    </v:shape>
                  </w:pict>
                </mc:Fallback>
              </mc:AlternateContent>
            </w:r>
            <w:r>
              <w:rPr>
                <w:rFonts w:hint="eastAsia" w:ascii="宋体" w:hAnsi="宋体" w:cs="宋体"/>
                <w:bCs/>
                <w:sz w:val="24"/>
                <w:szCs w:val="24"/>
              </w:rPr>
              <w:t xml:space="preserve"> 无锡市锡山区文化体育和旅游局捐赠”的标志，每件器材的铭牌上须明确安装的时间，以钢印为准。健身器材的告示牌上须标明区体育行政部门监督电话和器材厂家维修电话。</w:t>
            </w:r>
            <w:r/>
          </w:p>
          <w:p>
            <w:pPr>
              <w:ind w:left="13"/>
              <w:spacing w:line="276" w:lineRule="auto"/>
              <w:tabs>
                <w:tab w:val="left" w:pos="2730" w:leader="none"/>
              </w:tabs>
              <w:rPr>
                <w:rFonts w:ascii="宋体" w:hAnsi="宋体" w:cs="宋体"/>
                <w:bCs/>
                <w:sz w:val="24"/>
                <w:szCs w:val="24"/>
              </w:rPr>
            </w:pPr>
            <w:r>
              <w:rPr>
                <w:rFonts w:hint="eastAsia" w:ascii="宋体" w:hAnsi="宋体" w:cs="宋体"/>
                <w:sz w:val="24"/>
                <w:szCs w:val="24"/>
              </w:rPr>
              <w:t xml:space="preserve">★器材应符合《室外健身器材的安全通用标准》（GB19272-2024）要求（响应文件中提供器材具有经国家认可的体育用品质量检验检测中心的检测报告的承诺函）。</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ind w:left="13"/>
              <w:jc w:val="center"/>
              <w:spacing w:line="276" w:lineRule="auto"/>
              <w:rPr>
                <w:rFonts w:ascii="Calibri" w:hAnsi="Calibri"/>
                <w:sz w:val="24"/>
                <w:szCs w:val="24"/>
              </w:rPr>
            </w:pPr>
            <w:r>
              <w:rPr>
                <w:rFonts w:hint="eastAsia" w:ascii="宋体" w:hAnsi="宋体" w:cs="宋体"/>
                <w:bCs/>
                <w:sz w:val="24"/>
                <w:szCs w:val="24"/>
              </w:rPr>
              <w:t xml:space="preserve">60</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ind w:left="13"/>
              <w:jc w:val="center"/>
              <w:spacing w:line="276" w:lineRule="auto"/>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ind w:left="13"/>
              <w:jc w:val="center"/>
              <w:spacing w:line="276" w:lineRule="auto"/>
              <w:tabs>
                <w:tab w:val="left" w:pos="2730" w:leader="none"/>
              </w:tabs>
              <w:rPr>
                <w:rFonts w:ascii="Calibri" w:hAnsi="Calibri"/>
                <w:sz w:val="24"/>
                <w:szCs w:val="24"/>
              </w:rPr>
            </w:pPr>
            <w:r>
              <w:rPr>
                <w:rFonts w:hint="eastAsia" w:ascii="宋体" w:hAnsi="宋体" w:cs="宋体"/>
                <w:sz w:val="24"/>
                <w:szCs w:val="24"/>
                <w:lang w:bidi="ar"/>
              </w:rPr>
              <w:t xml:space="preserve">工业</w:t>
            </w:r>
            <w:r/>
          </w:p>
        </w:tc>
      </w:tr>
      <w:tr>
        <w:trPr>
          <w:trHeight w:val="340"/>
        </w:trPr>
        <w:tc>
          <w:tcPr>
            <w:tcBorders>
              <w:top w:val="single" w:color="000000" w:sz="4" w:space="0"/>
              <w:left w:val="single" w:color="000000" w:sz="4" w:space="0"/>
              <w:bottom w:val="single" w:color="000000" w:sz="4" w:space="0"/>
              <w:right w:val="single" w:color="000000" w:sz="4" w:space="0"/>
            </w:tcBorders>
            <w:tcW w:w="246" w:type="pct"/>
            <w:vAlign w:val="center"/>
            <w:textDirection w:val="lrTb"/>
            <w:noWrap/>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健身驿站</w:t>
            </w:r>
            <w:r/>
          </w:p>
        </w:tc>
        <w:tc>
          <w:tcPr>
            <w:tcBorders>
              <w:top w:val="single" w:color="000000" w:sz="4" w:space="0"/>
              <w:left w:val="single" w:color="000000" w:sz="4" w:space="0"/>
              <w:bottom w:val="single" w:color="000000" w:sz="4" w:space="0"/>
              <w:right w:val="single" w:color="000000" w:sz="4" w:space="0"/>
            </w:tcBorders>
            <w:tcW w:w="1199" w:type="pct"/>
            <w:vAlign w:val="center"/>
            <w:textDirection w:val="lrTb"/>
            <w:noWrap w:val="false"/>
          </w:tcPr>
          <w:p>
            <w:pPr>
              <w:jc w:val="center"/>
              <w:spacing w:line="276" w:lineRule="auto"/>
              <w:rPr>
                <w:rFonts w:ascii="宋体" w:hAnsi="宋体" w:cs="宋体"/>
                <w:sz w:val="24"/>
                <w:szCs w:val="24"/>
              </w:rPr>
            </w:pPr>
            <w:r>
              <w:rPr>
                <w:rFonts w:ascii="Calibri" w:hAnsi="Calibri"/>
                <w:sz w:val="24"/>
                <w:szCs w:val="24"/>
              </w:rPr>
              <mc:AlternateContent>
                <mc:Choice Requires="wpg">
                  <w:drawing>
                    <wp:inline xmlns:wp="http://schemas.openxmlformats.org/drawingml/2006/wordprocessingDrawing" distT="0" distB="0" distL="0" distR="0">
                      <wp:extent cx="956945" cy="660400"/>
                      <wp:effectExtent l="0" t="0" r="14604" b="635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r/>
                            </pic:nvPicPr>
                            <pic:blipFill>
                              <a:blip r:embed="rId30"/>
                              <a:stretch/>
                            </pic:blipFill>
                            <pic:spPr bwMode="auto">
                              <a:xfrm>
                                <a:off x="0" y="0"/>
                                <a:ext cx="956945" cy="660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3pt;height:52.0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2221" w:type="pct"/>
            <w:vAlign w:val="center"/>
            <w:textDirection w:val="lrTb"/>
            <w:noWrap w:val="false"/>
          </w:tcPr>
          <w:p>
            <w:pPr>
              <w:spacing w:line="276" w:lineRule="auto"/>
              <w:tabs>
                <w:tab w:val="left" w:pos="2730" w:leader="none"/>
              </w:tabs>
              <w:rPr>
                <w:rFonts w:ascii="宋体" w:hAnsi="宋体" w:cs="宋体"/>
                <w:sz w:val="24"/>
                <w:szCs w:val="24"/>
              </w:rPr>
            </w:pPr>
            <w:r>
              <w:rPr>
                <w:rFonts w:hint="eastAsia" w:ascii="宋体" w:hAnsi="宋体" w:cs="宋体"/>
                <w:sz w:val="24"/>
                <w:szCs w:val="24"/>
              </w:rPr>
              <w:t xml:space="preserve">功能说明:该驿站可实现太阳能供储电及能源转换控制、智能光控、无线蓝牙音响控制、USB手机充电，健身显示次数及心率等功能；是集健身、发电、照明、娱乐、并自成一景的多功能健身中心。</w:t>
            </w:r>
            <w:r/>
          </w:p>
          <w:p>
            <w:pPr>
              <w:spacing w:line="360" w:lineRule="auto"/>
              <w:widowControl/>
              <w:rPr>
                <w:rFonts w:ascii="宋体" w:hAnsi="宋体" w:cs="宋体"/>
                <w:sz w:val="24"/>
                <w:szCs w:val="24"/>
              </w:rPr>
            </w:pPr>
            <w:r>
              <w:rPr>
                <w:rFonts w:hint="eastAsia" w:ascii="宋体" w:hAnsi="宋体" w:cs="宋体"/>
                <w:sz w:val="24"/>
                <w:szCs w:val="24"/>
              </w:rPr>
              <w:t xml:space="preserve">1、参考尺寸规格不小于φ5250×5090mm</w:t>
            </w:r>
            <w:r/>
          </w:p>
          <w:p>
            <w:pPr>
              <w:spacing w:line="360" w:lineRule="auto"/>
              <w:widowControl/>
              <w:rPr>
                <w:rFonts w:ascii="宋体" w:hAnsi="宋体" w:cs="宋体"/>
                <w:sz w:val="24"/>
                <w:szCs w:val="24"/>
              </w:rPr>
            </w:pPr>
            <w:r>
              <w:rPr>
                <w:rFonts w:hint="eastAsia" w:ascii="宋体" w:hAnsi="宋体" w:cs="宋体"/>
                <w:sz w:val="24"/>
                <w:szCs w:val="24"/>
              </w:rPr>
              <w:t xml:space="preserve">2、器材配置：</w:t>
            </w:r>
            <w:r/>
          </w:p>
          <w:p>
            <w:pPr>
              <w:spacing w:line="360" w:lineRule="auto"/>
              <w:widowControl/>
              <w:rPr>
                <w:rFonts w:ascii="宋体" w:hAnsi="宋体" w:cs="宋体"/>
                <w:sz w:val="24"/>
                <w:szCs w:val="24"/>
              </w:rPr>
            </w:pPr>
            <w:r>
              <w:rPr>
                <w:rFonts w:hint="eastAsia" w:ascii="宋体" w:hAnsi="宋体" w:cs="宋体"/>
                <w:sz w:val="24"/>
                <w:szCs w:val="24"/>
              </w:rPr>
              <w:t xml:space="preserve">a.整个驿站需配置不小于10站锻炼器材（例如拉伸训练架、椭圆机、划船器、健身车、上肢牵引器、膝关节训练器、坐推训练器、太极揉推器、肩梯训练器、背部按摩器、腿部舒缓训练器与休闲棋盘桌等。）器材配置仅供参考，可自行调整</w:t>
            </w:r>
            <w:r/>
          </w:p>
          <w:p>
            <w:pPr>
              <w:spacing w:line="360" w:lineRule="auto"/>
              <w:widowControl/>
              <w:rPr>
                <w:rFonts w:ascii="宋体" w:hAnsi="宋体" w:cs="宋体"/>
                <w:sz w:val="24"/>
                <w:szCs w:val="24"/>
              </w:rPr>
            </w:pPr>
            <w:r>
              <w:rPr>
                <w:rFonts w:hint="eastAsia" w:ascii="宋体" w:hAnsi="宋体" w:cs="宋体"/>
                <w:sz w:val="24"/>
                <w:szCs w:val="24"/>
              </w:rPr>
              <w:t xml:space="preserve">3、参数说明：</w:t>
            </w:r>
            <w:r/>
          </w:p>
          <w:p>
            <w:pPr>
              <w:spacing w:line="360" w:lineRule="auto"/>
              <w:widowControl/>
              <w:rPr>
                <w:rFonts w:ascii="宋体" w:hAnsi="宋体" w:cs="宋体"/>
                <w:sz w:val="24"/>
                <w:szCs w:val="24"/>
              </w:rPr>
            </w:pPr>
            <w:r>
              <w:rPr>
                <w:rFonts w:hint="eastAsia" w:ascii="宋体" w:hAnsi="宋体" w:cs="宋体"/>
                <w:sz w:val="24"/>
                <w:szCs w:val="24"/>
              </w:rPr>
              <w:t xml:space="preserve">a.主架结构：主架由不少于四根立柱组成，单个立柱高度</w:t>
            </w:r>
            <w:r>
              <w:rPr>
                <w:rFonts w:hint="eastAsia" w:ascii="宋体" w:hAnsi="宋体" w:cs="宋体"/>
                <w:sz w:val="24"/>
                <w:szCs w:val="24"/>
                <w:lang w:bidi="ar"/>
              </w:rPr>
              <w:t xml:space="preserve">不小于</w:t>
            </w:r>
            <w:r>
              <w:rPr>
                <w:rFonts w:hint="eastAsia" w:ascii="宋体" w:hAnsi="宋体" w:cs="宋体"/>
                <w:sz w:val="24"/>
                <w:szCs w:val="24"/>
              </w:rPr>
              <w:t xml:space="preserve">2.7m。主要承载立柱材料及尺寸：外型尺寸</w:t>
            </w:r>
            <w:r>
              <w:rPr>
                <w:rFonts w:hint="eastAsia" w:ascii="宋体" w:hAnsi="宋体" w:cs="宋体"/>
                <w:sz w:val="24"/>
                <w:szCs w:val="24"/>
                <w:lang w:bidi="ar"/>
              </w:rPr>
              <w:t xml:space="preserve">不小于</w:t>
            </w:r>
            <w:r>
              <w:rPr>
                <w:rFonts w:hint="eastAsia" w:ascii="宋体" w:hAnsi="宋体" w:cs="宋体"/>
                <w:sz w:val="24"/>
                <w:szCs w:val="24"/>
              </w:rPr>
              <w:t xml:space="preserve">160×160mm，内衬方形钢管</w:t>
            </w:r>
            <w:r>
              <w:rPr>
                <w:rFonts w:hint="eastAsia" w:ascii="宋体" w:hAnsi="宋体" w:cs="宋体"/>
                <w:sz w:val="24"/>
                <w:szCs w:val="24"/>
                <w:lang w:bidi="ar"/>
              </w:rPr>
              <w:t xml:space="preserve">不小于</w:t>
            </w:r>
            <w:r>
              <w:rPr>
                <w:rFonts w:hint="eastAsia" w:ascii="宋体" w:hAnsi="宋体" w:cs="宋体"/>
                <w:sz w:val="24"/>
                <w:szCs w:val="24"/>
              </w:rPr>
              <w:t xml:space="preserve">140×140×3.0mm，材质：钢管、塑木、铝合金。其中</w:t>
            </w:r>
            <w:r>
              <w:rPr>
                <w:rFonts w:hint="eastAsia" w:ascii="宋体" w:hAnsi="宋体" w:cs="宋体"/>
                <w:sz w:val="24"/>
                <w:szCs w:val="24"/>
                <w:lang w:bidi="ar"/>
              </w:rPr>
              <w:t xml:space="preserve">不小于</w:t>
            </w:r>
            <w:r>
              <w:rPr>
                <w:rFonts w:hint="eastAsia" w:ascii="宋体" w:hAnsi="宋体" w:cs="宋体"/>
                <w:sz w:val="24"/>
                <w:szCs w:val="24"/>
              </w:rPr>
              <w:t xml:space="preserve">4根立柱配备USB接口</w:t>
            </w:r>
            <w:r/>
          </w:p>
          <w:p>
            <w:pPr>
              <w:spacing w:line="360" w:lineRule="auto"/>
              <w:widowControl/>
              <w:rPr>
                <w:rFonts w:ascii="宋体" w:hAnsi="宋体" w:cs="宋体"/>
                <w:sz w:val="24"/>
                <w:szCs w:val="24"/>
              </w:rPr>
            </w:pPr>
            <w:r>
              <w:rPr>
                <w:rFonts w:hint="eastAsia" w:ascii="宋体" w:hAnsi="宋体" w:cs="宋体"/>
                <w:sz w:val="24"/>
                <w:szCs w:val="24"/>
              </w:rPr>
              <w:t xml:space="preserve">b.中心柱采用φ140×t3mm优质钢管，调节部分活动杆采用φ102×t3mm无缝钢管</w:t>
            </w:r>
            <w:r/>
          </w:p>
          <w:p>
            <w:pPr>
              <w:spacing w:line="360" w:lineRule="auto"/>
              <w:widowControl/>
              <w:rPr>
                <w:rFonts w:ascii="宋体" w:hAnsi="宋体" w:cs="宋体"/>
                <w:sz w:val="24"/>
                <w:szCs w:val="24"/>
              </w:rPr>
            </w:pPr>
            <w:r>
              <w:rPr>
                <w:rFonts w:hint="eastAsia" w:ascii="宋体" w:hAnsi="宋体" w:cs="宋体"/>
                <w:sz w:val="24"/>
                <w:szCs w:val="24"/>
              </w:rPr>
              <w:t xml:space="preserve">c.支架结构：支架由八件组成，与主架立柱连接。支架全部采用φ89*3mm优质钢管</w:t>
            </w:r>
            <w:r/>
          </w:p>
          <w:p>
            <w:pPr>
              <w:spacing w:line="360" w:lineRule="auto"/>
              <w:widowControl/>
              <w:rPr>
                <w:rFonts w:ascii="宋体" w:hAnsi="宋体" w:cs="宋体"/>
                <w:sz w:val="24"/>
                <w:szCs w:val="24"/>
              </w:rPr>
            </w:pPr>
            <w:r>
              <w:rPr>
                <w:rFonts w:hint="eastAsia" w:ascii="宋体" w:hAnsi="宋体" w:cs="宋体"/>
                <w:sz w:val="24"/>
                <w:szCs w:val="24"/>
              </w:rPr>
              <w:t xml:space="preserve">d. 伞膜结构：伞中心柱上方采用先进的拉膜技术，膜结构是由聚酯纤维覆聚氯乙烯（PVC）及加强构件（钢架、钢柱或钢索）形成的伞状</w:t>
            </w:r>
            <w:r/>
          </w:p>
          <w:p>
            <w:pPr>
              <w:spacing w:line="360" w:lineRule="auto"/>
              <w:widowControl/>
              <w:rPr>
                <w:rFonts w:ascii="宋体" w:hAnsi="宋体" w:cs="宋体"/>
                <w:sz w:val="24"/>
                <w:szCs w:val="24"/>
              </w:rPr>
            </w:pPr>
            <w:r>
              <w:rPr>
                <w:rFonts w:hint="eastAsia" w:ascii="宋体" w:hAnsi="宋体" w:cs="宋体"/>
                <w:sz w:val="24"/>
                <w:szCs w:val="24"/>
              </w:rPr>
              <w:t xml:space="preserve">e.安装方式：采用直埋式</w:t>
            </w:r>
            <w:r/>
          </w:p>
          <w:p>
            <w:pPr>
              <w:spacing w:line="360" w:lineRule="auto"/>
              <w:widowControl/>
              <w:rPr>
                <w:rFonts w:ascii="宋体" w:hAnsi="宋体" w:cs="宋体"/>
                <w:sz w:val="24"/>
                <w:szCs w:val="24"/>
              </w:rPr>
            </w:pPr>
            <w:r>
              <w:rPr>
                <w:rFonts w:hint="eastAsia" w:ascii="宋体" w:hAnsi="宋体" w:cs="宋体"/>
                <w:sz w:val="24"/>
                <w:szCs w:val="24"/>
              </w:rPr>
              <w:t xml:space="preserve">4、智能配置要求：</w:t>
            </w:r>
            <w:r/>
          </w:p>
          <w:p>
            <w:pPr>
              <w:spacing w:line="360" w:lineRule="auto"/>
              <w:widowControl/>
              <w:rPr>
                <w:rFonts w:ascii="宋体" w:hAnsi="宋体" w:cs="宋体"/>
                <w:sz w:val="24"/>
                <w:szCs w:val="24"/>
              </w:rPr>
            </w:pPr>
            <w:r>
              <w:rPr>
                <w:rFonts w:hint="eastAsia" w:ascii="宋体" w:hAnsi="宋体" w:cs="宋体"/>
                <w:sz w:val="24"/>
                <w:szCs w:val="24"/>
              </w:rPr>
              <w:t xml:space="preserve">a.驿站内所有供电采用太阳能供电，充满可使用40～60小时以上。</w:t>
            </w:r>
            <w:r/>
          </w:p>
          <w:p>
            <w:pPr>
              <w:spacing w:line="360" w:lineRule="auto"/>
              <w:widowControl/>
              <w:rPr>
                <w:rFonts w:ascii="宋体" w:hAnsi="宋体" w:cs="宋体"/>
                <w:sz w:val="24"/>
                <w:szCs w:val="24"/>
              </w:rPr>
            </w:pPr>
            <w:r>
              <w:rPr>
                <w:rFonts w:hint="eastAsia" w:ascii="宋体" w:hAnsi="宋体" w:cs="宋体"/>
                <w:sz w:val="24"/>
                <w:szCs w:val="24"/>
              </w:rPr>
              <w:t xml:space="preserve">b.驿站内配置有4个USB充电接口。</w:t>
            </w:r>
            <w:r/>
          </w:p>
          <w:p>
            <w:pPr>
              <w:spacing w:line="360" w:lineRule="auto"/>
              <w:widowControl/>
              <w:rPr>
                <w:rFonts w:ascii="宋体" w:hAnsi="宋体" w:cs="宋体"/>
                <w:sz w:val="24"/>
                <w:szCs w:val="24"/>
              </w:rPr>
            </w:pPr>
            <w:r>
              <w:rPr>
                <w:rFonts w:hint="eastAsia" w:ascii="宋体" w:hAnsi="宋体" w:cs="宋体"/>
                <w:sz w:val="24"/>
                <w:szCs w:val="24"/>
              </w:rPr>
              <w:t xml:space="preserve">c. 照明灯设置人体智能感应装置。</w:t>
            </w:r>
            <w:r/>
          </w:p>
          <w:p>
            <w:pPr>
              <w:spacing w:line="360" w:lineRule="auto"/>
              <w:widowControl/>
              <w:rPr>
                <w:rFonts w:ascii="宋体" w:hAnsi="宋体" w:cs="宋体"/>
                <w:sz w:val="24"/>
                <w:szCs w:val="24"/>
              </w:rPr>
            </w:pPr>
            <w:r>
              <w:rPr>
                <w:rFonts w:hint="eastAsia" w:ascii="宋体" w:hAnsi="宋体" w:cs="宋体"/>
                <w:sz w:val="24"/>
                <w:szCs w:val="24"/>
              </w:rPr>
              <w:t xml:space="preserve">d.驿站配置有音响系统，可通过蓝牙连接，控制播放音频内容。</w:t>
            </w:r>
            <w:r/>
          </w:p>
          <w:p>
            <w:pPr>
              <w:spacing w:line="360" w:lineRule="auto"/>
              <w:widowControl/>
              <w:rPr>
                <w:rFonts w:ascii="宋体" w:hAnsi="宋体" w:cs="宋体"/>
                <w:sz w:val="24"/>
                <w:szCs w:val="24"/>
              </w:rPr>
            </w:pPr>
            <w:r>
              <w:rPr>
                <w:rFonts w:hint="eastAsia" w:ascii="宋体" w:hAnsi="宋体" w:cs="宋体"/>
                <w:sz w:val="24"/>
                <w:szCs w:val="24"/>
              </w:rPr>
              <w:t xml:space="preserve">e. 椭圆机、划船器、健身车、坐推训练器器材上装置有智能感应模块，可统计运动次数、卡路里、心率等运动数据，并通过LCD显示屏（约4.0”）显示相关运动数据。智能显示屏防水防尘等级为IP68。</w:t>
            </w:r>
            <w:r/>
          </w:p>
          <w:p>
            <w:pPr>
              <w:spacing w:line="360" w:lineRule="auto"/>
              <w:widowControl/>
              <w:rPr>
                <w:rFonts w:ascii="宋体" w:hAnsi="宋体" w:cs="宋体"/>
                <w:sz w:val="24"/>
                <w:szCs w:val="24"/>
              </w:rPr>
            </w:pPr>
            <w:r>
              <w:rPr>
                <w:rFonts w:hint="eastAsia" w:ascii="宋体" w:hAnsi="宋体" w:cs="宋体"/>
                <w:sz w:val="24"/>
                <w:szCs w:val="24"/>
              </w:rPr>
              <w:t xml:space="preserve">f.健身车手把处装置有心率感应配置</w:t>
            </w:r>
            <w:r/>
          </w:p>
          <w:p>
            <w:pPr>
              <w:spacing w:line="360" w:lineRule="auto"/>
              <w:widowControl/>
              <w:rPr>
                <w:rFonts w:ascii="宋体" w:hAnsi="宋体" w:cs="宋体"/>
                <w:sz w:val="24"/>
                <w:szCs w:val="24"/>
              </w:rPr>
            </w:pPr>
            <w:r>
              <w:rPr>
                <w:rFonts w:hint="eastAsia" w:ascii="宋体" w:hAnsi="宋体" w:cs="宋体"/>
                <w:sz w:val="24"/>
                <w:szCs w:val="24"/>
              </w:rPr>
              <w:t xml:space="preserve">g. 用户通过微信扫码进入小程序可获取存储运动数据及进行一键报修。</w:t>
            </w:r>
            <w:r/>
          </w:p>
          <w:p>
            <w:pPr>
              <w:ind w:left="13"/>
              <w:spacing w:line="276" w:lineRule="auto"/>
              <w:tabs>
                <w:tab w:val="left" w:pos="2730" w:leader="none"/>
              </w:tabs>
              <w:rPr>
                <w:rFonts w:ascii="宋体" w:hAnsi="宋体" w:cs="宋体"/>
                <w:sz w:val="24"/>
                <w:szCs w:val="24"/>
              </w:rPr>
            </w:pPr>
            <w:r>
              <w:rPr>
                <w:rFonts w:hint="eastAsia" w:ascii="宋体" w:hAnsi="宋体" w:cs="宋体"/>
                <w:sz w:val="24"/>
                <w:szCs w:val="24"/>
              </w:rPr>
              <w:t xml:space="preserve">h. 系统后端可收集器材的使用用户运动数据，并生成各种维度的统计分析。可为政府提供户外场地设施利用率监测、全民健身情况及科学决策分析等大数据服务。</w:t>
            </w:r>
            <w:r/>
          </w:p>
          <w:p>
            <w:pPr>
              <w:ind w:left="13"/>
              <w:spacing w:line="276" w:lineRule="auto"/>
              <w:tabs>
                <w:tab w:val="left" w:pos="2730" w:leader="none"/>
              </w:tabs>
              <w:rPr>
                <w:rFonts w:ascii="宋体" w:hAnsi="宋体" w:cs="宋体"/>
                <w:sz w:val="24"/>
                <w:szCs w:val="24"/>
              </w:rPr>
            </w:pPr>
            <w:r>
              <w:rPr>
                <w:rFonts w:hint="eastAsia" w:ascii="宋体" w:hAnsi="宋体" w:cs="宋体"/>
                <w:sz w:val="24"/>
                <w:szCs w:val="24"/>
              </w:rPr>
              <w:t xml:space="preserve">产品通过GB19272-2024《室外健身器材的安全通用要求》标准并通过经国家认证认可监督管理委员会认可的室外健身器材质量认证机构的产品质量认证</w:t>
            </w:r>
            <w:r/>
          </w:p>
        </w:tc>
        <w:tc>
          <w:tcPr>
            <w:tcBorders>
              <w:top w:val="single" w:color="000000" w:sz="4" w:space="0"/>
              <w:left w:val="single" w:color="000000" w:sz="4" w:space="0"/>
              <w:bottom w:val="single" w:color="000000" w:sz="4" w:space="0"/>
              <w:right w:val="single" w:color="auto" w:sz="4" w:space="0"/>
            </w:tcBorders>
            <w:tcW w:w="244"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000000" w:sz="4" w:space="0"/>
              <w:left w:val="single" w:color="auto" w:sz="4" w:space="0"/>
              <w:bottom w:val="single" w:color="000000" w:sz="4" w:space="0"/>
              <w:right w:val="single" w:color="auto" w:sz="4" w:space="0"/>
            </w:tcBorders>
            <w:tcW w:w="235"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套</w:t>
            </w:r>
            <w:r/>
          </w:p>
        </w:tc>
        <w:tc>
          <w:tcPr>
            <w:tcBorders>
              <w:top w:val="single" w:color="000000" w:sz="4" w:space="0"/>
              <w:left w:val="single" w:color="auto" w:sz="4" w:space="0"/>
              <w:bottom w:val="single" w:color="000000" w:sz="4" w:space="0"/>
              <w:right w:val="single" w:color="000000" w:sz="4" w:space="0"/>
            </w:tcBorders>
            <w:tcW w:w="382" w:type="pct"/>
            <w:vAlign w:val="center"/>
            <w:textDirection w:val="lrTb"/>
            <w:noWrap w:val="false"/>
          </w:tcPr>
          <w:p>
            <w:pPr>
              <w:jc w:val="center"/>
              <w:spacing w:line="276" w:lineRule="auto"/>
              <w:widowControl/>
              <w:rPr>
                <w:rFonts w:ascii="宋体" w:hAnsi="宋体" w:cs="宋体"/>
                <w:sz w:val="24"/>
                <w:szCs w:val="24"/>
                <w:lang w:bidi="ar"/>
              </w:rPr>
            </w:pPr>
            <w:r>
              <w:rPr>
                <w:rFonts w:hint="eastAsia" w:ascii="宋体" w:hAnsi="宋体" w:cs="宋体"/>
                <w:sz w:val="24"/>
                <w:szCs w:val="24"/>
                <w:lang w:bidi="ar"/>
              </w:rPr>
              <w:t xml:space="preserve">工业</w:t>
            </w:r>
            <w:r/>
          </w:p>
        </w:tc>
      </w:tr>
    </w:tbl>
    <w:p>
      <w:pPr>
        <w:jc w:val="left"/>
        <w:keepLines/>
        <w:keepNext/>
        <w:spacing w:before="340" w:after="330" w:line="578" w:lineRule="auto"/>
        <w:rPr>
          <w:b/>
          <w:bCs/>
          <w:sz w:val="32"/>
          <w:szCs w:val="44"/>
        </w:rPr>
        <w:outlineLvl w:val="0"/>
      </w:pPr>
      <w:r>
        <w:rPr>
          <w:rFonts w:hint="eastAsia"/>
          <w:b/>
          <w:bCs/>
          <w:sz w:val="32"/>
          <w:szCs w:val="44"/>
        </w:rPr>
        <w:t xml:space="preserve">标段2（笼式球场和移动篮球架）</w:t>
      </w:r>
      <w:r/>
    </w:p>
    <w:tbl>
      <w:tblPr>
        <w:tblStyle w:val="928"/>
        <w:tblW w:w="4971" w:type="pct"/>
        <w:tblInd w:w="0" w:type="dxa"/>
        <w:tblLayout w:type="fixed"/>
        <w:tblCellMar>
          <w:left w:w="108" w:type="dxa"/>
          <w:top w:w="0" w:type="dxa"/>
          <w:right w:w="108" w:type="dxa"/>
          <w:bottom w:w="0" w:type="dxa"/>
        </w:tblCellMar>
        <w:tblLook w:val="04A0" w:firstRow="1" w:lastRow="0" w:firstColumn="1" w:lastColumn="0" w:noHBand="0" w:noVBand="1"/>
      </w:tblPr>
      <w:tblGrid>
        <w:gridCol w:w="505"/>
        <w:gridCol w:w="989"/>
        <w:gridCol w:w="1438"/>
        <w:gridCol w:w="4364"/>
        <w:gridCol w:w="637"/>
        <w:gridCol w:w="794"/>
        <w:gridCol w:w="506"/>
      </w:tblGrid>
      <w:tr>
        <w:trPr>
          <w:trHeight w:val="143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   </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品名</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示例图片</w:t>
            </w:r>
            <w:r/>
          </w:p>
        </w:tc>
        <w:tc>
          <w:tcPr>
            <w:tcBorders>
              <w:top w:val="single" w:color="000000" w:sz="4" w:space="0"/>
              <w:left w:val="single" w:color="000000" w:sz="4" w:space="0"/>
              <w:bottom w:val="single" w:color="000000" w:sz="4" w:space="0"/>
              <w:right w:val="single" w:color="000000" w:sz="4" w:space="0"/>
            </w:tcBorders>
            <w:tcW w:w="2362"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spacing w:line="360" w:lineRule="auto"/>
              <w:widowControl/>
              <w:rPr>
                <w:rFonts w:ascii="Arial Unicode MS" w:hAnsi="Arial Unicode MS" w:eastAsia="Arial Unicode MS" w:cs="Arial Unicode MS"/>
                <w:b/>
                <w:bCs/>
                <w:color w:val="000000"/>
                <w:sz w:val="24"/>
                <w:szCs w:val="24"/>
              </w:rPr>
            </w:pPr>
            <w:r>
              <w:rPr>
                <w:rFonts w:ascii="Arial Unicode MS" w:hAnsi="Arial Unicode MS" w:eastAsia="Arial Unicode MS" w:cs="Arial Unicode MS"/>
                <w:b/>
                <w:bCs/>
                <w:color w:val="000000"/>
                <w:sz w:val="24"/>
                <w:szCs w:val="24"/>
                <w:lang w:bidi="ar"/>
              </w:rPr>
              <w:t xml:space="preserve">所属行业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移动篮球架</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ascii="Arial Unicode MS" w:hAnsi="Arial Unicode MS" w:eastAsia="Arial Unicode MS" w:cs="Arial Unicode MS"/>
                <w:color w:val="000000"/>
                <w:sz w:val="24"/>
                <w:szCs w:val="24"/>
              </w:rPr>
            </w:pPr>
            <w:r>
              <w:rPr>
                <w:rFonts w:ascii="Calibri" w:hAnsi="Calibri"/>
                <w:sz w:val="24"/>
                <w:szCs w:val="24"/>
              </w:rPr>
              <mc:AlternateContent>
                <mc:Choice Requires="wpg">
                  <w:drawing>
                    <wp:inline xmlns:wp="http://schemas.openxmlformats.org/drawingml/2006/wordprocessingDrawing" distT="0" distB="0" distL="0" distR="0">
                      <wp:extent cx="829945" cy="1193165"/>
                      <wp:effectExtent l="0" t="0" r="8255" b="698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r/>
                            </pic:nvPicPr>
                            <pic:blipFill>
                              <a:blip r:embed="rId31"/>
                              <a:stretch/>
                            </pic:blipFill>
                            <pic:spPr bwMode="auto">
                              <a:xfrm>
                                <a:off x="0" y="0"/>
                                <a:ext cx="829944" cy="119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5.3pt;height:93.9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2362" w:type="pct"/>
            <w:vAlign w:val="center"/>
            <w:textDirection w:val="lrTb"/>
            <w:noWrap w:val="false"/>
          </w:tcPr>
          <w:p>
            <w:pPr>
              <w:jc w:val="left"/>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产品的主要技术参数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1、规格不小于4500×1800×3900mm，立柱采用普通碳素钢管不小于150×150×4mm；主要承载横梁尺寸不小于150×150×4mm和φ48×3.0mm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2、篮板采用SMC材质，尺寸不小于1800×1050m，在篮板中心面积为1100mm×250mm上施加500N的力，1min后，中心挠度≤6mm，取消外力1min后篮板恢复原状；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3、长下拉杆均采用φ48×3mm的普通碳素钢管；</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篮圈采用φ20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5、篮板到立柱距离不小于1800mm，篮圈上沿离地面高不小于3050mm；</w:t>
            </w:r>
            <w:r>
              <w:rPr>
                <w:rFonts w:hint="eastAsia" w:ascii="宋体" w:hAnsi="宋体" w:cs="宋体"/>
                <w:color w:val="000000"/>
                <w:sz w:val="24"/>
                <w:szCs w:val="24"/>
                <w:lang w:bidi="ar"/>
              </w:rPr>
              <w:br/>
            </w:r>
            <w:r>
              <w:rPr>
                <w:rFonts w:hint="eastAsia" w:ascii="宋体" w:hAnsi="宋体" w:cs="宋体"/>
                <w:color w:val="auto"/>
                <w:sz w:val="24"/>
                <w:szCs w:val="24"/>
                <w:lang w:val="en-US" w:eastAsia="zh-CN" w:bidi="ar"/>
              </w:rPr>
              <w:t xml:space="preserve">6</w:t>
            </w:r>
            <w:r>
              <w:rPr>
                <w:rFonts w:ascii="宋体" w:hAnsi="宋体" w:cs="宋体"/>
                <w:color w:val="auto"/>
                <w:sz w:val="24"/>
                <w:szCs w:val="24"/>
                <w:lang w:bidi="ar"/>
              </w:rPr>
              <w:t xml:space="preserve">、</w:t>
            </w:r>
            <w:r>
              <w:rPr>
                <w:rFonts w:hint="eastAsia" w:ascii="宋体" w:hAnsi="宋体" w:cs="宋体"/>
                <w:color w:val="auto"/>
                <w:sz w:val="24"/>
                <w:szCs w:val="24"/>
                <w:lang w:bidi="ar"/>
              </w:rPr>
              <w:t xml:space="preserve">紧固件材质为不锈钢，具有防盗.防锈.防松功能，需专用工具方可拆卸；</w:t>
            </w:r>
            <w:r>
              <w:rPr>
                <w:rFonts w:hint="eastAsia" w:ascii="宋体" w:hAnsi="宋体" w:cs="宋体"/>
                <w:color w:val="auto"/>
                <w:sz w:val="24"/>
                <w:szCs w:val="24"/>
                <w:lang w:bidi="ar"/>
              </w:rPr>
              <w:br/>
            </w:r>
            <w:r>
              <w:rPr>
                <w:rFonts w:hint="eastAsia" w:ascii="宋体" w:hAnsi="宋体" w:cs="宋体"/>
                <w:color w:val="auto"/>
                <w:sz w:val="24"/>
                <w:szCs w:val="24"/>
                <w:lang w:val="en-US" w:eastAsia="zh-CN" w:bidi="ar"/>
              </w:rPr>
              <w:t xml:space="preserve">7</w:t>
            </w:r>
            <w:r>
              <w:rPr>
                <w:rFonts w:hint="eastAsia" w:ascii="宋体" w:hAnsi="宋体" w:cs="宋体"/>
                <w:color w:val="auto"/>
                <w:sz w:val="24"/>
                <w:szCs w:val="24"/>
                <w:lang w:bidi="ar"/>
              </w:rPr>
              <w:t xml:space="preserve">、</w:t>
            </w:r>
            <w:r>
              <w:rPr>
                <w:rFonts w:hint="eastAsia" w:ascii="宋体" w:hAnsi="宋体" w:cs="宋体"/>
                <w:color w:val="000000"/>
                <w:sz w:val="24"/>
                <w:szCs w:val="24"/>
                <w:lang w:bidi="ar"/>
              </w:rPr>
              <w:t xml:space="preserve">涂层、橡胶、塑料件有害物质限量应符合国家标准相关的要求；</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付</w:t>
            </w:r>
            <w:r/>
          </w:p>
        </w:tc>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工业</w:t>
            </w:r>
            <w:r/>
          </w:p>
        </w:tc>
      </w:tr>
      <w:tr>
        <w:trPr>
          <w:trHeight w:val="1646"/>
        </w:trPr>
        <w:tc>
          <w:tcPr>
            <w:shd w:val="clear" w:color="auto" w:fill="ffffff"/>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多功能笼式球场</w:t>
            </w:r>
            <w:r/>
          </w:p>
        </w:tc>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763270" cy="582930"/>
                      <wp:effectExtent l="0" t="0" r="17780" b="7620"/>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r/>
                            </pic:nvPicPr>
                            <pic:blipFill>
                              <a:blip r:embed="rId32"/>
                              <a:stretch/>
                            </pic:blipFill>
                            <pic:spPr bwMode="auto">
                              <a:xfrm>
                                <a:off x="0" y="0"/>
                                <a:ext cx="763270"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1pt;height:45.9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2362" w:type="pct"/>
            <w:vAlign w:val="center"/>
            <w:textDirection w:val="lrTb"/>
            <w:noWrap w:val="false"/>
          </w:tcPr>
          <w:p>
            <w:pPr>
              <w:jc w:val="left"/>
              <w:spacing w:line="360" w:lineRule="auto"/>
              <w:rPr>
                <w:rFonts w:ascii="宋体" w:hAnsi="宋体" w:cs="宋体"/>
                <w:b/>
                <w:sz w:val="24"/>
                <w:szCs w:val="24"/>
              </w:rPr>
            </w:pPr>
            <w:r>
              <w:rPr>
                <w:rFonts w:hint="eastAsia" w:ascii="宋体" w:hAnsi="宋体" w:cs="宋体"/>
                <w:b/>
                <w:sz w:val="24"/>
                <w:szCs w:val="24"/>
              </w:rPr>
              <w:t xml:space="preserve">规格约为33×19×4m按实际建造尺寸施工，颜色按照需方定制</w:t>
            </w:r>
            <w:r/>
          </w:p>
          <w:p>
            <w:pPr>
              <w:jc w:val="left"/>
              <w:spacing w:line="360" w:lineRule="auto"/>
              <w:rPr>
                <w:rFonts w:ascii="宋体" w:hAnsi="宋体" w:cs="宋体"/>
                <w:b/>
                <w:sz w:val="24"/>
                <w:szCs w:val="24"/>
              </w:rPr>
            </w:pPr>
            <w:r>
              <w:rPr>
                <w:rFonts w:hint="eastAsia" w:ascii="宋体" w:hAnsi="宋体" w:cs="宋体"/>
                <w:b/>
                <w:sz w:val="24"/>
                <w:szCs w:val="24"/>
              </w:rPr>
              <w:t xml:space="preserve">一、基本要求：</w:t>
            </w:r>
            <w:r/>
          </w:p>
          <w:p>
            <w:pPr>
              <w:jc w:val="left"/>
              <w:spacing w:line="360" w:lineRule="auto"/>
              <w:rPr>
                <w:rFonts w:ascii="宋体" w:hAnsi="宋体" w:cs="宋体"/>
                <w:sz w:val="24"/>
                <w:szCs w:val="24"/>
              </w:rPr>
            </w:pPr>
            <w:r>
              <w:rPr>
                <w:rFonts w:hint="eastAsia" w:ascii="宋体" w:hAnsi="宋体" w:cs="宋体"/>
                <w:sz w:val="24"/>
                <w:szCs w:val="24"/>
              </w:rPr>
              <w:t xml:space="preserve">1、阻燃性：主架构件应为阻燃性能高的钢制件。</w:t>
            </w:r>
            <w:r/>
          </w:p>
          <w:p>
            <w:pPr>
              <w:jc w:val="left"/>
              <w:spacing w:line="360" w:lineRule="auto"/>
              <w:rPr>
                <w:rFonts w:ascii="宋体" w:hAnsi="宋体" w:cs="宋体"/>
                <w:sz w:val="24"/>
                <w:szCs w:val="24"/>
              </w:rPr>
              <w:outlineLvl w:val="0"/>
            </w:pPr>
            <w:r>
              <w:rPr>
                <w:rFonts w:hint="eastAsia" w:ascii="宋体" w:hAnsi="宋体" w:cs="宋体"/>
                <w:sz w:val="24"/>
                <w:szCs w:val="24"/>
              </w:rPr>
              <w:t xml:space="preserve">2、金属材料：金属材料的表面处理需采用</w:t>
            </w:r>
            <w:r>
              <w:rPr>
                <w:rFonts w:hint="eastAsia" w:ascii="宋体" w:hAnsi="宋体" w:cs="宋体"/>
                <w:sz w:val="24"/>
                <w:szCs w:val="24"/>
              </w:rPr>
              <w:t xml:space="preserve">固态粉末静电喷涂工艺。</w:t>
            </w:r>
            <w:r/>
          </w:p>
          <w:p>
            <w:pPr>
              <w:jc w:val="left"/>
              <w:spacing w:line="360" w:lineRule="auto"/>
              <w:rPr>
                <w:rFonts w:ascii="宋体" w:hAnsi="宋体" w:cs="宋体"/>
                <w:sz w:val="24"/>
                <w:szCs w:val="24"/>
              </w:rPr>
            </w:pPr>
            <w:r>
              <w:rPr>
                <w:rFonts w:hint="eastAsia" w:ascii="宋体" w:hAnsi="宋体" w:cs="宋体"/>
                <w:sz w:val="24"/>
                <w:szCs w:val="24"/>
              </w:rPr>
              <w:t xml:space="preserve">3、器材的结构、功能和可预见的非正常使用：不得存在潜在危险。</w:t>
            </w:r>
            <w:r/>
          </w:p>
          <w:p>
            <w:pPr>
              <w:jc w:val="left"/>
              <w:spacing w:line="360" w:lineRule="auto"/>
              <w:rPr>
                <w:rFonts w:ascii="宋体" w:hAnsi="宋体" w:cs="宋体"/>
                <w:sz w:val="24"/>
                <w:szCs w:val="24"/>
              </w:rPr>
            </w:pPr>
            <w:r>
              <w:rPr>
                <w:rFonts w:hint="eastAsia" w:ascii="宋体" w:hAnsi="宋体" w:cs="宋体"/>
                <w:sz w:val="24"/>
                <w:szCs w:val="24"/>
              </w:rPr>
              <w:t xml:space="preserve">4、易触及到的部件所有棱边和尖角：全部采用倒圆角处理</w:t>
            </w:r>
            <w:r/>
          </w:p>
          <w:p>
            <w:pPr>
              <w:jc w:val="left"/>
              <w:spacing w:line="360" w:lineRule="auto"/>
              <w:rPr>
                <w:rFonts w:ascii="宋体" w:hAnsi="宋体" w:cs="宋体"/>
                <w:sz w:val="24"/>
                <w:szCs w:val="24"/>
              </w:rPr>
            </w:pPr>
            <w:r>
              <w:rPr>
                <w:rFonts w:hint="eastAsia" w:ascii="宋体" w:hAnsi="宋体" w:cs="宋体"/>
                <w:sz w:val="24"/>
                <w:szCs w:val="24"/>
              </w:rPr>
              <w:t xml:space="preserve">5、易接触的管材末端：采用封头封口结构，并用不锈钢铆钉铆接完成。</w:t>
            </w:r>
            <w:r/>
          </w:p>
          <w:p>
            <w:pPr>
              <w:jc w:val="left"/>
              <w:spacing w:line="360" w:lineRule="auto"/>
              <w:rPr>
                <w:rFonts w:ascii="宋体" w:hAnsi="宋体" w:cs="宋体"/>
                <w:sz w:val="24"/>
                <w:szCs w:val="24"/>
              </w:rPr>
            </w:pPr>
            <w:r>
              <w:rPr>
                <w:rFonts w:hint="eastAsia" w:ascii="宋体" w:hAnsi="宋体" w:cs="宋体"/>
                <w:sz w:val="24"/>
                <w:szCs w:val="24"/>
              </w:rPr>
              <w:t xml:space="preserve">6、器材各部位铆钉、螺母等紧固件：所有紧固件需具有防松、防盗、防锈功能。</w:t>
            </w:r>
            <w:r/>
          </w:p>
          <w:p>
            <w:pPr>
              <w:jc w:val="left"/>
              <w:spacing w:line="360" w:lineRule="auto"/>
              <w:rPr>
                <w:rFonts w:ascii="宋体" w:hAnsi="宋体" w:cs="宋体"/>
                <w:sz w:val="24"/>
                <w:szCs w:val="24"/>
              </w:rPr>
            </w:pPr>
            <w:r>
              <w:rPr>
                <w:rFonts w:hint="eastAsia" w:ascii="宋体" w:hAnsi="宋体" w:cs="宋体"/>
                <w:sz w:val="24"/>
                <w:szCs w:val="24"/>
              </w:rPr>
              <w:t xml:space="preserve">7、突出物:器材上没有与使用功能无关的突出物。</w:t>
            </w:r>
            <w:r/>
          </w:p>
          <w:p>
            <w:pPr>
              <w:jc w:val="left"/>
              <w:spacing w:line="360" w:lineRule="auto"/>
              <w:rPr>
                <w:rFonts w:ascii="宋体" w:hAnsi="宋体" w:cs="宋体"/>
                <w:sz w:val="24"/>
                <w:szCs w:val="24"/>
              </w:rPr>
            </w:pPr>
            <w:r>
              <w:rPr>
                <w:rFonts w:hint="eastAsia" w:ascii="宋体" w:hAnsi="宋体" w:cs="宋体"/>
                <w:sz w:val="24"/>
                <w:szCs w:val="24"/>
              </w:rPr>
              <w:t xml:space="preserve">8、碰撞区域防护通则：碰撞区域内没有锐边零件、突出物和任何卡夹的构件。</w:t>
            </w:r>
            <w:r/>
          </w:p>
          <w:p>
            <w:pPr>
              <w:jc w:val="left"/>
              <w:spacing w:line="360" w:lineRule="auto"/>
              <w:rPr>
                <w:rFonts w:ascii="宋体" w:hAnsi="宋体" w:cs="宋体"/>
                <w:sz w:val="24"/>
                <w:szCs w:val="24"/>
              </w:rPr>
            </w:pPr>
            <w:r>
              <w:rPr>
                <w:rFonts w:hint="eastAsia" w:ascii="宋体" w:hAnsi="宋体" w:cs="宋体"/>
                <w:sz w:val="24"/>
                <w:szCs w:val="24"/>
              </w:rPr>
              <w:t xml:space="preserve">9、器材安装:器材采用直埋式，地埋深度不低于400mm，器材安装稳固、可靠，所有钢性构件没有松动和地基晃动现象。</w:t>
            </w:r>
            <w:r/>
          </w:p>
          <w:p>
            <w:pPr>
              <w:jc w:val="left"/>
              <w:spacing w:line="360" w:lineRule="auto"/>
              <w:rPr>
                <w:rFonts w:ascii="宋体" w:hAnsi="宋体" w:cs="宋体"/>
                <w:sz w:val="24"/>
                <w:szCs w:val="24"/>
              </w:rPr>
            </w:pPr>
            <w:r>
              <w:rPr>
                <w:rFonts w:hint="eastAsia" w:ascii="宋体" w:hAnsi="宋体" w:cs="宋体"/>
                <w:sz w:val="24"/>
                <w:szCs w:val="24"/>
              </w:rPr>
              <w:t xml:space="preserve">10、环保要求：器材在正常使用过程中，没有染色、掉沫以及感官能觉察到的异味现象。</w:t>
            </w:r>
            <w:r/>
          </w:p>
          <w:p>
            <w:pPr>
              <w:jc w:val="left"/>
              <w:spacing w:line="360" w:lineRule="auto"/>
              <w:rPr>
                <w:rFonts w:ascii="宋体" w:hAnsi="宋体" w:cs="宋体"/>
                <w:sz w:val="24"/>
                <w:szCs w:val="24"/>
              </w:rPr>
            </w:pPr>
            <w:r>
              <w:rPr>
                <w:rFonts w:hint="eastAsia" w:ascii="宋体" w:hAnsi="宋体" w:cs="宋体"/>
                <w:sz w:val="24"/>
                <w:szCs w:val="24"/>
              </w:rPr>
              <w:t xml:space="preserve">11、钢制件表面：</w:t>
            </w:r>
            <w:r>
              <w:rPr>
                <w:rFonts w:hint="eastAsia" w:ascii="宋体" w:hAnsi="宋体" w:cs="宋体"/>
                <w:sz w:val="24"/>
                <w:szCs w:val="24"/>
              </w:rPr>
              <w:t xml:space="preserve">固态粉末静电喷涂工艺</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12、器材的金属涂饰件外表面：光滑平整、色泽均匀、结合牢固，没有起皮脱落、漏涂、锈蚀、裂痕以及较明显的流痕、花斑、结点等缺陷。</w:t>
            </w:r>
            <w:r/>
          </w:p>
          <w:p>
            <w:pPr>
              <w:jc w:val="left"/>
              <w:spacing w:line="360" w:lineRule="auto"/>
              <w:rPr>
                <w:rFonts w:ascii="宋体" w:hAnsi="宋体" w:cs="宋体"/>
                <w:b/>
                <w:bCs/>
                <w:sz w:val="24"/>
                <w:szCs w:val="24"/>
              </w:rPr>
            </w:pPr>
            <w:r>
              <w:rPr>
                <w:rFonts w:hint="eastAsia" w:ascii="宋体" w:hAnsi="宋体" w:cs="宋体"/>
                <w:b/>
                <w:bCs/>
                <w:sz w:val="24"/>
                <w:szCs w:val="24"/>
              </w:rPr>
              <w:t xml:space="preserve">二、设备围挡参数：</w:t>
            </w:r>
            <w:r/>
          </w:p>
          <w:p>
            <w:pPr>
              <w:jc w:val="left"/>
              <w:spacing w:line="360" w:lineRule="auto"/>
              <w:rPr>
                <w:rFonts w:ascii="宋体" w:hAnsi="宋体" w:cs="宋体"/>
                <w:bCs/>
                <w:sz w:val="24"/>
                <w:szCs w:val="24"/>
              </w:rPr>
            </w:pPr>
            <w:r>
              <w:rPr>
                <w:rFonts w:hint="eastAsia" w:ascii="宋体" w:hAnsi="宋体" w:cs="宋体"/>
                <w:bCs/>
                <w:sz w:val="24"/>
                <w:szCs w:val="24"/>
              </w:rPr>
              <w:t xml:space="preserve">1、围网立柱采用（Q235B材质）</w:t>
            </w:r>
            <w:r>
              <w:rPr>
                <w:rFonts w:hint="eastAsia" w:ascii="宋体" w:hAnsi="宋体" w:cs="宋体"/>
                <w:sz w:val="24"/>
                <w:szCs w:val="24"/>
              </w:rPr>
              <w:t xml:space="preserve">不小于</w:t>
            </w:r>
            <w:r>
              <w:rPr>
                <w:rFonts w:hint="eastAsia" w:ascii="宋体" w:hAnsi="宋体" w:cs="宋体"/>
                <w:bCs/>
                <w:sz w:val="24"/>
                <w:szCs w:val="24"/>
              </w:rPr>
              <w:t xml:space="preserve">Ф76mm，管壁厚度</w:t>
            </w:r>
            <w:r>
              <w:rPr>
                <w:rFonts w:hint="eastAsia" w:ascii="宋体" w:hAnsi="宋体" w:cs="宋体"/>
                <w:sz w:val="24"/>
                <w:szCs w:val="24"/>
              </w:rPr>
              <w:t xml:space="preserve">不小于</w:t>
            </w:r>
            <w:r>
              <w:rPr>
                <w:rFonts w:hint="eastAsia" w:ascii="宋体" w:hAnsi="宋体" w:cs="宋体"/>
                <w:bCs/>
                <w:sz w:val="24"/>
                <w:szCs w:val="24"/>
              </w:rPr>
              <w:t xml:space="preserve">2.5mm的优质钢管，地上总高度</w:t>
            </w:r>
            <w:r>
              <w:rPr>
                <w:rFonts w:hint="eastAsia" w:ascii="宋体" w:hAnsi="宋体" w:cs="宋体"/>
                <w:sz w:val="24"/>
                <w:szCs w:val="24"/>
              </w:rPr>
              <w:t xml:space="preserve">不小于</w:t>
            </w:r>
            <w:r>
              <w:rPr>
                <w:rFonts w:hint="eastAsia" w:ascii="宋体" w:hAnsi="宋体" w:cs="宋体"/>
                <w:bCs/>
                <w:sz w:val="24"/>
                <w:szCs w:val="24"/>
              </w:rPr>
              <w:t xml:space="preserve">4米，预埋基础深度</w:t>
            </w:r>
            <w:r>
              <w:rPr>
                <w:rFonts w:hint="eastAsia" w:ascii="宋体" w:hAnsi="宋体" w:cs="宋体"/>
                <w:sz w:val="24"/>
                <w:szCs w:val="24"/>
              </w:rPr>
              <w:t xml:space="preserve">不小于</w:t>
            </w:r>
            <w:r>
              <w:rPr>
                <w:rFonts w:hint="eastAsia" w:ascii="宋体" w:hAnsi="宋体" w:cs="宋体"/>
                <w:bCs/>
                <w:sz w:val="24"/>
                <w:szCs w:val="24"/>
              </w:rPr>
              <w:t xml:space="preserve">0.4米。</w:t>
            </w:r>
            <w:r/>
          </w:p>
          <w:p>
            <w:pPr>
              <w:jc w:val="left"/>
              <w:spacing w:line="360" w:lineRule="auto"/>
              <w:rPr>
                <w:rFonts w:ascii="宋体" w:hAnsi="宋体" w:cs="宋体"/>
                <w:bCs/>
                <w:sz w:val="24"/>
                <w:szCs w:val="24"/>
              </w:rPr>
            </w:pPr>
            <w:r>
              <w:rPr>
                <w:rFonts w:hint="eastAsia" w:ascii="宋体" w:hAnsi="宋体" w:cs="宋体"/>
                <w:bCs/>
                <w:sz w:val="24"/>
                <w:szCs w:val="24"/>
              </w:rPr>
              <w:t xml:space="preserve">2、围网框架采用（Q235B材质）</w:t>
            </w:r>
            <w:r>
              <w:rPr>
                <w:rFonts w:hint="eastAsia" w:ascii="宋体" w:hAnsi="宋体" w:cs="宋体"/>
                <w:sz w:val="24"/>
                <w:szCs w:val="24"/>
              </w:rPr>
              <w:t xml:space="preserve">不小于</w:t>
            </w:r>
            <w:r>
              <w:rPr>
                <w:rFonts w:hint="eastAsia" w:ascii="宋体" w:hAnsi="宋体" w:cs="宋体"/>
                <w:bCs/>
                <w:sz w:val="24"/>
                <w:szCs w:val="24"/>
              </w:rPr>
              <w:t xml:space="preserve">50*50mm，管壁厚度</w:t>
            </w:r>
            <w:r>
              <w:rPr>
                <w:rFonts w:hint="eastAsia" w:ascii="宋体" w:hAnsi="宋体" w:cs="宋体"/>
                <w:sz w:val="24"/>
                <w:szCs w:val="24"/>
              </w:rPr>
              <w:t xml:space="preserve">不小于</w:t>
            </w:r>
            <w:r>
              <w:rPr>
                <w:rFonts w:hint="eastAsia" w:ascii="宋体" w:hAnsi="宋体" w:cs="宋体"/>
                <w:bCs/>
                <w:sz w:val="24"/>
                <w:szCs w:val="24"/>
              </w:rPr>
              <w:t xml:space="preserve">2.0mm的优质方管，整体采用方管焊接框架与立柱连接，连接件为钢冲压耳板采用马车螺丝紧固，并配有不锈钢防盗扣盖。</w:t>
            </w:r>
            <w:r/>
          </w:p>
          <w:p>
            <w:pPr>
              <w:jc w:val="left"/>
              <w:spacing w:line="360" w:lineRule="auto"/>
              <w:rPr>
                <w:rFonts w:ascii="宋体" w:hAnsi="宋体" w:cs="宋体"/>
                <w:bCs/>
                <w:sz w:val="24"/>
                <w:szCs w:val="24"/>
              </w:rPr>
            </w:pPr>
            <w:r>
              <w:rPr>
                <w:rFonts w:hint="eastAsia" w:ascii="宋体" w:hAnsi="宋体" w:cs="宋体"/>
                <w:bCs/>
                <w:sz w:val="24"/>
                <w:szCs w:val="24"/>
              </w:rPr>
              <w:t xml:space="preserve">3、所有管材表面经过静电粉末喷塑处理，颜色为墨绿色。</w:t>
            </w:r>
            <w:r/>
          </w:p>
          <w:p>
            <w:pPr>
              <w:jc w:val="left"/>
              <w:spacing w:line="360" w:lineRule="auto"/>
              <w:rPr>
                <w:rFonts w:ascii="宋体" w:hAnsi="宋体" w:cs="宋体"/>
                <w:bCs/>
                <w:sz w:val="24"/>
                <w:szCs w:val="24"/>
              </w:rPr>
            </w:pPr>
            <w:r>
              <w:rPr>
                <w:rFonts w:hint="eastAsia" w:ascii="宋体" w:hAnsi="宋体" w:cs="宋体"/>
                <w:bCs/>
                <w:sz w:val="24"/>
                <w:szCs w:val="24"/>
              </w:rPr>
              <w:t xml:space="preserve">4、围网网片为平铺安装方式，采用铝合金压条压网，钻尾丝固定。包塑网片丝包塑处理后网丝径</w:t>
            </w:r>
            <w:r>
              <w:rPr>
                <w:rFonts w:hint="eastAsia" w:ascii="宋体" w:hAnsi="宋体" w:cs="宋体"/>
                <w:sz w:val="24"/>
                <w:szCs w:val="24"/>
              </w:rPr>
              <w:t xml:space="preserve">不小于</w:t>
            </w:r>
            <w:r>
              <w:rPr>
                <w:rFonts w:hint="eastAsia" w:ascii="宋体" w:hAnsi="宋体" w:cs="宋体"/>
                <w:bCs/>
                <w:sz w:val="24"/>
                <w:szCs w:val="24"/>
              </w:rPr>
              <w:t xml:space="preserve">Ф3.8mm,采用优质低碳镀锌钢丝，处理前丝径</w:t>
            </w:r>
            <w:r>
              <w:rPr>
                <w:rFonts w:hint="eastAsia" w:ascii="宋体" w:hAnsi="宋体" w:cs="宋体"/>
                <w:sz w:val="24"/>
                <w:szCs w:val="24"/>
              </w:rPr>
              <w:t xml:space="preserve">不小于</w:t>
            </w:r>
            <w:r>
              <w:rPr>
                <w:rFonts w:hint="eastAsia" w:ascii="宋体" w:hAnsi="宋体" w:cs="宋体"/>
                <w:bCs/>
                <w:sz w:val="24"/>
                <w:szCs w:val="24"/>
              </w:rPr>
              <w:t xml:space="preserve">Ф2.3 mm，网孔</w:t>
            </w:r>
            <w:r>
              <w:rPr>
                <w:rFonts w:hint="eastAsia" w:ascii="宋体" w:hAnsi="宋体" w:cs="宋体"/>
                <w:sz w:val="24"/>
                <w:szCs w:val="24"/>
              </w:rPr>
              <w:t xml:space="preserve">不小于</w:t>
            </w:r>
            <w:r>
              <w:rPr>
                <w:rFonts w:hint="eastAsia" w:ascii="宋体" w:hAnsi="宋体" w:cs="宋体"/>
                <w:bCs/>
                <w:sz w:val="24"/>
                <w:szCs w:val="24"/>
              </w:rPr>
              <w:t xml:space="preserve">50 *50mm，勾花网，受到撞击后可迅速恢复原形，并有效保护使用者在撞击围网时不受伤害；颜色为墨绿色，表面光滑绅腻，吸水率不大于0%。围网孔径与运动功能相适应，具有防止球脱出的功能。</w:t>
            </w:r>
            <w:r/>
          </w:p>
          <w:p>
            <w:pPr>
              <w:jc w:val="left"/>
              <w:spacing w:line="360" w:lineRule="auto"/>
              <w:rPr>
                <w:rFonts w:ascii="宋体" w:hAnsi="宋体" w:cs="宋体"/>
                <w:b/>
                <w:sz w:val="24"/>
                <w:szCs w:val="24"/>
              </w:rPr>
            </w:pPr>
            <w:r>
              <w:rPr>
                <w:rFonts w:hint="eastAsia" w:ascii="宋体" w:hAnsi="宋体" w:cs="宋体"/>
                <w:b/>
                <w:sz w:val="24"/>
                <w:szCs w:val="24"/>
              </w:rPr>
              <w:t xml:space="preserve">四、灯光照明系统：</w:t>
            </w:r>
            <w:r/>
          </w:p>
          <w:p>
            <w:pPr>
              <w:jc w:val="left"/>
              <w:spacing w:line="360" w:lineRule="auto"/>
              <w:rPr>
                <w:rFonts w:ascii="宋体" w:hAnsi="宋体" w:cs="宋体"/>
                <w:sz w:val="24"/>
                <w:szCs w:val="24"/>
              </w:rPr>
            </w:pPr>
            <w:r>
              <w:rPr>
                <w:rFonts w:hint="eastAsia" w:ascii="宋体" w:hAnsi="宋体" w:cs="宋体"/>
                <w:sz w:val="24"/>
                <w:szCs w:val="24"/>
              </w:rPr>
              <w:t xml:space="preserve">1、灯杆不小于Φ114变径不小于Φ76。壁厚不小于3mm，灯杆高不小于6米</w:t>
            </w:r>
            <w:r/>
          </w:p>
          <w:p>
            <w:pPr>
              <w:jc w:val="left"/>
              <w:spacing w:line="360" w:lineRule="auto"/>
              <w:rPr>
                <w:rFonts w:ascii="宋体" w:hAnsi="宋体" w:cs="宋体"/>
                <w:sz w:val="24"/>
                <w:szCs w:val="24"/>
              </w:rPr>
            </w:pPr>
            <w:r>
              <w:rPr>
                <w:rFonts w:hint="eastAsia" w:ascii="宋体" w:hAnsi="宋体" w:cs="宋体"/>
                <w:sz w:val="24"/>
                <w:szCs w:val="24"/>
              </w:rPr>
              <w:t xml:space="preserve">2、表面处理，酸洗磷化，静电喷涂</w:t>
            </w:r>
            <w:r/>
          </w:p>
          <w:p>
            <w:pPr>
              <w:jc w:val="left"/>
              <w:spacing w:line="360" w:lineRule="auto"/>
              <w:rPr>
                <w:rFonts w:ascii="宋体" w:hAnsi="宋体" w:cs="宋体"/>
                <w:sz w:val="24"/>
                <w:szCs w:val="24"/>
              </w:rPr>
            </w:pPr>
            <w:r>
              <w:rPr>
                <w:rFonts w:hint="eastAsia" w:ascii="宋体" w:hAnsi="宋体" w:cs="宋体"/>
                <w:sz w:val="24"/>
                <w:szCs w:val="24"/>
              </w:rPr>
              <w:t xml:space="preserve">3、灯柱为围网立柱的一部分</w:t>
            </w:r>
            <w:r/>
          </w:p>
          <w:p>
            <w:pPr>
              <w:jc w:val="left"/>
              <w:spacing w:line="360" w:lineRule="auto"/>
              <w:rPr>
                <w:rFonts w:ascii="宋体" w:hAnsi="宋体" w:cs="宋体"/>
                <w:sz w:val="24"/>
                <w:szCs w:val="24"/>
              </w:rPr>
            </w:pPr>
            <w:r>
              <w:rPr>
                <w:rFonts w:hint="eastAsia" w:ascii="宋体" w:hAnsi="宋体" w:cs="宋体"/>
                <w:sz w:val="24"/>
                <w:szCs w:val="24"/>
              </w:rPr>
              <w:t xml:space="preserve">4、场地分布不少于6组灯柱，光源采用不小于200W金卤灯或者LED，每个灯柱分布不低于2盏灯。</w:t>
            </w:r>
            <w:r/>
          </w:p>
          <w:p>
            <w:pPr>
              <w:jc w:val="left"/>
              <w:spacing w:line="360" w:lineRule="auto"/>
              <w:rPr>
                <w:rFonts w:ascii="宋体" w:hAnsi="宋体" w:cs="宋体"/>
                <w:sz w:val="24"/>
                <w:szCs w:val="24"/>
              </w:rPr>
            </w:pPr>
            <w:r>
              <w:rPr>
                <w:rFonts w:hint="eastAsia" w:ascii="宋体" w:hAnsi="宋体" w:cs="宋体"/>
                <w:sz w:val="24"/>
                <w:szCs w:val="24"/>
              </w:rPr>
              <w:t xml:space="preserve">五、篮球架技术要求</w:t>
            </w:r>
            <w:r/>
          </w:p>
          <w:p>
            <w:pPr>
              <w:jc w:val="left"/>
              <w:spacing w:line="360" w:lineRule="auto"/>
              <w:rPr>
                <w:rFonts w:ascii="宋体" w:hAnsi="宋体" w:cs="宋体"/>
                <w:sz w:val="24"/>
                <w:szCs w:val="24"/>
              </w:rPr>
            </w:pPr>
            <w:r>
              <w:rPr>
                <w:rFonts w:hint="eastAsia" w:ascii="宋体" w:hAnsi="宋体" w:cs="宋体"/>
                <w:sz w:val="24"/>
                <w:szCs w:val="24"/>
              </w:rPr>
              <w:t xml:space="preserve">参考尺寸不小于2600×1800×3950mm</w:t>
            </w:r>
            <w:r/>
          </w:p>
          <w:p>
            <w:pPr>
              <w:jc w:val="left"/>
              <w:spacing w:line="360" w:lineRule="auto"/>
              <w:rPr>
                <w:rFonts w:ascii="宋体" w:hAnsi="宋体" w:cs="宋体"/>
                <w:sz w:val="24"/>
                <w:szCs w:val="24"/>
              </w:rPr>
            </w:pPr>
            <w:r>
              <w:rPr>
                <w:rFonts w:hint="eastAsia" w:ascii="宋体" w:hAnsi="宋体" w:cs="宋体"/>
                <w:sz w:val="24"/>
                <w:szCs w:val="24"/>
              </w:rPr>
              <w:t xml:space="preserve">功能：锻炼全身肌肉和力量，及弹跳能力。</w:t>
            </w:r>
            <w:r/>
          </w:p>
          <w:p>
            <w:pPr>
              <w:jc w:val="left"/>
              <w:spacing w:line="360" w:lineRule="auto"/>
              <w:rPr>
                <w:rFonts w:ascii="宋体" w:hAnsi="宋体" w:cs="宋体"/>
                <w:sz w:val="24"/>
                <w:szCs w:val="24"/>
              </w:rPr>
            </w:pPr>
            <w:r>
              <w:rPr>
                <w:rFonts w:hint="eastAsia" w:ascii="宋体" w:hAnsi="宋体" w:cs="宋体"/>
                <w:sz w:val="24"/>
                <w:szCs w:val="24"/>
              </w:rPr>
              <w:t xml:space="preserve">1、主架、连接杆（板）均采用优质高强度钢材制作，并采用合理的连接结构，确保使用安全及良好的耐久性；</w:t>
            </w:r>
            <w:r/>
          </w:p>
          <w:p>
            <w:pPr>
              <w:jc w:val="left"/>
              <w:spacing w:line="360" w:lineRule="auto"/>
              <w:rPr>
                <w:rFonts w:ascii="宋体" w:hAnsi="宋体" w:cs="宋体"/>
                <w:sz w:val="24"/>
                <w:szCs w:val="24"/>
              </w:rPr>
            </w:pPr>
            <w:r>
              <w:rPr>
                <w:rFonts w:hint="eastAsia" w:ascii="宋体" w:hAnsi="宋体" w:cs="宋体"/>
                <w:sz w:val="24"/>
                <w:szCs w:val="24"/>
              </w:rPr>
              <w:t xml:space="preserve">2、主架采用不小于φ165×4.0mm定制的优质圆钢管。伸臂不小于1845mm。主要承载横梁不小于φ60×3.0mm；</w:t>
            </w:r>
            <w:r/>
          </w:p>
          <w:p>
            <w:pPr>
              <w:jc w:val="left"/>
              <w:spacing w:line="360" w:lineRule="auto"/>
              <w:rPr>
                <w:rFonts w:ascii="宋体" w:hAnsi="宋体" w:cs="宋体"/>
                <w:sz w:val="24"/>
                <w:szCs w:val="24"/>
              </w:rPr>
            </w:pPr>
            <w:r>
              <w:rPr>
                <w:rFonts w:hint="eastAsia" w:ascii="宋体" w:hAnsi="宋体" w:cs="宋体"/>
                <w:sz w:val="24"/>
                <w:szCs w:val="24"/>
              </w:rPr>
              <w:t xml:space="preserve">3、</w:t>
            </w:r>
            <w:r>
              <w:rPr>
                <w:rFonts w:ascii="SimSun" w:hAnsi="SimSun" w:eastAsia="SimSun" w:cs="SimSun"/>
                <w:color w:val="000000"/>
                <w:sz w:val="24"/>
              </w:rPr>
              <w:t xml:space="preserve">篮板符合GB 19272-2024的要求和GB 19851.3-2005要求</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六、硅PU技术要求</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7mm厚现浇型面层产品的物理性能技术指标：</w:t>
            </w:r>
            <w:r/>
          </w:p>
          <w:p>
            <w:pPr>
              <w:jc w:val="left"/>
              <w:spacing w:line="360" w:lineRule="auto"/>
              <w:rPr>
                <w:rFonts w:ascii="宋体" w:hAnsi="宋体" w:cs="宋体"/>
                <w:sz w:val="24"/>
                <w:szCs w:val="24"/>
              </w:rPr>
            </w:pPr>
            <w:r>
              <w:rPr>
                <w:rFonts w:hint="eastAsia" w:ascii="宋体" w:hAnsi="宋体" w:cs="宋体"/>
                <w:sz w:val="24"/>
                <w:szCs w:val="24"/>
              </w:rPr>
              <w:t xml:space="preserve">1、冲击吸收20%-50%</w:t>
            </w:r>
            <w:r/>
          </w:p>
          <w:p>
            <w:pPr>
              <w:jc w:val="left"/>
              <w:spacing w:line="360" w:lineRule="auto"/>
              <w:rPr>
                <w:rFonts w:ascii="宋体" w:hAnsi="宋体" w:cs="宋体"/>
                <w:sz w:val="24"/>
                <w:szCs w:val="24"/>
              </w:rPr>
            </w:pPr>
            <w:r>
              <w:rPr>
                <w:rFonts w:hint="eastAsia" w:ascii="宋体" w:hAnsi="宋体" w:cs="宋体"/>
                <w:sz w:val="24"/>
                <w:szCs w:val="24"/>
              </w:rPr>
              <w:t xml:space="preserve">2、垂直变形0.6mm-3.0mm</w:t>
            </w:r>
            <w:r/>
          </w:p>
          <w:p>
            <w:pPr>
              <w:jc w:val="left"/>
              <w:spacing w:line="360" w:lineRule="auto"/>
              <w:rPr>
                <w:rFonts w:ascii="宋体" w:hAnsi="宋体" w:cs="宋体"/>
                <w:sz w:val="24"/>
                <w:szCs w:val="24"/>
              </w:rPr>
            </w:pPr>
            <w:r>
              <w:rPr>
                <w:rFonts w:hint="eastAsia" w:ascii="宋体" w:hAnsi="宋体" w:cs="宋体"/>
                <w:sz w:val="24"/>
                <w:szCs w:val="24"/>
              </w:rPr>
              <w:t xml:space="preserve">3、抗滑值80-110BPN</w:t>
            </w:r>
            <w:r/>
          </w:p>
          <w:p>
            <w:pPr>
              <w:jc w:val="left"/>
              <w:spacing w:line="360" w:lineRule="auto"/>
              <w:rPr>
                <w:rFonts w:ascii="宋体" w:hAnsi="宋体" w:cs="宋体"/>
                <w:sz w:val="24"/>
                <w:szCs w:val="24"/>
              </w:rPr>
            </w:pPr>
            <w:r>
              <w:rPr>
                <w:rFonts w:hint="eastAsia" w:ascii="宋体" w:hAnsi="宋体" w:cs="宋体"/>
                <w:sz w:val="24"/>
                <w:szCs w:val="24"/>
              </w:rPr>
              <w:t xml:space="preserve">4、拉断强度≥0.5MPa</w:t>
            </w:r>
            <w:r/>
          </w:p>
          <w:p>
            <w:pPr>
              <w:jc w:val="left"/>
              <w:spacing w:line="360" w:lineRule="auto"/>
              <w:rPr>
                <w:rFonts w:ascii="宋体" w:hAnsi="宋体" w:cs="宋体"/>
                <w:sz w:val="24"/>
                <w:szCs w:val="24"/>
              </w:rPr>
            </w:pPr>
            <w:r>
              <w:rPr>
                <w:rFonts w:hint="eastAsia" w:ascii="宋体" w:hAnsi="宋体" w:cs="宋体"/>
                <w:sz w:val="24"/>
                <w:szCs w:val="24"/>
              </w:rPr>
              <w:t xml:space="preserve">5、拉断伸长率≥40%</w:t>
            </w:r>
            <w:r/>
          </w:p>
          <w:p>
            <w:pPr>
              <w:jc w:val="left"/>
              <w:spacing w:line="360" w:lineRule="auto"/>
              <w:rPr>
                <w:rFonts w:ascii="宋体" w:hAnsi="宋体" w:cs="宋体"/>
                <w:sz w:val="24"/>
                <w:szCs w:val="24"/>
              </w:rPr>
            </w:pPr>
            <w:r>
              <w:rPr>
                <w:rFonts w:hint="eastAsia" w:ascii="宋体" w:hAnsi="宋体" w:cs="宋体"/>
                <w:sz w:val="24"/>
                <w:szCs w:val="24"/>
              </w:rPr>
              <w:t xml:space="preserve">6、耐人工气候老化500h后，拉伸强度≥0.5MPa，拉断伸长率≥40%</w:t>
            </w:r>
            <w:r/>
          </w:p>
          <w:p>
            <w:pPr>
              <w:jc w:val="left"/>
              <w:spacing w:line="360" w:lineRule="auto"/>
              <w:rPr>
                <w:rFonts w:ascii="宋体" w:hAnsi="宋体" w:cs="宋体"/>
                <w:sz w:val="24"/>
                <w:szCs w:val="24"/>
              </w:rPr>
            </w:pPr>
            <w:r>
              <w:rPr>
                <w:rFonts w:hint="eastAsia" w:ascii="宋体" w:hAnsi="宋体" w:cs="宋体"/>
                <w:sz w:val="24"/>
                <w:szCs w:val="24"/>
              </w:rPr>
              <w:t xml:space="preserve">7、气味等级≤3级</w:t>
            </w:r>
            <w:r/>
          </w:p>
          <w:p>
            <w:pPr>
              <w:jc w:val="left"/>
              <w:spacing w:line="360" w:lineRule="auto"/>
              <w:rPr>
                <w:rFonts w:ascii="宋体" w:hAnsi="宋体" w:cs="宋体"/>
                <w:sz w:val="24"/>
                <w:szCs w:val="24"/>
              </w:rPr>
            </w:pPr>
            <w:r>
              <w:rPr>
                <w:rFonts w:hint="eastAsia" w:ascii="宋体" w:hAnsi="宋体" w:cs="宋体"/>
                <w:sz w:val="24"/>
                <w:szCs w:val="24"/>
              </w:rPr>
              <w:t xml:space="preserve">8、有害物质释放量甲醛≤0.4mg/(m².h)、苯≤0.1mg/(m².h)、二硫化碳≤7.0mg/(m².h)</w:t>
            </w:r>
            <w:r/>
          </w:p>
          <w:p>
            <w:pPr>
              <w:jc w:val="left"/>
              <w:spacing w:line="360" w:lineRule="auto"/>
              <w:rPr>
                <w:rFonts w:ascii="宋体" w:hAnsi="宋体" w:cs="宋体"/>
                <w:sz w:val="24"/>
                <w:szCs w:val="24"/>
              </w:rPr>
            </w:pPr>
            <w:r>
              <w:rPr>
                <w:rFonts w:hint="eastAsia" w:ascii="宋体" w:hAnsi="宋体" w:cs="宋体"/>
                <w:sz w:val="24"/>
                <w:szCs w:val="24"/>
              </w:rPr>
              <w:t xml:space="preserve">9、有害物质含量3种邻苯二甲酸酯类化合物(DBP、BBP、DEHP)总和≤1.0g/kg</w:t>
            </w:r>
            <w:r/>
          </w:p>
          <w:p>
            <w:pPr>
              <w:jc w:val="left"/>
              <w:spacing w:line="360" w:lineRule="auto"/>
              <w:rPr>
                <w:rFonts w:ascii="宋体" w:hAnsi="宋体" w:cs="宋体"/>
                <w:sz w:val="24"/>
                <w:szCs w:val="24"/>
              </w:rPr>
            </w:pPr>
            <w:r>
              <w:rPr>
                <w:rFonts w:hint="eastAsia" w:ascii="宋体" w:hAnsi="宋体" w:cs="宋体"/>
                <w:sz w:val="24"/>
                <w:szCs w:val="24"/>
              </w:rPr>
              <w:t xml:space="preserve">10、有害物质含量3种邻苯二甲酸酯类化合物(DNOP、DINP、DIDP)总和≤1.0g/kg</w:t>
            </w:r>
            <w:r/>
          </w:p>
          <w:p>
            <w:pPr>
              <w:jc w:val="left"/>
              <w:spacing w:line="360" w:lineRule="auto"/>
              <w:rPr>
                <w:rFonts w:ascii="宋体" w:hAnsi="宋体" w:cs="宋体"/>
                <w:sz w:val="24"/>
                <w:szCs w:val="24"/>
              </w:rPr>
            </w:pPr>
            <w:r>
              <w:rPr>
                <w:rFonts w:hint="eastAsia" w:ascii="宋体" w:hAnsi="宋体" w:cs="宋体"/>
                <w:sz w:val="24"/>
                <w:szCs w:val="24"/>
              </w:rPr>
              <w:t xml:space="preserve">11、有害物质含量4,4'-二氨基-3,3'-二氯二苯甲烷(MOCA) ≤1.0g/kg</w:t>
            </w:r>
            <w:r/>
          </w:p>
          <w:p>
            <w:pPr>
              <w:jc w:val="left"/>
              <w:spacing w:line="360" w:lineRule="auto"/>
              <w:rPr>
                <w:rFonts w:ascii="宋体" w:hAnsi="宋体" w:cs="宋体"/>
                <w:sz w:val="24"/>
                <w:szCs w:val="24"/>
              </w:rPr>
            </w:pPr>
            <w:r>
              <w:rPr>
                <w:rFonts w:hint="eastAsia" w:ascii="宋体" w:hAnsi="宋体" w:cs="宋体"/>
                <w:sz w:val="24"/>
                <w:szCs w:val="24"/>
              </w:rPr>
              <w:t xml:space="preserve">12、有害物质含量游离甲苯二异氰酸酯(TDI)和游离六亚甲基二异氰酸酯(HDI)总和≤0.2g/kg</w:t>
            </w:r>
            <w:r/>
          </w:p>
          <w:p>
            <w:pPr>
              <w:jc w:val="left"/>
              <w:spacing w:line="360" w:lineRule="auto"/>
              <w:rPr>
                <w:rFonts w:ascii="宋体" w:hAnsi="宋体" w:cs="宋体"/>
                <w:sz w:val="24"/>
                <w:szCs w:val="24"/>
              </w:rPr>
            </w:pPr>
            <w:r>
              <w:rPr>
                <w:rFonts w:hint="eastAsia" w:ascii="宋体" w:hAnsi="宋体" w:cs="宋体"/>
                <w:sz w:val="24"/>
                <w:szCs w:val="24"/>
              </w:rPr>
              <w:t xml:space="preserve">13、有害物质含量游离二苯基甲烷二异氰酸酯(MDI) ≤1.0g/kg</w:t>
            </w:r>
            <w:r/>
          </w:p>
          <w:p>
            <w:pPr>
              <w:jc w:val="left"/>
              <w:spacing w:line="360" w:lineRule="auto"/>
              <w:rPr>
                <w:rFonts w:ascii="宋体" w:hAnsi="宋体" w:cs="宋体"/>
                <w:sz w:val="24"/>
                <w:szCs w:val="24"/>
              </w:rPr>
            </w:pPr>
            <w:r>
              <w:rPr>
                <w:rFonts w:hint="eastAsia" w:ascii="宋体" w:hAnsi="宋体" w:cs="宋体"/>
                <w:sz w:val="24"/>
                <w:szCs w:val="24"/>
              </w:rPr>
              <w:t xml:space="preserve">14、硅pu防水底涂、缓冲层、加强层、面漆都符合GB36246-2018标准非固体原料有害物质含量要求。</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工业</w:t>
            </w:r>
            <w:r/>
          </w:p>
        </w:tc>
      </w:tr>
    </w:tbl>
    <w:p>
      <w:pPr>
        <w:ind w:firstLine="480"/>
        <w:jc w:val="left"/>
        <w:spacing w:line="360" w:lineRule="auto"/>
        <w:tabs>
          <w:tab w:val="left" w:pos="945" w:leader="none"/>
        </w:tabs>
        <w:rPr>
          <w:rFonts w:ascii="宋体" w:hAnsi="Courier New"/>
          <w:sz w:val="24"/>
          <w:szCs w:val="24"/>
        </w:rPr>
      </w:pPr>
      <w:r>
        <w:rPr>
          <w:rFonts w:hint="eastAsia" w:ascii="宋体" w:hAnsi="宋体" w:cs="宋体"/>
          <w:sz w:val="24"/>
          <w:szCs w:val="24"/>
          <w:lang w:bidi="ar"/>
        </w:rPr>
        <w:t xml:space="preserve">1）上述参数中，标有“★”的为实质性响应条款，供应商若未提供或提供不符合要求，将按无效投标处理。</w:t>
      </w:r>
      <w:r/>
    </w:p>
    <w:p>
      <w:pPr>
        <w:ind w:firstLine="480"/>
        <w:spacing w:line="360" w:lineRule="auto"/>
        <w:rPr>
          <w:rFonts w:ascii="宋体" w:hAnsi="Courier New"/>
          <w:b/>
          <w:bCs/>
          <w:sz w:val="28"/>
          <w:szCs w:val="28"/>
        </w:rPr>
      </w:pPr>
      <w:r>
        <w:rPr>
          <w:rFonts w:hint="eastAsia" w:ascii="宋体" w:hAnsi="Courier New"/>
          <w:sz w:val="24"/>
          <w:szCs w:val="24"/>
        </w:rPr>
        <w:t xml:space="preserve">2）投标时必须提供以下样品，投标单位提供的样品只作为样品评审的依据。</w:t>
      </w:r>
      <w:r/>
    </w:p>
    <w:p>
      <w:pPr>
        <w:ind w:firstLine="480"/>
        <w:spacing w:line="360" w:lineRule="auto"/>
        <w:rPr>
          <w:rFonts w:ascii="宋体" w:hAnsi="Courier New"/>
          <w:b/>
          <w:bCs/>
          <w:sz w:val="24"/>
          <w:szCs w:val="24"/>
        </w:rPr>
      </w:pPr>
      <w:r>
        <w:rPr>
          <w:rFonts w:ascii="宋体" w:hAnsi="宋体"/>
          <w:bCs/>
          <w:sz w:val="24"/>
          <w:szCs w:val="24"/>
        </w:rPr>
        <w:t xml:space="preserve">1．</w:t>
      </w:r>
      <w:r>
        <w:rPr>
          <w:rFonts w:hint="eastAsia" w:ascii="宋体" w:hAnsi="Courier New"/>
          <w:b/>
          <w:bCs/>
          <w:sz w:val="24"/>
          <w:szCs w:val="24"/>
        </w:rPr>
        <w:t xml:space="preserve">标段1需提供健身器材主要承载立柱60cm样品1根，标段2需提供不小于20×20cm硅PU样块一份；</w:t>
      </w:r>
      <w:r/>
    </w:p>
    <w:p>
      <w:pPr>
        <w:ind w:firstLine="480"/>
        <w:spacing w:line="360" w:lineRule="auto"/>
        <w:rPr>
          <w:rFonts w:ascii="宋体" w:hAnsi="Courier New"/>
          <w:sz w:val="24"/>
          <w:szCs w:val="24"/>
        </w:rPr>
      </w:pPr>
      <w:r>
        <w:rPr>
          <w:rFonts w:ascii="宋体" w:hAnsi="宋体"/>
          <w:sz w:val="24"/>
          <w:szCs w:val="24"/>
        </w:rPr>
        <w:t xml:space="preserve">2．</w:t>
      </w:r>
      <w:r>
        <w:rPr>
          <w:rFonts w:hint="eastAsia" w:ascii="宋体" w:hAnsi="Courier New"/>
          <w:sz w:val="24"/>
          <w:szCs w:val="24"/>
        </w:rPr>
        <w:t xml:space="preserve">样品必须按照各投标人投标文件承诺的技术要求提供，未提供样品，则样品分为0分。</w:t>
      </w:r>
      <w:r/>
    </w:p>
    <w:p>
      <w:pPr>
        <w:ind w:firstLine="480"/>
        <w:spacing w:line="360" w:lineRule="auto"/>
        <w:rPr>
          <w:rFonts w:ascii="宋体" w:hAnsi="Courier New"/>
          <w:sz w:val="24"/>
          <w:szCs w:val="24"/>
        </w:rPr>
      </w:pPr>
      <w:r>
        <w:rPr>
          <w:rFonts w:hint="eastAsia" w:ascii="宋体" w:hAnsi="Courier New"/>
          <w:sz w:val="24"/>
          <w:szCs w:val="24"/>
        </w:rPr>
        <w:t xml:space="preserve">3、提供样品说明</w:t>
      </w:r>
      <w:r/>
    </w:p>
    <w:p>
      <w:pPr>
        <w:ind w:firstLine="480"/>
        <w:spacing w:line="360" w:lineRule="auto"/>
        <w:rPr>
          <w:rFonts w:ascii="宋体" w:hAnsi="Courier New"/>
          <w:sz w:val="24"/>
          <w:szCs w:val="24"/>
        </w:rPr>
      </w:pPr>
      <w:r>
        <w:rPr>
          <w:rFonts w:hint="eastAsia" w:ascii="宋体" w:hAnsi="Courier New"/>
          <w:sz w:val="24"/>
          <w:szCs w:val="24"/>
        </w:rPr>
        <w:t xml:space="preserve">（1）提供样品材质必须符合或高于招标文件要求。如采用与招标要求不一致且主观认为高于招标文件要求的材质，则必须与投标文件所述相一致，且必须提供相关证明文件，或者相关的国家技术规范，评委将在样品评分中给予综合评价，但供应商应承担被评委否定的风险；</w:t>
      </w:r>
      <w:r/>
    </w:p>
    <w:p>
      <w:pPr>
        <w:ind w:firstLine="480"/>
        <w:spacing w:line="360" w:lineRule="auto"/>
        <w:rPr>
          <w:rFonts w:ascii="宋体" w:hAnsi="Courier New"/>
          <w:sz w:val="24"/>
          <w:szCs w:val="24"/>
        </w:rPr>
      </w:pPr>
      <w:r>
        <w:rPr>
          <w:rFonts w:hint="eastAsia" w:ascii="宋体" w:hAnsi="Courier New"/>
          <w:sz w:val="24"/>
          <w:szCs w:val="24"/>
        </w:rPr>
        <w:t xml:space="preserve">（2）样品的物理尺寸、生产加工工艺在不影响产品的功能特点和整体结构的基础上，允许适度偏离，但必须与投标文件所述相一致，偏离是否适度、是否科学合理，将由评委在样品评分中给予综合评价，供应商应承担被判定为偏离度过大，已影响产品功能特点和整体结构，样品分得零分的风险；</w:t>
      </w:r>
      <w:r/>
    </w:p>
    <w:p>
      <w:pPr>
        <w:ind w:firstLine="480"/>
        <w:jc w:val="left"/>
        <w:spacing w:line="360" w:lineRule="auto"/>
        <w:tabs>
          <w:tab w:val="left" w:pos="945" w:leader="none"/>
        </w:tabs>
        <w:rPr>
          <w:rFonts w:hint="eastAsia" w:ascii="宋体" w:hAnsi="Courier New"/>
          <w:sz w:val="24"/>
          <w:szCs w:val="24"/>
        </w:rPr>
      </w:pPr>
      <w:r>
        <w:rPr>
          <w:rFonts w:hint="eastAsia" w:ascii="宋体" w:hAnsi="Courier New"/>
          <w:sz w:val="24"/>
          <w:szCs w:val="24"/>
        </w:rPr>
        <w:t xml:space="preserve">（3）样品的整体结构、连接结构原则上不允许偏离，如供应商主观认为在尊重采购单位要求的基础上进行了市场主流化或个性化设计调整的，则必须与投标文件所述相一致，且必须提供客观的书面依据予以佐证，并承担被评委否定的风险。</w:t>
      </w:r>
      <w:r/>
    </w:p>
    <w:p>
      <w:pPr>
        <w:ind w:firstLine="480"/>
        <w:jc w:val="left"/>
        <w:spacing w:line="360" w:lineRule="auto"/>
        <w:tabs>
          <w:tab w:val="left" w:pos="945" w:leader="none"/>
        </w:tabs>
        <w:rPr>
          <w:rFonts w:hint="eastAsia" w:ascii="宋体" w:hAnsi="Courier New"/>
          <w:sz w:val="24"/>
          <w:szCs w:val="24"/>
        </w:rPr>
      </w:pPr>
      <w:r>
        <w:rPr>
          <w:rFonts w:hint="eastAsia" w:ascii="宋体" w:hAnsi="Courier New"/>
          <w:sz w:val="24"/>
          <w:szCs w:val="24"/>
          <w:lang w:val="en-US" w:eastAsia="zh-CN"/>
        </w:rPr>
        <w:t xml:space="preserve">4</w:t>
      </w:r>
      <w:r>
        <w:rPr>
          <w:rFonts w:hint="eastAsia" w:ascii="宋体" w:hAnsi="Courier New"/>
          <w:sz w:val="24"/>
          <w:szCs w:val="24"/>
        </w:rPr>
        <w:t xml:space="preserve">、样品摆放</w:t>
      </w:r>
      <w:r/>
    </w:p>
    <w:p>
      <w:pPr>
        <w:ind w:firstLine="480"/>
        <w:jc w:val="left"/>
        <w:spacing w:line="360" w:lineRule="auto"/>
        <w:tabs>
          <w:tab w:val="left" w:pos="945" w:leader="none"/>
        </w:tabs>
        <w:rPr>
          <w:rFonts w:hint="eastAsia" w:ascii="宋体" w:hAnsi="Courier New"/>
          <w:sz w:val="24"/>
          <w:szCs w:val="24"/>
        </w:rPr>
      </w:pPr>
      <w:r>
        <w:rPr>
          <w:rFonts w:hint="eastAsia" w:ascii="宋体" w:hAnsi="Courier New"/>
          <w:sz w:val="24"/>
          <w:szCs w:val="24"/>
        </w:rPr>
        <w:t xml:space="preserve">样品摆放接收截止时间：开标前一天2026年1</w:t>
      </w:r>
      <w:r>
        <w:rPr>
          <w:rFonts w:hint="eastAsia" w:ascii="宋体" w:hAnsi="Courier New"/>
          <w:sz w:val="24"/>
          <w:szCs w:val="24"/>
        </w:rPr>
        <w:t xml:space="preserve">月</w:t>
      </w:r>
      <w:r>
        <w:rPr>
          <w:rFonts w:hint="eastAsia" w:ascii="宋体" w:hAnsi="Courier New"/>
          <w:sz w:val="24"/>
          <w:szCs w:val="24"/>
          <w:lang w:val="en-US" w:eastAsia="zh-CN"/>
        </w:rPr>
        <w:t xml:space="preserve">19</w:t>
      </w:r>
      <w:r>
        <w:rPr>
          <w:rFonts w:hint="eastAsia" w:ascii="宋体" w:hAnsi="Courier New"/>
          <w:sz w:val="24"/>
          <w:szCs w:val="24"/>
        </w:rPr>
        <w:t xml:space="preserve">日下午15：30前完成样品递交，逾期不再接收样品。样品摆放地点：无锡锡山区长泰国际社区御园南A-34栋</w:t>
      </w:r>
      <w:r>
        <w:rPr>
          <w:rFonts w:hint="eastAsia" w:ascii="宋体" w:hAnsi="Courier New"/>
          <w:sz w:val="24"/>
          <w:szCs w:val="24"/>
          <w:lang w:val="en-US" w:eastAsia="zh-CN"/>
        </w:rPr>
        <w:t xml:space="preserve">1楼样品室</w:t>
      </w:r>
      <w:r>
        <w:rPr>
          <w:rFonts w:hint="eastAsia" w:ascii="宋体" w:hAnsi="Courier New"/>
          <w:sz w:val="24"/>
          <w:szCs w:val="24"/>
        </w:rPr>
        <w:t xml:space="preserve">，根据采购人安排摆放在江苏朝阳工程管理咨询有限责任公司指定位置。</w:t>
      </w:r>
      <w:r/>
    </w:p>
    <w:p>
      <w:pPr>
        <w:ind w:firstLine="480"/>
        <w:jc w:val="left"/>
        <w:spacing w:line="360" w:lineRule="auto"/>
        <w:tabs>
          <w:tab w:val="left" w:pos="945" w:leader="none"/>
        </w:tabs>
        <w:rPr>
          <w:rFonts w:hint="eastAsia" w:ascii="宋体" w:hAnsi="Courier New"/>
          <w:sz w:val="24"/>
          <w:szCs w:val="24"/>
        </w:rPr>
      </w:pPr>
      <w:r>
        <w:rPr>
          <w:rFonts w:hint="eastAsia" w:ascii="宋体" w:hAnsi="Courier New"/>
          <w:sz w:val="24"/>
          <w:szCs w:val="24"/>
        </w:rPr>
        <w:t xml:space="preserve">样品摆放采购联系人：</w:t>
      </w:r>
      <w:r>
        <w:rPr>
          <w:rFonts w:hint="eastAsia" w:ascii="宋体" w:hAnsi="Courier New"/>
          <w:sz w:val="24"/>
          <w:szCs w:val="24"/>
          <w:lang w:val="en-US" w:eastAsia="zh-CN"/>
        </w:rPr>
        <w:t xml:space="preserve">朱工</w:t>
      </w:r>
      <w:r>
        <w:rPr>
          <w:rFonts w:hint="eastAsia" w:ascii="宋体" w:hAnsi="Courier New"/>
          <w:sz w:val="24"/>
          <w:szCs w:val="24"/>
        </w:rPr>
        <w:t xml:space="preserve">  联系电话：</w:t>
      </w:r>
      <w:r>
        <w:rPr>
          <w:rFonts w:hint="eastAsia" w:ascii="宋体" w:hAnsi="Courier New"/>
          <w:sz w:val="24"/>
          <w:szCs w:val="24"/>
          <w:lang w:val="en-US" w:eastAsia="zh-CN"/>
        </w:rPr>
        <w:t xml:space="preserve">15950407975</w:t>
      </w:r>
      <w:r>
        <w:rPr>
          <w:rFonts w:hint="eastAsia" w:ascii="宋体" w:hAnsi="Courier New"/>
          <w:sz w:val="24"/>
          <w:szCs w:val="24"/>
        </w:rPr>
        <w:t xml:space="preserve"> </w:t>
      </w:r>
      <w:r/>
    </w:p>
    <w:p>
      <w:pPr>
        <w:ind w:firstLine="480"/>
        <w:jc w:val="left"/>
        <w:spacing w:line="360" w:lineRule="auto"/>
        <w:tabs>
          <w:tab w:val="left" w:pos="945" w:leader="none"/>
        </w:tabs>
        <w:rPr>
          <w:rFonts w:hint="eastAsia" w:ascii="宋体" w:hAnsi="Courier New"/>
          <w:sz w:val="24"/>
          <w:szCs w:val="24"/>
        </w:rPr>
      </w:pPr>
      <w:r>
        <w:rPr>
          <w:rFonts w:hint="eastAsia" w:ascii="宋体" w:hAnsi="Courier New"/>
          <w:sz w:val="24"/>
          <w:szCs w:val="24"/>
        </w:rPr>
        <w:t xml:space="preserve">4、采购人不对成品负保管责任，未中标人的投标成品请供应商评标结束后2日内自行带回，超出该时间仍不处理的采购人有权自行处置。中标人的成品由采购人保留作为履约验收的参考。</w:t>
      </w:r>
      <w:r/>
    </w:p>
    <w:p>
      <w:pPr>
        <w:spacing w:line="360" w:lineRule="auto"/>
        <w:rPr>
          <w:rFonts w:ascii="宋体" w:hAnsi="宋体" w:cs="宋体"/>
          <w:b/>
          <w:bCs/>
          <w:sz w:val="24"/>
          <w:szCs w:val="24"/>
        </w:rPr>
      </w:pPr>
      <w:r>
        <w:rPr>
          <w:rFonts w:hint="eastAsia" w:ascii="宋体" w:hAnsi="宋体" w:cs="宋体"/>
          <w:b/>
          <w:bCs/>
          <w:sz w:val="24"/>
          <w:szCs w:val="24"/>
        </w:rPr>
        <w:t xml:space="preserve">六、有关说明： </w:t>
      </w:r>
      <w:r/>
    </w:p>
    <w:p>
      <w:pPr>
        <w:pStyle w:val="984"/>
        <w:ind w:left="0" w:firstLine="40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bCs/>
          <w:sz w:val="24"/>
          <w:szCs w:val="24"/>
        </w:rPr>
        <w:t xml:space="preserve">本项目投标总报价包括健身器材及其配件、包装、运杂、安装调试及售后服务等从项目中标起到项目正式交付以及免费质保期内所发生的一切费用</w:t>
      </w:r>
      <w:r>
        <w:rPr>
          <w:rFonts w:hint="eastAsia" w:ascii="宋体" w:hAnsi="宋体" w:cs="宋体"/>
          <w:sz w:val="24"/>
          <w:szCs w:val="24"/>
        </w:rPr>
        <w:t xml:space="preserve">。</w:t>
      </w:r>
      <w:r/>
    </w:p>
    <w:p>
      <w:pPr>
        <w:ind w:firstLine="400"/>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本项目中有政府强制采购节能产品的，只能选择现行的《节能产品政府采购清单》中的产品进行报价。</w:t>
      </w:r>
      <w:r/>
    </w:p>
    <w:p>
      <w:pPr>
        <w:ind w:firstLine="400"/>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ascii="SimSun" w:hAnsi="SimSun" w:eastAsia="SimSun" w:cs="SimSun"/>
          <w:color w:val="000000"/>
          <w:sz w:val="24"/>
        </w:rPr>
        <w:t xml:space="preserve">所有产品标项一必须完全遵照GB19272-2024标准生产，响应文件中提供投标人所投器材具有经国家认可的体育用品质量检验检测中心的检测报告的承诺函，并投保产品责任险、产品质量险、意外伤害险和公众责任险</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投标人在满足招标文件要求的基础上进行报价，如有技术偏离请于投标偏离表中明。</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b/>
          <w:bCs/>
          <w:sz w:val="24"/>
          <w:szCs w:val="24"/>
          <w:lang w:val="zh-CN"/>
        </w:rPr>
      </w:pPr>
      <w:r>
        <w:rPr>
          <w:rFonts w:hint="eastAsia" w:ascii="宋体" w:hAnsi="宋体"/>
          <w:b/>
          <w:bCs/>
          <w:sz w:val="24"/>
          <w:szCs w:val="24"/>
        </w:rPr>
        <w:t xml:space="preserve">注：</w:t>
      </w:r>
      <w:r>
        <w:rPr>
          <w:rFonts w:hint="eastAsia" w:ascii="宋体" w:hAnsi="宋体"/>
          <w:b/>
          <w:bCs/>
          <w:sz w:val="24"/>
          <w:szCs w:val="24"/>
          <w:lang w:val="zh-CN"/>
        </w:rPr>
        <w:t xml:space="preserve">1、需求中涉及量化指标区间范围的，首个数字为该项最低标准，须完全满足，未满足的视为负偏离。</w:t>
      </w:r>
      <w:r/>
    </w:p>
    <w:p>
      <w:pPr>
        <w:ind w:firstLine="480"/>
        <w:spacing w:line="360" w:lineRule="auto"/>
        <w:rPr>
          <w:rFonts w:ascii="宋体" w:hAnsi="宋体"/>
          <w:b/>
          <w:bCs/>
          <w:sz w:val="24"/>
          <w:szCs w:val="24"/>
        </w:rPr>
      </w:pPr>
      <w:r>
        <w:rPr>
          <w:rFonts w:hint="eastAsia" w:ascii="宋体" w:hAnsi="宋体"/>
          <w:b/>
          <w:bCs/>
          <w:sz w:val="24"/>
          <w:szCs w:val="24"/>
        </w:rPr>
        <w:t xml:space="preserve">2、在完全满足采购需求的基础上，若采购需求中，明确要求提供相关证明材料的，必须按要求提供，未提供的视为负偏离，作为无效投标文件处理。未明确提供相关证明材料的，由投标人根据自身情况提供材料。</w:t>
      </w:r>
      <w:r/>
    </w:p>
    <w:p>
      <w:pPr>
        <w:rPr>
          <w:rFonts w:ascii="宋体" w:hAnsi="宋体"/>
          <w:b/>
          <w:bCs/>
          <w:sz w:val="24"/>
          <w:szCs w:val="24"/>
        </w:rPr>
      </w:pPr>
      <w:r>
        <w:rPr>
          <w:rFonts w:hint="eastAsia" w:ascii="宋体" w:hAnsi="宋体"/>
          <w:b/>
          <w:bCs/>
          <w:sz w:val="24"/>
          <w:szCs w:val="24"/>
        </w:rPr>
        <w:br w:type="page" w:clear="all"/>
      </w:r>
      <w:r/>
    </w:p>
    <w:p>
      <w:pPr>
        <w:numPr>
          <w:ilvl w:val="0"/>
          <w:numId w:val="3"/>
        </w:numPr>
        <w:jc w:val="center"/>
        <w:spacing w:line="360" w:lineRule="auto"/>
        <w:tabs>
          <w:tab w:val="left" w:pos="675" w:leader="none"/>
        </w:tabs>
        <w:rPr>
          <w:rFonts w:ascii="宋体" w:hAnsi="宋体" w:cs="宋体"/>
          <w:b/>
          <w:sz w:val="32"/>
          <w:szCs w:val="32"/>
        </w:rPr>
      </w:pPr>
      <w:r>
        <w:rPr>
          <w:rFonts w:hint="eastAsia" w:ascii="宋体" w:hAnsi="宋体" w:cs="宋体"/>
          <w:b/>
          <w:sz w:val="32"/>
          <w:szCs w:val="32"/>
        </w:rPr>
        <w:t xml:space="preserve">合同书(格式)</w:t>
      </w:r>
      <w:r/>
    </w:p>
    <w:p>
      <w:pPr>
        <w:ind w:firstLine="480"/>
        <w:spacing w:line="360" w:lineRule="auto"/>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p>
    <w:p>
      <w:pPr>
        <w:ind w:firstLine="480"/>
        <w:spacing w:line="360" w:lineRule="auto"/>
        <w:rPr>
          <w:rFonts w:ascii="宋体" w:hAnsi="宋体"/>
          <w:bCs/>
          <w:sz w:val="24"/>
          <w:u w:val="single"/>
        </w:rPr>
      </w:pPr>
      <w:r>
        <w:rPr>
          <w:rFonts w:hint="eastAsia" w:ascii="宋体" w:hAnsi="宋体"/>
          <w:bCs/>
          <w:sz w:val="24"/>
        </w:rPr>
        <w:t xml:space="preserve">供方（中标供应商）：</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政府采购编号：</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采购内容：</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中标总金额：（大写）</w:t>
      </w:r>
      <w:r>
        <w:rPr>
          <w:rFonts w:hint="eastAsia" w:ascii="宋体" w:hAnsi="宋体"/>
          <w:bCs/>
          <w:sz w:val="24"/>
          <w:u w:val="single"/>
        </w:rPr>
        <w:t xml:space="preserve">                   </w:t>
      </w:r>
      <w:r>
        <w:rPr>
          <w:rFonts w:hint="eastAsia" w:ascii="宋体" w:hAnsi="宋体"/>
          <w:bCs/>
          <w:sz w:val="24"/>
        </w:rPr>
        <w:t xml:space="preserve">；（小写）</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质量和包装要求及验收标准：</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交货期或完工期及质保期：</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交货地点和方式：</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color w:val="ff0000"/>
          <w:sz w:val="24"/>
        </w:rPr>
      </w:pPr>
      <w:r>
        <w:rPr>
          <w:rFonts w:hint="eastAsia" w:ascii="宋体" w:hAnsi="宋体"/>
          <w:bCs/>
          <w:sz w:val="24"/>
        </w:rPr>
        <w:t xml:space="preserve">货款支付步骤和办法：</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售后服务：</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违约责任：</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ascii="宋体" w:hAnsi="宋体"/>
          <w:sz w:val="24"/>
        </w:rPr>
        <w:t xml:space="preserve">解决争议的方</w:t>
      </w:r>
      <w:r>
        <w:rPr>
          <w:rFonts w:hint="eastAsia" w:ascii="宋体" w:hAnsi="宋体"/>
          <w:sz w:val="24"/>
        </w:rPr>
        <w:t xml:space="preserve">式：</w:t>
      </w:r>
      <w:r>
        <w:rPr>
          <w:rFonts w:hint="eastAsia" w:ascii="宋体" w:hAnsi="宋体"/>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其它事项：</w:t>
      </w:r>
      <w:r>
        <w:rPr>
          <w:rFonts w:hint="eastAsia" w:ascii="宋体" w:hAnsi="宋体"/>
          <w:bCs/>
          <w:sz w:val="24"/>
          <w:u w:val="single"/>
        </w:rPr>
        <w:t xml:space="preserve">                                                            </w:t>
      </w:r>
      <w:r/>
    </w:p>
    <w:p>
      <w:pPr>
        <w:numPr>
          <w:ilvl w:val="0"/>
          <w:numId w:val="4"/>
        </w:numPr>
        <w:ind w:left="0" w:firstLine="480"/>
        <w:spacing w:line="360" w:lineRule="auto"/>
        <w:tabs>
          <w:tab w:val="left" w:pos="210" w:leader="none"/>
          <w:tab w:val="clear" w:pos="450" w:leader="none"/>
          <w:tab w:val="left" w:pos="840" w:leader="none"/>
          <w:tab w:val="left" w:pos="1260" w:leader="none"/>
        </w:tabs>
        <w:rPr>
          <w:rFonts w:ascii="宋体" w:hAnsi="宋体"/>
          <w:bCs/>
          <w:sz w:val="24"/>
        </w:rPr>
      </w:pPr>
      <w:r>
        <w:rPr>
          <w:rFonts w:hint="eastAsia" w:ascii="宋体" w:hAnsi="宋体"/>
          <w:bCs/>
          <w:sz w:val="24"/>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sz w:val="24"/>
        </w:rPr>
      </w:pPr>
      <w:r>
        <w:rPr>
          <w:rFonts w:hint="eastAsia"/>
          <w:bCs/>
          <w:sz w:val="24"/>
        </w:rPr>
        <w:t xml:space="preserve">采购</w:t>
      </w:r>
      <w:r>
        <w:rPr>
          <w:bCs/>
          <w:sz w:val="24"/>
        </w:rPr>
        <w:t xml:space="preserve">文件、</w:t>
      </w:r>
      <w:r>
        <w:rPr>
          <w:rFonts w:hint="eastAsia"/>
          <w:bCs/>
          <w:sz w:val="24"/>
        </w:rPr>
        <w:t xml:space="preserve">投标文件</w:t>
      </w:r>
      <w:r>
        <w:rPr>
          <w:bCs/>
          <w:sz w:val="24"/>
        </w:rPr>
        <w:t xml:space="preserve">、合同条款及中标通知书，供方在</w:t>
      </w:r>
      <w:r>
        <w:rPr>
          <w:rFonts w:hint="eastAsia"/>
          <w:bCs/>
          <w:sz w:val="24"/>
        </w:rPr>
        <w:t xml:space="preserve">招标</w:t>
      </w:r>
      <w:r>
        <w:rPr>
          <w:bCs/>
          <w:sz w:val="24"/>
        </w:rPr>
        <w:t xml:space="preserve">、评标过程中所作其它有关承诺、声明、书面澄清等均为合同不可分割的部分，与主合同具有同等法律效力</w:t>
      </w:r>
      <w:r>
        <w:rPr>
          <w:rFonts w:hint="eastAsia" w:ascii="宋体" w:hAnsi="宋体"/>
          <w:bCs/>
          <w:sz w:val="24"/>
        </w:rPr>
        <w:t xml:space="preserve">。</w:t>
      </w:r>
      <w:r/>
    </w:p>
    <w:p>
      <w:pPr>
        <w:numPr>
          <w:ilvl w:val="0"/>
          <w:numId w:val="4"/>
        </w:numPr>
        <w:ind w:left="0" w:firstLine="480"/>
        <w:spacing w:line="360" w:lineRule="auto"/>
        <w:tabs>
          <w:tab w:val="left" w:pos="210" w:leader="none"/>
          <w:tab w:val="clear" w:pos="450" w:leader="none"/>
          <w:tab w:val="left" w:pos="840" w:leader="none"/>
          <w:tab w:val="left" w:pos="1155" w:leader="none"/>
        </w:tabs>
        <w:rPr>
          <w:rFonts w:ascii="宋体" w:hAnsi="宋体"/>
          <w:bCs/>
          <w:sz w:val="24"/>
        </w:rPr>
      </w:pPr>
      <w:r>
        <w:rPr>
          <w:rFonts w:hint="eastAsia" w:ascii="宋体" w:hAnsi="宋体"/>
          <w:bCs/>
          <w:sz w:val="24"/>
        </w:rPr>
        <w:t xml:space="preserve">合同备案：</w:t>
      </w:r>
      <w:r/>
    </w:p>
    <w:p>
      <w:pPr>
        <w:ind w:firstLine="480"/>
        <w:spacing w:line="360" w:lineRule="auto"/>
        <w:tabs>
          <w:tab w:val="left" w:pos="210" w:leader="none"/>
          <w:tab w:val="left" w:pos="735" w:leader="none"/>
          <w:tab w:val="left" w:pos="1155" w:leader="none"/>
        </w:tabs>
        <w:rPr>
          <w:rFonts w:ascii="宋体" w:hAnsi="宋体"/>
          <w:bCs/>
          <w:sz w:val="24"/>
        </w:rPr>
      </w:pPr>
      <w:r>
        <w:rPr>
          <w:bCs/>
          <w:sz w:val="24"/>
        </w:rPr>
        <w:t xml:space="preserve">合同一式</w:t>
      </w:r>
      <w:r>
        <w:rPr>
          <w:rFonts w:hint="eastAsia"/>
          <w:bCs/>
          <w:sz w:val="24"/>
        </w:rPr>
        <w:t xml:space="preserve">五</w:t>
      </w:r>
      <w:r>
        <w:rPr>
          <w:bCs/>
          <w:sz w:val="24"/>
        </w:rPr>
        <w:t xml:space="preserve">份，供需双方各执</w:t>
      </w:r>
      <w:r>
        <w:rPr>
          <w:rFonts w:hint="eastAsia"/>
          <w:bCs/>
          <w:sz w:val="24"/>
        </w:rPr>
        <w:t xml:space="preserve">二</w:t>
      </w:r>
      <w:r>
        <w:rPr>
          <w:bCs/>
          <w:sz w:val="24"/>
        </w:rPr>
        <w:t xml:space="preserve">份，</w:t>
      </w:r>
      <w:r>
        <w:rPr>
          <w:rFonts w:hint="eastAsia"/>
          <w:bCs/>
          <w:sz w:val="24"/>
        </w:rPr>
        <w:t xml:space="preserve">见证方一份</w:t>
      </w:r>
      <w:r>
        <w:rPr>
          <w:rFonts w:hint="eastAsia" w:ascii="宋体" w:hAnsi="宋体"/>
          <w:bCs/>
          <w:sz w:val="24"/>
        </w:rPr>
        <w:t xml:space="preserve">。</w:t>
      </w:r>
      <w:r/>
    </w:p>
    <w:p>
      <w:pPr>
        <w:numPr>
          <w:ilvl w:val="0"/>
          <w:numId w:val="4"/>
        </w:numPr>
        <w:ind w:left="0" w:firstLine="480"/>
        <w:spacing w:line="360" w:lineRule="auto"/>
        <w:tabs>
          <w:tab w:val="left" w:pos="210" w:leader="none"/>
          <w:tab w:val="clear" w:pos="450" w:leader="none"/>
          <w:tab w:val="left" w:pos="840" w:leader="none"/>
          <w:tab w:val="left" w:pos="1155" w:leader="none"/>
        </w:tabs>
        <w:rPr>
          <w:rFonts w:ascii="宋体" w:hAnsi="宋体"/>
          <w:bCs/>
          <w:sz w:val="24"/>
        </w:rPr>
      </w:pPr>
      <w:r>
        <w:rPr>
          <w:rFonts w:hint="eastAsia" w:ascii="宋体" w:hAnsi="宋体"/>
          <w:bCs/>
          <w:sz w:val="24"/>
        </w:rPr>
        <w:t xml:space="preserve">合同生效：</w:t>
      </w:r>
      <w:r/>
    </w:p>
    <w:p>
      <w:pPr>
        <w:ind w:firstLine="720"/>
        <w:spacing w:line="360" w:lineRule="auto"/>
        <w:tabs>
          <w:tab w:val="left" w:pos="0" w:leader="none"/>
          <w:tab w:val="left" w:pos="709" w:leader="none"/>
        </w:tabs>
        <w:rPr>
          <w:rFonts w:ascii="宋体" w:hAnsi="宋体"/>
          <w:bCs/>
          <w:sz w:val="24"/>
        </w:rPr>
      </w:pPr>
      <w:r>
        <w:rPr>
          <w:rFonts w:hint="eastAsia" w:ascii="宋体" w:hAnsi="宋体"/>
          <w:bCs/>
          <w:sz w:val="24"/>
        </w:rPr>
        <w:t xml:space="preserve">本合同由甲乙双方签字、盖章，并经江苏朝阳工程管理咨询有限责任公司见证后生效。</w:t>
      </w:r>
      <w:r/>
    </w:p>
    <w:p>
      <w:pPr>
        <w:spacing w:line="360" w:lineRule="auto"/>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rPr>
          <w:rFonts w:hint="eastAsia" w:ascii="宋体" w:hAnsi="宋体"/>
          <w:bCs/>
          <w:sz w:val="24"/>
        </w:rPr>
        <w:t xml:space="preserve">（盖章）   供方（中标方）：</w:t>
      </w:r>
      <w:r>
        <w:rPr>
          <w:rFonts w:hint="eastAsia" w:ascii="宋体" w:hAnsi="宋体"/>
          <w:bCs/>
          <w:sz w:val="24"/>
          <w:u w:val="single"/>
        </w:rPr>
        <w:t xml:space="preserve">             </w:t>
      </w:r>
      <w:r>
        <w:rPr>
          <w:rFonts w:hint="eastAsia" w:ascii="宋体" w:hAnsi="宋体"/>
          <w:bCs/>
          <w:sz w:val="24"/>
        </w:rPr>
        <w:t xml:space="preserve">（盖章）</w:t>
      </w:r>
      <w:r/>
    </w:p>
    <w:p>
      <w:pPr>
        <w:spacing w:line="360" w:lineRule="auto"/>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right="-57"/>
        <w:spacing w:line="360" w:lineRule="auto"/>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392"/>
        <w:spacing w:line="360" w:lineRule="auto"/>
        <w:rPr>
          <w:rFonts w:ascii="宋体" w:hAnsi="宋体"/>
          <w:bCs/>
          <w:sz w:val="24"/>
          <w:u w:val="single"/>
        </w:rPr>
      </w:pPr>
      <w:r>
        <w:rPr>
          <w:rFonts w:hint="eastAsia" w:ascii="宋体" w:hAnsi="宋体"/>
          <w:bCs/>
          <w:sz w:val="24"/>
        </w:rPr>
        <w:t xml:space="preserve">供方户名：</w:t>
      </w:r>
      <w:r>
        <w:rPr>
          <w:rFonts w:hint="eastAsia" w:ascii="宋体" w:hAnsi="宋体"/>
          <w:bCs/>
          <w:sz w:val="24"/>
          <w:u w:val="single"/>
        </w:rPr>
        <w:t xml:space="preserve">                             </w:t>
      </w:r>
      <w:r/>
    </w:p>
    <w:p>
      <w:pPr>
        <w:spacing w:line="360" w:lineRule="auto"/>
        <w:rPr>
          <w:rFonts w:ascii="宋体" w:hAnsi="宋体"/>
          <w:bCs/>
          <w:sz w:val="24"/>
          <w:u w:val="single"/>
        </w:rPr>
      </w:pPr>
      <w:r>
        <w:rPr>
          <w:rFonts w:hint="eastAsia" w:ascii="宋体" w:hAnsi="宋体"/>
          <w:bCs/>
          <w:sz w:val="24"/>
        </w:rPr>
        <w:t xml:space="preserve">   采购代理机构（见证方单位盖章）：   供方开户银行：</w:t>
      </w:r>
      <w:r>
        <w:rPr>
          <w:rFonts w:hint="eastAsia" w:ascii="宋体" w:hAnsi="宋体"/>
          <w:bCs/>
          <w:sz w:val="24"/>
          <w:u w:val="single"/>
        </w:rPr>
        <w:t xml:space="preserve">                         </w:t>
      </w:r>
      <w:r/>
    </w:p>
    <w:p>
      <w:pPr>
        <w:spacing w:line="360" w:lineRule="auto"/>
        <w:rPr>
          <w:rFonts w:ascii="宋体" w:hAnsi="宋体"/>
          <w:bCs/>
          <w:sz w:val="24"/>
          <w:u w:val="single"/>
        </w:rPr>
      </w:pPr>
      <w:r>
        <w:rPr>
          <w:rFonts w:hint="eastAsia" w:ascii="宋体" w:hAnsi="宋体"/>
          <w:bCs/>
          <w:sz w:val="24"/>
        </w:rPr>
        <w:t xml:space="preserve">   法定(被授权）代表人：             供方账号：</w:t>
      </w:r>
      <w:r>
        <w:rPr>
          <w:rFonts w:hint="eastAsia" w:ascii="宋体" w:hAnsi="宋体"/>
          <w:bCs/>
          <w:sz w:val="24"/>
          <w:u w:val="single"/>
        </w:rPr>
        <w:t xml:space="preserve">                             </w:t>
      </w:r>
      <w:r/>
    </w:p>
    <w:p>
      <w:pPr>
        <w:numPr>
          <w:ilvl w:val="0"/>
          <w:numId w:val="5"/>
        </w:numPr>
        <w:spacing w:line="360" w:lineRule="auto"/>
        <w:rPr>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供需双方必须以本格式文本拟订合同。</w:t>
      </w:r>
      <w:r/>
    </w:p>
    <w:p>
      <w:pPr>
        <w:numPr>
          <w:ilvl w:val="0"/>
          <w:numId w:val="6"/>
        </w:numPr>
        <w:jc w:val="left"/>
        <w:spacing w:line="360" w:lineRule="auto"/>
      </w:pPr>
      <w:r>
        <w:rPr>
          <w:rFonts w:hint="eastAsia" w:ascii="宋体" w:hAnsi="宋体" w:cs="宋体"/>
          <w:bCs/>
          <w:sz w:val="24"/>
          <w:szCs w:val="24"/>
        </w:rPr>
        <w:t xml:space="preserve">.</w:t>
      </w:r>
      <w:r>
        <w:rPr>
          <w:rFonts w:hint="eastAsia" w:ascii="宋体" w:hAnsi="宋体" w:cs="宋体"/>
          <w:b/>
          <w:sz w:val="24"/>
          <w:szCs w:val="24"/>
        </w:rPr>
        <w:t xml:space="preserve">本项目不收取履约保证金。</w:t>
      </w:r>
      <w:r/>
    </w:p>
    <w:p>
      <w:pPr>
        <w:pStyle w:val="921"/>
      </w:pPr>
      <w:r/>
      <w:r/>
    </w:p>
    <w:p>
      <w:pPr>
        <w:pStyle w:val="1221"/>
        <w:rPr>
          <w:b/>
          <w:sz w:val="24"/>
          <w:szCs w:val="24"/>
        </w:rPr>
      </w:pPr>
      <w:r/>
      <w:bookmarkStart w:id="26" w:name="_Toc16938561"/>
      <w:r/>
      <w:bookmarkStart w:id="27" w:name="_Toc218344394"/>
      <w:r/>
      <w:bookmarkStart w:id="28" w:name="_Toc218343657"/>
      <w:r/>
      <w:bookmarkStart w:id="29" w:name="_Toc513029245"/>
      <w:r/>
      <w:bookmarkStart w:id="30" w:name="_Toc20823317"/>
      <w:r/>
      <w:bookmarkStart w:id="31" w:name="_Toc120614224"/>
      <w:r/>
      <w:bookmarkEnd w:id="26"/>
      <w:r/>
      <w:bookmarkEnd w:id="27"/>
      <w:r/>
      <w:bookmarkEnd w:id="28"/>
      <w:r/>
      <w:bookmarkEnd w:id="29"/>
      <w:r/>
      <w:bookmarkEnd w:id="30"/>
      <w:r/>
      <w:bookmarkEnd w:id="31"/>
      <w:r/>
      <w:r/>
    </w:p>
    <w:p>
      <w:pPr>
        <w:ind w:firstLine="422"/>
        <w:spacing w:line="360" w:lineRule="auto"/>
        <w:rPr>
          <w:b/>
          <w:bCs/>
          <w:sz w:val="24"/>
        </w:rPr>
      </w:pPr>
      <w:r>
        <w:rPr>
          <w:b/>
          <w:bCs/>
          <w:sz w:val="24"/>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rPr>
          <w:bCs/>
          <w:sz w:val="28"/>
          <w:szCs w:val="28"/>
        </w:rPr>
      </w:pPr>
      <w:r>
        <w:rPr>
          <w:rFonts w:hint="eastAsia"/>
          <w:bCs/>
          <w:sz w:val="28"/>
          <w:szCs w:val="28"/>
        </w:rPr>
        <w:br w:type="page" w:clear="all"/>
      </w:r>
      <w:r/>
    </w:p>
    <w:p>
      <w:pPr>
        <w:jc w:val="center"/>
        <w:spacing w:after="120" w:line="520" w:lineRule="exact"/>
        <w:rPr>
          <w:bCs/>
          <w:sz w:val="28"/>
          <w:szCs w:val="28"/>
        </w:rPr>
      </w:pPr>
      <w:r>
        <w:rPr>
          <w:rFonts w:hint="eastAsia"/>
          <w:bCs/>
          <w:sz w:val="28"/>
          <w:szCs w:val="28"/>
        </w:rPr>
        <w:t xml:space="preserve">五、</w:t>
      </w:r>
      <w:r>
        <w:rPr>
          <w:rFonts w:hint="eastAsia" w:ascii="黑体" w:eastAsia="黑体"/>
          <w:b/>
          <w:bCs/>
          <w:sz w:val="28"/>
          <w:szCs w:val="28"/>
        </w:rPr>
        <w:t xml:space="preserve">合同条款</w:t>
      </w:r>
      <w:r/>
    </w:p>
    <w:p>
      <w:pPr>
        <w:ind w:firstLine="480"/>
        <w:spacing w:line="360" w:lineRule="auto"/>
        <w:rPr>
          <w:rFonts w:ascii="宋体"/>
          <w:bCs/>
          <w:color w:val="0d0d0d"/>
          <w:sz w:val="24"/>
        </w:rPr>
      </w:pPr>
      <w:r>
        <w:rPr>
          <w:rFonts w:hint="eastAsia" w:ascii="宋体" w:hAnsi="宋体"/>
          <w:bCs/>
          <w:color w:val="0d0d0d"/>
          <w:sz w:val="24"/>
        </w:rPr>
        <w:t xml:space="preserve">根据江苏朝阳工程管理咨询有限责任公司编号</w:t>
      </w:r>
      <w:r>
        <w:rPr>
          <w:rFonts w:hint="eastAsia" w:ascii="宋体" w:hAnsi="宋体"/>
          <w:bCs/>
          <w:color w:val="0d0d0d"/>
          <w:sz w:val="24"/>
          <w:u w:val="single"/>
        </w:rPr>
        <w:t xml:space="preserve">             </w:t>
      </w:r>
      <w:r>
        <w:rPr>
          <w:rFonts w:hint="eastAsia" w:ascii="宋体" w:hAnsi="宋体"/>
          <w:bCs/>
          <w:color w:val="0d0d0d"/>
          <w:sz w:val="24"/>
        </w:rPr>
        <w:t xml:space="preserve">招标文件和该文件的中标通知书及供方投标文件，供需双方就此次</w:t>
      </w:r>
      <w:r>
        <w:rPr>
          <w:rFonts w:hint="eastAsia" w:ascii="宋体" w:hAnsi="宋体"/>
          <w:bCs/>
          <w:color w:val="0d0d0d"/>
          <w:sz w:val="24"/>
          <w:u w:val="single"/>
        </w:rPr>
        <w:t xml:space="preserve">            </w:t>
      </w:r>
      <w:r>
        <w:rPr>
          <w:rFonts w:hint="eastAsia" w:ascii="宋体" w:hAnsi="宋体"/>
          <w:bCs/>
          <w:color w:val="0d0d0d"/>
          <w:sz w:val="24"/>
        </w:rPr>
        <w:t xml:space="preserve">及相关问题，同意按下列条款规定执行。</w:t>
      </w:r>
      <w:r/>
    </w:p>
    <w:p>
      <w:pPr>
        <w:ind w:firstLine="480"/>
        <w:spacing w:line="360" w:lineRule="auto"/>
        <w:rPr>
          <w:rFonts w:ascii="宋体"/>
          <w:bCs/>
          <w:color w:val="0d0d0d"/>
          <w:sz w:val="24"/>
        </w:rPr>
      </w:pPr>
      <w:r>
        <w:rPr>
          <w:rFonts w:hint="eastAsia" w:ascii="宋体" w:hAnsi="宋体"/>
          <w:bCs/>
          <w:color w:val="0d0d0d"/>
          <w:sz w:val="24"/>
        </w:rPr>
        <w:t xml:space="preserve">（一）</w:t>
      </w:r>
      <w:r>
        <w:rPr>
          <w:rFonts w:ascii="宋体" w:hAnsi="宋体"/>
          <w:bCs/>
          <w:color w:val="0d0d0d"/>
          <w:sz w:val="24"/>
        </w:rPr>
        <w:t xml:space="preserve"> </w:t>
      </w:r>
      <w:r>
        <w:rPr>
          <w:rFonts w:hint="eastAsia" w:ascii="宋体" w:hAnsi="宋体"/>
          <w:bCs/>
          <w:color w:val="0d0d0d"/>
          <w:sz w:val="24"/>
        </w:rPr>
        <w:t xml:space="preserve">合同内容：需方向供方购买</w:t>
      </w:r>
      <w:r>
        <w:rPr>
          <w:rFonts w:ascii="宋体" w:hAnsi="宋体"/>
          <w:bCs/>
          <w:color w:val="0d0d0d"/>
          <w:sz w:val="24"/>
          <w:u w:val="single"/>
        </w:rPr>
        <w:t xml:space="preserve">                       </w:t>
      </w:r>
      <w:r>
        <w:rPr>
          <w:rFonts w:hint="eastAsia" w:ascii="宋体" w:hAnsi="宋体"/>
          <w:bCs/>
          <w:color w:val="0d0d0d"/>
          <w:sz w:val="24"/>
        </w:rPr>
        <w:t xml:space="preserve">。</w:t>
      </w:r>
      <w:r/>
    </w:p>
    <w:p>
      <w:pPr>
        <w:ind w:firstLine="480"/>
        <w:spacing w:line="360" w:lineRule="auto"/>
        <w:rPr>
          <w:rFonts w:ascii="宋体"/>
          <w:bCs/>
          <w:color w:val="0d0d0d"/>
          <w:sz w:val="24"/>
        </w:rPr>
      </w:pPr>
      <w:r>
        <w:rPr>
          <w:rFonts w:hint="eastAsia" w:ascii="宋体" w:hAnsi="宋体"/>
          <w:bCs/>
          <w:color w:val="0d0d0d"/>
          <w:sz w:val="24"/>
        </w:rPr>
        <w:t xml:space="preserve">（二）</w:t>
      </w:r>
      <w:r>
        <w:rPr>
          <w:rFonts w:ascii="宋体" w:hAnsi="宋体"/>
          <w:bCs/>
          <w:color w:val="0d0d0d"/>
          <w:sz w:val="24"/>
        </w:rPr>
        <w:t xml:space="preserve"> </w:t>
      </w:r>
      <w:r>
        <w:rPr>
          <w:rFonts w:hint="eastAsia" w:ascii="宋体" w:hAnsi="宋体"/>
          <w:bCs/>
          <w:color w:val="0d0d0d"/>
          <w:sz w:val="24"/>
        </w:rPr>
        <w:t xml:space="preserve">价格及支付：</w:t>
      </w:r>
      <w:r/>
    </w:p>
    <w:p>
      <w:pPr>
        <w:ind w:firstLine="480"/>
        <w:spacing w:line="360" w:lineRule="auto"/>
        <w:tabs>
          <w:tab w:val="left" w:pos="525" w:leader="none"/>
          <w:tab w:val="left" w:pos="1050" w:leader="none"/>
          <w:tab w:val="left" w:pos="1155" w:leader="none"/>
        </w:tabs>
        <w:rPr>
          <w:rFonts w:ascii="宋体"/>
          <w:bCs/>
          <w:color w:val="0d0d0d"/>
          <w:sz w:val="24"/>
        </w:rPr>
      </w:pPr>
      <w:r>
        <w:rPr>
          <w:rFonts w:ascii="宋体" w:hAnsi="宋体"/>
          <w:bCs/>
          <w:color w:val="0d0d0d"/>
          <w:sz w:val="24"/>
        </w:rPr>
        <w:t xml:space="preserve">1. </w:t>
      </w:r>
      <w:r>
        <w:rPr>
          <w:rFonts w:hint="eastAsia" w:ascii="宋体" w:hAnsi="宋体"/>
          <w:bCs/>
          <w:color w:val="0d0d0d"/>
          <w:sz w:val="24"/>
        </w:rPr>
        <w:t xml:space="preserve">按此次中标价格执行，合同总标的额为</w:t>
      </w:r>
      <w:r>
        <w:rPr>
          <w:rFonts w:ascii="宋体" w:hAnsi="宋体"/>
          <w:bCs/>
          <w:color w:val="0d0d0d"/>
          <w:sz w:val="24"/>
          <w:u w:val="single"/>
        </w:rPr>
        <w:t xml:space="preserve">             </w:t>
      </w:r>
      <w:r>
        <w:rPr>
          <w:rFonts w:hint="eastAsia" w:ascii="宋体" w:hAnsi="宋体"/>
          <w:bCs/>
          <w:color w:val="0d0d0d"/>
          <w:sz w:val="24"/>
        </w:rPr>
        <w:t xml:space="preserve">元。</w:t>
      </w:r>
      <w:r/>
    </w:p>
    <w:p>
      <w:pPr>
        <w:ind w:firstLine="480"/>
        <w:spacing w:line="360" w:lineRule="auto"/>
        <w:tabs>
          <w:tab w:val="left" w:pos="525" w:leader="none"/>
          <w:tab w:val="left" w:pos="1050" w:leader="none"/>
          <w:tab w:val="left" w:pos="1155" w:leader="none"/>
        </w:tabs>
        <w:rPr>
          <w:rFonts w:ascii="宋体"/>
          <w:bCs/>
          <w:color w:val="0d0d0d"/>
          <w:sz w:val="24"/>
        </w:rPr>
      </w:pPr>
      <w:r>
        <w:rPr>
          <w:rFonts w:hint="eastAsia" w:ascii="宋体" w:hAnsi="宋体"/>
          <w:bCs/>
          <w:color w:val="0d0d0d"/>
          <w:sz w:val="24"/>
        </w:rPr>
        <w:t xml:space="preserve">付款方式：</w:t>
      </w:r>
      <w:r>
        <w:rPr>
          <w:rFonts w:hint="eastAsia" w:ascii="宋体" w:hAnsi="宋体"/>
          <w:bCs/>
          <w:color w:val="0d0d0d"/>
          <w:sz w:val="24"/>
          <w:u w:val="single"/>
        </w:rPr>
        <w:t xml:space="preserve"> </w:t>
      </w:r>
      <w:r>
        <w:rPr>
          <w:rFonts w:hint="eastAsia" w:ascii="宋体" w:hAnsi="宋体"/>
          <w:bCs/>
          <w:sz w:val="24"/>
          <w:u w:val="single"/>
        </w:rPr>
        <w:t xml:space="preserve"> </w:t>
      </w:r>
      <w:r/>
    </w:p>
    <w:p>
      <w:pPr>
        <w:numPr>
          <w:ilvl w:val="0"/>
          <w:numId w:val="7"/>
        </w:numPr>
        <w:ind w:left="0" w:firstLine="480"/>
        <w:spacing w:line="360" w:lineRule="auto"/>
        <w:tabs>
          <w:tab w:val="left" w:pos="0" w:leader="none"/>
          <w:tab w:val="clear" w:pos="855" w:leader="none"/>
          <w:tab w:val="left" w:pos="1365" w:leader="none"/>
        </w:tabs>
        <w:rPr>
          <w:rFonts w:ascii="宋体"/>
          <w:bCs/>
          <w:color w:val="0d0d0d"/>
          <w:sz w:val="24"/>
        </w:rPr>
      </w:pPr>
      <w:r>
        <w:rPr>
          <w:rFonts w:hint="eastAsia" w:ascii="宋体" w:hAnsi="宋体"/>
          <w:bCs/>
          <w:color w:val="0d0d0d"/>
          <w:sz w:val="24"/>
        </w:rPr>
        <w:t xml:space="preserve">知识产权</w:t>
      </w:r>
      <w:r/>
    </w:p>
    <w:p>
      <w:pPr>
        <w:ind w:firstLine="480"/>
        <w:spacing w:line="360" w:lineRule="auto"/>
        <w:tabs>
          <w:tab w:val="left" w:pos="945" w:leader="none"/>
        </w:tabs>
        <w:rPr>
          <w:rFonts w:ascii="宋体"/>
          <w:bCs/>
          <w:color w:val="0d0d0d"/>
          <w:sz w:val="24"/>
        </w:rPr>
      </w:pPr>
      <w:r>
        <w:rPr>
          <w:rFonts w:hint="eastAsia" w:ascii="宋体" w:hAnsi="宋体"/>
          <w:bCs/>
          <w:color w:val="0d0d0d"/>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7"/>
        </w:numPr>
        <w:ind w:left="0" w:firstLine="480"/>
        <w:spacing w:line="360" w:lineRule="auto"/>
        <w:tabs>
          <w:tab w:val="left" w:pos="735" w:leader="none"/>
          <w:tab w:val="clear" w:pos="855" w:leader="none"/>
        </w:tabs>
        <w:rPr>
          <w:rFonts w:ascii="宋体"/>
          <w:bCs/>
          <w:color w:val="0d0d0d"/>
          <w:sz w:val="24"/>
        </w:rPr>
      </w:pPr>
      <w:r>
        <w:rPr>
          <w:rFonts w:hint="eastAsia" w:ascii="宋体" w:hAnsi="宋体"/>
          <w:bCs/>
          <w:color w:val="0d0d0d"/>
          <w:sz w:val="24"/>
        </w:rPr>
        <w:t xml:space="preserve">质量与检验：</w:t>
      </w:r>
      <w:r/>
    </w:p>
    <w:p>
      <w:pPr>
        <w:ind w:firstLine="480"/>
        <w:spacing w:line="360" w:lineRule="auto"/>
        <w:tabs>
          <w:tab w:val="left" w:pos="525" w:leader="none"/>
          <w:tab w:val="left" w:pos="1050" w:leader="none"/>
          <w:tab w:val="left" w:pos="1155" w:leader="none"/>
        </w:tabs>
        <w:rPr>
          <w:rFonts w:ascii="宋体"/>
          <w:bCs/>
          <w:color w:val="0d0d0d"/>
          <w:sz w:val="24"/>
        </w:rPr>
      </w:pPr>
      <w:r>
        <w:rPr>
          <w:rFonts w:ascii="宋体" w:hAnsi="宋体"/>
          <w:bCs/>
          <w:color w:val="0d0d0d"/>
          <w:sz w:val="24"/>
        </w:rPr>
        <w:t xml:space="preserve">1</w:t>
      </w:r>
      <w:r>
        <w:rPr>
          <w:rFonts w:hint="eastAsia" w:ascii="宋体" w:hAnsi="宋体"/>
          <w:bCs/>
          <w:color w:val="0d0d0d"/>
          <w:sz w:val="24"/>
        </w:rPr>
        <w:t xml:space="preserve">．供方应严格按照招标文件的有关规定和供方投标文件提供合格的货物及服务。</w:t>
      </w:r>
      <w:r>
        <w:rPr>
          <w:rFonts w:ascii="宋体" w:hAnsi="宋体"/>
          <w:bCs/>
          <w:color w:val="0d0d0d"/>
          <w:sz w:val="24"/>
        </w:rPr>
        <w:t xml:space="preserve">                                   </w:t>
      </w:r>
      <w:r/>
    </w:p>
    <w:p>
      <w:pPr>
        <w:ind w:firstLine="480"/>
        <w:spacing w:line="360" w:lineRule="auto"/>
        <w:tabs>
          <w:tab w:val="left" w:pos="1050" w:leader="none"/>
          <w:tab w:val="left" w:pos="1155" w:leader="none"/>
        </w:tabs>
        <w:rPr>
          <w:rFonts w:ascii="宋体"/>
          <w:bCs/>
          <w:color w:val="0d0d0d"/>
          <w:sz w:val="24"/>
        </w:rPr>
      </w:pPr>
      <w:r>
        <w:rPr>
          <w:rFonts w:ascii="宋体" w:hAnsi="宋体"/>
          <w:bCs/>
          <w:color w:val="0d0d0d"/>
          <w:sz w:val="24"/>
        </w:rPr>
        <w:t xml:space="preserve">2</w:t>
      </w:r>
      <w:r>
        <w:rPr>
          <w:rFonts w:hint="eastAsia" w:ascii="宋体" w:hAnsi="宋体"/>
          <w:bCs/>
          <w:color w:val="0d0d0d"/>
          <w:sz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宋体"/>
          <w:bCs/>
          <w:color w:val="0d0d0d"/>
          <w:sz w:val="24"/>
        </w:rPr>
      </w:pPr>
      <w:r>
        <w:rPr>
          <w:rFonts w:ascii="宋体" w:hAnsi="宋体"/>
          <w:bCs/>
          <w:color w:val="0d0d0d"/>
          <w:sz w:val="24"/>
        </w:rPr>
        <w:t xml:space="preserve">3</w:t>
      </w:r>
      <w:r>
        <w:rPr>
          <w:rFonts w:hint="eastAsia" w:ascii="宋体" w:hAnsi="宋体"/>
          <w:bCs/>
          <w:color w:val="0d0d0d"/>
          <w:sz w:val="24"/>
        </w:rPr>
        <w:t xml:space="preserve">．货物的到货验收包括：数量、外观、质量、性能、随机备件、装箱单、质量证书等随机资料及包装完整无破损。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宋体"/>
          <w:bCs/>
          <w:color w:val="0d0d0d"/>
          <w:sz w:val="24"/>
        </w:rPr>
      </w:pPr>
      <w:r>
        <w:rPr>
          <w:rFonts w:ascii="宋体" w:hAnsi="宋体"/>
          <w:bCs/>
          <w:color w:val="0d0d0d"/>
          <w:sz w:val="24"/>
        </w:rPr>
        <w:t xml:space="preserve">4</w:t>
      </w:r>
      <w:r>
        <w:rPr>
          <w:rFonts w:hint="eastAsia" w:ascii="宋体" w:hAnsi="宋体"/>
          <w:bCs/>
          <w:color w:val="0d0d0d"/>
          <w:sz w:val="24"/>
        </w:rPr>
        <w:t xml:space="preserve">．货物和系统调试验收标准：按行业通行标准、厂方出厂标准、招标文件要求和供方投标文件的承诺，并不低于国家相关标准。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宋体"/>
          <w:bCs/>
          <w:color w:val="0d0d0d"/>
          <w:sz w:val="24"/>
        </w:rPr>
      </w:pPr>
      <w:r>
        <w:rPr>
          <w:rFonts w:ascii="宋体" w:hAnsi="宋体"/>
          <w:bCs/>
          <w:color w:val="0d0d0d"/>
          <w:sz w:val="24"/>
        </w:rPr>
        <w:t xml:space="preserve">5</w:t>
      </w:r>
      <w:r>
        <w:rPr>
          <w:rFonts w:hint="eastAsia" w:ascii="宋体" w:hAnsi="宋体"/>
          <w:bCs/>
          <w:color w:val="0d0d0d"/>
          <w:sz w:val="24"/>
        </w:rPr>
        <w:t xml:space="preserve">．货物运到需方指定地点并经需方验证签收后，由于需方保管不善造成的质量问题，供方应负责修理，但有关费用由需方承担。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宋体"/>
          <w:bCs/>
          <w:color w:val="0d0d0d"/>
          <w:sz w:val="24"/>
        </w:rPr>
      </w:pPr>
      <w:r>
        <w:rPr>
          <w:rFonts w:ascii="宋体" w:hAnsi="宋体"/>
          <w:bCs/>
          <w:color w:val="0d0d0d"/>
          <w:sz w:val="24"/>
        </w:rPr>
        <w:t xml:space="preserve">6. </w:t>
      </w:r>
      <w:r>
        <w:rPr>
          <w:rFonts w:hint="eastAsia" w:ascii="宋体" w:hAnsi="宋体"/>
          <w:bCs/>
          <w:color w:val="0d0d0d"/>
          <w:sz w:val="24"/>
        </w:rPr>
        <w:t xml:space="preserve">需方应在货物运到并接到供方通知后及时按照招投标文件的约定组织验收。在验收过程中产生的质量及其他问题，需方须及时以书面形式提出异议并向无锡市锡山区采购中心反馈并提出相应处理意见</w:t>
      </w:r>
      <w:r>
        <w:rPr>
          <w:rFonts w:hint="eastAsia" w:ascii="宋体" w:hAnsi="宋体"/>
          <w:color w:val="0d0d0d"/>
          <w:sz w:val="24"/>
        </w:rPr>
        <w:t xml:space="preserve">。供方在接到需方书面异议后应立即整改，否则承担违约责任。</w:t>
      </w:r>
      <w:r/>
    </w:p>
    <w:p>
      <w:pPr>
        <w:ind w:firstLine="480"/>
        <w:spacing w:line="360" w:lineRule="auto"/>
        <w:tabs>
          <w:tab w:val="left" w:pos="1050" w:leader="none"/>
          <w:tab w:val="left" w:pos="1155" w:leader="none"/>
        </w:tabs>
        <w:rPr>
          <w:rFonts w:ascii="宋体"/>
          <w:bCs/>
          <w:color w:val="0d0d0d"/>
          <w:sz w:val="24"/>
        </w:rPr>
      </w:pPr>
      <w:r>
        <w:rPr>
          <w:rFonts w:ascii="宋体" w:hAnsi="宋体"/>
          <w:bCs/>
          <w:color w:val="0d0d0d"/>
          <w:sz w:val="24"/>
        </w:rPr>
        <w:t xml:space="preserve">7. </w:t>
      </w:r>
      <w:r>
        <w:rPr>
          <w:rFonts w:hint="eastAsia" w:ascii="宋体" w:hAnsi="宋体"/>
          <w:bCs/>
          <w:color w:val="0d0d0d"/>
          <w:sz w:val="24"/>
        </w:rPr>
        <w:t xml:space="preserve">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宋体"/>
          <w:bCs/>
          <w:color w:val="0d0d0d"/>
          <w:sz w:val="24"/>
        </w:rPr>
      </w:pPr>
      <w:r>
        <w:rPr>
          <w:rFonts w:hint="eastAsia" w:ascii="宋体" w:hAnsi="宋体"/>
          <w:bCs/>
          <w:color w:val="0d0d0d"/>
          <w:sz w:val="24"/>
        </w:rPr>
        <w:t xml:space="preserve">（五）</w:t>
      </w:r>
      <w:r>
        <w:rPr>
          <w:rFonts w:ascii="宋体" w:hAnsi="宋体"/>
          <w:bCs/>
          <w:color w:val="0d0d0d"/>
          <w:sz w:val="24"/>
        </w:rPr>
        <w:t xml:space="preserve"> </w:t>
      </w:r>
      <w:r>
        <w:rPr>
          <w:rFonts w:hint="eastAsia" w:ascii="宋体" w:hAnsi="宋体"/>
          <w:bCs/>
          <w:color w:val="0d0d0d"/>
          <w:sz w:val="24"/>
        </w:rPr>
        <w:t xml:space="preserve">交货条件：</w:t>
      </w:r>
      <w:r/>
    </w:p>
    <w:p>
      <w:pPr>
        <w:ind w:firstLine="480"/>
        <w:spacing w:line="360" w:lineRule="auto"/>
        <w:rPr>
          <w:rFonts w:ascii="宋体"/>
          <w:bCs/>
          <w:color w:val="0d0d0d"/>
          <w:sz w:val="24"/>
        </w:rPr>
      </w:pPr>
      <w:r>
        <w:rPr>
          <w:rFonts w:ascii="宋体" w:hAnsi="宋体"/>
          <w:bCs/>
          <w:color w:val="0d0d0d"/>
          <w:sz w:val="24"/>
        </w:rPr>
        <w:t xml:space="preserve">1</w:t>
      </w:r>
      <w:r>
        <w:rPr>
          <w:rFonts w:hint="eastAsia" w:ascii="宋体" w:hAnsi="宋体"/>
          <w:bCs/>
          <w:color w:val="0d0d0d"/>
          <w:sz w:val="24"/>
        </w:rPr>
        <w:t xml:space="preserve">．交货日期（或完工期）：</w:t>
      </w:r>
      <w:r>
        <w:rPr>
          <w:rFonts w:hint="eastAsia" w:ascii="宋体" w:hAnsi="宋体" w:cs="宋体"/>
          <w:sz w:val="24"/>
          <w:szCs w:val="24"/>
          <w:u w:val="single"/>
        </w:rPr>
        <w:t xml:space="preserve">采购人通知发货后</w:t>
      </w:r>
      <w:r>
        <w:rPr>
          <w:rFonts w:hint="eastAsia" w:ascii="宋体" w:hAnsi="宋体"/>
          <w:sz w:val="24"/>
        </w:rPr>
        <w:t xml:space="preserve">30天内所有器材运输、安装和调试完成；误期违约金：2000元／天。</w:t>
      </w:r>
      <w:r>
        <w:rPr>
          <w:rFonts w:ascii="宋体" w:hAnsi="宋体"/>
          <w:bCs/>
          <w:color w:val="0d0d0d"/>
          <w:sz w:val="24"/>
        </w:rPr>
        <w:t xml:space="preserve"> </w:t>
      </w:r>
      <w:r/>
    </w:p>
    <w:p>
      <w:pPr>
        <w:ind w:firstLine="480"/>
        <w:spacing w:line="360" w:lineRule="auto"/>
        <w:tabs>
          <w:tab w:val="left" w:pos="1155" w:leader="none"/>
        </w:tabs>
        <w:rPr>
          <w:rFonts w:ascii="宋体"/>
          <w:bCs/>
          <w:color w:val="0d0d0d"/>
          <w:sz w:val="24"/>
        </w:rPr>
      </w:pPr>
      <w:r>
        <w:rPr>
          <w:rFonts w:ascii="宋体" w:hAnsi="宋体"/>
          <w:bCs/>
          <w:color w:val="0d0d0d"/>
          <w:sz w:val="24"/>
        </w:rPr>
        <w:t xml:space="preserve">2</w:t>
      </w:r>
      <w:r>
        <w:rPr>
          <w:rFonts w:hint="eastAsia" w:ascii="宋体" w:hAnsi="宋体"/>
          <w:bCs/>
          <w:color w:val="0d0d0d"/>
          <w:sz w:val="24"/>
        </w:rPr>
        <w:t xml:space="preserve">．供方在验收时应先用信函、传真、电子邮件等书面方式通知需方。</w:t>
      </w:r>
      <w:r/>
    </w:p>
    <w:p>
      <w:pPr>
        <w:ind w:firstLine="480"/>
        <w:spacing w:line="360" w:lineRule="auto"/>
        <w:tabs>
          <w:tab w:val="left" w:pos="1155" w:leader="none"/>
        </w:tabs>
        <w:rPr>
          <w:rFonts w:ascii="宋体"/>
          <w:bCs/>
          <w:color w:val="0d0d0d"/>
          <w:sz w:val="24"/>
        </w:rPr>
      </w:pPr>
      <w:r>
        <w:rPr>
          <w:rFonts w:ascii="宋体" w:hAnsi="宋体"/>
          <w:bCs/>
          <w:color w:val="0d0d0d"/>
          <w:sz w:val="24"/>
        </w:rPr>
        <w:t xml:space="preserve">3. </w:t>
      </w:r>
      <w:r>
        <w:rPr>
          <w:rFonts w:hint="eastAsia" w:ascii="宋体" w:hAnsi="宋体"/>
          <w:bCs/>
          <w:color w:val="0d0d0d"/>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宋体"/>
          <w:bCs/>
          <w:color w:val="0d0d0d"/>
          <w:sz w:val="24"/>
        </w:rPr>
      </w:pPr>
      <w:r>
        <w:rPr>
          <w:rFonts w:ascii="宋体" w:hAnsi="宋体"/>
          <w:bCs/>
          <w:color w:val="0d0d0d"/>
          <w:sz w:val="24"/>
        </w:rPr>
        <w:t xml:space="preserve">4.</w:t>
      </w:r>
      <w:r>
        <w:rPr>
          <w:rFonts w:ascii="楷体_GB2312" w:eastAsia="楷体_GB2312"/>
          <w:bCs/>
          <w:color w:val="0d0d0d"/>
          <w:sz w:val="24"/>
        </w:rPr>
        <w:t xml:space="preserve"> </w:t>
      </w:r>
      <w:r>
        <w:rPr>
          <w:rFonts w:hint="eastAsia" w:ascii="宋体" w:hAnsi="宋体"/>
          <w:bCs/>
          <w:color w:val="0d0d0d"/>
          <w:sz w:val="24"/>
        </w:rPr>
        <w:t xml:space="preserve">货物交货时，所有货物必须带有货物质量检验合格证书、中文质保单、装箱单、中文货物安装使用说明书。其它附件所有部件必须原包装。</w:t>
      </w:r>
      <w:r/>
    </w:p>
    <w:p>
      <w:pPr>
        <w:ind w:firstLine="480"/>
        <w:spacing w:line="360" w:lineRule="auto"/>
        <w:tabs>
          <w:tab w:val="left" w:pos="945" w:leader="none"/>
          <w:tab w:val="left" w:pos="1155" w:leader="none"/>
        </w:tabs>
        <w:rPr>
          <w:rFonts w:ascii="宋体"/>
          <w:bCs/>
          <w:color w:val="0d0d0d"/>
          <w:sz w:val="24"/>
        </w:rPr>
      </w:pPr>
      <w:r>
        <w:rPr>
          <w:rFonts w:ascii="宋体" w:hAnsi="宋体"/>
          <w:bCs/>
          <w:color w:val="0d0d0d"/>
          <w:sz w:val="24"/>
        </w:rPr>
        <w:t xml:space="preserve">5. </w:t>
      </w:r>
      <w:r>
        <w:rPr>
          <w:rFonts w:hint="eastAsia" w:ascii="宋体" w:hAnsi="宋体"/>
          <w:bCs/>
          <w:color w:val="0d0d0d"/>
          <w:sz w:val="24"/>
        </w:rPr>
        <w:t xml:space="preserve">运输及到货地点：由供方负责办理运输并承担所有费用，直接送到需方指定地点，即：以合同书上的地点为准。</w:t>
      </w:r>
      <w:r>
        <w:rPr>
          <w:rFonts w:ascii="宋体" w:hAnsi="宋体"/>
          <w:bCs/>
          <w:color w:val="0d0d0d"/>
          <w:sz w:val="24"/>
        </w:rPr>
        <w:t xml:space="preserve">                    </w:t>
      </w:r>
      <w:r/>
    </w:p>
    <w:p>
      <w:pPr>
        <w:ind w:firstLine="480"/>
        <w:spacing w:line="360" w:lineRule="auto"/>
        <w:rPr>
          <w:rFonts w:ascii="宋体"/>
          <w:bCs/>
          <w:color w:val="0d0d0d"/>
          <w:sz w:val="24"/>
        </w:rPr>
      </w:pPr>
      <w:r>
        <w:rPr>
          <w:rFonts w:hint="eastAsia" w:ascii="宋体" w:hAnsi="宋体"/>
          <w:bCs/>
          <w:color w:val="0d0d0d"/>
          <w:sz w:val="24"/>
        </w:rPr>
        <w:t xml:space="preserve">（六）</w:t>
      </w:r>
      <w:r>
        <w:rPr>
          <w:rFonts w:ascii="宋体" w:hAnsi="宋体"/>
          <w:bCs/>
          <w:color w:val="0d0d0d"/>
          <w:sz w:val="24"/>
        </w:rPr>
        <w:t xml:space="preserve"> </w:t>
      </w:r>
      <w:r>
        <w:rPr>
          <w:rFonts w:hint="eastAsia" w:ascii="宋体" w:hAnsi="宋体"/>
          <w:bCs/>
          <w:color w:val="0d0d0d"/>
          <w:sz w:val="24"/>
        </w:rPr>
        <w:t xml:space="preserve">安装调试及售后服务：</w:t>
      </w:r>
      <w:r/>
    </w:p>
    <w:p>
      <w:pPr>
        <w:numPr>
          <w:ilvl w:val="0"/>
          <w:numId w:val="8"/>
        </w:numPr>
        <w:ind w:left="0" w:firstLine="480"/>
        <w:spacing w:line="360" w:lineRule="auto"/>
        <w:tabs>
          <w:tab w:val="left" w:pos="525" w:leader="none"/>
          <w:tab w:val="left" w:pos="840" w:leader="none"/>
          <w:tab w:val="left" w:pos="945" w:leader="none"/>
          <w:tab w:val="clear" w:pos="1965" w:leader="none"/>
        </w:tabs>
        <w:rPr>
          <w:rFonts w:ascii="宋体"/>
          <w:bCs/>
          <w:color w:val="0d0d0d"/>
          <w:sz w:val="24"/>
        </w:rPr>
      </w:pPr>
      <w:r>
        <w:rPr>
          <w:rFonts w:hint="eastAsia" w:ascii="宋体" w:hAnsi="宋体"/>
          <w:bCs/>
          <w:color w:val="0d0d0d"/>
          <w:sz w:val="24"/>
        </w:rPr>
        <w:t xml:space="preserve">供方负责本项目的安装和调试，并保证其提供的货物符合国家、行业、地方、招投标文件及合同规定的质量、性能和标准，并正确且安全地安装。</w:t>
      </w:r>
      <w:r/>
    </w:p>
    <w:p>
      <w:pPr>
        <w:numPr>
          <w:ilvl w:val="0"/>
          <w:numId w:val="8"/>
        </w:numPr>
        <w:ind w:left="0" w:firstLine="480"/>
        <w:spacing w:line="360" w:lineRule="auto"/>
        <w:tabs>
          <w:tab w:val="left" w:pos="525" w:leader="none"/>
          <w:tab w:val="left" w:pos="840" w:leader="none"/>
          <w:tab w:val="left" w:pos="945" w:leader="none"/>
          <w:tab w:val="clear" w:pos="1965" w:leader="none"/>
        </w:tabs>
        <w:rPr>
          <w:rFonts w:ascii="宋体"/>
          <w:bCs/>
          <w:color w:val="0d0d0d"/>
          <w:sz w:val="24"/>
        </w:rPr>
      </w:pPr>
      <w:r>
        <w:rPr>
          <w:rFonts w:hint="eastAsia" w:ascii="宋体" w:hAnsi="宋体" w:cs="宋体"/>
          <w:sz w:val="24"/>
        </w:rPr>
        <w:t xml:space="preserve">所有器材</w:t>
      </w:r>
      <w:r>
        <w:rPr>
          <w:rFonts w:hint="eastAsia" w:ascii="宋体" w:hAnsi="宋体" w:cs="宋体"/>
          <w:sz w:val="24"/>
          <w:highlight w:val="none"/>
        </w:rPr>
        <w:t xml:space="preserve">6年</w:t>
      </w:r>
      <w:r>
        <w:rPr>
          <w:rFonts w:hint="eastAsia" w:ascii="宋体" w:hAnsi="宋体" w:cs="宋体"/>
          <w:sz w:val="24"/>
        </w:rPr>
        <w:t xml:space="preserve">免费质保维修（除人为因素及不正当使用造成损坏的），终身维护。</w:t>
      </w:r>
      <w:r/>
    </w:p>
    <w:p>
      <w:pPr>
        <w:numPr>
          <w:ilvl w:val="0"/>
          <w:numId w:val="8"/>
        </w:numPr>
        <w:ind w:left="0" w:firstLine="480"/>
        <w:spacing w:line="360" w:lineRule="auto"/>
        <w:tabs>
          <w:tab w:val="left" w:pos="525" w:leader="none"/>
          <w:tab w:val="left" w:pos="840" w:leader="none"/>
          <w:tab w:val="left" w:pos="945" w:leader="none"/>
          <w:tab w:val="left" w:pos="1050" w:leader="none"/>
          <w:tab w:val="clear" w:pos="1965" w:leader="none"/>
        </w:tabs>
        <w:rPr>
          <w:rFonts w:ascii="宋体"/>
          <w:bCs/>
          <w:color w:val="0d0d0d"/>
          <w:sz w:val="24"/>
        </w:rPr>
      </w:pPr>
      <w:r>
        <w:rPr>
          <w:rFonts w:hint="eastAsia" w:ascii="宋体" w:hAnsi="宋体"/>
          <w:bCs/>
          <w:color w:val="0d0d0d"/>
          <w:sz w:val="24"/>
        </w:rPr>
        <w:t xml:space="preserve">供方提供的服务全部按照国家有关法律法规规章和“三包”规定以及按招标文件要求和供方投标文件中的承诺执行。</w:t>
      </w:r>
      <w:r/>
    </w:p>
    <w:p>
      <w:pPr>
        <w:numPr>
          <w:ilvl w:val="0"/>
          <w:numId w:val="8"/>
        </w:numPr>
        <w:ind w:left="0" w:firstLine="480"/>
        <w:spacing w:line="360" w:lineRule="auto"/>
        <w:tabs>
          <w:tab w:val="left" w:pos="525" w:leader="none"/>
          <w:tab w:val="left" w:pos="840" w:leader="none"/>
          <w:tab w:val="left" w:pos="945" w:leader="none"/>
          <w:tab w:val="left" w:pos="1050" w:leader="none"/>
          <w:tab w:val="clear" w:pos="1965" w:leader="none"/>
        </w:tabs>
        <w:rPr>
          <w:rFonts w:ascii="宋体"/>
          <w:bCs/>
          <w:color w:val="0d0d0d"/>
          <w:sz w:val="24"/>
        </w:rPr>
      </w:pPr>
      <w:r>
        <w:rPr>
          <w:rFonts w:ascii="宋体" w:hAnsi="宋体"/>
          <w:bCs/>
          <w:color w:val="0d0d0d"/>
          <w:sz w:val="24"/>
        </w:rPr>
        <w:t xml:space="preserve"> </w:t>
      </w:r>
      <w:r>
        <w:rPr>
          <w:rFonts w:hint="eastAsia" w:ascii="宋体" w:hAnsi="宋体"/>
          <w:bCs/>
          <w:color w:val="0d0d0d"/>
          <w:sz w:val="24"/>
        </w:rPr>
        <w:t xml:space="preserve">质保期后的货物维护由双方协商再定。</w:t>
      </w:r>
      <w:r/>
    </w:p>
    <w:p>
      <w:pPr>
        <w:numPr>
          <w:ilvl w:val="0"/>
          <w:numId w:val="8"/>
        </w:numPr>
        <w:ind w:left="0" w:firstLine="480"/>
        <w:spacing w:line="360" w:lineRule="auto"/>
        <w:tabs>
          <w:tab w:val="left" w:pos="525" w:leader="none"/>
          <w:tab w:val="left" w:pos="840" w:leader="none"/>
          <w:tab w:val="left" w:pos="945" w:leader="none"/>
          <w:tab w:val="left" w:pos="1050" w:leader="none"/>
          <w:tab w:val="clear" w:pos="1965" w:leader="none"/>
        </w:tabs>
        <w:rPr>
          <w:rFonts w:ascii="宋体"/>
          <w:bCs/>
          <w:color w:val="0d0d0d"/>
          <w:sz w:val="24"/>
        </w:rPr>
      </w:pPr>
      <w:r>
        <w:rPr>
          <w:rFonts w:ascii="宋体" w:hAnsi="宋体"/>
          <w:bCs/>
          <w:color w:val="0d0d0d"/>
          <w:sz w:val="24"/>
        </w:rPr>
        <w:t xml:space="preserve"> </w:t>
      </w:r>
      <w:r>
        <w:rPr>
          <w:rFonts w:hint="eastAsia" w:ascii="宋体" w:hAnsi="宋体"/>
          <w:bCs/>
          <w:color w:val="0d0d0d"/>
          <w:sz w:val="24"/>
        </w:rPr>
        <w:t xml:space="preserve">需方应向供方现场调试的技术人员及维修人员提供方便条件，有关费用由供方负责。</w:t>
      </w:r>
      <w:r/>
    </w:p>
    <w:p>
      <w:pPr>
        <w:numPr>
          <w:ilvl w:val="0"/>
          <w:numId w:val="8"/>
        </w:numPr>
        <w:ind w:left="0" w:firstLine="480"/>
        <w:spacing w:line="360" w:lineRule="auto"/>
        <w:tabs>
          <w:tab w:val="left" w:pos="525" w:leader="none"/>
          <w:tab w:val="left" w:pos="840" w:leader="none"/>
          <w:tab w:val="left" w:pos="945" w:leader="none"/>
          <w:tab w:val="left" w:pos="1050" w:leader="none"/>
          <w:tab w:val="clear" w:pos="1965" w:leader="none"/>
        </w:tabs>
        <w:rPr>
          <w:rFonts w:ascii="宋体"/>
          <w:bCs/>
          <w:color w:val="0d0d0d"/>
          <w:sz w:val="24"/>
        </w:rPr>
      </w:pPr>
      <w:r>
        <w:rPr>
          <w:rFonts w:ascii="宋体" w:hAnsi="宋体"/>
          <w:bCs/>
          <w:color w:val="0d0d0d"/>
          <w:sz w:val="24"/>
        </w:rPr>
        <w:t xml:space="preserve"> </w:t>
      </w:r>
      <w:r>
        <w:rPr>
          <w:rFonts w:hint="eastAsia" w:ascii="宋体" w:hAnsi="宋体"/>
          <w:bCs/>
          <w:color w:val="0d0d0d"/>
          <w:sz w:val="24"/>
        </w:rPr>
        <w:t xml:space="preserve">需方如要求供方提供招标文件及供方投标文件以外的其它服务，其费用另定。</w:t>
      </w:r>
      <w:r/>
    </w:p>
    <w:p>
      <w:pPr>
        <w:ind w:firstLine="480"/>
        <w:spacing w:line="360" w:lineRule="auto"/>
        <w:rPr>
          <w:rFonts w:ascii="宋体"/>
          <w:bCs/>
          <w:color w:val="0d0d0d"/>
          <w:sz w:val="24"/>
        </w:rPr>
      </w:pPr>
      <w:r>
        <w:rPr>
          <w:rFonts w:hint="eastAsia" w:ascii="宋体" w:hAnsi="宋体"/>
          <w:bCs/>
          <w:color w:val="0d0d0d"/>
          <w:sz w:val="24"/>
        </w:rPr>
        <w:t xml:space="preserve">（七）</w:t>
      </w:r>
      <w:r>
        <w:rPr>
          <w:rFonts w:ascii="宋体" w:hAnsi="宋体"/>
          <w:bCs/>
          <w:color w:val="0d0d0d"/>
          <w:sz w:val="24"/>
        </w:rPr>
        <w:t xml:space="preserve"> </w:t>
      </w:r>
      <w:r>
        <w:rPr>
          <w:rFonts w:hint="eastAsia" w:ascii="宋体" w:hAnsi="宋体"/>
          <w:bCs/>
          <w:color w:val="0d0d0d"/>
          <w:sz w:val="24"/>
        </w:rPr>
        <w:t xml:space="preserve">违约责任：</w:t>
      </w:r>
      <w:r/>
    </w:p>
    <w:p>
      <w:pPr>
        <w:numPr>
          <w:ilvl w:val="0"/>
          <w:numId w:val="9"/>
        </w:numPr>
        <w:ind w:left="0" w:firstLine="480"/>
        <w:spacing w:line="360" w:lineRule="auto"/>
        <w:tabs>
          <w:tab w:val="left" w:pos="0"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9"/>
        </w:numPr>
        <w:ind w:left="0" w:firstLine="480"/>
        <w:spacing w:line="360" w:lineRule="auto"/>
        <w:tabs>
          <w:tab w:val="left" w:pos="0"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如供方逾期交货且未经需方同意延长交货时间，除不可抗力外，每逾期一日，供方应按照2000元/天的标准累计计算向需方支付违约金。逾期超过</w:t>
      </w:r>
      <w:r>
        <w:rPr>
          <w:rFonts w:ascii="宋体" w:hAnsi="宋体"/>
          <w:bCs/>
          <w:color w:val="0d0d0d"/>
          <w:sz w:val="24"/>
        </w:rPr>
        <w:t xml:space="preserve">20</w:t>
      </w:r>
      <w:r>
        <w:rPr>
          <w:rFonts w:hint="eastAsia" w:ascii="宋体" w:hAnsi="宋体"/>
          <w:bCs/>
          <w:color w:val="0d0d0d"/>
          <w:sz w:val="24"/>
        </w:rPr>
        <w:t xml:space="preserve">个工作日的，需方有权解除合同，需方如已支付费用的，供方全部返还；且供方应按照合同总价的</w:t>
      </w:r>
      <w:r>
        <w:rPr>
          <w:rFonts w:ascii="宋体" w:hAnsi="宋体"/>
          <w:bCs/>
          <w:color w:val="0d0d0d"/>
          <w:sz w:val="24"/>
        </w:rPr>
        <w:t xml:space="preserve">30%</w:t>
      </w:r>
      <w:r>
        <w:rPr>
          <w:rFonts w:hint="eastAsia" w:ascii="宋体" w:hAnsi="宋体"/>
          <w:bCs/>
          <w:color w:val="0d0d0d"/>
          <w:sz w:val="24"/>
        </w:rPr>
        <w:t xml:space="preserve">向需方支付违约金，如给需方造成损失的，还应赔偿损失。</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需方无正当理由逾期付款时，每逾期一日，需方应按照逾期付款金额的万分之五的标准累计计算向供方支付违约金。</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由于需方的原因要求延期交货，需方应按规定承付货款，并承担供方提供的代为保管费。（有关仓储规定另议）</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供方如无不可抗力，又未履行招标文件、投标文件和合同条款的，一经查实，由供方赔偿由此给需方造成的损失，并按照合同总价的</w:t>
      </w:r>
      <w:r>
        <w:rPr>
          <w:rFonts w:ascii="宋体" w:hAnsi="宋体"/>
          <w:bCs/>
          <w:color w:val="0d0d0d"/>
          <w:sz w:val="24"/>
        </w:rPr>
        <w:t xml:space="preserve">30%</w:t>
      </w:r>
      <w:r>
        <w:rPr>
          <w:rFonts w:hint="eastAsia" w:ascii="宋体" w:hAnsi="宋体"/>
          <w:bCs/>
          <w:color w:val="0d0d0d"/>
          <w:sz w:val="24"/>
        </w:rPr>
        <w:t xml:space="preserve">向需方支付违约金，因招、投标产生的其他责任及后果按招标文件的相关要求及处理方式执行。</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由于供方提供货物质量和安装存在问题和缺陷导致任何人身、财产损害的，供方应负责承担由此产生的所有责任，与需方无关。如不可避免地造成需方损失的，需方有权向供方追偿（该等损失包括但不限于损害赔偿金、需方为解决纠纷支付的律师费、诉讼费、差旅费等合理费用）。供方并应按照合同总价的3</w:t>
      </w:r>
      <w:r>
        <w:rPr>
          <w:rFonts w:ascii="宋体" w:hAnsi="宋体"/>
          <w:bCs/>
          <w:color w:val="0d0d0d"/>
          <w:sz w:val="24"/>
        </w:rPr>
        <w:t xml:space="preserve">%</w:t>
      </w:r>
      <w:r>
        <w:rPr>
          <w:rFonts w:hint="eastAsia" w:ascii="宋体" w:hAnsi="宋体"/>
          <w:bCs/>
          <w:color w:val="0d0d0d"/>
          <w:sz w:val="24"/>
        </w:rPr>
        <w:t xml:space="preserve">向需方支付违约金，如给需方造成其他损失的，供方还应负责赔偿。</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招标文件及合同中所述之“不可抗力”系指不可预见、不可避免、不可克服的事件，包括但不限于：战争、洪水、台风、地震及其他法律、法规规定的事件。</w:t>
      </w:r>
      <w:r/>
    </w:p>
    <w:p>
      <w:pPr>
        <w:numPr>
          <w:ilvl w:val="0"/>
          <w:numId w:val="9"/>
        </w:numPr>
        <w:ind w:left="0" w:firstLine="480"/>
        <w:spacing w:line="360" w:lineRule="auto"/>
        <w:tabs>
          <w:tab w:val="left" w:pos="105" w:leader="none"/>
          <w:tab w:val="clear" w:pos="315" w:leader="none"/>
          <w:tab w:val="left" w:pos="525" w:leader="none"/>
          <w:tab w:val="left" w:pos="945" w:leader="none"/>
        </w:tabs>
        <w:rPr>
          <w:rFonts w:ascii="宋体"/>
          <w:bCs/>
          <w:color w:val="0d0d0d"/>
          <w:sz w:val="24"/>
        </w:rPr>
      </w:pPr>
      <w:r>
        <w:rPr>
          <w:rFonts w:hint="eastAsia" w:ascii="宋体" w:hAnsi="宋体"/>
          <w:bCs/>
          <w:color w:val="0d0d0d"/>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firstLine="480"/>
        <w:spacing w:line="360" w:lineRule="auto"/>
        <w:rPr>
          <w:rFonts w:ascii="宋体"/>
          <w:bCs/>
          <w:color w:val="0d0d0d"/>
          <w:sz w:val="24"/>
        </w:rPr>
      </w:pPr>
      <w:r>
        <w:rPr>
          <w:rFonts w:hint="eastAsia" w:ascii="宋体" w:hAnsi="宋体"/>
          <w:bCs/>
          <w:color w:val="0d0d0d"/>
          <w:sz w:val="24"/>
        </w:rPr>
        <w:t xml:space="preserve">（八）</w:t>
      </w:r>
      <w:r>
        <w:rPr>
          <w:rFonts w:ascii="宋体" w:hAnsi="宋体"/>
          <w:bCs/>
          <w:color w:val="0d0d0d"/>
          <w:sz w:val="24"/>
        </w:rPr>
        <w:t xml:space="preserve"> </w:t>
      </w:r>
      <w:r>
        <w:rPr>
          <w:rFonts w:hint="eastAsia" w:ascii="宋体" w:hAnsi="宋体"/>
          <w:bCs/>
          <w:color w:val="0d0d0d"/>
          <w:sz w:val="24"/>
        </w:rPr>
        <w:t xml:space="preserve">合同生效及其它：</w:t>
      </w:r>
      <w:r/>
    </w:p>
    <w:p>
      <w:pPr>
        <w:ind w:firstLine="480"/>
        <w:spacing w:line="360" w:lineRule="auto"/>
        <w:tabs>
          <w:tab w:val="left" w:pos="0" w:leader="none"/>
          <w:tab w:val="left" w:pos="525" w:leader="none"/>
          <w:tab w:val="left" w:pos="945" w:leader="none"/>
        </w:tabs>
        <w:rPr>
          <w:rFonts w:ascii="宋体"/>
          <w:bCs/>
          <w:color w:val="0d0d0d"/>
          <w:sz w:val="24"/>
        </w:rPr>
      </w:pPr>
      <w:r>
        <w:rPr>
          <w:rFonts w:hint="eastAsia" w:ascii="宋体"/>
          <w:bCs/>
          <w:color w:val="0d0d0d"/>
          <w:sz w:val="24"/>
        </w:rPr>
        <w:t xml:space="preserve">1．</w:t>
      </w:r>
      <w:r>
        <w:rPr>
          <w:rFonts w:hint="eastAsia" w:ascii="宋体" w:hAnsi="宋体"/>
          <w:bCs/>
          <w:color w:val="0d0d0d"/>
          <w:sz w:val="24"/>
        </w:rPr>
        <w:t xml:space="preserve">合同经供需双方代表签字并盖章，且在江苏朝阳工程管理咨询有限责任公司见证后即生效。</w:t>
      </w:r>
      <w:r>
        <w:rPr>
          <w:rFonts w:hint="eastAsia" w:ascii="宋体" w:hAnsi="宋体"/>
          <w:color w:val="0d0d0d"/>
          <w:sz w:val="24"/>
        </w:rPr>
        <w:t xml:space="preserve">履约保证金在本项目验收合格后，在供方提供收到返还履约保证金的收据后无息退还。</w:t>
      </w:r>
      <w:r/>
    </w:p>
    <w:p>
      <w:pPr>
        <w:ind w:firstLine="480"/>
        <w:spacing w:line="360" w:lineRule="auto"/>
        <w:tabs>
          <w:tab w:val="left" w:pos="0" w:leader="none"/>
          <w:tab w:val="left" w:pos="525" w:leader="none"/>
          <w:tab w:val="left" w:pos="945" w:leader="none"/>
        </w:tabs>
        <w:rPr>
          <w:rFonts w:ascii="宋体"/>
          <w:bCs/>
          <w:color w:val="0d0d0d"/>
          <w:sz w:val="24"/>
        </w:rPr>
      </w:pPr>
      <w:r>
        <w:rPr>
          <w:rFonts w:hint="eastAsia" w:ascii="宋体"/>
          <w:bCs/>
          <w:color w:val="0d0d0d"/>
          <w:sz w:val="24"/>
        </w:rPr>
        <w:t xml:space="preserve">2．</w:t>
      </w:r>
      <w:r>
        <w:rPr>
          <w:rFonts w:hint="eastAsia" w:ascii="宋体" w:hAnsi="宋体"/>
          <w:bCs/>
          <w:color w:val="0d0d0d"/>
          <w:sz w:val="24"/>
        </w:rPr>
        <w:t xml:space="preserve">合同签订后供需双方即直接产生权利与义务的关系，合同执行过程中出现的问题应按照合同约定、法律法规的规定办理，在合同履行过程中，双方如有争议，由无锡市锡山区采购中心协调解决。如协商不能解决，双方可</w:t>
      </w:r>
      <w:r>
        <w:rPr>
          <w:rFonts w:hint="eastAsia" w:ascii="宋体" w:hAnsi="宋体"/>
          <w:color w:val="0d0d0d"/>
          <w:sz w:val="24"/>
        </w:rPr>
        <w:t xml:space="preserve">向无锡仲裁委员会申请仲裁</w:t>
      </w:r>
      <w:r>
        <w:rPr>
          <w:rFonts w:hint="eastAsia" w:ascii="宋体" w:hAnsi="宋体"/>
          <w:bCs/>
          <w:color w:val="0d0d0d"/>
          <w:sz w:val="24"/>
        </w:rPr>
        <w:t xml:space="preserve">，仲裁期间，除仲裁委员会要求停止履行合同或出现一方确实无法继续履行合同的情形外，本合同应继续履行。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ascii="宋体"/>
          <w:bCs/>
          <w:color w:val="0d0d0d"/>
          <w:sz w:val="24"/>
        </w:rPr>
      </w:pPr>
      <w:r>
        <w:rPr>
          <w:rFonts w:hint="eastAsia" w:ascii="宋体"/>
          <w:bCs/>
          <w:color w:val="0d0d0d"/>
          <w:sz w:val="24"/>
        </w:rPr>
        <w:t xml:space="preserve">3．</w:t>
      </w:r>
      <w:r>
        <w:rPr>
          <w:rFonts w:hint="eastAsia" w:ascii="宋体" w:hAnsi="宋体"/>
          <w:bCs/>
          <w:color w:val="0d0d0d"/>
          <w:sz w:val="24"/>
        </w:rPr>
        <w:t xml:space="preserve">合同在执行过程中出现的未尽事宜，双方在不违背本合同和招标文件的原则下协商解决，协商结果以书面形式签订补充协议，且补充协议与本合同具有同等效力。</w:t>
      </w:r>
      <w:r/>
    </w:p>
    <w:p>
      <w:pPr>
        <w:ind w:firstLine="482"/>
        <w:spacing w:line="360" w:lineRule="auto"/>
        <w:tabs>
          <w:tab w:val="left" w:pos="0" w:leader="none"/>
          <w:tab w:val="left" w:pos="525" w:leader="none"/>
          <w:tab w:val="left" w:pos="945" w:leader="none"/>
        </w:tabs>
        <w:rPr>
          <w:rFonts w:ascii="宋体" w:hAnsi="宋体"/>
          <w:b/>
          <w:color w:val="0d0d0d"/>
          <w:sz w:val="24"/>
        </w:rPr>
      </w:pPr>
      <w:r>
        <w:rPr>
          <w:rFonts w:hint="eastAsia" w:ascii="宋体" w:hAnsi="宋体"/>
          <w:b/>
          <w:color w:val="0d0d0d"/>
          <w:sz w:val="24"/>
        </w:rPr>
        <w:t xml:space="preserve">4.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需方直接损失：</w:t>
      </w:r>
      <w:r/>
    </w:p>
    <w:p>
      <w:pPr>
        <w:ind w:firstLine="482"/>
        <w:spacing w:line="360" w:lineRule="auto"/>
        <w:tabs>
          <w:tab w:val="left" w:pos="0" w:leader="none"/>
          <w:tab w:val="left" w:pos="525" w:leader="none"/>
          <w:tab w:val="left" w:pos="945" w:leader="none"/>
        </w:tabs>
        <w:rPr>
          <w:rFonts w:ascii="宋体" w:hAnsi="宋体"/>
          <w:b/>
          <w:color w:val="0d0d0d"/>
          <w:sz w:val="24"/>
        </w:rPr>
      </w:pPr>
      <w:r>
        <w:rPr>
          <w:rFonts w:hint="eastAsia" w:ascii="宋体" w:hAnsi="宋体"/>
          <w:b/>
          <w:color w:val="0d0d0d"/>
          <w:sz w:val="24"/>
        </w:rPr>
        <w:t xml:space="preserve">1）需方内部工作安排、计划调整等自身原因；</w:t>
      </w:r>
      <w:r/>
    </w:p>
    <w:p>
      <w:pPr>
        <w:ind w:firstLine="482"/>
        <w:spacing w:line="360" w:lineRule="auto"/>
        <w:tabs>
          <w:tab w:val="left" w:pos="0" w:leader="none"/>
          <w:tab w:val="left" w:pos="525" w:leader="none"/>
          <w:tab w:val="left" w:pos="945" w:leader="none"/>
        </w:tabs>
        <w:rPr>
          <w:rFonts w:ascii="宋体" w:hAnsi="宋体"/>
          <w:b/>
          <w:color w:val="0d0d0d"/>
          <w:sz w:val="24"/>
        </w:rPr>
      </w:pPr>
      <w:r>
        <w:rPr>
          <w:rFonts w:hint="eastAsia" w:ascii="宋体" w:hAnsi="宋体"/>
          <w:b/>
          <w:color w:val="0d0d0d"/>
          <w:sz w:val="24"/>
        </w:rPr>
        <w:t xml:space="preserve">2）中央、省、市、区级政策变动，以及规划、计划调整等外部原因；</w:t>
      </w:r>
      <w:r/>
    </w:p>
    <w:p>
      <w:pPr>
        <w:ind w:firstLine="482"/>
        <w:spacing w:line="360" w:lineRule="auto"/>
        <w:tabs>
          <w:tab w:val="left" w:pos="0" w:leader="none"/>
          <w:tab w:val="left" w:pos="525" w:leader="none"/>
          <w:tab w:val="left" w:pos="945" w:leader="none"/>
        </w:tabs>
        <w:rPr>
          <w:rFonts w:ascii="宋体" w:hAnsi="宋体"/>
          <w:b/>
          <w:color w:val="0d0d0d"/>
          <w:sz w:val="24"/>
        </w:rPr>
      </w:pPr>
      <w:r>
        <w:rPr>
          <w:rFonts w:hint="eastAsia" w:ascii="宋体" w:hAnsi="宋体"/>
          <w:b/>
          <w:color w:val="0d0d0d"/>
          <w:sz w:val="24"/>
        </w:rPr>
        <w:t xml:space="preserve">3）其他需方原因。</w:t>
      </w:r>
      <w:r/>
    </w:p>
    <w:p>
      <w:pPr>
        <w:ind w:firstLine="482"/>
        <w:spacing w:line="360" w:lineRule="auto"/>
        <w:tabs>
          <w:tab w:val="left" w:pos="0" w:leader="none"/>
          <w:tab w:val="left" w:pos="525" w:leader="none"/>
          <w:tab w:val="left" w:pos="945" w:leader="none"/>
        </w:tabs>
        <w:rPr>
          <w:rFonts w:ascii="宋体" w:hAnsi="宋体"/>
          <w:b/>
          <w:color w:val="0d0d0d"/>
          <w:sz w:val="24"/>
        </w:rPr>
      </w:pPr>
      <w:r>
        <w:rPr>
          <w:rFonts w:hint="eastAsia" w:ascii="宋体" w:hAnsi="宋体"/>
          <w:b/>
          <w:color w:val="0d0d0d"/>
          <w:sz w:val="24"/>
        </w:rPr>
        <w:t xml:space="preserve">本合同对合同变更、中止或终止合同有其他特殊约定的，按该特殊约定执行。</w:t>
      </w:r>
      <w:r/>
    </w:p>
    <w:p>
      <w:pPr>
        <w:pStyle w:val="933"/>
        <w:ind w:left="1260"/>
      </w:pPr>
      <w:r/>
      <w:r/>
    </w:p>
    <w:p>
      <w:pPr>
        <w:ind w:firstLine="480"/>
        <w:spacing w:line="360" w:lineRule="auto"/>
        <w:rPr>
          <w:sz w:val="24"/>
        </w:rPr>
      </w:pPr>
      <w:r>
        <w:rPr>
          <w:rFonts w:hint="eastAsia" w:ascii="宋体" w:hAnsi="宋体"/>
          <w:bCs/>
          <w:color w:val="0d0d0d"/>
          <w:sz w:val="24"/>
        </w:rPr>
        <w:t xml:space="preserve">供需双方确认：对本合同条款及后果均已知悉，一致确认不存在欺诈、胁迫、乘人之危、重大误解、显失公平等任何可能导致合同无效或被撤销的情形。</w:t>
      </w:r>
      <w:r/>
    </w:p>
    <w:p>
      <w:pPr>
        <w:pStyle w:val="921"/>
      </w:pPr>
      <w:r/>
      <w:r/>
    </w:p>
    <w:p>
      <w:pPr>
        <w:ind w:firstLine="480"/>
        <w:spacing w:line="440" w:lineRule="exact"/>
        <w:rPr>
          <w:bCs/>
          <w:sz w:val="24"/>
          <w:u w:val="single"/>
        </w:rPr>
      </w:pPr>
      <w:r>
        <w:rPr>
          <w:bCs/>
          <w:sz w:val="24"/>
          <w:u w:val="single"/>
        </w:rPr>
      </w:r>
      <w:r/>
    </w:p>
    <w:p>
      <w:pPr>
        <w:jc w:val="center"/>
        <w:spacing w:after="120" w:line="520" w:lineRule="exact"/>
        <w:rPr>
          <w:bCs/>
          <w:sz w:val="28"/>
          <w:szCs w:val="28"/>
        </w:rPr>
      </w:pPr>
      <w:r>
        <w:rPr>
          <w:bCs/>
          <w:sz w:val="28"/>
          <w:szCs w:val="28"/>
        </w:rPr>
      </w:r>
      <w:r/>
    </w:p>
    <w:p>
      <w:pPr>
        <w:rPr>
          <w:rFonts w:ascii="宋体" w:hAnsi="Courier New"/>
          <w:b/>
          <w:bCs/>
          <w:sz w:val="36"/>
          <w:szCs w:val="36"/>
        </w:rPr>
      </w:pPr>
      <w:r>
        <w:rPr>
          <w:bCs/>
          <w:sz w:val="28"/>
          <w:szCs w:val="28"/>
        </w:rPr>
        <w:br w:type="page" w:clear="all"/>
      </w:r>
      <w:r/>
    </w:p>
    <w:p>
      <w:pPr>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spacing w:line="360" w:lineRule="auto"/>
        <w:rPr>
          <w:rFonts w:ascii="黑体" w:hAnsi="Calibri" w:eastAsia="黑体"/>
          <w:bCs/>
          <w:sz w:val="28"/>
          <w:szCs w:val="28"/>
        </w:rPr>
      </w:pPr>
      <w:r>
        <w:rPr>
          <w:rFonts w:ascii="黑体" w:hAnsi="Calibri" w:eastAsia="黑体"/>
          <w:bCs/>
          <w:sz w:val="28"/>
          <w:szCs w:val="28"/>
        </w:rPr>
      </w:r>
      <w:r/>
    </w:p>
    <w:p>
      <w:pPr>
        <w:jc w:val="left"/>
        <w:spacing w:line="360" w:lineRule="auto"/>
        <w:rPr>
          <w:rFonts w:ascii="黑体" w:hAnsi="Calibri" w:eastAsia="黑体"/>
          <w:bCs/>
          <w:sz w:val="24"/>
          <w:szCs w:val="24"/>
        </w:rPr>
      </w:pPr>
      <w:r>
        <w:rPr>
          <w:rFonts w:hint="eastAsia" w:ascii="黑体" w:hAnsi="Calibri" w:eastAsia="黑体"/>
          <w:bCs/>
          <w:sz w:val="24"/>
          <w:szCs w:val="24"/>
        </w:rPr>
        <w:t xml:space="preserve">附件一：评分标准（100分）</w:t>
      </w:r>
      <w:r/>
    </w:p>
    <w:p>
      <w:pPr>
        <w:ind w:firstLine="480"/>
        <w:spacing w:line="360" w:lineRule="auto"/>
        <w:rPr>
          <w:rFonts w:ascii="Calibri" w:hAnsi="宋体"/>
          <w:b/>
          <w:sz w:val="24"/>
          <w:szCs w:val="24"/>
        </w:rPr>
      </w:pPr>
      <w:r>
        <w:rPr>
          <w:rFonts w:hint="eastAsia" w:ascii="Calibri" w:hAnsi="宋体"/>
          <w:bCs/>
          <w:sz w:val="24"/>
          <w:szCs w:val="24"/>
        </w:rPr>
        <w:t xml:space="preserve">比较与评价采用综合评分法（计分均保留2位小数），</w:t>
      </w:r>
      <w:r>
        <w:rPr>
          <w:rFonts w:hint="eastAsia" w:ascii="Calibri" w:hAnsi="宋体"/>
          <w:sz w:val="24"/>
          <w:szCs w:val="24"/>
        </w:rPr>
        <w:t xml:space="preserve">评审委员会遵循公平、公正、择优原则，独立按照评分标准分别评定投标供应商的分值；</w:t>
      </w:r>
      <w:r>
        <w:rPr>
          <w:rFonts w:hint="eastAsia" w:ascii="Calibri" w:hAnsi="宋体"/>
          <w:bCs/>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ascii="Calibri" w:hAnsi="宋体"/>
          <w:sz w:val="24"/>
          <w:szCs w:val="24"/>
        </w:rPr>
      </w:pPr>
      <w:r>
        <w:rPr>
          <w:rFonts w:hint="eastAsia" w:ascii="Calibri" w:hAnsi="宋体"/>
          <w:sz w:val="24"/>
          <w:szCs w:val="24"/>
        </w:rPr>
        <w:t xml:space="preserve">具体评分标准如下：</w:t>
      </w:r>
      <w:r/>
    </w:p>
    <w:p>
      <w:pPr>
        <w:contextualSpacing/>
        <w:ind w:firstLine="713"/>
        <w:spacing w:line="360" w:lineRule="auto"/>
        <w:rPr>
          <w:rFonts w:ascii="宋体" w:hAnsi="宋体" w:cs="宋体"/>
          <w:b/>
          <w:sz w:val="24"/>
          <w:szCs w:val="24"/>
        </w:rPr>
      </w:pPr>
      <w:r>
        <w:rPr>
          <w:rFonts w:hint="eastAsia" w:ascii="宋体" w:hAnsi="宋体" w:cs="宋体"/>
          <w:b/>
          <w:sz w:val="24"/>
          <w:szCs w:val="24"/>
        </w:rPr>
        <w:t xml:space="preserve">（1）投标报价分                                 40分</w:t>
      </w:r>
      <w:r/>
    </w:p>
    <w:p>
      <w:pPr>
        <w:contextualSpacing/>
        <w:ind w:firstLine="713"/>
        <w:spacing w:line="360" w:lineRule="auto"/>
        <w:rPr>
          <w:rFonts w:ascii="宋体" w:hAnsi="宋体" w:cs="宋体"/>
          <w:b/>
          <w:sz w:val="24"/>
          <w:szCs w:val="24"/>
        </w:rPr>
      </w:pPr>
      <w:r>
        <w:rPr>
          <w:rFonts w:hint="eastAsia" w:ascii="宋体" w:hAnsi="宋体" w:cs="宋体"/>
          <w:b/>
          <w:sz w:val="24"/>
          <w:szCs w:val="24"/>
        </w:rPr>
        <w:t xml:space="preserve">（2）</w:t>
      </w:r>
      <w:r>
        <w:rPr>
          <w:rFonts w:hint="eastAsia" w:ascii="宋体" w:hAnsi="宋体"/>
          <w:b/>
          <w:bCs/>
          <w:sz w:val="24"/>
          <w:szCs w:val="24"/>
        </w:rPr>
        <w:t xml:space="preserve">投标</w:t>
      </w:r>
      <w:r>
        <w:rPr>
          <w:rFonts w:hint="eastAsia" w:ascii="宋体" w:hAnsi="宋体" w:cs="宋体"/>
          <w:b/>
          <w:sz w:val="24"/>
          <w:szCs w:val="24"/>
        </w:rPr>
        <w:t xml:space="preserve">供应商评价                           </w:t>
      </w:r>
      <w:r>
        <w:rPr>
          <w:rFonts w:ascii="宋体" w:hAnsi="宋体" w:cs="宋体"/>
          <w:b/>
          <w:sz w:val="24"/>
          <w:szCs w:val="24"/>
        </w:rPr>
        <w:t xml:space="preserve">  </w:t>
      </w:r>
      <w:r>
        <w:rPr>
          <w:rFonts w:hint="eastAsia" w:ascii="宋体" w:hAnsi="宋体" w:cs="宋体"/>
          <w:b/>
          <w:sz w:val="24"/>
          <w:szCs w:val="24"/>
        </w:rPr>
        <w:t xml:space="preserve">10分</w:t>
      </w:r>
      <w:r/>
    </w:p>
    <w:p>
      <w:pPr>
        <w:contextualSpacing/>
        <w:ind w:firstLine="713"/>
        <w:spacing w:line="360" w:lineRule="auto"/>
        <w:rPr>
          <w:rFonts w:ascii="宋体" w:hAnsi="宋体" w:cs="宋体"/>
          <w:b/>
          <w:sz w:val="24"/>
          <w:szCs w:val="24"/>
        </w:rPr>
      </w:pPr>
      <w:r>
        <w:rPr>
          <w:rFonts w:hint="eastAsia" w:ascii="宋体" w:hAnsi="宋体" w:cs="宋体"/>
          <w:b/>
          <w:sz w:val="24"/>
          <w:szCs w:val="24"/>
        </w:rPr>
        <w:t xml:space="preserve">（3）技术文件                                   40分</w:t>
      </w:r>
      <w:r/>
    </w:p>
    <w:p>
      <w:pPr>
        <w:contextualSpacing/>
        <w:ind w:firstLine="713"/>
        <w:spacing w:line="360" w:lineRule="auto"/>
        <w:rPr>
          <w:rFonts w:ascii="宋体" w:hAnsi="宋体" w:cs="宋体"/>
          <w:b/>
          <w:sz w:val="24"/>
          <w:szCs w:val="24"/>
        </w:rPr>
      </w:pPr>
      <w:r>
        <w:rPr>
          <w:rFonts w:hint="eastAsia" w:ascii="宋体" w:hAnsi="宋体" w:cs="宋体"/>
          <w:b/>
          <w:sz w:val="24"/>
          <w:szCs w:val="24"/>
        </w:rPr>
        <w:t xml:space="preserve">（4）样品                                       10分</w:t>
      </w:r>
      <w:r/>
    </w:p>
    <w:p>
      <w:pPr>
        <w:ind w:firstLine="480"/>
        <w:spacing w:line="360" w:lineRule="auto"/>
        <w:rPr>
          <w:rFonts w:ascii="Calibri" w:hAnsi="宋体"/>
          <w:sz w:val="24"/>
          <w:szCs w:val="24"/>
        </w:rPr>
      </w:pPr>
      <w:r>
        <w:rPr>
          <w:rFonts w:hint="eastAsia" w:ascii="Calibri" w:hAnsi="宋体"/>
          <w:sz w:val="24"/>
          <w:szCs w:val="24"/>
        </w:rPr>
        <w:t xml:space="preserve">各项目评分标准：</w:t>
      </w:r>
      <w:r>
        <w:rPr>
          <w:rFonts w:hint="eastAsia" w:ascii="Calibri" w:hAnsi="宋体"/>
          <w:sz w:val="24"/>
          <w:szCs w:val="24"/>
        </w:rPr>
        <w:tab/>
      </w:r>
      <w:r/>
    </w:p>
    <w:p>
      <w:pPr>
        <w:spacing w:line="360" w:lineRule="auto"/>
        <w:rPr>
          <w:rFonts w:ascii="宋体" w:hAnsi="宋体"/>
          <w:sz w:val="24"/>
          <w:szCs w:val="24"/>
        </w:rPr>
      </w:pPr>
      <w:r>
        <w:rPr>
          <w:rFonts w:hint="eastAsia" w:ascii="宋体" w:hAnsi="宋体"/>
          <w:b/>
          <w:bCs/>
          <w:sz w:val="24"/>
          <w:szCs w:val="24"/>
        </w:rPr>
        <w:t xml:space="preserve">（1）投标报价分（40分）</w:t>
      </w:r>
      <w:r/>
    </w:p>
    <w:p>
      <w:pPr>
        <w:ind w:firstLine="480"/>
        <w:spacing w:line="360" w:lineRule="auto"/>
        <w:tabs>
          <w:tab w:val="left" w:pos="1365" w:leader="none"/>
        </w:tabs>
        <w:rPr>
          <w:rFonts w:ascii="宋体" w:hAnsi="宋体" w:cs="宋体"/>
          <w:bCs/>
          <w:sz w:val="24"/>
          <w:szCs w:val="24"/>
        </w:rPr>
      </w:pPr>
      <w:r>
        <w:rPr>
          <w:rFonts w:hint="eastAsia" w:ascii="宋体" w:hAnsi="宋体" w:cs="宋体"/>
          <w:bCs/>
          <w:sz w:val="24"/>
          <w:szCs w:val="24"/>
        </w:rPr>
        <w:t xml:space="preserve">采用</w:t>
      </w:r>
      <w:r>
        <w:rPr>
          <w:rFonts w:hint="eastAsia" w:ascii="宋体" w:hAnsi="宋体" w:cs="宋体"/>
          <w:b/>
          <w:sz w:val="24"/>
          <w:szCs w:val="24"/>
        </w:rPr>
        <w:t xml:space="preserve">低价优先法</w:t>
      </w:r>
      <w:r>
        <w:rPr>
          <w:rFonts w:hint="eastAsia" w:ascii="宋体" w:hAnsi="宋体" w:cs="宋体"/>
          <w:bCs/>
          <w:sz w:val="24"/>
          <w:szCs w:val="24"/>
        </w:rPr>
        <w:t xml:space="preserve">计算，即满足招标文件要求且投标价格最低的投标报价为评标基准价，其价格分为满分。其他投标人的价格分统一按照下列公式计算：</w:t>
      </w:r>
      <w:r/>
    </w:p>
    <w:p>
      <w:pPr>
        <w:ind w:firstLine="480"/>
        <w:spacing w:line="360" w:lineRule="auto"/>
        <w:tabs>
          <w:tab w:val="left" w:pos="1365" w:leader="none"/>
        </w:tabs>
        <w:rPr>
          <w:rFonts w:ascii="宋体" w:hAnsi="宋体" w:cs="宋体"/>
          <w:bCs/>
          <w:sz w:val="24"/>
          <w:szCs w:val="24"/>
        </w:rPr>
      </w:pPr>
      <w:r>
        <w:rPr>
          <w:rFonts w:hint="eastAsia" w:ascii="宋体" w:hAnsi="宋体" w:cs="宋体"/>
          <w:bCs/>
          <w:sz w:val="24"/>
          <w:szCs w:val="24"/>
        </w:rPr>
        <w:t xml:space="preserve">投标报价得分=(评标基准价／投标报价（折扣率）)×价格权值×100。</w:t>
      </w:r>
      <w:r/>
    </w:p>
    <w:p>
      <w:pPr>
        <w:spacing w:line="360" w:lineRule="auto"/>
        <w:tabs>
          <w:tab w:val="center" w:pos="4535" w:leader="none"/>
        </w:tabs>
        <w:rPr>
          <w:rFonts w:ascii="宋体" w:hAnsi="宋体"/>
          <w:sz w:val="24"/>
          <w:szCs w:val="24"/>
        </w:rPr>
      </w:pPr>
      <w:r>
        <w:rPr>
          <w:rFonts w:hint="eastAsia" w:ascii="宋体" w:hAnsi="宋体" w:cs="宋体"/>
          <w:b/>
          <w:sz w:val="24"/>
          <w:szCs w:val="24"/>
        </w:rPr>
        <w:t xml:space="preserve">（2）</w:t>
      </w:r>
      <w:r>
        <w:rPr>
          <w:rFonts w:hint="eastAsia" w:ascii="宋体" w:hAnsi="宋体"/>
          <w:b/>
          <w:bCs/>
          <w:sz w:val="24"/>
          <w:szCs w:val="24"/>
        </w:rPr>
        <w:t xml:space="preserve">投标</w:t>
      </w:r>
      <w:r>
        <w:rPr>
          <w:rFonts w:hint="eastAsia" w:ascii="宋体" w:hAnsi="宋体" w:cs="宋体"/>
          <w:b/>
          <w:sz w:val="24"/>
          <w:szCs w:val="24"/>
        </w:rPr>
        <w:t xml:space="preserve">供应商评价</w:t>
      </w:r>
      <w:r>
        <w:rPr>
          <w:rFonts w:hint="eastAsia" w:ascii="宋体" w:hAnsi="宋体"/>
          <w:b/>
          <w:bCs/>
          <w:sz w:val="24"/>
          <w:szCs w:val="24"/>
        </w:rPr>
        <w:t xml:space="preserve">（10分）</w:t>
      </w:r>
      <w:r>
        <w:rPr>
          <w:rFonts w:hint="eastAsia" w:ascii="宋体" w:hAnsi="宋体"/>
          <w:b/>
          <w:bCs/>
          <w:sz w:val="24"/>
          <w:szCs w:val="24"/>
        </w:rPr>
        <w:tab/>
      </w:r>
      <w:r/>
    </w:p>
    <w:p>
      <w:pPr>
        <w:ind w:firstLine="480"/>
        <w:jc w:val="left"/>
        <w:spacing w:line="500" w:lineRule="exact"/>
        <w:tabs>
          <w:tab w:val="left" w:pos="1401" w:leader="none"/>
        </w:tabs>
        <w:rPr>
          <w:rFonts w:ascii="宋体" w:hAnsi="宋体" w:cs="宋体"/>
          <w:bCs/>
          <w:sz w:val="24"/>
          <w:szCs w:val="24"/>
        </w:rPr>
      </w:pPr>
      <w:r>
        <w:rPr>
          <w:rFonts w:hint="eastAsia" w:ascii="宋体" w:hAnsi="宋体" w:cs="宋体"/>
          <w:bCs/>
          <w:sz w:val="24"/>
          <w:szCs w:val="24"/>
        </w:rPr>
        <w:t xml:space="preserve">1）供应商或产品制造商具有有效的质量管理体系认证证书、环境管理体系认证证书、职业健康安全管理体系认证证书的，每个得1分，最高得3分（响应文件中提供证书原件扫描件并加盖公章，不提供或不符合要求均不得分）。</w:t>
      </w:r>
      <w:r/>
    </w:p>
    <w:p>
      <w:pPr>
        <w:ind w:firstLine="480"/>
        <w:jc w:val="left"/>
        <w:spacing w:line="360" w:lineRule="auto"/>
        <w:tabs>
          <w:tab w:val="left" w:pos="1401" w:leader="none"/>
        </w:tabs>
        <w:rPr>
          <w:rFonts w:ascii="宋体" w:hAnsi="宋体" w:cs="宋体"/>
          <w:b/>
          <w:bCs/>
          <w:sz w:val="24"/>
          <w:szCs w:val="24"/>
        </w:rPr>
      </w:pPr>
      <w:r>
        <w:rPr>
          <w:rFonts w:hint="eastAsia" w:ascii="宋体" w:hAnsi="宋体" w:cs="宋体"/>
          <w:bCs/>
          <w:sz w:val="24"/>
          <w:szCs w:val="24"/>
        </w:rPr>
        <w:t xml:space="preserve">2）免费保修期1年，每增加一年得1分，本项最多得2分；（以开标一览表填列的质保期为准） </w:t>
      </w:r>
      <w:r/>
    </w:p>
    <w:p>
      <w:pPr>
        <w:ind w:firstLine="480"/>
        <w:jc w:val="left"/>
        <w:spacing w:line="360" w:lineRule="auto"/>
        <w:tabs>
          <w:tab w:val="left" w:pos="1401" w:leader="none"/>
        </w:tabs>
        <w:rPr>
          <w:rFonts w:ascii="宋体" w:hAnsi="宋体" w:cs="宋体"/>
          <w:bCs/>
          <w:sz w:val="24"/>
          <w:szCs w:val="24"/>
        </w:rPr>
      </w:pPr>
      <w:r>
        <w:rPr>
          <w:rFonts w:hint="eastAsia" w:ascii="宋体" w:hAnsi="宋体" w:cs="宋体"/>
          <w:sz w:val="24"/>
          <w:szCs w:val="24"/>
        </w:rPr>
        <w:t xml:space="preserve">3）供应商近三年（自本项目公告发布之日起往前顺推，以合同签订日期为准）承担过同类项目的，每个得1分，最高得3分（响应文件中提供合同原件复印件并盖章，不提供或不符合要求均不得分）。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4）供应商所投产品具有产品责任保险和意外伤害保险且涵盖整个质保期的，每个得1分，最高得2分（响应文件中提供保单原件或承诺书（格式自拟）复印件并加盖公章，不提供或不符合要求均不得分）。</w:t>
      </w:r>
      <w:r/>
    </w:p>
    <w:p>
      <w:pPr>
        <w:spacing w:line="360" w:lineRule="auto"/>
        <w:rPr>
          <w:rFonts w:ascii="宋体" w:hAnsi="宋体"/>
          <w:b/>
          <w:bCs/>
          <w:sz w:val="24"/>
          <w:szCs w:val="24"/>
        </w:rPr>
        <w:outlineLvl w:val="0"/>
      </w:pPr>
      <w:r>
        <w:rPr>
          <w:rFonts w:hint="eastAsia" w:ascii="宋体" w:hAnsi="宋体" w:cs="宋体"/>
          <w:b/>
          <w:bCs/>
          <w:sz w:val="24"/>
          <w:szCs w:val="24"/>
        </w:rPr>
        <w:t xml:space="preserve">（3）技术文件（40分）</w:t>
      </w:r>
      <w:r/>
    </w:p>
    <w:p>
      <w:pPr>
        <w:ind w:firstLine="480"/>
        <w:spacing w:line="360" w:lineRule="auto"/>
        <w:rPr>
          <w:rFonts w:ascii="宋体" w:hAnsi="宋体" w:cs="宋体"/>
          <w:bCs/>
          <w:sz w:val="24"/>
          <w:szCs w:val="24"/>
        </w:rPr>
      </w:pPr>
      <w:r>
        <w:rPr>
          <w:rFonts w:hint="eastAsia" w:ascii="宋体" w:hAnsi="宋体" w:cs="宋体"/>
          <w:b/>
          <w:sz w:val="24"/>
          <w:szCs w:val="24"/>
        </w:rPr>
        <w:t xml:space="preserve">1）器材安装方案：（10分）：</w:t>
      </w:r>
      <w:r>
        <w:rPr>
          <w:rFonts w:hint="eastAsia" w:ascii="宋体" w:hAnsi="宋体" w:cs="宋体"/>
          <w:bCs/>
          <w:sz w:val="24"/>
          <w:szCs w:val="24"/>
        </w:rPr>
        <w:t xml:space="preserve">主要包括</w:t>
      </w:r>
      <w:r>
        <w:rPr>
          <w:rFonts w:hint="eastAsia" w:ascii="宋体" w:hAnsi="宋体" w:cs="宋体"/>
          <w:b/>
          <w:sz w:val="24"/>
          <w:szCs w:val="24"/>
        </w:rPr>
        <w:t xml:space="preserve">①器材安装方案②产品配送安装进度计划表③安装进度安排④安装质量保障措施⑤安装故障应急响应方案。</w:t>
      </w:r>
      <w:r>
        <w:rPr>
          <w:rFonts w:hint="eastAsia" w:ascii="宋体" w:hAnsi="宋体" w:cs="宋体"/>
          <w:bCs/>
          <w:sz w:val="24"/>
          <w:szCs w:val="24"/>
        </w:rPr>
        <w:t xml:space="preserve">投标供应商针对上述①、②、③、④、⑤五条内容分别进行阐述，不存在瑕疵的该条得2分；存在1处瑕疵的该条得1分；存在2处瑕疵的该条得0.5分；未提供方案或不满足项目需求书要求或内容存在3处及以上瑕疵的该条得0分；本项最高得10分。方案内容不能满足项目需求的得0分。</w:t>
      </w:r>
      <w:r/>
    </w:p>
    <w:p>
      <w:pPr>
        <w:ind w:firstLine="480"/>
        <w:spacing w:line="360" w:lineRule="auto"/>
        <w:rPr>
          <w:rFonts w:ascii="Calibri" w:hAnsi="Calibri"/>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hAnsi="宋体" w:cs="宋体"/>
          <w:bCs/>
          <w:sz w:val="24"/>
          <w:szCs w:val="24"/>
        </w:rPr>
      </w:pPr>
      <w:r>
        <w:rPr>
          <w:rFonts w:hint="eastAsia" w:ascii="宋体" w:hAnsi="宋体" w:cs="宋体"/>
          <w:b/>
          <w:sz w:val="24"/>
          <w:szCs w:val="24"/>
        </w:rPr>
        <w:t xml:space="preserve">2）备货安排方案（6分）：</w:t>
      </w:r>
      <w:r>
        <w:rPr>
          <w:rFonts w:hint="eastAsia" w:ascii="宋体" w:hAnsi="宋体" w:cs="宋体"/>
          <w:bCs/>
          <w:sz w:val="24"/>
          <w:szCs w:val="24"/>
        </w:rPr>
        <w:t xml:space="preserve">主要包括</w:t>
      </w:r>
      <w:r>
        <w:rPr>
          <w:rFonts w:hint="eastAsia" w:ascii="宋体" w:hAnsi="宋体" w:cs="宋体"/>
          <w:b/>
          <w:sz w:val="24"/>
          <w:szCs w:val="24"/>
        </w:rPr>
        <w:t xml:space="preserve">①原材料备货②产品备货生产进度安排③成品保护方案。</w:t>
      </w:r>
      <w:r>
        <w:rPr>
          <w:rFonts w:hint="eastAsia" w:ascii="宋体" w:hAnsi="宋体" w:cs="宋体"/>
          <w:bCs/>
          <w:sz w:val="24"/>
          <w:szCs w:val="24"/>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hAnsi="宋体" w:cs="宋体"/>
          <w:bCs/>
          <w:sz w:val="24"/>
          <w:szCs w:val="24"/>
        </w:rPr>
      </w:pPr>
      <w:r>
        <w:rPr>
          <w:rFonts w:hint="eastAsia" w:ascii="宋体" w:hAnsi="宋体" w:cs="宋体"/>
          <w:b/>
          <w:sz w:val="24"/>
          <w:szCs w:val="24"/>
        </w:rPr>
        <w:t xml:space="preserve">3）质量保证体系及措施（6分）：</w:t>
      </w:r>
      <w:r>
        <w:rPr>
          <w:rFonts w:hint="eastAsia" w:ascii="宋体" w:hAnsi="宋体" w:cs="宋体"/>
          <w:bCs/>
          <w:sz w:val="24"/>
          <w:szCs w:val="24"/>
        </w:rPr>
        <w:t xml:space="preserve">主要包括</w:t>
      </w:r>
      <w:r>
        <w:rPr>
          <w:rFonts w:hint="eastAsia" w:ascii="宋体" w:hAnsi="宋体" w:cs="宋体"/>
          <w:b/>
          <w:sz w:val="24"/>
          <w:szCs w:val="24"/>
        </w:rPr>
        <w:t xml:space="preserve">①货物生产质量保障措施②货物运输保障措施③货物交货保障措施，</w:t>
      </w:r>
      <w:r>
        <w:rPr>
          <w:rFonts w:hint="eastAsia" w:ascii="宋体" w:hAnsi="宋体" w:cs="宋体"/>
          <w:bCs/>
          <w:sz w:val="24"/>
          <w:szCs w:val="24"/>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spacing w:line="360" w:lineRule="auto"/>
        <w:rPr>
          <w:rFonts w:ascii="宋体" w:hAnsi="宋体" w:cs="宋体"/>
          <w:bCs/>
          <w:sz w:val="24"/>
          <w:szCs w:val="24"/>
        </w:rPr>
      </w:pPr>
      <w:r>
        <w:rPr>
          <w:rFonts w:hint="eastAsia" w:ascii="宋体" w:hAnsi="宋体"/>
          <w:b/>
          <w:bCs/>
          <w:sz w:val="24"/>
          <w:szCs w:val="24"/>
        </w:rPr>
        <w:t xml:space="preserve">4）调试</w:t>
      </w:r>
      <w:r>
        <w:rPr>
          <w:rFonts w:hint="eastAsia" w:ascii="宋体" w:hAnsi="宋体"/>
          <w:b/>
          <w:bCs/>
          <w:sz w:val="24"/>
          <w:szCs w:val="24"/>
        </w:rPr>
        <w:t xml:space="preserve">组织</w:t>
      </w:r>
      <w:r>
        <w:rPr>
          <w:rFonts w:hint="eastAsia" w:ascii="宋体" w:hAnsi="宋体"/>
          <w:b/>
          <w:bCs/>
          <w:sz w:val="24"/>
          <w:szCs w:val="24"/>
        </w:rPr>
        <w:t xml:space="preserve">方案（6分）：</w:t>
      </w:r>
      <w:r>
        <w:rPr>
          <w:rFonts w:hint="eastAsia" w:ascii="宋体" w:hAnsi="宋体" w:cs="宋体"/>
          <w:bCs/>
          <w:sz w:val="24"/>
          <w:szCs w:val="24"/>
        </w:rPr>
        <w:t xml:space="preserve">主要包括</w:t>
      </w:r>
      <w:r>
        <w:rPr>
          <w:rFonts w:hint="eastAsia" w:ascii="宋体" w:hAnsi="宋体"/>
          <w:b/>
          <w:bCs/>
          <w:sz w:val="24"/>
          <w:szCs w:val="24"/>
        </w:rPr>
        <w:t xml:space="preserve">①调试的组织形式、程序②安装调试注意事项及重点、难点③培训方案</w:t>
      </w:r>
      <w:r>
        <w:rPr>
          <w:rFonts w:hint="eastAsia" w:ascii="宋体" w:hAnsi="宋体"/>
          <w:sz w:val="24"/>
          <w:szCs w:val="24"/>
        </w:rPr>
        <w:t xml:space="preserve">。</w:t>
      </w:r>
      <w:r>
        <w:rPr>
          <w:rFonts w:hint="eastAsia" w:ascii="宋体" w:hAnsi="宋体" w:cs="宋体"/>
          <w:bCs/>
          <w:sz w:val="24"/>
          <w:szCs w:val="24"/>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numPr>
          <w:ilvl w:val="0"/>
          <w:numId w:val="10"/>
        </w:numPr>
        <w:ind w:firstLine="480"/>
        <w:spacing w:line="360" w:lineRule="auto"/>
        <w:tabs>
          <w:tab w:val="left" w:pos="1365" w:leader="none"/>
        </w:tabs>
        <w:rPr>
          <w:rFonts w:ascii="宋体" w:hAnsi="宋体"/>
          <w:sz w:val="24"/>
          <w:szCs w:val="24"/>
        </w:rPr>
      </w:pPr>
      <w:r>
        <w:rPr>
          <w:rFonts w:hint="eastAsia" w:ascii="宋体" w:hAnsi="Calibri" w:cs="宋体"/>
          <w:b/>
          <w:bCs/>
          <w:sz w:val="24"/>
          <w:szCs w:val="24"/>
        </w:rPr>
        <w:t xml:space="preserve">售后服务整体方案（12分）：</w:t>
      </w:r>
      <w:r>
        <w:rPr>
          <w:rFonts w:hint="eastAsia" w:ascii="宋体" w:hAnsi="Calibri" w:cs="宋体"/>
          <w:sz w:val="24"/>
          <w:szCs w:val="24"/>
        </w:rPr>
        <w:t xml:space="preserve">主要包括</w:t>
      </w:r>
      <w:r>
        <w:rPr>
          <w:rFonts w:hint="eastAsia" w:ascii="宋体" w:hAnsi="宋体"/>
          <w:b/>
          <w:bCs/>
          <w:sz w:val="24"/>
          <w:szCs w:val="24"/>
        </w:rPr>
        <w:t xml:space="preserve">①质保期内的售后方案②质保期结束后的售后方案③维修方案④巡检方案⑤当地售后服务机构的配件库展示⑥常用配件一览表</w:t>
      </w:r>
      <w:r>
        <w:rPr>
          <w:rFonts w:hint="eastAsia" w:ascii="宋体" w:hAnsi="宋体"/>
          <w:sz w:val="24"/>
          <w:szCs w:val="24"/>
        </w:rPr>
        <w:t xml:space="preserve">。投标供应商针对上述①、②、③、④、⑤、⑥四条内容分别进行阐述，不存在瑕疵的该条得2分；存在1处瑕疵的该条得1分；存在2处瑕疵的该条得0.5分；未提供方案或不满足项目需求书要求或内容存在3处及以上瑕疵的该条得0分；本项最高得12分。方案内容不能满足项目需求的得0分。</w:t>
      </w:r>
      <w:r/>
    </w:p>
    <w:p>
      <w:pPr>
        <w:spacing w:line="360" w:lineRule="auto"/>
        <w:rPr>
          <w:rFonts w:ascii="宋体" w:hAnsi="宋体"/>
          <w:sz w:val="24"/>
          <w:szCs w:val="24"/>
        </w:rPr>
      </w:pPr>
      <w:r>
        <w:rPr>
          <w:rFonts w:hint="eastAsia" w:ascii="宋体" w:hAnsi="宋体"/>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（4）样品（10分）</w:t>
      </w:r>
      <w:r/>
    </w:p>
    <w:p>
      <w:pPr>
        <w:ind w:firstLine="480"/>
        <w:spacing w:line="360" w:lineRule="auto"/>
        <w:tabs>
          <w:tab w:val="left" w:pos="1365" w:leader="none"/>
        </w:tabs>
        <w:rPr>
          <w:rFonts w:ascii="黑体" w:eastAsia="黑体"/>
          <w:bCs/>
          <w:sz w:val="24"/>
          <w:szCs w:val="24"/>
        </w:rPr>
      </w:pPr>
      <w:r>
        <w:rPr>
          <w:rFonts w:hint="eastAsia" w:ascii="宋体" w:hAnsi="宋体"/>
          <w:sz w:val="24"/>
          <w:szCs w:val="24"/>
        </w:rPr>
        <w:t xml:space="preserve">1)评委根据投标人针对本项目提供的样品的外观质感、边缘处理效果、结构稳定顺滑、设计美观、焊接点面水准等进行评审：样品全面合理符合采购需求的得10分，内容缺失的扣3分；每有一处内容存在缺陷或不满足要求的扣1分，扣完为止。</w:t>
      </w:r>
      <w:r>
        <w:rPr>
          <w:rFonts w:hint="eastAsia" w:ascii="黑体" w:eastAsia="黑体"/>
          <w:bCs/>
          <w:sz w:val="24"/>
          <w:szCs w:val="24"/>
        </w:rPr>
        <w:br w:type="page" w:clear="all"/>
      </w:r>
      <w:r/>
    </w:p>
    <w:p>
      <w:pPr>
        <w:jc w:val="left"/>
        <w:rPr>
          <w:rFonts w:ascii="黑体" w:eastAsia="黑体"/>
          <w:bCs/>
          <w:sz w:val="24"/>
          <w:szCs w:val="24"/>
        </w:rPr>
      </w:pPr>
      <w:r>
        <w:rPr>
          <w:rFonts w:hint="eastAsia" w:ascii="黑体" w:eastAsia="黑体"/>
          <w:bCs/>
          <w:sz w:val="24"/>
          <w:szCs w:val="24"/>
        </w:rPr>
        <w:t xml:space="preserve">附件二：投标文件格式</w:t>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rPr>
          <w:rFonts w:ascii="宋体" w:hAnsi="宋体" w:cs="宋体"/>
          <w:bCs/>
          <w:sz w:val="32"/>
        </w:rPr>
      </w:pPr>
      <w:r>
        <w:rPr>
          <w:rFonts w:ascii="宋体" w:hAnsi="宋体" w:cs="宋体"/>
          <w:bCs/>
          <w:sz w:val="32"/>
        </w:rPr>
      </w:r>
      <w:r/>
    </w:p>
    <w:p>
      <w:pPr>
        <w:jc w:val="center"/>
        <w:rPr>
          <w:rFonts w:ascii="宋体" w:hAnsi="宋体" w:cs="宋体"/>
          <w:bCs/>
          <w:sz w:val="52"/>
          <w:szCs w:val="52"/>
        </w:rPr>
      </w:pPr>
      <w:r>
        <w:rPr>
          <w:rFonts w:hint="eastAsia" w:ascii="宋体" w:hAnsi="宋体" w:cs="宋体"/>
          <w:bCs/>
          <w:sz w:val="52"/>
          <w:szCs w:val="52"/>
        </w:rPr>
        <w:t xml:space="preserve">投</w:t>
      </w:r>
      <w:r/>
    </w:p>
    <w:p>
      <w:pPr>
        <w:jc w:val="center"/>
        <w:rPr>
          <w:rFonts w:ascii="宋体" w:hAnsi="宋体" w:cs="宋体"/>
          <w:bCs/>
          <w:sz w:val="72"/>
        </w:rPr>
      </w:pPr>
      <w:r>
        <w:rPr>
          <w:rFonts w:ascii="宋体" w:hAnsi="宋体" w:cs="宋体"/>
          <w:bCs/>
          <w:sz w:val="72"/>
        </w:rPr>
      </w:r>
      <w:r/>
    </w:p>
    <w:p>
      <w:pPr>
        <w:jc w:val="center"/>
        <w:rPr>
          <w:rFonts w:ascii="宋体" w:hAnsi="宋体" w:cs="宋体"/>
          <w:bCs/>
          <w:sz w:val="52"/>
          <w:szCs w:val="52"/>
        </w:rPr>
      </w:pPr>
      <w:r>
        <w:rPr>
          <w:rFonts w:hint="eastAsia" w:ascii="宋体" w:hAnsi="宋体" w:cs="宋体"/>
          <w:bCs/>
          <w:sz w:val="52"/>
          <w:szCs w:val="52"/>
        </w:rPr>
        <w:t xml:space="preserve">标</w:t>
      </w:r>
      <w:r/>
    </w:p>
    <w:p>
      <w:pPr>
        <w:jc w:val="center"/>
        <w:rPr>
          <w:rFonts w:ascii="宋体" w:hAnsi="宋体" w:cs="宋体"/>
          <w:bCs/>
          <w:sz w:val="72"/>
        </w:rPr>
      </w:pPr>
      <w:r>
        <w:rPr>
          <w:rFonts w:ascii="宋体" w:hAnsi="宋体" w:cs="宋体"/>
          <w:bCs/>
          <w:sz w:val="72"/>
        </w:rPr>
      </w:r>
      <w:r/>
    </w:p>
    <w:p>
      <w:pPr>
        <w:jc w:val="center"/>
        <w:rPr>
          <w:rFonts w:ascii="宋体" w:hAnsi="宋体" w:cs="宋体"/>
          <w:bCs/>
          <w:sz w:val="52"/>
          <w:szCs w:val="52"/>
        </w:rPr>
      </w:pPr>
      <w:r>
        <w:rPr>
          <w:rFonts w:hint="eastAsia" w:ascii="宋体" w:hAnsi="宋体" w:cs="宋体"/>
          <w:bCs/>
          <w:sz w:val="52"/>
          <w:szCs w:val="52"/>
        </w:rPr>
        <w:t xml:space="preserve">文</w:t>
      </w:r>
      <w:r/>
    </w:p>
    <w:p>
      <w:pPr>
        <w:jc w:val="center"/>
        <w:rPr>
          <w:rFonts w:ascii="宋体" w:hAnsi="宋体" w:cs="宋体"/>
          <w:bCs/>
          <w:sz w:val="52"/>
          <w:szCs w:val="52"/>
        </w:rPr>
      </w:pPr>
      <w:r>
        <w:rPr>
          <w:rFonts w:ascii="宋体" w:hAnsi="宋体" w:cs="宋体"/>
          <w:bCs/>
          <w:sz w:val="52"/>
          <w:szCs w:val="52"/>
        </w:rPr>
      </w:r>
      <w:r/>
    </w:p>
    <w:p>
      <w:pPr>
        <w:jc w:val="center"/>
        <w:rPr>
          <w:rFonts w:ascii="宋体" w:hAnsi="宋体" w:cs="宋体"/>
          <w:bCs/>
          <w:sz w:val="52"/>
          <w:szCs w:val="52"/>
        </w:rPr>
      </w:pPr>
      <w:r>
        <w:rPr>
          <w:rFonts w:hint="eastAsia" w:ascii="宋体" w:hAnsi="宋体" w:cs="宋体"/>
          <w:bCs/>
          <w:sz w:val="52"/>
          <w:szCs w:val="52"/>
        </w:rPr>
        <w:t xml:space="preserve">件</w:t>
      </w:r>
      <w:r/>
    </w:p>
    <w:p>
      <w:pPr>
        <w:jc w:val="center"/>
        <w:rPr>
          <w:rFonts w:ascii="宋体" w:hAnsi="宋体" w:cs="宋体"/>
          <w:bCs/>
          <w:sz w:val="52"/>
          <w:szCs w:val="52"/>
        </w:rPr>
      </w:pPr>
      <w:r>
        <w:rPr>
          <w:rFonts w:ascii="宋体" w:hAnsi="宋体" w:cs="宋体"/>
          <w:bCs/>
          <w:sz w:val="52"/>
          <w:szCs w:val="52"/>
        </w:rPr>
      </w:r>
      <w:r/>
    </w:p>
    <w:p>
      <w:pPr>
        <w:pStyle w:val="984"/>
      </w:pPr>
      <w:r/>
      <w:r/>
    </w:p>
    <w:p>
      <w:pPr>
        <w:rPr>
          <w:rFonts w:ascii="宋体" w:hAnsi="宋体" w:cs="宋体"/>
          <w:bCs/>
          <w:sz w:val="72"/>
        </w:rPr>
      </w:pPr>
      <w:r>
        <w:rPr>
          <w:rFonts w:ascii="宋体" w:hAnsi="宋体" w:cs="宋体"/>
          <w:bCs/>
          <w:sz w:val="72"/>
        </w:rPr>
      </w:r>
      <w:r/>
    </w:p>
    <w:p>
      <w:pPr>
        <w:rPr>
          <w:rFonts w:ascii="宋体" w:hAnsi="宋体" w:cs="宋体"/>
          <w:bCs/>
          <w:sz w:val="28"/>
        </w:rPr>
      </w:pPr>
      <w:r>
        <w:rPr>
          <w:rFonts w:ascii="宋体" w:hAnsi="宋体" w:cs="宋体"/>
          <w:bCs/>
          <w:sz w:val="28"/>
        </w:rPr>
      </w:r>
      <w:r/>
    </w:p>
    <w:p>
      <w:pPr>
        <w:ind w:firstLine="1400"/>
        <w:rPr>
          <w:rFonts w:ascii="宋体" w:hAnsi="宋体" w:cs="宋体"/>
          <w:bCs/>
          <w:sz w:val="28"/>
          <w:szCs w:val="28"/>
        </w:rPr>
      </w:pPr>
      <w:r>
        <w:rPr>
          <w:rFonts w:hint="eastAsia" w:ascii="宋体" w:hAnsi="宋体" w:cs="宋体"/>
          <w:bCs/>
          <w:sz w:val="28"/>
          <w:szCs w:val="28"/>
        </w:rPr>
        <w:t xml:space="preserve">采购项目编号：</w:t>
      </w:r>
      <w:r/>
    </w:p>
    <w:p>
      <w:pPr>
        <w:ind w:firstLine="1400"/>
        <w:rPr>
          <w:rFonts w:ascii="宋体" w:hAnsi="宋体" w:cs="宋体"/>
          <w:bCs/>
          <w:sz w:val="28"/>
          <w:szCs w:val="28"/>
        </w:rPr>
      </w:pPr>
      <w:r>
        <w:rPr>
          <w:rFonts w:hint="eastAsia" w:ascii="宋体" w:hAnsi="宋体" w:cs="宋体"/>
          <w:bCs/>
          <w:sz w:val="28"/>
          <w:szCs w:val="28"/>
        </w:rPr>
        <w:t xml:space="preserve">采购项目名称：</w:t>
      </w:r>
      <w:r>
        <w:rPr>
          <w:rFonts w:hint="eastAsia" w:ascii="宋体" w:hAnsi="宋体" w:cs="宋体"/>
          <w:sz w:val="30"/>
          <w:szCs w:val="30"/>
        </w:rPr>
        <w:t xml:space="preserve">2025年锡山区室外健身器材采购项目</w:t>
      </w:r>
      <w:r>
        <w:rPr>
          <w:rFonts w:hint="eastAsia" w:ascii="宋体" w:hAnsi="宋体" w:cs="宋体"/>
          <w:bCs/>
          <w:sz w:val="28"/>
          <w:szCs w:val="28"/>
        </w:rPr>
        <w:t xml:space="preserve"> </w:t>
      </w:r>
      <w:r/>
    </w:p>
    <w:p>
      <w:pPr>
        <w:ind w:firstLine="1400"/>
        <w:rPr>
          <w:rFonts w:ascii="宋体" w:hAnsi="宋体" w:cs="宋体"/>
          <w:bCs/>
          <w:sz w:val="28"/>
          <w:szCs w:val="28"/>
        </w:rPr>
      </w:pPr>
      <w:r>
        <w:rPr>
          <w:rFonts w:hint="eastAsia" w:ascii="宋体" w:hAnsi="宋体" w:cs="宋体"/>
          <w:bCs/>
          <w:spacing w:val="210"/>
          <w:sz w:val="28"/>
          <w:szCs w:val="28"/>
        </w:rPr>
        <w:t xml:space="preserve">投标</w:t>
      </w:r>
      <w:r>
        <w:rPr>
          <w:rFonts w:hint="eastAsia" w:ascii="宋体" w:hAnsi="宋体" w:cs="宋体"/>
          <w:bCs/>
          <w:sz w:val="28"/>
          <w:szCs w:val="28"/>
        </w:rPr>
        <w:t xml:space="preserve">人：</w:t>
      </w:r>
      <w:r/>
    </w:p>
    <w:p>
      <w:pPr>
        <w:rPr>
          <w:rFonts w:ascii="宋体" w:hAnsi="宋体" w:cs="宋体"/>
          <w:bCs/>
          <w:sz w:val="32"/>
        </w:rPr>
      </w:pPr>
      <w:r>
        <w:rPr>
          <w:rFonts w:ascii="宋体" w:hAnsi="宋体" w:cs="宋体"/>
          <w:bCs/>
          <w:sz w:val="32"/>
        </w:rPr>
      </w:r>
      <w:r/>
    </w:p>
    <w:p>
      <w:pPr>
        <w:jc w:val="center"/>
        <w:rPr>
          <w:rFonts w:ascii="宋体" w:hAnsi="宋体" w:cs="宋体"/>
          <w:bCs/>
          <w:sz w:val="36"/>
          <w:szCs w:val="36"/>
        </w:rPr>
      </w:pPr>
      <w:r>
        <w:rPr>
          <w:rFonts w:hint="eastAsia" w:ascii="宋体" w:hAnsi="宋体" w:cs="宋体"/>
          <w:bCs/>
          <w:sz w:val="36"/>
          <w:szCs w:val="36"/>
        </w:rPr>
        <w:t xml:space="preserve">二○二五年  月  日</w:t>
      </w:r>
      <w:bookmarkStart w:id="32" w:name="一．报价函（格式）"/>
      <w:r/>
      <w:bookmarkEnd w:id="32"/>
      <w:r/>
      <w:r/>
    </w:p>
    <w:p>
      <w:pPr>
        <w:pStyle w:val="1146"/>
        <w:rPr>
          <w:rFonts w:ascii="宋体" w:hAnsi="宋体" w:cs="宋体"/>
          <w:bCs/>
          <w:sz w:val="36"/>
          <w:szCs w:val="36"/>
        </w:rPr>
      </w:pPr>
      <w:r>
        <w:rPr>
          <w:rFonts w:ascii="宋体" w:hAnsi="宋体" w:cs="宋体"/>
          <w:bCs/>
          <w:sz w:val="36"/>
          <w:szCs w:val="36"/>
        </w:rPr>
      </w:r>
      <w:r/>
    </w:p>
    <w:p>
      <w:r/>
      <w:r/>
    </w:p>
    <w:p>
      <w:pPr>
        <w:rPr>
          <w:rFonts w:ascii="黑体" w:hAnsi="宋体" w:eastAsia="黑体"/>
          <w:bCs/>
          <w:sz w:val="24"/>
          <w:szCs w:val="24"/>
        </w:rPr>
        <w:outlineLvl w:val="0"/>
      </w:pPr>
      <w:r>
        <w:rPr>
          <w:rFonts w:hint="eastAsia" w:ascii="黑体" w:hAnsi="宋体" w:eastAsia="黑体"/>
          <w:bCs/>
          <w:sz w:val="24"/>
          <w:szCs w:val="24"/>
        </w:rPr>
        <w:t xml:space="preserve">（一）投标函（格式）：</w:t>
      </w:r>
      <w:r/>
    </w:p>
    <w:p>
      <w:pPr>
        <w:rPr>
          <w:rFonts w:ascii="宋体"/>
          <w:b/>
          <w:bCs/>
          <w:sz w:val="24"/>
          <w:szCs w:val="24"/>
        </w:rPr>
        <w:outlineLvl w:val="0"/>
      </w:pPr>
      <w:r>
        <w:rPr>
          <w:rFonts w:ascii="宋体"/>
          <w:b/>
          <w:bCs/>
          <w:sz w:val="24"/>
          <w:szCs w:val="24"/>
        </w:rPr>
      </w:r>
      <w:r/>
    </w:p>
    <w:p>
      <w:pPr>
        <w:jc w:val="center"/>
        <w:spacing w:line="360" w:lineRule="auto"/>
        <w:rPr>
          <w:rFonts w:ascii="宋体" w:hAnsi="宋体"/>
          <w:bCs/>
          <w:sz w:val="24"/>
          <w:szCs w:val="24"/>
        </w:rPr>
      </w:pPr>
      <w:r>
        <w:rPr>
          <w:rFonts w:ascii="宋体" w:hAnsi="宋体"/>
          <w:bCs/>
          <w:sz w:val="28"/>
          <w:szCs w:val="28"/>
        </w:rPr>
        <w:t xml:space="preserve">投  标  函</w:t>
      </w:r>
      <w:r/>
    </w:p>
    <w:p>
      <w:pPr>
        <w:spacing w:line="360" w:lineRule="auto"/>
        <w:rPr>
          <w:rFonts w:ascii="宋体" w:hAnsi="宋体"/>
          <w:bCs/>
          <w:sz w:val="24"/>
          <w:szCs w:val="24"/>
        </w:rPr>
      </w:pPr>
      <w:r>
        <w:rPr>
          <w:rFonts w:ascii="宋体" w:hAnsi="宋体"/>
          <w:bCs/>
          <w:sz w:val="24"/>
          <w:szCs w:val="24"/>
        </w:rPr>
        <w:t xml:space="preserve">致</w:t>
      </w:r>
      <w:r>
        <w:rPr>
          <w:rFonts w:hint="eastAsia" w:ascii="宋体" w:hAnsi="宋体"/>
          <w:bCs/>
          <w:sz w:val="24"/>
          <w:szCs w:val="24"/>
        </w:rPr>
        <w:t xml:space="preserve">江苏朝阳工程管理咨询有限责任公司</w:t>
      </w:r>
      <w:r>
        <w:rPr>
          <w:rFonts w:ascii="宋体" w:hAnsi="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 </w:t>
      </w:r>
      <w:r>
        <w:rPr>
          <w:rFonts w:hint="eastAsia" w:ascii="宋体" w:hAnsi="宋体" w:cs="宋体"/>
          <w:bCs/>
          <w:sz w:val="24"/>
          <w:szCs w:val="24"/>
          <w:u w:val="single"/>
        </w:rPr>
        <w:t xml:space="preserve">                   标项（  ）   </w:t>
      </w:r>
      <w:r>
        <w:rPr>
          <w:rFonts w:hint="eastAsia" w:ascii="宋体" w:hAnsi="宋体" w:cs="宋体"/>
          <w:bCs/>
          <w:sz w:val="24"/>
          <w:szCs w:val="24"/>
        </w:rPr>
        <w:t xml:space="preserve">的投标。</w:t>
      </w:r>
      <w:r/>
    </w:p>
    <w:p>
      <w:pPr>
        <w:numPr>
          <w:ilvl w:val="0"/>
          <w:numId w:val="11"/>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hAnsi="宋体" w:cs="宋体"/>
          <w:bCs/>
          <w:sz w:val="24"/>
          <w:szCs w:val="24"/>
        </w:rPr>
      </w:pPr>
      <w:r>
        <w:rPr>
          <w:rFonts w:hint="eastAsia" w:ascii="宋体" w:hAnsi="宋体" w:cs="宋体"/>
          <w:bCs/>
          <w:sz w:val="24"/>
          <w:szCs w:val="24"/>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954"/>
          <w:bCs/>
        </w:rPr>
      </w:pPr>
      <w:r>
        <w:rPr>
          <w:rFonts w:hint="eastAsia" w:ascii="宋体" w:hAnsi="宋体" w:cs="宋体"/>
          <w:bCs/>
          <w:sz w:val="24"/>
          <w:szCs w:val="24"/>
        </w:rPr>
        <w:t xml:space="preserve">我方愿意提供招标文件中要求的文件、资料。</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我方同意按招标文件中的规定，本投标文件投标的有效期限为开标之日起90天。</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如果我方的投标文件被接受，我方将履行招标文件中规定的每一项要求，按期、按质、按量，完成服务任务。</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我方认为采购代理机构有权决定中标者。</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如果我方被确定为中标供应商，我方愿意</w:t>
      </w:r>
      <w:r>
        <w:rPr>
          <w:rFonts w:hint="eastAsia" w:ascii="宋体" w:hAnsi="宋体" w:cs="宋体"/>
          <w:sz w:val="24"/>
          <w:szCs w:val="24"/>
        </w:rPr>
        <w:t xml:space="preserve">向</w:t>
      </w:r>
      <w:r>
        <w:rPr>
          <w:rFonts w:hint="eastAsia" w:ascii="宋体" w:hAnsi="宋体" w:cs="宋体"/>
          <w:bCs/>
          <w:sz w:val="24"/>
          <w:szCs w:val="24"/>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投标人（盖章）：     </w:t>
      </w:r>
      <w:r/>
    </w:p>
    <w:p>
      <w:pPr>
        <w:ind w:firstLine="480"/>
        <w:spacing w:line="36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电话：                              传真：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通讯地址：                          邮编：</w:t>
      </w:r>
      <w:r/>
    </w:p>
    <w:p>
      <w:pPr>
        <w:rPr>
          <w:rFonts w:ascii="黑体" w:hAnsi="宋体" w:eastAsia="黑体"/>
          <w:bCs/>
          <w:sz w:val="24"/>
          <w:szCs w:val="24"/>
        </w:rPr>
      </w:pPr>
      <w:r>
        <w:rPr>
          <w:rFonts w:hint="eastAsia" w:ascii="黑体" w:hAnsi="宋体" w:eastAsia="黑体"/>
          <w:bCs/>
          <w:sz w:val="24"/>
          <w:szCs w:val="24"/>
        </w:rPr>
        <w:br w:type="page" w:clear="all"/>
      </w:r>
      <w:r/>
    </w:p>
    <w:p>
      <w:pPr>
        <w:pStyle w:val="933"/>
        <w:ind w:left="1260"/>
      </w:pPr>
      <w:r/>
      <w:r/>
    </w:p>
    <w:p>
      <w:pPr>
        <w:rPr>
          <w:rFonts w:ascii="黑体" w:eastAsia="黑体"/>
          <w:bCs/>
          <w:sz w:val="28"/>
          <w:szCs w:val="28"/>
        </w:rPr>
        <w:outlineLvl w:val="0"/>
      </w:pPr>
      <w:r>
        <w:rPr>
          <w:rFonts w:hint="eastAsia" w:ascii="黑体" w:hAnsi="宋体" w:eastAsia="黑体"/>
          <w:bCs/>
          <w:sz w:val="24"/>
          <w:szCs w:val="24"/>
        </w:rPr>
        <w:t xml:space="preserve">（二）（投标人）关于资格的声明函（格式）：</w:t>
      </w:r>
      <w:r/>
    </w:p>
    <w:p>
      <w:pPr>
        <w:spacing w:line="360" w:lineRule="auto"/>
        <w:rPr>
          <w:rFonts w:ascii="黑体" w:eastAsia="黑体"/>
          <w:bCs/>
          <w:sz w:val="36"/>
        </w:rPr>
      </w:pPr>
      <w:r>
        <w:rPr>
          <w:rFonts w:ascii="黑体" w:eastAsia="黑体"/>
          <w:bCs/>
          <w:sz w:val="36"/>
        </w:rPr>
      </w:r>
      <w:r/>
    </w:p>
    <w:p>
      <w:pPr>
        <w:jc w:val="center"/>
        <w:spacing w:line="360" w:lineRule="auto"/>
        <w:rPr>
          <w:rFonts w:ascii="宋体" w:hAnsi="宋体"/>
          <w:bCs/>
          <w:sz w:val="28"/>
          <w:szCs w:val="28"/>
        </w:rPr>
      </w:pPr>
      <w:r/>
      <w:bookmarkStart w:id="33" w:name="报价方关于资格的声明函（格式）"/>
      <w:r/>
      <w:bookmarkEnd w:id="33"/>
      <w:r>
        <w:rPr>
          <w:rFonts w:ascii="宋体" w:hAnsi="宋体"/>
          <w:bCs/>
          <w:sz w:val="28"/>
          <w:szCs w:val="28"/>
        </w:rPr>
        <w:t xml:space="preserve">关于资格的声明函</w:t>
      </w:r>
      <w:r/>
    </w:p>
    <w:p>
      <w:pPr>
        <w:jc w:val="center"/>
        <w:spacing w:line="360" w:lineRule="auto"/>
        <w:rPr>
          <w:rFonts w:ascii="宋体" w:hAnsi="宋体"/>
          <w:bCs/>
          <w:sz w:val="28"/>
          <w:szCs w:val="28"/>
        </w:rPr>
      </w:pPr>
      <w:r>
        <w:rPr>
          <w:rFonts w:ascii="宋体" w:hAnsi="宋体"/>
          <w:bCs/>
          <w:sz w:val="28"/>
          <w:szCs w:val="28"/>
        </w:rPr>
      </w:r>
      <w:r/>
    </w:p>
    <w:p>
      <w:pPr>
        <w:jc w:val="center"/>
        <w:spacing w:line="360" w:lineRule="auto"/>
        <w:rPr>
          <w:rFonts w:ascii="宋体" w:hAnsi="宋体"/>
          <w:bCs/>
          <w:sz w:val="24"/>
          <w:szCs w:val="24"/>
        </w:rPr>
      </w:pPr>
      <w:r>
        <w:rPr>
          <w:rFonts w:ascii="宋体" w:hAnsi="宋体"/>
          <w:bCs/>
          <w:sz w:val="30"/>
        </w:rPr>
        <w:t xml:space="preserve">   </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政府采购编号：</w:t>
      </w:r>
      <w:r/>
    </w:p>
    <w:p>
      <w:pPr>
        <w:jc w:val="center"/>
        <w:spacing w:line="360" w:lineRule="auto"/>
        <w:tabs>
          <w:tab w:val="left" w:pos="6300" w:leader="none"/>
        </w:tabs>
        <w:rPr>
          <w:rFonts w:ascii="宋体" w:hAnsi="宋体"/>
          <w:bCs/>
          <w:sz w:val="24"/>
          <w:szCs w:val="24"/>
        </w:rPr>
      </w:pPr>
      <w:r>
        <w:rPr>
          <w:rFonts w:ascii="宋体" w:hAnsi="宋体"/>
          <w:bCs/>
          <w:sz w:val="24"/>
          <w:szCs w:val="24"/>
        </w:rPr>
        <w:t xml:space="preserve">        日期：</w:t>
      </w:r>
      <w:r/>
    </w:p>
    <w:p>
      <w:pPr>
        <w:jc w:val="cente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江苏朝阳工程管理咨询有限责任公司</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t xml:space="preserve">我公司(单位)愿针对本次</w:t>
      </w:r>
      <w:r>
        <w:rPr>
          <w:rFonts w:hint="eastAsia" w:ascii="宋体" w:hAnsi="宋体"/>
          <w:bCs/>
          <w:sz w:val="24"/>
          <w:szCs w:val="24"/>
          <w:u w:val="single"/>
        </w:rPr>
        <w:t xml:space="preserve">2025年锡山区室外健身器材采购项目</w:t>
      </w:r>
      <w:r>
        <w:rPr>
          <w:rFonts w:ascii="宋体" w:hAnsi="宋体"/>
          <w:bCs/>
          <w:sz w:val="24"/>
          <w:szCs w:val="24"/>
        </w:rPr>
        <w:t xml:space="preserve">进行投标。</w:t>
      </w:r>
      <w:r/>
    </w:p>
    <w:p>
      <w:pPr>
        <w:ind w:firstLine="480"/>
        <w:spacing w:line="360" w:lineRule="auto"/>
        <w:rPr>
          <w:rFonts w:ascii="宋体" w:hAnsi="宋体"/>
          <w:sz w:val="24"/>
          <w:szCs w:val="24"/>
        </w:rPr>
      </w:pPr>
      <w:r>
        <w:rPr>
          <w:rFonts w:ascii="宋体" w:hAnsi="宋体"/>
          <w:sz w:val="24"/>
          <w:szCs w:val="24"/>
        </w:rPr>
        <w:t xml:space="preserve">我公司</w:t>
      </w:r>
      <w:r>
        <w:rPr>
          <w:rFonts w:ascii="宋体" w:hAnsi="宋体"/>
          <w:bCs/>
          <w:sz w:val="24"/>
          <w:szCs w:val="24"/>
        </w:rPr>
        <w:t xml:space="preserve">(单位)</w:t>
      </w:r>
      <w:r>
        <w:rPr>
          <w:rFonts w:ascii="宋体" w:hAnsi="宋体"/>
          <w:sz w:val="24"/>
          <w:szCs w:val="24"/>
        </w:rPr>
        <w:t xml:space="preserve">符合《中华人民共和国政府采购法》第二十二条的规定，在此郑重承诺具备以下条件：</w:t>
      </w:r>
      <w:r/>
    </w:p>
    <w:p>
      <w:pPr>
        <w:ind w:firstLine="480"/>
        <w:spacing w:line="360" w:lineRule="auto"/>
        <w:rPr>
          <w:rFonts w:ascii="宋体" w:hAnsi="宋体"/>
          <w:sz w:val="24"/>
          <w:szCs w:val="24"/>
        </w:rPr>
      </w:pPr>
      <w:r>
        <w:rPr>
          <w:rFonts w:ascii="宋体" w:hAnsi="宋体"/>
          <w:sz w:val="24"/>
          <w:szCs w:val="24"/>
        </w:rPr>
        <w:t xml:space="preserve">(一)具有独立承担民事责任的能力；</w:t>
      </w:r>
      <w:r/>
    </w:p>
    <w:p>
      <w:pPr>
        <w:ind w:firstLine="480"/>
        <w:spacing w:line="360" w:lineRule="auto"/>
        <w:rPr>
          <w:rFonts w:ascii="宋体" w:hAnsi="宋体"/>
          <w:sz w:val="24"/>
          <w:szCs w:val="24"/>
        </w:rPr>
      </w:pPr>
      <w:r>
        <w:rPr>
          <w:rFonts w:ascii="宋体" w:hAnsi="宋体"/>
          <w:sz w:val="24"/>
          <w:szCs w:val="24"/>
        </w:rPr>
        <w:t xml:space="preserve">(二)具有良好的商业信誉和健全的财务会计制度；</w:t>
      </w:r>
      <w:r/>
    </w:p>
    <w:p>
      <w:pPr>
        <w:ind w:firstLine="480"/>
        <w:spacing w:line="360" w:lineRule="auto"/>
        <w:rPr>
          <w:rFonts w:ascii="宋体" w:hAnsi="宋体"/>
          <w:sz w:val="24"/>
          <w:szCs w:val="24"/>
        </w:rPr>
      </w:pPr>
      <w:r>
        <w:rPr>
          <w:rFonts w:ascii="宋体" w:hAnsi="宋体"/>
          <w:sz w:val="24"/>
          <w:szCs w:val="24"/>
        </w:rPr>
        <w:t xml:space="preserve">(三)具有履行合同所必需的设备和专业技术能力；</w:t>
      </w:r>
      <w:r/>
    </w:p>
    <w:p>
      <w:pPr>
        <w:ind w:firstLine="480"/>
        <w:spacing w:line="360" w:lineRule="auto"/>
        <w:rPr>
          <w:rFonts w:ascii="宋体" w:hAnsi="宋体"/>
          <w:sz w:val="24"/>
          <w:szCs w:val="24"/>
        </w:rPr>
      </w:pPr>
      <w:r>
        <w:rPr>
          <w:rFonts w:ascii="宋体" w:hAnsi="宋体"/>
          <w:sz w:val="24"/>
          <w:szCs w:val="24"/>
        </w:rPr>
        <w:t xml:space="preserve">(四)有依法缴纳税收和社会保障资金的良好记录；</w:t>
      </w:r>
      <w:r/>
    </w:p>
    <w:p>
      <w:pPr>
        <w:ind w:firstLine="480"/>
        <w:spacing w:line="360" w:lineRule="auto"/>
        <w:rPr>
          <w:rFonts w:ascii="宋体" w:hAnsi="宋体"/>
          <w:sz w:val="24"/>
          <w:szCs w:val="24"/>
        </w:rPr>
      </w:pPr>
      <w:r>
        <w:rPr>
          <w:rFonts w:ascii="宋体" w:hAnsi="宋体"/>
          <w:sz w:val="24"/>
          <w:szCs w:val="24"/>
        </w:rPr>
        <w:t xml:space="preserve">(五)近三年内，在经营活动中没有重大违法记录；</w:t>
      </w:r>
      <w:r/>
    </w:p>
    <w:p>
      <w:pPr>
        <w:ind w:firstLine="480"/>
        <w:spacing w:line="360" w:lineRule="auto"/>
        <w:rPr>
          <w:rFonts w:ascii="宋体" w:hAnsi="宋体"/>
          <w:bCs/>
          <w:sz w:val="24"/>
          <w:szCs w:val="24"/>
        </w:rPr>
      </w:pPr>
      <w:r>
        <w:rPr>
          <w:rFonts w:ascii="宋体" w:hAnsi="宋体"/>
          <w:bCs/>
          <w:sz w:val="24"/>
          <w:szCs w:val="24"/>
        </w:rPr>
        <w:t xml:space="preserve">(六)投标文件中所有关于投标资格的文件、证明、陈述均是真实的、准确的。</w:t>
      </w:r>
      <w:r/>
    </w:p>
    <w:p>
      <w:pPr>
        <w:ind w:firstLine="480"/>
        <w:spacing w:line="360" w:lineRule="auto"/>
        <w:rPr>
          <w:rFonts w:ascii="宋体" w:hAnsi="宋体"/>
          <w:bCs/>
          <w:sz w:val="24"/>
          <w:szCs w:val="24"/>
        </w:rPr>
      </w:pPr>
      <w:r>
        <w:rPr>
          <w:rFonts w:ascii="宋体" w:hAnsi="宋体"/>
          <w:bCs/>
          <w:sz w:val="24"/>
          <w:szCs w:val="24"/>
        </w:rPr>
        <w:t xml:space="preserve">若有违背，我公司(单位)愿意承担由此而产生的一切后果。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t xml:space="preserve">                                  投标人(盖章)：</w:t>
      </w:r>
      <w:r/>
    </w:p>
    <w:p>
      <w:pPr>
        <w:spacing w:line="360" w:lineRule="auto"/>
        <w:rPr>
          <w:rFonts w:ascii="宋体" w:hAnsi="宋体"/>
          <w:bCs/>
          <w:sz w:val="24"/>
          <w:szCs w:val="24"/>
        </w:rPr>
      </w:pPr>
      <w:r>
        <w:rPr>
          <w:rFonts w:ascii="宋体" w:hAnsi="宋体"/>
          <w:bCs/>
          <w:sz w:val="24"/>
          <w:szCs w:val="24"/>
        </w:rPr>
        <w:t xml:space="preserve">                        法定代表人(签字或盖章)：</w:t>
      </w:r>
      <w:r/>
    </w:p>
    <w:p>
      <w:r/>
      <w:r/>
    </w:p>
    <w:p>
      <w:pPr>
        <w:spacing w:line="360" w:lineRule="auto"/>
        <w:rPr>
          <w:rFonts w:ascii="黑体" w:hAnsi="宋体" w:eastAsia="黑体"/>
          <w:bCs/>
          <w:sz w:val="24"/>
          <w:szCs w:val="24"/>
        </w:rPr>
      </w:pPr>
      <w:r>
        <w:rPr>
          <w:rFonts w:hint="eastAsia" w:ascii="宋体" w:hAnsi="宋体"/>
          <w:bCs/>
          <w:szCs w:val="21"/>
        </w:rPr>
        <w:t xml:space="preserve">备注：上述所称“重大违法记录”，是指供应商因违法经营受到刑事处罚或者责令停产停业、吊销许可证或者执照、较大数额罚款等行政处罚。[</w:t>
      </w:r>
      <w:r>
        <w:rPr>
          <w:rFonts w:ascii="宋体" w:hAnsi="宋体"/>
          <w:bCs/>
          <w:szCs w:val="21"/>
        </w:rPr>
        <w:t xml:space="preserve">“</w:t>
      </w:r>
      <w:r>
        <w:rPr>
          <w:rFonts w:hint="eastAsia" w:ascii="宋体" w:hAnsi="宋体"/>
          <w:bCs/>
          <w:szCs w:val="21"/>
        </w:rPr>
        <w:t xml:space="preserve">较大数额罚款</w:t>
      </w:r>
      <w:r>
        <w:rPr>
          <w:rFonts w:ascii="宋体" w:hAnsi="宋体"/>
          <w:bCs/>
          <w:szCs w:val="21"/>
        </w:rPr>
        <w:t xml:space="preserve">”</w:t>
      </w:r>
      <w:r>
        <w:rPr>
          <w:rFonts w:hint="eastAsia" w:ascii="宋体" w:hAnsi="宋体"/>
          <w:bCs/>
          <w:szCs w:val="21"/>
        </w:rPr>
        <w:t xml:space="preserve">的金额标准是指：200万元以上罚款，法律、行政法规以及国务院有关部门明确规定相关领域“较大数额罚款”标准高于200万元的，从其规定]</w:t>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eastAsia="黑体"/>
          <w:bCs/>
          <w:sz w:val="28"/>
          <w:szCs w:val="28"/>
        </w:rPr>
        <w:outlineLvl w:val="0"/>
      </w:pPr>
      <w:r>
        <w:rPr>
          <w:rFonts w:hint="eastAsia" w:ascii="黑体" w:hAnsi="宋体" w:eastAsia="黑体"/>
          <w:bCs/>
          <w:sz w:val="24"/>
          <w:szCs w:val="24"/>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jc w:val="center"/>
        <w:spacing w:line="360" w:lineRule="auto"/>
        <w:rPr>
          <w:rFonts w:ascii="楷体_GB2312" w:eastAsia="楷体_GB2312"/>
          <w:bCs/>
          <w:sz w:val="36"/>
        </w:rPr>
      </w:pPr>
      <w:r>
        <w:rPr>
          <w:rFonts w:ascii="楷体_GB2312" w:eastAsia="楷体_GB2312"/>
          <w:bCs/>
          <w:sz w:val="36"/>
        </w:rPr>
      </w:r>
      <w:r/>
    </w:p>
    <w:p>
      <w:pPr>
        <w:spacing w:line="480" w:lineRule="auto"/>
        <w:rPr>
          <w:rFonts w:ascii="宋体" w:hAnsi="宋体"/>
          <w:bCs/>
          <w:sz w:val="24"/>
          <w:szCs w:val="24"/>
        </w:rPr>
      </w:pPr>
      <w:r>
        <w:rPr>
          <w:rFonts w:ascii="楷体_GB2312" w:eastAsia="楷体_GB2312"/>
          <w:bCs/>
          <w:sz w:val="30"/>
        </w:rPr>
        <w:t xml:space="preserve">                         </w:t>
      </w:r>
      <w:r>
        <w:rPr>
          <w:rFonts w:hint="eastAsia" w:ascii="宋体" w:hAnsi="宋体"/>
          <w:bCs/>
          <w:sz w:val="24"/>
          <w:szCs w:val="24"/>
        </w:rPr>
        <w:t xml:space="preserve">采购项目编号：</w:t>
      </w:r>
      <w:r/>
    </w:p>
    <w:p>
      <w:pPr>
        <w:spacing w:line="480" w:lineRule="auto"/>
        <w:rPr>
          <w:rFonts w:ascii="宋体"/>
          <w:bCs/>
          <w:sz w:val="24"/>
          <w:szCs w:val="24"/>
        </w:rPr>
      </w:pPr>
      <w:r>
        <w:rPr>
          <w:rFonts w:ascii="宋体" w:hAnsi="宋体"/>
          <w:bCs/>
          <w:sz w:val="24"/>
          <w:szCs w:val="24"/>
        </w:rPr>
        <w:t xml:space="preserve">                                   </w:t>
      </w:r>
      <w:r>
        <w:rPr>
          <w:rFonts w:hint="eastAsia" w:ascii="宋体" w:hAnsi="宋体"/>
          <w:bCs/>
          <w:sz w:val="24"/>
          <w:szCs w:val="24"/>
        </w:rPr>
        <w:t xml:space="preserve">日期：</w:t>
      </w:r>
      <w:r/>
    </w:p>
    <w:p>
      <w:pPr>
        <w:spacing w:line="600" w:lineRule="exact"/>
        <w:rPr>
          <w:rFonts w:ascii="宋体"/>
          <w:bCs/>
          <w:sz w:val="24"/>
          <w:szCs w:val="24"/>
        </w:rPr>
      </w:pPr>
      <w:r>
        <w:rPr>
          <w:rFonts w:hint="eastAsia" w:ascii="宋体" w:hAnsi="宋体"/>
          <w:bCs/>
          <w:sz w:val="24"/>
          <w:szCs w:val="24"/>
        </w:rPr>
        <w:t xml:space="preserve">江苏朝阳工程管理咨询有限责任公司：</w:t>
      </w:r>
      <w:r/>
    </w:p>
    <w:p>
      <w:pPr>
        <w:ind w:firstLine="480"/>
        <w:spacing w:line="600" w:lineRule="exact"/>
        <w:rPr>
          <w:rFonts w:ascii="宋体"/>
          <w:bCs/>
          <w:sz w:val="24"/>
          <w:szCs w:val="24"/>
        </w:rPr>
      </w:pPr>
      <w:r>
        <w:rPr>
          <w:rFonts w:hint="eastAsia" w:asci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u w:val="single"/>
        </w:rPr>
        <w:t xml:space="preserve">2025年锡山区室外健身器材采购项目</w:t>
      </w:r>
      <w:r>
        <w:rPr>
          <w:rFonts w:hint="eastAsia" w:ascii="黑体" w:eastAsia="黑体"/>
          <w:bCs/>
          <w:sz w:val="24"/>
          <w:szCs w:val="24"/>
        </w:rPr>
        <w:t xml:space="preserve"> ）</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asci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sz w:val="24"/>
          <w:szCs w:val="24"/>
        </w:rPr>
      </w:pPr>
      <w:r>
        <w:rPr>
          <w:rFonts w:hint="eastAsia" w:ascii="宋体" w:hAnsi="宋体"/>
          <w:bCs/>
          <w:sz w:val="24"/>
          <w:szCs w:val="24"/>
        </w:rPr>
        <w:t xml:space="preserve">被授权代表情况：</w:t>
      </w:r>
      <w:r/>
    </w:p>
    <w:p>
      <w:pPr>
        <w:ind w:firstLine="525"/>
        <w:spacing w:line="580" w:lineRule="exact"/>
        <w:rPr>
          <w:rFonts w:ascii="宋体"/>
          <w:bCs/>
          <w:sz w:val="24"/>
          <w:szCs w:val="24"/>
        </w:rPr>
      </w:pPr>
      <w:r>
        <w:rPr>
          <w:rFonts w:hint="eastAsia" w:ascii="宋体" w:hAnsi="宋体"/>
          <w:bCs/>
          <w:sz w:val="24"/>
          <w:szCs w:val="24"/>
        </w:rPr>
        <w:t xml:space="preserve">姓名：</w:t>
      </w:r>
      <w:r>
        <w:rPr>
          <w:rFonts w:ascii="宋体" w:hAnsi="宋体"/>
          <w:bCs/>
          <w:sz w:val="24"/>
          <w:szCs w:val="24"/>
        </w:rPr>
        <w:t xml:space="preserve">         </w:t>
      </w:r>
      <w:r>
        <w:rPr>
          <w:rFonts w:hint="eastAsia" w:ascii="宋体" w:hAnsi="宋体"/>
          <w:bCs/>
          <w:sz w:val="24"/>
          <w:szCs w:val="24"/>
        </w:rPr>
        <w:t xml:space="preserve">性别：</w:t>
      </w:r>
      <w:r>
        <w:rPr>
          <w:rFonts w:ascii="宋体" w:hAnsi="宋体"/>
          <w:bCs/>
          <w:sz w:val="24"/>
          <w:szCs w:val="24"/>
        </w:rPr>
        <w:t xml:space="preserve">       </w:t>
      </w:r>
      <w:r>
        <w:rPr>
          <w:rFonts w:hint="eastAsia" w:ascii="宋体" w:hAnsi="宋体"/>
          <w:bCs/>
          <w:sz w:val="24"/>
          <w:szCs w:val="24"/>
        </w:rPr>
        <w:t xml:space="preserve">电话：</w:t>
      </w:r>
      <w:r/>
    </w:p>
    <w:p>
      <w:pPr>
        <w:ind w:firstLine="3240"/>
        <w:spacing w:line="580" w:lineRule="exact"/>
        <w:rPr>
          <w:rFonts w:ascii="宋体"/>
          <w:bCs/>
          <w:sz w:val="24"/>
          <w:szCs w:val="24"/>
        </w:rPr>
      </w:pPr>
      <w:r>
        <w:rPr>
          <w:rFonts w:ascii="宋体"/>
          <w:bCs/>
          <w:sz w:val="24"/>
          <w:szCs w:val="24"/>
        </w:rPr>
      </w:r>
      <w:r/>
    </w:p>
    <w:p>
      <w:pPr>
        <w:ind w:firstLine="3240"/>
        <w:spacing w:line="580" w:lineRule="exact"/>
        <w:rPr>
          <w:rFonts w:ascii="宋体"/>
          <w:bCs/>
          <w:sz w:val="24"/>
          <w:szCs w:val="24"/>
        </w:rPr>
      </w:pPr>
      <w:r>
        <w:rPr>
          <w:rFonts w:ascii="宋体"/>
          <w:bCs/>
          <w:sz w:val="24"/>
          <w:szCs w:val="24"/>
        </w:rPr>
      </w:r>
      <w:r/>
    </w:p>
    <w:p>
      <w:pPr>
        <w:ind w:firstLine="3240"/>
        <w:spacing w:line="580" w:lineRule="exact"/>
        <w:rPr>
          <w:rFonts w:ascii="宋体"/>
          <w:bCs/>
          <w:sz w:val="24"/>
          <w:szCs w:val="24"/>
        </w:rPr>
      </w:pPr>
      <w:r>
        <w:rPr>
          <w:rFonts w:ascii="宋体" w:hAnsi="宋体"/>
          <w:bCs/>
          <w:sz w:val="24"/>
          <w:szCs w:val="24"/>
        </w:rPr>
        <w:t xml:space="preserve">               </w:t>
      </w:r>
      <w:r>
        <w:rPr>
          <w:rFonts w:hint="eastAsia" w:ascii="宋体" w:hAnsi="宋体"/>
          <w:bCs/>
          <w:sz w:val="24"/>
          <w:szCs w:val="24"/>
        </w:rPr>
        <w:t xml:space="preserve">单位名称（盖章）：</w:t>
      </w:r>
      <w:r/>
    </w:p>
    <w:p>
      <w:pPr>
        <w:ind w:firstLine="4080"/>
        <w:spacing w:line="580" w:lineRule="exact"/>
        <w:rPr>
          <w:rFonts w:ascii="宋体"/>
          <w:bCs/>
          <w:sz w:val="24"/>
          <w:szCs w:val="24"/>
        </w:rPr>
      </w:pPr>
      <w:r>
        <w:rPr>
          <w:rFonts w:hint="eastAsia" w:ascii="宋体" w:hAnsi="宋体"/>
          <w:bCs/>
          <w:sz w:val="24"/>
          <w:szCs w:val="24"/>
        </w:rPr>
        <w:t xml:space="preserve">法定代表人（签字或盖章）：</w:t>
      </w:r>
      <w:r/>
    </w:p>
    <w:p>
      <w:pPr>
        <w:ind w:firstLine="420"/>
        <w:spacing w:line="580" w:lineRule="exact"/>
        <w:rPr>
          <w:rFonts w:ascii="宋体"/>
          <w:bCs/>
          <w:sz w:val="24"/>
          <w:szCs w:val="24"/>
        </w:rPr>
      </w:pPr>
      <w:r>
        <w:rPr>
          <w:rFonts w:ascii="宋体"/>
          <w:bCs/>
          <w:sz w:val="24"/>
          <w:szCs w:val="24"/>
        </w:rPr>
      </w:r>
      <w:r/>
    </w:p>
    <w:p>
      <w:pPr>
        <w:ind w:firstLine="420"/>
        <w:spacing w:line="580" w:lineRule="exact"/>
        <w:rPr>
          <w:rFonts w:ascii="宋体"/>
          <w:bCs/>
          <w:sz w:val="24"/>
          <w:szCs w:val="24"/>
        </w:rPr>
      </w:pPr>
      <w:r>
        <w:rPr>
          <w:rFonts w:ascii="宋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ascii="黑体" w:hAnsi="宋体" w:eastAsia="黑体"/>
          <w:bCs/>
          <w:sz w:val="24"/>
          <w:szCs w:val="24"/>
        </w:rPr>
      </w:r>
      <w:r/>
    </w:p>
    <w:p>
      <w:pPr>
        <w:ind w:firstLine="480"/>
        <w:rPr>
          <w:rFonts w:ascii="黑体" w:hAnsi="宋体" w:eastAsia="黑体"/>
          <w:bCs/>
          <w:sz w:val="24"/>
          <w:szCs w:val="24"/>
        </w:rPr>
        <w:outlineLvl w:val="0"/>
      </w:pPr>
      <w:r>
        <w:rPr>
          <w:rFonts w:hint="eastAsia" w:ascii="黑体" w:hAnsi="宋体" w:eastAsia="黑体"/>
          <w:bCs/>
          <w:sz w:val="24"/>
          <w:szCs w:val="24"/>
        </w:rPr>
        <w:t xml:space="preserve">投标人法定代表人身份证扫描件：</w:t>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mc:AlternateContent>
          <mc:Choice Requires="wpg">
            <w:drawing>
              <wp:inline xmlns:wp="http://schemas.openxmlformats.org/drawingml/2006/wordprocessingDrawing" distT="0" distB="0" distL="0" distR="0">
                <wp:extent cx="2807335" cy="1584960"/>
                <wp:effectExtent l="0" t="0" r="0" b="0"/>
                <wp:docPr id="20"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9" o:spid="_x0000_s19"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rPr>
        <w:t xml:space="preserve"> </w:t>
      </w:r>
      <w:r>
        <w:rPr>
          <w:rFonts w:ascii="宋体" w:hAnsi="宋体"/>
          <w:bCs/>
          <w:sz w:val="24"/>
          <w:szCs w:val="24"/>
        </w:rPr>
        <mc:AlternateContent>
          <mc:Choice Requires="wpg">
            <w:drawing>
              <wp:inline xmlns:wp="http://schemas.openxmlformats.org/drawingml/2006/wordprocessingDrawing" distT="0" distB="0" distL="0" distR="0">
                <wp:extent cx="2679700" cy="1584960"/>
                <wp:effectExtent l="0" t="0" r="0" b="0"/>
                <wp:docPr id="21"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0" o:spid="_x0000_s20"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rPr>
        <w:t xml:space="preserve">       </w:t>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ind w:firstLine="480"/>
        <w:rPr>
          <w:rFonts w:ascii="黑体" w:hAnsi="宋体" w:eastAsia="黑体"/>
          <w:bCs/>
          <w:sz w:val="24"/>
          <w:szCs w:val="24"/>
        </w:rPr>
        <w:outlineLvl w:val="0"/>
      </w:pPr>
      <w:r>
        <w:rPr>
          <w:rFonts w:hint="eastAsia" w:ascii="黑体" w:hAnsi="宋体" w:eastAsia="黑体"/>
          <w:bCs/>
          <w:sz w:val="24"/>
          <w:szCs w:val="24"/>
        </w:rPr>
        <w:t xml:space="preserve">法定代表人授权代表身份证扫描件：（法定代表人亲自参与投标的除外）</w:t>
      </w:r>
      <w:r/>
    </w:p>
    <w:p>
      <w:pPr>
        <w:pStyle w:val="1187"/>
      </w:pPr>
      <w:r/>
      <w:r/>
    </w:p>
    <w:p>
      <w:pPr>
        <w:rPr>
          <w:rFonts w:ascii="宋体" w:hAnsi="宋体"/>
          <w:sz w:val="32"/>
          <w:szCs w:val="32"/>
        </w:rPr>
      </w:pPr>
      <w:r>
        <w:rPr>
          <w:rFonts w:ascii="宋体" w:hAnsi="宋体"/>
          <w:bCs/>
          <w:sz w:val="24"/>
          <w:szCs w:val="24"/>
        </w:rPr>
        <mc:AlternateContent>
          <mc:Choice Requires="wpg">
            <w:drawing>
              <wp:inline xmlns:wp="http://schemas.openxmlformats.org/drawingml/2006/wordprocessingDrawing" distT="0" distB="0" distL="0" distR="0">
                <wp:extent cx="2804160" cy="1584960"/>
                <wp:effectExtent l="0" t="0" r="0" b="0"/>
                <wp:docPr id="22"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1" o:spid="_x0000_s21"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rPr>
        <w:t xml:space="preserve"> </w:t>
      </w:r>
      <w:r>
        <w:rPr>
          <w:rFonts w:ascii="宋体" w:hAnsi="宋体"/>
          <w:bCs/>
          <w:sz w:val="24"/>
          <w:szCs w:val="24"/>
        </w:rPr>
        <mc:AlternateContent>
          <mc:Choice Requires="wpg">
            <w:drawing>
              <wp:inline xmlns:wp="http://schemas.openxmlformats.org/drawingml/2006/wordprocessingDrawing" distT="0" distB="0" distL="0" distR="0">
                <wp:extent cx="2719705" cy="1584960"/>
                <wp:effectExtent l="0" t="0" r="0" b="0"/>
                <wp:docPr id="23"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2" o:spid="_x0000_s22"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rPr>
          <w:rFonts w:ascii="黑体" w:hAnsi="宋体" w:eastAsia="黑体"/>
          <w:bCs/>
          <w:sz w:val="24"/>
          <w:szCs w:val="24"/>
        </w:rPr>
        <w:outlineLvl w:val="0"/>
      </w:pPr>
      <w:r>
        <w:rPr>
          <w:rFonts w:ascii="黑体" w:hAnsi="宋体" w:eastAsia="黑体"/>
          <w:bCs/>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60"/>
        <w:rPr>
          <w:rFonts w:ascii="黑体" w:hAnsi="宋体" w:eastAsia="黑体"/>
          <w:bCs/>
          <w:sz w:val="24"/>
          <w:szCs w:val="24"/>
        </w:rPr>
      </w:pPr>
      <w:r>
        <w:rPr>
          <w:rFonts w:ascii="黑体" w:hAnsi="宋体" w:eastAsia="黑体"/>
          <w:bCs/>
          <w:sz w:val="24"/>
          <w:szCs w:val="24"/>
        </w:rPr>
      </w:r>
      <w:r/>
    </w:p>
    <w:p>
      <w:pPr>
        <w:pStyle w:val="1131"/>
        <w:rPr>
          <w:rFonts w:ascii="黑体" w:hAnsi="宋体" w:eastAsia="黑体"/>
          <w:bCs w:val="0"/>
          <w:sz w:val="24"/>
          <w:szCs w:val="24"/>
        </w:rPr>
      </w:pPr>
      <w:r>
        <w:rPr>
          <w:rFonts w:ascii="黑体" w:hAnsi="宋体" w:eastAsia="黑体"/>
          <w:bCs w:val="0"/>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pPr>
      <w:r>
        <w:rPr>
          <w:rFonts w:hint="eastAsia" w:ascii="黑体" w:hAnsi="宋体" w:eastAsia="黑体"/>
          <w:bCs/>
          <w:sz w:val="24"/>
          <w:szCs w:val="24"/>
        </w:rPr>
        <w:br w:type="page" w:clear="all"/>
      </w:r>
      <w:r/>
    </w:p>
    <w:p>
      <w:pPr>
        <w:pStyle w:val="932"/>
        <w:rPr>
          <w:lang w:eastAsia="zh-CN"/>
        </w:rPr>
      </w:pPr>
      <w:r>
        <w:rPr>
          <w:lang w:eastAsia="zh-CN"/>
        </w:rPr>
      </w:r>
      <w:r/>
    </w:p>
    <w:p>
      <w:pPr>
        <w:rPr>
          <w:rFonts w:ascii="黑体" w:hAnsi="宋体" w:eastAsia="黑体"/>
          <w:bCs/>
          <w:sz w:val="24"/>
          <w:szCs w:val="24"/>
        </w:rPr>
        <w:outlineLvl w:val="0"/>
      </w:pPr>
      <w:r>
        <w:rPr>
          <w:rFonts w:hint="eastAsia" w:ascii="黑体" w:hAnsi="宋体" w:eastAsia="黑体"/>
          <w:bCs/>
          <w:sz w:val="24"/>
          <w:szCs w:val="24"/>
        </w:rPr>
        <w:t xml:space="preserve">（四）承诺书(格式)：</w:t>
      </w:r>
      <w:r/>
    </w:p>
    <w:p>
      <w:pPr>
        <w:spacing w:line="360" w:lineRule="auto"/>
        <w:rPr>
          <w:bCs/>
          <w:sz w:val="28"/>
          <w:szCs w:val="28"/>
        </w:rPr>
        <w:outlineLvl w:val="0"/>
      </w:pPr>
      <w:r>
        <w:rPr>
          <w:bCs/>
          <w:sz w:val="28"/>
          <w:szCs w:val="28"/>
        </w:rPr>
      </w:r>
      <w:r/>
    </w:p>
    <w:p>
      <w:pPr>
        <w:jc w:val="center"/>
        <w:spacing w:line="360" w:lineRule="auto"/>
        <w:rPr>
          <w:rFonts w:hAnsi="宋体"/>
          <w:b/>
          <w:bCs/>
          <w:sz w:val="36"/>
          <w:szCs w:val="36"/>
        </w:rPr>
      </w:pPr>
      <w:r>
        <w:rPr>
          <w:rFonts w:hAnsi="宋体"/>
          <w:b/>
          <w:bCs/>
          <w:sz w:val="36"/>
          <w:szCs w:val="36"/>
        </w:rPr>
        <w:t xml:space="preserve">承诺书</w:t>
      </w:r>
      <w:r/>
    </w:p>
    <w:p>
      <w:pPr>
        <w:pStyle w:val="1146"/>
        <w:ind w:left="1260"/>
        <w:spacing w:line="360" w:lineRule="auto"/>
      </w:pPr>
      <w:r/>
      <w:r/>
    </w:p>
    <w:p>
      <w:pPr>
        <w:pStyle w:val="932"/>
        <w:rPr>
          <w:szCs w:val="28"/>
          <w:lang w:eastAsia="zh-CN"/>
        </w:rPr>
      </w:pPr>
      <w:r>
        <w:rPr>
          <w:szCs w:val="28"/>
          <w:lang w:eastAsia="zh-CN"/>
        </w:rPr>
      </w:r>
      <w:r/>
    </w:p>
    <w:p>
      <w:pPr>
        <w:spacing w:line="48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（供应商名称）针</w:t>
      </w:r>
      <w:r>
        <w:rPr>
          <w:rFonts w:hint="eastAsia" w:ascii="宋体" w:hAnsi="宋体" w:cs="宋体"/>
          <w:bCs/>
          <w:sz w:val="24"/>
          <w:szCs w:val="24"/>
        </w:rPr>
        <w:t xml:space="preserve">对本项目（     ）</w:t>
      </w:r>
      <w:r>
        <w:rPr>
          <w:rFonts w:hint="eastAsia" w:ascii="宋体" w:hAnsi="宋体" w:cs="宋体"/>
          <w:sz w:val="24"/>
          <w:szCs w:val="24"/>
        </w:rPr>
        <w:t xml:space="preserve">在此承诺：</w:t>
      </w:r>
      <w:r/>
    </w:p>
    <w:p>
      <w:pPr>
        <w:spacing w:line="480" w:lineRule="auto"/>
        <w:rPr>
          <w:rFonts w:ascii="宋体" w:hAnsi="宋体" w:cs="宋体"/>
          <w:sz w:val="24"/>
          <w:szCs w:val="24"/>
        </w:rPr>
      </w:pPr>
      <w:r>
        <w:rPr>
          <w:rFonts w:ascii="宋体" w:hAnsi="宋体" w:cs="宋体"/>
          <w:sz w:val="24"/>
          <w:szCs w:val="24"/>
        </w:rPr>
      </w:r>
      <w:r/>
    </w:p>
    <w:p>
      <w:pPr>
        <w:ind w:firstLine="465"/>
        <w:spacing w:line="360" w:lineRule="auto"/>
        <w:tabs>
          <w:tab w:val="left" w:pos="945" w:leader="none"/>
        </w:tabs>
        <w:rPr>
          <w:rFonts w:ascii="宋体" w:hAnsi="宋体" w:cs="宋体"/>
          <w:b/>
          <w:bCs/>
          <w:sz w:val="24"/>
          <w:szCs w:val="24"/>
        </w:rPr>
      </w:pPr>
      <w:r>
        <w:rPr>
          <w:rFonts w:hint="eastAsia" w:ascii="宋体" w:hAnsi="宋体" w:cs="宋体"/>
          <w:sz w:val="24"/>
          <w:szCs w:val="24"/>
        </w:rPr>
        <w:t xml:space="preserve">1、本公司（单位）参加本次政府采购活动前三年内，在经营活动中没有重大违法记录；</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2、本公司（单位）</w:t>
      </w:r>
      <w:r>
        <w:rPr>
          <w:rFonts w:hint="eastAsia" w:ascii="宋体" w:hAnsi="宋体" w:cs="宋体"/>
          <w:bCs/>
          <w:sz w:val="24"/>
          <w:szCs w:val="24"/>
        </w:rPr>
        <w:t xml:space="preserve">具备履行合同所必需的设备和专业技术能力；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3、本公司未被“信用中国”网站（www.creditchina.gov.cn）列入失信执行人、重大税收违法案件当事人名单、政府采购严重违法失信行为记录名单；</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4、</w:t>
      </w:r>
      <w:r/>
    </w:p>
    <w:p>
      <w:pPr>
        <w:ind w:firstLine="480"/>
        <w:spacing w:line="360" w:lineRule="auto"/>
        <w:rPr>
          <w:rFonts w:ascii="宋体" w:hAnsi="宋体" w:cs="宋体"/>
          <w:sz w:val="24"/>
          <w:szCs w:val="24"/>
        </w:rPr>
      </w:pPr>
      <w:r>
        <w:rPr>
          <w:rFonts w:hint="eastAsia" w:ascii="宋体" w:hAnsi="宋体" w:cs="宋体"/>
          <w:sz w:val="24"/>
          <w:szCs w:val="24"/>
        </w:rPr>
        <w:t xml:space="preserve">5、</w:t>
      </w:r>
      <w:r/>
    </w:p>
    <w:p>
      <w:pPr>
        <w:ind w:firstLine="480"/>
        <w:spacing w:line="360" w:lineRule="auto"/>
        <w:rPr>
          <w:rFonts w:ascii="宋体" w:hAnsi="宋体" w:cs="宋体"/>
          <w:sz w:val="24"/>
          <w:szCs w:val="24"/>
        </w:rPr>
      </w:pPr>
      <w:r>
        <w:rPr>
          <w:rFonts w:hint="eastAsia" w:ascii="宋体" w:hAnsi="宋体" w:cs="宋体"/>
          <w:sz w:val="24"/>
          <w:szCs w:val="24"/>
        </w:rPr>
        <w:t xml:space="preserve">6、</w:t>
      </w:r>
      <w:r/>
    </w:p>
    <w:p>
      <w:pPr>
        <w:ind w:firstLine="480"/>
        <w:spacing w:line="360" w:lineRule="auto"/>
        <w:rPr>
          <w:rFonts w:ascii="宋体" w:hAnsi="宋体" w:cs="宋体"/>
          <w:sz w:val="24"/>
          <w:szCs w:val="24"/>
        </w:rPr>
      </w:pPr>
      <w:r>
        <w:rPr>
          <w:rFonts w:hint="eastAsia" w:ascii="宋体" w:hAnsi="宋体" w:cs="宋体"/>
          <w:sz w:val="24"/>
          <w:szCs w:val="24"/>
        </w:rPr>
        <w:t xml:space="preserve">7、</w:t>
      </w:r>
      <w:r/>
    </w:p>
    <w:p>
      <w:pPr>
        <w:ind w:firstLine="480"/>
        <w:spacing w:line="360" w:lineRule="auto"/>
        <w:rPr>
          <w:rFonts w:ascii="宋体" w:hAnsi="宋体" w:cs="宋体"/>
          <w:sz w:val="24"/>
          <w:szCs w:val="24"/>
        </w:rPr>
      </w:pPr>
      <w:r>
        <w:rPr>
          <w:rFonts w:hint="eastAsia" w:ascii="宋体" w:hAnsi="宋体" w:cs="宋体"/>
          <w:sz w:val="24"/>
          <w:szCs w:val="24"/>
        </w:rPr>
        <w:t xml:space="preserve">8、</w:t>
      </w:r>
      <w:r/>
    </w:p>
    <w:p>
      <w:pPr>
        <w:ind w:firstLine="480"/>
        <w:spacing w:line="360" w:lineRule="auto"/>
        <w:rPr>
          <w:rFonts w:ascii="宋体" w:hAnsi="宋体" w:cs="宋体"/>
          <w:sz w:val="24"/>
          <w:szCs w:val="24"/>
        </w:rPr>
      </w:pPr>
      <w:r>
        <w:rPr>
          <w:rFonts w:hint="eastAsia" w:ascii="宋体" w:hAnsi="宋体" w:cs="宋体"/>
          <w:sz w:val="24"/>
          <w:szCs w:val="24"/>
        </w:rPr>
        <w:t xml:space="preserve">9、</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10、</w:t>
      </w:r>
      <w:r/>
    </w:p>
    <w:p>
      <w:pPr>
        <w:ind w:firstLine="960"/>
        <w:spacing w:line="480" w:lineRule="auto"/>
        <w:rPr>
          <w:rFonts w:ascii="宋体" w:hAnsi="宋体" w:cs="宋体"/>
          <w:bCs/>
          <w:sz w:val="24"/>
          <w:szCs w:val="24"/>
        </w:rPr>
      </w:pPr>
      <w:r>
        <w:rPr>
          <w:rFonts w:hint="eastAsia" w:ascii="宋体" w:hAnsi="宋体" w:cs="宋体"/>
          <w:bCs/>
          <w:sz w:val="24"/>
          <w:szCs w:val="24"/>
        </w:rPr>
        <w:t xml:space="preserve">…………………</w:t>
      </w:r>
      <w:r/>
    </w:p>
    <w:p>
      <w:pPr>
        <w:ind w:firstLine="96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spacing w:line="480" w:lineRule="auto"/>
        <w:rPr>
          <w:rFonts w:ascii="宋体" w:hAnsi="宋体" w:cs="宋体"/>
          <w:bCs/>
          <w:sz w:val="24"/>
          <w:szCs w:val="24"/>
        </w:rPr>
      </w:pPr>
      <w:r>
        <w:rPr>
          <w:rFonts w:ascii="宋体" w:hAnsi="宋体" w:cs="宋体"/>
          <w:bCs/>
          <w:sz w:val="24"/>
          <w:szCs w:val="24"/>
        </w:rPr>
      </w:r>
      <w:r/>
    </w:p>
    <w:p>
      <w:pPr>
        <w:ind w:firstLine="3720"/>
        <w:spacing w:line="480" w:lineRule="auto"/>
        <w:rPr>
          <w:rFonts w:ascii="宋体" w:hAnsi="宋体" w:cs="宋体"/>
          <w:bCs/>
          <w:sz w:val="24"/>
          <w:szCs w:val="24"/>
        </w:rPr>
      </w:pPr>
      <w:r>
        <w:rPr>
          <w:rFonts w:hint="eastAsia" w:ascii="宋体" w:hAnsi="宋体" w:cs="宋体"/>
          <w:sz w:val="24"/>
          <w:szCs w:val="24"/>
        </w:rPr>
        <w:t xml:space="preserve">报价供应商</w:t>
      </w:r>
      <w:r>
        <w:rPr>
          <w:rFonts w:hint="eastAsia" w:ascii="宋体" w:hAnsi="宋体" w:cs="宋体"/>
          <w:bCs/>
          <w:sz w:val="24"/>
          <w:szCs w:val="24"/>
        </w:rPr>
        <w:t xml:space="preserve">（盖章）：</w:t>
      </w:r>
      <w:r/>
    </w:p>
    <w:p>
      <w:pPr>
        <w:ind w:firstLine="480"/>
        <w:spacing w:line="480" w:lineRule="auto"/>
        <w:rPr>
          <w:rFonts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480" w:lineRule="auto"/>
        <w:rPr>
          <w:rFonts w:ascii="宋体" w:hAnsi="宋体" w:cs="宋体"/>
          <w:bCs/>
          <w:sz w:val="24"/>
          <w:szCs w:val="24"/>
        </w:rPr>
      </w:pPr>
      <w:r>
        <w:rPr>
          <w:rFonts w:ascii="宋体" w:hAnsi="宋体" w:cs="宋体"/>
          <w:bCs/>
          <w:sz w:val="24"/>
          <w:szCs w:val="24"/>
        </w:rPr>
      </w:r>
      <w:r/>
    </w:p>
    <w:p>
      <w:pPr>
        <w:ind w:firstLine="480"/>
        <w:spacing w:line="480" w:lineRule="auto"/>
        <w:rPr>
          <w:rFonts w:ascii="宋体" w:hAnsi="宋体" w:cs="宋体"/>
          <w:bCs/>
          <w:sz w:val="24"/>
          <w:szCs w:val="24"/>
        </w:rPr>
      </w:pPr>
      <w:r>
        <w:rPr>
          <w:rFonts w:hint="eastAsia" w:ascii="宋体" w:hAnsi="宋体" w:cs="宋体"/>
          <w:bCs/>
          <w:sz w:val="24"/>
          <w:szCs w:val="24"/>
        </w:rPr>
        <w:t xml:space="preserve">注：以上内容由报价单位自行完善。</w:t>
      </w:r>
      <w:r/>
    </w:p>
    <w:p>
      <w:pPr>
        <w:pStyle w:val="1124"/>
        <w:spacing w:before="160" w:after="160"/>
        <w:sectPr>
          <w:headerReference w:type="default" r:id="rId11"/>
          <w:footerReference w:type="default" r:id="rId14"/>
          <w:footerReference w:type="first" r:id="rId15"/>
          <w:footnotePr/>
          <w:endnotePr/>
          <w:type w:val="nextPage"/>
          <w:pgSz w:w="11906" w:h="16838" w:orient="portrait"/>
          <w:pgMar w:top="1417" w:right="1417" w:bottom="1417" w:left="1418" w:header="624" w:footer="907" w:gutter="0"/>
          <w:cols w:num="1" w:sep="0" w:space="1701" w:equalWidth="1"/>
          <w:docGrid w:linePitch="360"/>
        </w:sectPr>
      </w:pPr>
      <w:r/>
      <w:r/>
    </w:p>
    <w:p>
      <w:pPr>
        <w:ind w:firstLine="480"/>
        <w:rPr>
          <w:rFonts w:ascii="黑体" w:hAnsi="宋体" w:eastAsia="黑体"/>
          <w:bCs/>
          <w:sz w:val="24"/>
          <w:szCs w:val="24"/>
        </w:rPr>
        <w:outlineLvl w:val="0"/>
      </w:pPr>
      <w:r>
        <w:rPr>
          <w:rFonts w:hint="eastAsia" w:ascii="黑体" w:hAnsi="宋体" w:eastAsia="黑体"/>
          <w:bCs/>
          <w:sz w:val="24"/>
          <w:szCs w:val="24"/>
        </w:rPr>
        <w:t xml:space="preserve">(五）服务保障承诺书(格式)：</w:t>
      </w:r>
      <w:r/>
    </w:p>
    <w:p>
      <w:pPr>
        <w:pStyle w:val="1131"/>
        <w:jc w:val="center"/>
        <w:spacing w:line="360" w:lineRule="auto"/>
        <w:rPr>
          <w:rFonts w:ascii="宋体" w:hAnsi="宋体" w:eastAsia="宋体" w:cs="宋体"/>
          <w:b/>
          <w:bCs w:val="0"/>
        </w:rPr>
      </w:pPr>
      <w:r>
        <w:rPr>
          <w:rFonts w:hint="eastAsia" w:ascii="宋体" w:hAnsi="宋体" w:eastAsia="宋体" w:cs="宋体"/>
          <w:b/>
          <w:bCs w:val="0"/>
          <w:szCs w:val="28"/>
        </w:rPr>
        <w:t xml:space="preserve">服务保障承诺书</w:t>
      </w:r>
      <w:r/>
    </w:p>
    <w:p>
      <w:pPr>
        <w:ind w:firstLine="480"/>
        <w:spacing w:line="360" w:lineRule="auto"/>
        <w:rPr>
          <w:rFonts w:ascii="宋体" w:hAnsi="宋体" w:cs="宋体"/>
          <w:sz w:val="24"/>
          <w:szCs w:val="24"/>
        </w:rPr>
      </w:pPr>
      <w:r>
        <w:rPr>
          <w:rFonts w:ascii="宋体" w:hAnsi="宋体"/>
          <w:bCs/>
          <w:sz w:val="24"/>
          <w:szCs w:val="24"/>
          <w:u w:val="single"/>
        </w:rPr>
        <w:t xml:space="preserve">(投标人名称)</w:t>
      </w:r>
      <w:r>
        <w:rPr>
          <w:rFonts w:hint="eastAsia" w:ascii="宋体" w:hAnsi="宋体"/>
          <w:bCs/>
          <w:sz w:val="24"/>
          <w:szCs w:val="24"/>
          <w:u w:val="single"/>
        </w:rPr>
        <w:t xml:space="preserve">   </w:t>
      </w:r>
      <w:r>
        <w:rPr>
          <w:rFonts w:ascii="宋体" w:hAnsi="宋体"/>
          <w:bCs/>
          <w:sz w:val="24"/>
          <w:szCs w:val="24"/>
        </w:rPr>
        <w:t xml:space="preserve">针对</w:t>
      </w:r>
      <w:r>
        <w:rPr>
          <w:rFonts w:hint="eastAsia" w:ascii="宋体" w:hAnsi="宋体"/>
          <w:bCs/>
          <w:sz w:val="24"/>
          <w:szCs w:val="24"/>
          <w:u w:val="single"/>
        </w:rPr>
        <w:t xml:space="preserve">2025年锡山区室外健身器材采购项目</w:t>
      </w:r>
      <w:r>
        <w:rPr>
          <w:rFonts w:ascii="宋体" w:hAnsi="宋体" w:cs="宋体"/>
          <w:sz w:val="24"/>
          <w:szCs w:val="24"/>
        </w:rPr>
        <w:t xml:space="preserve">在此承诺：</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、本公司承诺所有人员无任何犯罪记录，承诺中标之后提供无犯罪记录证明。</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、本公司承诺中标后器具、设备确保满足项目最低配置的要求</w:t>
      </w:r>
      <w:r>
        <w:rPr>
          <w:rFonts w:hint="eastAsia" w:ascii="宋体" w:hAnsi="宋体"/>
          <w:sz w:val="24"/>
        </w:rPr>
        <w:t xml:space="preserve">。</w:t>
      </w:r>
      <w:r/>
    </w:p>
    <w:p>
      <w:pPr>
        <w:ind w:firstLine="480"/>
        <w:spacing w:line="360" w:lineRule="auto"/>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、本公司承诺保质保量按时完成主管部门安排的指令性任务。</w:t>
      </w:r>
      <w:r/>
    </w:p>
    <w:p>
      <w:pPr>
        <w:ind w:firstLine="480"/>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、本公司承诺中标之后人员配置按工种及人数不低于最低要求配置到位。</w:t>
      </w:r>
      <w:r/>
    </w:p>
    <w:p>
      <w:pPr>
        <w:ind w:firstLine="480"/>
        <w:spacing w:line="360" w:lineRule="auto"/>
        <w:rPr>
          <w:rFonts w:ascii="宋体" w:hAnsi="宋体"/>
          <w:bCs/>
          <w:sz w:val="24"/>
          <w:szCs w:val="24"/>
        </w:rPr>
      </w:pPr>
      <w:r>
        <w:rPr>
          <w:rFonts w:hint="eastAsia" w:ascii="宋体" w:hAnsi="宋体"/>
          <w:bCs/>
          <w:sz w:val="24"/>
          <w:szCs w:val="24"/>
        </w:rPr>
        <w:t xml:space="preserve">6、本公司承诺中标之后为所有拟派人员配置公众责任险。</w:t>
      </w:r>
      <w:r/>
    </w:p>
    <w:p>
      <w:pPr>
        <w:pStyle w:val="1131"/>
        <w:ind w:left="959" w:hanging="480"/>
        <w:rPr>
          <w:rFonts w:ascii="宋体" w:hAnsi="宋体"/>
          <w:sz w:val="24"/>
          <w:szCs w:val="24"/>
        </w:rPr>
      </w:pPr>
      <w:r>
        <w:rPr>
          <w:rFonts w:hint="eastAsia" w:ascii="宋体" w:hAnsi="宋体" w:eastAsia="宋体"/>
          <w:sz w:val="24"/>
          <w:szCs w:val="24"/>
        </w:rPr>
        <w:t xml:space="preserve">7、本公司承诺中标之后严格落实安全管理工作。</w:t>
      </w:r>
      <w:r/>
    </w:p>
    <w:p>
      <w:pPr>
        <w:pStyle w:val="1131"/>
        <w:ind w:left="959" w:hanging="480"/>
        <w:rPr>
          <w:rFonts w:ascii="宋体" w:hAnsi="宋体" w:eastAsia="宋体"/>
          <w:sz w:val="24"/>
        </w:rPr>
      </w:pPr>
      <w:r>
        <w:rPr>
          <w:rFonts w:hint="eastAsia" w:ascii="宋体" w:hAnsi="宋体" w:eastAsia="宋体"/>
          <w:sz w:val="24"/>
        </w:rPr>
        <w:t xml:space="preserve">8、</w:t>
      </w:r>
      <w:r/>
    </w:p>
    <w:p>
      <w:pPr>
        <w:pStyle w:val="1131"/>
        <w:ind w:left="959" w:hanging="480"/>
        <w:rPr>
          <w:rFonts w:ascii="宋体" w:hAnsi="宋体" w:eastAsia="宋体"/>
          <w:sz w:val="24"/>
        </w:rPr>
      </w:pPr>
      <w:r>
        <w:rPr>
          <w:rFonts w:hint="eastAsia" w:ascii="宋体" w:hAnsi="宋体" w:eastAsia="宋体"/>
          <w:sz w:val="24"/>
        </w:rPr>
        <w:t xml:space="preserve">9、</w:t>
      </w:r>
      <w:r/>
    </w:p>
    <w:p>
      <w:pPr>
        <w:ind w:firstLine="480"/>
        <w:spacing w:line="360" w:lineRule="auto"/>
        <w:rPr>
          <w:rFonts w:ascii="宋体" w:hAnsi="宋体"/>
          <w:bCs/>
          <w:sz w:val="24"/>
          <w:szCs w:val="24"/>
        </w:rPr>
      </w:pP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3720"/>
        <w:spacing w:line="480" w:lineRule="auto"/>
        <w:rPr>
          <w:rFonts w:ascii="宋体" w:hAnsi="宋体"/>
          <w:bCs/>
          <w:sz w:val="24"/>
          <w:szCs w:val="24"/>
        </w:rPr>
      </w:pPr>
      <w:r>
        <w:rPr>
          <w:rFonts w:hint="eastAsia" w:ascii="宋体" w:hAnsi="宋体"/>
          <w:sz w:val="24"/>
          <w:szCs w:val="24"/>
        </w:rPr>
        <w:t xml:space="preserve">投标人</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843"/>
        <w:spacing w:line="480" w:lineRule="auto"/>
        <w:rPr>
          <w:rFonts w:ascii="宋体" w:hAnsi="宋体"/>
          <w:bCs/>
          <w:sz w:val="24"/>
          <w:szCs w:val="24"/>
        </w:rPr>
      </w:pPr>
      <w:r>
        <w:rPr>
          <w:rFonts w:hint="eastAsia" w:ascii="宋体" w:hAnsi="宋体"/>
          <w:b/>
          <w:szCs w:val="21"/>
        </w:rPr>
        <w:t xml:space="preserve">注：以上内容由投标单位根据采购要求自行完善。</w:t>
      </w:r>
      <w:r/>
    </w:p>
    <w:p>
      <w:pPr>
        <w:ind w:firstLine="480"/>
        <w:spacing w:line="580" w:lineRule="exact"/>
        <w:rPr>
          <w:rFonts w:ascii="宋体" w:hAnsi="宋体"/>
          <w:bCs/>
          <w:sz w:val="24"/>
          <w:szCs w:val="24"/>
        </w:rPr>
      </w:pPr>
      <w:r>
        <w:rPr>
          <w:rFonts w:hint="eastAsia" w:ascii="黑体" w:hAnsi="宋体" w:eastAsia="黑体"/>
          <w:bCs/>
          <w:sz w:val="24"/>
          <w:szCs w:val="24"/>
        </w:rPr>
        <w:t xml:space="preserve"> </w:t>
      </w:r>
      <w:r/>
    </w:p>
    <w:p>
      <w:pPr>
        <w:ind w:firstLine="3840"/>
        <w:spacing w:line="360" w:lineRule="auto"/>
        <w:rPr>
          <w:rFonts w:ascii="宋体" w:hAnsi="宋体"/>
          <w:sz w:val="24"/>
          <w:szCs w:val="24"/>
        </w:rPr>
      </w:pPr>
      <w:r>
        <w:rPr>
          <w:rFonts w:ascii="宋体" w:hAnsi="宋体"/>
          <w:sz w:val="24"/>
          <w:szCs w:val="24"/>
        </w:rPr>
      </w:r>
      <w:r/>
    </w:p>
    <w:p>
      <w:pPr>
        <w:pStyle w:val="1146"/>
      </w:pPr>
      <w:r/>
      <w:r/>
    </w:p>
    <w:p>
      <w:r/>
      <w:r/>
    </w:p>
    <w:p>
      <w:pPr>
        <w:pStyle w:val="1146"/>
      </w:pPr>
      <w:r/>
      <w:r/>
    </w:p>
    <w:p>
      <w:r/>
      <w:r/>
    </w:p>
    <w:p>
      <w:pPr>
        <w:pStyle w:val="1146"/>
      </w:pPr>
      <w:r/>
      <w:r/>
    </w:p>
    <w:p>
      <w:r/>
      <w:r/>
    </w:p>
    <w:p>
      <w:pPr>
        <w:pStyle w:val="1146"/>
      </w:pPr>
      <w:r/>
      <w:r/>
    </w:p>
    <w:p>
      <w:r/>
      <w:r/>
    </w:p>
    <w:p>
      <w:pPr>
        <w:pStyle w:val="1146"/>
      </w:pPr>
      <w:r/>
      <w:r/>
    </w:p>
    <w:p>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hAnsi="宋体" w:eastAsia="黑体"/>
          <w:bCs/>
          <w:sz w:val="24"/>
          <w:szCs w:val="24"/>
        </w:rPr>
        <w:outlineLvl w:val="0"/>
      </w:pPr>
      <w:r>
        <w:rPr>
          <w:rFonts w:ascii="黑体" w:hAnsi="宋体" w:eastAsia="黑体"/>
          <w:bCs/>
          <w:sz w:val="24"/>
          <w:szCs w:val="24"/>
        </w:rPr>
      </w:r>
      <w:r/>
    </w:p>
    <w:p>
      <w:pPr>
        <w:rPr>
          <w:rFonts w:ascii="黑体" w:eastAsia="黑体"/>
          <w:bCs/>
          <w:sz w:val="28"/>
          <w:szCs w:val="28"/>
        </w:rPr>
        <w:outlineLvl w:val="0"/>
      </w:pPr>
      <w:r>
        <w:rPr>
          <w:rFonts w:hint="eastAsia" w:ascii="黑体" w:hAnsi="宋体" w:eastAsia="黑体"/>
          <w:bCs/>
          <w:sz w:val="24"/>
          <w:szCs w:val="24"/>
        </w:rPr>
        <w:t xml:space="preserve">（六）开标一览表（格式）：</w:t>
      </w:r>
      <w:r/>
    </w:p>
    <w:p>
      <w:pPr>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t xml:space="preserve"> </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投标人名称（盖章）</w:t>
      </w:r>
      <w:r>
        <w:rPr>
          <w:rFonts w:ascii="黑体" w:eastAsia="黑体"/>
          <w:bCs/>
          <w:sz w:val="24"/>
          <w:szCs w:val="24"/>
        </w:rPr>
        <w:t xml:space="preserve">                    </w:t>
      </w:r>
      <w:r>
        <w:rPr>
          <w:rFonts w:hint="eastAsia" w:ascii="黑体" w:eastAsia="黑体"/>
          <w:bCs/>
          <w:sz w:val="24"/>
          <w:szCs w:val="24"/>
        </w:rPr>
        <w:t xml:space="preserve">采购项目编号：</w:t>
      </w:r>
      <w:r/>
    </w:p>
    <w:tbl>
      <w:tblPr>
        <w:tblStyle w:val="9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59"/>
        <w:gridCol w:w="6211"/>
      </w:tblGrid>
      <w:tr>
        <w:trPr>
          <w:cantSplit/>
          <w:trHeight w:val="993"/>
        </w:trPr>
        <w:tc>
          <w:tcPr>
            <w:tcW w:w="1755" w:type="pct"/>
            <w:vAlign w:val="center"/>
            <w:textDirection w:val="lrTb"/>
            <w:noWrap w:val="false"/>
          </w:tcPr>
          <w:p>
            <w:pPr>
              <w:pStyle w:val="932"/>
              <w:jc w:val="center"/>
              <w:spacing w:line="360" w:lineRule="auto"/>
            </w:pPr>
            <w:r>
              <w:rPr>
                <w:rFonts w:hint="eastAsia"/>
              </w:rPr>
              <w:t xml:space="preserve">项目名称</w:t>
            </w:r>
            <w:r/>
          </w:p>
        </w:tc>
        <w:tc>
          <w:tcPr>
            <w:tcW w:w="3245" w:type="pct"/>
            <w:vAlign w:val="center"/>
            <w:textDirection w:val="lrTb"/>
            <w:noWrap w:val="false"/>
          </w:tcPr>
          <w:p>
            <w:pPr>
              <w:pStyle w:val="932"/>
              <w:spacing w:line="360" w:lineRule="auto"/>
              <w:rPr>
                <w:lang w:eastAsia="zh-CN"/>
              </w:rPr>
            </w:pPr>
            <w:r>
              <w:rPr>
                <w:rFonts w:hint="eastAsia"/>
                <w:u w:val="single"/>
                <w:lang w:eastAsia="zh-CN"/>
              </w:rPr>
              <w:t xml:space="preserve">  </w:t>
            </w:r>
            <w:r>
              <w:rPr>
                <w:rFonts w:hint="eastAsia"/>
                <w:bCs/>
                <w:u w:val="single"/>
                <w:lang w:eastAsia="zh-CN"/>
              </w:rPr>
              <w:t xml:space="preserve">2025年锡山区室外健身器材采购项目标项（  ） </w:t>
            </w:r>
            <w:r/>
          </w:p>
        </w:tc>
      </w:tr>
      <w:tr>
        <w:trPr>
          <w:cantSplit/>
          <w:trHeight w:val="1031"/>
        </w:trPr>
        <w:tc>
          <w:tcPr>
            <w:tcW w:w="175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项目总报价</w:t>
            </w:r>
            <w:r/>
          </w:p>
        </w:tc>
        <w:tc>
          <w:tcPr>
            <w:tcW w:w="324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人民币(小写)：</w:t>
            </w:r>
            <w:r>
              <w:rPr>
                <w:rFonts w:hint="eastAsia" w:ascii="宋体" w:hAnsi="宋体" w:cs="宋体"/>
                <w:sz w:val="24"/>
                <w:szCs w:val="24"/>
                <w:u w:val="single"/>
              </w:rPr>
              <w:t xml:space="preserve">          </w:t>
            </w:r>
            <w:r>
              <w:rPr>
                <w:rFonts w:hint="eastAsia" w:ascii="宋体" w:hAnsi="宋体" w:cs="宋体"/>
                <w:sz w:val="24"/>
                <w:szCs w:val="24"/>
              </w:rPr>
              <w:t xml:space="preserve">元。</w:t>
            </w:r>
            <w:r/>
          </w:p>
        </w:tc>
      </w:tr>
      <w:tr>
        <w:trPr>
          <w:cantSplit/>
          <w:trHeight w:val="1031"/>
        </w:trPr>
        <w:tc>
          <w:tcPr>
            <w:tcW w:w="175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供货期</w:t>
            </w:r>
            <w:r/>
          </w:p>
        </w:tc>
        <w:tc>
          <w:tcPr>
            <w:tcW w:w="324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1031"/>
        </w:trPr>
        <w:tc>
          <w:tcPr>
            <w:tcW w:w="175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质保期</w:t>
            </w:r>
            <w:r/>
          </w:p>
        </w:tc>
        <w:tc>
          <w:tcPr>
            <w:tcW w:w="324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1031"/>
        </w:trPr>
        <w:tc>
          <w:tcPr>
            <w:tcW w:w="1755" w:type="pct"/>
            <w:vAlign w:val="center"/>
            <w:textDirection w:val="lrTb"/>
            <w:noWrap w:val="false"/>
          </w:tcPr>
          <w:p>
            <w:pPr>
              <w:jc w:val="center"/>
              <w:spacing w:line="360" w:lineRule="auto"/>
              <w:rPr>
                <w:rFonts w:ascii="宋体" w:hAnsi="宋体" w:cs="宋体"/>
                <w:sz w:val="24"/>
                <w:szCs w:val="24"/>
              </w:rPr>
            </w:pPr>
            <w:r>
              <w:rPr>
                <w:rFonts w:hint="eastAsia" w:ascii="宋体" w:hAnsi="宋体"/>
                <w:bCs/>
                <w:sz w:val="24"/>
                <w:szCs w:val="24"/>
              </w:rPr>
              <w:t xml:space="preserve">是否为中小企业声明函/残疾人福利性单位声明函/监狱企业；</w:t>
            </w:r>
            <w:r/>
          </w:p>
        </w:tc>
        <w:tc>
          <w:tcPr>
            <w:tcW w:w="324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460" w:lineRule="exact"/>
        <w:rPr>
          <w:rFonts w:ascii="宋体" w:hAnsi="宋体"/>
          <w:bCs/>
          <w:sz w:val="24"/>
          <w:szCs w:val="22"/>
        </w:rPr>
      </w:pPr>
      <w:r>
        <w:rPr>
          <w:rFonts w:hint="eastAsia"/>
          <w:b/>
          <w:sz w:val="24"/>
          <w:szCs w:val="22"/>
        </w:rPr>
        <w:t xml:space="preserve">填写说明：</w:t>
      </w:r>
      <w:r/>
    </w:p>
    <w:p>
      <w:pPr>
        <w:ind w:firstLine="482"/>
        <w:spacing w:line="360" w:lineRule="auto"/>
        <w:rPr>
          <w:rFonts w:ascii="宋体" w:hAnsi="宋体" w:cs="宋体"/>
          <w:b/>
          <w:sz w:val="24"/>
          <w:szCs w:val="24"/>
          <w:u w:val="single"/>
        </w:rPr>
      </w:pPr>
      <w:r>
        <w:rPr>
          <w:rFonts w:hint="eastAsia" w:ascii="宋体" w:hAnsi="宋体" w:cs="宋体"/>
          <w:b/>
          <w:bCs/>
          <w:sz w:val="24"/>
          <w:szCs w:val="24"/>
        </w:rPr>
        <w:t xml:space="preserve">注：在“投标人是否小、微型企业</w:t>
      </w:r>
      <w:r>
        <w:rPr>
          <w:rFonts w:ascii="宋体" w:hAnsi="宋体" w:cs="宋体"/>
          <w:b/>
          <w:bCs/>
          <w:sz w:val="24"/>
          <w:szCs w:val="24"/>
        </w:rPr>
        <w:t xml:space="preserve">/</w:t>
      </w:r>
      <w:r>
        <w:rPr>
          <w:rFonts w:hint="eastAsia" w:ascii="宋体" w:hAnsi="宋体" w:cs="宋体"/>
          <w:b/>
          <w:bCs/>
          <w:sz w:val="24"/>
          <w:szCs w:val="24"/>
        </w:rPr>
        <w:t xml:space="preserve">监狱企业</w:t>
      </w:r>
      <w:r>
        <w:rPr>
          <w:rFonts w:ascii="宋体" w:hAnsi="宋体" w:cs="宋体"/>
          <w:b/>
          <w:bCs/>
          <w:sz w:val="24"/>
          <w:szCs w:val="24"/>
        </w:rPr>
        <w:t xml:space="preserve">/</w:t>
      </w:r>
      <w:r>
        <w:rPr>
          <w:rFonts w:hint="eastAsia" w:ascii="宋体" w:hAnsi="宋体" w:cs="宋体"/>
          <w:b/>
          <w:bCs/>
          <w:sz w:val="24"/>
          <w:szCs w:val="24"/>
        </w:rPr>
        <w:t xml:space="preserve">残疾人福利性单位”栏内填写“是”或“否”。如填写“是”，提供投标人《中小企业声明函》；或提供由省级以上监狱管理局、戒毒管理局</w:t>
      </w:r>
      <w:r>
        <w:rPr>
          <w:rFonts w:ascii="宋体" w:hAnsi="宋体" w:cs="宋体"/>
          <w:b/>
          <w:bCs/>
          <w:sz w:val="24"/>
          <w:szCs w:val="24"/>
        </w:rPr>
        <w:t xml:space="preserve">(</w:t>
      </w:r>
      <w:r>
        <w:rPr>
          <w:rFonts w:hint="eastAsia" w:ascii="宋体" w:hAnsi="宋体" w:cs="宋体"/>
          <w:b/>
          <w:bCs/>
          <w:sz w:val="24"/>
          <w:szCs w:val="24"/>
        </w:rPr>
        <w:t xml:space="preserve">含新疆生产建设兵团</w:t>
      </w:r>
      <w:r>
        <w:rPr>
          <w:rFonts w:ascii="宋体" w:hAnsi="宋体" w:cs="宋体"/>
          <w:b/>
          <w:bCs/>
          <w:sz w:val="24"/>
          <w:szCs w:val="24"/>
        </w:rPr>
        <w:t xml:space="preserve">)</w:t>
      </w:r>
      <w:r>
        <w:rPr>
          <w:rFonts w:hint="eastAsia" w:ascii="宋体" w:hAnsi="宋体" w:cs="宋体"/>
          <w:b/>
          <w:bCs/>
          <w:sz w:val="24"/>
          <w:szCs w:val="24"/>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cs="宋体"/>
          <w:b/>
          <w:sz w:val="24"/>
          <w:szCs w:val="24"/>
          <w:u w:val="single"/>
        </w:rPr>
        <w:t xml:space="preserve">江苏朝阳工程管理咨询有限责任公司有权将相关内容进行公示。</w:t>
      </w:r>
      <w:r/>
    </w:p>
    <w:p>
      <w:pPr>
        <w:spacing w:line="360" w:lineRule="auto"/>
        <w:rPr>
          <w:rFonts w:ascii="宋体" w:hAnsi="宋体"/>
          <w:bCs/>
          <w:sz w:val="24"/>
          <w:szCs w:val="24"/>
        </w:rPr>
      </w:pPr>
      <w:r>
        <w:rPr>
          <w:rFonts w:hint="eastAsia" w:ascii="宋体" w:hAnsi="宋体"/>
          <w:bCs/>
          <w:sz w:val="24"/>
          <w:szCs w:val="22"/>
        </w:rPr>
        <w:t xml:space="preserve">   </w:t>
      </w:r>
      <w:r/>
    </w:p>
    <w:p>
      <w:pPr>
        <w:spacing w:line="360" w:lineRule="auto"/>
        <w:rPr>
          <w:rFonts w:ascii="宋体" w:hAnsi="宋体"/>
          <w:bCs/>
          <w:sz w:val="24"/>
          <w:szCs w:val="24"/>
        </w:rPr>
      </w:pPr>
      <w:r>
        <w:rPr>
          <w:rFonts w:ascii="宋体" w:hAnsi="宋体"/>
          <w:bCs/>
          <w:sz w:val="24"/>
          <w:szCs w:val="24"/>
        </w:rPr>
        <w:t xml:space="preserve">法定代表人或法定代表人授权代表签字或盖章：</w:t>
      </w:r>
      <w:r/>
    </w:p>
    <w:p>
      <w:pPr>
        <w:spacing w:line="360" w:lineRule="auto"/>
        <w:rPr>
          <w:rFonts w:ascii="宋体" w:hAnsi="宋体"/>
          <w:bCs/>
          <w:sz w:val="24"/>
          <w:szCs w:val="24"/>
        </w:rPr>
      </w:pPr>
      <w:r>
        <w:rPr>
          <w:rFonts w:ascii="宋体" w:hAnsi="宋体"/>
          <w:bCs/>
          <w:sz w:val="24"/>
          <w:szCs w:val="24"/>
        </w:rPr>
      </w:r>
      <w:r/>
    </w:p>
    <w:p>
      <w:pPr>
        <w:spacing w:before="5" w:line="360" w:lineRule="auto"/>
        <w:rPr>
          <w:rFonts w:ascii="宋体" w:hAnsi="宋体"/>
          <w:bCs/>
          <w:sz w:val="24"/>
          <w:szCs w:val="24"/>
        </w:rPr>
        <w:sectPr>
          <w:footerReference w:type="default" r:id="rId16"/>
          <w:footerReference w:type="first" r:id="rId17"/>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sz w:val="24"/>
          <w:szCs w:val="24"/>
        </w:rPr>
        <w:t xml:space="preserve">日期</w:t>
      </w:r>
      <w:r>
        <w:rPr>
          <w:rFonts w:hint="eastAsia" w:ascii="宋体" w:hAnsi="宋体"/>
          <w:bCs/>
          <w:sz w:val="24"/>
          <w:szCs w:val="24"/>
        </w:rPr>
        <w:t xml:space="preserve">：</w:t>
      </w:r>
      <w:r/>
    </w:p>
    <w:p>
      <w:pPr>
        <w:rPr>
          <w:rFonts w:eastAsia="黑体"/>
          <w:bCs/>
          <w:sz w:val="28"/>
          <w:szCs w:val="28"/>
        </w:rPr>
        <w:outlineLvl w:val="0"/>
      </w:pPr>
      <w:r>
        <w:rPr>
          <w:rFonts w:hint="eastAsia" w:ascii="黑体" w:hAnsi="宋体" w:eastAsia="黑体"/>
          <w:bCs/>
          <w:sz w:val="24"/>
          <w:szCs w:val="24"/>
        </w:rPr>
        <w:t xml:space="preserve">（七）报价明细表（格式）：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报价明细表</w:t>
      </w:r>
      <w:r/>
    </w:p>
    <w:p>
      <w:pPr>
        <w:pStyle w:val="932"/>
        <w:rPr>
          <w:lang w:eastAsia="zh-CN"/>
        </w:rPr>
      </w:pPr>
      <w:r>
        <w:rPr>
          <w:lang w:eastAsia="zh-CN"/>
        </w:rPr>
      </w:r>
      <w:r/>
    </w:p>
    <w:p>
      <w:pPr>
        <w:spacing w:line="400" w:lineRule="exact"/>
        <w:rPr>
          <w:rFonts w:ascii="黑体" w:eastAsia="黑体"/>
          <w:bCs/>
          <w:sz w:val="24"/>
        </w:rPr>
      </w:pPr>
      <w:r>
        <w:rPr>
          <w:rFonts w:hint="eastAsia" w:ascii="黑体" w:eastAsia="黑体"/>
          <w:bCs/>
          <w:sz w:val="24"/>
        </w:rPr>
        <w:t xml:space="preserve">投标供应商名称（盖章）</w:t>
      </w:r>
      <w:r>
        <w:rPr>
          <w:rFonts w:ascii="黑体" w:eastAsia="黑体"/>
          <w:bCs/>
          <w:sz w:val="24"/>
        </w:rPr>
        <w:t xml:space="preserve">                                  </w:t>
      </w:r>
      <w:r/>
    </w:p>
    <w:p>
      <w:pPr>
        <w:spacing w:line="400" w:lineRule="exact"/>
        <w:rPr>
          <w:rFonts w:ascii="黑体" w:eastAsia="黑体"/>
          <w:bCs/>
          <w:sz w:val="24"/>
        </w:rPr>
      </w:pPr>
      <w:r>
        <w:rPr>
          <w:rFonts w:hint="eastAsia"/>
          <w:sz w:val="24"/>
        </w:rPr>
        <w:t xml:space="preserve">采购编号</w:t>
      </w:r>
      <w:r>
        <w:rPr>
          <w:rFonts w:hint="eastAsia" w:ascii="黑体" w:eastAsia="黑体"/>
          <w:bCs/>
          <w:sz w:val="24"/>
        </w:rPr>
        <w:t xml:space="preserve">：</w:t>
      </w:r>
      <w:r/>
    </w:p>
    <w:p>
      <w:pPr>
        <w:spacing w:before="5" w:line="560" w:lineRule="atLeast"/>
        <w:rPr>
          <w:b/>
          <w:bCs/>
          <w:sz w:val="24"/>
        </w:rPr>
      </w:pPr>
      <w:r>
        <w:rPr>
          <w:b/>
          <w:bCs/>
          <w:sz w:val="24"/>
        </w:rPr>
      </w:r>
      <w:r/>
    </w:p>
    <w:p>
      <w:pPr>
        <w:jc w:val="center"/>
        <w:spacing w:line="400" w:lineRule="exact"/>
        <w:rPr>
          <w:rFonts w:ascii="宋体" w:hAnsi="宋体" w:cs="宋体"/>
          <w:b/>
          <w:bCs/>
          <w:sz w:val="24"/>
          <w:szCs w:val="22"/>
        </w:rPr>
      </w:pPr>
      <w:r>
        <w:rPr>
          <w:rFonts w:hint="eastAsia" w:ascii="宋体" w:hAnsi="宋体" w:cs="宋体"/>
          <w:b/>
          <w:bCs/>
          <w:sz w:val="24"/>
          <w:szCs w:val="22"/>
        </w:rPr>
        <w:t xml:space="preserve">2025年锡山区室外健身器材采购项目标项（  ）报价明细表</w:t>
      </w:r>
      <w:r/>
    </w:p>
    <w:p>
      <w:pPr>
        <w:jc w:val="center"/>
        <w:spacing w:line="400" w:lineRule="exact"/>
        <w:rPr>
          <w:rFonts w:ascii="宋体" w:hAnsi="宋体" w:cs="宋体"/>
          <w:b/>
          <w:bCs/>
          <w:sz w:val="24"/>
          <w:szCs w:val="22"/>
        </w:rPr>
      </w:pPr>
      <w:r>
        <w:rPr>
          <w:rFonts w:hint="eastAsia" w:ascii="宋体" w:hAnsi="宋体" w:cs="宋体"/>
          <w:b/>
          <w:bCs/>
          <w:sz w:val="24"/>
          <w:szCs w:val="22"/>
        </w:rPr>
        <w:t xml:space="preserve">结合第三章项目技术要求和有关说明中货物清单自行编制。</w:t>
      </w:r>
      <w:r/>
    </w:p>
    <w:p>
      <w:pPr>
        <w:spacing w:before="5" w:line="560" w:lineRule="atLeast"/>
        <w:rPr>
          <w:b/>
          <w:bCs/>
          <w:sz w:val="24"/>
        </w:rPr>
      </w:pPr>
      <w:r>
        <w:rPr>
          <w:b/>
          <w:bCs/>
          <w:sz w:val="24"/>
        </w:rPr>
      </w:r>
      <w:r/>
    </w:p>
    <w:p>
      <w:pPr>
        <w:spacing w:before="5" w:line="560" w:lineRule="atLeast"/>
        <w:rPr>
          <w:b/>
          <w:bCs/>
          <w:sz w:val="24"/>
        </w:rPr>
      </w:pPr>
      <w:r>
        <w:rPr>
          <w:b/>
          <w:bCs/>
          <w:sz w:val="24"/>
        </w:rPr>
      </w:r>
      <w:r/>
    </w:p>
    <w:p>
      <w:pPr>
        <w:spacing w:before="5" w:line="560" w:lineRule="atLeast"/>
        <w:rPr>
          <w:b/>
          <w:bCs/>
          <w:sz w:val="24"/>
        </w:rPr>
      </w:pPr>
      <w:r>
        <w:rPr>
          <w:b/>
          <w:bCs/>
          <w:sz w:val="24"/>
        </w:rPr>
      </w:r>
      <w:r/>
    </w:p>
    <w:p>
      <w:pPr>
        <w:spacing w:before="5" w:line="560" w:lineRule="atLeast"/>
        <w:rPr>
          <w:b/>
          <w:bCs/>
          <w:sz w:val="24"/>
        </w:rPr>
      </w:pPr>
      <w:r>
        <w:rPr>
          <w:rFonts w:hint="eastAsia"/>
          <w:b/>
          <w:bCs/>
          <w:sz w:val="24"/>
        </w:rPr>
        <w:t xml:space="preserve">法定代表人或法定代表人授权代表签字或盖章：</w:t>
      </w:r>
      <w:r/>
    </w:p>
    <w:p>
      <w:pPr>
        <w:spacing w:line="400" w:lineRule="exact"/>
        <w:rPr>
          <w:b/>
          <w:szCs w:val="21"/>
        </w:rPr>
        <w:outlineLvl w:val="0"/>
      </w:pPr>
      <w:r>
        <w:rPr>
          <w:rFonts w:hint="eastAsia"/>
          <w:b/>
          <w:szCs w:val="21"/>
        </w:rPr>
        <w:t xml:space="preserve">提醒：请各投标供应商尽可能携带明细报价表的电子文档。</w:t>
      </w:r>
      <w:r/>
    </w:p>
    <w:p>
      <w:pPr>
        <w:spacing w:line="400" w:lineRule="exact"/>
        <w:rPr>
          <w:sz w:val="24"/>
        </w:rPr>
      </w:pPr>
      <w:r>
        <w:rPr>
          <w:sz w:val="24"/>
        </w:rPr>
      </w:r>
      <w:r/>
    </w:p>
    <w:p>
      <w:pPr>
        <w:spacing w:line="400" w:lineRule="exact"/>
        <w:rPr>
          <w:sz w:val="24"/>
        </w:rPr>
      </w:pPr>
      <w:r>
        <w:rPr>
          <w:rFonts w:hint="eastAsia"/>
          <w:sz w:val="24"/>
        </w:rPr>
        <w:t xml:space="preserve">投标供应商：（单位盖章）</w:t>
      </w:r>
      <w:r/>
    </w:p>
    <w:p>
      <w:pPr>
        <w:spacing w:line="400" w:lineRule="exact"/>
        <w:rPr>
          <w:sz w:val="24"/>
        </w:rPr>
      </w:pPr>
      <w:r>
        <w:rPr>
          <w:rFonts w:hint="eastAsia"/>
          <w:sz w:val="24"/>
        </w:rPr>
        <w:t xml:space="preserve">法定代表人或代理人：（签字或盖章）</w:t>
      </w:r>
      <w:r/>
    </w:p>
    <w:p>
      <w:pPr>
        <w:spacing w:line="400" w:lineRule="exact"/>
        <w:rPr>
          <w:sz w:val="24"/>
        </w:rPr>
      </w:pPr>
      <w:r>
        <w:rPr>
          <w:rFonts w:hint="eastAsia"/>
          <w:sz w:val="24"/>
        </w:rPr>
        <w:t xml:space="preserve">日期：          年  月  日</w:t>
      </w:r>
      <w:r/>
    </w:p>
    <w:p>
      <w:pPr>
        <w:spacing w:line="360" w:lineRule="auto"/>
        <w:rPr>
          <w:rFonts w:ascii="黑体" w:hAnsi="宋体" w:eastAsia="黑体"/>
          <w:bCs/>
          <w:sz w:val="24"/>
          <w:szCs w:val="24"/>
        </w:rPr>
      </w:pPr>
      <w:r>
        <w:rPr>
          <w:rFonts w:ascii="黑体" w:hAnsi="宋体" w:eastAsia="黑体"/>
          <w:bCs/>
          <w:sz w:val="24"/>
          <w:szCs w:val="24"/>
        </w:rPr>
      </w:r>
      <w:r/>
    </w:p>
    <w:p>
      <w:pPr>
        <w:pStyle w:val="1196"/>
        <w:ind w:firstLine="420"/>
        <w:jc w:val="left"/>
        <w:rPr>
          <w:color w:val="auto"/>
          <w:sz w:val="21"/>
          <w:szCs w:val="21"/>
        </w:rPr>
      </w:pPr>
      <w:r>
        <w:rPr>
          <w:color w:val="auto"/>
          <w:sz w:val="21"/>
          <w:szCs w:val="21"/>
        </w:rPr>
      </w:r>
      <w:r/>
    </w:p>
    <w:p>
      <w:pPr>
        <w:pStyle w:val="1196"/>
        <w:ind w:firstLine="420"/>
        <w:jc w:val="left"/>
        <w:rPr>
          <w:color w:val="auto"/>
          <w:sz w:val="21"/>
          <w:szCs w:val="21"/>
        </w:rPr>
      </w:pPr>
      <w:r>
        <w:rPr>
          <w:color w:val="auto"/>
          <w:sz w:val="21"/>
          <w:szCs w:val="21"/>
        </w:rPr>
      </w:r>
      <w:r/>
    </w:p>
    <w:p>
      <w:pPr>
        <w:rPr>
          <w:szCs w:val="21"/>
        </w:rPr>
      </w:pPr>
      <w:r>
        <w:rPr>
          <w:szCs w:val="21"/>
        </w:rPr>
        <w:br w:type="page" w:clear="all"/>
      </w:r>
      <w:r/>
    </w:p>
    <w:p>
      <w:pPr>
        <w:ind w:firstLine="240"/>
        <w:spacing w:line="360" w:lineRule="auto"/>
        <w:rPr>
          <w:rFonts w:ascii="黑体" w:hAnsi="宋体" w:eastAsia="黑体"/>
          <w:bCs/>
          <w:sz w:val="24"/>
          <w:szCs w:val="24"/>
        </w:rPr>
      </w:pPr>
      <w:r>
        <w:rPr>
          <w:rFonts w:hint="eastAsia" w:ascii="黑体" w:hAnsi="宋体" w:eastAsia="黑体"/>
          <w:bCs/>
          <w:sz w:val="24"/>
          <w:szCs w:val="24"/>
        </w:rPr>
        <w:t xml:space="preserve">（八）主要人员配置表及拟派项目负责人简历表（格式）：</w:t>
      </w:r>
      <w:r/>
    </w:p>
    <w:p>
      <w:pPr>
        <w:jc w:val="center"/>
        <w:spacing w:line="400" w:lineRule="exact"/>
        <w:rPr>
          <w:rFonts w:ascii="宋体" w:hAnsi="宋体"/>
          <w:sz w:val="24"/>
          <w:szCs w:val="24"/>
        </w:rPr>
      </w:pPr>
      <w:r>
        <w:rPr>
          <w:rFonts w:hint="eastAsia" w:ascii="宋体" w:hAnsi="宋体"/>
          <w:b/>
          <w:bCs/>
          <w:sz w:val="24"/>
          <w:szCs w:val="24"/>
        </w:rPr>
        <w:t xml:space="preserve">（1）主要人员配置表</w:t>
      </w:r>
      <w:r/>
    </w:p>
    <w:p>
      <w:pPr>
        <w:spacing w:line="400" w:lineRule="exact"/>
        <w:rPr>
          <w:rFonts w:ascii="黑体" w:eastAsia="黑体"/>
        </w:rPr>
      </w:pPr>
      <w:r>
        <w:rPr>
          <w:rFonts w:hint="eastAsia" w:ascii="黑体" w:eastAsia="黑体"/>
          <w:bCs/>
          <w:sz w:val="24"/>
          <w:szCs w:val="24"/>
        </w:rPr>
        <w:t xml:space="preserve">投标人名称（盖章）                     采购项目编号：</w:t>
      </w:r>
      <w:r/>
    </w:p>
    <w:tbl>
      <w:tblPr>
        <w:tblStyle w:val="928"/>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787"/>
        <w:gridCol w:w="1177"/>
        <w:gridCol w:w="2047"/>
        <w:gridCol w:w="1496"/>
        <w:gridCol w:w="386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
                <w:bCs/>
                <w:sz w:val="24"/>
              </w:rPr>
            </w:pPr>
            <w:r>
              <w:rPr>
                <w:rFonts w:hint="eastAsia"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
                <w:bCs/>
                <w:sz w:val="24"/>
              </w:rPr>
            </w:pPr>
            <w:r>
              <w:rPr>
                <w:rFonts w:hint="eastAsia" w:ascii="宋体" w:hAnsi="宋体"/>
                <w:b/>
                <w:bCs/>
                <w:sz w:val="24"/>
              </w:rPr>
              <w:t xml:space="preserve">姓名</w:t>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rPr>
                <w:rFonts w:ascii="宋体" w:hAnsi="宋体"/>
                <w:b/>
                <w:bCs/>
                <w:sz w:val="24"/>
              </w:rPr>
            </w:pPr>
            <w:r>
              <w:rPr>
                <w:rFonts w:hint="eastAsia" w:ascii="宋体" w:hAnsi="宋体"/>
                <w:b/>
                <w:bCs/>
                <w:sz w:val="24"/>
              </w:rPr>
              <w:t xml:space="preserve">本项目职务</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
                <w:bCs/>
                <w:sz w:val="24"/>
              </w:rPr>
            </w:pPr>
            <w:r>
              <w:rPr>
                <w:rFonts w:hint="eastAsia" w:ascii="宋体" w:hAnsi="宋体"/>
                <w:b/>
                <w:bCs/>
                <w:sz w:val="24"/>
              </w:rPr>
              <w:t xml:space="preserve">职称</w:t>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
                <w:bCs/>
                <w:sz w:val="24"/>
              </w:rPr>
            </w:pPr>
            <w:r>
              <w:rPr>
                <w:rFonts w:hint="eastAsia" w:ascii="宋体" w:hAnsi="宋体"/>
                <w:b/>
                <w:bCs/>
                <w:sz w:val="24"/>
              </w:rPr>
              <w:t xml:space="preserve">注册证书</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0"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val="false"/>
          </w:tcPr>
          <w:p>
            <w:pPr>
              <w:jc w:val="center"/>
              <w:rPr>
                <w:rFonts w:ascii="宋体" w:hAnsi="宋体"/>
                <w:bCs/>
              </w:rPr>
            </w:pPr>
            <w:r>
              <w:rPr>
                <w:rFonts w:ascii="宋体" w:hAnsi="宋体"/>
                <w:bCs/>
              </w:rPr>
            </w:r>
            <w:r/>
          </w:p>
        </w:tc>
        <w:tc>
          <w:tcPr>
            <w:tcBorders>
              <w:top w:val="single" w:color="auto" w:sz="4" w:space="0"/>
              <w:left w:val="single" w:color="auto" w:sz="4" w:space="0"/>
              <w:bottom w:val="single" w:color="auto" w:sz="4" w:space="0"/>
              <w:right w:val="single" w:color="auto" w:sz="4" w:space="0"/>
            </w:tcBorders>
            <w:tcW w:w="2060" w:type="pct"/>
            <w:vAlign w:val="center"/>
            <w:textDirection w:val="lrTb"/>
            <w:noWrap w:val="false"/>
          </w:tcPr>
          <w:p>
            <w:pPr>
              <w:jc w:val="center"/>
              <w:rPr>
                <w:rFonts w:ascii="宋体" w:hAnsi="宋体"/>
                <w:bCs/>
              </w:rPr>
            </w:pPr>
            <w:r>
              <w:rPr>
                <w:rFonts w:ascii="宋体" w:hAnsi="宋体"/>
                <w:bCs/>
              </w:rPr>
            </w:r>
            <w:r/>
          </w:p>
        </w:tc>
      </w:tr>
    </w:tbl>
    <w:p>
      <w:pPr>
        <w:spacing w:line="400" w:lineRule="exact"/>
        <w:rPr>
          <w:rFonts w:ascii="黑体" w:eastAsia="黑体"/>
        </w:rPr>
      </w:pPr>
      <w:r>
        <w:rPr>
          <w:rFonts w:ascii="黑体" w:eastAsia="黑体"/>
        </w:rPr>
      </w:r>
      <w:r/>
    </w:p>
    <w:p>
      <w:pPr>
        <w:spacing w:line="400" w:lineRule="exact"/>
        <w:rPr>
          <w:b/>
          <w:bCs/>
          <w:sz w:val="24"/>
          <w:szCs w:val="24"/>
        </w:rPr>
      </w:pPr>
      <w:r>
        <w:rPr>
          <w:rFonts w:hint="eastAsia"/>
          <w:b/>
          <w:bCs/>
          <w:sz w:val="24"/>
          <w:szCs w:val="24"/>
        </w:rPr>
        <w:t xml:space="preserve">法定代表人或法定代表人授权代表签字或盖章：</w:t>
      </w:r>
      <w:r/>
    </w:p>
    <w:p>
      <w:pPr>
        <w:pStyle w:val="1196"/>
        <w:jc w:val="left"/>
        <w:spacing w:line="240" w:lineRule="auto"/>
        <w:rPr>
          <w:color w:val="auto"/>
          <w:sz w:val="21"/>
          <w:szCs w:val="21"/>
        </w:rPr>
      </w:pPr>
      <w:r>
        <w:rPr>
          <w:rFonts w:hint="eastAsia"/>
          <w:color w:val="auto"/>
          <w:sz w:val="21"/>
          <w:szCs w:val="21"/>
        </w:rPr>
        <w:t xml:space="preserve">注：1.表格不够可自行延长。</w:t>
      </w:r>
      <w:r/>
    </w:p>
    <w:p>
      <w:pPr>
        <w:pStyle w:val="1196"/>
        <w:jc w:val="left"/>
        <w:spacing w:line="240" w:lineRule="auto"/>
        <w:rPr>
          <w:color w:val="auto"/>
          <w:sz w:val="21"/>
          <w:szCs w:val="21"/>
        </w:rPr>
      </w:pPr>
      <w:r>
        <w:rPr>
          <w:rFonts w:hint="eastAsia"/>
          <w:color w:val="auto"/>
          <w:sz w:val="21"/>
          <w:szCs w:val="21"/>
        </w:rPr>
        <w:t xml:space="preserve">    2.人员相关证明材料应按招标文件要求提供，并附在本表之后。</w:t>
      </w:r>
      <w:r/>
    </w:p>
    <w:p>
      <w:pPr>
        <w:pStyle w:val="1196"/>
        <w:ind w:firstLine="420"/>
        <w:jc w:val="left"/>
        <w:rPr>
          <w:color w:val="auto"/>
          <w:sz w:val="21"/>
          <w:szCs w:val="21"/>
        </w:rPr>
      </w:pPr>
      <w:r>
        <w:rPr>
          <w:color w:val="auto"/>
          <w:sz w:val="21"/>
          <w:szCs w:val="21"/>
        </w:rPr>
      </w:r>
      <w:r/>
    </w:p>
    <w:p>
      <w:pPr>
        <w:pStyle w:val="1196"/>
        <w:ind w:firstLine="420"/>
        <w:jc w:val="left"/>
        <w:rPr>
          <w:color w:val="auto"/>
          <w:sz w:val="21"/>
          <w:szCs w:val="21"/>
        </w:rPr>
      </w:pPr>
      <w:r>
        <w:rPr>
          <w:color w:val="auto"/>
          <w:sz w:val="21"/>
          <w:szCs w:val="21"/>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jc w:val="both"/>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b/>
          <w:bCs w:val="0"/>
          <w:color w:val="auto"/>
        </w:rPr>
      </w:r>
      <w:r/>
    </w:p>
    <w:p>
      <w:pPr>
        <w:pStyle w:val="1196"/>
        <w:rPr>
          <w:b/>
          <w:bCs w:val="0"/>
          <w:color w:val="auto"/>
        </w:rPr>
      </w:pPr>
      <w:r>
        <w:rPr>
          <w:rFonts w:hint="eastAsia"/>
          <w:b/>
          <w:bCs w:val="0"/>
          <w:color w:val="auto"/>
        </w:rPr>
        <w:t xml:space="preserve">（2）拟派项目负责人简历表</w:t>
      </w:r>
      <w:r/>
    </w:p>
    <w:p>
      <w:pPr>
        <w:pStyle w:val="1196"/>
        <w:rPr>
          <w:rFonts w:ascii="黑体" w:eastAsia="黑体"/>
          <w:bCs w:val="0"/>
          <w:color w:val="auto"/>
        </w:rPr>
      </w:pPr>
      <w:r>
        <w:rPr>
          <w:rFonts w:hint="eastAsia" w:ascii="黑体" w:eastAsia="黑体"/>
          <w:bCs w:val="0"/>
          <w:color w:val="auto"/>
        </w:rPr>
        <w:t xml:space="preserve">投标人名称（盖章）                 采购项目编号：</w:t>
      </w:r>
      <w:r/>
    </w:p>
    <w:tbl>
      <w:tblPr>
        <w:tblStyle w:val="928"/>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姓名</w:t>
            </w:r>
            <w:r/>
          </w:p>
        </w:tc>
        <w:tc>
          <w:tcPr>
            <w:gridSpan w:val="4"/>
            <w:tcW w:w="261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性别</w:t>
            </w:r>
            <w:r/>
          </w:p>
        </w:tc>
        <w:tc>
          <w:tcPr>
            <w:gridSpan w:val="3"/>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8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年龄</w:t>
            </w:r>
            <w:r/>
          </w:p>
        </w:tc>
        <w:tc>
          <w:tcPr>
            <w:gridSpan w:val="2"/>
            <w:tcW w:w="2222"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623"/>
        </w:trPr>
        <w:tc>
          <w:tcPr>
            <w:tcW w:w="735"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职务</w:t>
            </w:r>
            <w:r/>
          </w:p>
        </w:tc>
        <w:tc>
          <w:tcPr>
            <w:gridSpan w:val="4"/>
            <w:tcW w:w="261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84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职称</w:t>
            </w:r>
            <w:r/>
          </w:p>
        </w:tc>
        <w:tc>
          <w:tcPr>
            <w:gridSpan w:val="3"/>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8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学历</w:t>
            </w:r>
            <w:r/>
          </w:p>
        </w:tc>
        <w:tc>
          <w:tcPr>
            <w:gridSpan w:val="2"/>
            <w:tcW w:w="2222"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600"/>
        </w:trPr>
        <w:tc>
          <w:tcPr>
            <w:gridSpan w:val="3"/>
            <w:tcW w:w="2835"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参加工作时间</w:t>
            </w:r>
            <w:r/>
          </w:p>
        </w:tc>
        <w:tc>
          <w:tcPr>
            <w:gridSpan w:val="4"/>
            <w:tcW w:w="189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5"/>
            <w:tcW w:w="2625"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担任项目负责人年限</w:t>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477"/>
        </w:trPr>
        <w:tc>
          <w:tcPr>
            <w:gridSpan w:val="13"/>
            <w:tcW w:w="9167"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在建和已完项目项目情况</w:t>
            </w:r>
            <w:r/>
          </w:p>
        </w:tc>
      </w:tr>
      <w:tr>
        <w:trPr>
          <w:trHeight w:val="600"/>
        </w:trPr>
        <w:tc>
          <w:tcPr>
            <w:gridSpan w:val="2"/>
            <w:tcW w:w="148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建设单位</w:t>
            </w:r>
            <w:r/>
          </w:p>
        </w:tc>
        <w:tc>
          <w:tcPr>
            <w:gridSpan w:val="2"/>
            <w:tcW w:w="168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项目名称</w:t>
            </w:r>
            <w:r/>
          </w:p>
        </w:tc>
        <w:tc>
          <w:tcPr>
            <w:gridSpan w:val="4"/>
            <w:tcW w:w="158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建设规模</w:t>
            </w:r>
            <w:r/>
          </w:p>
        </w:tc>
        <w:tc>
          <w:tcPr>
            <w:gridSpan w:val="2"/>
            <w:tcW w:w="156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开、竣工</w:t>
            </w:r>
            <w:r/>
          </w:p>
          <w:p>
            <w:pPr>
              <w:jc w:val="center"/>
              <w:spacing w:line="360" w:lineRule="exact"/>
              <w:rPr>
                <w:rFonts w:ascii="宋体" w:hAnsi="宋体" w:cs="宋体"/>
                <w:sz w:val="24"/>
              </w:rPr>
            </w:pPr>
            <w:r>
              <w:rPr>
                <w:rFonts w:hint="eastAsia" w:ascii="宋体" w:hAnsi="宋体" w:cs="宋体"/>
                <w:sz w:val="24"/>
              </w:rPr>
              <w:t xml:space="preserve">日期</w:t>
            </w:r>
            <w:r/>
          </w:p>
        </w:tc>
        <w:tc>
          <w:tcPr>
            <w:gridSpan w:val="2"/>
            <w:tcW w:w="105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在建或已完</w:t>
            </w:r>
            <w:r/>
          </w:p>
        </w:tc>
        <w:tc>
          <w:tcPr>
            <w:tcW w:w="1817"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项目质量</w:t>
            </w:r>
            <w:r/>
          </w:p>
        </w:tc>
      </w:tr>
      <w:tr>
        <w:trPr>
          <w:trHeight w:val="90"/>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r>
        <w:trPr>
          <w:trHeight w:val="366"/>
        </w:trPr>
        <w:tc>
          <w:tcPr>
            <w:gridSpan w:val="2"/>
            <w:tcW w:w="14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6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4"/>
            <w:tcW w:w="158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56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gridSpan w:val="2"/>
            <w:tcW w:w="1050"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c>
          <w:tcPr>
            <w:tcW w:w="1817" w:type="dxa"/>
            <w:vAlign w:val="center"/>
            <w:textDirection w:val="lrTb"/>
            <w:noWrap w:val="false"/>
          </w:tcPr>
          <w:p>
            <w:pPr>
              <w:jc w:val="center"/>
              <w:spacing w:line="360" w:lineRule="exact"/>
              <w:rPr>
                <w:rFonts w:ascii="宋体" w:hAnsi="宋体" w:cs="宋体"/>
                <w:sz w:val="24"/>
              </w:rPr>
            </w:pPr>
            <w:r>
              <w:rPr>
                <w:rFonts w:ascii="宋体" w:hAnsi="宋体" w:cs="宋体"/>
                <w:sz w:val="24"/>
              </w:rPr>
            </w:r>
            <w:r/>
          </w:p>
        </w:tc>
      </w:tr>
    </w:tbl>
    <w:p>
      <w:pPr>
        <w:pStyle w:val="1196"/>
        <w:rPr>
          <w:rFonts w:ascii="黑体" w:eastAsia="黑体"/>
          <w:bCs w:val="0"/>
          <w:color w:val="auto"/>
        </w:rPr>
      </w:pPr>
      <w:r>
        <w:rPr>
          <w:rFonts w:ascii="黑体" w:eastAsia="黑体"/>
          <w:bCs w:val="0"/>
          <w:color w:val="auto"/>
        </w:rPr>
      </w:r>
      <w:r/>
    </w:p>
    <w:p>
      <w:pPr>
        <w:rPr>
          <w:rFonts w:ascii="宋体" w:hAnsi="宋体"/>
          <w:bCs/>
          <w:szCs w:val="21"/>
        </w:rPr>
        <w:outlineLvl w:val="0"/>
      </w:pPr>
      <w:r>
        <w:rPr>
          <w:rFonts w:hint="eastAsia"/>
          <w:b/>
          <w:bCs/>
          <w:sz w:val="24"/>
          <w:szCs w:val="24"/>
        </w:rPr>
        <w:t xml:space="preserve">法定代表人或法定代表人授权代表签字或盖章：</w:t>
      </w:r>
      <w:r/>
    </w:p>
    <w:p>
      <w:pPr>
        <w:jc w:val="left"/>
        <w:rPr>
          <w:rFonts w:ascii="宋体" w:hAnsi="宋体"/>
          <w:bCs/>
          <w:szCs w:val="21"/>
        </w:rPr>
        <w:outlineLvl w:val="0"/>
      </w:pPr>
      <w:r>
        <w:rPr>
          <w:rFonts w:hint="eastAsia" w:ascii="宋体" w:hAnsi="宋体"/>
          <w:bCs/>
          <w:szCs w:val="21"/>
        </w:rPr>
        <w:t xml:space="preserve">注：1.表格不够可自行延长。</w:t>
      </w:r>
      <w:r/>
    </w:p>
    <w:p>
      <w:pPr>
        <w:ind w:firstLine="420"/>
        <w:jc w:val="left"/>
        <w:rPr>
          <w:rFonts w:ascii="宋体" w:hAnsi="宋体"/>
          <w:bCs/>
          <w:szCs w:val="21"/>
        </w:rPr>
        <w:outlineLvl w:val="0"/>
      </w:pPr>
      <w:r>
        <w:rPr>
          <w:rFonts w:hint="eastAsia" w:ascii="宋体" w:hAnsi="宋体"/>
          <w:bCs/>
          <w:szCs w:val="21"/>
        </w:rPr>
        <w:t xml:space="preserve">2.</w:t>
      </w:r>
      <w:r>
        <w:rPr>
          <w:rFonts w:hint="eastAsia"/>
          <w:szCs w:val="21"/>
        </w:rPr>
        <w:t xml:space="preserve">人员相关证明材料应按招标文件要求提供，并附在本表之后。</w:t>
      </w:r>
      <w:r>
        <w:rPr>
          <w:rFonts w:ascii="宋体" w:hAnsi="宋体"/>
          <w:bCs/>
          <w:szCs w:val="21"/>
        </w:rPr>
        <w:t xml:space="preserve"> </w:t>
      </w:r>
      <w:r/>
    </w:p>
    <w:p>
      <w:pPr>
        <w:ind w:firstLine="420"/>
        <w:rPr>
          <w:rFonts w:ascii="黑体" w:eastAsia="黑体"/>
          <w:bCs/>
          <w:sz w:val="28"/>
          <w:szCs w:val="28"/>
        </w:rPr>
        <w:outlineLvl w:val="0"/>
      </w:pPr>
      <w:r>
        <w:rPr>
          <w:rFonts w:ascii="黑体" w:hAnsi="宋体" w:eastAsia="黑体"/>
          <w:bCs/>
          <w:sz w:val="24"/>
          <w:szCs w:val="24"/>
        </w:rPr>
        <w:br w:type="page" w:clear="all"/>
      </w:r>
      <w:r>
        <w:rPr>
          <w:rFonts w:hint="eastAsia" w:ascii="黑体" w:hAnsi="宋体" w:eastAsia="黑体"/>
          <w:bCs/>
          <w:sz w:val="24"/>
          <w:szCs w:val="24"/>
        </w:rPr>
        <w:t xml:space="preserve">（九）投标偏离表（格式）：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ascii="黑体" w:eastAsia="黑体"/>
          <w:bCs/>
          <w:sz w:val="28"/>
          <w:szCs w:val="28"/>
        </w:rPr>
        <w:outlineLvl w:val="0"/>
      </w:pPr>
      <w:r>
        <w:rPr>
          <w:rFonts w:ascii="黑体" w:eastAsia="黑体"/>
          <w:bCs/>
          <w:sz w:val="28"/>
          <w:szCs w:val="28"/>
        </w:rPr>
      </w:r>
      <w:r/>
    </w:p>
    <w:p>
      <w:pPr>
        <w:jc w:val="cente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投标人名称（盖章）</w:t>
      </w:r>
      <w:r>
        <w:rPr>
          <w:rFonts w:ascii="黑体" w:eastAsia="黑体"/>
          <w:bCs/>
          <w:sz w:val="24"/>
          <w:szCs w:val="24"/>
        </w:rPr>
        <w:t xml:space="preserve">                     </w:t>
      </w:r>
      <w:r>
        <w:rPr>
          <w:rFonts w:hint="eastAsia" w:ascii="黑体" w:eastAsia="黑体"/>
          <w:bCs/>
          <w:sz w:val="24"/>
          <w:szCs w:val="24"/>
        </w:rPr>
        <w:t xml:space="preserve">采购项目编号：</w:t>
      </w:r>
      <w:r/>
    </w:p>
    <w:tbl>
      <w:tblPr>
        <w:tblStyle w:val="92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宋体"/>
          <w:b/>
          <w:sz w:val="24"/>
          <w:szCs w:val="24"/>
        </w:rPr>
      </w:pPr>
      <w:r>
        <w:rPr>
          <w:rFonts w:ascii="宋体"/>
          <w:b/>
          <w:sz w:val="24"/>
          <w:szCs w:val="24"/>
        </w:rPr>
      </w:r>
      <w:r/>
    </w:p>
    <w:p>
      <w:pPr>
        <w:rPr>
          <w:b/>
          <w:bCs/>
          <w:sz w:val="24"/>
          <w:szCs w:val="24"/>
        </w:rPr>
      </w:pPr>
      <w:r>
        <w:rPr>
          <w:rFonts w:hint="eastAsia"/>
          <w:b/>
          <w:bCs/>
          <w:sz w:val="24"/>
          <w:szCs w:val="24"/>
        </w:rPr>
        <w:t xml:space="preserve">法定代表人或法定代表人授权代表签字或盖章：</w:t>
      </w:r>
      <w:r/>
    </w:p>
    <w:p>
      <w:pPr>
        <w:rPr>
          <w:rFonts w:ascii="宋体"/>
          <w:bCs/>
          <w:sz w:val="30"/>
        </w:rPr>
      </w:pPr>
      <w:r>
        <w:rPr>
          <w:rFonts w:ascii="宋体"/>
          <w:bCs/>
          <w:sz w:val="30"/>
        </w:rPr>
      </w:r>
      <w:r/>
    </w:p>
    <w:p>
      <w:pPr>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p>
    <w:p>
      <w:pPr>
        <w:rPr>
          <w:rFonts w:asci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p>
    <w:p>
      <w:pPr>
        <w:ind w:firstLine="480"/>
        <w:rPr>
          <w:rFonts w:ascii="宋体" w:hAnsi="宋体"/>
          <w:bCs/>
          <w:sz w:val="24"/>
          <w:szCs w:val="24"/>
        </w:rPr>
        <w:outlineLvl w:val="0"/>
      </w:pPr>
      <w:r>
        <w:rPr>
          <w:rFonts w:hint="eastAsia" w:ascii="宋体" w:hAnsi="宋体"/>
          <w:bCs/>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firstLine="420"/>
        <w:rPr>
          <w:rFonts w:ascii="黑体" w:hAnsi="宋体" w:eastAsia="黑体"/>
          <w:bCs/>
          <w:sz w:val="24"/>
          <w:szCs w:val="24"/>
        </w:rPr>
        <w:outlineLvl w:val="0"/>
      </w:pPr>
      <w:r>
        <w:rPr>
          <w:rFonts w:ascii="黑体" w:hAnsi="宋体" w:eastAsia="黑体"/>
          <w:bCs/>
          <w:sz w:val="24"/>
          <w:szCs w:val="24"/>
        </w:rPr>
      </w:r>
      <w:r/>
    </w:p>
    <w:p>
      <w:pPr>
        <w:spacing w:line="360" w:lineRule="auto"/>
        <w:rPr>
          <w:rFonts w:ascii="Arial" w:hAnsi="Arial" w:eastAsia="黑体"/>
          <w:b/>
          <w:sz w:val="24"/>
          <w:szCs w:val="32"/>
        </w:rPr>
      </w:pPr>
      <w:r>
        <w:rPr>
          <w:rFonts w:ascii="黑体" w:hAnsi="宋体" w:eastAsia="黑体"/>
          <w:bCs/>
          <w:sz w:val="24"/>
          <w:szCs w:val="24"/>
        </w:rPr>
        <w:br w:type="page" w:clear="all"/>
      </w:r>
      <w:bookmarkStart w:id="34" w:name="_Toc112006946"/>
      <w:r>
        <w:rPr>
          <w:rFonts w:hint="eastAsia" w:ascii="黑体" w:hAnsi="宋体" w:eastAsia="黑体"/>
          <w:bCs/>
          <w:sz w:val="24"/>
          <w:szCs w:val="24"/>
        </w:rPr>
        <w:t xml:space="preserve">（十）（投标人）中小企业声明函（格式）</w:t>
      </w:r>
      <w:bookmarkEnd w:id="34"/>
      <w:r/>
      <w:r/>
    </w:p>
    <w:p>
      <w:pPr>
        <w:jc w:val="center"/>
        <w:rPr>
          <w:rFonts w:ascii="黑体" w:eastAsia="黑体"/>
          <w:bCs/>
          <w:sz w:val="28"/>
          <w:szCs w:val="28"/>
        </w:rPr>
      </w:pPr>
      <w:r>
        <w:rPr>
          <w:rFonts w:ascii="黑体" w:eastAsia="黑体"/>
          <w:bCs/>
          <w:sz w:val="28"/>
          <w:szCs w:val="28"/>
        </w:rPr>
        <w:t xml:space="preserve">中小企业声明函（</w:t>
      </w:r>
      <w:r>
        <w:rPr>
          <w:rFonts w:hint="eastAsia" w:ascii="黑体" w:eastAsia="黑体"/>
          <w:bCs/>
          <w:sz w:val="28"/>
          <w:szCs w:val="28"/>
        </w:rPr>
        <w:t xml:space="preserve">货物</w:t>
      </w:r>
      <w:r>
        <w:rPr>
          <w:rFonts w:ascii="黑体" w:eastAsia="黑体"/>
          <w:bCs/>
          <w:sz w:val="28"/>
          <w:szCs w:val="28"/>
        </w:rPr>
        <w:t xml:space="preserve">）</w:t>
      </w:r>
      <w:r/>
    </w:p>
    <w:p>
      <w:pPr>
        <w:jc w:val="center"/>
        <w:rPr>
          <w:rFonts w:ascii="黑体" w:eastAsia="黑体"/>
          <w:bCs/>
          <w:sz w:val="28"/>
          <w:szCs w:val="28"/>
        </w:rPr>
      </w:pPr>
      <w:r>
        <w:rPr>
          <w:rFonts w:ascii="黑体" w:eastAsia="黑体"/>
          <w:bCs/>
          <w:sz w:val="28"/>
          <w:szCs w:val="28"/>
        </w:rPr>
      </w:r>
      <w:r/>
    </w:p>
    <w:p>
      <w:pPr>
        <w:ind w:firstLine="72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spacing w:line="360" w:lineRule="auto"/>
        <w:rPr>
          <w:sz w:val="24"/>
          <w:szCs w:val="24"/>
        </w:rPr>
      </w:pPr>
      <w:r>
        <w:rPr>
          <w:sz w:val="24"/>
          <w:szCs w:val="24"/>
        </w:rPr>
      </w:r>
      <w:r/>
    </w:p>
    <w:p>
      <w:pPr>
        <w:jc w:val="right"/>
        <w:spacing w:line="360" w:lineRule="auto"/>
        <w:rPr>
          <w:sz w:val="24"/>
          <w:szCs w:val="24"/>
        </w:rPr>
      </w:pPr>
      <w:r>
        <w:rPr>
          <w:sz w:val="24"/>
          <w:szCs w:val="24"/>
        </w:rPr>
      </w:r>
      <w:r/>
    </w:p>
    <w:p>
      <w:pPr>
        <w:jc w:val="center"/>
        <w:spacing w:line="360" w:lineRule="auto"/>
        <w:rPr>
          <w:sz w:val="24"/>
          <w:szCs w:val="24"/>
        </w:rPr>
      </w:pPr>
      <w:r>
        <w:rPr>
          <w:rFonts w:hint="eastAsia" w:hAnsi="宋体" w:cs="宋体"/>
          <w:sz w:val="24"/>
          <w:szCs w:val="24"/>
        </w:rPr>
        <w:t xml:space="preserve">                                                    企业名称（盖章）：</w:t>
      </w:r>
      <w:r>
        <w:rPr>
          <w:rFonts w:hAnsi="宋体" w:cs="宋体"/>
          <w:sz w:val="24"/>
          <w:szCs w:val="24"/>
        </w:rPr>
        <w:t xml:space="preserve">     </w:t>
      </w:r>
      <w:r/>
    </w:p>
    <w:p>
      <w:pPr>
        <w:jc w:val="center"/>
        <w:spacing w:line="360" w:lineRule="auto"/>
        <w:rPr>
          <w:sz w:val="24"/>
          <w:szCs w:val="24"/>
        </w:rPr>
      </w:pPr>
      <w:r>
        <w:rPr>
          <w:rFonts w:hAnsi="宋体" w:cs="宋体"/>
          <w:sz w:val="24"/>
          <w:szCs w:val="24"/>
        </w:rPr>
        <w:t xml:space="preserve">                                          </w:t>
      </w:r>
      <w:r>
        <w:rPr>
          <w:rFonts w:hint="eastAsia" w:hAnsi="宋体" w:cs="宋体"/>
          <w:sz w:val="24"/>
          <w:szCs w:val="24"/>
        </w:rPr>
        <w:t xml:space="preserve">日</w:t>
      </w:r>
      <w:r>
        <w:rPr>
          <w:rFonts w:hAnsi="宋体" w:cs="宋体"/>
          <w:sz w:val="24"/>
          <w:szCs w:val="24"/>
        </w:rPr>
        <w:t xml:space="preserve"> </w:t>
      </w:r>
      <w:r>
        <w:rPr>
          <w:rFonts w:hint="eastAsia" w:hAnsi="宋体" w:cs="宋体"/>
          <w:sz w:val="24"/>
          <w:szCs w:val="24"/>
        </w:rPr>
        <w:t xml:space="preserve">期：</w:t>
      </w:r>
      <w:r/>
    </w:p>
    <w:p>
      <w:pPr>
        <w:spacing w:line="360" w:lineRule="auto"/>
        <w:rPr>
          <w:sz w:val="24"/>
          <w:szCs w:val="24"/>
        </w:rPr>
      </w:pPr>
      <w:r>
        <w:rPr>
          <w:sz w:val="24"/>
          <w:szCs w:val="24"/>
        </w:rPr>
      </w:r>
      <w:r/>
    </w:p>
    <w:p>
      <w:pPr>
        <w:spacing w:line="360" w:lineRule="auto"/>
        <w:rPr>
          <w:sz w:val="24"/>
          <w:szCs w:val="24"/>
        </w:rPr>
      </w:pPr>
      <w:r>
        <w:rPr>
          <w:rFonts w:hAnsi="宋体" w:cs="宋体"/>
          <w:sz w:val="24"/>
          <w:szCs w:val="24"/>
        </w:rPr>
        <w:t xml:space="preserve">1</w:t>
      </w:r>
      <w:r>
        <w:rPr>
          <w:rFonts w:hint="eastAsia" w:hAnsi="宋体" w:cs="宋体"/>
          <w:sz w:val="24"/>
          <w:szCs w:val="24"/>
        </w:rPr>
        <w:t xml:space="preserve">、从业人员、营业收入、资产总额填报上一年度数据，无上一年度数据的新成立企业可不填报。</w:t>
      </w:r>
      <w:r/>
    </w:p>
    <w:p>
      <w:pPr>
        <w:rPr>
          <w:lang w:val="zh-CN"/>
        </w:rPr>
      </w:pPr>
      <w:r>
        <w:rPr>
          <w:rFonts w:hAnsi="宋体" w:cs="宋体"/>
          <w:sz w:val="24"/>
          <w:szCs w:val="24"/>
        </w:rPr>
        <w:t xml:space="preserve">2</w:t>
      </w:r>
      <w:r>
        <w:rPr>
          <w:rFonts w:hint="eastAsia" w:hAnsi="宋体" w:cs="宋体"/>
          <w:sz w:val="24"/>
          <w:szCs w:val="24"/>
        </w:rPr>
        <w:t xml:space="preserve">、</w:t>
      </w:r>
      <w:r>
        <w:rPr>
          <w:rFonts w:hint="eastAsia" w:cs="宋体"/>
          <w:sz w:val="24"/>
          <w:szCs w:val="24"/>
        </w:rPr>
        <w:t xml:space="preserve">“</w:t>
      </w:r>
      <w:r>
        <w:rPr>
          <w:rFonts w:hint="eastAsia" w:hAnsi="宋体" w:cs="宋体"/>
          <w:sz w:val="24"/>
          <w:szCs w:val="24"/>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sz w:val="24"/>
          <w:szCs w:val="24"/>
        </w:rPr>
        <w:t xml:space="preserve">”</w:t>
      </w:r>
      <w:r/>
    </w:p>
    <w:p>
      <w:pPr>
        <w:pStyle w:val="1124"/>
        <w:spacing w:before="160" w:after="160"/>
        <w:sectPr>
          <w:footnotePr/>
          <w:endnotePr/>
          <w:type w:val="nextPage"/>
          <w:pgSz w:w="11906" w:h="16838" w:orient="portrait"/>
          <w:pgMar w:top="1134" w:right="1134" w:bottom="1134" w:left="1418" w:header="624" w:footer="907" w:gutter="0"/>
          <w:cols w:num="1" w:sep="0" w:space="1701" w:equalWidth="1"/>
          <w:docGrid w:linePitch="360"/>
          <w:titlePg/>
        </w:sectPr>
      </w:pPr>
      <w:r/>
      <w:bookmarkStart w:id="35" w:name="_Toc112006947"/>
      <w:r/>
      <w:r/>
    </w:p>
    <w:p>
      <w:pPr>
        <w:pStyle w:val="1124"/>
        <w:jc w:val="both"/>
        <w:keepLines/>
        <w:spacing w:before="160" w:after="160"/>
        <w:rPr>
          <w:rFonts w:ascii="Arial" w:hAnsi="Arial" w:eastAsia="黑体"/>
          <w:b w:val="0"/>
          <w:sz w:val="24"/>
          <w:szCs w:val="32"/>
        </w:rPr>
      </w:pPr>
      <w:r>
        <w:rPr>
          <w:rFonts w:hint="eastAsia" w:ascii="Arial" w:hAnsi="Arial" w:eastAsia="黑体"/>
          <w:b w:val="0"/>
          <w:sz w:val="24"/>
          <w:szCs w:val="32"/>
        </w:rPr>
        <w:t xml:space="preserve">（十一）（投标人）残疾人福利性单位声明函（格式）：</w:t>
      </w:r>
      <w:bookmarkEnd w:id="35"/>
      <w:r/>
      <w:r/>
    </w:p>
    <w:p>
      <w:pPr>
        <w:spacing w:line="588" w:lineRule="exact"/>
        <w:rPr>
          <w:rFonts w:ascii="宋体" w:hAnsi="宋体"/>
          <w:b/>
          <w:spacing w:val="6"/>
          <w:sz w:val="30"/>
          <w:szCs w:val="30"/>
        </w:rPr>
      </w:pPr>
      <w:r>
        <w:rPr>
          <w:rFonts w:ascii="宋体" w:hAnsi="宋体"/>
          <w:b/>
          <w:spacing w:val="6"/>
          <w:sz w:val="30"/>
          <w:szCs w:val="30"/>
        </w:rPr>
      </w:r>
      <w:r/>
    </w:p>
    <w:p>
      <w:pPr>
        <w:jc w:val="center"/>
        <w:rPr>
          <w:rFonts w:ascii="宋体" w:hAnsi="宋体"/>
          <w:bCs/>
          <w:sz w:val="28"/>
          <w:szCs w:val="28"/>
        </w:rPr>
      </w:pPr>
      <w:r>
        <w:rPr>
          <w:rFonts w:hint="eastAsia" w:ascii="宋体" w:hAnsi="宋体"/>
          <w:bCs/>
          <w:sz w:val="28"/>
          <w:szCs w:val="28"/>
        </w:rPr>
        <w:t xml:space="preserve">残疾人福利性单位声明函</w:t>
      </w:r>
      <w:r/>
    </w:p>
    <w:p>
      <w:pPr>
        <w:jc w:val="center"/>
        <w:rPr>
          <w:rFonts w:ascii="宋体" w:hAnsi="宋体"/>
          <w:bCs/>
          <w:sz w:val="28"/>
          <w:szCs w:val="28"/>
        </w:rPr>
      </w:pPr>
      <w:r>
        <w:rPr>
          <w:rFonts w:ascii="宋体" w:hAnsi="宋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141号）的规定，本单位为符合条件的残疾人福利性单位，且本单位参加______________单位的 _______采购活动提供本单位制造的货物（由本单位承担工程/提供服务），或者提供其他残疾人福利性单位制造的货物（不包括使用非残疾人福利性单位注册商标的货物）。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w:t>
      </w:r>
      <w:r>
        <w:rPr>
          <w:rFonts w:ascii="宋体" w:hAnsi="宋体"/>
          <w:bCs/>
          <w:sz w:val="24"/>
          <w:szCs w:val="24"/>
        </w:rPr>
        <w:t xml:space="preserve">名称</w:t>
      </w:r>
      <w:r>
        <w:rPr>
          <w:rFonts w:hint="eastAsia" w:ascii="宋体" w:hAnsi="宋体"/>
          <w:bCs/>
          <w:sz w:val="24"/>
          <w:szCs w:val="24"/>
        </w:rPr>
        <w:t xml:space="preserve">（盖章）：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ind w:firstLine="480"/>
        <w:spacing w:line="580" w:lineRule="exact"/>
        <w:rPr>
          <w:rFonts w:ascii="宋体" w:hAnsi="宋体"/>
          <w:bCs/>
          <w:sz w:val="24"/>
          <w:szCs w:val="24"/>
        </w:rPr>
      </w:pPr>
      <w:r>
        <w:rPr>
          <w:rFonts w:ascii="宋体" w:hAnsi="宋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ind w:firstLine="480"/>
        <w:spacing w:line="360" w:lineRule="auto"/>
        <w:rPr>
          <w:rFonts w:ascii="黑体" w:hAnsi="宋体" w:eastAsia="黑体"/>
          <w:bCs/>
          <w:sz w:val="24"/>
          <w:szCs w:val="24"/>
        </w:rPr>
      </w:pPr>
      <w:r>
        <w:rPr>
          <w:rFonts w:ascii="黑体" w:hAnsi="宋体" w:eastAsia="黑体"/>
          <w:bCs/>
          <w:sz w:val="24"/>
          <w:szCs w:val="24"/>
        </w:rPr>
      </w:r>
      <w:r/>
    </w:p>
    <w:p>
      <w:pPr>
        <w:pStyle w:val="1146"/>
      </w:pPr>
      <w:r/>
      <w:r/>
    </w:p>
    <w:p>
      <w:pPr>
        <w:spacing w:line="360" w:lineRule="auto"/>
        <w:rPr>
          <w:rFonts w:ascii="黑体" w:hAnsi="宋体" w:eastAsia="黑体"/>
          <w:bCs/>
          <w:sz w:val="24"/>
          <w:szCs w:val="24"/>
        </w:rPr>
      </w:pPr>
      <w:r>
        <w:rPr>
          <w:rFonts w:hint="eastAsia" w:ascii="黑体" w:hAnsi="宋体" w:eastAsia="黑体"/>
          <w:bCs/>
          <w:sz w:val="24"/>
          <w:szCs w:val="24"/>
        </w:rPr>
        <w:t xml:space="preserve">（十二）投标供应商情况表（格式）</w:t>
      </w:r>
      <w:r/>
    </w:p>
    <w:p>
      <w:pPr>
        <w:pStyle w:val="1126"/>
        <w:ind w:firstLine="0"/>
        <w:jc w:val="center"/>
        <w:rPr>
          <w:rFonts w:ascii="宋体"/>
          <w:b/>
          <w:sz w:val="28"/>
          <w:szCs w:val="28"/>
        </w:rPr>
      </w:pPr>
      <w:r>
        <w:rPr>
          <w:rFonts w:hint="eastAsia" w:ascii="宋体" w:hAnsi="宋体"/>
          <w:b/>
          <w:sz w:val="28"/>
          <w:szCs w:val="28"/>
        </w:rPr>
        <w:t xml:space="preserve">投标供应商情况表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92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216"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03"/>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216"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216"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541"/>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216"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4年     万元</w:t>
            </w:r>
            <w:r/>
          </w:p>
        </w:tc>
      </w:tr>
      <w:tr>
        <w:trPr>
          <w:cantSplit/>
          <w:jc w:val="center"/>
          <w:trHeight w:val="564"/>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4年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216"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216"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703"/>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6678"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r>
        <w:trPr>
          <w:cantSplit/>
          <w:jc w:val="center"/>
          <w:trHeight w:val="947"/>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6678"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1126"/>
        <w:ind w:firstLine="0"/>
        <w:jc w:val="left"/>
        <w:rPr>
          <w:sz w:val="24"/>
        </w:rPr>
      </w:pPr>
      <w:r>
        <w:rPr>
          <w:sz w:val="24"/>
        </w:rPr>
      </w:r>
      <w:r/>
    </w:p>
    <w:p>
      <w:pPr>
        <w:rPr>
          <w:sz w:val="24"/>
        </w:rPr>
      </w:pPr>
      <w:r>
        <w:rPr>
          <w:sz w:val="24"/>
        </w:rPr>
      </w:r>
      <w:r/>
    </w:p>
    <w:p>
      <w:pPr>
        <w:rPr>
          <w:sz w:val="24"/>
        </w:rPr>
      </w:pPr>
      <w:r>
        <w:rPr>
          <w:sz w:val="24"/>
        </w:rPr>
      </w:r>
      <w:r/>
    </w:p>
    <w:p>
      <w:pPr>
        <w:spacing w:line="360" w:lineRule="auto"/>
        <w:rPr>
          <w:rFonts w:ascii="黑体" w:hAnsi="宋体" w:eastAsia="黑体"/>
          <w:bCs/>
          <w:sz w:val="24"/>
          <w:szCs w:val="24"/>
        </w:rPr>
      </w:pPr>
      <w:r>
        <w:rPr>
          <w:rFonts w:hint="eastAsia" w:ascii="黑体" w:hAnsi="宋体" w:eastAsia="黑体"/>
          <w:bCs/>
          <w:sz w:val="24"/>
          <w:szCs w:val="24"/>
        </w:rPr>
        <w:t xml:space="preserve">（十三）服务方案（格式）</w:t>
      </w:r>
      <w:r/>
    </w:p>
    <w:p>
      <w:pPr>
        <w:ind w:firstLine="480"/>
        <w:jc w:val="cente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投标人应按评分标准中的顺序编制完整的服务方案，以便评审。</w:t>
      </w:r>
      <w:r/>
    </w:p>
    <w:p>
      <w:pPr>
        <w:ind w:firstLine="480"/>
        <w:spacing w:line="360" w:lineRule="auto"/>
        <w:rPr>
          <w:rFonts w:ascii="宋体" w:hAnsi="宋体"/>
          <w:bCs/>
          <w:sz w:val="24"/>
          <w:szCs w:val="24"/>
        </w:rPr>
      </w:pPr>
      <w:r>
        <w:rPr>
          <w:rFonts w:ascii="宋体" w:hAnsi="宋体"/>
          <w:bCs/>
          <w:sz w:val="24"/>
          <w:szCs w:val="24"/>
        </w:rPr>
      </w:r>
      <w:r/>
    </w:p>
    <w:p>
      <w:r/>
      <w:r/>
    </w:p>
    <w:p>
      <w:r/>
      <w:r/>
    </w:p>
    <w:p>
      <w:pPr>
        <w:ind w:left="120"/>
        <w:jc w:val="left"/>
        <w:spacing w:line="360" w:lineRule="auto"/>
        <w:rPr>
          <w:rFonts w:ascii="宋体" w:hAnsi="宋体"/>
          <w:bCs/>
        </w:rPr>
      </w:pPr>
      <w:r>
        <w:rPr>
          <w:rFonts w:ascii="宋体" w:hAnsi="宋体"/>
          <w:bCs/>
          <w:sz w:val="24"/>
          <w:szCs w:val="24"/>
        </w:rPr>
        <w:t xml:space="preserve">投标人名称</w:t>
      </w:r>
      <w:r>
        <w:rPr>
          <w:rFonts w:hint="eastAsia" w:ascii="宋体" w:hAnsi="宋体"/>
          <w:bCs/>
          <w:sz w:val="24"/>
          <w:szCs w:val="24"/>
        </w:rPr>
        <w:t xml:space="preserve">（盖章）：</w:t>
      </w:r>
      <w:r/>
    </w:p>
    <w:p>
      <w:pPr>
        <w:ind w:left="120"/>
        <w:jc w:val="left"/>
        <w:spacing w:line="360" w:lineRule="auto"/>
        <w:rPr>
          <w:rFonts w:ascii="宋体" w:hAnsi="宋体"/>
          <w:bCs/>
          <w:sz w:val="24"/>
          <w:szCs w:val="24"/>
        </w:rPr>
      </w:pPr>
      <w:r>
        <w:rPr>
          <w:rFonts w:hint="eastAsia" w:ascii="宋体" w:hAnsi="宋体"/>
          <w:bCs/>
          <w:sz w:val="24"/>
          <w:szCs w:val="24"/>
        </w:rPr>
        <w:t xml:space="preserve">日  期：</w:t>
      </w:r>
      <w:r/>
    </w:p>
    <w:p>
      <w:pPr>
        <w:jc w:val="left"/>
        <w:spacing w:line="360" w:lineRule="auto"/>
        <w:rPr>
          <w:rFonts w:ascii="宋体" w:hAnsi="宋体"/>
          <w:bCs/>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sz w:val="24"/>
          <w:szCs w:val="24"/>
        </w:rPr>
      </w:r>
      <w:r/>
    </w:p>
    <w:p>
      <w:pPr>
        <w:pStyle w:val="1124"/>
        <w:jc w:val="both"/>
        <w:keepLines/>
        <w:spacing w:before="160" w:after="160"/>
        <w:rPr>
          <w:rFonts w:ascii="Arial" w:hAnsi="Arial" w:eastAsia="黑体"/>
          <w:b w:val="0"/>
          <w:sz w:val="24"/>
          <w:szCs w:val="32"/>
        </w:rPr>
      </w:pPr>
      <w:r/>
      <w:bookmarkStart w:id="36" w:name="_Toc112006949"/>
      <w:r>
        <w:rPr>
          <w:rFonts w:hint="eastAsia" w:ascii="Arial" w:hAnsi="Arial" w:eastAsia="黑体"/>
          <w:b w:val="0"/>
          <w:sz w:val="24"/>
          <w:szCs w:val="32"/>
        </w:rPr>
        <w:t xml:space="preserve">（十四）（投标人）其他材料</w:t>
      </w:r>
      <w:bookmarkEnd w:id="36"/>
      <w:r>
        <w:rPr>
          <w:rFonts w:hint="eastAsia" w:ascii="Arial" w:hAnsi="Arial" w:eastAsia="黑体"/>
          <w:b w:val="0"/>
          <w:sz w:val="24"/>
          <w:szCs w:val="32"/>
        </w:rPr>
        <w:t xml:space="preserve">：</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投标人认为有必要提供的声明和文件，如有自拟并自行添加</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ind w:firstLine="4440"/>
        <w:spacing w:line="360" w:lineRule="auto"/>
        <w:rPr>
          <w:rFonts w:ascii="宋体" w:hAnsi="宋体" w:cs="宋体"/>
          <w:sz w:val="24"/>
          <w:szCs w:val="24"/>
        </w:rPr>
      </w:pPr>
      <w:r>
        <w:rPr>
          <w:rFonts w:hint="eastAsia" w:ascii="宋体" w:hAnsi="宋体" w:cs="宋体"/>
          <w:sz w:val="24"/>
          <w:szCs w:val="24"/>
        </w:rPr>
        <w:t xml:space="preserve">投标人名称(公章)：</w:t>
      </w:r>
      <w:r/>
    </w:p>
    <w:p>
      <w:pPr>
        <w:spacing w:line="360" w:lineRule="auto"/>
        <w:rPr>
          <w:rFonts w:ascii="宋体" w:hAnsi="宋体" w:cs="宋体"/>
          <w:sz w:val="24"/>
          <w:szCs w:val="24"/>
        </w:rPr>
      </w:pPr>
      <w:r>
        <w:rPr>
          <w:rFonts w:hint="eastAsia" w:ascii="宋体" w:hAnsi="宋体" w:cs="宋体"/>
          <w:sz w:val="24"/>
          <w:szCs w:val="24"/>
        </w:rPr>
        <w:t xml:space="preserve">                                     法定代表人或授权委托人(签字)：</w:t>
      </w:r>
      <w:r/>
    </w:p>
    <w:p>
      <w:pPr>
        <w:jc w:val="center"/>
        <w:spacing w:line="360" w:lineRule="auto"/>
        <w:rPr>
          <w:b/>
          <w:bCs/>
          <w:sz w:val="24"/>
          <w:szCs w:val="24"/>
        </w:rPr>
      </w:pPr>
      <w:r>
        <w:rPr>
          <w:rFonts w:hint="eastAsia" w:ascii="宋体" w:hAnsi="宋体" w:cs="宋体"/>
          <w:sz w:val="24"/>
          <w:szCs w:val="24"/>
        </w:rPr>
        <w:t xml:space="preserve">                  日期：    年   月   日</w:t>
      </w:r>
      <w:r/>
    </w:p>
    <w:p>
      <w:r/>
      <w:r/>
    </w:p>
    <w:p>
      <w:r/>
      <w:r/>
    </w:p>
    <w:sectPr>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细等线简体">
    <w:panose1 w:val="020B0503020202020204"/>
  </w:font>
  <w:font w:name="Tahoma">
    <w:panose1 w:val="020B06040305040402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文鼎小标宋简">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2380284</wp:posOffset>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000152" cy="172938"/>
                      </a:xfrm>
                      <a:prstGeom prst="rect">
                        <a:avLst/>
                      </a:prstGeom>
                      <a:noFill/>
                      <a:ln>
                        <a:noFill/>
                      </a:ln>
                    </wps:spPr>
                    <wps:txbx>
                      <w:txbxContent>
                        <w:p>
                          <w:pPr>
                            <w:pStyle w:val="939"/>
                            <w:tabs>
                              <w:tab w:val="clear" w:pos="7143"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argin-left:187.4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7143"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74151" cy="172938"/>
              <wp:effectExtent l="6350" t="6350" r="6350" b="6350"/>
              <wp:wrapNone/>
              <wp:docPr id="4" name="文本框 18"/>
              <wp:cNvGraphicFramePr/>
              <a:graphic xmlns:a="http://schemas.openxmlformats.org/drawingml/2006/main">
                <a:graphicData uri="http://schemas.microsoft.com/office/word/2010/wordprocessingShape">
                  <wps:wsp>
                    <wps:cNvPr id="0" name=""/>
                    <wps:cNvSpPr txBox="1"/>
                    <wps:spPr bwMode="auto">
                      <a:xfrm flipH="0" flipV="0">
                        <a:off x="0" y="0"/>
                        <a:ext cx="1174150" cy="172938"/>
                      </a:xfrm>
                      <a:prstGeom prst="rect">
                        <a:avLst/>
                      </a:prstGeom>
                      <a:noFill/>
                      <a:ln>
                        <a:noFill/>
                      </a:ln>
                    </wps:spPr>
                    <wps:txbx>
                      <w:txbxContent>
                        <w:p>
                          <w:pPr>
                            <w:pStyle w:val="939"/>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square" lIns="0" tIns="0" rIns="0" bIns="0">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5pt;height:13.6pt;mso-wrap-distance-left:9.0pt;mso-wrap-distance-top:0.0pt;mso-wrap-distance-right:9.0pt;mso-wrap-distance-bottom:0.0pt;visibility:visible;" filled="f" stroked="f">
              <v:textbox inset="0,0,0,0">
                <w:txbxContent>
                  <w:p>
                    <w:pPr>
                      <w:pStyle w:val="939"/>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08763" cy="172938"/>
              <wp:effectExtent l="6350" t="6350" r="6350" b="6350"/>
              <wp:wrapNone/>
              <wp:docPr id="5" name="文本框 19"/>
              <wp:cNvGraphicFramePr/>
              <a:graphic xmlns:a="http://schemas.openxmlformats.org/drawingml/2006/main">
                <a:graphicData uri="http://schemas.microsoft.com/office/word/2010/wordprocessingShape">
                  <wps:wsp>
                    <wps:cNvPr id="0" name=""/>
                    <wps:cNvSpPr txBox="1"/>
                    <wps:spPr bwMode="auto">
                      <a:xfrm flipH="0" flipV="0">
                        <a:off x="0" y="0"/>
                        <a:ext cx="1208763" cy="172938"/>
                      </a:xfrm>
                      <a:prstGeom prst="rect">
                        <a:avLst/>
                      </a:prstGeom>
                      <a:noFill/>
                      <a:ln>
                        <a:noFill/>
                      </a:ln>
                    </wps:spPr>
                    <wps:txbx>
                      <w:txbxContent>
                        <w:p>
                          <w:pPr>
                            <w:pStyle w:val="939"/>
                            <w:ind w:left="0" w:right="16" w:firstLine="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wrap="square" lIns="0" tIns="0" rIns="0" bIns="0">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5.2pt;height:13.6pt;mso-wrap-distance-left:9.0pt;mso-wrap-distance-top:0.0pt;mso-wrap-distance-right:9.0pt;mso-wrap-distance-bottom:0.0pt;visibility:visible;" filled="f" stroked="f">
              <v:textbox inset="0,0,0,0">
                <w:txbxContent>
                  <w:p>
                    <w:pPr>
                      <w:pStyle w:val="939"/>
                      <w:ind w:left="0" w:right="16" w:firstLine="0"/>
                      <w:jc w:val="center"/>
                      <w:tabs>
                        <w:tab w:val="clear" w:pos="7143"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both"/>
      <w:rPr>
        <w:rFonts w:eastAsia="楷体_GB2312"/>
        <w:sz w:val="21"/>
        <w:szCs w:val="21"/>
      </w:rPr>
    </w:pPr>
    <w:r>
      <w:rPr>
        <w:rFonts w:hint="eastAsia"/>
      </w:rPr>
      <w:t xml:space="preserve">                              </w:t>
    </w:r>
    <w:r>
      <w:rPr>
        <w:rFonts w:hint="eastAsia" w:eastAsia="楷体_GB2312"/>
        <w:sz w:val="21"/>
        <w:szCs w:val="21"/>
      </w:rPr>
      <w:t xml:space="preserve">江苏朝阳工程管理咨询有限责任公司JSZC-320205-CYZR-G2025-0030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both"/>
      <w:rPr>
        <w:rFonts w:eastAsia="楷体_GB2312"/>
      </w:rPr>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江苏朝阳工程管理咨询有限责任公司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both"/>
      <w:rPr>
        <w:rFonts w:eastAsia="楷体_GB2312"/>
      </w:rPr>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sz w:val="21"/>
        <w:szCs w:val="21"/>
      </w:rPr>
      <w:t xml:space="preserve">江苏朝阳工程管理咨询有限责任公司JSZC-320205-CYZR-G2025-0030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upperLetter"/>
      <w:pStyle w:val="112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3"/>
      <w:numFmt w:val="japaneseCounting"/>
      <w:isLgl w:val="false"/>
      <w:suff w:val="tab"/>
      <w:lvlText w:val="（%1）"/>
      <w:lvlJc w:val="left"/>
      <w:pPr>
        <w:ind w:left="855" w:hanging="855"/>
        <w:tabs>
          <w:tab w:val="left" w:pos="85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bullet"/>
      <w:isLgl w:val="false"/>
      <w:suff w:val="tab"/>
      <w:lvlText w:val="★"/>
      <w:lvlJc w:val="left"/>
      <w:pPr>
        <w:ind w:left="360" w:hanging="360"/>
      </w:pPr>
      <w:rPr>
        <w:rFonts w:hint="eastAsia" w:ascii="宋体" w:hAnsi="宋体" w:eastAsia="宋体" w:cs="Times New Roman"/>
        <w:lang w:val="en-U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decimal"/>
      <w:isLgl w:val="false"/>
      <w:suff w:val="tab"/>
      <w:lvlText w:val="%1．"/>
      <w:lvlJc w:val="left"/>
      <w:pPr>
        <w:ind w:left="315" w:hanging="315"/>
        <w:tabs>
          <w:tab w:val="left" w:pos="31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bullet"/>
      <w:isLgl w:val="false"/>
      <w:suff w:val="tab"/>
      <w:lvlText w:val="★"/>
      <w:lvlJc w:val="left"/>
      <w:pPr>
        <w:ind w:left="360" w:hanging="360"/>
        <w:tabs>
          <w:tab w:val="left" w:pos="360" w:leader="none"/>
        </w:tabs>
      </w:pPr>
      <w:rPr>
        <w:rFonts w:hint="eastAsia" w:ascii="宋体" w:hAnsi="宋体" w:eastAsia="宋体" w:cs="Times New Roman"/>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8"/>
  </w:num>
  <w:num w:numId="3">
    <w:abstractNumId w:val="1"/>
  </w:num>
  <w:num w:numId="4">
    <w:abstractNumId w:val="5"/>
  </w:num>
  <w:num w:numId="5">
    <w:abstractNumId w:val="6"/>
  </w:num>
  <w:num w:numId="6">
    <w:abstractNumId w:val="10"/>
  </w:num>
  <w:num w:numId="7">
    <w:abstractNumId w:val="4"/>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6">
    <w:name w:val="TOC Heading"/>
    <w:uiPriority w:val="39"/>
    <w:unhideWhenUsed/>
  </w:style>
  <w:style w:type="paragraph" w:styleId="91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8">
    <w:name w:val="Heading 1"/>
    <w:basedOn w:val="917"/>
    <w:next w:val="917"/>
    <w:link w:val="975"/>
    <w:uiPriority w:val="9"/>
    <w:qFormat/>
    <w:pPr>
      <w:keepLines/>
      <w:keepNext/>
      <w:spacing w:before="480" w:after="200"/>
      <w:outlineLvl w:val="0"/>
    </w:pPr>
    <w:rPr>
      <w:rFonts w:ascii="Arial" w:hAnsi="Arial" w:eastAsia="Arial" w:cs="Arial"/>
      <w:sz w:val="40"/>
      <w:szCs w:val="40"/>
    </w:rPr>
  </w:style>
  <w:style w:type="paragraph" w:styleId="919">
    <w:name w:val="Heading 2"/>
    <w:basedOn w:val="917"/>
    <w:next w:val="929"/>
    <w:link w:val="976"/>
    <w:uiPriority w:val="9"/>
    <w:unhideWhenUsed/>
    <w:qFormat/>
    <w:pPr>
      <w:keepLines/>
      <w:keepNext/>
      <w:spacing w:before="360" w:after="200"/>
      <w:outlineLvl w:val="1"/>
    </w:pPr>
    <w:rPr>
      <w:rFonts w:ascii="Arial" w:hAnsi="Arial" w:eastAsia="Arial" w:cs="Arial"/>
      <w:sz w:val="34"/>
    </w:rPr>
  </w:style>
  <w:style w:type="paragraph" w:styleId="920">
    <w:name w:val="Heading 3"/>
    <w:basedOn w:val="917"/>
    <w:next w:val="917"/>
    <w:link w:val="977"/>
    <w:uiPriority w:val="9"/>
    <w:unhideWhenUsed/>
    <w:qFormat/>
    <w:pPr>
      <w:keepLines/>
      <w:keepNext/>
      <w:spacing w:before="320" w:after="200"/>
      <w:outlineLvl w:val="2"/>
    </w:pPr>
    <w:rPr>
      <w:rFonts w:ascii="Arial" w:hAnsi="Arial" w:eastAsia="Arial" w:cs="Arial"/>
      <w:sz w:val="30"/>
      <w:szCs w:val="30"/>
    </w:rPr>
  </w:style>
  <w:style w:type="paragraph" w:styleId="921">
    <w:name w:val="Heading 4"/>
    <w:basedOn w:val="917"/>
    <w:next w:val="917"/>
    <w:link w:val="978"/>
    <w:uiPriority w:val="9"/>
    <w:unhideWhenUsed/>
    <w:qFormat/>
    <w:pPr>
      <w:keepLines/>
      <w:keepNext/>
      <w:spacing w:before="320" w:after="200"/>
      <w:outlineLvl w:val="3"/>
    </w:pPr>
    <w:rPr>
      <w:rFonts w:ascii="Arial" w:hAnsi="Arial" w:eastAsia="Arial" w:cs="Arial"/>
      <w:b/>
      <w:bCs/>
      <w:sz w:val="26"/>
      <w:szCs w:val="26"/>
    </w:rPr>
  </w:style>
  <w:style w:type="paragraph" w:styleId="922">
    <w:name w:val="Heading 5"/>
    <w:basedOn w:val="917"/>
    <w:next w:val="917"/>
    <w:link w:val="979"/>
    <w:uiPriority w:val="9"/>
    <w:unhideWhenUsed/>
    <w:qFormat/>
    <w:pPr>
      <w:keepLines/>
      <w:keepNext/>
      <w:spacing w:before="320" w:after="200"/>
      <w:outlineLvl w:val="4"/>
    </w:pPr>
    <w:rPr>
      <w:rFonts w:ascii="Arial" w:hAnsi="Arial" w:eastAsia="Arial" w:cs="Arial"/>
      <w:b/>
      <w:bCs/>
      <w:sz w:val="24"/>
      <w:szCs w:val="24"/>
    </w:rPr>
  </w:style>
  <w:style w:type="paragraph" w:styleId="923">
    <w:name w:val="Heading 6"/>
    <w:basedOn w:val="917"/>
    <w:next w:val="917"/>
    <w:link w:val="980"/>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981"/>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982"/>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983"/>
    <w:uiPriority w:val="9"/>
    <w:unhideWhenUsed/>
    <w:qFormat/>
    <w:pPr>
      <w:keepLines/>
      <w:keepNext/>
      <w:spacing w:before="320" w:after="200"/>
      <w:outlineLvl w:val="8"/>
    </w:pPr>
    <w:rPr>
      <w:rFonts w:ascii="Arial" w:hAnsi="Arial" w:eastAsia="Arial" w:cs="Arial"/>
      <w:i/>
      <w:iCs/>
      <w:szCs w:val="21"/>
    </w:rPr>
  </w:style>
  <w:style w:type="character" w:styleId="927" w:default="1">
    <w:name w:val="Default Paragraph Font"/>
    <w:uiPriority w:val="1"/>
    <w:semiHidden/>
    <w:unhideWhenUsed/>
    <w:qFormat/>
  </w:style>
  <w:style w:type="table" w:styleId="928" w:default="1">
    <w:name w:val="Normal Table"/>
    <w:uiPriority w:val="99"/>
    <w:semiHidden/>
    <w:unhideWhenUsed/>
    <w:tblPr>
      <w:tblCellMar>
        <w:left w:w="108" w:type="dxa"/>
        <w:top w:w="0" w:type="dxa"/>
        <w:right w:w="108" w:type="dxa"/>
        <w:bottom w:w="0" w:type="dxa"/>
      </w:tblCellMar>
    </w:tblPr>
  </w:style>
  <w:style w:type="paragraph" w:styleId="929">
    <w:name w:val="Normal Indent"/>
    <w:basedOn w:val="917"/>
    <w:uiPriority w:val="0"/>
    <w:unhideWhenUsed/>
    <w:qFormat/>
    <w:pPr>
      <w:ind w:firstLine="420"/>
    </w:pPr>
    <w:rPr>
      <w:szCs w:val="24"/>
    </w:rPr>
  </w:style>
  <w:style w:type="paragraph" w:styleId="930">
    <w:name w:val="toc 7"/>
    <w:basedOn w:val="917"/>
    <w:next w:val="917"/>
    <w:uiPriority w:val="39"/>
    <w:unhideWhenUsed/>
    <w:qFormat/>
    <w:pPr>
      <w:ind w:left="1701"/>
      <w:spacing w:after="57"/>
    </w:pPr>
  </w:style>
  <w:style w:type="paragraph" w:styleId="931">
    <w:name w:val="Caption"/>
    <w:basedOn w:val="917"/>
    <w:next w:val="9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2">
    <w:name w:val="Body Text"/>
    <w:basedOn w:val="917"/>
    <w:next w:val="917"/>
    <w:uiPriority w:val="0"/>
    <w:semiHidden/>
    <w:qFormat/>
    <w:rPr>
      <w:rFonts w:ascii="宋体" w:hAnsi="宋体" w:cs="宋体"/>
      <w:sz w:val="24"/>
      <w:szCs w:val="24"/>
      <w:lang w:eastAsia="en-US"/>
    </w:rPr>
  </w:style>
  <w:style w:type="paragraph" w:styleId="933">
    <w:name w:val="index 4"/>
    <w:basedOn w:val="917"/>
    <w:next w:val="917"/>
    <w:uiPriority w:val="99"/>
    <w:qFormat/>
    <w:pPr>
      <w:ind w:left="600"/>
    </w:pPr>
    <w:rPr>
      <w:szCs w:val="24"/>
    </w:rPr>
  </w:style>
  <w:style w:type="paragraph" w:styleId="934">
    <w:name w:val="toc 5"/>
    <w:basedOn w:val="917"/>
    <w:next w:val="917"/>
    <w:uiPriority w:val="39"/>
    <w:unhideWhenUsed/>
    <w:qFormat/>
    <w:pPr>
      <w:ind w:left="1134"/>
      <w:spacing w:after="57"/>
    </w:pPr>
  </w:style>
  <w:style w:type="paragraph" w:styleId="935">
    <w:name w:val="toc 3"/>
    <w:basedOn w:val="917"/>
    <w:next w:val="917"/>
    <w:uiPriority w:val="39"/>
    <w:unhideWhenUsed/>
    <w:qFormat/>
    <w:pPr>
      <w:ind w:left="567"/>
      <w:spacing w:after="57"/>
    </w:pPr>
  </w:style>
  <w:style w:type="paragraph" w:styleId="936">
    <w:name w:val="toc 8"/>
    <w:basedOn w:val="917"/>
    <w:next w:val="917"/>
    <w:uiPriority w:val="39"/>
    <w:unhideWhenUsed/>
    <w:qFormat/>
    <w:pPr>
      <w:ind w:left="1984"/>
      <w:spacing w:after="57"/>
    </w:pPr>
  </w:style>
  <w:style w:type="paragraph" w:styleId="937">
    <w:name w:val="endnote text"/>
    <w:basedOn w:val="917"/>
    <w:link w:val="1121"/>
    <w:uiPriority w:val="99"/>
    <w:semiHidden/>
    <w:unhideWhenUsed/>
    <w:qFormat/>
    <w:rPr>
      <w:sz w:val="20"/>
    </w:rPr>
  </w:style>
  <w:style w:type="paragraph" w:styleId="938">
    <w:name w:val="Balloon Text"/>
    <w:basedOn w:val="917"/>
    <w:link w:val="1226"/>
    <w:uiPriority w:val="99"/>
    <w:semiHidden/>
    <w:unhideWhenUsed/>
    <w:qFormat/>
    <w:rPr>
      <w:sz w:val="18"/>
      <w:szCs w:val="18"/>
    </w:rPr>
  </w:style>
  <w:style w:type="paragraph" w:styleId="939">
    <w:name w:val="Footer"/>
    <w:basedOn w:val="917"/>
    <w:next w:val="917"/>
    <w:link w:val="994"/>
    <w:uiPriority w:val="99"/>
    <w:unhideWhenUsed/>
    <w:qFormat/>
    <w:pPr>
      <w:tabs>
        <w:tab w:val="center" w:pos="7143" w:leader="none"/>
        <w:tab w:val="right" w:pos="14287" w:leader="none"/>
      </w:tabs>
    </w:pPr>
  </w:style>
  <w:style w:type="paragraph" w:styleId="940">
    <w:name w:val="Header"/>
    <w:basedOn w:val="917"/>
    <w:link w:val="992"/>
    <w:uiPriority w:val="99"/>
    <w:unhideWhenUsed/>
    <w:qFormat/>
    <w:pPr>
      <w:tabs>
        <w:tab w:val="center" w:pos="7143" w:leader="none"/>
        <w:tab w:val="right" w:pos="14287" w:leader="none"/>
      </w:tabs>
    </w:pPr>
  </w:style>
  <w:style w:type="paragraph" w:styleId="941">
    <w:name w:val="toc 1"/>
    <w:basedOn w:val="917"/>
    <w:next w:val="917"/>
    <w:uiPriority w:val="39"/>
    <w:unhideWhenUsed/>
    <w:qFormat/>
    <w:pPr>
      <w:spacing w:after="57"/>
    </w:pPr>
  </w:style>
  <w:style w:type="paragraph" w:styleId="942">
    <w:name w:val="toc 4"/>
    <w:basedOn w:val="917"/>
    <w:next w:val="917"/>
    <w:uiPriority w:val="39"/>
    <w:unhideWhenUsed/>
    <w:qFormat/>
    <w:pPr>
      <w:ind w:left="850"/>
      <w:spacing w:after="57"/>
    </w:pPr>
  </w:style>
  <w:style w:type="paragraph" w:styleId="943">
    <w:name w:val="Subtitle"/>
    <w:basedOn w:val="917"/>
    <w:next w:val="917"/>
    <w:link w:val="987"/>
    <w:uiPriority w:val="11"/>
    <w:qFormat/>
    <w:pPr>
      <w:spacing w:before="200" w:after="200"/>
    </w:pPr>
    <w:rPr>
      <w:sz w:val="24"/>
      <w:szCs w:val="24"/>
    </w:rPr>
  </w:style>
  <w:style w:type="paragraph" w:styleId="944">
    <w:name w:val="List"/>
    <w:basedOn w:val="917"/>
    <w:uiPriority w:val="0"/>
    <w:qFormat/>
    <w:pPr>
      <w:ind w:left="420" w:hanging="420"/>
      <w:spacing w:after="20" w:line="288" w:lineRule="auto"/>
      <w:tabs>
        <w:tab w:val="left" w:pos="420" w:leader="none"/>
      </w:tabs>
    </w:pPr>
    <w:rPr>
      <w:lang w:val="en-GB"/>
    </w:rPr>
  </w:style>
  <w:style w:type="paragraph" w:styleId="945">
    <w:name w:val="footnote text"/>
    <w:basedOn w:val="917"/>
    <w:link w:val="1120"/>
    <w:uiPriority w:val="99"/>
    <w:semiHidden/>
    <w:unhideWhenUsed/>
    <w:qFormat/>
    <w:pPr>
      <w:spacing w:after="40"/>
    </w:pPr>
    <w:rPr>
      <w:sz w:val="18"/>
    </w:rPr>
  </w:style>
  <w:style w:type="paragraph" w:styleId="946">
    <w:name w:val="toc 6"/>
    <w:basedOn w:val="917"/>
    <w:next w:val="917"/>
    <w:uiPriority w:val="39"/>
    <w:unhideWhenUsed/>
    <w:qFormat/>
    <w:pPr>
      <w:ind w:left="1417"/>
      <w:spacing w:after="57"/>
    </w:pPr>
  </w:style>
  <w:style w:type="paragraph" w:styleId="947">
    <w:name w:val="table of figures"/>
    <w:basedOn w:val="917"/>
    <w:next w:val="917"/>
    <w:uiPriority w:val="99"/>
    <w:unhideWhenUsed/>
    <w:qFormat/>
  </w:style>
  <w:style w:type="paragraph" w:styleId="948">
    <w:name w:val="toc 2"/>
    <w:basedOn w:val="917"/>
    <w:next w:val="917"/>
    <w:uiPriority w:val="39"/>
    <w:unhideWhenUsed/>
    <w:qFormat/>
    <w:pPr>
      <w:ind w:left="283"/>
      <w:spacing w:after="57"/>
    </w:pPr>
  </w:style>
  <w:style w:type="paragraph" w:styleId="949">
    <w:name w:val="toc 9"/>
    <w:basedOn w:val="917"/>
    <w:next w:val="917"/>
    <w:uiPriority w:val="39"/>
    <w:unhideWhenUsed/>
    <w:qFormat/>
    <w:pPr>
      <w:ind w:left="2268"/>
      <w:spacing w:after="57"/>
    </w:pPr>
  </w:style>
  <w:style w:type="paragraph" w:styleId="950">
    <w:name w:val="Title"/>
    <w:basedOn w:val="917"/>
    <w:next w:val="917"/>
    <w:link w:val="986"/>
    <w:uiPriority w:val="10"/>
    <w:qFormat/>
    <w:pPr>
      <w:contextualSpacing/>
      <w:spacing w:before="300" w:after="200"/>
    </w:pPr>
    <w:rPr>
      <w:sz w:val="48"/>
      <w:szCs w:val="48"/>
    </w:rPr>
  </w:style>
  <w:style w:type="paragraph" w:styleId="951">
    <w:name w:val="Body Text First Indent"/>
    <w:basedOn w:val="932"/>
    <w:uiPriority w:val="99"/>
    <w:unhideWhenUsed/>
    <w:qFormat/>
    <w:pPr>
      <w:ind w:firstLine="420"/>
      <w:spacing w:after="120"/>
    </w:pPr>
    <w:rPr>
      <w:rFonts w:ascii="Times New Roman" w:hAnsi="Calibri"/>
      <w:sz w:val="20"/>
    </w:rPr>
  </w:style>
  <w:style w:type="table" w:styleId="9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endnote reference"/>
    <w:uiPriority w:val="99"/>
    <w:semiHidden/>
    <w:unhideWhenUsed/>
    <w:qFormat/>
    <w:rPr>
      <w:vertAlign w:val="superscript"/>
    </w:rPr>
  </w:style>
  <w:style w:type="character" w:styleId="954">
    <w:name w:val="HTML Typewriter"/>
    <w:uiPriority w:val="99"/>
    <w:qFormat/>
    <w:rPr>
      <w:rFonts w:ascii="宋体" w:hAnsi="宋体" w:eastAsia="宋体" w:cs="宋体"/>
      <w:sz w:val="24"/>
      <w:szCs w:val="24"/>
    </w:rPr>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footnote reference"/>
    <w:uiPriority w:val="99"/>
    <w:unhideWhenUsed/>
    <w:qFormat/>
    <w:rPr>
      <w:vertAlign w:val="superscript"/>
    </w:rPr>
  </w:style>
  <w:style w:type="character" w:styleId="957" w:customStyle="1">
    <w:name w:val="Heading 1 Char"/>
    <w:basedOn w:val="927"/>
    <w:uiPriority w:val="9"/>
    <w:qFormat/>
    <w:rPr>
      <w:rFonts w:ascii="Arial" w:hAnsi="Arial" w:eastAsia="Arial" w:cs="Arial"/>
      <w:sz w:val="40"/>
      <w:szCs w:val="40"/>
    </w:rPr>
  </w:style>
  <w:style w:type="character" w:styleId="958" w:customStyle="1">
    <w:name w:val="Heading 2 Char"/>
    <w:basedOn w:val="927"/>
    <w:uiPriority w:val="9"/>
    <w:qFormat/>
    <w:rPr>
      <w:rFonts w:ascii="Arial" w:hAnsi="Arial" w:eastAsia="Arial" w:cs="Arial"/>
      <w:sz w:val="34"/>
    </w:rPr>
  </w:style>
  <w:style w:type="character" w:styleId="959" w:customStyle="1">
    <w:name w:val="Heading 3 Char"/>
    <w:basedOn w:val="927"/>
    <w:uiPriority w:val="9"/>
    <w:qFormat/>
    <w:rPr>
      <w:rFonts w:ascii="Arial" w:hAnsi="Arial" w:eastAsia="Arial" w:cs="Arial"/>
      <w:sz w:val="30"/>
      <w:szCs w:val="30"/>
    </w:rPr>
  </w:style>
  <w:style w:type="character" w:styleId="960" w:customStyle="1">
    <w:name w:val="Heading 4 Char"/>
    <w:basedOn w:val="927"/>
    <w:uiPriority w:val="9"/>
    <w:qFormat/>
    <w:rPr>
      <w:rFonts w:ascii="Arial" w:hAnsi="Arial" w:eastAsia="Arial" w:cs="Arial"/>
      <w:b/>
      <w:bCs/>
      <w:sz w:val="26"/>
      <w:szCs w:val="26"/>
    </w:rPr>
  </w:style>
  <w:style w:type="character" w:styleId="961" w:customStyle="1">
    <w:name w:val="Heading 5 Char"/>
    <w:basedOn w:val="927"/>
    <w:uiPriority w:val="9"/>
    <w:qFormat/>
    <w:rPr>
      <w:rFonts w:ascii="Arial" w:hAnsi="Arial" w:eastAsia="Arial" w:cs="Arial"/>
      <w:b/>
      <w:bCs/>
      <w:sz w:val="24"/>
      <w:szCs w:val="24"/>
    </w:rPr>
  </w:style>
  <w:style w:type="character" w:styleId="962" w:customStyle="1">
    <w:name w:val="Heading 6 Char"/>
    <w:basedOn w:val="927"/>
    <w:uiPriority w:val="9"/>
    <w:qFormat/>
    <w:rPr>
      <w:rFonts w:ascii="Arial" w:hAnsi="Arial" w:eastAsia="Arial" w:cs="Arial"/>
      <w:b/>
      <w:bCs/>
      <w:sz w:val="22"/>
      <w:szCs w:val="22"/>
    </w:rPr>
  </w:style>
  <w:style w:type="character" w:styleId="963" w:customStyle="1">
    <w:name w:val="Heading 7 Char"/>
    <w:basedOn w:val="927"/>
    <w:uiPriority w:val="9"/>
    <w:qFormat/>
    <w:rPr>
      <w:rFonts w:ascii="Arial" w:hAnsi="Arial" w:eastAsia="Arial" w:cs="Arial"/>
      <w:b/>
      <w:bCs/>
      <w:i/>
      <w:iCs/>
      <w:sz w:val="22"/>
      <w:szCs w:val="22"/>
    </w:rPr>
  </w:style>
  <w:style w:type="character" w:styleId="964" w:customStyle="1">
    <w:name w:val="Heading 8 Char"/>
    <w:basedOn w:val="927"/>
    <w:uiPriority w:val="9"/>
    <w:qFormat/>
    <w:rPr>
      <w:rFonts w:ascii="Arial" w:hAnsi="Arial" w:eastAsia="Arial" w:cs="Arial"/>
      <w:i/>
      <w:iCs/>
      <w:sz w:val="22"/>
      <w:szCs w:val="22"/>
    </w:rPr>
  </w:style>
  <w:style w:type="character" w:styleId="965" w:customStyle="1">
    <w:name w:val="Heading 9 Char"/>
    <w:basedOn w:val="927"/>
    <w:uiPriority w:val="9"/>
    <w:qFormat/>
    <w:rPr>
      <w:rFonts w:ascii="Arial" w:hAnsi="Arial" w:eastAsia="Arial" w:cs="Arial"/>
      <w:i/>
      <w:iCs/>
      <w:sz w:val="21"/>
      <w:szCs w:val="21"/>
    </w:rPr>
  </w:style>
  <w:style w:type="character" w:styleId="966" w:customStyle="1">
    <w:name w:val="Title Char"/>
    <w:basedOn w:val="927"/>
    <w:uiPriority w:val="10"/>
    <w:qFormat/>
    <w:rPr>
      <w:sz w:val="48"/>
      <w:szCs w:val="48"/>
    </w:rPr>
  </w:style>
  <w:style w:type="character" w:styleId="967" w:customStyle="1">
    <w:name w:val="Subtitle Char"/>
    <w:basedOn w:val="927"/>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27"/>
    <w:uiPriority w:val="99"/>
    <w:qFormat/>
  </w:style>
  <w:style w:type="character" w:styleId="971" w:customStyle="1">
    <w:name w:val="Caption Char"/>
    <w:uiPriority w:val="99"/>
    <w:qFormat/>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TOC 标题1"/>
    <w:uiPriority w:val="39"/>
    <w:unhideWhenUsed/>
    <w:qFormat/>
    <w:rPr>
      <w:rFonts w:ascii="Times New Roman" w:hAnsi="Times New Roman" w:eastAsia="宋体" w:cs="Times New Roman"/>
      <w:lang w:val="en-US" w:eastAsia="zh-CN" w:bidi="ar-SA"/>
    </w:rPr>
  </w:style>
  <w:style w:type="character" w:styleId="975" w:customStyle="1">
    <w:name w:val="标题 1 Char1"/>
    <w:link w:val="918"/>
    <w:uiPriority w:val="9"/>
    <w:qFormat/>
    <w:rPr>
      <w:rFonts w:ascii="Arial" w:hAnsi="Arial" w:eastAsia="Arial" w:cs="Arial"/>
      <w:sz w:val="40"/>
      <w:szCs w:val="40"/>
    </w:rPr>
  </w:style>
  <w:style w:type="character" w:styleId="976" w:customStyle="1">
    <w:name w:val="标题 2 Char1"/>
    <w:link w:val="919"/>
    <w:uiPriority w:val="9"/>
    <w:qFormat/>
    <w:rPr>
      <w:rFonts w:ascii="Arial" w:hAnsi="Arial" w:eastAsia="Arial" w:cs="Arial"/>
      <w:sz w:val="34"/>
    </w:rPr>
  </w:style>
  <w:style w:type="character" w:styleId="977" w:customStyle="1">
    <w:name w:val="标题 3 Char1"/>
    <w:link w:val="920"/>
    <w:uiPriority w:val="9"/>
    <w:qFormat/>
    <w:rPr>
      <w:rFonts w:ascii="Arial" w:hAnsi="Arial" w:eastAsia="Arial" w:cs="Arial"/>
      <w:sz w:val="30"/>
      <w:szCs w:val="30"/>
    </w:rPr>
  </w:style>
  <w:style w:type="character" w:styleId="978" w:customStyle="1">
    <w:name w:val="标题 4 Char1"/>
    <w:link w:val="921"/>
    <w:uiPriority w:val="9"/>
    <w:qFormat/>
    <w:rPr>
      <w:rFonts w:ascii="Arial" w:hAnsi="Arial" w:eastAsia="Arial" w:cs="Arial"/>
      <w:b/>
      <w:bCs/>
      <w:sz w:val="26"/>
      <w:szCs w:val="26"/>
    </w:rPr>
  </w:style>
  <w:style w:type="character" w:styleId="979" w:customStyle="1">
    <w:name w:val="标题 5 Char1"/>
    <w:link w:val="922"/>
    <w:uiPriority w:val="9"/>
    <w:qFormat/>
    <w:rPr>
      <w:rFonts w:ascii="Arial" w:hAnsi="Arial" w:eastAsia="Arial" w:cs="Arial"/>
      <w:b/>
      <w:bCs/>
      <w:sz w:val="24"/>
      <w:szCs w:val="24"/>
    </w:rPr>
  </w:style>
  <w:style w:type="character" w:styleId="980" w:customStyle="1">
    <w:name w:val="标题 6 Char"/>
    <w:link w:val="923"/>
    <w:uiPriority w:val="9"/>
    <w:qFormat/>
    <w:rPr>
      <w:rFonts w:ascii="Arial" w:hAnsi="Arial" w:eastAsia="Arial" w:cs="Arial"/>
      <w:b/>
      <w:bCs/>
      <w:sz w:val="22"/>
      <w:szCs w:val="22"/>
    </w:rPr>
  </w:style>
  <w:style w:type="character" w:styleId="981" w:customStyle="1">
    <w:name w:val="标题 7 Char"/>
    <w:link w:val="924"/>
    <w:uiPriority w:val="9"/>
    <w:qFormat/>
    <w:rPr>
      <w:rFonts w:ascii="Arial" w:hAnsi="Arial" w:eastAsia="Arial" w:cs="Arial"/>
      <w:b/>
      <w:bCs/>
      <w:i/>
      <w:iCs/>
      <w:sz w:val="22"/>
      <w:szCs w:val="22"/>
    </w:rPr>
  </w:style>
  <w:style w:type="character" w:styleId="982" w:customStyle="1">
    <w:name w:val="标题 8 Char"/>
    <w:link w:val="925"/>
    <w:uiPriority w:val="9"/>
    <w:qFormat/>
    <w:rPr>
      <w:rFonts w:ascii="Arial" w:hAnsi="Arial" w:eastAsia="Arial" w:cs="Arial"/>
      <w:i/>
      <w:iCs/>
      <w:sz w:val="22"/>
      <w:szCs w:val="22"/>
    </w:rPr>
  </w:style>
  <w:style w:type="character" w:styleId="983" w:customStyle="1">
    <w:name w:val="标题 9 Char"/>
    <w:link w:val="926"/>
    <w:uiPriority w:val="9"/>
    <w:qFormat/>
    <w:rPr>
      <w:rFonts w:ascii="Arial" w:hAnsi="Arial" w:eastAsia="Arial" w:cs="Arial"/>
      <w:i/>
      <w:iCs/>
      <w:sz w:val="21"/>
      <w:szCs w:val="21"/>
    </w:rPr>
  </w:style>
  <w:style w:type="paragraph" w:styleId="984">
    <w:name w:val="List Paragraph"/>
    <w:basedOn w:val="917"/>
    <w:uiPriority w:val="34"/>
    <w:qFormat/>
    <w:pPr>
      <w:contextualSpacing/>
      <w:ind w:left="720"/>
    </w:p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Char"/>
    <w:link w:val="950"/>
    <w:uiPriority w:val="10"/>
    <w:qFormat/>
    <w:rPr>
      <w:sz w:val="48"/>
      <w:szCs w:val="48"/>
    </w:rPr>
  </w:style>
  <w:style w:type="character" w:styleId="987" w:customStyle="1">
    <w:name w:val="副标题 Char"/>
    <w:link w:val="943"/>
    <w:uiPriority w:val="11"/>
    <w:qFormat/>
    <w:rPr>
      <w:sz w:val="24"/>
      <w:szCs w:val="24"/>
    </w:rPr>
  </w:style>
  <w:style w:type="paragraph" w:styleId="988">
    <w:name w:val="Quote"/>
    <w:basedOn w:val="917"/>
    <w:next w:val="917"/>
    <w:link w:val="989"/>
    <w:uiPriority w:val="29"/>
    <w:qFormat/>
    <w:pPr>
      <w:ind w:left="720" w:right="720"/>
    </w:pPr>
    <w:rPr>
      <w:i/>
    </w:rPr>
  </w:style>
  <w:style w:type="character" w:styleId="989" w:customStyle="1">
    <w:name w:val="引用 Char"/>
    <w:link w:val="988"/>
    <w:uiPriority w:val="29"/>
    <w:qFormat/>
    <w:rPr>
      <w:i/>
    </w:rPr>
  </w:style>
  <w:style w:type="paragraph" w:styleId="990">
    <w:name w:val="Intense Quote"/>
    <w:basedOn w:val="917"/>
    <w:next w:val="917"/>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Char"/>
    <w:link w:val="990"/>
    <w:uiPriority w:val="30"/>
    <w:qFormat/>
    <w:rPr>
      <w:i/>
    </w:rPr>
  </w:style>
  <w:style w:type="character" w:styleId="992" w:customStyle="1">
    <w:name w:val="页眉 Char1"/>
    <w:link w:val="940"/>
    <w:uiPriority w:val="99"/>
    <w:qFormat/>
  </w:style>
  <w:style w:type="character" w:styleId="993" w:customStyle="1">
    <w:name w:val="Footer Char"/>
    <w:uiPriority w:val="99"/>
    <w:qFormat/>
  </w:style>
  <w:style w:type="character" w:styleId="994" w:customStyle="1">
    <w:name w:val="页脚 Char1"/>
    <w:link w:val="939"/>
    <w:uiPriority w:val="99"/>
    <w:qFormat/>
  </w:style>
  <w:style w:type="table" w:styleId="9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0" w:customStyle="1">
    <w:name w:val="脚注文本 Char"/>
    <w:link w:val="945"/>
    <w:uiPriority w:val="99"/>
    <w:qFormat/>
    <w:rPr>
      <w:sz w:val="18"/>
    </w:rPr>
  </w:style>
  <w:style w:type="character" w:styleId="1121" w:customStyle="1">
    <w:name w:val="尾注文本 Char"/>
    <w:link w:val="937"/>
    <w:uiPriority w:val="99"/>
    <w:qFormat/>
    <w:rPr>
      <w:sz w:val="20"/>
    </w:rPr>
  </w:style>
  <w:style w:type="paragraph" w:styleId="1122" w:customStyle="1">
    <w:name w:val="TOC 标题11"/>
    <w:uiPriority w:val="39"/>
    <w:unhideWhenUsed/>
    <w:qFormat/>
    <w:rPr>
      <w:rFonts w:ascii="Times New Roman" w:hAnsi="Times New Roman" w:eastAsia="宋体" w:cs="Times New Roman"/>
      <w:lang w:val="en-US" w:eastAsia="zh-CN" w:bidi="ar-SA"/>
    </w:rPr>
  </w:style>
  <w:style w:type="paragraph" w:styleId="1123" w:customStyle="1">
    <w:name w:val="标题 11"/>
    <w:basedOn w:val="917"/>
    <w:next w:val="917"/>
    <w:link w:val="1133"/>
    <w:uiPriority w:val="99"/>
    <w:qFormat/>
    <w:pPr>
      <w:jc w:val="center"/>
      <w:keepNext/>
      <w:outlineLvl w:val="0"/>
    </w:pPr>
    <w:rPr>
      <w:rFonts w:ascii="楷体_GB2312" w:eastAsia="楷体_GB2312"/>
      <w:b/>
      <w:sz w:val="28"/>
    </w:rPr>
  </w:style>
  <w:style w:type="paragraph" w:styleId="1124" w:customStyle="1">
    <w:name w:val="标题 21"/>
    <w:basedOn w:val="917"/>
    <w:next w:val="917"/>
    <w:link w:val="1134"/>
    <w:uiPriority w:val="99"/>
    <w:qFormat/>
    <w:pPr>
      <w:jc w:val="center"/>
      <w:keepNext/>
      <w:outlineLvl w:val="1"/>
    </w:pPr>
    <w:rPr>
      <w:rFonts w:ascii="楷体_GB2312" w:eastAsia="楷体_GB2312"/>
      <w:b/>
      <w:bCs/>
      <w:sz w:val="18"/>
    </w:rPr>
  </w:style>
  <w:style w:type="paragraph" w:styleId="1125" w:customStyle="1">
    <w:name w:val="标题 311"/>
    <w:basedOn w:val="917"/>
    <w:next w:val="1126"/>
    <w:link w:val="1135"/>
    <w:uiPriority w:val="99"/>
    <w:qFormat/>
    <w:pPr>
      <w:jc w:val="center"/>
      <w:keepNext/>
      <w:outlineLvl w:val="2"/>
    </w:pPr>
    <w:rPr>
      <w:rFonts w:eastAsia="楷体_GB2312"/>
      <w:b/>
      <w:bCs/>
      <w:sz w:val="15"/>
    </w:rPr>
  </w:style>
  <w:style w:type="paragraph" w:styleId="1126" w:customStyle="1">
    <w:name w:val="正文缩进1"/>
    <w:basedOn w:val="917"/>
    <w:next w:val="917"/>
    <w:uiPriority w:val="0"/>
    <w:qFormat/>
    <w:pPr>
      <w:ind w:firstLine="420"/>
    </w:pPr>
  </w:style>
  <w:style w:type="paragraph" w:styleId="1127" w:customStyle="1">
    <w:name w:val="标题 41"/>
    <w:basedOn w:val="917"/>
    <w:next w:val="917"/>
    <w:link w:val="1136"/>
    <w:uiPriority w:val="99"/>
    <w:qFormat/>
    <w:pPr>
      <w:jc w:val="center"/>
      <w:keepNext/>
      <w:outlineLvl w:val="3"/>
    </w:pPr>
    <w:rPr>
      <w:rFonts w:eastAsia="楷体_GB2312"/>
      <w:b/>
      <w:bCs/>
      <w:sz w:val="13"/>
    </w:rPr>
  </w:style>
  <w:style w:type="paragraph" w:styleId="1128" w:customStyle="1">
    <w:name w:val="标题 51"/>
    <w:basedOn w:val="917"/>
    <w:next w:val="917"/>
    <w:link w:val="1137"/>
    <w:uiPriority w:val="99"/>
    <w:qFormat/>
    <w:pPr>
      <w:numPr>
        <w:ilvl w:val="0"/>
        <w:numId w:val="1"/>
      </w:numPr>
      <w:keepNext/>
      <w:outlineLvl w:val="4"/>
    </w:pPr>
    <w:rPr>
      <w:rFonts w:ascii="楷体_GB2312" w:eastAsia="楷体_GB2312"/>
      <w:bCs/>
      <w:sz w:val="28"/>
    </w:rPr>
  </w:style>
  <w:style w:type="character" w:styleId="1129" w:customStyle="1">
    <w:name w:val="默认段落字体1"/>
    <w:uiPriority w:val="1"/>
    <w:unhideWhenUsed/>
    <w:qFormat/>
  </w:style>
  <w:style w:type="table" w:styleId="1130" w:customStyle="1">
    <w:name w:val="普通表格1"/>
    <w:uiPriority w:val="99"/>
    <w:unhideWhenUsed/>
    <w:qFormat/>
    <w:tblPr>
      <w:tblCellMar>
        <w:left w:w="0" w:type="dxa"/>
        <w:top w:w="0" w:type="dxa"/>
        <w:right w:w="0" w:type="dxa"/>
        <w:bottom w:w="0" w:type="dxa"/>
      </w:tblCellMar>
    </w:tblPr>
  </w:style>
  <w:style w:type="paragraph" w:styleId="1131" w:customStyle="1">
    <w:name w:val="正文文本1"/>
    <w:basedOn w:val="917"/>
    <w:next w:val="917"/>
    <w:link w:val="1132"/>
    <w:uiPriority w:val="99"/>
    <w:qFormat/>
    <w:rPr>
      <w:rFonts w:ascii="华文中宋" w:eastAsia="华文中宋"/>
      <w:bCs/>
      <w:sz w:val="28"/>
    </w:rPr>
  </w:style>
  <w:style w:type="character" w:styleId="1132" w:customStyle="1">
    <w:name w:val="正文文本 Char"/>
    <w:link w:val="1131"/>
    <w:uiPriority w:val="99"/>
    <w:qFormat/>
    <w:rPr>
      <w:rFonts w:ascii="华文中宋" w:hAnsi="Times New Roman" w:eastAsia="华文中宋" w:cs="Times New Roman"/>
      <w:bCs/>
      <w:sz w:val="28"/>
      <w:szCs w:val="20"/>
    </w:rPr>
  </w:style>
  <w:style w:type="character" w:styleId="1133" w:customStyle="1">
    <w:name w:val="标题 1 Char"/>
    <w:link w:val="1123"/>
    <w:uiPriority w:val="99"/>
    <w:qFormat/>
    <w:rPr>
      <w:rFonts w:ascii="楷体_GB2312" w:hAnsi="Times New Roman" w:eastAsia="楷体_GB2312" w:cs="Times New Roman"/>
      <w:b/>
      <w:sz w:val="28"/>
      <w:szCs w:val="20"/>
    </w:rPr>
  </w:style>
  <w:style w:type="character" w:styleId="1134" w:customStyle="1">
    <w:name w:val="标题 2 Char"/>
    <w:link w:val="1124"/>
    <w:uiPriority w:val="99"/>
    <w:qFormat/>
    <w:rPr>
      <w:rFonts w:ascii="楷体_GB2312" w:hAnsi="Times New Roman" w:eastAsia="楷体_GB2312" w:cs="Times New Roman"/>
      <w:b/>
      <w:bCs/>
      <w:sz w:val="18"/>
      <w:szCs w:val="20"/>
    </w:rPr>
  </w:style>
  <w:style w:type="character" w:styleId="1135" w:customStyle="1">
    <w:name w:val="标题 3 Char"/>
    <w:link w:val="1125"/>
    <w:uiPriority w:val="99"/>
    <w:qFormat/>
    <w:rPr>
      <w:rFonts w:ascii="Times New Roman" w:hAnsi="Times New Roman" w:eastAsia="楷体_GB2312" w:cs="Times New Roman"/>
      <w:b/>
      <w:bCs/>
      <w:sz w:val="15"/>
      <w:szCs w:val="20"/>
    </w:rPr>
  </w:style>
  <w:style w:type="character" w:styleId="1136" w:customStyle="1">
    <w:name w:val="标题 4 Char"/>
    <w:link w:val="1127"/>
    <w:uiPriority w:val="99"/>
    <w:qFormat/>
    <w:rPr>
      <w:rFonts w:ascii="Times New Roman" w:hAnsi="Times New Roman" w:eastAsia="楷体_GB2312" w:cs="Times New Roman"/>
      <w:b/>
      <w:bCs/>
      <w:sz w:val="13"/>
      <w:szCs w:val="20"/>
    </w:rPr>
  </w:style>
  <w:style w:type="character" w:styleId="1137" w:customStyle="1">
    <w:name w:val="标题 5 Char"/>
    <w:link w:val="1128"/>
    <w:uiPriority w:val="99"/>
    <w:qFormat/>
    <w:rPr>
      <w:rFonts w:ascii="楷体_GB2312" w:hAnsi="Times New Roman" w:eastAsia="楷体_GB2312" w:cs="Times New Roman"/>
      <w:bCs/>
      <w:sz w:val="28"/>
      <w:szCs w:val="20"/>
    </w:rPr>
  </w:style>
  <w:style w:type="paragraph" w:styleId="1138" w:customStyle="1">
    <w:name w:val="索引 51"/>
    <w:basedOn w:val="917"/>
    <w:next w:val="917"/>
    <w:uiPriority w:val="99"/>
    <w:qFormat/>
    <w:pPr>
      <w:ind w:left="800"/>
    </w:pPr>
  </w:style>
  <w:style w:type="paragraph" w:styleId="1139" w:customStyle="1">
    <w:name w:val="文档结构图1"/>
    <w:basedOn w:val="917"/>
    <w:link w:val="1140"/>
    <w:uiPriority w:val="99"/>
    <w:semiHidden/>
    <w:qFormat/>
    <w:pPr>
      <w:shd w:val="clear" w:color="auto" w:fill="000080"/>
    </w:pPr>
    <w:rPr>
      <w:sz w:val="20"/>
    </w:rPr>
  </w:style>
  <w:style w:type="character" w:styleId="1140" w:customStyle="1">
    <w:name w:val="文档结构图 Char"/>
    <w:link w:val="1139"/>
    <w:uiPriority w:val="99"/>
    <w:semiHidden/>
    <w:qFormat/>
    <w:rPr>
      <w:rFonts w:ascii="Times New Roman" w:hAnsi="Times New Roman" w:eastAsia="宋体" w:cs="Times New Roman"/>
      <w:szCs w:val="20"/>
      <w:shd w:val="clear" w:color="auto" w:fill="000080"/>
    </w:rPr>
  </w:style>
  <w:style w:type="paragraph" w:styleId="1141" w:customStyle="1">
    <w:name w:val="批注文字1"/>
    <w:basedOn w:val="917"/>
    <w:link w:val="1142"/>
    <w:uiPriority w:val="0"/>
    <w:semiHidden/>
    <w:qFormat/>
    <w:pPr>
      <w:jc w:val="left"/>
    </w:pPr>
    <w:rPr>
      <w:sz w:val="20"/>
      <w:szCs w:val="24"/>
    </w:rPr>
  </w:style>
  <w:style w:type="character" w:styleId="1142" w:customStyle="1">
    <w:name w:val="批注文字 Char"/>
    <w:link w:val="1141"/>
    <w:uiPriority w:val="0"/>
    <w:semiHidden/>
    <w:qFormat/>
    <w:rPr>
      <w:rFonts w:ascii="Times New Roman" w:hAnsi="Times New Roman" w:eastAsia="宋体" w:cs="Times New Roman"/>
      <w:szCs w:val="24"/>
    </w:rPr>
  </w:style>
  <w:style w:type="paragraph" w:styleId="1143" w:customStyle="1">
    <w:name w:val="正文文本缩进1"/>
    <w:basedOn w:val="917"/>
    <w:next w:val="1144"/>
    <w:link w:val="1145"/>
    <w:uiPriority w:val="0"/>
    <w:qFormat/>
    <w:pPr>
      <w:ind w:firstLine="576"/>
    </w:pPr>
    <w:rPr>
      <w:b/>
      <w:sz w:val="30"/>
    </w:rPr>
  </w:style>
  <w:style w:type="paragraph" w:styleId="1144" w:customStyle="1">
    <w:name w:val="寄信人地址1"/>
    <w:basedOn w:val="917"/>
    <w:uiPriority w:val="99"/>
    <w:unhideWhenUsed/>
    <w:qFormat/>
    <w:rPr>
      <w:rFonts w:hint="eastAsia" w:ascii="Arial" w:hAnsi="Arial"/>
      <w:sz w:val="24"/>
    </w:rPr>
  </w:style>
  <w:style w:type="character" w:styleId="1145" w:customStyle="1">
    <w:name w:val="正文文本缩进 Char"/>
    <w:link w:val="1143"/>
    <w:uiPriority w:val="0"/>
    <w:qFormat/>
    <w:rPr>
      <w:rFonts w:ascii="Times New Roman" w:hAnsi="Times New Roman" w:eastAsia="宋体" w:cs="Times New Roman"/>
      <w:b/>
      <w:sz w:val="30"/>
      <w:szCs w:val="20"/>
    </w:rPr>
  </w:style>
  <w:style w:type="paragraph" w:styleId="1146" w:customStyle="1">
    <w:name w:val="索引 411"/>
    <w:basedOn w:val="917"/>
    <w:next w:val="917"/>
    <w:uiPriority w:val="99"/>
    <w:qFormat/>
    <w:pPr>
      <w:ind w:left="600"/>
    </w:pPr>
    <w:rPr>
      <w:szCs w:val="24"/>
    </w:rPr>
  </w:style>
  <w:style w:type="paragraph" w:styleId="1147" w:customStyle="1">
    <w:name w:val="纯文本1"/>
    <w:basedOn w:val="917"/>
    <w:next w:val="1148"/>
    <w:uiPriority w:val="0"/>
    <w:qFormat/>
    <w:rPr>
      <w:rFonts w:ascii="宋体" w:hAnsi="Courier New"/>
    </w:rPr>
  </w:style>
  <w:style w:type="paragraph" w:styleId="1148" w:customStyle="1">
    <w:name w:val="目录 21"/>
    <w:basedOn w:val="917"/>
    <w:next w:val="917"/>
    <w:uiPriority w:val="39"/>
    <w:qFormat/>
    <w:pPr>
      <w:ind w:left="210" w:firstLine="150"/>
      <w:jc w:val="left"/>
      <w:tabs>
        <w:tab w:val="right" w:pos="9170" w:leader="dot"/>
      </w:tabs>
    </w:pPr>
    <w:rPr>
      <w:smallCaps/>
      <w:sz w:val="20"/>
    </w:rPr>
  </w:style>
  <w:style w:type="paragraph" w:styleId="1149" w:customStyle="1">
    <w:name w:val="日期1"/>
    <w:basedOn w:val="917"/>
    <w:next w:val="917"/>
    <w:link w:val="1150"/>
    <w:uiPriority w:val="99"/>
    <w:qFormat/>
    <w:rPr>
      <w:rFonts w:eastAsia="黑体"/>
      <w:b/>
      <w:sz w:val="36"/>
    </w:rPr>
  </w:style>
  <w:style w:type="character" w:styleId="1150" w:customStyle="1">
    <w:name w:val="日期 Char"/>
    <w:link w:val="1149"/>
    <w:uiPriority w:val="99"/>
    <w:qFormat/>
    <w:rPr>
      <w:rFonts w:ascii="Times New Roman" w:hAnsi="Times New Roman" w:eastAsia="黑体" w:cs="Times New Roman"/>
      <w:b/>
      <w:sz w:val="36"/>
      <w:szCs w:val="20"/>
    </w:rPr>
  </w:style>
  <w:style w:type="paragraph" w:styleId="1151" w:customStyle="1">
    <w:name w:val="正文文本缩进 21"/>
    <w:basedOn w:val="917"/>
    <w:link w:val="1152"/>
    <w:uiPriority w:val="99"/>
    <w:qFormat/>
    <w:pPr>
      <w:ind w:left="900"/>
    </w:pPr>
    <w:rPr>
      <w:rFonts w:ascii="楷体_GB2312" w:eastAsia="楷体_GB2312"/>
      <w:b/>
      <w:sz w:val="28"/>
    </w:rPr>
  </w:style>
  <w:style w:type="character" w:styleId="1152" w:customStyle="1">
    <w:name w:val="正文文本缩进 2 Char"/>
    <w:link w:val="1151"/>
    <w:uiPriority w:val="99"/>
    <w:qFormat/>
    <w:rPr>
      <w:rFonts w:ascii="楷体_GB2312" w:hAnsi="Times New Roman" w:eastAsia="楷体_GB2312" w:cs="Times New Roman"/>
      <w:b/>
      <w:sz w:val="28"/>
      <w:szCs w:val="20"/>
    </w:rPr>
  </w:style>
  <w:style w:type="paragraph" w:styleId="1153" w:customStyle="1">
    <w:name w:val="批注框文本1"/>
    <w:basedOn w:val="917"/>
    <w:link w:val="1154"/>
    <w:uiPriority w:val="99"/>
    <w:unhideWhenUsed/>
    <w:qFormat/>
    <w:rPr>
      <w:sz w:val="18"/>
      <w:szCs w:val="18"/>
    </w:rPr>
  </w:style>
  <w:style w:type="character" w:styleId="1154" w:customStyle="1">
    <w:name w:val="批注框文本 Char"/>
    <w:link w:val="1153"/>
    <w:uiPriority w:val="99"/>
    <w:semiHidden/>
    <w:qFormat/>
    <w:rPr>
      <w:rFonts w:ascii="Times New Roman" w:hAnsi="Times New Roman" w:eastAsia="宋体" w:cs="Times New Roman"/>
      <w:sz w:val="18"/>
      <w:szCs w:val="18"/>
    </w:rPr>
  </w:style>
  <w:style w:type="paragraph" w:styleId="1155" w:customStyle="1">
    <w:name w:val="页脚1"/>
    <w:basedOn w:val="917"/>
    <w:next w:val="917"/>
    <w:link w:val="1156"/>
    <w:uiPriority w:val="0"/>
    <w:unhideWhenUsed/>
    <w:qFormat/>
    <w:pPr>
      <w:jc w:val="left"/>
      <w:tabs>
        <w:tab w:val="center" w:pos="4153" w:leader="none"/>
        <w:tab w:val="right" w:pos="8306" w:leader="none"/>
      </w:tabs>
    </w:pPr>
    <w:rPr>
      <w:sz w:val="18"/>
      <w:szCs w:val="18"/>
    </w:rPr>
  </w:style>
  <w:style w:type="character" w:styleId="1156" w:customStyle="1">
    <w:name w:val="页脚 Char"/>
    <w:link w:val="1155"/>
    <w:uiPriority w:val="0"/>
    <w:qFormat/>
    <w:rPr>
      <w:sz w:val="18"/>
      <w:szCs w:val="18"/>
    </w:rPr>
  </w:style>
  <w:style w:type="paragraph" w:styleId="1157" w:customStyle="1">
    <w:name w:val="页眉1"/>
    <w:basedOn w:val="917"/>
    <w:link w:val="115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158" w:customStyle="1">
    <w:name w:val="页眉 Char"/>
    <w:link w:val="1157"/>
    <w:uiPriority w:val="0"/>
    <w:qFormat/>
    <w:rPr>
      <w:sz w:val="18"/>
      <w:szCs w:val="18"/>
    </w:rPr>
  </w:style>
  <w:style w:type="paragraph" w:styleId="1159" w:customStyle="1">
    <w:name w:val="目录 11"/>
    <w:basedOn w:val="917"/>
    <w:next w:val="917"/>
    <w:uiPriority w:val="39"/>
    <w:qFormat/>
    <w:pPr>
      <w:jc w:val="center"/>
      <w:spacing w:before="120" w:after="120"/>
      <w:tabs>
        <w:tab w:val="right" w:pos="9170" w:leader="dot"/>
      </w:tabs>
    </w:pPr>
    <w:rPr>
      <w:rFonts w:eastAsia="文鼎小标宋简"/>
      <w:caps/>
      <w:sz w:val="32"/>
      <w:szCs w:val="32"/>
    </w:rPr>
  </w:style>
  <w:style w:type="paragraph" w:styleId="1160" w:customStyle="1">
    <w:name w:val="列表1"/>
    <w:basedOn w:val="917"/>
    <w:uiPriority w:val="99"/>
    <w:semiHidden/>
    <w:qFormat/>
    <w:pPr>
      <w:contextualSpacing/>
      <w:ind w:left="200" w:hanging="200"/>
    </w:pPr>
  </w:style>
  <w:style w:type="paragraph" w:styleId="1161" w:customStyle="1">
    <w:name w:val="目录 61"/>
    <w:basedOn w:val="917"/>
    <w:next w:val="917"/>
    <w:uiPriority w:val="99"/>
    <w:qFormat/>
    <w:pPr>
      <w:ind w:left="1050" w:firstLine="420"/>
      <w:jc w:val="left"/>
      <w:spacing w:line="288" w:lineRule="auto"/>
    </w:pPr>
    <w:rPr>
      <w:sz w:val="18"/>
      <w:szCs w:val="18"/>
    </w:rPr>
  </w:style>
  <w:style w:type="paragraph" w:styleId="1162" w:customStyle="1">
    <w:name w:val="正文文本缩进 31"/>
    <w:basedOn w:val="917"/>
    <w:link w:val="1163"/>
    <w:uiPriority w:val="99"/>
    <w:qFormat/>
    <w:pPr>
      <w:ind w:left="359" w:firstLine="359"/>
    </w:pPr>
    <w:rPr>
      <w:sz w:val="20"/>
    </w:rPr>
  </w:style>
  <w:style w:type="character" w:styleId="1163" w:customStyle="1">
    <w:name w:val="正文文本缩进 3 Char"/>
    <w:link w:val="1162"/>
    <w:uiPriority w:val="99"/>
    <w:qFormat/>
    <w:rPr>
      <w:rFonts w:ascii="Times New Roman" w:hAnsi="Times New Roman" w:eastAsia="宋体" w:cs="Times New Roman"/>
      <w:szCs w:val="20"/>
    </w:rPr>
  </w:style>
  <w:style w:type="paragraph" w:styleId="1164" w:customStyle="1">
    <w:name w:val="正文文本 21"/>
    <w:basedOn w:val="917"/>
    <w:link w:val="1165"/>
    <w:uiPriority w:val="99"/>
    <w:qFormat/>
    <w:pPr>
      <w:spacing w:after="120" w:line="480" w:lineRule="auto"/>
    </w:pPr>
    <w:rPr>
      <w:sz w:val="20"/>
    </w:rPr>
  </w:style>
  <w:style w:type="character" w:styleId="1165" w:customStyle="1">
    <w:name w:val="正文文本 2 Char"/>
    <w:link w:val="1164"/>
    <w:uiPriority w:val="99"/>
    <w:qFormat/>
    <w:rPr>
      <w:rFonts w:ascii="Times New Roman" w:hAnsi="Times New Roman" w:eastAsia="宋体" w:cs="Times New Roman"/>
      <w:szCs w:val="20"/>
    </w:rPr>
  </w:style>
  <w:style w:type="paragraph" w:styleId="1166" w:customStyle="1">
    <w:name w:val="普通(网站)1"/>
    <w:basedOn w:val="917"/>
    <w:uiPriority w:val="99"/>
    <w:qFormat/>
    <w:pPr>
      <w:jc w:val="left"/>
      <w:spacing w:before="100" w:beforeAutospacing="1" w:after="100" w:afterAutospacing="1"/>
      <w:widowControl/>
    </w:pPr>
    <w:rPr>
      <w:rFonts w:ascii="宋体" w:hAnsi="宋体" w:cs="宋体"/>
      <w:sz w:val="24"/>
      <w:szCs w:val="24"/>
    </w:rPr>
  </w:style>
  <w:style w:type="paragraph" w:styleId="1167" w:customStyle="1">
    <w:name w:val="批注主题1"/>
    <w:basedOn w:val="1141"/>
    <w:next w:val="1141"/>
    <w:link w:val="1168"/>
    <w:uiPriority w:val="0"/>
    <w:semiHidden/>
    <w:qFormat/>
    <w:rPr>
      <w:b/>
      <w:bCs/>
    </w:rPr>
  </w:style>
  <w:style w:type="character" w:styleId="1168" w:customStyle="1">
    <w:name w:val="批注主题 Char"/>
    <w:link w:val="1167"/>
    <w:uiPriority w:val="0"/>
    <w:semiHidden/>
    <w:qFormat/>
    <w:rPr>
      <w:rFonts w:ascii="Times New Roman" w:hAnsi="Times New Roman" w:eastAsia="宋体" w:cs="Times New Roman"/>
      <w:b/>
      <w:bCs/>
      <w:szCs w:val="24"/>
    </w:rPr>
  </w:style>
  <w:style w:type="paragraph" w:styleId="1169" w:customStyle="1">
    <w:name w:val="正文首行缩进1"/>
    <w:basedOn w:val="1131"/>
    <w:next w:val="1161"/>
    <w:link w:val="1170"/>
    <w:uiPriority w:val="99"/>
    <w:unhideWhenUsed/>
    <w:qFormat/>
    <w:pPr>
      <w:ind w:firstLine="420"/>
      <w:spacing w:after="120"/>
    </w:pPr>
    <w:rPr>
      <w:rFonts w:ascii="Times New Roman"/>
      <w:bCs w:val="0"/>
      <w:sz w:val="21"/>
    </w:rPr>
  </w:style>
  <w:style w:type="character" w:styleId="1170" w:customStyle="1">
    <w:name w:val="正文首行缩进 Char"/>
    <w:link w:val="1169"/>
    <w:uiPriority w:val="99"/>
    <w:semiHidden/>
    <w:qFormat/>
    <w:rPr>
      <w:rFonts w:ascii="Times New Roman" w:hAnsi="Times New Roman" w:eastAsia="华文中宋" w:cs="Times New Roman"/>
      <w:sz w:val="21"/>
      <w:szCs w:val="20"/>
    </w:rPr>
  </w:style>
  <w:style w:type="paragraph" w:styleId="1171" w:customStyle="1">
    <w:name w:val="正文首行缩进 21"/>
    <w:basedOn w:val="1143"/>
    <w:uiPriority w:val="99"/>
    <w:unhideWhenUsed/>
    <w:qFormat/>
    <w:pPr>
      <w:ind w:firstLine="420"/>
    </w:pPr>
  </w:style>
  <w:style w:type="table" w:styleId="1172" w:customStyle="1">
    <w:name w:val="网格型1"/>
    <w:basedOn w:val="1130"/>
    <w:uiPriority w:val="99"/>
    <w:unhideWhenUsed/>
    <w:qFormat/>
    <w:tblPr>
      <w:tblCellMar>
        <w:left w:w="0" w:type="dxa"/>
        <w:top w:w="0" w:type="dxa"/>
        <w:right w:w="0" w:type="dxa"/>
        <w:bottom w:w="0" w:type="dxa"/>
      </w:tblCellMar>
    </w:tblPr>
  </w:style>
  <w:style w:type="character" w:styleId="1173" w:customStyle="1">
    <w:name w:val="要点1"/>
    <w:uiPriority w:val="99"/>
    <w:qFormat/>
    <w:rPr>
      <w:rFonts w:cs="Times New Roman"/>
      <w:b/>
      <w:bCs/>
    </w:rPr>
  </w:style>
  <w:style w:type="character" w:styleId="1174" w:customStyle="1">
    <w:name w:val="页码1"/>
    <w:uiPriority w:val="0"/>
    <w:qFormat/>
    <w:rPr>
      <w:rFonts w:cs="Times New Roman"/>
    </w:rPr>
  </w:style>
  <w:style w:type="character" w:styleId="1175" w:customStyle="1">
    <w:name w:val="已访问的超链接1"/>
    <w:uiPriority w:val="99"/>
    <w:qFormat/>
    <w:rPr>
      <w:rFonts w:cs="Times New Roman"/>
      <w:color w:val="000000"/>
      <w:u w:val="none"/>
    </w:rPr>
  </w:style>
  <w:style w:type="character" w:styleId="1176" w:customStyle="1">
    <w:name w:val="强调1"/>
    <w:uiPriority w:val="20"/>
    <w:qFormat/>
    <w:rPr>
      <w:b/>
      <w:bCs/>
    </w:rPr>
  </w:style>
  <w:style w:type="character" w:styleId="1177" w:customStyle="1">
    <w:name w:val="HTML 定义1"/>
    <w:uiPriority w:val="99"/>
    <w:unhideWhenUsed/>
    <w:qFormat/>
  </w:style>
  <w:style w:type="character" w:styleId="1178" w:customStyle="1">
    <w:name w:val="HTML 打字机1"/>
    <w:uiPriority w:val="99"/>
    <w:qFormat/>
    <w:rPr>
      <w:rFonts w:ascii="宋体" w:hAnsi="宋体" w:eastAsia="宋体" w:cs="宋体"/>
      <w:sz w:val="24"/>
      <w:szCs w:val="24"/>
    </w:rPr>
  </w:style>
  <w:style w:type="character" w:styleId="1179" w:customStyle="1">
    <w:name w:val="HTML 缩写1"/>
    <w:uiPriority w:val="99"/>
    <w:unhideWhenUsed/>
    <w:qFormat/>
  </w:style>
  <w:style w:type="character" w:styleId="1180" w:customStyle="1">
    <w:name w:val="HTML 变量1"/>
    <w:uiPriority w:val="99"/>
    <w:unhideWhenUsed/>
    <w:qFormat/>
  </w:style>
  <w:style w:type="character" w:styleId="1181" w:customStyle="1">
    <w:name w:val="超链接1"/>
    <w:uiPriority w:val="0"/>
    <w:qFormat/>
    <w:rPr>
      <w:color w:val="000000"/>
      <w:u w:val="none"/>
    </w:rPr>
  </w:style>
  <w:style w:type="character" w:styleId="1182" w:customStyle="1">
    <w:name w:val="HTML 代码1"/>
    <w:uiPriority w:val="99"/>
    <w:unhideWhenUsed/>
    <w:qFormat/>
    <w:rPr>
      <w:rFonts w:ascii="monospace" w:hAnsi="monospace" w:eastAsia="monospace" w:cs="monospace"/>
      <w:sz w:val="20"/>
    </w:rPr>
  </w:style>
  <w:style w:type="character" w:styleId="1183" w:customStyle="1">
    <w:name w:val="批注引用1"/>
    <w:uiPriority w:val="0"/>
    <w:unhideWhenUsed/>
    <w:qFormat/>
    <w:rPr>
      <w:sz w:val="21"/>
      <w:szCs w:val="21"/>
    </w:rPr>
  </w:style>
  <w:style w:type="character" w:styleId="1184" w:customStyle="1">
    <w:name w:val="HTML 引文1"/>
    <w:uiPriority w:val="99"/>
    <w:unhideWhenUsed/>
    <w:qFormat/>
  </w:style>
  <w:style w:type="character" w:styleId="1185" w:customStyle="1">
    <w:name w:val="HTML 键盘1"/>
    <w:uiPriority w:val="99"/>
    <w:unhideWhenUsed/>
    <w:qFormat/>
    <w:rPr>
      <w:rFonts w:ascii="monospace" w:hAnsi="monospace" w:eastAsia="monospace" w:cs="monospace"/>
      <w:sz w:val="20"/>
    </w:rPr>
  </w:style>
  <w:style w:type="character" w:styleId="1186" w:customStyle="1">
    <w:name w:val="HTML 样本1"/>
    <w:uiPriority w:val="99"/>
    <w:unhideWhenUsed/>
    <w:qFormat/>
    <w:rPr>
      <w:rFonts w:ascii="monospace" w:hAnsi="monospace" w:eastAsia="monospace" w:cs="monospace"/>
    </w:rPr>
  </w:style>
  <w:style w:type="paragraph" w:styleId="1187" w:customStyle="1">
    <w:name w:val="列出段落1"/>
    <w:basedOn w:val="917"/>
    <w:uiPriority w:val="0"/>
    <w:qFormat/>
    <w:pPr>
      <w:ind w:firstLine="420"/>
    </w:pPr>
    <w:rPr>
      <w:szCs w:val="21"/>
    </w:rPr>
  </w:style>
  <w:style w:type="character" w:styleId="1188" w:customStyle="1">
    <w:name w:val="mini-outputtext1"/>
    <w:uiPriority w:val="0"/>
    <w:qFormat/>
  </w:style>
  <w:style w:type="character" w:styleId="1189" w:customStyle="1">
    <w:name w:val="正文文本缩进 2 Char1"/>
    <w:uiPriority w:val="99"/>
    <w:semiHidden/>
    <w:qFormat/>
    <w:rPr>
      <w:rFonts w:ascii="Times New Roman" w:hAnsi="Times New Roman" w:eastAsia="宋体" w:cs="Times New Roman"/>
      <w:szCs w:val="20"/>
    </w:rPr>
  </w:style>
  <w:style w:type="character" w:styleId="1190" w:customStyle="1">
    <w:name w:val="文档结构图 Char1"/>
    <w:uiPriority w:val="99"/>
    <w:semiHidden/>
    <w:qFormat/>
    <w:rPr>
      <w:rFonts w:ascii="宋体" w:hAnsi="Times New Roman" w:eastAsia="宋体" w:cs="Times New Roman"/>
      <w:sz w:val="18"/>
      <w:szCs w:val="18"/>
    </w:rPr>
  </w:style>
  <w:style w:type="character" w:styleId="1191" w:customStyle="1">
    <w:name w:val="正文文本缩进 Char1"/>
    <w:uiPriority w:val="99"/>
    <w:semiHidden/>
    <w:qFormat/>
    <w:rPr>
      <w:rFonts w:ascii="Times New Roman" w:hAnsi="Times New Roman" w:eastAsia="宋体" w:cs="Times New Roman"/>
      <w:szCs w:val="20"/>
    </w:rPr>
  </w:style>
  <w:style w:type="character" w:styleId="1192" w:customStyle="1">
    <w:name w:val="批注框文本 Char1"/>
    <w:uiPriority w:val="99"/>
    <w:semiHidden/>
    <w:qFormat/>
    <w:rPr>
      <w:rFonts w:ascii="Times New Roman" w:hAnsi="Times New Roman" w:eastAsia="宋体" w:cs="Times New Roman"/>
      <w:sz w:val="18"/>
      <w:szCs w:val="18"/>
    </w:rPr>
  </w:style>
  <w:style w:type="character" w:styleId="1193" w:customStyle="1">
    <w:name w:val="日期 Char1"/>
    <w:uiPriority w:val="99"/>
    <w:semiHidden/>
    <w:qFormat/>
    <w:rPr>
      <w:rFonts w:ascii="Times New Roman" w:hAnsi="Times New Roman" w:eastAsia="宋体" w:cs="Times New Roman"/>
      <w:szCs w:val="20"/>
    </w:rPr>
  </w:style>
  <w:style w:type="character" w:styleId="1194" w:customStyle="1">
    <w:name w:val="正文文本缩进 3 Char1"/>
    <w:uiPriority w:val="99"/>
    <w:semiHidden/>
    <w:qFormat/>
    <w:rPr>
      <w:rFonts w:ascii="Times New Roman" w:hAnsi="Times New Roman" w:eastAsia="宋体" w:cs="Times New Roman"/>
      <w:sz w:val="16"/>
      <w:szCs w:val="16"/>
    </w:rPr>
  </w:style>
  <w:style w:type="character" w:styleId="1195" w:customStyle="1">
    <w:name w:val="正文文本 2 Char1"/>
    <w:uiPriority w:val="99"/>
    <w:semiHidden/>
    <w:qFormat/>
    <w:rPr>
      <w:rFonts w:ascii="Times New Roman" w:hAnsi="Times New Roman" w:eastAsia="宋体" w:cs="Times New Roman"/>
      <w:szCs w:val="20"/>
    </w:rPr>
  </w:style>
  <w:style w:type="paragraph" w:styleId="1196" w:customStyle="1">
    <w:name w:val="样式 小四 段前: 5 磅 段后: 5 磅 首行缩进:  2 字符"/>
    <w:basedOn w:val="917"/>
    <w:uiPriority w:val="0"/>
    <w:qFormat/>
    <w:pPr>
      <w:jc w:val="center"/>
      <w:spacing w:line="360" w:lineRule="auto"/>
    </w:pPr>
    <w:rPr>
      <w:rFonts w:ascii="宋体" w:hAnsi="宋体"/>
      <w:bCs/>
      <w:color w:val="ff0000"/>
      <w:sz w:val="24"/>
      <w:szCs w:val="24"/>
    </w:rPr>
  </w:style>
  <w:style w:type="paragraph" w:styleId="1197" w:customStyle="1">
    <w:name w:val="列出段落2"/>
    <w:basedOn w:val="917"/>
    <w:uiPriority w:val="99"/>
    <w:qFormat/>
    <w:pPr>
      <w:ind w:firstLine="420"/>
    </w:pPr>
  </w:style>
  <w:style w:type="paragraph" w:styleId="1198" w:customStyle="1">
    <w:name w:val="普通文字"/>
    <w:basedOn w:val="917"/>
    <w:next w:val="917"/>
    <w:uiPriority w:val="0"/>
    <w:qFormat/>
    <w:rPr>
      <w:rFonts w:ascii="宋体"/>
      <w:sz w:val="24"/>
    </w:rPr>
  </w:style>
  <w:style w:type="paragraph" w:styleId="1199" w:customStyle="1">
    <w:name w:val="Body text|1"/>
    <w:uiPriority w:val="0"/>
    <w:qFormat/>
    <w:pPr>
      <w:ind w:firstLine="400"/>
      <w:spacing w:line="449" w:lineRule="auto"/>
      <w:widowControl w:val="off"/>
    </w:pPr>
    <w:rPr>
      <w:rFonts w:ascii="宋体" w:hAnsi="宋体" w:eastAsia="宋体" w:cs="宋体"/>
      <w:sz w:val="22"/>
      <w:lang w:val="zh-TW" w:eastAsia="zh-TW" w:bidi="zh-TW"/>
    </w:rPr>
  </w:style>
  <w:style w:type="paragraph" w:styleId="1200" w:customStyle="1">
    <w:name w:val="_Style 1"/>
    <w:basedOn w:val="917"/>
    <w:uiPriority w:val="0"/>
    <w:qFormat/>
    <w:pPr>
      <w:ind w:firstLine="420"/>
    </w:pPr>
    <w:rPr>
      <w:sz w:val="20"/>
    </w:rPr>
  </w:style>
  <w:style w:type="character" w:styleId="1201" w:customStyle="1">
    <w:name w:val="font41"/>
    <w:uiPriority w:val="0"/>
    <w:qFormat/>
    <w:rPr>
      <w:rFonts w:hint="eastAsia" w:ascii="宋体" w:hAnsi="宋体" w:eastAsia="宋体" w:cs="宋体"/>
      <w:b/>
      <w:bCs/>
      <w:color w:val="000000"/>
      <w:sz w:val="24"/>
      <w:szCs w:val="24"/>
      <w:u w:val="none"/>
    </w:rPr>
  </w:style>
  <w:style w:type="character" w:styleId="1202" w:customStyle="1">
    <w:name w:val="font21"/>
    <w:uiPriority w:val="0"/>
    <w:qFormat/>
    <w:rPr>
      <w:rFonts w:hint="eastAsia" w:ascii="宋体" w:hAnsi="宋体" w:eastAsia="宋体" w:cs="宋体"/>
      <w:b/>
      <w:bCs/>
      <w:color w:val="000000"/>
      <w:sz w:val="28"/>
      <w:szCs w:val="28"/>
      <w:u w:val="none"/>
    </w:rPr>
  </w:style>
  <w:style w:type="paragraph" w:styleId="1203" w:customStyle="1">
    <w:name w:val="List Paragraph1"/>
    <w:basedOn w:val="917"/>
    <w:uiPriority w:val="0"/>
    <w:qFormat/>
    <w:pPr>
      <w:ind w:firstLine="420"/>
    </w:pPr>
    <w:rPr>
      <w:szCs w:val="21"/>
    </w:rPr>
  </w:style>
  <w:style w:type="paragraph" w:styleId="1204" w:customStyle="1">
    <w:name w:val="正文2"/>
    <w:basedOn w:val="917"/>
    <w:uiPriority w:val="0"/>
    <w:qFormat/>
    <w:pPr>
      <w:ind w:firstLine="510"/>
      <w:spacing w:before="156" w:line="360" w:lineRule="auto"/>
    </w:pPr>
    <w:rPr>
      <w:sz w:val="24"/>
    </w:rPr>
  </w:style>
  <w:style w:type="paragraph" w:styleId="1205" w:customStyle="1">
    <w:name w:val="TOC Heading1"/>
    <w:next w:val="917"/>
    <w:uiPriority w:val="99"/>
    <w:qFormat/>
    <w:rPr>
      <w:rFonts w:ascii="Times New Roman" w:hAnsi="Times New Roman" w:eastAsia="宋体" w:cs="Times New Roman"/>
      <w:sz w:val="32"/>
      <w:lang w:val="en-US" w:eastAsia="zh-CN" w:bidi="ar-SA"/>
    </w:rPr>
  </w:style>
  <w:style w:type="character" w:styleId="1206" w:customStyle="1">
    <w:name w:val="font11"/>
    <w:basedOn w:val="1129"/>
    <w:uiPriority w:val="0"/>
    <w:qFormat/>
    <w:rPr>
      <w:rFonts w:hint="eastAsia" w:ascii="微软雅黑" w:hAnsi="微软雅黑" w:eastAsia="微软雅黑" w:cs="微软雅黑"/>
      <w:color w:val="000000"/>
      <w:sz w:val="22"/>
      <w:szCs w:val="22"/>
      <w:u w:val="none"/>
    </w:rPr>
  </w:style>
  <w:style w:type="paragraph" w:styleId="1207" w:customStyle="1">
    <w:name w:val="引文目录1"/>
    <w:basedOn w:val="917"/>
    <w:next w:val="917"/>
    <w:uiPriority w:val="0"/>
    <w:qFormat/>
    <w:pPr>
      <w:ind w:left="420"/>
    </w:pPr>
  </w:style>
  <w:style w:type="character" w:styleId="1208" w:customStyle="1">
    <w:name w:val="15"/>
    <w:uiPriority w:val="0"/>
    <w:qFormat/>
    <w:rPr>
      <w:rFonts w:ascii="Calibri" w:hAnsi="Calibri" w:cs="Calibri"/>
      <w:sz w:val="21"/>
      <w:szCs w:val="21"/>
    </w:rPr>
  </w:style>
  <w:style w:type="paragraph" w:styleId="1209" w:customStyle="1">
    <w:name w:val="标题 31"/>
    <w:basedOn w:val="917"/>
    <w:next w:val="917"/>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1210" w:customStyle="1">
    <w:name w:val="NormalCharacter1"/>
    <w:uiPriority w:val="0"/>
    <w:qFormat/>
  </w:style>
  <w:style w:type="paragraph" w:styleId="1211" w:customStyle="1">
    <w:name w:val="BodyText1I21"/>
    <w:basedOn w:val="1212"/>
    <w:uiPriority w:val="0"/>
    <w:qFormat/>
    <w:pPr>
      <w:ind w:left="420" w:firstLine="420"/>
      <w:spacing w:after="120"/>
    </w:pPr>
    <w:rPr>
      <w:sz w:val="21"/>
    </w:rPr>
  </w:style>
  <w:style w:type="paragraph" w:styleId="1212" w:customStyle="1">
    <w:name w:val="BodyTextIndent1"/>
    <w:basedOn w:val="917"/>
    <w:uiPriority w:val="0"/>
    <w:qFormat/>
    <w:pPr>
      <w:ind w:firstLine="576"/>
    </w:pPr>
    <w:rPr>
      <w:sz w:val="20"/>
    </w:rPr>
  </w:style>
  <w:style w:type="paragraph" w:styleId="1213" w:customStyle="1">
    <w:name w:val="BodyText1"/>
    <w:basedOn w:val="917"/>
    <w:next w:val="1157"/>
    <w:uiPriority w:val="0"/>
    <w:qFormat/>
    <w:rPr>
      <w:sz w:val="20"/>
    </w:rPr>
  </w:style>
  <w:style w:type="paragraph" w:styleId="1214" w:customStyle="1">
    <w:name w:val="段"/>
    <w:next w:val="917"/>
    <w:uiPriority w:val="99"/>
    <w:qFormat/>
    <w:pPr>
      <w:ind w:firstLine="200"/>
      <w:jc w:val="both"/>
    </w:pPr>
    <w:rPr>
      <w:rFonts w:ascii="宋体" w:hAnsi="Calibri" w:eastAsia="Times New Roman" w:cs="Times New Roman"/>
      <w:sz w:val="21"/>
      <w:lang w:val="en-US" w:eastAsia="zh-CN" w:bidi="ar-SA"/>
    </w:rPr>
  </w:style>
  <w:style w:type="paragraph" w:styleId="1215" w:customStyle="1">
    <w:name w:val="Table Paragraph"/>
    <w:basedOn w:val="917"/>
    <w:uiPriority w:val="99"/>
    <w:qFormat/>
    <w:pPr>
      <w:jc w:val="left"/>
    </w:pPr>
    <w:rPr>
      <w:sz w:val="24"/>
      <w:szCs w:val="24"/>
    </w:rPr>
  </w:style>
  <w:style w:type="paragraph" w:styleId="1216" w:customStyle="1">
    <w:name w:val="索引 41"/>
    <w:basedOn w:val="917"/>
    <w:next w:val="917"/>
    <w:uiPriority w:val="99"/>
    <w:qFormat/>
    <w:pPr>
      <w:ind w:left="600"/>
    </w:pPr>
    <w:rPr>
      <w:szCs w:val="24"/>
    </w:rPr>
  </w:style>
  <w:style w:type="paragraph" w:styleId="1217" w:customStyle="1">
    <w:name w:val="Table Text"/>
    <w:basedOn w:val="917"/>
    <w:uiPriority w:val="0"/>
    <w:semiHidden/>
    <w:qFormat/>
    <w:rPr>
      <w:rFonts w:ascii="宋体" w:hAnsi="宋体" w:cs="宋体"/>
      <w:szCs w:val="21"/>
      <w:lang w:eastAsia="en-US"/>
    </w:rPr>
  </w:style>
  <w:style w:type="table" w:styleId="1218" w:customStyle="1">
    <w:name w:val="Table Normal"/>
    <w:uiPriority w:val="0"/>
    <w:unhideWhenUsed/>
    <w:qFormat/>
    <w:tblPr>
      <w:tblCellMar>
        <w:left w:w="0" w:type="dxa"/>
        <w:top w:w="0" w:type="dxa"/>
        <w:right w:w="0" w:type="dxa"/>
        <w:bottom w:w="0" w:type="dxa"/>
      </w:tblCellMar>
    </w:tblPr>
  </w:style>
  <w:style w:type="character" w:styleId="1219" w:customStyle="1">
    <w:name w:val="font61"/>
    <w:basedOn w:val="927"/>
    <w:uiPriority w:val="0"/>
    <w:qFormat/>
    <w:rPr>
      <w:rFonts w:hint="eastAsia" w:ascii="微软雅黑" w:hAnsi="微软雅黑" w:eastAsia="微软雅黑" w:cs="微软雅黑"/>
      <w:b/>
      <w:bCs/>
      <w:color w:val="000000"/>
      <w:sz w:val="20"/>
      <w:szCs w:val="20"/>
      <w:u w:val="none"/>
    </w:rPr>
  </w:style>
  <w:style w:type="character" w:styleId="1220" w:customStyle="1">
    <w:name w:val="font81"/>
    <w:basedOn w:val="927"/>
    <w:uiPriority w:val="0"/>
    <w:qFormat/>
    <w:rPr>
      <w:rFonts w:hint="eastAsia" w:ascii="宋体" w:hAnsi="宋体" w:eastAsia="宋体" w:cs="宋体"/>
      <w:b/>
      <w:bCs/>
      <w:color w:val="000000"/>
      <w:sz w:val="20"/>
      <w:szCs w:val="20"/>
      <w:u w:val="none"/>
    </w:rPr>
  </w:style>
  <w:style w:type="paragraph" w:styleId="1221" w:customStyle="1">
    <w:name w:val="标题2"/>
    <w:basedOn w:val="919"/>
    <w:uiPriority w:val="99"/>
    <w:qFormat/>
    <w:pPr>
      <w:keepLines w:val="0"/>
      <w:keepNext w:val="0"/>
      <w:spacing w:before="0" w:after="0" w:line="360" w:lineRule="auto"/>
      <w:tabs>
        <w:tab w:val="left" w:pos="0" w:leader="none"/>
      </w:tabs>
    </w:pPr>
    <w:rPr>
      <w:rFonts w:eastAsia="仿宋_GB2312"/>
      <w:sz w:val="30"/>
    </w:rPr>
  </w:style>
  <w:style w:type="paragraph" w:styleId="1222" w:customStyle="1">
    <w:name w:val="列出段落21"/>
    <w:basedOn w:val="917"/>
    <w:uiPriority w:val="34"/>
    <w:unhideWhenUsed/>
    <w:qFormat/>
    <w:pPr>
      <w:ind w:firstLine="420"/>
    </w:pPr>
    <w:rPr>
      <w:szCs w:val="24"/>
    </w:rPr>
  </w:style>
  <w:style w:type="character" w:styleId="1223" w:customStyle="1">
    <w:name w:val="font151"/>
    <w:basedOn w:val="927"/>
    <w:uiPriority w:val="0"/>
    <w:qFormat/>
    <w:rPr>
      <w:rFonts w:hint="eastAsia" w:ascii="宋体" w:hAnsi="宋体" w:eastAsia="宋体" w:cs="宋体"/>
      <w:color w:val="ff0000"/>
      <w:sz w:val="24"/>
      <w:szCs w:val="24"/>
      <w:u w:val="none"/>
    </w:rPr>
  </w:style>
  <w:style w:type="character" w:styleId="1224" w:customStyle="1">
    <w:name w:val="font171"/>
    <w:basedOn w:val="927"/>
    <w:uiPriority w:val="0"/>
    <w:qFormat/>
    <w:rPr>
      <w:rFonts w:ascii="微软雅黑" w:hAnsi="微软雅黑" w:eastAsia="微软雅黑" w:cs="微软雅黑"/>
      <w:color w:val="000000"/>
      <w:sz w:val="20"/>
      <w:szCs w:val="20"/>
      <w:u w:val="none"/>
    </w:rPr>
  </w:style>
  <w:style w:type="character" w:styleId="1225" w:customStyle="1">
    <w:name w:val="font181"/>
    <w:basedOn w:val="927"/>
    <w:uiPriority w:val="0"/>
    <w:qFormat/>
    <w:rPr>
      <w:rFonts w:ascii="Arial" w:hAnsi="Arial" w:cs="Arial"/>
      <w:color w:val="000000"/>
      <w:sz w:val="20"/>
      <w:szCs w:val="20"/>
      <w:u w:val="none"/>
    </w:rPr>
  </w:style>
  <w:style w:type="character" w:styleId="1226" w:customStyle="1">
    <w:name w:val="批注框文本 Char2"/>
    <w:basedOn w:val="927"/>
    <w:link w:val="938"/>
    <w:uiPriority w:val="99"/>
    <w:semiHidden/>
    <w:qFormat/>
    <w:rPr>
      <w:sz w:val="18"/>
      <w:szCs w:val="18"/>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赵阳</cp:lastModifiedBy>
  <cp:revision>19</cp:revision>
  <dcterms:created xsi:type="dcterms:W3CDTF">2021-08-31T07:53:00Z</dcterms:created>
  <dcterms:modified xsi:type="dcterms:W3CDTF">2025-12-30T08:37:58Z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CF102254E62F44F894A07DD134C01D49_13</vt:lpwstr>
  </property>
  <property fmtid="{D5CDD505-2E9C-101B-9397-08002B2CF9AE}" pid="4" name="KSOTemplateDocerSaveRecord">
    <vt:lpwstr>eyJoZGlkIjoiMDY2ZDc0YjI3Y2FhNTQzZTA1OGY5ZmM2YTIyMzBkNmUiLCJ1c2VySWQiOiIyNjMzMDk3NDkifQ==</vt:lpwstr>
  </property>
</Properties>
</file>