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0"/>
        <w:ind w:firstLine="0"/>
        <w:rPr>
          <w:rFonts w:hint="eastAsia" w:ascii="宋体" w:hAnsi="宋体"/>
          <w:b/>
          <w:bCs/>
          <w:sz w:val="84"/>
        </w:rPr>
      </w:pPr>
      <w:r>
        <w:rPr>
          <w:rFonts w:hint="eastAsia" w:ascii="宋体" w:hAnsi="宋体"/>
          <w:b/>
          <w:bCs/>
          <w:sz w:val="84"/>
        </w:rPr>
      </w:r>
      <w:r/>
    </w:p>
    <w:p>
      <w:pPr>
        <w:pStyle w:val="1060"/>
        <w:ind w:firstLine="0"/>
        <w:jc w:val="center"/>
        <w:rPr>
          <w:rFonts w:hint="eastAsia" w:ascii="宋体" w:hAnsi="宋体"/>
          <w:b/>
          <w:bCs/>
          <w:sz w:val="84"/>
        </w:rPr>
      </w:pPr>
      <w:r>
        <w:rPr>
          <w:rFonts w:hint="eastAsia" w:ascii="宋体" w:hAnsi="宋体"/>
          <w:b/>
          <w:bCs/>
          <w:sz w:val="84"/>
        </w:rPr>
        <w:t xml:space="preserve">招　标　文　件</w:t>
      </w:r>
      <w:r>
        <w:rPr>
          <w:rFonts w:hint="eastAsia" w:ascii="宋体" w:hAnsi="宋体"/>
          <w:b/>
          <w:bCs/>
          <w:sz w:val="84"/>
        </w:rPr>
      </w:r>
      <w:r/>
    </w:p>
    <w:p>
      <w:pPr>
        <w:pStyle w:val="1060"/>
        <w:ind w:firstLine="1121"/>
        <w:rPr>
          <w:rFonts w:ascii="宋体" w:hAnsi="宋体"/>
          <w:b/>
          <w:bCs/>
          <w:sz w:val="32"/>
        </w:rPr>
      </w:pPr>
      <w:r>
        <w:rPr>
          <w:rFonts w:hint="eastAsia" w:ascii="宋体" w:hAnsi="宋体"/>
          <w:b/>
          <w:bCs/>
          <w:sz w:val="32"/>
        </w:rPr>
        <w:t xml:space="preserve">项目名称：中共南通市崇川区委党校“智慧校园”项目</w:t>
      </w:r>
      <w:r>
        <w:rPr>
          <w:rFonts w:ascii="宋体" w:hAnsi="宋体"/>
          <w:b/>
          <w:bCs/>
          <w:sz w:val="32"/>
        </w:rPr>
      </w:r>
      <w:r/>
    </w:p>
    <w:p>
      <w:pPr>
        <w:pStyle w:val="965"/>
        <w:ind w:firstLine="1124"/>
        <w:rPr>
          <w:rFonts w:ascii="宋体" w:hAnsi="宋体"/>
          <w:b/>
          <w:sz w:val="30"/>
          <w:szCs w:val="30"/>
        </w:rPr>
      </w:pPr>
      <w:r>
        <w:rPr>
          <w:rFonts w:hint="eastAsia" w:ascii="宋体" w:hAnsi="宋体"/>
          <w:b/>
          <w:bCs/>
          <w:sz w:val="32"/>
        </w:rPr>
        <w:t xml:space="preserve">项目编号：</w:t>
      </w:r>
      <w:r>
        <w:rPr>
          <w:rFonts w:hint="eastAsia" w:ascii="宋体" w:hAnsi="宋体" w:eastAsia="宋体" w:cs="Times New Roman"/>
          <w:b/>
          <w:bCs/>
          <w:sz w:val="32"/>
          <w:szCs w:val="24"/>
          <w:lang w:val="en-US" w:eastAsia="zh-CN" w:bidi="ar-SA"/>
        </w:rPr>
        <w:t xml:space="preserve">JSZC-320600-JZCG-G2024-0071</w:t>
      </w:r>
      <w:r>
        <w:rPr>
          <w:rFonts w:hint="eastAsia" w:ascii="宋体" w:hAnsi="宋体"/>
        </w:rPr>
        <w:t xml:space="preserve">         </w:t>
      </w:r>
      <w:r>
        <w:rPr>
          <w:rFonts w:hint="eastAsia" w:ascii="宋体" w:hAnsi="宋体"/>
          <w:b/>
          <w:sz w:val="30"/>
          <w:szCs w:val="30"/>
        </w:rPr>
        <w:t xml:space="preserve">   </w:t>
      </w:r>
      <w:r>
        <w:rPr>
          <w:rFonts w:ascii="宋体" w:hAnsi="宋体"/>
        </w:rPr>
        <w:t xml:space="preserve">  </w:t>
      </w:r>
      <w:r>
        <w:rPr>
          <w:rFonts w:ascii="宋体" w:hAnsi="宋体"/>
          <w:b/>
          <w:sz w:val="30"/>
          <w:szCs w:val="30"/>
        </w:rPr>
        <w:t xml:space="preserve"> </w:t>
      </w:r>
      <w:r>
        <w:rPr>
          <w:rFonts w:ascii="宋体" w:hAnsi="宋体"/>
          <w:b/>
          <w:sz w:val="30"/>
          <w:szCs w:val="30"/>
        </w:rPr>
      </w:r>
      <w:r/>
    </w:p>
    <w:p>
      <w:pPr>
        <w:pStyle w:val="1060"/>
        <w:ind w:firstLine="0"/>
        <w:spacing w:before="0" w:after="0"/>
        <w:rPr>
          <w:rFonts w:hint="eastAsia" w:ascii="宋体" w:hAnsi="宋体"/>
        </w:rPr>
      </w:pPr>
      <w:r>
        <w:rPr>
          <w:rFonts w:hint="eastAsia" w:ascii="宋体" w:hAnsi="宋体"/>
        </w:rPr>
      </w:r>
      <w:r/>
    </w:p>
    <w:p>
      <w:pPr>
        <w:pStyle w:val="1060"/>
        <w:ind w:firstLine="0"/>
        <w:spacing w:before="0" w:after="0"/>
        <w:rPr>
          <w:rFonts w:hint="eastAsia" w:ascii="宋体" w:hAnsi="宋体"/>
        </w:rPr>
      </w:pPr>
      <w:r>
        <w:rPr>
          <w:rFonts w:hint="eastAsia" w:ascii="宋体" w:hAnsi="宋体"/>
        </w:rPr>
      </w:r>
      <w:r/>
    </w:p>
    <w:p>
      <w:pPr>
        <w:pStyle w:val="1060"/>
        <w:ind w:firstLine="0"/>
        <w:spacing w:before="0" w:after="0"/>
        <w:rPr>
          <w:rFonts w:hint="eastAsia" w:ascii="宋体" w:hAnsi="宋体"/>
        </w:rPr>
      </w:pPr>
      <w:r>
        <w:rPr>
          <w:rFonts w:hint="eastAsia" w:ascii="宋体" w:hAnsi="宋体"/>
        </w:rPr>
      </w:r>
      <w:r/>
    </w:p>
    <w:p>
      <w:pPr>
        <w:pStyle w:val="1060"/>
        <w:ind w:firstLine="0"/>
        <w:spacing w:before="0" w:after="0"/>
        <w:rPr>
          <w:rFonts w:hint="eastAsia" w:ascii="宋体" w:hAnsi="宋体"/>
        </w:rPr>
      </w:pPr>
      <w:r>
        <w:rPr>
          <w:rFonts w:hint="eastAsia" w:ascii="宋体" w:hAnsi="宋体"/>
        </w:rPr>
      </w:r>
      <w:r/>
    </w:p>
    <w:p>
      <w:pPr>
        <w:pStyle w:val="1060"/>
        <w:ind w:firstLine="0"/>
        <w:spacing w:before="0" w:after="0"/>
        <w:rPr>
          <w:rFonts w:hint="eastAsia" w:ascii="宋体" w:hAnsi="宋体"/>
        </w:rPr>
      </w:pPr>
      <w:r>
        <w:rPr>
          <w:rFonts w:hint="eastAsia" w:ascii="宋体" w:hAnsi="宋体"/>
        </w:rPr>
      </w:r>
      <w:r/>
    </w:p>
    <w:p>
      <w:pPr>
        <w:pStyle w:val="1060"/>
        <w:ind w:firstLine="0"/>
        <w:spacing w:before="0" w:after="0"/>
        <w:rPr>
          <w:rFonts w:hint="eastAsia" w:ascii="宋体" w:hAnsi="宋体"/>
        </w:rPr>
      </w:pPr>
      <w:r>
        <w:rPr>
          <w:rFonts w:hint="eastAsia" w:ascii="宋体" w:hAnsi="宋体"/>
        </w:rPr>
      </w:r>
      <w:r/>
    </w:p>
    <w:p>
      <w:pPr>
        <w:pStyle w:val="1060"/>
        <w:ind w:firstLine="0"/>
        <w:spacing w:before="0" w:after="0"/>
        <w:rPr>
          <w:rFonts w:hint="eastAsia" w:ascii="宋体" w:hAnsi="宋体"/>
        </w:rPr>
      </w:pPr>
      <w:r>
        <w:rPr>
          <w:rFonts w:hint="eastAsia" w:ascii="宋体" w:hAnsi="宋体"/>
        </w:rPr>
      </w:r>
      <w:r/>
    </w:p>
    <w:p>
      <w:pPr>
        <w:pStyle w:val="1060"/>
        <w:ind w:firstLine="0"/>
        <w:spacing w:before="0" w:after="0"/>
        <w:rPr>
          <w:rFonts w:hint="eastAsia" w:ascii="宋体" w:hAnsi="宋体"/>
        </w:rPr>
      </w:pPr>
      <w:r>
        <w:rPr>
          <w:rFonts w:hint="eastAsia" w:ascii="宋体" w:hAnsi="宋体"/>
        </w:rPr>
      </w:r>
      <w:r/>
    </w:p>
    <w:p>
      <w:pPr>
        <w:pStyle w:val="1060"/>
        <w:ind w:firstLine="0"/>
        <w:spacing w:before="0" w:after="0"/>
        <w:rPr>
          <w:rFonts w:hint="eastAsia" w:ascii="宋体" w:hAnsi="宋体"/>
        </w:rPr>
      </w:pPr>
      <w:r>
        <w:rPr>
          <w:rFonts w:hint="eastAsia" w:ascii="宋体" w:hAnsi="宋体"/>
        </w:rPr>
      </w:r>
      <w:r/>
    </w:p>
    <w:p>
      <w:pPr>
        <w:pStyle w:val="1060"/>
        <w:ind w:firstLine="0"/>
        <w:jc w:val="center"/>
        <w:rPr>
          <w:rFonts w:hint="eastAsia" w:ascii="宋体" w:hAnsi="宋体"/>
          <w:b/>
          <w:bCs/>
          <w:sz w:val="32"/>
        </w:rPr>
      </w:pPr>
      <w:r>
        <w:rPr>
          <w:rFonts w:hint="eastAsia" w:ascii="宋体" w:hAnsi="宋体"/>
          <w:b/>
          <w:bCs/>
          <w:sz w:val="32"/>
        </w:rPr>
        <w:t xml:space="preserve">南通市公共资源交易中心</w:t>
      </w:r>
      <w:r>
        <w:rPr>
          <w:rFonts w:hint="eastAsia" w:ascii="宋体" w:hAnsi="宋体"/>
          <w:b/>
          <w:bCs/>
          <w:sz w:val="32"/>
        </w:rPr>
      </w:r>
      <w:r/>
    </w:p>
    <w:p>
      <w:pPr>
        <w:pStyle w:val="1060"/>
        <w:ind w:firstLine="0"/>
        <w:jc w:val="center"/>
        <w:rPr>
          <w:rFonts w:hint="eastAsia" w:ascii="宋体" w:hAnsi="宋体"/>
          <w:b/>
          <w:bCs/>
          <w:sz w:val="32"/>
        </w:rPr>
      </w:pPr>
      <w:r>
        <w:rPr>
          <w:rFonts w:hint="eastAsia" w:ascii="宋体" w:hAnsi="宋体"/>
          <w:b/>
          <w:bCs/>
          <w:sz w:val="32"/>
        </w:rPr>
        <w:t xml:space="preserve">（南通市政府采购中心）</w:t>
      </w:r>
      <w:r>
        <w:rPr>
          <w:rFonts w:hint="eastAsia" w:ascii="宋体" w:hAnsi="宋体"/>
          <w:b/>
          <w:bCs/>
          <w:sz w:val="32"/>
        </w:rPr>
      </w:r>
      <w:r/>
    </w:p>
    <w:p>
      <w:pPr>
        <w:pStyle w:val="1060"/>
        <w:ind w:firstLine="3213"/>
        <w:jc w:val="both"/>
        <w:rPr>
          <w:rFonts w:hint="eastAsia" w:ascii="宋体" w:hAnsi="宋体"/>
          <w:b/>
          <w:bCs/>
          <w:sz w:val="32"/>
        </w:rPr>
      </w:pPr>
      <w:r>
        <w:rPr>
          <w:rFonts w:hint="eastAsia" w:ascii="宋体" w:hAnsi="宋体"/>
          <w:b/>
          <w:bCs/>
          <w:sz w:val="32"/>
        </w:rPr>
        <w:t xml:space="preserve"> </w:t>
      </w:r>
      <w:r>
        <w:rPr>
          <w:rFonts w:hint="eastAsia" w:ascii="宋体" w:hAnsi="宋体"/>
          <w:b/>
          <w:bCs/>
          <w:sz w:val="32"/>
          <w:u w:val="single"/>
        </w:rPr>
        <w:t xml:space="preserve"> 2024 </w:t>
      </w:r>
      <w:r>
        <w:rPr>
          <w:rFonts w:hint="eastAsia" w:ascii="宋体" w:hAnsi="宋体"/>
          <w:b/>
          <w:bCs/>
          <w:sz w:val="32"/>
        </w:rPr>
        <w:t xml:space="preserve">年</w:t>
      </w:r>
      <w:r>
        <w:rPr>
          <w:rFonts w:hint="eastAsia" w:ascii="宋体" w:hAnsi="宋体"/>
          <w:b/>
          <w:bCs/>
          <w:sz w:val="32"/>
          <w:u w:val="single"/>
        </w:rPr>
        <w:t xml:space="preserve"> </w:t>
      </w:r>
      <w:r>
        <w:rPr>
          <w:rFonts w:hint="eastAsia" w:ascii="宋体" w:hAnsi="宋体"/>
          <w:b/>
          <w:bCs/>
          <w:sz w:val="32"/>
          <w:u w:val="single"/>
          <w:lang w:val="en-US" w:eastAsia="zh-CN"/>
        </w:rPr>
        <w:t xml:space="preserve">6</w:t>
      </w:r>
      <w:r>
        <w:rPr>
          <w:rFonts w:hint="eastAsia" w:ascii="宋体" w:hAnsi="宋体"/>
          <w:b/>
          <w:bCs/>
          <w:sz w:val="32"/>
          <w:u w:val="single"/>
        </w:rPr>
        <w:t xml:space="preserve"> </w:t>
      </w:r>
      <w:r>
        <w:rPr>
          <w:rFonts w:hint="eastAsia" w:ascii="宋体" w:hAnsi="宋体"/>
          <w:b/>
          <w:bCs/>
          <w:sz w:val="32"/>
        </w:rPr>
        <w:t xml:space="preserve">月</w:t>
      </w:r>
      <w:r>
        <w:rPr>
          <w:rFonts w:hint="eastAsia" w:ascii="宋体" w:hAnsi="宋体"/>
          <w:b/>
          <w:bCs/>
          <w:sz w:val="32"/>
        </w:rPr>
      </w:r>
      <w:r/>
    </w:p>
    <w:p>
      <w:pPr>
        <w:pStyle w:val="1060"/>
        <w:ind w:firstLine="0"/>
        <w:rPr>
          <w:rFonts w:hint="eastAsia" w:ascii="宋体" w:hAnsi="宋体"/>
          <w:u w:val="single"/>
        </w:rPr>
      </w:pPr>
      <w:r>
        <w:rPr>
          <w:rFonts w:hint="eastAsia" w:ascii="宋体" w:hAnsi="宋体"/>
        </w:rPr>
        <w:t xml:space="preserve">                        </w:t>
      </w:r>
      <w:r>
        <w:rPr>
          <w:rFonts w:hint="eastAsia" w:ascii="宋体" w:hAnsi="宋体"/>
          <w:u w:val="single"/>
        </w:rPr>
      </w:r>
      <w:r/>
    </w:p>
    <w:p>
      <w:pPr>
        <w:pStyle w:val="1060"/>
        <w:ind w:firstLine="0"/>
        <w:jc w:val="center"/>
        <w:rPr>
          <w:rFonts w:hint="eastAsia" w:ascii="宋体" w:hAnsi="宋体"/>
        </w:rPr>
      </w:pPr>
      <w:r>
        <w:rPr>
          <w:rFonts w:hint="eastAsia" w:ascii="宋体" w:hAnsi="宋体"/>
        </w:rPr>
      </w:r>
      <w:r/>
    </w:p>
    <w:p>
      <w:pPr>
        <w:pStyle w:val="965"/>
        <w:jc w:val="center"/>
        <w:spacing w:line="480" w:lineRule="auto"/>
        <w:rPr>
          <w:rFonts w:hint="eastAsia" w:ascii="宋体" w:hAnsi="宋体"/>
          <w:b/>
          <w:sz w:val="44"/>
        </w:rPr>
        <w:outlineLvl w:val="0"/>
      </w:pPr>
      <w:r>
        <w:rPr>
          <w:rFonts w:ascii="宋体" w:hAnsi="宋体"/>
        </w:rPr>
        <w:br w:type="page" w:clear="all"/>
      </w:r>
      <w:bookmarkStart w:id="0" w:name="_Toc120614210"/>
      <w:r/>
      <w:bookmarkStart w:id="1" w:name="_Toc523127445"/>
      <w:r/>
      <w:bookmarkStart w:id="2" w:name="_Toc16938516"/>
      <w:r/>
      <w:bookmarkStart w:id="3" w:name="_Toc479757206"/>
      <w:r/>
      <w:bookmarkStart w:id="4" w:name="_Toc20823272"/>
      <w:r/>
      <w:bookmarkStart w:id="5" w:name="_Toc513029200"/>
      <w:r>
        <w:rPr>
          <w:rFonts w:hint="eastAsia" w:ascii="宋体" w:hAnsi="宋体"/>
        </w:rPr>
        <w:t xml:space="preserve"> </w:t>
      </w:r>
      <w:r>
        <w:rPr>
          <w:rFonts w:hint="eastAsia" w:ascii="宋体" w:hAnsi="宋体"/>
          <w:b/>
          <w:sz w:val="44"/>
        </w:rPr>
        <w:t xml:space="preserve">总  目  录</w:t>
      </w:r>
      <w:r>
        <w:rPr>
          <w:rFonts w:hint="eastAsia" w:ascii="宋体" w:hAnsi="宋体"/>
          <w:b/>
          <w:sz w:val="44"/>
        </w:rPr>
      </w:r>
      <w:r/>
    </w:p>
    <w:p>
      <w:pPr>
        <w:pStyle w:val="965"/>
        <w:spacing w:line="480" w:lineRule="auto"/>
        <w:rPr>
          <w:rFonts w:hint="eastAsia" w:ascii="宋体" w:hAnsi="宋体"/>
          <w:b/>
          <w:sz w:val="28"/>
        </w:rPr>
      </w:pPr>
      <w:r>
        <w:rPr>
          <w:rFonts w:hint="eastAsia" w:ascii="宋体" w:hAnsi="宋体"/>
          <w:b/>
          <w:sz w:val="28"/>
        </w:rPr>
      </w:r>
      <w:r/>
    </w:p>
    <w:p>
      <w:pPr>
        <w:pStyle w:val="965"/>
        <w:numPr>
          <w:ilvl w:val="0"/>
          <w:numId w:val="7"/>
        </w:numPr>
        <w:spacing w:line="480" w:lineRule="auto"/>
        <w:tabs>
          <w:tab w:val="left" w:pos="1440" w:leader="none"/>
        </w:tabs>
        <w:rPr>
          <w:rFonts w:hint="eastAsia" w:ascii="宋体" w:hAnsi="宋体"/>
          <w:sz w:val="32"/>
        </w:rPr>
        <w:outlineLvl w:val="0"/>
      </w:pPr>
      <w:r>
        <w:rPr>
          <w:rFonts w:hint="eastAsia" w:ascii="宋体" w:hAnsi="宋体"/>
          <w:sz w:val="36"/>
        </w:rPr>
        <w:t xml:space="preserve">投标邀请……………………………………</w:t>
      </w:r>
      <w:r>
        <w:rPr>
          <w:rFonts w:hint="eastAsia" w:ascii="宋体" w:hAnsi="宋体"/>
          <w:sz w:val="36"/>
          <w:lang w:val="en-US" w:eastAsia="zh-CN"/>
        </w:rPr>
        <w:t xml:space="preserve">1</w:t>
      </w:r>
      <w:r>
        <w:rPr>
          <w:rFonts w:hint="eastAsia" w:ascii="宋体" w:hAnsi="宋体"/>
          <w:sz w:val="32"/>
        </w:rPr>
      </w:r>
      <w:r/>
    </w:p>
    <w:p>
      <w:pPr>
        <w:pStyle w:val="965"/>
        <w:numPr>
          <w:ilvl w:val="0"/>
          <w:numId w:val="7"/>
        </w:numPr>
        <w:spacing w:line="480" w:lineRule="auto"/>
        <w:tabs>
          <w:tab w:val="left" w:pos="1440" w:leader="none"/>
        </w:tabs>
        <w:rPr>
          <w:rFonts w:hint="eastAsia" w:ascii="宋体" w:hAnsi="宋体"/>
          <w:sz w:val="36"/>
        </w:rPr>
        <w:outlineLvl w:val="0"/>
      </w:pPr>
      <w:r>
        <w:rPr>
          <w:rFonts w:hint="eastAsia" w:ascii="宋体" w:hAnsi="宋体"/>
          <w:bCs/>
          <w:sz w:val="36"/>
          <w:szCs w:val="36"/>
        </w:rPr>
        <w:t xml:space="preserve">投标人须知</w:t>
      </w:r>
      <w:r>
        <w:rPr>
          <w:rFonts w:hint="eastAsia" w:ascii="宋体" w:hAnsi="宋体"/>
          <w:sz w:val="36"/>
          <w:szCs w:val="36"/>
        </w:rPr>
        <w:t xml:space="preserve">…</w:t>
      </w:r>
      <w:r>
        <w:rPr>
          <w:rFonts w:hint="eastAsia" w:ascii="宋体" w:hAnsi="宋体"/>
          <w:sz w:val="36"/>
        </w:rPr>
        <w:t xml:space="preserve">………………………………</w:t>
      </w:r>
      <w:r>
        <w:rPr>
          <w:rFonts w:hint="eastAsia" w:ascii="宋体" w:hAnsi="宋体"/>
          <w:sz w:val="36"/>
          <w:lang w:val="en-US" w:eastAsia="zh-CN"/>
        </w:rPr>
        <w:t xml:space="preserve">5</w:t>
      </w:r>
      <w:r>
        <w:rPr>
          <w:rFonts w:hint="eastAsia" w:ascii="宋体" w:hAnsi="宋体"/>
          <w:sz w:val="36"/>
        </w:rPr>
      </w:r>
      <w:r/>
    </w:p>
    <w:p>
      <w:pPr>
        <w:pStyle w:val="965"/>
        <w:numPr>
          <w:ilvl w:val="0"/>
          <w:numId w:val="7"/>
        </w:numPr>
        <w:spacing w:line="480" w:lineRule="auto"/>
        <w:tabs>
          <w:tab w:val="left" w:pos="1440" w:leader="none"/>
        </w:tabs>
        <w:rPr>
          <w:rFonts w:hint="eastAsia" w:ascii="宋体" w:hAnsi="宋体"/>
          <w:sz w:val="36"/>
        </w:rPr>
        <w:outlineLvl w:val="0"/>
      </w:pPr>
      <w:r>
        <w:rPr>
          <w:rFonts w:hint="eastAsia" w:ascii="宋体" w:hAnsi="宋体"/>
          <w:sz w:val="36"/>
        </w:rPr>
        <w:t xml:space="preserve">合同文本……………………………………</w:t>
      </w:r>
      <w:r>
        <w:rPr>
          <w:rFonts w:hint="eastAsia" w:ascii="宋体" w:hAnsi="宋体"/>
          <w:sz w:val="36"/>
          <w:lang w:val="en-US" w:eastAsia="zh-CN"/>
        </w:rPr>
        <w:t xml:space="preserve">16</w:t>
      </w:r>
      <w:r>
        <w:rPr>
          <w:rFonts w:hint="eastAsia" w:ascii="宋体" w:hAnsi="宋体"/>
          <w:sz w:val="36"/>
        </w:rPr>
        <w:t xml:space="preserve"> </w:t>
      </w:r>
      <w:r>
        <w:rPr>
          <w:rFonts w:hint="eastAsia" w:ascii="宋体" w:hAnsi="宋体"/>
          <w:sz w:val="36"/>
        </w:rPr>
      </w:r>
      <w:r/>
    </w:p>
    <w:p>
      <w:pPr>
        <w:pStyle w:val="965"/>
        <w:numPr>
          <w:ilvl w:val="0"/>
          <w:numId w:val="7"/>
        </w:numPr>
        <w:spacing w:line="480" w:lineRule="auto"/>
        <w:tabs>
          <w:tab w:val="left" w:pos="1440" w:leader="none"/>
        </w:tabs>
        <w:rPr>
          <w:rFonts w:hint="eastAsia" w:ascii="宋体" w:hAnsi="宋体"/>
          <w:sz w:val="36"/>
        </w:rPr>
        <w:outlineLvl w:val="0"/>
      </w:pPr>
      <w:r>
        <w:rPr>
          <w:rFonts w:hint="eastAsia" w:ascii="宋体" w:hAnsi="宋体"/>
          <w:sz w:val="36"/>
        </w:rPr>
        <w:t xml:space="preserve">采购需求……………………………………</w:t>
      </w:r>
      <w:r>
        <w:rPr>
          <w:rFonts w:hint="eastAsia" w:ascii="宋体" w:hAnsi="宋体"/>
          <w:sz w:val="36"/>
          <w:lang w:val="en-US" w:eastAsia="zh-CN"/>
        </w:rPr>
        <w:t xml:space="preserve">21</w:t>
      </w:r>
      <w:r>
        <w:rPr>
          <w:rFonts w:hint="eastAsia" w:ascii="宋体" w:hAnsi="宋体"/>
          <w:sz w:val="36"/>
        </w:rPr>
        <w:t xml:space="preserve"> </w:t>
      </w:r>
      <w:r>
        <w:rPr>
          <w:rFonts w:hint="eastAsia" w:ascii="宋体" w:hAnsi="宋体"/>
          <w:sz w:val="36"/>
        </w:rPr>
      </w:r>
      <w:r/>
    </w:p>
    <w:p>
      <w:pPr>
        <w:pStyle w:val="965"/>
        <w:numPr>
          <w:ilvl w:val="0"/>
          <w:numId w:val="7"/>
        </w:numPr>
        <w:spacing w:line="480" w:lineRule="auto"/>
        <w:tabs>
          <w:tab w:val="left" w:pos="1440" w:leader="none"/>
        </w:tabs>
        <w:rPr>
          <w:rFonts w:hint="eastAsia" w:ascii="宋体" w:hAnsi="宋体"/>
          <w:sz w:val="36"/>
        </w:rPr>
        <w:outlineLvl w:val="0"/>
      </w:pPr>
      <w:r>
        <w:rPr>
          <w:rFonts w:hint="eastAsia" w:ascii="宋体" w:hAnsi="宋体"/>
          <w:bCs/>
          <w:sz w:val="36"/>
          <w:szCs w:val="36"/>
        </w:rPr>
        <w:t xml:space="preserve">评标方法与评标标准</w:t>
      </w:r>
      <w:r>
        <w:rPr>
          <w:rFonts w:hint="eastAsia" w:ascii="宋体" w:hAnsi="宋体"/>
          <w:sz w:val="36"/>
        </w:rPr>
        <w:t xml:space="preserve">………………………</w:t>
      </w:r>
      <w:r>
        <w:rPr>
          <w:rFonts w:hint="eastAsia" w:ascii="宋体" w:hAnsi="宋体"/>
          <w:sz w:val="36"/>
          <w:lang w:val="en-US" w:eastAsia="zh-CN"/>
        </w:rPr>
        <w:t xml:space="preserve">111</w:t>
      </w:r>
      <w:r>
        <w:rPr>
          <w:rFonts w:hint="eastAsia" w:ascii="宋体" w:hAnsi="宋体"/>
          <w:sz w:val="36"/>
        </w:rPr>
        <w:t xml:space="preserve"> </w:t>
      </w:r>
      <w:r>
        <w:rPr>
          <w:rFonts w:hint="eastAsia" w:ascii="宋体" w:hAnsi="宋体"/>
          <w:sz w:val="36"/>
        </w:rPr>
      </w:r>
      <w:r/>
    </w:p>
    <w:p>
      <w:pPr>
        <w:pStyle w:val="965"/>
        <w:numPr>
          <w:ilvl w:val="0"/>
          <w:numId w:val="7"/>
        </w:numPr>
        <w:spacing w:line="480" w:lineRule="auto"/>
        <w:tabs>
          <w:tab w:val="left" w:pos="1440" w:leader="none"/>
        </w:tabs>
        <w:rPr>
          <w:rFonts w:hint="eastAsia" w:ascii="宋体" w:hAnsi="宋体"/>
          <w:sz w:val="36"/>
        </w:rPr>
        <w:outlineLvl w:val="0"/>
      </w:pPr>
      <w:r>
        <w:rPr>
          <w:rFonts w:hint="eastAsia" w:ascii="宋体" w:hAnsi="宋体"/>
          <w:sz w:val="36"/>
        </w:rPr>
        <w:t xml:space="preserve">投标文件格式………………………………</w:t>
      </w:r>
      <w:r>
        <w:rPr>
          <w:rFonts w:hint="eastAsia" w:ascii="宋体" w:hAnsi="宋体"/>
          <w:sz w:val="36"/>
          <w:lang w:val="en-US" w:eastAsia="zh-CN"/>
        </w:rPr>
        <w:t xml:space="preserve">1</w:t>
      </w:r>
      <w:r>
        <w:rPr>
          <w:rFonts w:hint="eastAsia" w:ascii="宋体" w:hAnsi="宋体" w:eastAsia="宋体" w:cs="Times New Roman"/>
          <w:sz w:val="36"/>
          <w:lang w:val="en-US" w:eastAsia="zh-CN"/>
        </w:rPr>
        <w:t xml:space="preserve">15</w:t>
      </w:r>
      <w:r>
        <w:rPr>
          <w:rFonts w:hint="eastAsia" w:ascii="宋体" w:hAnsi="宋体"/>
          <w:sz w:val="36"/>
        </w:rPr>
        <w:t xml:space="preserve"> </w:t>
      </w:r>
      <w:r>
        <w:rPr>
          <w:rFonts w:hint="eastAsia" w:ascii="宋体" w:hAnsi="宋体"/>
          <w:sz w:val="36"/>
        </w:rPr>
      </w:r>
      <w:r/>
    </w:p>
    <w:p>
      <w:pPr>
        <w:pStyle w:val="965"/>
        <w:rPr>
          <w:rFonts w:hint="eastAsia" w:ascii="宋体" w:hAnsi="宋体"/>
        </w:rPr>
      </w:pPr>
      <w:r>
        <w:rPr>
          <w:rFonts w:hint="eastAsia" w:ascii="宋体" w:hAnsi="宋体"/>
        </w:rPr>
      </w:r>
      <w:r/>
    </w:p>
    <w:p>
      <w:pPr>
        <w:pStyle w:val="965"/>
        <w:rPr>
          <w:rFonts w:hint="eastAsia" w:ascii="宋体" w:hAnsi="宋体"/>
        </w:rPr>
      </w:pPr>
      <w:r>
        <w:rPr>
          <w:rFonts w:hint="eastAsia" w:ascii="宋体" w:hAnsi="宋体"/>
        </w:rPr>
      </w:r>
      <w:r/>
    </w:p>
    <w:p>
      <w:pPr>
        <w:pStyle w:val="965"/>
        <w:rPr>
          <w:rFonts w:hint="eastAsia" w:ascii="宋体" w:hAnsi="宋体"/>
        </w:rPr>
      </w:pPr>
      <w:r>
        <w:rPr>
          <w:rFonts w:hint="eastAsia" w:ascii="宋体" w:hAnsi="宋体"/>
        </w:rPr>
      </w:r>
      <w:r/>
    </w:p>
    <w:p>
      <w:pPr>
        <w:pStyle w:val="965"/>
        <w:rPr>
          <w:rFonts w:hint="eastAsia" w:ascii="宋体" w:hAnsi="宋体"/>
        </w:rPr>
      </w:pPr>
      <w:r>
        <w:rPr>
          <w:rFonts w:hint="eastAsia" w:ascii="宋体" w:hAnsi="宋体"/>
        </w:rPr>
      </w:r>
      <w:r/>
    </w:p>
    <w:p>
      <w:pPr>
        <w:pStyle w:val="965"/>
        <w:rPr>
          <w:rFonts w:hint="eastAsia" w:ascii="宋体" w:hAnsi="宋体"/>
        </w:rPr>
      </w:pPr>
      <w:r>
        <w:rPr>
          <w:rFonts w:hint="eastAsia" w:ascii="宋体" w:hAnsi="宋体"/>
        </w:rPr>
      </w:r>
      <w:r/>
    </w:p>
    <w:p>
      <w:pPr>
        <w:pStyle w:val="965"/>
        <w:rPr>
          <w:rFonts w:hint="eastAsia" w:ascii="宋体" w:hAnsi="宋体"/>
        </w:rPr>
      </w:pPr>
      <w:r>
        <w:rPr>
          <w:rFonts w:hint="eastAsia" w:ascii="宋体" w:hAnsi="宋体"/>
        </w:rPr>
      </w:r>
      <w:r/>
    </w:p>
    <w:p>
      <w:pPr>
        <w:pStyle w:val="965"/>
        <w:rPr>
          <w:rFonts w:hint="eastAsia" w:ascii="宋体" w:hAnsi="宋体"/>
        </w:rPr>
      </w:pPr>
      <w:r>
        <w:rPr>
          <w:rFonts w:hint="eastAsia" w:ascii="宋体" w:hAnsi="宋体"/>
        </w:rPr>
      </w:r>
      <w:r/>
    </w:p>
    <w:p>
      <w:pPr>
        <w:pStyle w:val="965"/>
        <w:rPr>
          <w:rFonts w:hint="eastAsia" w:ascii="宋体" w:hAnsi="宋体"/>
        </w:rPr>
      </w:pPr>
      <w:r>
        <w:rPr>
          <w:rFonts w:hint="eastAsia" w:ascii="宋体" w:hAnsi="宋体"/>
        </w:rPr>
      </w:r>
      <w:r/>
    </w:p>
    <w:p>
      <w:pPr>
        <w:pStyle w:val="965"/>
        <w:rPr>
          <w:rFonts w:hint="eastAsia" w:ascii="宋体" w:hAnsi="宋体"/>
        </w:rPr>
      </w:pPr>
      <w:r>
        <w:rPr>
          <w:rFonts w:hint="eastAsia" w:ascii="宋体" w:hAnsi="宋体"/>
        </w:rPr>
      </w:r>
      <w:r/>
    </w:p>
    <w:p>
      <w:pPr>
        <w:pStyle w:val="965"/>
        <w:rPr>
          <w:rFonts w:hint="eastAsia" w:ascii="宋体" w:hAnsi="宋体"/>
        </w:rPr>
      </w:pPr>
      <w:r>
        <w:rPr>
          <w:rFonts w:hint="eastAsia" w:ascii="宋体" w:hAnsi="宋体"/>
        </w:rPr>
      </w:r>
      <w:r/>
    </w:p>
    <w:p>
      <w:pPr>
        <w:pStyle w:val="965"/>
        <w:rPr>
          <w:rFonts w:hint="eastAsia" w:ascii="宋体" w:hAnsi="宋体"/>
        </w:rPr>
      </w:pPr>
      <w:r>
        <w:rPr>
          <w:rFonts w:hint="eastAsia" w:ascii="宋体" w:hAnsi="宋体"/>
        </w:rPr>
      </w:r>
      <w:r/>
    </w:p>
    <w:p>
      <w:pPr>
        <w:pStyle w:val="965"/>
        <w:rPr>
          <w:rFonts w:hint="eastAsia" w:ascii="宋体" w:hAnsi="宋体"/>
        </w:rPr>
      </w:pPr>
      <w:r>
        <w:rPr>
          <w:rFonts w:hint="eastAsia" w:ascii="宋体" w:hAnsi="宋体"/>
        </w:rPr>
      </w:r>
      <w:r/>
    </w:p>
    <w:p>
      <w:pPr>
        <w:pStyle w:val="965"/>
        <w:rPr>
          <w:rFonts w:hint="eastAsia" w:ascii="宋体" w:hAnsi="宋体"/>
        </w:rPr>
      </w:pPr>
      <w:r>
        <w:rPr>
          <w:rFonts w:hint="eastAsia" w:ascii="宋体" w:hAnsi="宋体"/>
        </w:rPr>
      </w:r>
      <w:r/>
    </w:p>
    <w:p>
      <w:pPr>
        <w:pStyle w:val="965"/>
        <w:rPr>
          <w:rFonts w:hint="eastAsia" w:ascii="宋体" w:hAnsi="宋体"/>
        </w:rPr>
      </w:pPr>
      <w:r>
        <w:rPr>
          <w:rFonts w:hint="eastAsia" w:ascii="宋体" w:hAnsi="宋体"/>
        </w:rPr>
      </w:r>
      <w:r/>
    </w:p>
    <w:p>
      <w:pPr>
        <w:pStyle w:val="965"/>
        <w:rPr>
          <w:rFonts w:hint="eastAsia" w:ascii="宋体" w:hAnsi="宋体"/>
        </w:rPr>
      </w:pPr>
      <w:r>
        <w:rPr>
          <w:rFonts w:hint="eastAsia" w:ascii="宋体" w:hAnsi="宋体"/>
        </w:rPr>
      </w:r>
      <w:r/>
    </w:p>
    <w:p>
      <w:pPr>
        <w:pStyle w:val="965"/>
        <w:rPr>
          <w:rFonts w:hint="eastAsia" w:ascii="宋体" w:hAnsi="宋体"/>
        </w:rPr>
      </w:pPr>
      <w:r>
        <w:rPr>
          <w:rFonts w:hint="eastAsia" w:ascii="宋体" w:hAnsi="宋体"/>
        </w:rPr>
      </w:r>
      <w:r/>
    </w:p>
    <w:p>
      <w:pPr>
        <w:pStyle w:val="965"/>
        <w:rPr>
          <w:rFonts w:hint="eastAsia" w:ascii="宋体" w:hAnsi="宋体"/>
        </w:rPr>
      </w:pPr>
      <w:r>
        <w:rPr>
          <w:rFonts w:hint="eastAsia" w:ascii="宋体" w:hAnsi="宋体"/>
        </w:rPr>
      </w:r>
      <w:r/>
    </w:p>
    <w:p>
      <w:pPr>
        <w:pStyle w:val="965"/>
        <w:rPr>
          <w:rFonts w:hint="eastAsia" w:ascii="宋体" w:hAnsi="宋体"/>
        </w:rPr>
      </w:pPr>
      <w:r>
        <w:rPr>
          <w:rFonts w:hint="eastAsia" w:ascii="宋体" w:hAnsi="宋体"/>
        </w:rPr>
      </w:r>
      <w:r/>
    </w:p>
    <w:p>
      <w:pPr>
        <w:pStyle w:val="965"/>
        <w:rPr>
          <w:rFonts w:hint="eastAsia" w:ascii="宋体" w:hAnsi="宋体"/>
        </w:rPr>
      </w:pPr>
      <w:r>
        <w:rPr>
          <w:rFonts w:hint="eastAsia" w:ascii="宋体" w:hAnsi="宋体"/>
        </w:rPr>
      </w:r>
      <w:r/>
    </w:p>
    <w:p>
      <w:pPr>
        <w:pStyle w:val="965"/>
        <w:rPr>
          <w:rFonts w:hint="eastAsia" w:ascii="宋体" w:hAnsi="宋体"/>
        </w:rPr>
      </w:pPr>
      <w:r>
        <w:rPr>
          <w:rFonts w:hint="eastAsia" w:ascii="宋体" w:hAnsi="宋体"/>
        </w:rPr>
      </w:r>
      <w:r/>
    </w:p>
    <w:p>
      <w:pPr>
        <w:pStyle w:val="965"/>
        <w:rPr>
          <w:rFonts w:hint="eastAsia" w:ascii="宋体" w:hAnsi="宋体"/>
        </w:rPr>
      </w:pPr>
      <w:r>
        <w:rPr>
          <w:rFonts w:hint="eastAsia" w:ascii="宋体" w:hAnsi="宋体"/>
        </w:rPr>
      </w:r>
      <w:r/>
    </w:p>
    <w:p>
      <w:pPr>
        <w:pStyle w:val="965"/>
        <w:rPr>
          <w:rFonts w:hint="eastAsia" w:ascii="宋体" w:hAnsi="宋体"/>
        </w:rPr>
      </w:pPr>
      <w:r>
        <w:rPr>
          <w:rFonts w:hint="eastAsia" w:ascii="宋体" w:hAnsi="宋体"/>
        </w:rPr>
      </w:r>
      <w:r/>
    </w:p>
    <w:p>
      <w:pPr>
        <w:pStyle w:val="965"/>
        <w:rPr>
          <w:rFonts w:hint="eastAsia" w:ascii="宋体" w:hAnsi="宋体"/>
        </w:rPr>
      </w:pPr>
      <w:r>
        <w:rPr>
          <w:rFonts w:hint="eastAsia" w:ascii="宋体" w:hAnsi="宋体"/>
        </w:rPr>
      </w:r>
      <w:r/>
    </w:p>
    <w:p>
      <w:pPr>
        <w:pStyle w:val="965"/>
        <w:rPr>
          <w:rFonts w:hint="eastAsia" w:ascii="宋体" w:hAnsi="宋体"/>
        </w:rPr>
      </w:pPr>
      <w:r>
        <w:rPr>
          <w:rFonts w:hint="eastAsia" w:ascii="宋体" w:hAnsi="宋体"/>
        </w:rPr>
      </w:r>
      <w:r/>
    </w:p>
    <w:p>
      <w:pPr>
        <w:pStyle w:val="965"/>
        <w:rPr>
          <w:rFonts w:hint="eastAsia" w:ascii="宋体" w:hAnsi="宋体"/>
        </w:rPr>
      </w:pPr>
      <w:r>
        <w:rPr>
          <w:rFonts w:hint="eastAsia" w:ascii="宋体" w:hAnsi="宋体"/>
        </w:rPr>
      </w:r>
      <w:r/>
    </w:p>
    <w:p>
      <w:pPr>
        <w:pStyle w:val="965"/>
        <w:rPr>
          <w:rFonts w:hint="eastAsia" w:ascii="宋体" w:hAnsi="宋体"/>
        </w:rPr>
      </w:pPr>
      <w:r>
        <w:rPr>
          <w:rFonts w:hint="eastAsia" w:ascii="宋体" w:hAnsi="宋体"/>
        </w:rPr>
      </w:r>
      <w:r/>
    </w:p>
    <w:p>
      <w:pPr>
        <w:pStyle w:val="965"/>
        <w:rPr>
          <w:rFonts w:hint="eastAsia" w:ascii="宋体" w:hAnsi="宋体"/>
        </w:rPr>
      </w:pPr>
      <w:r>
        <w:rPr>
          <w:rFonts w:hint="eastAsia" w:ascii="宋体" w:hAnsi="宋体"/>
        </w:rPr>
      </w:r>
      <w:r/>
    </w:p>
    <w:p>
      <w:pPr>
        <w:pStyle w:val="965"/>
        <w:rPr>
          <w:rFonts w:hint="eastAsia" w:ascii="宋体" w:hAnsi="宋体"/>
        </w:rPr>
      </w:pPr>
      <w:r>
        <w:rPr>
          <w:rFonts w:hint="eastAsia" w:ascii="宋体" w:hAnsi="宋体"/>
        </w:rPr>
      </w:r>
      <w:r/>
    </w:p>
    <w:p>
      <w:pPr>
        <w:pStyle w:val="965"/>
        <w:rPr>
          <w:rFonts w:hint="eastAsia" w:ascii="宋体" w:hAnsi="宋体"/>
        </w:rPr>
      </w:pPr>
      <w:r>
        <w:rPr>
          <w:rFonts w:hint="eastAsia" w:ascii="宋体" w:hAnsi="宋体"/>
        </w:rPr>
      </w:r>
      <w:r/>
    </w:p>
    <w:p>
      <w:pPr>
        <w:pStyle w:val="966"/>
        <w:rPr>
          <w:rFonts w:hint="eastAsia" w:ascii="宋体" w:hAnsi="宋体" w:eastAsia="宋体"/>
          <w:sz w:val="44"/>
          <w:szCs w:val="44"/>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sz w:val="44"/>
          <w:szCs w:val="44"/>
        </w:rPr>
      </w:r>
      <w:r/>
    </w:p>
    <w:p>
      <w:pPr>
        <w:pStyle w:val="966"/>
        <w:rPr>
          <w:rFonts w:hint="eastAsia" w:ascii="宋体" w:hAnsi="宋体" w:eastAsia="宋体"/>
          <w:bCs/>
          <w:sz w:val="44"/>
          <w:szCs w:val="44"/>
        </w:rPr>
      </w:pPr>
      <w:r>
        <w:rPr>
          <w:rFonts w:hint="eastAsia" w:ascii="宋体" w:hAnsi="宋体" w:eastAsia="宋体"/>
          <w:sz w:val="44"/>
          <w:szCs w:val="44"/>
        </w:rPr>
        <w:t xml:space="preserve">第一章  </w:t>
      </w:r>
      <w:bookmarkEnd w:id="0"/>
      <w:r>
        <w:rPr>
          <w:rFonts w:hint="eastAsia" w:ascii="宋体" w:hAnsi="宋体" w:eastAsia="宋体"/>
          <w:sz w:val="44"/>
          <w:szCs w:val="44"/>
        </w:rPr>
        <w:t xml:space="preserve">投标邀请</w:t>
      </w:r>
      <w:r>
        <w:rPr>
          <w:rFonts w:hint="eastAsia" w:ascii="宋体" w:hAnsi="宋体" w:eastAsia="宋体"/>
          <w:bCs/>
          <w:sz w:val="44"/>
          <w:szCs w:val="44"/>
        </w:rPr>
      </w:r>
      <w:r/>
    </w:p>
    <w:p>
      <w:pPr>
        <w:pStyle w:val="965"/>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u w:val="single"/>
        </w:rPr>
        <w:t xml:space="preserve">中共南通市崇川区委党校</w:t>
      </w:r>
      <w:r>
        <w:rPr>
          <w:rFonts w:hint="eastAsia" w:ascii="宋体" w:hAnsi="宋体"/>
          <w:sz w:val="24"/>
          <w:szCs w:val="24"/>
        </w:rPr>
        <w:t xml:space="preserve">的委托，南通市政府采购中心就</w:t>
      </w:r>
      <w:r>
        <w:rPr>
          <w:rFonts w:hint="eastAsia" w:ascii="宋体" w:hAnsi="宋体"/>
          <w:sz w:val="24"/>
          <w:szCs w:val="24"/>
          <w:u w:val="single"/>
        </w:rPr>
        <w:t xml:space="preserve">中共南通市崇川区委党校“智慧校园”</w:t>
      </w:r>
      <w:r>
        <w:rPr>
          <w:rFonts w:hint="eastAsia" w:ascii="宋体" w:hAnsi="宋体"/>
          <w:sz w:val="24"/>
          <w:szCs w:val="24"/>
        </w:rPr>
        <w:t xml:space="preserve">项目([项目编号</w:t>
      </w:r>
      <w:r>
        <w:rPr>
          <w:rFonts w:hint="eastAsia" w:ascii="宋体" w:hAnsi="宋体" w:eastAsia="宋体" w:cs="Times New Roman"/>
          <w:sz w:val="24"/>
          <w:szCs w:val="24"/>
          <w:u w:val="single"/>
          <w:lang w:val="en-US" w:eastAsia="zh-CN"/>
        </w:rPr>
        <w:t xml:space="preserve">JSZC-320600-JZCG-G2024-0071</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65"/>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65"/>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中共南通市崇川区委党校“智慧校园”</w:t>
      </w:r>
      <w:r>
        <w:rPr>
          <w:rFonts w:hint="eastAsia" w:ascii="宋体" w:hAnsi="宋体"/>
          <w:sz w:val="24"/>
          <w:szCs w:val="24"/>
        </w:rPr>
        <w:t xml:space="preserve">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rPr>
        <w:t xml:space="preserve">2024 </w:t>
      </w:r>
      <w:r>
        <w:rPr>
          <w:rFonts w:hint="eastAsia" w:ascii="宋体" w:hAnsi="宋体"/>
          <w:bCs/>
          <w:sz w:val="24"/>
          <w:szCs w:val="24"/>
          <w:u w:val="single"/>
        </w:rPr>
        <w:t xml:space="preserve">年07月01日10点00分（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968"/>
        <w:ind w:firstLine="498"/>
        <w:spacing w:before="145" w:after="145" w:line="360" w:lineRule="auto"/>
        <w:rPr>
          <w:rFonts w:ascii="宋体" w:hAnsi="宋体"/>
        </w:rPr>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ascii="宋体" w:hAnsi="宋体"/>
        </w:rPr>
        <w:t xml:space="preserve">一、项目基本情况</w:t>
      </w:r>
      <w:bookmarkEnd w:id="6"/>
      <w:r/>
      <w:bookmarkEnd w:id="7"/>
      <w:r/>
      <w:bookmarkEnd w:id="8"/>
      <w:r/>
      <w:bookmarkEnd w:id="9"/>
      <w:r/>
      <w:bookmarkEnd w:id="10"/>
      <w:r>
        <w:rPr>
          <w:rFonts w:ascii="宋体" w:hAnsi="宋体"/>
        </w:rPr>
      </w:r>
      <w:r/>
    </w:p>
    <w:p>
      <w:pPr>
        <w:pStyle w:val="965"/>
        <w:ind w:firstLine="480"/>
        <w:rPr>
          <w:rFonts w:hint="eastAsia" w:ascii="宋体" w:hAnsi="宋体"/>
          <w:sz w:val="24"/>
          <w:szCs w:val="24"/>
        </w:rPr>
      </w:pPr>
      <w:r>
        <w:rPr>
          <w:rFonts w:hint="eastAsia" w:ascii="宋体" w:hAnsi="宋体"/>
          <w:sz w:val="24"/>
          <w:szCs w:val="24"/>
        </w:rPr>
        <w:t xml:space="preserve">1.项目编号：</w:t>
      </w:r>
      <w:r>
        <w:rPr>
          <w:rFonts w:hint="eastAsia" w:ascii="宋体" w:hAnsi="宋体" w:eastAsia="宋体" w:cs="Times New Roman"/>
          <w:sz w:val="24"/>
          <w:szCs w:val="24"/>
          <w:lang w:val="en-US" w:eastAsia="zh-CN"/>
        </w:rPr>
        <w:t xml:space="preserve">JSZC-320600-JZCG-G2024-0071</w:t>
      </w:r>
      <w:r>
        <w:rPr>
          <w:rFonts w:hint="eastAsia" w:ascii="宋体" w:hAnsi="宋体"/>
          <w:sz w:val="24"/>
          <w:szCs w:val="24"/>
        </w:rPr>
      </w:r>
      <w:r/>
    </w:p>
    <w:p>
      <w:pPr>
        <w:pStyle w:val="965"/>
        <w:ind w:firstLine="480"/>
        <w:rPr>
          <w:rFonts w:hint="eastAsia" w:ascii="宋体" w:hAnsi="宋体"/>
          <w:sz w:val="24"/>
          <w:szCs w:val="24"/>
        </w:rPr>
      </w:pPr>
      <w:r>
        <w:rPr>
          <w:rFonts w:hint="eastAsia" w:ascii="宋体" w:hAnsi="宋体"/>
          <w:sz w:val="24"/>
          <w:szCs w:val="24"/>
        </w:rPr>
        <w:t xml:space="preserve">2.项目名称：中共南通市崇川区委党校“智慧校园”项目</w:t>
      </w:r>
      <w:r>
        <w:rPr>
          <w:rFonts w:hint="eastAsia" w:ascii="宋体" w:hAnsi="宋体"/>
          <w:sz w:val="24"/>
          <w:szCs w:val="24"/>
        </w:rPr>
      </w:r>
      <w:r/>
    </w:p>
    <w:p>
      <w:pPr>
        <w:pStyle w:val="965"/>
        <w:ind w:firstLine="480"/>
        <w:rPr>
          <w:rFonts w:hint="eastAsia" w:ascii="宋体" w:hAnsi="宋体"/>
          <w:sz w:val="24"/>
          <w:szCs w:val="24"/>
        </w:rPr>
      </w:pPr>
      <w:r/>
      <w:bookmarkEnd w:id="11"/>
      <w:r>
        <w:rPr>
          <w:rFonts w:hint="eastAsia" w:ascii="宋体" w:hAnsi="宋体"/>
          <w:sz w:val="24"/>
          <w:szCs w:val="24"/>
        </w:rPr>
        <w:t xml:space="preserve">3.预算金额： 900000元</w:t>
      </w:r>
      <w:r>
        <w:rPr>
          <w:rFonts w:hint="eastAsia" w:ascii="宋体" w:hAnsi="宋体"/>
          <w:sz w:val="24"/>
          <w:szCs w:val="24"/>
        </w:rPr>
      </w:r>
      <w:r/>
    </w:p>
    <w:p>
      <w:pPr>
        <w:pStyle w:val="965"/>
        <w:ind w:firstLine="480"/>
        <w:rPr>
          <w:rFonts w:ascii="宋体" w:hAnsi="宋体"/>
          <w:sz w:val="24"/>
          <w:szCs w:val="24"/>
        </w:rPr>
      </w:pPr>
      <w:r>
        <w:rPr>
          <w:rFonts w:hint="eastAsia" w:ascii="宋体" w:hAnsi="宋体"/>
          <w:sz w:val="24"/>
          <w:szCs w:val="24"/>
        </w:rPr>
        <w:t xml:space="preserve">4.</w:t>
      </w:r>
      <w:r>
        <w:rPr>
          <w:rFonts w:ascii="宋体" w:hAnsi="宋体"/>
          <w:sz w:val="24"/>
          <w:szCs w:val="24"/>
        </w:rPr>
        <w:t xml:space="preserve">本项目设定最高限价</w:t>
      </w:r>
      <w:r>
        <w:rPr>
          <w:rFonts w:hint="eastAsia" w:ascii="宋体" w:hAnsi="宋体"/>
          <w:sz w:val="24"/>
          <w:szCs w:val="24"/>
        </w:rPr>
        <w:t xml:space="preserve">，</w:t>
      </w:r>
      <w:r>
        <w:rPr>
          <w:rFonts w:ascii="宋体" w:hAnsi="宋体"/>
          <w:sz w:val="24"/>
          <w:szCs w:val="24"/>
        </w:rPr>
        <w:t xml:space="preserve">最高限价为</w:t>
      </w:r>
      <w:r>
        <w:rPr>
          <w:rFonts w:hint="eastAsia" w:ascii="宋体" w:hAnsi="宋体"/>
          <w:sz w:val="24"/>
          <w:szCs w:val="24"/>
        </w:rPr>
        <w:t xml:space="preserve">： 900000 元。</w:t>
      </w:r>
      <w:r>
        <w:rPr>
          <w:rFonts w:ascii="宋体" w:hAnsi="宋体"/>
          <w:sz w:val="24"/>
          <w:szCs w:val="24"/>
        </w:rPr>
      </w:r>
      <w:r/>
    </w:p>
    <w:p>
      <w:pPr>
        <w:pStyle w:val="965"/>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w:t>
      </w:r>
      <w:r>
        <w:rPr>
          <w:rFonts w:ascii="宋体" w:hAnsi="宋体"/>
          <w:sz w:val="24"/>
          <w:szCs w:val="24"/>
          <w:u w:val="single"/>
        </w:rPr>
      </w:r>
      <w:r/>
    </w:p>
    <w:p>
      <w:pPr>
        <w:pStyle w:val="965"/>
        <w:ind w:firstLine="480"/>
        <w:rPr>
          <w:rFonts w:hint="eastAsia" w:ascii="宋体" w:hAnsi="宋体"/>
          <w:sz w:val="24"/>
          <w:szCs w:val="24"/>
        </w:rPr>
      </w:pPr>
      <w:r>
        <w:rPr>
          <w:rFonts w:hint="eastAsia" w:ascii="宋体" w:hAnsi="宋体"/>
          <w:sz w:val="24"/>
          <w:szCs w:val="24"/>
        </w:rPr>
        <w:t xml:space="preserve">6.合同履行期限：合同签订之日起90个日历天内安装调试完成。 </w:t>
      </w:r>
      <w:r>
        <w:rPr>
          <w:rFonts w:hint="eastAsia" w:ascii="宋体" w:hAnsi="宋体"/>
          <w:sz w:val="24"/>
          <w:szCs w:val="24"/>
        </w:rPr>
      </w:r>
      <w:r/>
    </w:p>
    <w:p>
      <w:pPr>
        <w:pStyle w:val="968"/>
        <w:ind w:firstLine="498"/>
        <w:spacing w:before="145" w:after="145" w:line="360" w:lineRule="auto"/>
        <w:rPr>
          <w:rFonts w:ascii="宋体" w:hAnsi="宋体"/>
        </w:rPr>
      </w:pPr>
      <w:r/>
      <w:bookmarkStart w:id="12" w:name="_Toc35393622"/>
      <w:r/>
      <w:bookmarkStart w:id="13" w:name="_Toc35393791"/>
      <w:r/>
      <w:bookmarkStart w:id="14" w:name="_Toc38985264"/>
      <w:r/>
      <w:bookmarkStart w:id="15" w:name="_Toc28359003"/>
      <w:r/>
      <w:bookmarkStart w:id="16" w:name="_Toc28359080"/>
      <w:r>
        <w:rPr>
          <w:rFonts w:hint="eastAsia" w:ascii="宋体" w:hAnsi="宋体"/>
        </w:rPr>
        <w:t xml:space="preserve">二、申请人的资格要求：</w:t>
      </w:r>
      <w:bookmarkEnd w:id="12"/>
      <w:r/>
      <w:bookmarkEnd w:id="13"/>
      <w:r/>
      <w:bookmarkEnd w:id="14"/>
      <w:r/>
      <w:bookmarkEnd w:id="15"/>
      <w:r/>
      <w:bookmarkEnd w:id="16"/>
      <w:r>
        <w:rPr>
          <w:rFonts w:ascii="宋体" w:hAnsi="宋体"/>
        </w:rPr>
      </w:r>
      <w:r/>
    </w:p>
    <w:p>
      <w:pPr>
        <w:pStyle w:val="965"/>
        <w:ind w:firstLine="480"/>
        <w:rPr>
          <w:rFonts w:hint="eastAsia" w:ascii="宋体" w:hAnsi="宋体"/>
          <w:sz w:val="24"/>
          <w:szCs w:val="24"/>
        </w:rPr>
      </w:pPr>
      <w:r/>
      <w:bookmarkStart w:id="17" w:name="_Toc35393623"/>
      <w:r/>
      <w:bookmarkStart w:id="18" w:name="_Toc35393792"/>
      <w:r/>
      <w:bookmarkStart w:id="19" w:name="_Toc38985265"/>
      <w:r/>
      <w:bookmarkStart w:id="20" w:name="_Toc28359081"/>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65"/>
        <w:ind w:firstLine="480"/>
        <w:rPr>
          <w:rFonts w:ascii="宋体" w:hAnsi="宋体"/>
          <w:sz w:val="24"/>
          <w:szCs w:val="24"/>
        </w:rPr>
      </w:pPr>
      <w:r>
        <w:rPr>
          <w:rFonts w:hint="eastAsia" w:ascii="宋体" w:hAnsi="宋体"/>
          <w:sz w:val="24"/>
          <w:szCs w:val="24"/>
        </w:rPr>
        <w:t xml:space="preserve">1.满足《中华人民共和国政府采购法》第二十二条规定。</w:t>
      </w:r>
      <w:r>
        <w:rPr>
          <w:rFonts w:ascii="宋体" w:hAnsi="宋体"/>
          <w:sz w:val="24"/>
          <w:szCs w:val="24"/>
        </w:rPr>
      </w:r>
      <w:r/>
    </w:p>
    <w:p>
      <w:pPr>
        <w:pStyle w:val="965"/>
        <w:ind w:firstLine="480"/>
        <w:rPr>
          <w:rFonts w:hint="eastAsia" w:ascii="宋体" w:hAnsi="宋体"/>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36"/>
          <w:szCs w:val="36"/>
        </w:rPr>
      </w:r>
      <w:r/>
    </w:p>
    <w:p>
      <w:pPr>
        <w:pStyle w:val="965"/>
        <w:ind w:firstLine="480"/>
        <w:rPr>
          <w:rFonts w:ascii="宋体" w:hAnsi="宋体"/>
          <w:sz w:val="24"/>
          <w:szCs w:val="24"/>
        </w:rPr>
      </w:pPr>
      <w:r>
        <w:rPr>
          <w:rFonts w:hint="eastAsia" w:ascii="宋体" w:hAnsi="宋体"/>
          <w:sz w:val="24"/>
          <w:szCs w:val="24"/>
        </w:rPr>
        <w:t xml:space="preserve">3.落实政府采购政策需满足的资格要求：无</w:t>
      </w:r>
      <w:r>
        <w:rPr>
          <w:rFonts w:ascii="宋体" w:hAnsi="宋体"/>
          <w:sz w:val="24"/>
          <w:szCs w:val="24"/>
        </w:rPr>
      </w:r>
      <w:r/>
    </w:p>
    <w:p>
      <w:pPr>
        <w:pStyle w:val="965"/>
        <w:ind w:firstLine="480"/>
        <w:spacing w:line="360" w:lineRule="auto"/>
        <w:rPr>
          <w:rFonts w:hint="eastAsia" w:ascii="宋体" w:hAnsi="宋体"/>
          <w:sz w:val="24"/>
          <w:szCs w:val="24"/>
        </w:rPr>
      </w:pPr>
      <w:r>
        <w:rPr>
          <w:rFonts w:hint="eastAsia" w:ascii="宋体" w:hAnsi="宋体"/>
          <w:sz w:val="24"/>
          <w:szCs w:val="24"/>
        </w:rPr>
        <w:t xml:space="preserve">4.本项目不接受联合体投标。</w:t>
      </w:r>
      <w:r>
        <w:rPr>
          <w:rFonts w:hint="eastAsia" w:ascii="宋体" w:hAnsi="宋体"/>
          <w:sz w:val="24"/>
          <w:szCs w:val="24"/>
        </w:rPr>
      </w:r>
      <w:r/>
    </w:p>
    <w:p>
      <w:pPr>
        <w:pStyle w:val="965"/>
        <w:ind w:left="480"/>
        <w:spacing w:line="360" w:lineRule="auto"/>
        <w:rPr>
          <w:rFonts w:ascii="宋体" w:hAnsi="宋体"/>
          <w:sz w:val="24"/>
          <w:szCs w:val="24"/>
        </w:rPr>
      </w:pPr>
      <w:r>
        <w:rPr>
          <w:rFonts w:hint="eastAsia" w:ascii="宋体" w:hAnsi="宋体"/>
          <w:sz w:val="24"/>
          <w:szCs w:val="24"/>
        </w:rPr>
        <w:t xml:space="preserve">5.本项目不接受分包。</w:t>
      </w:r>
      <w:r>
        <w:rPr>
          <w:rFonts w:ascii="宋体" w:hAnsi="宋体"/>
          <w:sz w:val="24"/>
          <w:szCs w:val="24"/>
        </w:rPr>
      </w:r>
      <w:r/>
    </w:p>
    <w:p>
      <w:pPr>
        <w:pStyle w:val="965"/>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65"/>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968"/>
        <w:ind w:firstLine="498"/>
        <w:spacing w:before="145" w:after="145" w:line="360" w:lineRule="auto"/>
        <w:rPr>
          <w:rFonts w:ascii="宋体" w:hAnsi="宋体"/>
        </w:rPr>
      </w:pPr>
      <w:r>
        <w:rPr>
          <w:rFonts w:hint="eastAsia" w:ascii="宋体" w:hAnsi="宋体"/>
        </w:rPr>
        <w:t xml:space="preserve">三、获取招标文件</w:t>
      </w:r>
      <w:bookmarkEnd w:id="17"/>
      <w:r/>
      <w:bookmarkEnd w:id="18"/>
      <w:r/>
      <w:bookmarkEnd w:id="19"/>
      <w:r/>
      <w:bookmarkEnd w:id="20"/>
      <w:r/>
      <w:bookmarkEnd w:id="21"/>
      <w:r>
        <w:rPr>
          <w:rFonts w:ascii="宋体" w:hAnsi="宋体"/>
        </w:rPr>
      </w:r>
      <w:r/>
    </w:p>
    <w:p>
      <w:pPr>
        <w:pStyle w:val="965"/>
        <w:ind w:firstLine="540"/>
        <w:spacing w:line="360" w:lineRule="auto"/>
        <w:rPr>
          <w:rFonts w:ascii="宋体" w:hAnsi="宋体" w:cs="宋体"/>
          <w:sz w:val="24"/>
          <w:szCs w:val="24"/>
        </w:rPr>
      </w:pPr>
      <w:r/>
      <w:bookmarkStart w:id="22" w:name="_Toc28359082"/>
      <w:r/>
      <w:bookmarkStart w:id="23" w:name="_Toc35393793"/>
      <w:r/>
      <w:bookmarkStart w:id="24" w:name="_Toc35393624"/>
      <w:r/>
      <w:bookmarkStart w:id="25" w:name="_Toc28359005"/>
      <w:r/>
      <w:bookmarkStart w:id="26" w:name="_Toc38985266"/>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965"/>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ascii="宋体" w:hAnsi="宋体" w:cs="宋体"/>
          <w:sz w:val="24"/>
          <w:szCs w:val="24"/>
          <w:u w:val="single"/>
        </w:rPr>
      </w:r>
      <w:r/>
    </w:p>
    <w:p>
      <w:pPr>
        <w:pStyle w:val="968"/>
        <w:ind w:firstLine="498"/>
        <w:spacing w:before="145" w:after="145" w:line="360" w:lineRule="auto"/>
        <w:rPr>
          <w:rFonts w:ascii="宋体" w:hAnsi="宋体"/>
        </w:rPr>
      </w:pPr>
      <w:r>
        <w:rPr>
          <w:rFonts w:hint="eastAsia" w:ascii="宋体" w:hAnsi="宋体"/>
        </w:rPr>
        <w:t xml:space="preserve">四、提交投标文件</w:t>
      </w:r>
      <w:bookmarkEnd w:id="22"/>
      <w:r/>
      <w:bookmarkEnd w:id="25"/>
      <w:r>
        <w:rPr>
          <w:rFonts w:hint="eastAsia" w:ascii="宋体" w:hAnsi="宋体"/>
        </w:rPr>
        <w:t xml:space="preserve">截止时间、开标时间和地点</w:t>
      </w:r>
      <w:bookmarkEnd w:id="23"/>
      <w:r/>
      <w:bookmarkEnd w:id="24"/>
      <w:r/>
      <w:bookmarkEnd w:id="26"/>
      <w:r>
        <w:rPr>
          <w:rFonts w:ascii="宋体" w:hAnsi="宋体"/>
        </w:rPr>
      </w:r>
      <w:r/>
    </w:p>
    <w:p>
      <w:pPr>
        <w:pStyle w:val="965"/>
        <w:ind w:firstLine="480"/>
        <w:rPr>
          <w:rFonts w:ascii="宋体" w:hAnsi="宋体"/>
          <w:bCs/>
          <w:sz w:val="24"/>
          <w:szCs w:val="24"/>
          <w:u w:val="single"/>
        </w:rPr>
      </w:pPr>
      <w:r>
        <w:rPr>
          <w:rFonts w:hint="eastAsia" w:ascii="宋体" w:hAnsi="宋体"/>
          <w:bCs/>
          <w:sz w:val="24"/>
          <w:szCs w:val="24"/>
        </w:rPr>
        <w:t xml:space="preserve">1.</w:t>
      </w:r>
      <w:r>
        <w:rPr>
          <w:rFonts w:ascii="宋体" w:hAnsi="宋体"/>
          <w:sz w:val="24"/>
          <w:szCs w:val="24"/>
          <w:u w:val="single"/>
        </w:rPr>
        <w:t xml:space="preserve"> </w:t>
      </w:r>
      <w:r>
        <w:rPr>
          <w:rFonts w:hint="eastAsia" w:ascii="宋体" w:hAnsi="宋体"/>
          <w:sz w:val="24"/>
          <w:szCs w:val="24"/>
          <w:u w:val="single"/>
        </w:rPr>
        <w:t xml:space="preserve">2024</w:t>
      </w:r>
      <w:r>
        <w:rPr>
          <w:rFonts w:hint="eastAsia" w:ascii="宋体" w:hAnsi="宋体"/>
          <w:bCs/>
          <w:sz w:val="24"/>
          <w:szCs w:val="24"/>
          <w:u w:val="single"/>
        </w:rPr>
        <w:t xml:space="preserve">年07月01日10点00分</w:t>
      </w:r>
      <w:r>
        <w:rPr>
          <w:rFonts w:hint="eastAsia" w:ascii="宋体" w:hAnsi="宋体"/>
          <w:bCs/>
          <w:sz w:val="24"/>
          <w:szCs w:val="24"/>
        </w:rPr>
        <w:t xml:space="preserve">（北京时间）</w:t>
      </w:r>
      <w:r>
        <w:rPr>
          <w:rFonts w:ascii="宋体" w:hAnsi="宋体"/>
          <w:bCs/>
          <w:sz w:val="24"/>
          <w:szCs w:val="24"/>
          <w:u w:val="single"/>
        </w:rPr>
      </w:r>
      <w:r/>
    </w:p>
    <w:p>
      <w:pPr>
        <w:pStyle w:val="965"/>
        <w:ind w:firstLine="480"/>
        <w:rPr>
          <w:rFonts w:hint="eastAsia" w:ascii="宋体" w:hAnsi="宋体"/>
          <w:bCs/>
          <w:sz w:val="24"/>
          <w:szCs w:val="24"/>
          <w:u w:val="single"/>
        </w:rPr>
      </w:pPr>
      <w:r>
        <w:rPr>
          <w:rFonts w:hint="eastAsia" w:ascii="宋体" w:hAnsi="宋体"/>
          <w:sz w:val="24"/>
          <w:szCs w:val="24"/>
        </w:rPr>
        <w:t xml:space="preserve">2.地点：“苏采云”政府采购交易系统网上开标大厅。</w:t>
      </w:r>
      <w:r>
        <w:rPr>
          <w:rFonts w:hint="eastAsia" w:ascii="宋体" w:hAnsi="宋体"/>
          <w:bCs/>
          <w:sz w:val="24"/>
          <w:szCs w:val="24"/>
          <w:u w:val="single"/>
        </w:rPr>
      </w:r>
      <w:r/>
    </w:p>
    <w:p>
      <w:pPr>
        <w:pStyle w:val="968"/>
        <w:ind w:firstLine="498"/>
        <w:spacing w:before="145" w:after="145" w:line="360" w:lineRule="auto"/>
        <w:rPr>
          <w:rFonts w:ascii="宋体" w:hAnsi="宋体"/>
        </w:rPr>
      </w:pPr>
      <w:r/>
      <w:bookmarkStart w:id="27" w:name="_Toc28359084"/>
      <w:r/>
      <w:bookmarkStart w:id="28" w:name="_Toc38985267"/>
      <w:r/>
      <w:bookmarkStart w:id="29" w:name="_Toc28359007"/>
      <w:r/>
      <w:bookmarkStart w:id="30" w:name="_Toc35393625"/>
      <w:r/>
      <w:bookmarkStart w:id="31" w:name="_Toc35393794"/>
      <w:r>
        <w:rPr>
          <w:rFonts w:hint="eastAsia" w:ascii="宋体" w:hAnsi="宋体"/>
        </w:rPr>
        <w:t xml:space="preserve">五、公告期限</w:t>
      </w:r>
      <w:bookmarkEnd w:id="27"/>
      <w:r/>
      <w:bookmarkEnd w:id="28"/>
      <w:r/>
      <w:bookmarkEnd w:id="29"/>
      <w:r/>
      <w:bookmarkEnd w:id="30"/>
      <w:r/>
      <w:bookmarkEnd w:id="31"/>
      <w:r>
        <w:rPr>
          <w:rFonts w:ascii="宋体" w:hAnsi="宋体"/>
        </w:rPr>
      </w:r>
      <w:r/>
    </w:p>
    <w:p>
      <w:pPr>
        <w:pStyle w:val="965"/>
        <w:ind w:firstLine="480"/>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68"/>
        <w:ind w:firstLine="498"/>
        <w:spacing w:before="145" w:after="145" w:line="360" w:lineRule="auto"/>
        <w:rPr>
          <w:rFonts w:hint="eastAsia" w:ascii="宋体" w:hAnsi="宋体"/>
        </w:rPr>
      </w:pPr>
      <w:r>
        <w:rPr>
          <w:rFonts w:hint="eastAsia" w:ascii="宋体" w:hAnsi="宋体"/>
        </w:rPr>
        <w:t xml:space="preserve">六、其他补充事宜</w:t>
      </w:r>
      <w:bookmarkEnd w:id="32"/>
      <w:r/>
      <w:bookmarkEnd w:id="33"/>
      <w:r/>
      <w:bookmarkEnd w:id="34"/>
      <w:r>
        <w:rPr>
          <w:rFonts w:hint="eastAsia" w:ascii="宋体" w:hAnsi="宋体"/>
        </w:rPr>
      </w:r>
      <w:r/>
    </w:p>
    <w:p>
      <w:pPr>
        <w:pStyle w:val="965"/>
        <w:ind w:firstLine="480"/>
        <w:spacing w:line="48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投标保证金：免收</w:t>
      </w:r>
      <w:r>
        <w:rPr>
          <w:rFonts w:hint="eastAsia" w:ascii="宋体" w:hAnsi="宋体" w:cs="宋体"/>
          <w:sz w:val="24"/>
          <w:szCs w:val="24"/>
        </w:rPr>
      </w:r>
      <w:r/>
    </w:p>
    <w:p>
      <w:pPr>
        <w:pStyle w:val="965"/>
        <w:ind w:firstLine="480"/>
        <w:spacing w:line="48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项目演示、样品、答辩等：</w:t>
      </w:r>
      <w:r>
        <w:rPr>
          <w:rFonts w:hint="eastAsia" w:ascii="宋体" w:hAnsi="宋体" w:cs="宋体"/>
          <w:sz w:val="24"/>
          <w:szCs w:val="24"/>
        </w:rPr>
        <w:t xml:space="preserve">无 。</w:t>
      </w:r>
      <w:r>
        <w:rPr>
          <w:rFonts w:ascii="宋体" w:hAnsi="宋体" w:cs="宋体"/>
          <w:sz w:val="24"/>
          <w:szCs w:val="24"/>
        </w:rPr>
      </w:r>
      <w:r/>
    </w:p>
    <w:p>
      <w:pPr>
        <w:pStyle w:val="965"/>
        <w:ind w:firstLine="480"/>
        <w:spacing w:line="480" w:lineRule="exact"/>
        <w:rPr>
          <w:rFonts w:hint="eastAsia" w:ascii="宋体" w:hAnsi="宋体" w:cs="宋体"/>
          <w:sz w:val="24"/>
          <w:szCs w:val="24"/>
        </w:rPr>
      </w:pPr>
      <w:r>
        <w:rPr>
          <w:rFonts w:hint="eastAsia" w:ascii="宋体" w:hAnsi="宋体" w:cs="宋体"/>
          <w:sz w:val="24"/>
          <w:szCs w:val="24"/>
        </w:rPr>
        <w:t xml:space="preserve">3.供应商（含潜在供应商）对采购方式、招标文件中采购需求、供应商资格条件、评标方法和评标标准、合同文本及资格审查结果以及其他事项的询问、质疑均向采购人提出，由采购人负责答复。</w:t>
      </w:r>
      <w:r>
        <w:rPr>
          <w:rFonts w:hint="eastAsia" w:ascii="宋体" w:hAnsi="宋体" w:cs="宋体"/>
          <w:sz w:val="24"/>
          <w:szCs w:val="24"/>
        </w:rPr>
      </w:r>
      <w:r/>
    </w:p>
    <w:p>
      <w:pPr>
        <w:pStyle w:val="965"/>
        <w:ind w:firstLine="480"/>
        <w:spacing w:line="480" w:lineRule="exact"/>
        <w:rPr>
          <w:rFonts w:hint="eastAsia" w:ascii="宋体" w:hAnsi="宋体" w:cs="宋体"/>
          <w:sz w:val="24"/>
          <w:szCs w:val="24"/>
        </w:rPr>
      </w:pPr>
      <w:r>
        <w:rPr>
          <w:rFonts w:hint="eastAsia" w:ascii="宋体" w:hAnsi="宋体" w:cs="宋体"/>
          <w:sz w:val="24"/>
          <w:szCs w:val="24"/>
        </w:rPr>
        <w:t xml:space="preserve">系统操作过程中如遇问题，请致电“苏采云”客服0519-86722801。</w:t>
      </w:r>
      <w:r>
        <w:rPr>
          <w:rFonts w:hint="eastAsia" w:ascii="宋体" w:hAnsi="宋体" w:cs="宋体"/>
          <w:sz w:val="24"/>
          <w:szCs w:val="24"/>
        </w:rPr>
      </w:r>
      <w:r/>
    </w:p>
    <w:p>
      <w:pPr>
        <w:pStyle w:val="965"/>
        <w:ind w:firstLine="480"/>
        <w:spacing w:line="480" w:lineRule="exact"/>
        <w:rPr>
          <w:rFonts w:hint="eastAsia" w:ascii="宋体" w:hAnsi="宋体" w:cs="宋体"/>
          <w:sz w:val="24"/>
          <w:szCs w:val="24"/>
        </w:rPr>
      </w:pPr>
      <w:r>
        <w:rPr>
          <w:rFonts w:hint="eastAsia" w:ascii="宋体" w:hAnsi="宋体" w:cs="宋体"/>
          <w:sz w:val="24"/>
          <w:szCs w:val="24"/>
        </w:rPr>
        <w:t xml:space="preserve">4.有关本次招标的事项若存在变动或修改，均以江苏政府采购网发布的更正或补充通知为准，敬请及时关注。</w:t>
      </w:r>
      <w:r>
        <w:rPr>
          <w:rFonts w:hint="eastAsia" w:ascii="宋体" w:hAnsi="宋体" w:cs="宋体"/>
          <w:sz w:val="24"/>
          <w:szCs w:val="24"/>
        </w:rPr>
      </w:r>
      <w:r/>
    </w:p>
    <w:p>
      <w:pPr>
        <w:pStyle w:val="965"/>
        <w:ind w:firstLine="480"/>
        <w:spacing w:line="480" w:lineRule="exact"/>
        <w:rPr>
          <w:rFonts w:hint="eastAsia" w:ascii="宋体" w:hAnsi="宋体" w:cs="宋体"/>
          <w:sz w:val="24"/>
          <w:szCs w:val="24"/>
        </w:rPr>
      </w:pPr>
      <w:r>
        <w:rPr>
          <w:rFonts w:hint="eastAsia" w:ascii="宋体" w:hAnsi="宋体" w:cs="宋体"/>
          <w:sz w:val="24"/>
          <w:szCs w:val="24"/>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cs="宋体"/>
          <w:sz w:val="24"/>
          <w:szCs w:val="24"/>
        </w:rPr>
      </w:r>
      <w:r/>
    </w:p>
    <w:p>
      <w:pPr>
        <w:pStyle w:val="965"/>
        <w:ind w:firstLine="480"/>
        <w:spacing w:line="480" w:lineRule="exact"/>
        <w:rPr>
          <w:rFonts w:hint="eastAsia" w:ascii="宋体" w:hAnsi="宋体"/>
          <w:bCs/>
          <w:sz w:val="24"/>
          <w:szCs w:val="24"/>
        </w:rPr>
      </w:pPr>
      <w:r>
        <w:rPr>
          <w:rFonts w:hint="eastAsia" w:ascii="宋体" w:hAnsi="宋体"/>
          <w:bCs/>
          <w:sz w:val="24"/>
          <w:szCs w:val="24"/>
        </w:rPr>
        <w:t xml:space="preserve">6.“苏采云”系统使用相关提醒</w:t>
      </w:r>
      <w:r>
        <w:rPr>
          <w:rFonts w:hint="eastAsia" w:ascii="宋体" w:hAnsi="宋体"/>
          <w:bCs/>
          <w:sz w:val="24"/>
          <w:szCs w:val="24"/>
        </w:rPr>
      </w:r>
      <w:r/>
    </w:p>
    <w:p>
      <w:pPr>
        <w:pStyle w:val="965"/>
        <w:ind w:firstLine="480"/>
        <w:spacing w:line="480" w:lineRule="exact"/>
        <w:rPr>
          <w:rFonts w:hint="eastAsia" w:ascii="宋体" w:hAnsi="宋体"/>
          <w:bCs/>
          <w:sz w:val="24"/>
          <w:szCs w:val="24"/>
        </w:rPr>
      </w:pPr>
      <w:r>
        <w:rPr>
          <w:rFonts w:hint="eastAsia" w:ascii="宋体" w:hAnsi="宋体"/>
          <w:bCs/>
          <w:sz w:val="24"/>
          <w:szCs w:val="24"/>
        </w:rPr>
        <w:t xml:space="preserve">6.1根据省财政厅《关</w:t>
      </w:r>
      <w:r>
        <w:rPr>
          <w:rFonts w:hint="eastAsia" w:ascii="宋体" w:hAnsi="宋体"/>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bCs/>
          <w:sz w:val="24"/>
          <w:szCs w:val="24"/>
        </w:rPr>
      </w:r>
      <w:r/>
    </w:p>
    <w:p>
      <w:pPr>
        <w:pStyle w:val="965"/>
        <w:ind w:firstLine="480"/>
        <w:spacing w:line="480" w:lineRule="exact"/>
        <w:rPr>
          <w:rFonts w:hint="eastAsia" w:ascii="宋体" w:hAnsi="宋体"/>
          <w:bCs/>
          <w:sz w:val="24"/>
          <w:szCs w:val="24"/>
        </w:rPr>
      </w:pPr>
      <w:r>
        <w:rPr>
          <w:rFonts w:hint="eastAsia" w:ascii="宋体" w:hAnsi="宋体"/>
          <w:bCs/>
          <w:sz w:val="24"/>
          <w:szCs w:val="24"/>
        </w:rPr>
        <w:t xml:space="preserve">6.2领取CA和办理电子签章请至南通市政务服务中心裙楼四楼（南通市公共资源交易中心）CA办理窗口办理，详见《江苏省政府采购数字证书(供应商) CA及电子签章办理指南》），请及时进行注册并按要求制作、上传电子投标文件。</w:t>
      </w:r>
      <w:r>
        <w:rPr>
          <w:rFonts w:hint="eastAsia" w:ascii="宋体" w:hAnsi="宋体"/>
          <w:bCs/>
          <w:sz w:val="24"/>
          <w:szCs w:val="24"/>
        </w:rPr>
      </w:r>
      <w:r/>
    </w:p>
    <w:p>
      <w:pPr>
        <w:pStyle w:val="965"/>
        <w:ind w:firstLine="480"/>
        <w:spacing w:line="480" w:lineRule="exact"/>
        <w:rPr>
          <w:rFonts w:hint="eastAsia" w:ascii="宋体" w:hAnsi="宋体"/>
          <w:bCs/>
          <w:sz w:val="24"/>
          <w:szCs w:val="24"/>
        </w:rPr>
      </w:pPr>
      <w:r>
        <w:rPr>
          <w:rFonts w:hint="eastAsia" w:ascii="宋体" w:hAnsi="宋体"/>
          <w:bCs/>
          <w:sz w:val="24"/>
          <w:szCs w:val="24"/>
        </w:rPr>
        <w:t xml:space="preserve">6.3开标当天投标供应商应及时登录“苏采云”不见面开标大厅，并在规定时</w:t>
      </w:r>
      <w:r>
        <w:rPr>
          <w:rFonts w:hint="eastAsia" w:ascii="宋体" w:hAnsi="宋体"/>
          <w:bCs/>
          <w:sz w:val="24"/>
          <w:szCs w:val="24"/>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bCs/>
          <w:sz w:val="24"/>
          <w:szCs w:val="24"/>
        </w:rPr>
      </w:r>
      <w:r/>
    </w:p>
    <w:p>
      <w:pPr>
        <w:pStyle w:val="1018"/>
        <w:tabs>
          <w:tab w:val="right" w:pos="8720" w:leader="dot"/>
        </w:tabs>
        <w:rPr>
          <w:lang w:val="en-US" w:eastAsia="zh-CN"/>
        </w:rPr>
      </w:pPr>
      <w:r>
        <w:rPr>
          <w:rFonts w:hint="eastAsia"/>
          <w:lang w:val="en-US" w:eastAsia="zh-CN"/>
        </w:rPr>
        <w:t xml:space="preserve">         </w:t>
      </w:r>
      <w:r>
        <w:rPr>
          <w:lang w:val="en-US" w:eastAsia="zh-CN"/>
        </w:rPr>
      </w:r>
      <w:r/>
    </w:p>
    <w:p>
      <w:pPr>
        <w:pStyle w:val="968"/>
        <w:ind w:firstLine="498"/>
        <w:spacing w:before="145" w:after="145" w:line="360" w:lineRule="auto"/>
        <w:rPr>
          <w:rFonts w:ascii="宋体" w:hAnsi="宋体"/>
        </w:rPr>
      </w:pPr>
      <w:r/>
      <w:bookmarkStart w:id="35" w:name="_Toc28359085"/>
      <w:r/>
      <w:bookmarkStart w:id="36" w:name="_Toc35393796"/>
      <w:r/>
      <w:bookmarkStart w:id="37" w:name="_Toc28359008"/>
      <w:r/>
      <w:bookmarkStart w:id="38" w:name="_Toc35393627"/>
      <w:r/>
      <w:bookmarkStart w:id="39" w:name="_Toc38985269"/>
      <w:r>
        <w:rPr>
          <w:rFonts w:hint="eastAsia" w:ascii="宋体" w:hAnsi="宋体"/>
        </w:rPr>
        <w:t xml:space="preserve">七、本次招标联系方式</w:t>
      </w:r>
      <w:bookmarkEnd w:id="35"/>
      <w:r/>
      <w:bookmarkEnd w:id="36"/>
      <w:r/>
      <w:bookmarkEnd w:id="37"/>
      <w:r/>
      <w:bookmarkEnd w:id="38"/>
      <w:r/>
      <w:bookmarkEnd w:id="39"/>
      <w:r>
        <w:rPr>
          <w:rFonts w:ascii="宋体" w:hAnsi="宋体"/>
        </w:rPr>
      </w:r>
      <w:r/>
    </w:p>
    <w:p>
      <w:pPr>
        <w:pStyle w:val="965"/>
        <w:jc w:val="left"/>
        <w:widowControl/>
        <w:rPr>
          <w:rFonts w:ascii="宋体" w:hAnsi="宋体"/>
          <w:sz w:val="24"/>
          <w:szCs w:val="24"/>
        </w:rPr>
      </w:pPr>
      <w:r>
        <w:rPr>
          <w:rFonts w:hint="eastAsia" w:ascii="宋体" w:hAnsi="宋体"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65"/>
        <w:ind w:left="1079" w:hanging="300"/>
        <w:jc w:val="left"/>
        <w:spacing w:line="360" w:lineRule="auto"/>
        <w:rPr>
          <w:rFonts w:hint="eastAsia" w:ascii="宋体" w:hAnsi="宋体"/>
          <w:sz w:val="24"/>
          <w:szCs w:val="24"/>
          <w:u w:val="single"/>
        </w:rPr>
      </w:pPr>
      <w:r>
        <w:rPr>
          <w:rFonts w:hint="eastAsia" w:ascii="宋体" w:hAnsi="宋体"/>
          <w:sz w:val="24"/>
          <w:szCs w:val="24"/>
        </w:rPr>
        <w:t xml:space="preserve">名 称：</w:t>
      </w:r>
      <w:r>
        <w:rPr>
          <w:rFonts w:hint="eastAsia" w:ascii="宋体" w:hAnsi="宋体"/>
          <w:sz w:val="24"/>
          <w:szCs w:val="24"/>
          <w:u w:val="single"/>
        </w:rPr>
        <w:t xml:space="preserve">中共南通市崇川区委党校</w:t>
      </w:r>
      <w:r>
        <w:rPr>
          <w:rFonts w:hint="eastAsia" w:ascii="宋体" w:hAnsi="宋体"/>
          <w:sz w:val="24"/>
          <w:szCs w:val="24"/>
          <w:u w:val="single"/>
        </w:rPr>
      </w:r>
      <w:r/>
    </w:p>
    <w:p>
      <w:pPr>
        <w:pStyle w:val="965"/>
        <w:ind w:left="1079" w:hanging="300"/>
        <w:jc w:val="left"/>
        <w:spacing w:line="360" w:lineRule="auto"/>
        <w:rPr>
          <w:rFonts w:hint="eastAsia"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南通市崇川区教育路45号</w:t>
      </w:r>
      <w:r>
        <w:rPr>
          <w:rFonts w:hint="eastAsia" w:ascii="宋体" w:hAnsi="宋体"/>
          <w:sz w:val="24"/>
          <w:szCs w:val="24"/>
          <w:u w:val="single"/>
        </w:rPr>
      </w:r>
      <w:r/>
    </w:p>
    <w:p>
      <w:pPr>
        <w:pStyle w:val="965"/>
        <w:ind w:left="1079" w:hanging="300"/>
        <w:jc w:val="left"/>
        <w:spacing w:line="360" w:lineRule="auto"/>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缪老师 陈老师</w:t>
      </w:r>
      <w:r>
        <w:rPr>
          <w:rFonts w:hint="eastAsia" w:ascii="宋体" w:hAnsi="宋体"/>
          <w:sz w:val="24"/>
          <w:szCs w:val="24"/>
          <w:u w:val="single"/>
        </w:rPr>
      </w:r>
      <w:r/>
    </w:p>
    <w:p>
      <w:pPr>
        <w:pStyle w:val="965"/>
        <w:ind w:left="1079" w:hanging="300"/>
        <w:jc w:val="left"/>
        <w:spacing w:line="360" w:lineRule="auto"/>
        <w:rPr>
          <w:rFonts w:hint="eastAsia" w:ascii="宋体" w:hAnsi="宋体"/>
          <w:sz w:val="24"/>
          <w:szCs w:val="24"/>
          <w:u w:val="single"/>
        </w:rPr>
      </w:pPr>
      <w:r>
        <w:rPr>
          <w:rFonts w:hint="eastAsia" w:ascii="宋体" w:hAnsi="宋体"/>
          <w:sz w:val="24"/>
          <w:szCs w:val="24"/>
        </w:rPr>
        <w:t xml:space="preserve">联系方式：</w:t>
      </w:r>
      <w:bookmarkStart w:id="40" w:name="_Toc28359009"/>
      <w:r/>
      <w:bookmarkStart w:id="41" w:name="_Toc28359086"/>
      <w:r>
        <w:rPr>
          <w:rFonts w:hint="eastAsia" w:ascii="宋体" w:hAnsi="宋体"/>
          <w:sz w:val="24"/>
          <w:szCs w:val="24"/>
          <w:u w:val="single"/>
        </w:rPr>
        <w:t xml:space="preserve"> </w:t>
      </w:r>
      <w:r>
        <w:rPr>
          <w:rFonts w:ascii="宋体" w:hAnsi="宋体"/>
          <w:sz w:val="24"/>
          <w:szCs w:val="24"/>
          <w:u w:val="single"/>
        </w:rPr>
        <w:t xml:space="preserve">13806292516   13776909377</w:t>
      </w:r>
      <w:r>
        <w:rPr>
          <w:rFonts w:hint="eastAsia" w:ascii="宋体" w:hAnsi="宋体"/>
          <w:sz w:val="24"/>
          <w:szCs w:val="24"/>
          <w:u w:val="single"/>
        </w:rPr>
      </w:r>
      <w:r/>
    </w:p>
    <w:p>
      <w:pPr>
        <w:pStyle w:val="965"/>
        <w:numPr>
          <w:ilvl w:val="0"/>
          <w:numId w:val="8"/>
        </w:numPr>
        <w:ind w:left="1079" w:hanging="300"/>
        <w:jc w:val="left"/>
        <w:spacing w:line="360" w:lineRule="auto"/>
        <w:tabs>
          <w:tab w:val="left" w:pos="312" w:leader="none"/>
        </w:tabs>
        <w:rPr>
          <w:rFonts w:hint="eastAsia" w:ascii="宋体" w:hAnsi="宋体" w:cs="宋体"/>
          <w:sz w:val="24"/>
          <w:szCs w:val="24"/>
        </w:rPr>
      </w:pPr>
      <w:r>
        <w:rPr>
          <w:rFonts w:hint="eastAsia" w:ascii="宋体" w:hAnsi="宋体" w:cs="宋体"/>
          <w:sz w:val="24"/>
          <w:szCs w:val="24"/>
        </w:rPr>
        <w:t xml:space="preserve">南通市政府采购中心信息</w:t>
      </w:r>
      <w:bookmarkEnd w:id="40"/>
      <w:r/>
      <w:bookmarkEnd w:id="41"/>
      <w:r>
        <w:rPr>
          <w:rFonts w:hint="eastAsia" w:ascii="宋体" w:hAnsi="宋体" w:cs="宋体"/>
          <w:sz w:val="24"/>
          <w:szCs w:val="24"/>
        </w:rPr>
      </w:r>
      <w:r/>
    </w:p>
    <w:p>
      <w:pPr>
        <w:pStyle w:val="965"/>
        <w:ind w:left="517" w:firstLine="240"/>
        <w:jc w:val="left"/>
        <w:spacing w:line="360" w:lineRule="auto"/>
        <w:rPr>
          <w:rFonts w:hint="eastAsia"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南通市崇川区江海大道北729号和丰大厦B座</w:t>
      </w:r>
      <w:r>
        <w:rPr>
          <w:rFonts w:hint="eastAsia" w:ascii="宋体" w:hAnsi="宋体"/>
          <w:sz w:val="24"/>
          <w:szCs w:val="24"/>
          <w:u w:val="single"/>
        </w:rPr>
      </w:r>
      <w:r/>
    </w:p>
    <w:p>
      <w:pPr>
        <w:pStyle w:val="965"/>
        <w:ind w:left="1079" w:hanging="300"/>
        <w:jc w:val="left"/>
        <w:spacing w:line="360" w:lineRule="auto"/>
        <w:rPr>
          <w:rFonts w:hint="eastAsia" w:ascii="宋体" w:hAnsi="宋体"/>
          <w:sz w:val="24"/>
          <w:szCs w:val="24"/>
          <w:u w:val="single"/>
        </w:rPr>
      </w:pPr>
      <w:r/>
      <w:bookmarkStart w:id="42" w:name="_Toc28359010"/>
      <w:r/>
      <w:bookmarkStart w:id="43" w:name="_Toc28359087"/>
      <w:r>
        <w:rPr>
          <w:rFonts w:hint="eastAsia" w:ascii="宋体" w:hAnsi="宋体"/>
          <w:sz w:val="24"/>
          <w:szCs w:val="24"/>
        </w:rPr>
        <w:t xml:space="preserve">联系人：</w:t>
      </w:r>
      <w:r>
        <w:rPr>
          <w:rFonts w:hint="eastAsia" w:ascii="宋体" w:hAnsi="宋体"/>
          <w:sz w:val="24"/>
          <w:szCs w:val="24"/>
          <w:u w:val="single"/>
          <w:lang w:eastAsia="zh-CN"/>
        </w:rPr>
        <w:t xml:space="preserve">丁工</w:t>
      </w:r>
      <w:r>
        <w:rPr>
          <w:rFonts w:hint="eastAsia" w:ascii="宋体" w:hAnsi="宋体"/>
          <w:sz w:val="24"/>
          <w:szCs w:val="24"/>
          <w:u w:val="single"/>
        </w:rPr>
        <w:t xml:space="preserve">   </w:t>
      </w:r>
      <w:r>
        <w:rPr>
          <w:rFonts w:hint="eastAsia" w:ascii="宋体" w:hAnsi="宋体"/>
          <w:sz w:val="24"/>
          <w:szCs w:val="24"/>
          <w:u w:val="single"/>
        </w:rPr>
      </w:r>
      <w:r/>
    </w:p>
    <w:p>
      <w:pPr>
        <w:pStyle w:val="965"/>
        <w:ind w:left="1079" w:hanging="300"/>
        <w:jc w:val="left"/>
        <w:spacing w:line="360" w:lineRule="auto"/>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sz w:val="24"/>
          <w:szCs w:val="24"/>
          <w:u w:val="single"/>
          <w:lang w:val="en-US" w:eastAsia="zh-CN"/>
        </w:rPr>
        <w:t xml:space="preserve">0513-81069839</w:t>
      </w:r>
      <w:r>
        <w:rPr>
          <w:rFonts w:hint="eastAsia" w:ascii="宋体" w:hAnsi="宋体"/>
          <w:sz w:val="24"/>
          <w:szCs w:val="24"/>
          <w:u w:val="single"/>
        </w:rPr>
        <w:t xml:space="preserve">  </w:t>
      </w:r>
      <w:r>
        <w:rPr>
          <w:rFonts w:hint="eastAsia" w:ascii="宋体" w:hAnsi="宋体"/>
          <w:sz w:val="24"/>
          <w:szCs w:val="24"/>
          <w:u w:val="single"/>
        </w:rPr>
      </w:r>
      <w:r/>
    </w:p>
    <w:p>
      <w:pPr>
        <w:pStyle w:val="965"/>
        <w:ind w:left="1079" w:hanging="300"/>
        <w:jc w:val="left"/>
        <w:spacing w:line="360" w:lineRule="auto"/>
        <w:rPr>
          <w:rFonts w:ascii="宋体" w:hAnsi="宋体" w:cs="宋体"/>
          <w:sz w:val="24"/>
          <w:szCs w:val="24"/>
        </w:rPr>
      </w:pPr>
      <w:r>
        <w:rPr>
          <w:rFonts w:hint="eastAsia" w:ascii="宋体" w:hAnsi="宋体" w:cs="宋体"/>
          <w:sz w:val="24"/>
          <w:szCs w:val="24"/>
        </w:rPr>
        <w:t xml:space="preserve">3.软件技术支持：13063936179、0519-86722801、</w:t>
      </w:r>
      <w:r>
        <w:rPr>
          <w:rFonts w:ascii="宋体" w:hAnsi="宋体" w:cs="宋体"/>
          <w:sz w:val="24"/>
          <w:szCs w:val="24"/>
        </w:rPr>
        <w:t xml:space="preserve">0513-59001950</w:t>
      </w:r>
      <w:r>
        <w:rPr>
          <w:rFonts w:ascii="宋体" w:hAnsi="宋体" w:cs="宋体"/>
          <w:sz w:val="24"/>
          <w:szCs w:val="24"/>
        </w:rPr>
      </w:r>
      <w:r/>
    </w:p>
    <w:p>
      <w:pPr>
        <w:pStyle w:val="965"/>
        <w:ind w:firstLine="480"/>
        <w:spacing w:line="560" w:lineRule="exact"/>
        <w:rPr>
          <w:rFonts w:hint="eastAsia" w:ascii="宋体" w:hAnsi="宋体"/>
          <w:sz w:val="24"/>
        </w:rPr>
      </w:pPr>
      <w:r/>
      <w:bookmarkEnd w:id="42"/>
      <w:r/>
      <w:bookmarkEnd w:id="43"/>
      <w:r>
        <w:rPr>
          <w:rFonts w:hint="eastAsia" w:ascii="宋体" w:hAnsi="宋体"/>
          <w:sz w:val="24"/>
        </w:rPr>
      </w:r>
      <w:r/>
    </w:p>
    <w:p>
      <w:pPr>
        <w:pStyle w:val="1039"/>
        <w:ind w:firstLine="600"/>
        <w:rPr>
          <w:rFonts w:hint="eastAsia" w:ascii="宋体" w:hAnsi="宋体" w:eastAsia="宋体"/>
        </w:rPr>
      </w:pPr>
      <w:r>
        <w:rPr>
          <w:rFonts w:hint="eastAsia" w:ascii="宋体" w:hAnsi="宋体" w:eastAsia="宋体"/>
        </w:rPr>
      </w:r>
      <w:r/>
    </w:p>
    <w:p>
      <w:pPr>
        <w:pStyle w:val="1039"/>
        <w:ind w:firstLine="600"/>
        <w:rPr>
          <w:rFonts w:hint="eastAsia" w:ascii="宋体" w:hAnsi="宋体" w:eastAsia="宋体"/>
        </w:rPr>
      </w:pPr>
      <w:r>
        <w:rPr>
          <w:rFonts w:hint="eastAsia" w:ascii="宋体" w:hAnsi="宋体" w:eastAsia="宋体"/>
        </w:rPr>
      </w:r>
      <w:r/>
    </w:p>
    <w:p>
      <w:pPr>
        <w:pStyle w:val="965"/>
        <w:ind w:right="840"/>
        <w:rPr>
          <w:rFonts w:hint="eastAsia" w:ascii="宋体" w:hAnsi="宋体"/>
          <w:sz w:val="24"/>
          <w:szCs w:val="24"/>
        </w:rPr>
      </w:pPr>
      <w:r>
        <w:rPr>
          <w:rFonts w:hint="eastAsia" w:ascii="宋体" w:hAnsi="宋体"/>
          <w:sz w:val="24"/>
          <w:szCs w:val="24"/>
        </w:rPr>
      </w:r>
      <w:r/>
    </w:p>
    <w:p>
      <w:pPr>
        <w:pStyle w:val="1039"/>
        <w:ind w:firstLine="600"/>
        <w:rPr>
          <w:rFonts w:hint="eastAsia" w:ascii="宋体" w:hAnsi="宋体" w:eastAsia="宋体"/>
        </w:rPr>
      </w:pPr>
      <w:r>
        <w:rPr>
          <w:rFonts w:hint="eastAsia" w:ascii="宋体" w:hAnsi="宋体" w:eastAsia="宋体"/>
        </w:rPr>
      </w:r>
      <w:r/>
    </w:p>
    <w:p>
      <w:pPr>
        <w:pStyle w:val="1039"/>
        <w:ind w:firstLine="600"/>
        <w:rPr>
          <w:rFonts w:hint="eastAsia" w:ascii="宋体" w:hAnsi="宋体" w:eastAsia="宋体"/>
        </w:rPr>
      </w:pPr>
      <w:r>
        <w:rPr>
          <w:rFonts w:hint="eastAsia" w:ascii="宋体" w:hAnsi="宋体" w:eastAsia="宋体"/>
        </w:rPr>
      </w:r>
      <w:r/>
    </w:p>
    <w:p>
      <w:pPr>
        <w:pStyle w:val="1039"/>
        <w:ind w:firstLine="600"/>
        <w:rPr>
          <w:rFonts w:hint="eastAsia" w:ascii="宋体" w:hAnsi="宋体" w:eastAsia="宋体"/>
        </w:rPr>
      </w:pPr>
      <w:r>
        <w:rPr>
          <w:rFonts w:hint="eastAsia" w:ascii="宋体" w:hAnsi="宋体" w:eastAsia="宋体"/>
        </w:rPr>
      </w:r>
      <w:r/>
    </w:p>
    <w:p>
      <w:pPr>
        <w:pStyle w:val="1039"/>
        <w:ind w:firstLine="600"/>
        <w:rPr>
          <w:rFonts w:hint="eastAsia" w:ascii="宋体" w:hAnsi="宋体" w:eastAsia="宋体"/>
        </w:rPr>
      </w:pPr>
      <w:r>
        <w:rPr>
          <w:rFonts w:hint="eastAsia" w:ascii="宋体" w:hAnsi="宋体" w:eastAsia="宋体"/>
        </w:rPr>
      </w:r>
      <w:r/>
    </w:p>
    <w:p>
      <w:pPr>
        <w:pStyle w:val="1039"/>
        <w:ind w:firstLine="600"/>
        <w:rPr>
          <w:rFonts w:hint="eastAsia" w:ascii="宋体" w:hAnsi="宋体" w:eastAsia="宋体"/>
        </w:rPr>
      </w:pPr>
      <w:r>
        <w:rPr>
          <w:rFonts w:hint="eastAsia" w:ascii="宋体" w:hAnsi="宋体" w:eastAsia="宋体"/>
        </w:rPr>
      </w:r>
      <w:r/>
    </w:p>
    <w:p>
      <w:pPr>
        <w:pStyle w:val="1039"/>
        <w:ind w:firstLine="600"/>
        <w:rPr>
          <w:rFonts w:hint="eastAsia" w:ascii="宋体" w:hAnsi="宋体" w:eastAsia="宋体"/>
        </w:rPr>
      </w:pPr>
      <w:r>
        <w:rPr>
          <w:rFonts w:hint="eastAsia" w:ascii="宋体" w:hAnsi="宋体" w:eastAsia="宋体"/>
        </w:rPr>
      </w:r>
      <w:r/>
    </w:p>
    <w:p>
      <w:pPr>
        <w:pStyle w:val="1039"/>
        <w:ind w:firstLine="600"/>
        <w:rPr>
          <w:rFonts w:hint="eastAsia" w:ascii="宋体" w:hAnsi="宋体" w:eastAsia="宋体"/>
        </w:rPr>
      </w:pPr>
      <w:r>
        <w:rPr>
          <w:rFonts w:hint="eastAsia" w:ascii="宋体" w:hAnsi="宋体" w:eastAsia="宋体"/>
        </w:rPr>
      </w:r>
      <w:r/>
    </w:p>
    <w:p>
      <w:pPr>
        <w:pStyle w:val="1039"/>
        <w:ind w:firstLine="600"/>
        <w:rPr>
          <w:rFonts w:hint="eastAsia" w:ascii="宋体" w:hAnsi="宋体" w:eastAsia="宋体"/>
        </w:rPr>
      </w:pPr>
      <w:r>
        <w:rPr>
          <w:rFonts w:hint="eastAsia" w:ascii="宋体" w:hAnsi="宋体" w:eastAsia="宋体"/>
        </w:rPr>
      </w:r>
      <w:r/>
    </w:p>
    <w:p>
      <w:pPr>
        <w:pStyle w:val="967"/>
        <w:ind w:firstLine="2429"/>
        <w:jc w:val="both"/>
        <w:rPr>
          <w:rFonts w:hint="eastAsia" w:ascii="宋体" w:hAnsi="宋体" w:eastAsia="宋体"/>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bookmarkStart w:id="44" w:name="_Toc120614211"/>
      <w:r>
        <w:rPr>
          <w:rFonts w:hint="eastAsia" w:ascii="宋体" w:hAnsi="宋体" w:eastAsia="宋体"/>
        </w:rPr>
      </w:r>
      <w:r/>
    </w:p>
    <w:p>
      <w:pPr>
        <w:pStyle w:val="967"/>
        <w:ind w:firstLine="2429"/>
        <w:jc w:val="both"/>
        <w:rPr>
          <w:rFonts w:hint="eastAsia" w:ascii="宋体" w:hAnsi="宋体" w:eastAsia="宋体"/>
          <w:b w:val="0"/>
          <w:bCs w:val="0"/>
        </w:rPr>
      </w:pPr>
      <w:r>
        <w:rPr>
          <w:rFonts w:hint="eastAsia" w:ascii="宋体" w:hAnsi="宋体" w:eastAsia="宋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宋体" w:hAnsi="宋体" w:eastAsia="宋体"/>
        </w:rPr>
        <w:t xml:space="preserve">投标人须知</w:t>
      </w:r>
      <w:bookmarkEnd w:id="45"/>
      <w:r/>
      <w:bookmarkEnd w:id="46"/>
      <w:r/>
      <w:bookmarkEnd w:id="47"/>
      <w:r/>
      <w:bookmarkEnd w:id="48"/>
      <w:r>
        <w:rPr>
          <w:rFonts w:hint="eastAsia" w:ascii="宋体" w:hAnsi="宋体" w:eastAsia="宋体"/>
          <w:b w:val="0"/>
          <w:bCs w:val="0"/>
        </w:rPr>
      </w:r>
      <w:r/>
    </w:p>
    <w:p>
      <w:pPr>
        <w:pStyle w:val="968"/>
        <w:ind w:firstLine="498"/>
        <w:spacing w:before="145" w:after="145" w:line="360" w:lineRule="auto"/>
        <w:rPr>
          <w:rFonts w:hint="eastAsia" w:ascii="宋体" w:hAnsi="宋体"/>
        </w:rPr>
      </w:pPr>
      <w:r/>
      <w:bookmarkStart w:id="49" w:name="_Toc513029203"/>
      <w:r/>
      <w:bookmarkStart w:id="50" w:name="_Toc120614214"/>
      <w:r/>
      <w:bookmarkStart w:id="51" w:name="_Toc16938519"/>
      <w:r/>
      <w:bookmarkStart w:id="52" w:name="_Toc20823275"/>
      <w:r>
        <w:rPr>
          <w:rFonts w:hint="eastAsia" w:ascii="宋体" w:hAnsi="宋体"/>
        </w:rPr>
        <w:t xml:space="preserve">一、总则</w:t>
      </w:r>
      <w:bookmarkEnd w:id="49"/>
      <w:r/>
      <w:bookmarkEnd w:id="50"/>
      <w:r/>
      <w:bookmarkEnd w:id="51"/>
      <w:r/>
      <w:bookmarkEnd w:id="52"/>
      <w:r>
        <w:rPr>
          <w:rFonts w:hint="eastAsia" w:ascii="宋体" w:hAnsi="宋体"/>
        </w:rPr>
      </w:r>
      <w:r/>
    </w:p>
    <w:p>
      <w:pPr>
        <w:pStyle w:val="969"/>
        <w:ind w:firstLine="420"/>
        <w:spacing w:before="0" w:after="0" w:line="240" w:lineRule="auto"/>
        <w:rPr>
          <w:rFonts w:hint="eastAsia" w:ascii="宋体" w:hAnsi="宋体" w:eastAsia="宋体"/>
          <w:b w:val="0"/>
          <w:bCs w:val="0"/>
        </w:rPr>
      </w:pPr>
      <w:r/>
      <w:bookmarkStart w:id="53" w:name="_Hlt16619475"/>
      <w:r/>
      <w:bookmarkEnd w:id="53"/>
      <w:r/>
      <w:bookmarkStart w:id="54" w:name="_Toc458694821"/>
      <w:r/>
      <w:bookmarkStart w:id="55" w:name="_Toc20823276"/>
      <w:r/>
      <w:bookmarkStart w:id="56" w:name="_Toc16938520"/>
      <w:r/>
      <w:bookmarkStart w:id="57" w:name="_Toc513029204"/>
      <w:r>
        <w:rPr>
          <w:rFonts w:hint="eastAsia" w:ascii="宋体" w:hAnsi="宋体" w:eastAsia="宋体"/>
          <w:b w:val="0"/>
          <w:bCs w:val="0"/>
        </w:rPr>
        <w:t xml:space="preserve">1</w:t>
      </w:r>
      <w:bookmarkEnd w:id="54"/>
      <w:r>
        <w:rPr>
          <w:rFonts w:hint="eastAsia" w:ascii="宋体" w:hAnsi="宋体" w:eastAsia="宋体"/>
          <w:b w:val="0"/>
          <w:bCs w:val="0"/>
        </w:rPr>
        <w:t xml:space="preserve">、招标方式</w:t>
      </w:r>
      <w:bookmarkEnd w:id="55"/>
      <w:r/>
      <w:bookmarkEnd w:id="56"/>
      <w:r/>
      <w:bookmarkEnd w:id="57"/>
      <w:r>
        <w:rPr>
          <w:rFonts w:hint="eastAsia" w:ascii="宋体" w:hAnsi="宋体" w:eastAsia="宋体"/>
          <w:b w:val="0"/>
          <w:bCs w:val="0"/>
        </w:rPr>
      </w:r>
      <w:r/>
    </w:p>
    <w:p>
      <w:pPr>
        <w:pStyle w:val="965"/>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69"/>
        <w:ind w:firstLine="420"/>
        <w:spacing w:before="0" w:after="0" w:line="240" w:lineRule="auto"/>
        <w:rPr>
          <w:rFonts w:hint="eastAsia" w:ascii="宋体" w:hAnsi="宋体" w:eastAsia="宋体"/>
          <w:b w:val="0"/>
          <w:bCs w:val="0"/>
        </w:rPr>
      </w:pPr>
      <w:r/>
      <w:bookmarkStart w:id="58" w:name="_Toc513029205"/>
      <w:r/>
      <w:bookmarkStart w:id="59" w:name="_Toc20823277"/>
      <w:r/>
      <w:bookmarkStart w:id="60" w:name="_Toc16938521"/>
      <w:r>
        <w:rPr>
          <w:rFonts w:hint="eastAsia" w:ascii="宋体" w:hAnsi="宋体" w:eastAsia="宋体"/>
          <w:b w:val="0"/>
          <w:bCs w:val="0"/>
        </w:rPr>
        <w:t xml:space="preserve">2、合格的投标人</w:t>
      </w:r>
      <w:bookmarkEnd w:id="58"/>
      <w:r/>
      <w:bookmarkEnd w:id="59"/>
      <w:r/>
      <w:bookmarkEnd w:id="60"/>
      <w:r>
        <w:rPr>
          <w:rFonts w:hint="eastAsia" w:ascii="宋体" w:hAnsi="宋体" w:eastAsia="宋体"/>
          <w:b w:val="0"/>
          <w:bCs w:val="0"/>
        </w:rPr>
      </w:r>
      <w:r/>
    </w:p>
    <w:p>
      <w:pPr>
        <w:pStyle w:val="965"/>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65"/>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969"/>
        <w:ind w:firstLine="420"/>
        <w:spacing w:before="0" w:after="0" w:line="240" w:lineRule="auto"/>
        <w:rPr>
          <w:rFonts w:hint="eastAsia" w:ascii="宋体" w:hAnsi="宋体" w:eastAsia="宋体"/>
          <w:b w:val="0"/>
          <w:bCs w:val="0"/>
        </w:rPr>
      </w:pPr>
      <w:r/>
      <w:bookmarkStart w:id="61" w:name="_Toc20823278"/>
      <w:r/>
      <w:bookmarkStart w:id="62" w:name="_Toc513029206"/>
      <w:r/>
      <w:bookmarkStart w:id="63" w:name="_Toc16938522"/>
      <w:r>
        <w:rPr>
          <w:rFonts w:hint="eastAsia" w:ascii="宋体" w:hAnsi="宋体" w:eastAsia="宋体"/>
          <w:b w:val="0"/>
          <w:bCs w:val="0"/>
        </w:rPr>
        <w:t xml:space="preserve">3、适用法律</w:t>
      </w:r>
      <w:bookmarkEnd w:id="61"/>
      <w:r/>
      <w:bookmarkEnd w:id="62"/>
      <w:r/>
      <w:bookmarkEnd w:id="63"/>
      <w:r>
        <w:rPr>
          <w:rFonts w:hint="eastAsia" w:ascii="宋体" w:hAnsi="宋体" w:eastAsia="宋体"/>
          <w:b w:val="0"/>
          <w:bCs w:val="0"/>
        </w:rPr>
      </w:r>
      <w:r/>
    </w:p>
    <w:p>
      <w:pPr>
        <w:pStyle w:val="965"/>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69"/>
        <w:ind w:firstLine="420"/>
        <w:spacing w:before="0" w:after="0" w:line="240" w:lineRule="auto"/>
        <w:rPr>
          <w:rFonts w:hint="eastAsia" w:ascii="宋体" w:hAnsi="宋体" w:eastAsia="宋体"/>
          <w:b w:val="0"/>
          <w:bCs w:val="0"/>
        </w:rPr>
      </w:pPr>
      <w:r/>
      <w:bookmarkStart w:id="64" w:name="_Toc20823279"/>
      <w:r/>
      <w:bookmarkStart w:id="65" w:name="_Toc513029207"/>
      <w:r/>
      <w:bookmarkStart w:id="66" w:name="_Toc462564067"/>
      <w:r/>
      <w:bookmarkStart w:id="67" w:name="_Toc16938523"/>
      <w:r>
        <w:rPr>
          <w:rFonts w:hint="eastAsia" w:ascii="宋体" w:hAnsi="宋体" w:eastAsia="宋体"/>
          <w:b w:val="0"/>
          <w:bCs w:val="0"/>
        </w:rPr>
        <w:t xml:space="preserve">4、投标费用</w:t>
      </w:r>
      <w:bookmarkEnd w:id="64"/>
      <w:r/>
      <w:bookmarkEnd w:id="65"/>
      <w:r/>
      <w:bookmarkEnd w:id="66"/>
      <w:r/>
      <w:bookmarkEnd w:id="67"/>
      <w:r>
        <w:rPr>
          <w:rFonts w:hint="eastAsia" w:ascii="宋体" w:hAnsi="宋体" w:eastAsia="宋体"/>
          <w:b w:val="0"/>
          <w:bCs w:val="0"/>
        </w:rPr>
      </w:r>
      <w:r/>
    </w:p>
    <w:p>
      <w:pPr>
        <w:pStyle w:val="965"/>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投标人应自行承担所有与参加投标有关的费用，无论投标过程中的做法和结果如何，南通市政府采购中心（以下简称采购中心）在任何情况下均无义务和责任承担这些费用。</w:t>
      </w:r>
      <w:r>
        <w:rPr>
          <w:rFonts w:hint="eastAsia" w:ascii="宋体" w:hAnsi="宋体"/>
          <w:sz w:val="24"/>
        </w:rPr>
      </w:r>
      <w:r/>
    </w:p>
    <w:p>
      <w:pPr>
        <w:pStyle w:val="965"/>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69"/>
        <w:ind w:firstLine="420"/>
        <w:spacing w:before="0" w:after="0" w:line="240" w:lineRule="auto"/>
        <w:rPr>
          <w:rFonts w:hint="eastAsia" w:ascii="宋体" w:hAnsi="宋体" w:eastAsia="宋体"/>
          <w:b w:val="0"/>
          <w:bCs w:val="0"/>
        </w:rPr>
      </w:pPr>
      <w:r>
        <w:rPr>
          <w:rFonts w:hint="eastAsia" w:ascii="宋体" w:hAnsi="宋体" w:eastAsia="宋体"/>
          <w:b w:val="0"/>
          <w:bCs w:val="0"/>
        </w:rPr>
        <w:t xml:space="preserve">5、招标文件的约束力</w:t>
      </w:r>
      <w:r>
        <w:rPr>
          <w:rFonts w:hint="eastAsia" w:ascii="宋体" w:hAnsi="宋体" w:eastAsia="宋体"/>
          <w:b w:val="0"/>
          <w:bCs w:val="0"/>
        </w:rPr>
      </w:r>
      <w:r/>
    </w:p>
    <w:p>
      <w:pPr>
        <w:pStyle w:val="965"/>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68"/>
        <w:ind w:firstLine="321"/>
        <w:spacing w:before="145" w:after="145" w:line="360" w:lineRule="auto"/>
        <w:rPr>
          <w:rFonts w:hint="eastAsia" w:ascii="宋体" w:hAnsi="宋体"/>
        </w:rPr>
      </w:pPr>
      <w:r/>
      <w:bookmarkStart w:id="68" w:name="_Toc20823281"/>
      <w:r/>
      <w:bookmarkStart w:id="69" w:name="_Toc16938525"/>
      <w:r/>
      <w:bookmarkStart w:id="70" w:name="_Toc120614215"/>
      <w:r/>
      <w:bookmarkStart w:id="71" w:name="_Toc513029209"/>
      <w:r>
        <w:rPr>
          <w:rFonts w:hint="eastAsia" w:ascii="宋体" w:hAnsi="宋体"/>
        </w:rPr>
        <w:t xml:space="preserve">二、招标文件</w:t>
      </w:r>
      <w:bookmarkEnd w:id="68"/>
      <w:r/>
      <w:bookmarkEnd w:id="69"/>
      <w:r/>
      <w:bookmarkEnd w:id="70"/>
      <w:r/>
      <w:bookmarkEnd w:id="71"/>
      <w:r>
        <w:rPr>
          <w:rFonts w:hint="eastAsia" w:ascii="宋体" w:hAnsi="宋体"/>
        </w:rPr>
      </w:r>
      <w:r/>
    </w:p>
    <w:p>
      <w:pPr>
        <w:pStyle w:val="969"/>
        <w:ind w:firstLine="420"/>
        <w:spacing w:before="0" w:after="0" w:line="240" w:lineRule="auto"/>
        <w:rPr>
          <w:rFonts w:hint="eastAsia" w:ascii="宋体" w:hAnsi="宋体" w:eastAsia="宋体"/>
          <w:b w:val="0"/>
          <w:bCs w:val="0"/>
        </w:rPr>
      </w:pPr>
      <w:r/>
      <w:bookmarkStart w:id="72" w:name="_Toc20823282"/>
      <w:r/>
      <w:bookmarkStart w:id="73" w:name="_Toc16938526"/>
      <w:r/>
      <w:bookmarkStart w:id="74" w:name="_Toc513029210"/>
      <w:r>
        <w:rPr>
          <w:rFonts w:hint="eastAsia" w:ascii="宋体" w:hAnsi="宋体" w:eastAsia="宋体"/>
          <w:b w:val="0"/>
          <w:bCs w:val="0"/>
        </w:rPr>
        <w:t xml:space="preserve">6、招标文件构成</w:t>
      </w:r>
      <w:bookmarkEnd w:id="72"/>
      <w:r/>
      <w:bookmarkEnd w:id="73"/>
      <w:r/>
      <w:bookmarkEnd w:id="74"/>
      <w:r>
        <w:rPr>
          <w:rFonts w:hint="eastAsia" w:ascii="宋体" w:hAnsi="宋体" w:eastAsia="宋体"/>
          <w:b w:val="0"/>
          <w:bCs w:val="0"/>
        </w:rPr>
      </w:r>
      <w:r/>
    </w:p>
    <w:p>
      <w:pPr>
        <w:pStyle w:val="965"/>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65"/>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65"/>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65"/>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65"/>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65"/>
        <w:ind w:firstLine="360"/>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965"/>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65"/>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65"/>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69"/>
        <w:ind w:firstLine="560"/>
        <w:spacing w:before="0" w:after="0" w:line="240" w:lineRule="auto"/>
        <w:rPr>
          <w:rFonts w:hint="eastAsia" w:ascii="宋体" w:hAnsi="宋体" w:eastAsia="宋体"/>
          <w:b w:val="0"/>
          <w:bCs w:val="0"/>
        </w:rPr>
      </w:pPr>
      <w:r/>
      <w:bookmarkStart w:id="75" w:name="_Toc20823283"/>
      <w:r/>
      <w:bookmarkStart w:id="76" w:name="_Toc513029211"/>
      <w:r/>
      <w:bookmarkStart w:id="77" w:name="_Toc462564070"/>
      <w:r/>
      <w:bookmarkStart w:id="78" w:name="_Toc16938527"/>
      <w:r>
        <w:rPr>
          <w:rFonts w:hint="eastAsia" w:ascii="宋体" w:hAnsi="宋体" w:eastAsia="宋体"/>
          <w:b w:val="0"/>
          <w:bCs w:val="0"/>
        </w:rPr>
        <w:t xml:space="preserve">7、招标文件的澄清</w:t>
      </w:r>
      <w:bookmarkEnd w:id="75"/>
      <w:r/>
      <w:bookmarkEnd w:id="76"/>
      <w:r/>
      <w:bookmarkEnd w:id="77"/>
      <w:r/>
      <w:bookmarkEnd w:id="78"/>
      <w:r>
        <w:rPr>
          <w:rFonts w:hint="eastAsia" w:ascii="宋体" w:hAnsi="宋体" w:eastAsia="宋体"/>
          <w:b w:val="0"/>
          <w:bCs w:val="0"/>
        </w:rPr>
      </w:r>
      <w:r/>
    </w:p>
    <w:p>
      <w:pPr>
        <w:pStyle w:val="965"/>
        <w:ind w:firstLine="480"/>
        <w:spacing w:line="54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宋体" w:hAnsi="宋体"/>
          <w:b/>
          <w:sz w:val="24"/>
          <w:szCs w:val="24"/>
        </w:rPr>
        <w:t xml:space="preserve">十日</w:t>
      </w:r>
      <w:r>
        <w:rPr>
          <w:rFonts w:hint="eastAsia" w:ascii="宋体" w:hAnsi="宋体"/>
          <w:sz w:val="24"/>
          <w:szCs w:val="24"/>
        </w:rPr>
        <w:t xml:space="preserve">前</w:t>
      </w:r>
      <w:r>
        <w:rPr>
          <w:rFonts w:hint="eastAsia" w:ascii="宋体" w:hAnsi="宋体"/>
          <w:sz w:val="24"/>
        </w:rPr>
        <w:t xml:space="preserve">按招标公告中的通讯地址，以书面形式通知采购中心。采购人有权对发出的招标文件进行必要的澄清或修改。</w:t>
      </w:r>
      <w:r>
        <w:rPr>
          <w:rFonts w:hint="eastAsia" w:ascii="宋体" w:hAnsi="宋体"/>
          <w:sz w:val="24"/>
        </w:rPr>
      </w:r>
      <w:r/>
    </w:p>
    <w:p>
      <w:pPr>
        <w:pStyle w:val="969"/>
        <w:ind w:firstLine="560"/>
        <w:spacing w:before="0" w:after="0" w:line="240" w:lineRule="auto"/>
        <w:rPr>
          <w:rFonts w:hint="eastAsia" w:ascii="宋体" w:hAnsi="宋体" w:eastAsia="宋体"/>
          <w:b w:val="0"/>
          <w:bCs w:val="0"/>
        </w:rPr>
      </w:pPr>
      <w:r/>
      <w:bookmarkStart w:id="79" w:name="_Toc462564071"/>
      <w:r/>
      <w:bookmarkStart w:id="80" w:name="_Toc20823284"/>
      <w:r/>
      <w:bookmarkStart w:id="81" w:name="_Toc513029212"/>
      <w:r/>
      <w:bookmarkStart w:id="82" w:name="_Toc16938528"/>
      <w:r>
        <w:rPr>
          <w:rFonts w:hint="eastAsia" w:ascii="宋体" w:hAnsi="宋体" w:eastAsia="宋体"/>
          <w:b w:val="0"/>
          <w:bCs w:val="0"/>
        </w:rPr>
        <w:t xml:space="preserve">8、招标文件的修改</w:t>
      </w:r>
      <w:bookmarkEnd w:id="79"/>
      <w:r/>
      <w:bookmarkEnd w:id="80"/>
      <w:r/>
      <w:bookmarkEnd w:id="81"/>
      <w:r/>
      <w:bookmarkEnd w:id="82"/>
      <w:r>
        <w:rPr>
          <w:rFonts w:hint="eastAsia" w:ascii="宋体" w:hAnsi="宋体" w:eastAsia="宋体"/>
          <w:b w:val="0"/>
          <w:bCs w:val="0"/>
        </w:rPr>
      </w:r>
      <w:r/>
    </w:p>
    <w:p>
      <w:pPr>
        <w:pStyle w:val="965"/>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在投标截止时间前，采购中心可以对招标文件进行修改。</w:t>
      </w:r>
      <w:r>
        <w:rPr>
          <w:rFonts w:hint="eastAsia" w:ascii="宋体" w:hAnsi="宋体"/>
          <w:sz w:val="24"/>
        </w:rPr>
      </w:r>
      <w:r/>
    </w:p>
    <w:p>
      <w:pPr>
        <w:pStyle w:val="965"/>
        <w:ind w:firstLine="480"/>
        <w:spacing w:line="500" w:lineRule="exact"/>
        <w:rPr>
          <w:rFonts w:hint="eastAsia" w:ascii="宋体" w:hAnsi="宋体"/>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宋体"/>
          <w:sz w:val="28"/>
        </w:rPr>
      </w:r>
      <w:r/>
    </w:p>
    <w:p>
      <w:pPr>
        <w:pStyle w:val="965"/>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68"/>
        <w:ind w:firstLine="482"/>
        <w:spacing w:before="145" w:after="145" w:line="360" w:lineRule="auto"/>
        <w:rPr>
          <w:rFonts w:hint="eastAsia" w:ascii="宋体" w:hAnsi="宋体"/>
        </w:rPr>
      </w:pPr>
      <w:r/>
      <w:bookmarkStart w:id="83" w:name="_Toc20823285"/>
      <w:r/>
      <w:bookmarkStart w:id="84" w:name="_Toc120614216"/>
      <w:r/>
      <w:bookmarkStart w:id="85" w:name="_Toc462564072"/>
      <w:r/>
      <w:bookmarkStart w:id="86" w:name="_Toc513029213"/>
      <w:r/>
      <w:bookmarkStart w:id="87" w:name="_Toc16938529"/>
      <w:r>
        <w:rPr>
          <w:rFonts w:hint="eastAsia" w:ascii="宋体" w:hAnsi="宋体"/>
        </w:rPr>
        <w:t xml:space="preserve">三、投标文件的编制</w:t>
      </w:r>
      <w:bookmarkEnd w:id="83"/>
      <w:r/>
      <w:bookmarkEnd w:id="84"/>
      <w:r/>
      <w:bookmarkEnd w:id="85"/>
      <w:r/>
      <w:bookmarkEnd w:id="86"/>
      <w:r/>
      <w:bookmarkEnd w:id="87"/>
      <w:r>
        <w:rPr>
          <w:rFonts w:hint="eastAsia" w:ascii="宋体" w:hAnsi="宋体"/>
        </w:rPr>
      </w:r>
      <w:r/>
    </w:p>
    <w:p>
      <w:pPr>
        <w:pStyle w:val="969"/>
        <w:ind w:firstLine="560"/>
        <w:spacing w:before="0" w:after="0" w:line="240" w:lineRule="auto"/>
        <w:rPr>
          <w:rFonts w:hint="eastAsia" w:ascii="宋体" w:hAnsi="宋体" w:eastAsia="宋体"/>
          <w:bCs w:val="0"/>
        </w:rPr>
      </w:pPr>
      <w:r/>
      <w:bookmarkStart w:id="88" w:name="_Toc20823286"/>
      <w:r/>
      <w:bookmarkStart w:id="89" w:name="_Toc513029214"/>
      <w:r/>
      <w:bookmarkStart w:id="90" w:name="_Toc16938530"/>
      <w:r/>
      <w:bookmarkStart w:id="91" w:name="_Toc462564073"/>
      <w:r>
        <w:rPr>
          <w:rFonts w:hint="eastAsia" w:ascii="宋体" w:hAnsi="宋体" w:eastAsia="宋体"/>
          <w:b w:val="0"/>
          <w:bCs w:val="0"/>
        </w:rPr>
        <w:t xml:space="preserve">9、投标文件的语言及度量衡单位</w:t>
      </w:r>
      <w:bookmarkEnd w:id="88"/>
      <w:r/>
      <w:bookmarkEnd w:id="89"/>
      <w:r/>
      <w:bookmarkEnd w:id="90"/>
      <w:r/>
      <w:bookmarkEnd w:id="91"/>
      <w:r>
        <w:rPr>
          <w:rFonts w:hint="eastAsia" w:ascii="宋体" w:hAnsi="宋体" w:eastAsia="宋体"/>
          <w:bCs w:val="0"/>
        </w:rPr>
      </w:r>
      <w:r/>
    </w:p>
    <w:p>
      <w:pPr>
        <w:pStyle w:val="965"/>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65"/>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69"/>
        <w:ind w:firstLine="420"/>
        <w:spacing w:before="0" w:after="0" w:line="240" w:lineRule="auto"/>
        <w:rPr>
          <w:rFonts w:hint="eastAsia" w:ascii="宋体" w:hAnsi="宋体" w:eastAsia="宋体"/>
          <w:b w:val="0"/>
          <w:bCs w:val="0"/>
        </w:rPr>
      </w:pPr>
      <w:r/>
      <w:bookmarkStart w:id="92" w:name="_Toc462564074"/>
      <w:r/>
      <w:bookmarkStart w:id="93" w:name="_Toc20823287"/>
      <w:r/>
      <w:bookmarkStart w:id="94" w:name="_Toc16938531"/>
      <w:r/>
      <w:bookmarkStart w:id="95" w:name="_Toc513029215"/>
      <w:r>
        <w:rPr>
          <w:rFonts w:hint="eastAsia" w:ascii="宋体" w:hAnsi="宋体" w:eastAsia="宋体"/>
          <w:b w:val="0"/>
          <w:bCs w:val="0"/>
        </w:rPr>
        <w:t xml:space="preserve">10、投标文件构成</w:t>
      </w:r>
      <w:bookmarkEnd w:id="92"/>
      <w:r/>
      <w:bookmarkEnd w:id="93"/>
      <w:r/>
      <w:bookmarkEnd w:id="94"/>
      <w:r/>
      <w:bookmarkEnd w:id="95"/>
      <w:r>
        <w:rPr>
          <w:rFonts w:hint="eastAsia" w:ascii="宋体" w:hAnsi="宋体" w:eastAsia="宋体"/>
          <w:b w:val="0"/>
          <w:bCs w:val="0"/>
        </w:rPr>
      </w:r>
      <w:r/>
    </w:p>
    <w:p>
      <w:pPr>
        <w:pStyle w:val="965"/>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965"/>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rPr>
          <w:rFonts w:hint="eastAsia" w:ascii="宋体" w:hAnsi="宋体"/>
          <w:sz w:val="24"/>
        </w:rPr>
      </w:r>
      <w:r/>
    </w:p>
    <w:p>
      <w:pPr>
        <w:pStyle w:val="969"/>
        <w:ind w:firstLine="420"/>
        <w:spacing w:before="0" w:after="0" w:line="240" w:lineRule="auto"/>
        <w:rPr>
          <w:rFonts w:hint="eastAsia" w:ascii="宋体" w:hAnsi="宋体" w:eastAsia="宋体"/>
          <w:b w:val="0"/>
          <w:bCs w:val="0"/>
        </w:rPr>
      </w:pPr>
      <w:r/>
      <w:bookmarkStart w:id="96" w:name="_Hlt26668975"/>
      <w:r/>
      <w:bookmarkEnd w:id="96"/>
      <w:r/>
      <w:bookmarkStart w:id="97" w:name="_Hlt26670360"/>
      <w:r/>
      <w:bookmarkEnd w:id="97"/>
      <w:r/>
      <w:bookmarkStart w:id="98" w:name="_Hlt26954838"/>
      <w:r/>
      <w:bookmarkEnd w:id="98"/>
      <w:r/>
      <w:bookmarkStart w:id="99" w:name="_Toc513029219"/>
      <w:r/>
      <w:bookmarkStart w:id="100" w:name="_Toc49090509"/>
      <w:r/>
      <w:bookmarkStart w:id="101" w:name="_Toc14577357"/>
      <w:r/>
      <w:bookmarkStart w:id="102" w:name="_Toc49090507"/>
      <w:r/>
      <w:bookmarkStart w:id="103" w:name="_Toc14577354"/>
      <w:r/>
      <w:bookmarkStart w:id="104" w:name="_Toc513029216"/>
      <w:r>
        <w:rPr>
          <w:rFonts w:hint="eastAsia" w:ascii="宋体" w:hAnsi="宋体" w:eastAsia="宋体"/>
          <w:b w:val="0"/>
          <w:bCs w:val="0"/>
        </w:rPr>
        <w:t xml:space="preserve">11、证明投标人及投标标的符合招标文件规定的文件</w:t>
      </w:r>
      <w:bookmarkEnd w:id="99"/>
      <w:r/>
      <w:bookmarkEnd w:id="100"/>
      <w:r/>
      <w:bookmarkEnd w:id="101"/>
      <w:r>
        <w:rPr>
          <w:rFonts w:hint="eastAsia" w:ascii="宋体" w:hAnsi="宋体" w:eastAsia="宋体"/>
          <w:b w:val="0"/>
          <w:bCs w:val="0"/>
        </w:rPr>
      </w:r>
      <w:r/>
    </w:p>
    <w:p>
      <w:pPr>
        <w:pStyle w:val="965"/>
        <w:spacing w:line="480" w:lineRule="exact"/>
        <w:rPr>
          <w:rFonts w:hint="eastAsia" w:ascii="宋体" w:hAnsi="宋体"/>
          <w:sz w:val="24"/>
          <w:szCs w:val="24"/>
        </w:rPr>
      </w:pPr>
      <w:r/>
      <w:bookmarkEnd w:id="102"/>
      <w:r/>
      <w:bookmarkEnd w:id="103"/>
      <w:r/>
      <w:bookmarkEnd w:id="104"/>
      <w:r/>
      <w:bookmarkStart w:id="105" w:name="_Toc49090508"/>
      <w:r/>
      <w:bookmarkStart w:id="106" w:name="_Toc14577355"/>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965"/>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69"/>
        <w:ind w:firstLine="420"/>
        <w:spacing w:before="0" w:after="0" w:line="240" w:lineRule="auto"/>
        <w:rPr>
          <w:rFonts w:hint="eastAsia" w:ascii="宋体" w:hAnsi="宋体" w:eastAsia="宋体"/>
          <w:b w:val="0"/>
          <w:bCs w:val="0"/>
        </w:rPr>
      </w:pPr>
      <w:r>
        <w:rPr>
          <w:rFonts w:hint="eastAsia" w:ascii="宋体" w:hAnsi="宋体" w:eastAsia="宋体"/>
          <w:b w:val="0"/>
          <w:bCs w:val="0"/>
        </w:rPr>
        <w:t xml:space="preserve">12、投标分项报价</w:t>
      </w:r>
      <w:bookmarkEnd w:id="106"/>
      <w:r/>
      <w:bookmarkStart w:id="107" w:name="_Hlt26670373"/>
      <w:r/>
      <w:bookmarkEnd w:id="107"/>
      <w:r>
        <w:rPr>
          <w:rFonts w:hint="eastAsia" w:ascii="宋体" w:hAnsi="宋体" w:eastAsia="宋体"/>
          <w:b w:val="0"/>
          <w:bCs w:val="0"/>
        </w:rPr>
        <w:t xml:space="preserve">表</w:t>
      </w:r>
      <w:bookmarkEnd w:id="105"/>
      <w:r>
        <w:rPr>
          <w:rFonts w:hint="eastAsia" w:ascii="宋体" w:hAnsi="宋体" w:eastAsia="宋体"/>
          <w:b w:val="0"/>
          <w:bCs w:val="0"/>
        </w:rPr>
      </w:r>
      <w:r/>
    </w:p>
    <w:p>
      <w:pPr>
        <w:pStyle w:val="965"/>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65"/>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69"/>
        <w:ind w:firstLine="420"/>
        <w:spacing w:before="0" w:after="0" w:line="240" w:lineRule="auto"/>
        <w:rPr>
          <w:rFonts w:hint="eastAsia" w:ascii="宋体" w:hAnsi="宋体" w:eastAsia="宋体"/>
          <w:b w:val="0"/>
          <w:bCs w:val="0"/>
        </w:rPr>
      </w:pPr>
      <w:r/>
      <w:bookmarkStart w:id="110" w:name="_Hlt26670482"/>
      <w:r/>
      <w:bookmarkEnd w:id="110"/>
      <w:r/>
      <w:bookmarkStart w:id="111" w:name="_Hlt26668983"/>
      <w:r/>
      <w:bookmarkEnd w:id="111"/>
      <w:r/>
      <w:bookmarkStart w:id="112" w:name="_Hlt26954842"/>
      <w:r/>
      <w:bookmarkEnd w:id="112"/>
      <w:r/>
      <w:bookmarkStart w:id="113" w:name="_Hlt26670425"/>
      <w:r/>
      <w:bookmarkEnd w:id="113"/>
      <w:r/>
      <w:bookmarkStart w:id="114" w:name="_Hlt26670486"/>
      <w:r/>
      <w:bookmarkEnd w:id="114"/>
      <w:r/>
      <w:bookmarkStart w:id="115" w:name="_Hlt26954844"/>
      <w:r/>
      <w:bookmarkEnd w:id="115"/>
      <w:r/>
      <w:bookmarkStart w:id="116" w:name="_Hlt26670403"/>
      <w:r/>
      <w:bookmarkEnd w:id="116"/>
      <w:r/>
      <w:bookmarkStart w:id="117" w:name="_Hlt26954848"/>
      <w:r/>
      <w:bookmarkEnd w:id="117"/>
      <w:r/>
      <w:bookmarkStart w:id="118" w:name="_Hlt26954731"/>
      <w:r/>
      <w:bookmarkEnd w:id="118"/>
      <w:r/>
      <w:bookmarkStart w:id="119" w:name="_Hlt26954846"/>
      <w:r/>
      <w:bookmarkEnd w:id="119"/>
      <w:r>
        <w:rPr>
          <w:rFonts w:hint="eastAsia" w:ascii="宋体" w:hAnsi="宋体" w:eastAsia="宋体"/>
          <w:b w:val="0"/>
          <w:bCs w:val="0"/>
        </w:rPr>
        <w:t xml:space="preserve">13、技术要求响应及偏离表、商务要求响应及偏离表</w:t>
      </w:r>
      <w:r>
        <w:rPr>
          <w:rFonts w:hint="eastAsia" w:ascii="宋体" w:hAnsi="宋体" w:eastAsia="宋体"/>
          <w:b w:val="0"/>
          <w:bCs w:val="0"/>
        </w:rPr>
      </w:r>
      <w:r/>
    </w:p>
    <w:p>
      <w:pPr>
        <w:pStyle w:val="965"/>
        <w:ind w:firstLine="480"/>
        <w:spacing w:line="500" w:lineRule="exact"/>
        <w:rPr>
          <w:rFonts w:hint="eastAsia" w:ascii="宋体" w:hAnsi="宋体" w:cs="宋体"/>
          <w:sz w:val="24"/>
          <w:lang w:val="zh-CN"/>
        </w:rPr>
      </w:pPr>
      <w:r>
        <w:rPr>
          <w:rFonts w:ascii="宋体" w:hAnsi="宋体" w:cs="宋体"/>
          <w:bCs/>
          <w:sz w:val="24"/>
          <w:lang w:val="zh-CN"/>
        </w:rPr>
        <w:t xml:space="preserve">1</w:t>
      </w:r>
      <w:r>
        <w:rPr>
          <w:rFonts w:hint="eastAsia" w:ascii="宋体" w:hAnsi="宋体" w:cs="宋体"/>
          <w:bCs/>
          <w:sz w:val="24"/>
          <w:lang w:val="zh-CN"/>
        </w:rPr>
        <w:t xml:space="preserve">3</w:t>
      </w:r>
      <w:r>
        <w:rPr>
          <w:rFonts w:ascii="宋体" w:hAnsi="宋体" w:cs="宋体"/>
          <w:bCs/>
          <w:sz w:val="24"/>
          <w:lang w:val="zh-CN"/>
        </w:rPr>
        <w:t xml:space="preserve">.1</w:t>
      </w:r>
      <w:r>
        <w:rPr>
          <w:rFonts w:ascii="宋体" w:hAnsi="宋体" w:cs="宋体"/>
          <w:sz w:val="24"/>
          <w:lang w:val="zh-CN"/>
        </w:rPr>
        <w:t xml:space="preserve"> </w:t>
      </w:r>
      <w:r>
        <w:rPr>
          <w:rFonts w:hint="eastAsia" w:ascii="宋体" w:hAnsi="宋体" w:cs="宋体"/>
          <w:sz w:val="24"/>
          <w:lang w:val="zh-CN"/>
        </w:rPr>
        <w:t xml:space="preserve">投标人需对招标文件中的技术要求与商务要求逐项作出响应或偏离，并说明原因。</w:t>
      </w:r>
      <w:r>
        <w:rPr>
          <w:rFonts w:hint="eastAsia" w:ascii="宋体" w:hAnsi="宋体" w:cs="宋体"/>
          <w:sz w:val="24"/>
          <w:lang w:val="zh-CN"/>
        </w:rPr>
      </w:r>
      <w:r/>
    </w:p>
    <w:p>
      <w:pPr>
        <w:pStyle w:val="965"/>
        <w:ind w:firstLine="480"/>
        <w:spacing w:line="500" w:lineRule="exact"/>
        <w:tabs>
          <w:tab w:val="left" w:pos="1035" w:leader="none"/>
        </w:tabs>
        <w:rPr>
          <w:rFonts w:ascii="宋体" w:hAnsi="宋体" w:cs="宋体"/>
          <w:sz w:val="24"/>
          <w:lang w:val="zh-CN"/>
        </w:rPr>
      </w:pPr>
      <w:r>
        <w:rPr>
          <w:rFonts w:hint="eastAsia" w:ascii="宋体" w:hAnsi="宋体" w:cs="宋体"/>
          <w:sz w:val="24"/>
          <w:lang w:val="zh-CN"/>
        </w:rPr>
        <w:t xml:space="preserve">13.2 投标人可在投标文件中提供认为需要的其他技术文件或说明。</w:t>
      </w:r>
      <w:r>
        <w:rPr>
          <w:rFonts w:ascii="宋体" w:hAnsi="宋体" w:cs="宋体"/>
          <w:sz w:val="24"/>
          <w:lang w:val="zh-CN"/>
        </w:rPr>
      </w:r>
      <w:r/>
    </w:p>
    <w:p>
      <w:pPr>
        <w:pStyle w:val="969"/>
        <w:ind w:firstLine="420"/>
        <w:spacing w:before="0" w:after="0" w:line="240" w:lineRule="auto"/>
        <w:rPr>
          <w:rFonts w:hint="eastAsia" w:ascii="宋体" w:hAnsi="宋体" w:eastAsia="宋体"/>
          <w:b w:val="0"/>
          <w:bCs w:val="0"/>
        </w:rPr>
      </w:pPr>
      <w:r/>
      <w:bookmarkStart w:id="120" w:name="_Toc14577359"/>
      <w:r/>
      <w:bookmarkStart w:id="121" w:name="_Toc49090510"/>
      <w:r>
        <w:rPr>
          <w:rFonts w:hint="eastAsia" w:ascii="宋体" w:hAnsi="宋体" w:eastAsia="宋体"/>
          <w:b w:val="0"/>
          <w:bCs w:val="0"/>
        </w:rPr>
        <w:t xml:space="preserve">14、投标函和开标一览表</w:t>
      </w:r>
      <w:r>
        <w:rPr>
          <w:rFonts w:hint="eastAsia" w:ascii="宋体" w:hAnsi="宋体" w:eastAsia="宋体"/>
          <w:b w:val="0"/>
          <w:bCs w:val="0"/>
        </w:rPr>
      </w:r>
      <w:r/>
    </w:p>
    <w:p>
      <w:pPr>
        <w:pStyle w:val="965"/>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65"/>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69"/>
        <w:ind w:firstLine="420"/>
        <w:spacing w:before="0" w:after="0" w:line="240" w:lineRule="auto"/>
        <w:rPr>
          <w:rFonts w:hint="eastAsia" w:ascii="宋体" w:hAnsi="宋体" w:eastAsia="宋体"/>
          <w:b w:val="0"/>
          <w:bCs w:val="0"/>
        </w:rPr>
      </w:pPr>
      <w:r/>
      <w:bookmarkEnd w:id="120"/>
      <w:r/>
      <w:bookmarkEnd w:id="121"/>
      <w:r/>
      <w:bookmarkStart w:id="122" w:name="_Hlt26954734"/>
      <w:r/>
      <w:bookmarkEnd w:id="122"/>
      <w:r/>
      <w:bookmarkStart w:id="123" w:name="_Hlt26670489"/>
      <w:r/>
      <w:bookmarkEnd w:id="123"/>
      <w:r/>
      <w:bookmarkStart w:id="124" w:name="_Hlt26954850"/>
      <w:r/>
      <w:bookmarkEnd w:id="124"/>
      <w:r/>
      <w:bookmarkStart w:id="125" w:name="_Toc14577360"/>
      <w:r/>
      <w:bookmarkStart w:id="126" w:name="_Toc49090511"/>
      <w:r>
        <w:rPr>
          <w:rFonts w:hint="eastAsia" w:ascii="宋体" w:hAnsi="宋体" w:eastAsia="宋体"/>
          <w:b w:val="0"/>
          <w:bCs w:val="0"/>
        </w:rPr>
        <w:t xml:space="preserve">15、投标有效期</w:t>
      </w:r>
      <w:bookmarkEnd w:id="125"/>
      <w:r/>
      <w:bookmarkEnd w:id="126"/>
      <w:r>
        <w:rPr>
          <w:rFonts w:hint="eastAsia" w:ascii="宋体" w:hAnsi="宋体" w:eastAsia="宋体"/>
          <w:b w:val="0"/>
          <w:bCs w:val="0"/>
        </w:rPr>
      </w:r>
      <w:r/>
    </w:p>
    <w:p>
      <w:pPr>
        <w:pStyle w:val="965"/>
        <w:ind w:firstLine="480"/>
        <w:spacing w:line="500" w:lineRule="exact"/>
        <w:rPr>
          <w:rFonts w:hint="eastAsia" w:ascii="宋体" w:hAnsi="宋体"/>
          <w:bCs/>
          <w:i/>
          <w:iCs/>
          <w:sz w:val="24"/>
          <w:u w:val="single"/>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宋体" w:hAnsi="宋体"/>
          <w:b/>
          <w:sz w:val="24"/>
          <w:u w:val="single"/>
        </w:rPr>
        <w:t xml:space="preserve">九十（90）天</w:t>
      </w:r>
      <w:r>
        <w:rPr>
          <w:rFonts w:hint="eastAsia" w:ascii="宋体" w:hAnsi="宋体"/>
          <w:bCs/>
          <w:sz w:val="24"/>
        </w:rPr>
        <w:t xml:space="preserve">。</w:t>
      </w:r>
      <w:r>
        <w:rPr>
          <w:rFonts w:hint="eastAsia" w:ascii="宋体" w:hAnsi="宋体"/>
          <w:bCs/>
          <w:i/>
          <w:iCs/>
          <w:sz w:val="24"/>
          <w:u w:val="single"/>
        </w:rPr>
        <w:t xml:space="preserve">投标有效期比规定短的将被视为未实质性响应招标</w:t>
      </w:r>
      <w:r>
        <w:rPr>
          <w:rFonts w:ascii="宋体" w:hAnsi="宋体"/>
          <w:bCs/>
          <w:i/>
          <w:iCs/>
          <w:sz w:val="24"/>
          <w:u w:val="single"/>
        </w:rPr>
        <w:t xml:space="preserve">文件</w:t>
      </w:r>
      <w:r>
        <w:rPr>
          <w:rFonts w:hint="eastAsia" w:ascii="宋体" w:hAnsi="宋体"/>
          <w:bCs/>
          <w:i/>
          <w:iCs/>
          <w:sz w:val="24"/>
          <w:u w:val="single"/>
        </w:rPr>
        <w:t xml:space="preserve">而予以拒绝。</w:t>
      </w:r>
      <w:r>
        <w:rPr>
          <w:rFonts w:hint="eastAsia" w:ascii="宋体" w:hAnsi="宋体"/>
          <w:bCs/>
          <w:i/>
          <w:iCs/>
          <w:sz w:val="24"/>
          <w:u w:val="single"/>
        </w:rPr>
      </w:r>
      <w:r/>
    </w:p>
    <w:p>
      <w:pPr>
        <w:pStyle w:val="969"/>
        <w:ind w:firstLine="420"/>
        <w:spacing w:before="0" w:after="0" w:line="240" w:lineRule="auto"/>
        <w:rPr>
          <w:rFonts w:hint="eastAsia" w:ascii="宋体" w:hAnsi="宋体" w:eastAsia="宋体"/>
          <w:b w:val="0"/>
          <w:bCs w:val="0"/>
        </w:rPr>
      </w:pPr>
      <w:r>
        <w:rPr>
          <w:rFonts w:hint="eastAsia" w:ascii="宋体" w:hAnsi="宋体" w:eastAsia="宋体"/>
          <w:b w:val="0"/>
          <w:bCs w:val="0"/>
        </w:rPr>
        <w:t xml:space="preserve">16、投标有效期的延长</w:t>
      </w:r>
      <w:r>
        <w:rPr>
          <w:rFonts w:hint="eastAsia" w:ascii="宋体" w:hAnsi="宋体" w:eastAsia="宋体"/>
          <w:b w:val="0"/>
          <w:bCs w:val="0"/>
        </w:rPr>
      </w:r>
      <w:r/>
    </w:p>
    <w:p>
      <w:pPr>
        <w:pStyle w:val="965"/>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68"/>
        <w:ind w:firstLine="482"/>
        <w:spacing w:before="145" w:after="145" w:line="360" w:lineRule="auto"/>
        <w:rPr>
          <w:rFonts w:hint="eastAsia" w:ascii="宋体" w:hAnsi="宋体"/>
        </w:rPr>
      </w:pPr>
      <w:r/>
      <w:bookmarkStart w:id="127" w:name="_Hlt26954852"/>
      <w:r/>
      <w:bookmarkEnd w:id="127"/>
      <w:r/>
      <w:bookmarkStart w:id="128" w:name="_Hlt26954739"/>
      <w:r/>
      <w:bookmarkEnd w:id="128"/>
      <w:r/>
      <w:bookmarkStart w:id="129" w:name="_Toc120614217"/>
      <w:r/>
      <w:bookmarkStart w:id="130" w:name="_Toc20823296"/>
      <w:r/>
      <w:bookmarkStart w:id="131" w:name="_Toc513029224"/>
      <w:r/>
      <w:bookmarkStart w:id="132" w:name="_Toc16938540"/>
      <w:r>
        <w:rPr>
          <w:rFonts w:hint="eastAsia" w:ascii="宋体" w:hAnsi="宋体"/>
        </w:rPr>
        <w:t xml:space="preserve">四、投标文件的递交</w:t>
      </w:r>
      <w:bookmarkEnd w:id="129"/>
      <w:r/>
      <w:bookmarkEnd w:id="130"/>
      <w:r/>
      <w:bookmarkEnd w:id="131"/>
      <w:r/>
      <w:bookmarkEnd w:id="132"/>
      <w:r>
        <w:rPr>
          <w:rFonts w:hint="eastAsia" w:ascii="宋体" w:hAnsi="宋体"/>
        </w:rPr>
      </w:r>
      <w:r/>
    </w:p>
    <w:p>
      <w:pPr>
        <w:pStyle w:val="969"/>
        <w:ind w:firstLine="560"/>
        <w:spacing w:before="0" w:after="0" w:line="240" w:lineRule="auto"/>
        <w:rPr>
          <w:rFonts w:hint="eastAsia" w:ascii="宋体" w:hAnsi="宋体" w:eastAsia="宋体"/>
          <w:b w:val="0"/>
          <w:bCs w:val="0"/>
        </w:rPr>
      </w:pPr>
      <w:r/>
      <w:bookmarkStart w:id="133" w:name="_Toc513029225"/>
      <w:r/>
      <w:bookmarkStart w:id="134" w:name="_Toc462564084"/>
      <w:r/>
      <w:bookmarkStart w:id="135" w:name="_Toc20823297"/>
      <w:r/>
      <w:bookmarkStart w:id="136" w:name="_Toc16938541"/>
      <w:r>
        <w:rPr>
          <w:rFonts w:hint="eastAsia" w:ascii="宋体" w:hAnsi="宋体" w:eastAsia="宋体"/>
          <w:b w:val="0"/>
          <w:bCs w:val="0"/>
        </w:rPr>
        <w:t xml:space="preserve">17、投标文件</w:t>
      </w:r>
      <w:bookmarkEnd w:id="133"/>
      <w:r/>
      <w:bookmarkEnd w:id="134"/>
      <w:r/>
      <w:bookmarkEnd w:id="135"/>
      <w:r/>
      <w:bookmarkEnd w:id="136"/>
      <w:r>
        <w:rPr>
          <w:rFonts w:hint="eastAsia" w:ascii="宋体" w:hAnsi="宋体" w:eastAsia="宋体"/>
          <w:b w:val="0"/>
          <w:bCs w:val="0"/>
        </w:rPr>
        <w:t xml:space="preserve">的递交</w:t>
      </w:r>
      <w:r>
        <w:rPr>
          <w:rFonts w:hint="eastAsia" w:ascii="宋体" w:hAnsi="宋体" w:eastAsia="宋体"/>
          <w:b w:val="0"/>
          <w:bCs w:val="0"/>
        </w:rPr>
      </w:r>
      <w:r/>
    </w:p>
    <w:p>
      <w:pPr>
        <w:pStyle w:val="965"/>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1085"/>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20823298"/>
      <w:r/>
      <w:bookmarkStart w:id="138" w:name="_Toc16938542"/>
      <w:r/>
      <w:bookmarkStart w:id="139" w:name="_Toc513029226"/>
      <w:r>
        <w:rPr>
          <w:rFonts w:hint="eastAsia" w:ascii="宋体" w:hAnsi="宋体"/>
          <w:bCs/>
          <w:sz w:val="24"/>
        </w:rPr>
      </w:r>
      <w:r/>
    </w:p>
    <w:p>
      <w:pPr>
        <w:pStyle w:val="969"/>
        <w:ind w:firstLine="420"/>
        <w:spacing w:before="0" w:after="0"/>
        <w:rPr>
          <w:rFonts w:hint="eastAsia" w:ascii="宋体" w:hAnsi="宋体" w:eastAsia="宋体"/>
          <w:b w:val="0"/>
        </w:rPr>
      </w:pPr>
      <w:r>
        <w:rPr>
          <w:rFonts w:hint="eastAsia" w:ascii="宋体" w:hAnsi="宋体" w:eastAsia="宋体"/>
          <w:b w:val="0"/>
        </w:rPr>
        <w:t xml:space="preserve">18、投标截止</w:t>
      </w:r>
      <w:bookmarkEnd w:id="137"/>
      <w:r/>
      <w:bookmarkEnd w:id="138"/>
      <w:r/>
      <w:bookmarkEnd w:id="139"/>
      <w:r>
        <w:rPr>
          <w:rFonts w:hint="eastAsia" w:ascii="宋体" w:hAnsi="宋体" w:eastAsia="宋体"/>
          <w:b w:val="0"/>
        </w:rPr>
        <w:t xml:space="preserve">时间</w:t>
      </w:r>
      <w:r>
        <w:rPr>
          <w:rFonts w:hint="eastAsia" w:ascii="宋体" w:hAnsi="宋体" w:eastAsia="宋体"/>
          <w:b w:val="0"/>
        </w:rPr>
      </w:r>
      <w:r/>
    </w:p>
    <w:p>
      <w:pPr>
        <w:pStyle w:val="965"/>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965"/>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965"/>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69"/>
        <w:ind w:firstLine="420"/>
        <w:spacing w:before="0" w:after="0" w:line="240" w:lineRule="auto"/>
        <w:rPr>
          <w:rFonts w:hint="eastAsia" w:ascii="宋体" w:hAnsi="宋体" w:eastAsia="宋体"/>
          <w:b w:val="0"/>
          <w:bCs w:val="0"/>
        </w:rPr>
      </w:pPr>
      <w:r/>
      <w:bookmarkStart w:id="140" w:name="_Toc16938543"/>
      <w:r/>
      <w:bookmarkStart w:id="141" w:name="_Toc513029227"/>
      <w:r/>
      <w:bookmarkStart w:id="142" w:name="_Toc20823299"/>
      <w:r>
        <w:rPr>
          <w:rFonts w:hint="eastAsia" w:ascii="宋体" w:hAnsi="宋体" w:eastAsia="宋体"/>
          <w:b w:val="0"/>
          <w:bCs w:val="0"/>
        </w:rPr>
        <w:t xml:space="preserve">19、投标文件</w:t>
      </w:r>
      <w:bookmarkEnd w:id="140"/>
      <w:r/>
      <w:bookmarkEnd w:id="141"/>
      <w:r/>
      <w:bookmarkEnd w:id="142"/>
      <w:r>
        <w:rPr>
          <w:rFonts w:hint="eastAsia" w:ascii="宋体" w:hAnsi="宋体" w:eastAsia="宋体"/>
          <w:b w:val="0"/>
          <w:bCs w:val="0"/>
        </w:rPr>
        <w:t xml:space="preserve">的拒收</w:t>
      </w:r>
      <w:r>
        <w:rPr>
          <w:rFonts w:hint="eastAsia" w:ascii="宋体" w:hAnsi="宋体" w:eastAsia="宋体"/>
          <w:b w:val="0"/>
          <w:bCs w:val="0"/>
        </w:rPr>
      </w:r>
      <w:r/>
    </w:p>
    <w:p>
      <w:pPr>
        <w:pStyle w:val="965"/>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69"/>
        <w:ind w:firstLine="420"/>
        <w:spacing w:before="0" w:after="0" w:line="240" w:lineRule="auto"/>
        <w:rPr>
          <w:rFonts w:hint="eastAsia" w:ascii="宋体" w:hAnsi="宋体" w:eastAsia="宋体"/>
          <w:b w:val="0"/>
          <w:bCs w:val="0"/>
        </w:rPr>
      </w:pPr>
      <w:r/>
      <w:bookmarkStart w:id="143" w:name="_Toc20823300"/>
      <w:r/>
      <w:bookmarkStart w:id="144" w:name="_Toc16938544"/>
      <w:r/>
      <w:bookmarkStart w:id="145" w:name="_Toc513029228"/>
      <w:r>
        <w:rPr>
          <w:rFonts w:hint="eastAsia" w:ascii="宋体" w:hAnsi="宋体" w:eastAsia="宋体"/>
          <w:b w:val="0"/>
          <w:bCs w:val="0"/>
        </w:rPr>
        <w:t xml:space="preserve">20、投标文件的撤回和修改</w:t>
      </w:r>
      <w:bookmarkEnd w:id="143"/>
      <w:r/>
      <w:bookmarkEnd w:id="144"/>
      <w:r/>
      <w:bookmarkEnd w:id="145"/>
      <w:r>
        <w:rPr>
          <w:rFonts w:hint="eastAsia" w:ascii="宋体" w:hAnsi="宋体" w:eastAsia="宋体"/>
          <w:b w:val="0"/>
          <w:bCs w:val="0"/>
        </w:rPr>
      </w:r>
      <w:r/>
    </w:p>
    <w:p>
      <w:pPr>
        <w:pStyle w:val="965"/>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965"/>
        <w:ind w:firstLine="480"/>
        <w:spacing w:line="480" w:lineRule="exact"/>
        <w:rPr>
          <w:rFonts w:hint="eastAsia" w:ascii="宋体" w:hAnsi="宋体"/>
          <w:sz w:val="24"/>
        </w:rPr>
      </w:pPr>
      <w:r>
        <w:rPr>
          <w:rFonts w:hint="eastAsia" w:ascii="宋体" w:hAnsi="宋体"/>
          <w:sz w:val="24"/>
        </w:rPr>
        <w:t xml:space="preserve">21.1.1 电子投标文件的撤回</w:t>
      </w:r>
      <w:r>
        <w:rPr>
          <w:rFonts w:hint="eastAsia" w:ascii="宋体" w:hAnsi="宋体"/>
          <w:sz w:val="24"/>
        </w:rPr>
      </w:r>
      <w:r/>
    </w:p>
    <w:p>
      <w:pPr>
        <w:pStyle w:val="965"/>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65"/>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65"/>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965"/>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65"/>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65"/>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68"/>
        <w:ind w:firstLine="482"/>
        <w:spacing w:before="145" w:after="145" w:line="360" w:lineRule="auto"/>
        <w:rPr>
          <w:rFonts w:hint="eastAsia" w:ascii="宋体" w:hAnsi="宋体"/>
        </w:rPr>
      </w:pPr>
      <w:r/>
      <w:bookmarkStart w:id="146" w:name="_Toc20823301"/>
      <w:r/>
      <w:bookmarkStart w:id="147" w:name="_Toc16938545"/>
      <w:r/>
      <w:bookmarkStart w:id="148" w:name="_Toc513029229"/>
      <w:r/>
      <w:bookmarkStart w:id="149" w:name="_Toc120614218"/>
      <w:r>
        <w:rPr>
          <w:rFonts w:hint="eastAsia" w:ascii="宋体" w:hAnsi="宋体"/>
        </w:rPr>
        <w:t xml:space="preserve">五、开标与评标</w:t>
      </w:r>
      <w:bookmarkEnd w:id="146"/>
      <w:r/>
      <w:bookmarkEnd w:id="147"/>
      <w:r/>
      <w:bookmarkEnd w:id="148"/>
      <w:r/>
      <w:bookmarkEnd w:id="149"/>
      <w:r>
        <w:rPr>
          <w:rFonts w:hint="eastAsia" w:ascii="宋体" w:hAnsi="宋体"/>
        </w:rPr>
      </w:r>
      <w:r/>
    </w:p>
    <w:p>
      <w:pPr>
        <w:pStyle w:val="969"/>
        <w:ind w:firstLine="420"/>
        <w:spacing w:before="0" w:after="0" w:line="240" w:lineRule="auto"/>
        <w:rPr>
          <w:rFonts w:hint="eastAsia" w:ascii="宋体" w:hAnsi="宋体" w:eastAsia="宋体"/>
          <w:b w:val="0"/>
          <w:bCs w:val="0"/>
        </w:rPr>
      </w:pPr>
      <w:r/>
      <w:bookmarkStart w:id="150" w:name="_Toc16938546"/>
      <w:r/>
      <w:bookmarkStart w:id="151" w:name="_Toc20823302"/>
      <w:r/>
      <w:bookmarkStart w:id="152" w:name="_Toc513029230"/>
      <w:r>
        <w:rPr>
          <w:rFonts w:hint="eastAsia" w:ascii="宋体" w:hAnsi="宋体" w:eastAsia="宋体"/>
          <w:b w:val="0"/>
          <w:bCs w:val="0"/>
        </w:rPr>
        <w:t xml:space="preserve">21、开标</w:t>
      </w:r>
      <w:bookmarkEnd w:id="150"/>
      <w:r/>
      <w:bookmarkEnd w:id="151"/>
      <w:r/>
      <w:bookmarkEnd w:id="152"/>
      <w:r>
        <w:rPr>
          <w:rFonts w:hint="eastAsia" w:ascii="宋体" w:hAnsi="宋体" w:eastAsia="宋体"/>
          <w:b w:val="0"/>
          <w:bCs w:val="0"/>
        </w:rPr>
      </w:r>
      <w:r/>
    </w:p>
    <w:p>
      <w:pPr>
        <w:pStyle w:val="965"/>
        <w:ind w:firstLine="360"/>
        <w:rPr>
          <w:rFonts w:hint="eastAsia" w:ascii="宋体" w:hAnsi="宋体"/>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ascii="宋体" w:hAnsi="宋体"/>
        </w:rPr>
      </w:r>
      <w:r/>
    </w:p>
    <w:p>
      <w:pPr>
        <w:pStyle w:val="965"/>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65"/>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65"/>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rPr>
          <w:rFonts w:ascii="宋体" w:hAnsi="宋体"/>
          <w:sz w:val="24"/>
          <w:szCs w:val="24"/>
        </w:rPr>
      </w:r>
      <w:r/>
    </w:p>
    <w:p>
      <w:pPr>
        <w:pStyle w:val="969"/>
        <w:ind w:firstLine="420"/>
        <w:spacing w:before="0" w:after="0" w:line="240" w:lineRule="auto"/>
        <w:rPr>
          <w:rFonts w:hint="eastAsia" w:ascii="宋体" w:hAnsi="宋体" w:eastAsia="宋体"/>
          <w:b w:val="0"/>
          <w:bCs w:val="0"/>
        </w:rPr>
      </w:pPr>
      <w:r/>
      <w:bookmarkStart w:id="153" w:name="_Toc20823303"/>
      <w:r/>
      <w:bookmarkStart w:id="154" w:name="_Toc16938547"/>
      <w:r/>
      <w:bookmarkStart w:id="155" w:name="_Toc513029231"/>
      <w:r>
        <w:rPr>
          <w:rFonts w:hint="eastAsia" w:ascii="宋体" w:hAnsi="宋体" w:eastAsia="宋体"/>
          <w:b w:val="0"/>
          <w:bCs w:val="0"/>
        </w:rPr>
        <w:t xml:space="preserve">22、评标委员会</w:t>
      </w:r>
      <w:r>
        <w:rPr>
          <w:rFonts w:hint="eastAsia" w:ascii="宋体" w:hAnsi="宋体" w:eastAsia="宋体"/>
          <w:b w:val="0"/>
          <w:bCs w:val="0"/>
        </w:rPr>
      </w:r>
      <w:r/>
    </w:p>
    <w:p>
      <w:pPr>
        <w:pStyle w:val="965"/>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6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96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969"/>
        <w:ind w:firstLine="420"/>
        <w:spacing w:before="0" w:after="0" w:line="240" w:lineRule="auto"/>
        <w:rPr>
          <w:rFonts w:hint="eastAsia" w:ascii="宋体" w:hAnsi="宋体" w:eastAsia="宋体"/>
          <w:b w:val="0"/>
          <w:bCs w:val="0"/>
        </w:rPr>
      </w:pPr>
      <w:r>
        <w:rPr>
          <w:rFonts w:hint="eastAsia" w:ascii="宋体" w:hAnsi="宋体" w:eastAsia="宋体"/>
          <w:b w:val="0"/>
          <w:bCs w:val="0"/>
        </w:rPr>
        <w:t xml:space="preserve">23、评标过程的保密与公正</w:t>
      </w:r>
      <w:r>
        <w:rPr>
          <w:rFonts w:hint="eastAsia" w:ascii="宋体" w:hAnsi="宋体" w:eastAsia="宋体"/>
          <w:b w:val="0"/>
          <w:bCs w:val="0"/>
        </w:rPr>
      </w:r>
      <w:r/>
    </w:p>
    <w:p>
      <w:pPr>
        <w:pStyle w:val="965"/>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65"/>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65"/>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65"/>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rPr>
          <w:rFonts w:ascii="宋体" w:hAnsi="宋体"/>
          <w:sz w:val="24"/>
          <w:szCs w:val="24"/>
        </w:rPr>
      </w:r>
      <w:r/>
    </w:p>
    <w:p>
      <w:pPr>
        <w:pStyle w:val="969"/>
        <w:ind w:firstLine="420"/>
        <w:spacing w:before="0" w:after="0" w:line="240" w:lineRule="auto"/>
        <w:rPr>
          <w:rFonts w:hint="eastAsia" w:ascii="宋体" w:hAnsi="宋体" w:eastAsia="宋体"/>
          <w:b w:val="0"/>
          <w:bCs w:val="0"/>
        </w:rPr>
      </w:pPr>
      <w:r/>
      <w:bookmarkStart w:id="156" w:name="_Toc16938548"/>
      <w:r/>
      <w:bookmarkStart w:id="157" w:name="_Toc513029232"/>
      <w:r/>
      <w:bookmarkStart w:id="158" w:name="_Toc20823304"/>
      <w:r>
        <w:rPr>
          <w:rFonts w:hint="eastAsia" w:ascii="宋体" w:hAnsi="宋体" w:eastAsia="宋体"/>
          <w:b w:val="0"/>
          <w:bCs w:val="0"/>
        </w:rPr>
        <w:t xml:space="preserve">24、投标文件的澄清</w:t>
      </w:r>
      <w:bookmarkEnd w:id="156"/>
      <w:r/>
      <w:bookmarkEnd w:id="157"/>
      <w:r/>
      <w:bookmarkEnd w:id="158"/>
      <w:r>
        <w:rPr>
          <w:rFonts w:hint="eastAsia" w:ascii="宋体" w:hAnsi="宋体" w:eastAsia="宋体"/>
          <w:b w:val="0"/>
          <w:bCs w:val="0"/>
        </w:rPr>
      </w:r>
      <w:r/>
    </w:p>
    <w:p>
      <w:pPr>
        <w:pStyle w:val="965"/>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65"/>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65"/>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65"/>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965"/>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969"/>
        <w:ind w:firstLine="420"/>
        <w:spacing w:before="0" w:after="0" w:line="240" w:lineRule="auto"/>
        <w:rPr>
          <w:rFonts w:hint="eastAsia" w:ascii="宋体" w:hAnsi="宋体" w:eastAsia="宋体"/>
          <w:b w:val="0"/>
          <w:bCs w:val="0"/>
        </w:rPr>
      </w:pPr>
      <w:r/>
      <w:bookmarkStart w:id="159" w:name="_Toc513029233"/>
      <w:r/>
      <w:bookmarkStart w:id="160" w:name="_Toc20823305"/>
      <w:r/>
      <w:bookmarkStart w:id="161" w:name="_Toc16938549"/>
      <w:r>
        <w:rPr>
          <w:rFonts w:hint="eastAsia" w:ascii="宋体" w:hAnsi="宋体" w:eastAsia="宋体"/>
          <w:b w:val="0"/>
          <w:bCs w:val="0"/>
        </w:rPr>
        <w:t xml:space="preserve">25、对投标文件的初审</w:t>
      </w:r>
      <w:bookmarkEnd w:id="159"/>
      <w:r/>
      <w:bookmarkEnd w:id="160"/>
      <w:r/>
      <w:bookmarkEnd w:id="161"/>
      <w:r>
        <w:rPr>
          <w:rFonts w:hint="eastAsia" w:ascii="宋体" w:hAnsi="宋体" w:eastAsia="宋体"/>
          <w:b w:val="0"/>
          <w:bCs w:val="0"/>
        </w:rPr>
      </w:r>
      <w:r/>
    </w:p>
    <w:p>
      <w:pPr>
        <w:pStyle w:val="965"/>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965"/>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965"/>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65"/>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965"/>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65"/>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65"/>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65"/>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65"/>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65"/>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65"/>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65"/>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65"/>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65"/>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65"/>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65"/>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65"/>
        <w:ind w:firstLine="420"/>
        <w:spacing w:line="460" w:lineRule="exact"/>
        <w:rPr>
          <w:rFonts w:hint="eastAsia" w:ascii="宋体" w:hAnsi="宋体"/>
          <w:sz w:val="24"/>
        </w:rPr>
      </w:pPr>
      <w:r/>
      <w:bookmarkStart w:id="162" w:name="_Toc20823306"/>
      <w:r/>
      <w:bookmarkStart w:id="163" w:name="_Toc16938550"/>
      <w:r/>
      <w:bookmarkStart w:id="164" w:name="_Toc513029234"/>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969"/>
        <w:ind w:firstLine="420"/>
        <w:spacing w:before="0" w:after="0" w:line="240" w:lineRule="auto"/>
        <w:rPr>
          <w:rFonts w:hint="eastAsia" w:ascii="宋体" w:hAnsi="宋体" w:eastAsia="宋体"/>
          <w:b w:val="0"/>
          <w:bCs w:val="0"/>
        </w:rPr>
      </w:pPr>
      <w:r>
        <w:rPr>
          <w:rFonts w:hint="eastAsia" w:ascii="宋体" w:hAnsi="宋体" w:eastAsia="宋体"/>
          <w:b w:val="0"/>
          <w:bCs w:val="0"/>
        </w:rPr>
        <w:t xml:space="preserve">26、</w:t>
      </w:r>
      <w:bookmarkEnd w:id="162"/>
      <w:r/>
      <w:bookmarkEnd w:id="163"/>
      <w:r/>
      <w:bookmarkEnd w:id="164"/>
      <w:r>
        <w:rPr>
          <w:rFonts w:hint="eastAsia" w:ascii="宋体" w:hAnsi="宋体" w:eastAsia="宋体"/>
          <w:b w:val="0"/>
          <w:bCs w:val="0"/>
        </w:rPr>
        <w:t xml:space="preserve">无效投标条款和废标条款</w:t>
      </w:r>
      <w:r>
        <w:rPr>
          <w:rFonts w:hint="eastAsia" w:ascii="宋体" w:hAnsi="宋体" w:eastAsia="宋体"/>
          <w:b w:val="0"/>
          <w:bCs w:val="0"/>
        </w:rPr>
      </w:r>
      <w:r/>
    </w:p>
    <w:p>
      <w:pPr>
        <w:pStyle w:val="965"/>
        <w:ind w:left="479"/>
        <w:spacing w:line="440" w:lineRule="exact"/>
        <w:rPr>
          <w:rFonts w:hint="eastAsia" w:ascii="宋体" w:hAnsi="宋体"/>
          <w:bCs/>
          <w:sz w:val="24"/>
        </w:rPr>
      </w:pPr>
      <w:r/>
      <w:bookmarkStart w:id="165" w:name="_Toc16938551"/>
      <w:r/>
      <w:bookmarkStart w:id="166" w:name="_Toc20823307"/>
      <w:r/>
      <w:bookmarkStart w:id="167" w:name="_Toc513029235"/>
      <w:r>
        <w:rPr>
          <w:rFonts w:hint="eastAsia" w:ascii="宋体" w:hAnsi="宋体"/>
          <w:bCs/>
          <w:sz w:val="24"/>
        </w:rPr>
        <w:t xml:space="preserve">26.1无效投标条款</w:t>
      </w:r>
      <w:r>
        <w:rPr>
          <w:rFonts w:hint="eastAsia" w:ascii="宋体" w:hAnsi="宋体"/>
          <w:bCs/>
          <w:sz w:val="24"/>
        </w:rPr>
      </w:r>
      <w:r/>
    </w:p>
    <w:p>
      <w:pPr>
        <w:pStyle w:val="965"/>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65"/>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965"/>
        <w:ind w:firstLine="480"/>
        <w:spacing w:line="440" w:lineRule="exact"/>
        <w:rPr>
          <w:rFonts w:hint="eastAsia" w:ascii="宋体" w:hAnsi="宋体"/>
          <w:bCs/>
          <w:sz w:val="24"/>
        </w:rPr>
      </w:pPr>
      <w:r>
        <w:rPr>
          <w:rFonts w:hint="eastAsia" w:ascii="宋体" w:hAnsi="宋体"/>
          <w:bCs/>
          <w:sz w:val="24"/>
        </w:rPr>
        <w:t xml:space="preserve">26.1.3同一投标人同一分包提交两个（含两个）以上不同的投标报价的。</w:t>
      </w:r>
      <w:r>
        <w:rPr>
          <w:rFonts w:hint="eastAsia" w:ascii="宋体" w:hAnsi="宋体"/>
          <w:bCs/>
          <w:sz w:val="24"/>
        </w:rPr>
      </w:r>
      <w:r/>
    </w:p>
    <w:p>
      <w:pPr>
        <w:pStyle w:val="965"/>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965"/>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965"/>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65"/>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rPr>
          <w:rFonts w:hint="eastAsia" w:ascii="宋体" w:hAnsi="宋体"/>
          <w:bCs/>
          <w:i/>
          <w:sz w:val="24"/>
          <w:u w:val="single"/>
        </w:rPr>
      </w:r>
      <w:r/>
    </w:p>
    <w:p>
      <w:pPr>
        <w:pStyle w:val="965"/>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65"/>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965"/>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rPr>
          <w:rFonts w:hint="eastAsia" w:ascii="宋体" w:hAnsi="宋体"/>
          <w:bCs/>
          <w:sz w:val="24"/>
        </w:rPr>
      </w:r>
      <w:r/>
    </w:p>
    <w:p>
      <w:pPr>
        <w:pStyle w:val="965"/>
        <w:ind w:firstLine="480"/>
        <w:spacing w:line="440" w:lineRule="exact"/>
        <w:rPr>
          <w:rFonts w:hint="eastAsia" w:ascii="宋体" w:hAnsi="宋体"/>
          <w:bCs/>
          <w:sz w:val="24"/>
        </w:rPr>
      </w:pPr>
      <w:r>
        <w:rPr>
          <w:rFonts w:hint="eastAsia" w:ascii="宋体" w:hAnsi="宋体"/>
          <w:bCs/>
          <w:sz w:val="24"/>
        </w:rPr>
        <w:t xml:space="preserve">26.1.11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sz w:val="24"/>
        </w:rPr>
      </w:r>
      <w:r/>
    </w:p>
    <w:p>
      <w:pPr>
        <w:pStyle w:val="965"/>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65"/>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rPr>
          <w:rFonts w:hint="eastAsia" w:ascii="宋体" w:hAnsi="宋体"/>
          <w:bCs/>
          <w:sz w:val="24"/>
        </w:rPr>
      </w:r>
      <w:r/>
    </w:p>
    <w:p>
      <w:pPr>
        <w:pStyle w:val="965"/>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65"/>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965"/>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65"/>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65"/>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65"/>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65"/>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1018"/>
        <w:tabs>
          <w:tab w:val="right" w:pos="8720" w:leader="dot"/>
        </w:tabs>
        <w:rPr>
          <w:lang w:val="en-US" w:eastAsia="zh-CN"/>
        </w:rPr>
      </w:pPr>
      <w:r>
        <w:rPr>
          <w:rFonts w:hint="eastAsia"/>
          <w:bCs/>
          <w:lang w:val="en-US" w:eastAsia="zh-CN"/>
        </w:rPr>
        <w:t xml:space="preserve">                 </w:t>
      </w:r>
      <w:r>
        <w:rPr>
          <w:lang w:val="en-US" w:eastAsia="zh-CN"/>
        </w:rPr>
      </w:r>
      <w:r/>
    </w:p>
    <w:p>
      <w:pPr>
        <w:pStyle w:val="968"/>
        <w:ind w:firstLine="482"/>
        <w:spacing w:before="145" w:after="145" w:line="360" w:lineRule="auto"/>
        <w:rPr>
          <w:rFonts w:hint="eastAsia" w:ascii="宋体" w:hAnsi="宋体"/>
        </w:rPr>
      </w:pPr>
      <w:r/>
      <w:bookmarkStart w:id="168" w:name="_Toc120614219"/>
      <w:r>
        <w:rPr>
          <w:rFonts w:hint="eastAsia" w:ascii="宋体" w:hAnsi="宋体"/>
        </w:rPr>
        <w:t xml:space="preserve">六、</w:t>
      </w:r>
      <w:bookmarkEnd w:id="165"/>
      <w:r/>
      <w:bookmarkEnd w:id="166"/>
      <w:r/>
      <w:bookmarkEnd w:id="167"/>
      <w:r>
        <w:rPr>
          <w:rFonts w:hint="eastAsia" w:ascii="宋体" w:hAnsi="宋体"/>
        </w:rPr>
        <w:t xml:space="preserve">定标</w:t>
      </w:r>
      <w:bookmarkEnd w:id="168"/>
      <w:r>
        <w:rPr>
          <w:rFonts w:hint="eastAsia" w:ascii="宋体" w:hAnsi="宋体"/>
        </w:rPr>
      </w:r>
      <w:r/>
    </w:p>
    <w:p>
      <w:pPr>
        <w:pStyle w:val="969"/>
        <w:ind w:firstLine="600"/>
        <w:spacing w:before="0" w:after="0" w:line="240" w:lineRule="auto"/>
        <w:rPr>
          <w:rFonts w:hint="eastAsia" w:ascii="宋体" w:hAnsi="宋体" w:eastAsia="宋体"/>
          <w:b w:val="0"/>
          <w:sz w:val="30"/>
          <w:szCs w:val="30"/>
        </w:rPr>
      </w:pPr>
      <w:r/>
      <w:bookmarkStart w:id="169" w:name="_Toc513029238"/>
      <w:r/>
      <w:bookmarkStart w:id="170" w:name="_Toc20823310"/>
      <w:r/>
      <w:bookmarkStart w:id="171" w:name="_Toc16938554"/>
      <w:r>
        <w:rPr>
          <w:rFonts w:hint="eastAsia" w:ascii="宋体" w:hAnsi="宋体" w:eastAsia="宋体"/>
          <w:b w:val="0"/>
          <w:sz w:val="30"/>
          <w:szCs w:val="30"/>
        </w:rPr>
        <w:t xml:space="preserve">27、</w:t>
      </w:r>
      <w:bookmarkEnd w:id="169"/>
      <w:r>
        <w:rPr>
          <w:rFonts w:hint="eastAsia" w:ascii="宋体" w:hAnsi="宋体" w:eastAsia="宋体"/>
          <w:b w:val="0"/>
          <w:sz w:val="30"/>
          <w:szCs w:val="30"/>
        </w:rPr>
        <w:t xml:space="preserve">确定</w:t>
      </w:r>
      <w:bookmarkEnd w:id="170"/>
      <w:r/>
      <w:bookmarkEnd w:id="171"/>
      <w:r>
        <w:rPr>
          <w:rFonts w:hint="eastAsia" w:ascii="宋体" w:hAnsi="宋体" w:eastAsia="宋体"/>
          <w:b w:val="0"/>
          <w:sz w:val="30"/>
          <w:szCs w:val="30"/>
        </w:rPr>
        <w:t xml:space="preserve">中标单位</w:t>
      </w:r>
      <w:r>
        <w:rPr>
          <w:rFonts w:hint="eastAsia" w:ascii="宋体" w:hAnsi="宋体" w:eastAsia="宋体"/>
          <w:b w:val="0"/>
          <w:sz w:val="30"/>
          <w:szCs w:val="30"/>
        </w:rPr>
      </w:r>
      <w:r/>
    </w:p>
    <w:p>
      <w:pPr>
        <w:pStyle w:val="965"/>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965"/>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rPr>
          <w:rFonts w:hint="eastAsia" w:ascii="宋体" w:hAnsi="宋体"/>
          <w:bCs/>
          <w:sz w:val="24"/>
        </w:rPr>
      </w:r>
      <w:r/>
    </w:p>
    <w:p>
      <w:pPr>
        <w:pStyle w:val="965"/>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965"/>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965"/>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65"/>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965"/>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965"/>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65"/>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65"/>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ascii="宋体" w:hAnsi="宋体" w:cs="宋体"/>
          <w:sz w:val="24"/>
          <w:szCs w:val="24"/>
        </w:rPr>
        <w:t xml:space="preserve">有下列情形之一的，</w:t>
      </w:r>
      <w:r>
        <w:rPr>
          <w:rFonts w:hint="eastAsia" w:ascii="宋体" w:hAnsi="宋体" w:cs="宋体"/>
          <w:sz w:val="24"/>
          <w:szCs w:val="24"/>
        </w:rPr>
        <w:t xml:space="preserve">视为投标人</w:t>
      </w:r>
      <w:r>
        <w:rPr>
          <w:rFonts w:ascii="宋体" w:hAnsi="宋体" w:cs="宋体"/>
          <w:sz w:val="24"/>
          <w:szCs w:val="24"/>
        </w:rPr>
        <w:t xml:space="preserve">串通</w:t>
      </w:r>
      <w:r>
        <w:rPr>
          <w:rFonts w:hint="eastAsia" w:ascii="宋体" w:hAnsi="宋体" w:cs="宋体"/>
          <w:sz w:val="24"/>
          <w:szCs w:val="24"/>
        </w:rPr>
        <w:t xml:space="preserve">投标，投标无效：</w:t>
      </w:r>
      <w:r>
        <w:rPr>
          <w:rFonts w:ascii="宋体" w:hAnsi="宋体"/>
          <w:sz w:val="24"/>
          <w:szCs w:val="24"/>
        </w:rPr>
      </w:r>
      <w:r/>
    </w:p>
    <w:p>
      <w:pPr>
        <w:pStyle w:val="965"/>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65"/>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65"/>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65"/>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69"/>
        <w:ind w:firstLine="600"/>
        <w:spacing w:before="0" w:after="0" w:line="240" w:lineRule="auto"/>
        <w:rPr>
          <w:rFonts w:hint="eastAsia" w:ascii="宋体" w:hAnsi="宋体" w:eastAsia="宋体"/>
          <w:b w:val="0"/>
          <w:sz w:val="30"/>
          <w:szCs w:val="30"/>
        </w:rPr>
      </w:pPr>
      <w:r>
        <w:rPr>
          <w:rFonts w:hint="eastAsia" w:ascii="宋体" w:hAnsi="宋体" w:eastAsia="宋体"/>
          <w:b w:val="0"/>
          <w:sz w:val="30"/>
          <w:szCs w:val="30"/>
        </w:rPr>
        <w:t xml:space="preserve">28、质疑处理</w:t>
      </w:r>
      <w:bookmarkEnd w:id="172"/>
      <w:r>
        <w:rPr>
          <w:rFonts w:hint="eastAsia" w:ascii="宋体" w:hAnsi="宋体" w:eastAsia="宋体"/>
          <w:b w:val="0"/>
          <w:sz w:val="30"/>
          <w:szCs w:val="30"/>
        </w:rPr>
      </w:r>
      <w:r/>
    </w:p>
    <w:p>
      <w:pPr>
        <w:pStyle w:val="965"/>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65"/>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rPr>
          <w:rFonts w:hint="eastAsia" w:ascii="宋体" w:hAnsi="宋体"/>
          <w:sz w:val="24"/>
          <w:szCs w:val="24"/>
        </w:rPr>
      </w:r>
      <w:r/>
    </w:p>
    <w:p>
      <w:pPr>
        <w:pStyle w:val="965"/>
        <w:ind w:firstLine="480"/>
        <w:spacing w:line="480" w:lineRule="exact"/>
        <w:rPr>
          <w:rFonts w:hint="eastAsia" w:ascii="宋体" w:hAnsi="宋体" w:cs="宋体"/>
          <w:sz w:val="24"/>
          <w:szCs w:val="24"/>
        </w:rPr>
      </w:pPr>
      <w:r>
        <w:rPr>
          <w:rFonts w:hint="eastAsia" w:ascii="宋体" w:hAnsi="宋体"/>
          <w:sz w:val="24"/>
          <w:szCs w:val="24"/>
        </w:rPr>
        <w:t xml:space="preserve">28.2.1</w:t>
      </w:r>
      <w:r>
        <w:rPr>
          <w:rFonts w:ascii="宋体" w:hAnsi="宋体" w:cs="宋体"/>
          <w:sz w:val="24"/>
          <w:szCs w:val="24"/>
        </w:rPr>
        <w:t xml:space="preserve">对可以质疑的采购文件提出质疑的，为收到采购文件之日或者采购文件公告期限届满之日；</w:t>
      </w:r>
      <w:r>
        <w:rPr>
          <w:rFonts w:hint="eastAsia" w:ascii="宋体" w:hAnsi="宋体" w:cs="宋体"/>
          <w:sz w:val="24"/>
          <w:szCs w:val="24"/>
        </w:rPr>
      </w:r>
      <w:r/>
    </w:p>
    <w:p>
      <w:pPr>
        <w:pStyle w:val="965"/>
        <w:ind w:firstLine="480"/>
        <w:spacing w:line="480" w:lineRule="exact"/>
        <w:rPr>
          <w:rFonts w:hint="eastAsia" w:ascii="宋体" w:hAnsi="宋体" w:cs="宋体"/>
          <w:sz w:val="24"/>
          <w:szCs w:val="24"/>
        </w:rPr>
      </w:pPr>
      <w:r>
        <w:rPr>
          <w:rFonts w:hint="eastAsia" w:ascii="宋体" w:hAnsi="宋体"/>
          <w:sz w:val="24"/>
          <w:szCs w:val="24"/>
        </w:rPr>
        <w:t xml:space="preserve">28.2.2</w:t>
      </w:r>
      <w:r>
        <w:rPr>
          <w:rFonts w:ascii="宋体" w:hAnsi="宋体" w:cs="宋体"/>
          <w:sz w:val="24"/>
          <w:szCs w:val="24"/>
        </w:rPr>
        <w:t xml:space="preserve">对采购过程提出质疑的，为各采购程序环节结束之日；</w:t>
      </w:r>
      <w:r>
        <w:rPr>
          <w:rFonts w:hint="eastAsia" w:ascii="宋体" w:hAnsi="宋体" w:cs="宋体"/>
          <w:sz w:val="24"/>
          <w:szCs w:val="24"/>
        </w:rPr>
      </w:r>
      <w:r/>
    </w:p>
    <w:p>
      <w:pPr>
        <w:pStyle w:val="965"/>
        <w:ind w:firstLine="480"/>
        <w:spacing w:line="480" w:lineRule="exact"/>
        <w:rPr>
          <w:rFonts w:hint="eastAsia" w:ascii="宋体" w:hAnsi="宋体" w:cs="宋体"/>
          <w:sz w:val="24"/>
          <w:szCs w:val="24"/>
        </w:rPr>
      </w:pPr>
      <w:r>
        <w:rPr>
          <w:rFonts w:hint="eastAsia" w:ascii="宋体" w:hAnsi="宋体"/>
          <w:sz w:val="24"/>
          <w:szCs w:val="24"/>
        </w:rPr>
        <w:t xml:space="preserve">28.2.3</w:t>
      </w:r>
      <w:r>
        <w:rPr>
          <w:rFonts w:ascii="宋体" w:hAnsi="宋体" w:cs="宋体"/>
          <w:sz w:val="24"/>
          <w:szCs w:val="24"/>
        </w:rPr>
        <w:t xml:space="preserve">对中标或者成交结果提出质疑的，为中标或者成交结果公告期限届满之日。</w:t>
      </w:r>
      <w:r>
        <w:rPr>
          <w:rFonts w:hint="eastAsia" w:ascii="宋体" w:hAnsi="宋体" w:cs="宋体"/>
          <w:sz w:val="24"/>
          <w:szCs w:val="24"/>
        </w:rPr>
      </w:r>
      <w:r/>
    </w:p>
    <w:p>
      <w:pPr>
        <w:pStyle w:val="965"/>
        <w:ind w:firstLine="480"/>
        <w:spacing w:line="480" w:lineRule="exact"/>
        <w:rPr>
          <w:rFonts w:hint="eastAsia"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w:t>
      </w:r>
      <w:r>
        <w:rPr>
          <w:rFonts w:ascii="宋体" w:hAnsi="宋体" w:cs="宋体"/>
          <w:sz w:val="24"/>
          <w:szCs w:val="24"/>
        </w:rPr>
        <w:t xml:space="preserve">采购人</w:t>
      </w:r>
      <w:r>
        <w:rPr>
          <w:rFonts w:hint="eastAsia" w:ascii="宋体" w:hAnsi="宋体" w:cs="宋体"/>
          <w:sz w:val="24"/>
          <w:szCs w:val="24"/>
        </w:rPr>
        <w:t xml:space="preserve">将只对供应商第一次质疑作出答复。</w:t>
      </w:r>
      <w:r>
        <w:rPr>
          <w:rFonts w:hint="eastAsia" w:ascii="宋体" w:hAnsi="宋体" w:cs="宋体"/>
          <w:sz w:val="24"/>
          <w:szCs w:val="24"/>
        </w:rPr>
      </w:r>
      <w:r/>
    </w:p>
    <w:p>
      <w:pPr>
        <w:pStyle w:val="965"/>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65"/>
        <w:ind w:firstLine="480"/>
        <w:spacing w:line="480" w:lineRule="exact"/>
        <w:rPr>
          <w:rFonts w:hint="eastAsia" w:ascii="宋体" w:hAnsi="宋体" w:cs="宋体"/>
          <w:sz w:val="24"/>
          <w:szCs w:val="24"/>
        </w:rPr>
      </w:pPr>
      <w:r>
        <w:rPr>
          <w:rFonts w:hint="eastAsia" w:ascii="宋体" w:hAnsi="宋体"/>
          <w:sz w:val="24"/>
          <w:szCs w:val="24"/>
        </w:rPr>
        <w:t xml:space="preserve">28.4</w:t>
      </w:r>
      <w:r>
        <w:rPr>
          <w:rFonts w:hint="eastAsia" w:ascii="宋体" w:hAnsi="宋体" w:cs="宋体"/>
          <w:sz w:val="24"/>
          <w:szCs w:val="24"/>
        </w:rPr>
        <w:t xml:space="preserve">供应商（含潜在供应商）对采购方式、招标文件中采购需求、供应商资格条件、评标方法和评标标准、合同文本及资格审查结果以及其他事项的询问、质疑均向采购人提出，由采购人负责答复。</w:t>
      </w:r>
      <w:r>
        <w:rPr>
          <w:rFonts w:hint="eastAsia" w:ascii="宋体" w:hAnsi="宋体" w:cs="宋体"/>
          <w:sz w:val="24"/>
          <w:szCs w:val="24"/>
        </w:rPr>
      </w:r>
      <w:r/>
    </w:p>
    <w:p>
      <w:pPr>
        <w:pStyle w:val="965"/>
        <w:ind w:firstLine="480"/>
        <w:spacing w:line="48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采购人只接收以纸质原件形式送达的质疑,建议供应商尽量通过邮寄方式提交质疑（采购人不接受未填写快递运单的快件）。</w:t>
      </w:r>
      <w:r>
        <w:rPr>
          <w:rFonts w:hint="eastAsia" w:ascii="宋体" w:hAnsi="宋体"/>
          <w:sz w:val="24"/>
          <w:szCs w:val="24"/>
        </w:rPr>
      </w:r>
      <w:r/>
    </w:p>
    <w:p>
      <w:pPr>
        <w:pStyle w:val="965"/>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965"/>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65"/>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65"/>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65"/>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65"/>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965"/>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65"/>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有权依据政府采购的有关规定，报请政府采购监管部门对该供应商进行相应的行政处罚和记录该供应商的失信信息。</w:t>
      </w:r>
      <w:r>
        <w:rPr>
          <w:rFonts w:hint="eastAsia" w:ascii="宋体" w:hAnsi="宋体"/>
          <w:sz w:val="24"/>
          <w:szCs w:val="24"/>
        </w:rPr>
      </w:r>
      <w:r/>
    </w:p>
    <w:p>
      <w:pPr>
        <w:pStyle w:val="969"/>
        <w:ind w:firstLine="600"/>
        <w:spacing w:before="0" w:after="0" w:line="240" w:lineRule="auto"/>
        <w:rPr>
          <w:rFonts w:hint="eastAsia" w:ascii="宋体" w:hAnsi="宋体" w:eastAsia="宋体"/>
          <w:b w:val="0"/>
          <w:sz w:val="30"/>
          <w:szCs w:val="30"/>
        </w:rPr>
      </w:pPr>
      <w:r>
        <w:rPr>
          <w:rFonts w:hint="eastAsia" w:ascii="宋体" w:hAnsi="宋体" w:eastAsia="宋体"/>
          <w:b w:val="0"/>
          <w:sz w:val="30"/>
          <w:szCs w:val="30"/>
        </w:rPr>
        <w:t xml:space="preserve">29、中标通知书</w:t>
      </w:r>
      <w:r>
        <w:rPr>
          <w:rFonts w:hint="eastAsia" w:ascii="宋体" w:hAnsi="宋体" w:eastAsia="宋体"/>
          <w:b w:val="0"/>
          <w:sz w:val="30"/>
          <w:szCs w:val="30"/>
        </w:rPr>
      </w:r>
      <w:r/>
    </w:p>
    <w:p>
      <w:pPr>
        <w:pStyle w:val="965"/>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sz w:val="24"/>
          <w:szCs w:val="24"/>
        </w:rPr>
      </w:r>
      <w:r/>
    </w:p>
    <w:p>
      <w:pPr>
        <w:pStyle w:val="965"/>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68"/>
        <w:spacing w:before="145" w:after="145" w:line="360" w:lineRule="auto"/>
        <w:rPr>
          <w:rFonts w:hint="eastAsia" w:ascii="宋体" w:hAnsi="宋体"/>
        </w:rPr>
      </w:pPr>
      <w:r/>
      <w:bookmarkStart w:id="173" w:name="_Toc120614220"/>
      <w:r/>
      <w:bookmarkStart w:id="174" w:name="_Toc513029236"/>
      <w:r/>
      <w:bookmarkStart w:id="175" w:name="_Toc20823308"/>
      <w:r/>
      <w:bookmarkStart w:id="176" w:name="_Toc16938552"/>
      <w:r>
        <w:rPr>
          <w:rFonts w:hint="eastAsia" w:ascii="宋体" w:hAnsi="宋体"/>
        </w:rPr>
        <w:t xml:space="preserve">七、授予合同</w:t>
      </w:r>
      <w:bookmarkEnd w:id="173"/>
      <w:r>
        <w:rPr>
          <w:rFonts w:hint="eastAsia" w:ascii="宋体" w:hAnsi="宋体"/>
        </w:rPr>
      </w:r>
      <w:r/>
    </w:p>
    <w:p>
      <w:pPr>
        <w:pStyle w:val="969"/>
        <w:ind w:firstLine="600"/>
        <w:spacing w:before="0" w:after="0" w:line="240" w:lineRule="auto"/>
        <w:rPr>
          <w:rFonts w:hint="eastAsia" w:ascii="宋体" w:hAnsi="宋体" w:eastAsia="宋体"/>
          <w:b w:val="0"/>
          <w:sz w:val="30"/>
          <w:szCs w:val="30"/>
        </w:rPr>
      </w:pPr>
      <w:r/>
      <w:bookmarkEnd w:id="174"/>
      <w:r/>
      <w:bookmarkEnd w:id="175"/>
      <w:r/>
      <w:bookmarkEnd w:id="176"/>
      <w:r/>
      <w:bookmarkStart w:id="177" w:name="_Toc513029237"/>
      <w:r/>
      <w:bookmarkStart w:id="178" w:name="_Toc16938553"/>
      <w:r/>
      <w:bookmarkStart w:id="179" w:name="_Toc20823309"/>
      <w:r>
        <w:rPr>
          <w:rFonts w:hint="eastAsia" w:ascii="宋体" w:hAnsi="宋体" w:eastAsia="宋体"/>
          <w:b w:val="0"/>
          <w:sz w:val="30"/>
          <w:szCs w:val="30"/>
        </w:rPr>
        <w:t xml:space="preserve">30. 签订合同</w:t>
      </w:r>
      <w:r>
        <w:rPr>
          <w:rFonts w:hint="eastAsia" w:ascii="宋体" w:hAnsi="宋体" w:eastAsia="宋体"/>
          <w:b w:val="0"/>
          <w:sz w:val="30"/>
          <w:szCs w:val="30"/>
        </w:rPr>
      </w:r>
      <w:r/>
    </w:p>
    <w:p>
      <w:pPr>
        <w:pStyle w:val="965"/>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965"/>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965"/>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969"/>
        <w:ind w:firstLine="600"/>
        <w:spacing w:before="0" w:after="0" w:line="240" w:lineRule="auto"/>
        <w:rPr>
          <w:rFonts w:hint="eastAsia" w:ascii="宋体" w:hAnsi="宋体" w:eastAsia="宋体"/>
          <w:b w:val="0"/>
          <w:bCs w:val="0"/>
          <w:sz w:val="30"/>
          <w:szCs w:val="30"/>
        </w:rPr>
      </w:pPr>
      <w:r>
        <w:rPr>
          <w:rFonts w:hint="eastAsia" w:ascii="宋体" w:hAnsi="宋体" w:eastAsia="宋体"/>
          <w:b w:val="0"/>
          <w:sz w:val="30"/>
          <w:szCs w:val="30"/>
        </w:rPr>
        <w:t xml:space="preserve">31、</w:t>
      </w:r>
      <w:r>
        <w:rPr>
          <w:rFonts w:hint="eastAsia" w:ascii="宋体" w:hAnsi="宋体" w:eastAsia="宋体"/>
          <w:b w:val="0"/>
          <w:bCs w:val="0"/>
          <w:sz w:val="30"/>
          <w:szCs w:val="30"/>
        </w:rPr>
        <w:t xml:space="preserve">货物（包含与货物相关的服务）的追加</w:t>
      </w:r>
      <w:r>
        <w:rPr>
          <w:rFonts w:hint="eastAsia" w:ascii="宋体" w:hAnsi="宋体" w:eastAsia="宋体"/>
          <w:b w:val="0"/>
          <w:bCs w:val="0"/>
          <w:sz w:val="30"/>
          <w:szCs w:val="30"/>
        </w:rPr>
      </w:r>
      <w:r/>
    </w:p>
    <w:p>
      <w:pPr>
        <w:pStyle w:val="965"/>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sz w:val="24"/>
          <w:szCs w:val="24"/>
        </w:rPr>
      </w:r>
      <w:r/>
    </w:p>
    <w:p>
      <w:pPr>
        <w:pStyle w:val="969"/>
        <w:ind w:firstLine="600"/>
        <w:spacing w:before="0" w:after="0" w:line="240" w:lineRule="auto"/>
        <w:rPr>
          <w:rFonts w:ascii="宋体" w:hAnsi="宋体" w:eastAsia="宋体"/>
          <w:b w:val="0"/>
          <w:sz w:val="30"/>
          <w:szCs w:val="30"/>
        </w:rPr>
      </w:pPr>
      <w:r/>
      <w:bookmarkEnd w:id="177"/>
      <w:r/>
      <w:bookmarkEnd w:id="178"/>
      <w:r/>
      <w:bookmarkEnd w:id="179"/>
      <w:r/>
      <w:bookmarkStart w:id="180" w:name="_Toc20823314"/>
      <w:r/>
      <w:bookmarkStart w:id="181" w:name="_Toc16938558"/>
      <w:r/>
      <w:bookmarkStart w:id="182" w:name="_Toc513029242"/>
      <w:r/>
      <w:bookmarkStart w:id="183" w:name="_Toc120614221"/>
      <w:r/>
      <w:bookmarkStart w:id="184" w:name="_Toc479757207"/>
      <w:r>
        <w:rPr>
          <w:rFonts w:hint="eastAsia" w:ascii="宋体" w:hAnsi="宋体" w:eastAsia="宋体"/>
          <w:b w:val="0"/>
          <w:sz w:val="30"/>
          <w:szCs w:val="30"/>
        </w:rPr>
        <w:t xml:space="preserve">32、政府采购履约资金扶持政策</w:t>
      </w:r>
      <w:r>
        <w:rPr>
          <w:rFonts w:ascii="宋体" w:hAnsi="宋体" w:eastAsia="宋体"/>
          <w:b w:val="0"/>
          <w:sz w:val="30"/>
          <w:szCs w:val="30"/>
        </w:rPr>
      </w:r>
      <w:r/>
    </w:p>
    <w:p>
      <w:pPr>
        <w:pStyle w:val="979"/>
        <w:rPr>
          <w:rFonts w:ascii="宋体" w:hAnsi="宋体"/>
          <w:bCs/>
          <w:sz w:val="24"/>
        </w:rPr>
      </w:pPr>
      <w:r>
        <w:rPr>
          <w:rFonts w:ascii="宋体" w:hAnsi="宋体"/>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宋体" w:hAnsi="宋体"/>
          <w:bCs/>
          <w:sz w:val="24"/>
        </w:rPr>
      </w:r>
      <w:r/>
    </w:p>
    <w:p>
      <w:pPr>
        <w:pStyle w:val="979"/>
        <w:rPr>
          <w:rFonts w:hint="eastAsia" w:ascii="宋体" w:hAnsi="宋体"/>
        </w:rPr>
      </w:pPr>
      <w:r>
        <w:rPr>
          <w:rFonts w:hint="eastAsia" w:ascii="宋体" w:hAnsi="宋体"/>
        </w:rPr>
      </w:r>
      <w:r/>
    </w:p>
    <w:p>
      <w:pPr>
        <w:pStyle w:val="966"/>
        <w:rPr>
          <w:rFonts w:hint="eastAsia" w:ascii="宋体" w:hAnsi="宋体" w:eastAsia="宋体"/>
          <w:bCs/>
          <w:sz w:val="44"/>
        </w:rPr>
      </w:pPr>
      <w:r>
        <w:rPr>
          <w:rFonts w:hint="eastAsia" w:ascii="宋体" w:hAnsi="宋体" w:eastAsia="宋体"/>
          <w:bCs/>
          <w:sz w:val="44"/>
        </w:rPr>
      </w:r>
      <w:r/>
    </w:p>
    <w:p>
      <w:pPr>
        <w:pStyle w:val="965"/>
        <w:rPr>
          <w:rFonts w:hint="eastAsia" w:ascii="宋体" w:hAnsi="宋体"/>
        </w:rPr>
      </w:pPr>
      <w:r>
        <w:rPr>
          <w:rFonts w:hint="eastAsia" w:ascii="宋体" w:hAnsi="宋体"/>
        </w:rPr>
      </w:r>
      <w:r/>
    </w:p>
    <w:p>
      <w:pPr>
        <w:pStyle w:val="1039"/>
        <w:ind w:firstLine="600"/>
        <w:rPr>
          <w:rFonts w:hint="eastAsia" w:ascii="宋体" w:hAnsi="宋体" w:eastAsia="宋体"/>
        </w:rPr>
      </w:pPr>
      <w:r>
        <w:rPr>
          <w:rFonts w:hint="eastAsia" w:ascii="宋体" w:hAnsi="宋体" w:eastAsia="宋体"/>
        </w:rPr>
      </w:r>
      <w:r/>
    </w:p>
    <w:p>
      <w:pPr>
        <w:pStyle w:val="1039"/>
        <w:ind w:firstLine="600"/>
        <w:rPr>
          <w:rFonts w:ascii="宋体" w:hAnsi="宋体" w:eastAsia="宋体"/>
        </w:rPr>
      </w:pPr>
      <w:r>
        <w:rPr>
          <w:rFonts w:ascii="宋体" w:hAnsi="宋体" w:eastAsia="宋体"/>
        </w:rPr>
      </w:r>
      <w:r/>
    </w:p>
    <w:p>
      <w:pPr>
        <w:pStyle w:val="966"/>
        <w:rPr>
          <w:rFonts w:hint="eastAsia" w:ascii="宋体" w:hAnsi="宋体" w:eastAsia="宋体"/>
          <w:bCs/>
          <w:sz w:val="44"/>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bCs/>
          <w:sz w:val="44"/>
        </w:rPr>
      </w:r>
      <w:r/>
    </w:p>
    <w:p>
      <w:pPr>
        <w:pStyle w:val="966"/>
        <w:rPr>
          <w:rFonts w:hint="eastAsia" w:ascii="宋体" w:hAnsi="宋体" w:eastAsia="宋体"/>
          <w:bCs/>
          <w:sz w:val="44"/>
        </w:rPr>
      </w:pPr>
      <w:r>
        <w:rPr>
          <w:rFonts w:hint="eastAsia" w:ascii="宋体" w:hAnsi="宋体" w:eastAsia="宋体"/>
          <w:bCs/>
          <w:sz w:val="44"/>
        </w:rPr>
        <w:t xml:space="preserve">第三章  合同</w:t>
      </w:r>
      <w:bookmarkEnd w:id="180"/>
      <w:r/>
      <w:bookmarkEnd w:id="181"/>
      <w:r/>
      <w:bookmarkEnd w:id="182"/>
      <w:r/>
      <w:bookmarkEnd w:id="183"/>
      <w:r/>
      <w:bookmarkEnd w:id="184"/>
      <w:r>
        <w:rPr>
          <w:rFonts w:hint="eastAsia" w:ascii="宋体" w:hAnsi="宋体" w:eastAsia="宋体"/>
          <w:bCs/>
          <w:sz w:val="44"/>
        </w:rPr>
        <w:t xml:space="preserve">文本</w:t>
      </w:r>
      <w:r>
        <w:rPr>
          <w:rFonts w:hint="eastAsia" w:ascii="宋体" w:hAnsi="宋体" w:eastAsia="宋体"/>
          <w:bCs/>
          <w:sz w:val="44"/>
        </w:rPr>
      </w:r>
      <w:r/>
    </w:p>
    <w:p>
      <w:pPr>
        <w:pStyle w:val="965"/>
        <w:ind w:firstLine="480"/>
        <w:spacing w:line="500" w:lineRule="exact"/>
        <w:rPr>
          <w:rFonts w:hint="eastAsia" w:ascii="宋体" w:hAnsi="宋体"/>
          <w:bCs/>
          <w:color w:val="000000"/>
          <w:sz w:val="24"/>
        </w:rPr>
      </w:pPr>
      <w:r/>
      <w:bookmarkStart w:id="185" w:name="_Toc20823315"/>
      <w:r/>
      <w:bookmarkStart w:id="186" w:name="_Toc16938559"/>
      <w:r/>
      <w:bookmarkStart w:id="187" w:name="_Toc513029243"/>
      <w:r>
        <w:rPr>
          <w:rFonts w:hint="eastAsia" w:ascii="宋体" w:hAnsi="宋体"/>
          <w:bCs/>
          <w:color w:val="000000"/>
          <w:sz w:val="24"/>
        </w:rPr>
        <w:t xml:space="preserve">以下为中标后签定本项目合同的通用条款，中标人不得提出实质性的修改。</w:t>
      </w:r>
      <w:r>
        <w:rPr>
          <w:rFonts w:hint="eastAsia" w:ascii="宋体" w:hAnsi="宋体"/>
          <w:bCs/>
          <w:color w:val="000000"/>
          <w:sz w:val="24"/>
        </w:rPr>
      </w:r>
      <w:r/>
    </w:p>
    <w:p>
      <w:pPr>
        <w:pStyle w:val="965"/>
        <w:ind w:firstLine="640"/>
        <w:spacing w:line="500" w:lineRule="exact"/>
        <w:rPr>
          <w:rFonts w:hint="eastAsia" w:ascii="宋体" w:hAnsi="宋体"/>
          <w:bCs/>
          <w:sz w:val="32"/>
          <w:szCs w:val="32"/>
        </w:rPr>
      </w:pPr>
      <w:r>
        <w:rPr>
          <w:rFonts w:hint="eastAsia" w:ascii="宋体" w:hAnsi="宋体"/>
          <w:bCs/>
          <w:sz w:val="32"/>
          <w:szCs w:val="32"/>
        </w:rPr>
      </w:r>
      <w:r/>
    </w:p>
    <w:p>
      <w:pPr>
        <w:pStyle w:val="965"/>
        <w:ind w:firstLine="480"/>
        <w:jc w:val="left"/>
        <w:spacing w:line="360" w:lineRule="auto"/>
        <w:rPr>
          <w:bCs/>
          <w:sz w:val="24"/>
          <w:szCs w:val="24"/>
        </w:rPr>
      </w:pPr>
      <w:r/>
      <w:bookmarkEnd w:id="185"/>
      <w:r/>
      <w:bookmarkEnd w:id="186"/>
      <w:r/>
      <w:bookmarkEnd w:id="187"/>
      <w:r/>
      <w:bookmarkStart w:id="188" w:name="_Hlt16619369"/>
      <w:r/>
      <w:bookmarkEnd w:id="188"/>
      <w:r/>
      <w:bookmarkStart w:id="189" w:name="_Toc19204"/>
      <w:r/>
      <w:bookmarkStart w:id="190" w:name="_Toc14169"/>
      <w:r/>
      <w:bookmarkStart w:id="191" w:name="_Toc16922"/>
      <w:r/>
      <w:bookmarkStart w:id="192" w:name="_Toc32456"/>
      <w:r/>
      <w:bookmarkStart w:id="193" w:name="_Toc3902"/>
      <w:r/>
      <w:bookmarkStart w:id="194" w:name="_Toc479757211"/>
      <w:r/>
      <w:bookmarkStart w:id="195" w:name="_Toc462564139"/>
      <w:r/>
      <w:bookmarkStart w:id="196" w:name="_Hlt16619350"/>
      <w:r/>
      <w:bookmarkStart w:id="197" w:name="_Toc20823346"/>
      <w:r/>
      <w:bookmarkStart w:id="198" w:name="_Toc16938590"/>
      <w:r/>
      <w:bookmarkStart w:id="199" w:name="_Toc120614244"/>
      <w:r>
        <w:rPr>
          <w:rFonts w:hint="eastAsia"/>
          <w:sz w:val="24"/>
          <w:szCs w:val="24"/>
        </w:rPr>
        <w:t xml:space="preserve">江苏省政府采购合同（合同编号）</w:t>
      </w:r>
      <w:bookmarkEnd w:id="189"/>
      <w:r/>
      <w:bookmarkEnd w:id="190"/>
      <w:r/>
      <w:bookmarkEnd w:id="191"/>
      <w:r/>
      <w:bookmarkEnd w:id="192"/>
      <w:r/>
      <w:bookmarkEnd w:id="193"/>
      <w:r>
        <w:rPr>
          <w:bCs/>
          <w:sz w:val="24"/>
          <w:szCs w:val="24"/>
        </w:rPr>
      </w:r>
      <w:r/>
    </w:p>
    <w:p>
      <w:pPr>
        <w:pStyle w:val="965"/>
        <w:ind w:firstLine="480"/>
        <w:jc w:val="left"/>
        <w:spacing w:line="360" w:lineRule="auto"/>
        <w:rPr>
          <w:sz w:val="24"/>
          <w:szCs w:val="24"/>
        </w:rPr>
      </w:pPr>
      <w:r>
        <w:rPr>
          <w:sz w:val="24"/>
          <w:szCs w:val="24"/>
        </w:rPr>
        <w:t xml:space="preserve">项目名称：                                     </w:t>
      </w:r>
      <w:r>
        <w:rPr>
          <w:sz w:val="24"/>
          <w:szCs w:val="24"/>
        </w:rPr>
      </w:r>
      <w:r/>
    </w:p>
    <w:p>
      <w:pPr>
        <w:pStyle w:val="965"/>
        <w:ind w:firstLine="480"/>
        <w:jc w:val="left"/>
        <w:spacing w:line="360" w:lineRule="auto"/>
        <w:rPr>
          <w:sz w:val="24"/>
          <w:szCs w:val="24"/>
        </w:rPr>
      </w:pPr>
      <w:r>
        <w:rPr>
          <w:sz w:val="24"/>
          <w:szCs w:val="24"/>
        </w:rPr>
        <w:t xml:space="preserve">项目编号：</w:t>
      </w:r>
      <w:r>
        <w:rPr>
          <w:sz w:val="24"/>
          <w:szCs w:val="24"/>
        </w:rPr>
      </w:r>
      <w:r/>
    </w:p>
    <w:p>
      <w:pPr>
        <w:pStyle w:val="965"/>
        <w:ind w:firstLine="480"/>
        <w:jc w:val="left"/>
        <w:spacing w:line="360" w:lineRule="auto"/>
        <w:rPr>
          <w:sz w:val="24"/>
          <w:szCs w:val="24"/>
        </w:rPr>
      </w:pPr>
      <w:r>
        <w:rPr>
          <w:sz w:val="24"/>
          <w:szCs w:val="24"/>
        </w:rPr>
        <w:t xml:space="preserve">甲方：（买方）_________</w:t>
      </w:r>
      <w:r>
        <w:rPr>
          <w:sz w:val="24"/>
          <w:szCs w:val="24"/>
        </w:rPr>
      </w:r>
      <w:r/>
    </w:p>
    <w:p>
      <w:pPr>
        <w:pStyle w:val="965"/>
        <w:ind w:firstLine="480"/>
        <w:jc w:val="left"/>
        <w:spacing w:line="360" w:lineRule="auto"/>
        <w:rPr>
          <w:sz w:val="24"/>
          <w:szCs w:val="24"/>
        </w:rPr>
      </w:pPr>
      <w:r>
        <w:rPr>
          <w:sz w:val="24"/>
          <w:szCs w:val="24"/>
        </w:rPr>
        <w:t xml:space="preserve">乙方：（卖方）_________</w:t>
      </w:r>
      <w:r>
        <w:rPr>
          <w:sz w:val="24"/>
          <w:szCs w:val="24"/>
        </w:rPr>
      </w:r>
      <w:r/>
    </w:p>
    <w:p>
      <w:pPr>
        <w:pStyle w:val="965"/>
        <w:ind w:firstLine="480"/>
        <w:jc w:val="left"/>
        <w:spacing w:line="360" w:lineRule="auto"/>
        <w:rPr>
          <w:sz w:val="24"/>
          <w:szCs w:val="24"/>
        </w:rPr>
      </w:pPr>
      <w:r>
        <w:rPr>
          <w:sz w:val="24"/>
          <w:szCs w:val="24"/>
        </w:rPr>
      </w:r>
      <w:r/>
    </w:p>
    <w:p>
      <w:pPr>
        <w:pStyle w:val="965"/>
        <w:ind w:firstLine="482"/>
        <w:jc w:val="left"/>
        <w:spacing w:line="360" w:lineRule="auto"/>
        <w:rPr>
          <w:b/>
          <w:sz w:val="24"/>
          <w:szCs w:val="24"/>
        </w:rPr>
      </w:pPr>
      <w:r>
        <w:rPr>
          <w:b/>
          <w:sz w:val="24"/>
          <w:szCs w:val="24"/>
        </w:rPr>
        <w:t xml:space="preserve">   </w:t>
      </w:r>
      <w:r>
        <w:rPr>
          <w:sz w:val="24"/>
          <w:szCs w:val="24"/>
        </w:rPr>
        <w:t xml:space="preserve">甲、乙双方根据</w:t>
      </w:r>
      <w:r>
        <w:rPr>
          <w:rFonts w:hint="eastAsia"/>
          <w:sz w:val="24"/>
          <w:szCs w:val="24"/>
          <w:u w:val="single"/>
        </w:rPr>
        <w:t xml:space="preserve">         </w:t>
      </w:r>
      <w:r>
        <w:rPr>
          <w:sz w:val="24"/>
          <w:szCs w:val="24"/>
        </w:rPr>
        <w:t xml:space="preserve">项目</w:t>
      </w:r>
      <w:r>
        <w:rPr>
          <w:rFonts w:hint="eastAsia"/>
          <w:sz w:val="24"/>
          <w:szCs w:val="24"/>
        </w:rPr>
        <w:t xml:space="preserve">（项目编号：</w:t>
      </w:r>
      <w:r>
        <w:rPr>
          <w:sz w:val="24"/>
          <w:szCs w:val="24"/>
        </w:rPr>
        <w:t xml:space="preserve">JSZC-</w:t>
      </w:r>
      <w:r>
        <w:rPr>
          <w:rFonts w:hint="eastAsia"/>
          <w:sz w:val="24"/>
          <w:szCs w:val="24"/>
        </w:rPr>
        <w:t xml:space="preserve">         ）</w:t>
      </w:r>
      <w:r>
        <w:rPr>
          <w:sz w:val="24"/>
          <w:szCs w:val="24"/>
        </w:rPr>
        <w:t xml:space="preserve">公开招标的结果，签署本合同。</w:t>
      </w:r>
      <w:r>
        <w:rPr>
          <w:b/>
          <w:sz w:val="24"/>
          <w:szCs w:val="24"/>
        </w:rPr>
      </w:r>
      <w:r/>
    </w:p>
    <w:p>
      <w:pPr>
        <w:pStyle w:val="965"/>
        <w:ind w:firstLine="480"/>
        <w:jc w:val="left"/>
        <w:spacing w:line="360" w:lineRule="auto"/>
        <w:rPr>
          <w:sz w:val="24"/>
          <w:szCs w:val="24"/>
        </w:rPr>
      </w:pPr>
      <w:r/>
      <w:bookmarkStart w:id="200" w:name="_Toc14373"/>
      <w:r/>
      <w:bookmarkStart w:id="201" w:name="_Toc12398"/>
      <w:r/>
      <w:bookmarkStart w:id="202" w:name="_Toc11168"/>
      <w:r/>
      <w:bookmarkStart w:id="203" w:name="_Toc27681"/>
      <w:r/>
      <w:bookmarkStart w:id="204" w:name="_Toc24816"/>
      <w:r>
        <w:rPr>
          <w:sz w:val="24"/>
          <w:szCs w:val="24"/>
        </w:rPr>
        <w:t xml:space="preserve">一、</w:t>
      </w:r>
      <w:r>
        <w:rPr>
          <w:rFonts w:hint="eastAsia"/>
          <w:sz w:val="24"/>
          <w:szCs w:val="24"/>
        </w:rPr>
        <w:t xml:space="preserve">合同</w:t>
      </w:r>
      <w:r>
        <w:rPr>
          <w:sz w:val="24"/>
          <w:szCs w:val="24"/>
        </w:rPr>
        <w:t xml:space="preserve">内容</w:t>
      </w:r>
      <w:bookmarkEnd w:id="200"/>
      <w:r/>
      <w:bookmarkEnd w:id="201"/>
      <w:r/>
      <w:bookmarkEnd w:id="202"/>
      <w:r/>
      <w:bookmarkEnd w:id="203"/>
      <w:r/>
      <w:bookmarkEnd w:id="204"/>
      <w:r>
        <w:rPr>
          <w:sz w:val="24"/>
          <w:szCs w:val="24"/>
        </w:rPr>
      </w:r>
      <w:r/>
    </w:p>
    <w:p>
      <w:pPr>
        <w:pStyle w:val="965"/>
        <w:ind w:firstLine="480"/>
        <w:jc w:val="left"/>
        <w:spacing w:line="360" w:lineRule="auto"/>
        <w:rPr>
          <w:sz w:val="24"/>
          <w:szCs w:val="24"/>
        </w:rPr>
      </w:pPr>
      <w:r>
        <w:rPr>
          <w:sz w:val="24"/>
          <w:szCs w:val="24"/>
        </w:rPr>
        <w:t xml:space="preserve">1.1 </w:t>
      </w:r>
      <w:r>
        <w:rPr>
          <w:rFonts w:hint="eastAsia"/>
          <w:sz w:val="24"/>
          <w:szCs w:val="24"/>
        </w:rPr>
        <w:t xml:space="preserve">标的</w:t>
      </w:r>
      <w:r>
        <w:rPr>
          <w:sz w:val="24"/>
          <w:szCs w:val="24"/>
        </w:rPr>
        <w:t xml:space="preserve">名称：</w:t>
      </w:r>
      <w:r>
        <w:rPr>
          <w:sz w:val="24"/>
          <w:szCs w:val="24"/>
        </w:rPr>
      </w:r>
      <w:r/>
    </w:p>
    <w:p>
      <w:pPr>
        <w:pStyle w:val="965"/>
        <w:ind w:firstLine="480"/>
        <w:jc w:val="left"/>
        <w:spacing w:line="360" w:lineRule="auto"/>
        <w:rPr>
          <w:sz w:val="24"/>
          <w:szCs w:val="24"/>
        </w:rPr>
      </w:pPr>
      <w:r>
        <w:rPr>
          <w:sz w:val="24"/>
          <w:szCs w:val="24"/>
        </w:rPr>
        <w:t xml:space="preserve">1.2</w:t>
      </w:r>
      <w:r>
        <w:rPr>
          <w:rFonts w:hint="eastAsia"/>
          <w:sz w:val="24"/>
          <w:szCs w:val="24"/>
        </w:rPr>
        <w:t xml:space="preserve"> 标的质量：</w:t>
      </w:r>
      <w:r>
        <w:rPr>
          <w:sz w:val="24"/>
          <w:szCs w:val="24"/>
        </w:rPr>
      </w:r>
      <w:r/>
    </w:p>
    <w:p>
      <w:pPr>
        <w:pStyle w:val="965"/>
        <w:ind w:firstLine="480"/>
        <w:jc w:val="left"/>
        <w:spacing w:line="360" w:lineRule="auto"/>
        <w:rPr>
          <w:sz w:val="24"/>
          <w:szCs w:val="24"/>
        </w:rPr>
      </w:pPr>
      <w:r>
        <w:rPr>
          <w:rFonts w:hint="eastAsia"/>
          <w:sz w:val="24"/>
          <w:szCs w:val="24"/>
        </w:rPr>
        <w:t xml:space="preserve">1.3 标的数量（规模）：</w:t>
      </w:r>
      <w:r>
        <w:rPr>
          <w:sz w:val="24"/>
          <w:szCs w:val="24"/>
        </w:rPr>
      </w:r>
      <w:r/>
    </w:p>
    <w:p>
      <w:pPr>
        <w:pStyle w:val="965"/>
        <w:ind w:firstLine="480"/>
        <w:jc w:val="left"/>
        <w:spacing w:line="360" w:lineRule="auto"/>
        <w:rPr>
          <w:sz w:val="24"/>
          <w:szCs w:val="24"/>
        </w:rPr>
      </w:pPr>
      <w:r>
        <w:rPr>
          <w:rFonts w:hint="eastAsia"/>
          <w:sz w:val="24"/>
          <w:szCs w:val="24"/>
        </w:rPr>
        <w:t xml:space="preserve">1.4 履行时间（期限）：</w:t>
      </w:r>
      <w:r>
        <w:rPr>
          <w:sz w:val="24"/>
          <w:szCs w:val="24"/>
        </w:rPr>
      </w:r>
      <w:r/>
    </w:p>
    <w:p>
      <w:pPr>
        <w:pStyle w:val="965"/>
        <w:ind w:firstLine="480"/>
        <w:jc w:val="left"/>
        <w:spacing w:line="360" w:lineRule="auto"/>
        <w:rPr>
          <w:sz w:val="24"/>
          <w:szCs w:val="24"/>
        </w:rPr>
      </w:pPr>
      <w:r>
        <w:rPr>
          <w:rFonts w:hint="eastAsia"/>
          <w:sz w:val="24"/>
          <w:szCs w:val="24"/>
        </w:rPr>
        <w:t xml:space="preserve">1.5 履行地点：</w:t>
      </w:r>
      <w:r>
        <w:rPr>
          <w:sz w:val="24"/>
          <w:szCs w:val="24"/>
        </w:rPr>
      </w:r>
      <w:r/>
    </w:p>
    <w:p>
      <w:pPr>
        <w:pStyle w:val="965"/>
        <w:ind w:firstLine="480"/>
        <w:jc w:val="left"/>
        <w:spacing w:line="360" w:lineRule="auto"/>
        <w:rPr>
          <w:sz w:val="24"/>
          <w:szCs w:val="24"/>
        </w:rPr>
      </w:pPr>
      <w:r>
        <w:rPr>
          <w:sz w:val="24"/>
          <w:szCs w:val="24"/>
        </w:rPr>
        <w:t xml:space="preserve">1.</w:t>
      </w:r>
      <w:r>
        <w:rPr>
          <w:rFonts w:hint="eastAsia"/>
          <w:sz w:val="24"/>
          <w:szCs w:val="24"/>
        </w:rPr>
        <w:t xml:space="preserve">6 履行方式：</w:t>
      </w:r>
      <w:r>
        <w:rPr>
          <w:sz w:val="24"/>
          <w:szCs w:val="24"/>
        </w:rPr>
      </w:r>
      <w:r/>
    </w:p>
    <w:p>
      <w:pPr>
        <w:pStyle w:val="965"/>
        <w:ind w:firstLine="480"/>
        <w:jc w:val="left"/>
        <w:spacing w:line="360" w:lineRule="auto"/>
        <w:rPr>
          <w:sz w:val="24"/>
          <w:szCs w:val="24"/>
        </w:rPr>
      </w:pPr>
      <w:r>
        <w:rPr>
          <w:rFonts w:hint="eastAsia"/>
          <w:sz w:val="24"/>
          <w:szCs w:val="24"/>
        </w:rPr>
        <w:t xml:space="preserve">1.7 包装方式：</w:t>
      </w:r>
      <w:r>
        <w:rPr>
          <w:sz w:val="24"/>
          <w:szCs w:val="24"/>
        </w:rPr>
      </w:r>
      <w:r/>
    </w:p>
    <w:p>
      <w:pPr>
        <w:pStyle w:val="965"/>
        <w:ind w:firstLine="480"/>
        <w:jc w:val="left"/>
        <w:spacing w:line="360" w:lineRule="auto"/>
        <w:rPr>
          <w:sz w:val="24"/>
          <w:szCs w:val="24"/>
        </w:rPr>
      </w:pPr>
      <w:r>
        <w:rPr>
          <w:rFonts w:hint="eastAsia"/>
          <w:sz w:val="24"/>
          <w:szCs w:val="24"/>
        </w:rPr>
        <w:t xml:space="preserve">1.8项目建设范围：包括综合布线系统、计算机网络系统、视频监控系统、一卡通系统、信息发布系统、教务管理系统、信息安全系统的</w:t>
      </w:r>
      <w:r>
        <w:rPr>
          <w:rFonts w:hint="eastAsia"/>
          <w:sz w:val="24"/>
          <w:szCs w:val="24"/>
          <w:highlight w:val="yellow"/>
        </w:rPr>
        <w:t xml:space="preserve">建设、设备供货、安装调试、维保等所有内容。</w:t>
      </w:r>
      <w:r>
        <w:rPr>
          <w:sz w:val="24"/>
          <w:szCs w:val="24"/>
        </w:rPr>
      </w:r>
      <w:r/>
    </w:p>
    <w:p>
      <w:pPr>
        <w:pStyle w:val="965"/>
        <w:ind w:firstLine="480"/>
        <w:jc w:val="left"/>
        <w:spacing w:line="360" w:lineRule="auto"/>
        <w:rPr>
          <w:sz w:val="24"/>
          <w:szCs w:val="24"/>
        </w:rPr>
      </w:pPr>
      <w:r/>
      <w:bookmarkStart w:id="205" w:name="_Toc12638"/>
      <w:r/>
      <w:bookmarkStart w:id="206" w:name="_Toc23125"/>
      <w:r/>
      <w:bookmarkStart w:id="207" w:name="_Toc11283"/>
      <w:r/>
      <w:bookmarkStart w:id="208" w:name="_Toc30179"/>
      <w:r/>
      <w:bookmarkStart w:id="209" w:name="_Toc20377"/>
      <w:r>
        <w:rPr>
          <w:sz w:val="24"/>
          <w:szCs w:val="24"/>
        </w:rPr>
        <w:t xml:space="preserve">二、合同金额</w:t>
      </w:r>
      <w:bookmarkEnd w:id="205"/>
      <w:r/>
      <w:bookmarkEnd w:id="206"/>
      <w:r/>
      <w:bookmarkEnd w:id="207"/>
      <w:r/>
      <w:bookmarkEnd w:id="208"/>
      <w:r/>
      <w:bookmarkEnd w:id="209"/>
      <w:r>
        <w:rPr>
          <w:sz w:val="24"/>
          <w:szCs w:val="24"/>
        </w:rPr>
      </w:r>
      <w:r/>
    </w:p>
    <w:p>
      <w:pPr>
        <w:pStyle w:val="965"/>
        <w:ind w:firstLine="480"/>
        <w:jc w:val="left"/>
        <w:spacing w:line="360" w:lineRule="auto"/>
        <w:rPr>
          <w:sz w:val="24"/>
          <w:szCs w:val="24"/>
        </w:rPr>
      </w:pPr>
      <w:r>
        <w:rPr>
          <w:sz w:val="24"/>
          <w:szCs w:val="24"/>
        </w:rPr>
        <w:t xml:space="preserve">2.1 本合同金额为（大写）：_______</w:t>
      </w:r>
      <w:r>
        <w:rPr>
          <w:rFonts w:hint="eastAsia"/>
          <w:sz w:val="24"/>
          <w:szCs w:val="24"/>
        </w:rPr>
        <w:t xml:space="preserve">圆</w:t>
      </w:r>
      <w:r>
        <w:rPr>
          <w:sz w:val="24"/>
          <w:szCs w:val="24"/>
        </w:rPr>
        <w:t xml:space="preserve">（___元）人民币</w:t>
      </w:r>
      <w:r>
        <w:rPr>
          <w:rFonts w:hint="eastAsia"/>
          <w:sz w:val="24"/>
          <w:szCs w:val="24"/>
        </w:rPr>
        <w:t xml:space="preserve">或其他币种</w:t>
      </w:r>
      <w:r>
        <w:rPr>
          <w:sz w:val="24"/>
          <w:szCs w:val="24"/>
        </w:rPr>
        <w:t xml:space="preserve">。</w:t>
      </w:r>
      <w:r>
        <w:rPr>
          <w:sz w:val="24"/>
          <w:szCs w:val="24"/>
        </w:rPr>
      </w:r>
      <w:r/>
    </w:p>
    <w:p>
      <w:pPr>
        <w:pStyle w:val="965"/>
        <w:ind w:firstLine="480"/>
        <w:jc w:val="left"/>
        <w:spacing w:line="360" w:lineRule="auto"/>
        <w:rPr>
          <w:sz w:val="24"/>
          <w:szCs w:val="24"/>
        </w:rPr>
      </w:pPr>
      <w:r/>
      <w:bookmarkStart w:id="210" w:name="_Toc18273"/>
      <w:r/>
      <w:bookmarkStart w:id="211" w:name="_Toc24305"/>
      <w:r/>
      <w:bookmarkStart w:id="212" w:name="_Toc8456"/>
      <w:r/>
      <w:bookmarkStart w:id="213" w:name="_Toc9249"/>
      <w:r/>
      <w:bookmarkStart w:id="214" w:name="_Toc14152"/>
      <w:r>
        <w:rPr>
          <w:sz w:val="24"/>
          <w:szCs w:val="24"/>
        </w:rPr>
        <w:t xml:space="preserve">三、技术资料</w:t>
      </w:r>
      <w:bookmarkEnd w:id="210"/>
      <w:r/>
      <w:bookmarkEnd w:id="211"/>
      <w:r/>
      <w:bookmarkEnd w:id="212"/>
      <w:r/>
      <w:bookmarkEnd w:id="213"/>
      <w:r/>
      <w:bookmarkEnd w:id="214"/>
      <w:r>
        <w:rPr>
          <w:sz w:val="24"/>
          <w:szCs w:val="24"/>
        </w:rPr>
      </w:r>
      <w:r/>
    </w:p>
    <w:p>
      <w:pPr>
        <w:pStyle w:val="965"/>
        <w:ind w:firstLine="480"/>
        <w:jc w:val="left"/>
        <w:spacing w:line="360" w:lineRule="auto"/>
        <w:rPr>
          <w:sz w:val="24"/>
          <w:szCs w:val="24"/>
        </w:rPr>
      </w:pPr>
      <w:r>
        <w:rPr>
          <w:sz w:val="24"/>
          <w:szCs w:val="24"/>
        </w:rPr>
        <w:t xml:space="preserve">3.1乙方应按招标文件规定的时间向甲方提供使用货物</w:t>
      </w:r>
      <w:r>
        <w:rPr>
          <w:rFonts w:hint="eastAsia"/>
          <w:sz w:val="24"/>
          <w:szCs w:val="24"/>
        </w:rPr>
        <w:t xml:space="preserve">(包含与货物相关的服务)</w:t>
      </w:r>
      <w:r>
        <w:rPr>
          <w:sz w:val="24"/>
          <w:szCs w:val="24"/>
        </w:rPr>
        <w:t xml:space="preserve">的有关技术资料。</w:t>
      </w:r>
      <w:r>
        <w:rPr>
          <w:sz w:val="24"/>
          <w:szCs w:val="24"/>
        </w:rPr>
      </w:r>
      <w:r/>
    </w:p>
    <w:p>
      <w:pPr>
        <w:pStyle w:val="965"/>
        <w:ind w:firstLine="480"/>
        <w:jc w:val="left"/>
        <w:spacing w:line="360" w:lineRule="auto"/>
        <w:rPr>
          <w:sz w:val="24"/>
          <w:szCs w:val="24"/>
        </w:rPr>
      </w:pPr>
      <w:r>
        <w:rPr>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sz w:val="24"/>
          <w:szCs w:val="24"/>
        </w:rPr>
      </w:r>
      <w:r/>
    </w:p>
    <w:p>
      <w:pPr>
        <w:pStyle w:val="965"/>
        <w:ind w:firstLine="480"/>
        <w:jc w:val="left"/>
        <w:spacing w:line="360" w:lineRule="auto"/>
        <w:rPr>
          <w:sz w:val="24"/>
          <w:szCs w:val="24"/>
        </w:rPr>
      </w:pPr>
      <w:r/>
      <w:bookmarkStart w:id="215" w:name="_Toc22121"/>
      <w:r/>
      <w:bookmarkStart w:id="216" w:name="_Toc360"/>
      <w:r/>
      <w:bookmarkStart w:id="217" w:name="_Toc26249"/>
      <w:r/>
      <w:bookmarkStart w:id="218" w:name="_Toc12013"/>
      <w:r/>
      <w:bookmarkStart w:id="219" w:name="_Toc8502"/>
      <w:r>
        <w:rPr>
          <w:sz w:val="24"/>
          <w:szCs w:val="24"/>
        </w:rPr>
        <w:t xml:space="preserve">四、知识产权</w:t>
      </w:r>
      <w:bookmarkEnd w:id="215"/>
      <w:r/>
      <w:bookmarkEnd w:id="216"/>
      <w:r/>
      <w:bookmarkEnd w:id="217"/>
      <w:r/>
      <w:bookmarkEnd w:id="218"/>
      <w:r/>
      <w:bookmarkEnd w:id="219"/>
      <w:r>
        <w:rPr>
          <w:sz w:val="24"/>
          <w:szCs w:val="24"/>
        </w:rPr>
      </w:r>
      <w:r/>
    </w:p>
    <w:p>
      <w:pPr>
        <w:pStyle w:val="965"/>
        <w:ind w:firstLine="480"/>
        <w:jc w:val="left"/>
        <w:spacing w:line="360" w:lineRule="auto"/>
        <w:rPr>
          <w:sz w:val="24"/>
          <w:szCs w:val="24"/>
        </w:rPr>
      </w:pPr>
      <w:r>
        <w:rPr>
          <w:sz w:val="24"/>
          <w:szCs w:val="24"/>
        </w:rPr>
        <w:t xml:space="preserve">4.1乙</w:t>
      </w:r>
      <w:r>
        <w:rPr>
          <w:rFonts w:hint="eastAsia"/>
          <w:sz w:val="24"/>
          <w:szCs w:val="24"/>
        </w:rPr>
        <w:t xml:space="preserve">方应保证甲方在使用、接受本合同货物（包含与货物相关的服务）或其任何一部分时不受第三方提出侵犯其专利权、版权、商标权和工业设计权等知识产权的起诉。一旦出现侵权，由乙方负全部责任。</w:t>
      </w:r>
      <w:r>
        <w:rPr>
          <w:sz w:val="24"/>
          <w:szCs w:val="24"/>
        </w:rPr>
      </w:r>
      <w:r/>
    </w:p>
    <w:p>
      <w:pPr>
        <w:pStyle w:val="965"/>
        <w:ind w:firstLine="480"/>
        <w:jc w:val="left"/>
        <w:spacing w:line="360" w:lineRule="auto"/>
        <w:rPr>
          <w:sz w:val="24"/>
          <w:szCs w:val="24"/>
          <w:u w:val="single"/>
        </w:rPr>
      </w:pPr>
      <w:r/>
      <w:bookmarkStart w:id="220" w:name="_Toc25317"/>
      <w:r/>
      <w:bookmarkStart w:id="221" w:name="_Toc17898"/>
      <w:r/>
      <w:bookmarkStart w:id="222" w:name="_Toc19330"/>
      <w:r/>
      <w:bookmarkStart w:id="223" w:name="_Toc1930"/>
      <w:r/>
      <w:bookmarkStart w:id="224" w:name="_Toc8356"/>
      <w:r>
        <w:rPr>
          <w:sz w:val="24"/>
          <w:szCs w:val="24"/>
        </w:rPr>
        <w:t xml:space="preserve">五、产权担保</w:t>
      </w:r>
      <w:bookmarkEnd w:id="220"/>
      <w:r/>
      <w:bookmarkEnd w:id="221"/>
      <w:r/>
      <w:bookmarkEnd w:id="222"/>
      <w:r/>
      <w:bookmarkEnd w:id="223"/>
      <w:r/>
      <w:bookmarkEnd w:id="224"/>
      <w:r>
        <w:rPr>
          <w:sz w:val="24"/>
          <w:szCs w:val="24"/>
          <w:u w:val="single"/>
        </w:rPr>
      </w:r>
      <w:r/>
    </w:p>
    <w:p>
      <w:pPr>
        <w:pStyle w:val="965"/>
        <w:ind w:firstLine="480"/>
        <w:jc w:val="left"/>
        <w:spacing w:line="360" w:lineRule="auto"/>
        <w:rPr>
          <w:sz w:val="24"/>
          <w:szCs w:val="24"/>
          <w:u w:val="single"/>
        </w:rPr>
      </w:pPr>
      <w:r>
        <w:rPr>
          <w:sz w:val="24"/>
          <w:szCs w:val="24"/>
        </w:rPr>
        <w:t xml:space="preserve">5.1 乙方保证所交付的货物</w:t>
      </w:r>
      <w:r>
        <w:rPr>
          <w:rFonts w:hint="eastAsia"/>
          <w:sz w:val="24"/>
          <w:szCs w:val="24"/>
        </w:rPr>
        <w:t xml:space="preserve">（包含与货物相关的服务）</w:t>
      </w:r>
      <w:r>
        <w:rPr>
          <w:sz w:val="24"/>
          <w:szCs w:val="24"/>
        </w:rPr>
        <w:t xml:space="preserve">的所有权完全属于乙方且无任何抵押、查封等产权瑕疵。</w:t>
      </w:r>
      <w:r>
        <w:rPr>
          <w:sz w:val="24"/>
          <w:szCs w:val="24"/>
          <w:u w:val="single"/>
        </w:rPr>
      </w:r>
      <w:r/>
    </w:p>
    <w:p>
      <w:pPr>
        <w:pStyle w:val="965"/>
        <w:ind w:firstLine="480"/>
        <w:jc w:val="left"/>
        <w:spacing w:line="360" w:lineRule="auto"/>
        <w:rPr>
          <w:sz w:val="24"/>
          <w:szCs w:val="24"/>
        </w:rPr>
      </w:pPr>
      <w:r/>
      <w:bookmarkStart w:id="225" w:name="_Toc27632"/>
      <w:r/>
      <w:bookmarkStart w:id="226" w:name="_Toc29743"/>
      <w:r/>
      <w:bookmarkStart w:id="227" w:name="_Toc20889"/>
      <w:r/>
      <w:bookmarkStart w:id="228" w:name="_Toc31366"/>
      <w:r/>
      <w:bookmarkStart w:id="229" w:name="_Toc24808"/>
      <w:r>
        <w:rPr>
          <w:sz w:val="24"/>
          <w:szCs w:val="24"/>
        </w:rPr>
        <w:t xml:space="preserve">六、履约保证金</w:t>
      </w:r>
      <w:bookmarkEnd w:id="225"/>
      <w:r/>
      <w:bookmarkEnd w:id="226"/>
      <w:r/>
      <w:bookmarkEnd w:id="227"/>
      <w:r/>
      <w:bookmarkEnd w:id="228"/>
      <w:r/>
      <w:bookmarkEnd w:id="229"/>
      <w:r>
        <w:rPr>
          <w:sz w:val="24"/>
          <w:szCs w:val="24"/>
        </w:rPr>
      </w:r>
      <w:r/>
    </w:p>
    <w:p>
      <w:pPr>
        <w:pStyle w:val="965"/>
        <w:ind w:firstLine="480"/>
        <w:jc w:val="left"/>
        <w:spacing w:line="360" w:lineRule="auto"/>
        <w:rPr>
          <w:sz w:val="24"/>
          <w:szCs w:val="24"/>
        </w:rPr>
      </w:pPr>
      <w:r>
        <w:rPr>
          <w:sz w:val="24"/>
          <w:szCs w:val="24"/>
        </w:rPr>
        <w:t xml:space="preserve">6.1 乙方交纳人民币_________元作为本合同的履约保证金。</w:t>
      </w:r>
      <w:r>
        <w:rPr>
          <w:rFonts w:hint="eastAsia"/>
          <w:sz w:val="24"/>
          <w:szCs w:val="24"/>
        </w:rPr>
        <w:t xml:space="preserve">（不得超过合同金额的10%）</w:t>
      </w:r>
      <w:r>
        <w:rPr>
          <w:sz w:val="24"/>
          <w:szCs w:val="24"/>
        </w:rPr>
      </w:r>
      <w:r/>
    </w:p>
    <w:p>
      <w:pPr>
        <w:pStyle w:val="965"/>
        <w:ind w:firstLine="480"/>
        <w:jc w:val="left"/>
        <w:spacing w:line="360" w:lineRule="auto"/>
        <w:rPr>
          <w:sz w:val="24"/>
          <w:szCs w:val="24"/>
        </w:rPr>
      </w:pPr>
      <w:r>
        <w:rPr>
          <w:rFonts w:hint="eastAsia"/>
          <w:sz w:val="24"/>
          <w:szCs w:val="24"/>
        </w:rPr>
        <w:t xml:space="preserve">6.2合同履行结束后，甲方应及时退还交纳的履约保证金。</w:t>
      </w:r>
      <w:r>
        <w:rPr>
          <w:sz w:val="24"/>
          <w:szCs w:val="24"/>
        </w:rPr>
      </w:r>
      <w:r/>
    </w:p>
    <w:p>
      <w:pPr>
        <w:pStyle w:val="965"/>
        <w:ind w:firstLine="480"/>
        <w:jc w:val="left"/>
        <w:spacing w:line="360" w:lineRule="auto"/>
        <w:rPr>
          <w:sz w:val="24"/>
          <w:szCs w:val="24"/>
        </w:rPr>
      </w:pPr>
      <w:r>
        <w:rPr>
          <w:rFonts w:hint="eastAsia"/>
          <w:sz w:val="24"/>
          <w:szCs w:val="24"/>
        </w:rPr>
        <w:t xml:space="preserve">6.2.1履约保证金退还方式：采用支票、转账等非现金形式的一次性退还该合同项目的履约保证金；</w:t>
      </w:r>
      <w:r>
        <w:rPr>
          <w:sz w:val="24"/>
          <w:szCs w:val="24"/>
        </w:rPr>
      </w:r>
      <w:r/>
    </w:p>
    <w:p>
      <w:pPr>
        <w:pStyle w:val="965"/>
        <w:ind w:firstLine="480"/>
        <w:jc w:val="left"/>
        <w:spacing w:line="360" w:lineRule="auto"/>
        <w:rPr>
          <w:sz w:val="24"/>
          <w:szCs w:val="24"/>
        </w:rPr>
      </w:pPr>
      <w:r>
        <w:rPr>
          <w:rFonts w:hint="eastAsia"/>
          <w:sz w:val="24"/>
          <w:szCs w:val="24"/>
        </w:rPr>
        <w:t xml:space="preserve">6.2.2履约保证金退还时间：乙方全部履约合同义务，经采购单位验收合格无质量、进度等问题的，甲方在约定期间届满或者货物质量保证期届满之日起10个工作日内，一次性退还履约保证金，采购人若逾期退还履约保证金的，按照逾期部分的每日0.05%支付违约金；</w:t>
      </w:r>
      <w:r>
        <w:rPr>
          <w:sz w:val="24"/>
          <w:szCs w:val="24"/>
        </w:rPr>
      </w:r>
      <w:r/>
    </w:p>
    <w:p>
      <w:pPr>
        <w:pStyle w:val="965"/>
        <w:ind w:firstLine="480"/>
        <w:jc w:val="left"/>
        <w:spacing w:line="360" w:lineRule="auto"/>
        <w:rPr>
          <w:sz w:val="24"/>
          <w:szCs w:val="24"/>
        </w:rPr>
      </w:pPr>
      <w:r>
        <w:rPr>
          <w:rFonts w:hint="eastAsia"/>
          <w:sz w:val="24"/>
          <w:szCs w:val="24"/>
        </w:rPr>
        <w:t xml:space="preserve">6.2.3履约保证金退还条件：乙方全部履约合同义务，经采购单位验收合格无质量、进度等问题的；</w:t>
      </w:r>
      <w:r>
        <w:rPr>
          <w:sz w:val="24"/>
          <w:szCs w:val="24"/>
        </w:rPr>
      </w:r>
      <w:r/>
    </w:p>
    <w:p>
      <w:pPr>
        <w:pStyle w:val="965"/>
        <w:ind w:firstLine="480"/>
        <w:jc w:val="left"/>
        <w:spacing w:line="360" w:lineRule="auto"/>
        <w:rPr>
          <w:sz w:val="24"/>
          <w:szCs w:val="24"/>
        </w:rPr>
      </w:pPr>
      <w:r>
        <w:rPr>
          <w:rFonts w:hint="eastAsia"/>
          <w:sz w:val="24"/>
          <w:szCs w:val="24"/>
        </w:rPr>
        <w:t xml:space="preserve">6.2.4履约保证金不予退还的情形：</w:t>
      </w:r>
      <w:r>
        <w:rPr>
          <w:sz w:val="24"/>
          <w:szCs w:val="24"/>
        </w:rPr>
      </w:r>
      <w:r/>
    </w:p>
    <w:p>
      <w:pPr>
        <w:pStyle w:val="965"/>
        <w:ind w:firstLine="420"/>
        <w:jc w:val="left"/>
        <w:spacing w:line="360" w:lineRule="auto"/>
        <w:rPr>
          <w:sz w:val="24"/>
          <w:szCs w:val="24"/>
        </w:rPr>
      </w:pPr>
      <w:r>
        <w:rPr>
          <w:rFonts w:hint="eastAsia"/>
        </w:rPr>
        <w:t xml:space="preserve"> </w:t>
      </w:r>
      <w:r>
        <w:rPr>
          <w:rFonts w:hint="eastAsia"/>
          <w:sz w:val="24"/>
          <w:szCs w:val="24"/>
        </w:rPr>
        <w:t xml:space="preserve">a.签订合同后，乙方不履行合同义务的，甲方有权全额扣除履约保证金，全额不予退还，同时甲方亦有权终止合同，乙方还须承担相应的法律赔偿责任。</w:t>
      </w:r>
      <w:r>
        <w:rPr>
          <w:sz w:val="24"/>
          <w:szCs w:val="24"/>
        </w:rPr>
      </w:r>
      <w:r/>
    </w:p>
    <w:p>
      <w:pPr>
        <w:pStyle w:val="965"/>
        <w:ind w:firstLine="480"/>
        <w:jc w:val="left"/>
        <w:spacing w:line="360" w:lineRule="auto"/>
        <w:rPr>
          <w:sz w:val="24"/>
          <w:szCs w:val="24"/>
        </w:rPr>
      </w:pPr>
      <w:r>
        <w:rPr>
          <w:rFonts w:hint="eastAsia"/>
          <w:sz w:val="24"/>
          <w:szCs w:val="24"/>
        </w:rPr>
        <w:t xml:space="preserve">b.乙方在履约过程中发生违约行为，给甲方造成损失的，甲方有权在乙方缴纳的履约保证金中予以扣款，以弥补甲方经济损失，不足的部分乙方另外补齐。</w:t>
      </w:r>
      <w:r>
        <w:rPr>
          <w:sz w:val="24"/>
          <w:szCs w:val="24"/>
        </w:rPr>
      </w:r>
      <w:r/>
    </w:p>
    <w:p>
      <w:pPr>
        <w:pStyle w:val="965"/>
        <w:ind w:firstLine="480"/>
        <w:jc w:val="left"/>
        <w:spacing w:line="360" w:lineRule="auto"/>
        <w:rPr>
          <w:sz w:val="24"/>
          <w:szCs w:val="24"/>
        </w:rPr>
      </w:pPr>
      <w:r/>
      <w:bookmarkStart w:id="230" w:name="_Toc19545"/>
      <w:r/>
      <w:bookmarkStart w:id="231" w:name="_Toc23610"/>
      <w:r/>
      <w:bookmarkStart w:id="232" w:name="_Toc20208"/>
      <w:r/>
      <w:bookmarkStart w:id="233" w:name="_Toc27478"/>
      <w:r/>
      <w:bookmarkStart w:id="234" w:name="_Toc7636"/>
      <w:r>
        <w:rPr>
          <w:rFonts w:hint="eastAsia"/>
          <w:sz w:val="24"/>
          <w:szCs w:val="24"/>
        </w:rPr>
        <w:t xml:space="preserve">七、合同转包或分包</w:t>
      </w:r>
      <w:bookmarkEnd w:id="230"/>
      <w:r/>
      <w:bookmarkEnd w:id="231"/>
      <w:r/>
      <w:bookmarkEnd w:id="232"/>
      <w:r/>
      <w:bookmarkEnd w:id="233"/>
      <w:r/>
      <w:bookmarkEnd w:id="234"/>
      <w:r>
        <w:rPr>
          <w:sz w:val="24"/>
          <w:szCs w:val="24"/>
        </w:rPr>
      </w:r>
      <w:r/>
    </w:p>
    <w:p>
      <w:pPr>
        <w:pStyle w:val="965"/>
        <w:ind w:firstLine="480"/>
        <w:jc w:val="left"/>
        <w:spacing w:line="360" w:lineRule="auto"/>
        <w:rPr>
          <w:sz w:val="24"/>
          <w:szCs w:val="24"/>
        </w:rPr>
      </w:pPr>
      <w:r>
        <w:rPr>
          <w:rFonts w:hint="eastAsia"/>
          <w:sz w:val="24"/>
          <w:szCs w:val="24"/>
        </w:rPr>
        <w:t xml:space="preserve">7.1乙方不得将合同标的转包给他人履行。</w:t>
      </w:r>
      <w:r>
        <w:rPr>
          <w:sz w:val="24"/>
          <w:szCs w:val="24"/>
        </w:rPr>
      </w:r>
      <w:r/>
    </w:p>
    <w:p>
      <w:pPr>
        <w:pStyle w:val="965"/>
        <w:ind w:firstLine="480"/>
        <w:jc w:val="left"/>
        <w:spacing w:line="360" w:lineRule="auto"/>
        <w:rPr>
          <w:sz w:val="24"/>
          <w:szCs w:val="24"/>
        </w:rPr>
      </w:pPr>
      <w:r>
        <w:rPr>
          <w:rFonts w:hint="eastAsia"/>
          <w:sz w:val="24"/>
          <w:szCs w:val="24"/>
        </w:rPr>
        <w:t xml:space="preserve">7.2乙方不得将合同标的分包给他人履行。</w:t>
      </w:r>
      <w:r>
        <w:rPr>
          <w:sz w:val="24"/>
          <w:szCs w:val="24"/>
        </w:rPr>
      </w:r>
      <w:r/>
    </w:p>
    <w:p>
      <w:pPr>
        <w:pStyle w:val="965"/>
        <w:ind w:firstLine="480"/>
        <w:jc w:val="left"/>
        <w:spacing w:line="360" w:lineRule="auto"/>
        <w:rPr>
          <w:sz w:val="24"/>
          <w:szCs w:val="24"/>
        </w:rPr>
      </w:pPr>
      <w:r>
        <w:rPr>
          <w:sz w:val="24"/>
          <w:szCs w:val="24"/>
        </w:rPr>
        <w:t xml:space="preserve">7.3</w:t>
      </w:r>
      <w:r>
        <w:rPr>
          <w:rFonts w:hint="eastAsia"/>
          <w:sz w:val="24"/>
          <w:szCs w:val="24"/>
        </w:rPr>
        <w:t xml:space="preserve">乙方如有转包或未经甲方同意的分包行为，甲方有权给予终止合同。</w:t>
      </w:r>
      <w:r>
        <w:rPr>
          <w:sz w:val="24"/>
          <w:szCs w:val="24"/>
        </w:rPr>
      </w:r>
      <w:r/>
    </w:p>
    <w:p>
      <w:pPr>
        <w:pStyle w:val="965"/>
        <w:ind w:firstLine="480"/>
        <w:jc w:val="left"/>
        <w:spacing w:line="360" w:lineRule="auto"/>
        <w:rPr>
          <w:sz w:val="24"/>
          <w:szCs w:val="24"/>
        </w:rPr>
      </w:pPr>
      <w:r/>
      <w:bookmarkStart w:id="235" w:name="_Toc14938"/>
      <w:r/>
      <w:bookmarkStart w:id="236" w:name="_Toc28086"/>
      <w:r/>
      <w:bookmarkStart w:id="237" w:name="_Toc23790"/>
      <w:r/>
      <w:bookmarkStart w:id="238" w:name="_Toc20103"/>
      <w:r/>
      <w:bookmarkStart w:id="239" w:name="_Toc461"/>
      <w:r>
        <w:rPr>
          <w:rFonts w:hint="eastAsia"/>
          <w:sz w:val="24"/>
          <w:szCs w:val="24"/>
        </w:rPr>
        <w:t xml:space="preserve">八</w:t>
      </w:r>
      <w:r>
        <w:rPr>
          <w:sz w:val="24"/>
          <w:szCs w:val="24"/>
        </w:rPr>
        <w:t xml:space="preserve">、</w:t>
      </w:r>
      <w:r>
        <w:rPr>
          <w:rFonts w:hint="eastAsia"/>
          <w:sz w:val="24"/>
          <w:szCs w:val="24"/>
        </w:rPr>
        <w:t xml:space="preserve">合同款项</w:t>
      </w:r>
      <w:r>
        <w:rPr>
          <w:sz w:val="24"/>
          <w:szCs w:val="24"/>
        </w:rPr>
        <w:t xml:space="preserve">支付</w:t>
      </w:r>
      <w:bookmarkEnd w:id="235"/>
      <w:r/>
      <w:bookmarkEnd w:id="236"/>
      <w:r/>
      <w:bookmarkEnd w:id="237"/>
      <w:r/>
      <w:bookmarkEnd w:id="238"/>
      <w:r/>
      <w:bookmarkEnd w:id="239"/>
      <w:r>
        <w:rPr>
          <w:sz w:val="24"/>
          <w:szCs w:val="24"/>
        </w:rPr>
      </w:r>
      <w:r/>
    </w:p>
    <w:p>
      <w:pPr>
        <w:pStyle w:val="965"/>
        <w:ind w:firstLine="480"/>
        <w:jc w:val="left"/>
        <w:spacing w:line="360" w:lineRule="auto"/>
        <w:rPr>
          <w:sz w:val="24"/>
          <w:szCs w:val="24"/>
        </w:rPr>
      </w:pPr>
      <w:r>
        <w:rPr>
          <w:rFonts w:hint="eastAsia"/>
          <w:sz w:val="24"/>
          <w:szCs w:val="24"/>
        </w:rPr>
        <w:t xml:space="preserve">8</w:t>
      </w:r>
      <w:r>
        <w:rPr>
          <w:sz w:val="24"/>
          <w:szCs w:val="24"/>
        </w:rPr>
        <w:t xml:space="preserve">.1</w:t>
      </w:r>
      <w:r>
        <w:rPr>
          <w:rFonts w:hint="eastAsia"/>
          <w:sz w:val="24"/>
          <w:szCs w:val="24"/>
        </w:rPr>
        <w:t xml:space="preserve">合同款项的支付方式及进度安排</w:t>
      </w:r>
      <w:r>
        <w:rPr>
          <w:sz w:val="24"/>
          <w:szCs w:val="24"/>
        </w:rPr>
      </w:r>
      <w:r/>
    </w:p>
    <w:p>
      <w:pPr>
        <w:pStyle w:val="965"/>
        <w:ind w:firstLine="480"/>
        <w:jc w:val="left"/>
        <w:spacing w:line="360" w:lineRule="auto"/>
        <w:rPr>
          <w:sz w:val="24"/>
          <w:szCs w:val="24"/>
        </w:rPr>
      </w:pPr>
      <w:r>
        <w:rPr>
          <w:rFonts w:hint="eastAsia"/>
          <w:sz w:val="24"/>
          <w:szCs w:val="24"/>
        </w:rPr>
        <w:t xml:space="preserve">8.1.1 预付款支付时间：</w:t>
      </w:r>
      <w:r>
        <w:rPr>
          <w:rFonts w:hint="eastAsia"/>
          <w:sz w:val="24"/>
          <w:szCs w:val="24"/>
          <w:u w:val="single"/>
        </w:rPr>
        <w:t xml:space="preserve">合同签订后内</w:t>
      </w:r>
      <w:r>
        <w:rPr>
          <w:rFonts w:hint="eastAsia"/>
          <w:sz w:val="24"/>
          <w:szCs w:val="24"/>
        </w:rPr>
        <w:t xml:space="preserve">，预付款支付比例：</w:t>
      </w:r>
      <w:r>
        <w:rPr>
          <w:rFonts w:hint="eastAsia"/>
          <w:sz w:val="24"/>
          <w:szCs w:val="24"/>
          <w:u w:val="single"/>
        </w:rPr>
        <w:t xml:space="preserve">合同金额的</w:t>
      </w:r>
      <w:r>
        <w:rPr>
          <w:sz w:val="24"/>
          <w:szCs w:val="24"/>
          <w:u w:val="single"/>
        </w:rPr>
        <w:t xml:space="preserve">30</w:t>
      </w:r>
      <w:r>
        <w:rPr>
          <w:rFonts w:hint="eastAsia"/>
          <w:sz w:val="24"/>
          <w:szCs w:val="24"/>
          <w:u w:val="single"/>
        </w:rPr>
        <w:t xml:space="preserve">%</w:t>
      </w:r>
      <w:r>
        <w:rPr>
          <w:rFonts w:hint="eastAsia"/>
          <w:sz w:val="24"/>
          <w:szCs w:val="24"/>
        </w:rPr>
        <w:t xml:space="preserve">。</w:t>
      </w:r>
      <w:r>
        <w:rPr>
          <w:sz w:val="24"/>
          <w:szCs w:val="24"/>
        </w:rPr>
      </w:r>
      <w:r/>
    </w:p>
    <w:p>
      <w:pPr>
        <w:pStyle w:val="965"/>
        <w:ind w:firstLine="480"/>
        <w:jc w:val="left"/>
        <w:spacing w:line="360" w:lineRule="auto"/>
        <w:rPr>
          <w:rFonts w:hint="eastAsia" w:eastAsia="宋体"/>
          <w:sz w:val="24"/>
          <w:szCs w:val="24"/>
          <w:u w:val="single"/>
          <w:lang w:eastAsia="zh-CN"/>
        </w:rPr>
      </w:pPr>
      <w:r>
        <w:rPr>
          <w:rFonts w:hint="eastAsia"/>
          <w:sz w:val="24"/>
          <w:szCs w:val="24"/>
        </w:rPr>
        <w:t xml:space="preserve">8.1.2 尾款支付时间：</w:t>
      </w:r>
      <w:r>
        <w:rPr>
          <w:rFonts w:hint="eastAsia"/>
          <w:sz w:val="24"/>
          <w:szCs w:val="24"/>
          <w:u w:val="single"/>
        </w:rPr>
        <w:t xml:space="preserve">货物到场、安装调试完毕，并经甲方验收合格确认签字后收到乙方正规发票付至货款的</w:t>
      </w:r>
      <w:r>
        <w:rPr>
          <w:rFonts w:hint="eastAsia"/>
          <w:sz w:val="24"/>
          <w:szCs w:val="24"/>
          <w:u w:val="single"/>
          <w:lang w:val="en-US" w:eastAsia="zh-CN"/>
        </w:rPr>
        <w:t xml:space="preserve">9</w:t>
      </w:r>
      <w:r>
        <w:rPr>
          <w:rFonts w:hint="eastAsia"/>
          <w:sz w:val="24"/>
          <w:szCs w:val="24"/>
          <w:u w:val="single"/>
        </w:rPr>
        <w:t xml:space="preserve">0%（最终按实际供货调整结算总价）</w:t>
      </w:r>
      <w:r>
        <w:rPr>
          <w:rFonts w:hint="eastAsia"/>
          <w:sz w:val="24"/>
          <w:szCs w:val="24"/>
          <w:u w:val="single"/>
          <w:lang w:eastAsia="zh-CN"/>
        </w:rPr>
        <w:t xml:space="preserve">，余款在验收合格满3年后的10日内付清（无息）。</w:t>
      </w:r>
      <w:r>
        <w:rPr>
          <w:rFonts w:hint="eastAsia" w:eastAsia="宋体"/>
          <w:sz w:val="24"/>
          <w:szCs w:val="24"/>
          <w:u w:val="single"/>
          <w:lang w:eastAsia="zh-CN"/>
        </w:rPr>
      </w:r>
      <w:r/>
    </w:p>
    <w:p>
      <w:pPr>
        <w:pStyle w:val="965"/>
        <w:ind w:firstLine="480"/>
        <w:jc w:val="left"/>
        <w:spacing w:line="360" w:lineRule="auto"/>
        <w:rPr>
          <w:bCs/>
          <w:sz w:val="24"/>
          <w:szCs w:val="24"/>
        </w:rPr>
      </w:pPr>
      <w:r>
        <w:rPr>
          <w:rFonts w:hint="eastAsia"/>
          <w:bCs/>
          <w:sz w:val="24"/>
          <w:szCs w:val="24"/>
        </w:rPr>
        <w:t xml:space="preserve">8</w:t>
      </w:r>
      <w:r>
        <w:rPr>
          <w:bCs/>
          <w:sz w:val="24"/>
          <w:szCs w:val="24"/>
        </w:rPr>
        <w:t xml:space="preserve">.2</w:t>
      </w:r>
      <w:r>
        <w:rPr>
          <w:sz w:val="24"/>
          <w:szCs w:val="24"/>
        </w:rPr>
        <w:t xml:space="preserve">当采购数量与实际使用数量不一致时，</w:t>
      </w:r>
      <w:r>
        <w:rPr>
          <w:rFonts w:hint="eastAsia"/>
          <w:sz w:val="24"/>
          <w:szCs w:val="24"/>
        </w:rPr>
        <w:t xml:space="preserve">乙方</w:t>
      </w:r>
      <w:r>
        <w:rPr>
          <w:sz w:val="24"/>
          <w:szCs w:val="24"/>
        </w:rPr>
        <w:t xml:space="preserve">应根据实际使用量供货，合同的最终结算金额按实际使用量乘以</w:t>
      </w:r>
      <w:r>
        <w:rPr>
          <w:rFonts w:hint="eastAsia"/>
          <w:sz w:val="24"/>
          <w:szCs w:val="24"/>
        </w:rPr>
        <w:t xml:space="preserve">中标</w:t>
      </w:r>
      <w:r>
        <w:rPr>
          <w:sz w:val="24"/>
          <w:szCs w:val="24"/>
        </w:rPr>
        <w:t xml:space="preserve">单价进行计算。</w:t>
      </w:r>
      <w:r>
        <w:rPr>
          <w:bCs/>
          <w:sz w:val="24"/>
          <w:szCs w:val="24"/>
        </w:rPr>
      </w:r>
      <w:r/>
    </w:p>
    <w:p>
      <w:pPr>
        <w:pStyle w:val="965"/>
        <w:ind w:firstLine="480"/>
        <w:jc w:val="left"/>
        <w:spacing w:line="360" w:lineRule="auto"/>
        <w:rPr>
          <w:sz w:val="24"/>
          <w:szCs w:val="24"/>
        </w:rPr>
      </w:pPr>
      <w:r/>
      <w:bookmarkStart w:id="240" w:name="_Toc13929"/>
      <w:r/>
      <w:bookmarkStart w:id="241" w:name="_Toc15536"/>
      <w:r/>
      <w:bookmarkStart w:id="242" w:name="_Toc30810"/>
      <w:r/>
      <w:bookmarkStart w:id="243" w:name="_Toc14005"/>
      <w:r/>
      <w:bookmarkStart w:id="244" w:name="_Toc26742"/>
      <w:r>
        <w:rPr>
          <w:rFonts w:hint="eastAsia"/>
          <w:sz w:val="24"/>
          <w:szCs w:val="24"/>
        </w:rPr>
        <w:t xml:space="preserve">九、税费</w:t>
      </w:r>
      <w:bookmarkEnd w:id="240"/>
      <w:r/>
      <w:bookmarkEnd w:id="241"/>
      <w:r/>
      <w:bookmarkEnd w:id="242"/>
      <w:r/>
      <w:bookmarkEnd w:id="243"/>
      <w:r/>
      <w:bookmarkEnd w:id="244"/>
      <w:r>
        <w:rPr>
          <w:sz w:val="24"/>
          <w:szCs w:val="24"/>
        </w:rPr>
      </w:r>
      <w:r/>
    </w:p>
    <w:p>
      <w:pPr>
        <w:pStyle w:val="965"/>
        <w:ind w:firstLine="480"/>
        <w:jc w:val="left"/>
        <w:spacing w:line="360" w:lineRule="auto"/>
        <w:rPr>
          <w:sz w:val="24"/>
          <w:szCs w:val="24"/>
        </w:rPr>
      </w:pPr>
      <w:r>
        <w:rPr>
          <w:rFonts w:hint="eastAsia"/>
          <w:sz w:val="24"/>
          <w:szCs w:val="24"/>
        </w:rPr>
        <w:t xml:space="preserve">9</w:t>
      </w:r>
      <w:r>
        <w:rPr>
          <w:sz w:val="24"/>
          <w:szCs w:val="24"/>
        </w:rPr>
        <w:t xml:space="preserve">.1</w:t>
      </w:r>
      <w:r>
        <w:rPr>
          <w:rFonts w:hint="eastAsia"/>
          <w:sz w:val="24"/>
          <w:szCs w:val="24"/>
        </w:rPr>
        <w:t xml:space="preserve">本合同执行中相关的一切税费均由乙方负担。</w:t>
      </w:r>
      <w:r>
        <w:rPr>
          <w:sz w:val="24"/>
          <w:szCs w:val="24"/>
        </w:rPr>
      </w:r>
      <w:r/>
    </w:p>
    <w:p>
      <w:pPr>
        <w:pStyle w:val="965"/>
        <w:ind w:firstLine="480"/>
        <w:jc w:val="left"/>
        <w:spacing w:line="360" w:lineRule="auto"/>
        <w:rPr>
          <w:sz w:val="24"/>
          <w:szCs w:val="24"/>
        </w:rPr>
      </w:pPr>
      <w:r/>
      <w:bookmarkStart w:id="245" w:name="_Toc8833"/>
      <w:r/>
      <w:bookmarkStart w:id="246" w:name="_Toc24500"/>
      <w:r/>
      <w:bookmarkStart w:id="247" w:name="_Toc8787"/>
      <w:r/>
      <w:bookmarkStart w:id="248" w:name="_Toc5233"/>
      <w:r/>
      <w:bookmarkStart w:id="249" w:name="_Toc5432"/>
      <w:r>
        <w:rPr>
          <w:sz w:val="24"/>
          <w:szCs w:val="24"/>
        </w:rPr>
        <w:t xml:space="preserve">十、质量</w:t>
      </w:r>
      <w:r>
        <w:rPr>
          <w:rFonts w:hint="eastAsia"/>
          <w:sz w:val="24"/>
          <w:szCs w:val="24"/>
        </w:rPr>
        <w:t xml:space="preserve">保修范围和保修期</w:t>
      </w:r>
      <w:r>
        <w:rPr>
          <w:sz w:val="24"/>
          <w:szCs w:val="24"/>
        </w:rPr>
        <w:t xml:space="preserve">及售后服务</w:t>
      </w:r>
      <w:bookmarkEnd w:id="245"/>
      <w:r/>
      <w:bookmarkEnd w:id="246"/>
      <w:r/>
      <w:bookmarkEnd w:id="247"/>
      <w:r/>
      <w:bookmarkEnd w:id="248"/>
      <w:r/>
      <w:bookmarkEnd w:id="249"/>
      <w:r>
        <w:rPr>
          <w:sz w:val="24"/>
          <w:szCs w:val="24"/>
        </w:rPr>
      </w:r>
      <w:r/>
    </w:p>
    <w:p>
      <w:pPr>
        <w:pStyle w:val="965"/>
        <w:ind w:firstLine="480"/>
        <w:jc w:val="left"/>
        <w:spacing w:line="360" w:lineRule="auto"/>
        <w:rPr>
          <w:sz w:val="24"/>
          <w:szCs w:val="24"/>
        </w:rPr>
      </w:pPr>
      <w:r>
        <w:rPr>
          <w:sz w:val="24"/>
          <w:szCs w:val="24"/>
        </w:rPr>
        <w:t xml:space="preserve">1</w:t>
      </w:r>
      <w:r>
        <w:rPr>
          <w:rFonts w:hint="eastAsia"/>
          <w:sz w:val="24"/>
          <w:szCs w:val="24"/>
        </w:rPr>
        <w:t xml:space="preserve">0</w:t>
      </w:r>
      <w:r>
        <w:rPr>
          <w:sz w:val="24"/>
          <w:szCs w:val="24"/>
        </w:rPr>
        <w:t xml:space="preserve">.1 乙方应按招标文件规定的货物性能、技术要求、质量标准向甲方提供未经使用的全新产品。</w:t>
      </w:r>
      <w:r>
        <w:rPr>
          <w:sz w:val="24"/>
          <w:szCs w:val="24"/>
        </w:rPr>
      </w:r>
      <w:r/>
    </w:p>
    <w:p>
      <w:pPr>
        <w:pStyle w:val="965"/>
        <w:ind w:firstLine="480"/>
        <w:jc w:val="left"/>
        <w:spacing w:line="360" w:lineRule="auto"/>
        <w:rPr>
          <w:rFonts w:hint="eastAsia"/>
          <w:sz w:val="24"/>
          <w:szCs w:val="24"/>
          <w:highlight w:val="cyan"/>
        </w:rPr>
      </w:pPr>
      <w:r>
        <w:rPr>
          <w:rFonts w:hint="eastAsia"/>
          <w:sz w:val="24"/>
          <w:szCs w:val="24"/>
          <w:highlight w:val="cyan"/>
          <w:lang w:eastAsia="zh-CN"/>
        </w:rPr>
        <w:t xml:space="preserve">甲方</w:t>
      </w:r>
      <w:r>
        <w:rPr>
          <w:rFonts w:hint="eastAsia"/>
          <w:sz w:val="24"/>
          <w:szCs w:val="24"/>
          <w:highlight w:val="cyan"/>
        </w:rPr>
        <w:t xml:space="preserve">委托</w:t>
      </w:r>
      <w:r>
        <w:rPr>
          <w:rFonts w:hint="eastAsia"/>
          <w:sz w:val="24"/>
          <w:szCs w:val="24"/>
          <w:highlight w:val="cyan"/>
          <w:lang w:eastAsia="zh-CN"/>
        </w:rPr>
        <w:t xml:space="preserve">乙方</w:t>
      </w:r>
      <w:r>
        <w:rPr>
          <w:rFonts w:hint="eastAsia"/>
          <w:sz w:val="24"/>
          <w:szCs w:val="24"/>
          <w:highlight w:val="cyan"/>
        </w:rPr>
        <w:t xml:space="preserve">采购</w:t>
      </w:r>
      <w:r>
        <w:rPr>
          <w:rFonts w:hint="eastAsia"/>
          <w:sz w:val="24"/>
          <w:szCs w:val="24"/>
          <w:highlight w:val="cyan"/>
          <w:lang w:eastAsia="zh-CN"/>
        </w:rPr>
        <w:t xml:space="preserve">项目</w:t>
      </w:r>
      <w:r>
        <w:rPr>
          <w:rFonts w:hint="eastAsia"/>
          <w:sz w:val="24"/>
          <w:szCs w:val="24"/>
          <w:highlight w:val="cyan"/>
        </w:rPr>
        <w:t xml:space="preserve">所涉及</w:t>
      </w:r>
      <w:r>
        <w:rPr>
          <w:rFonts w:hint="eastAsia"/>
          <w:sz w:val="24"/>
          <w:szCs w:val="24"/>
          <w:highlight w:val="cyan"/>
          <w:lang w:eastAsia="zh-CN"/>
        </w:rPr>
        <w:t xml:space="preserve">的</w:t>
      </w:r>
      <w:r>
        <w:rPr>
          <w:rFonts w:hint="eastAsia"/>
          <w:sz w:val="24"/>
          <w:szCs w:val="24"/>
          <w:highlight w:val="cyan"/>
        </w:rPr>
        <w:t xml:space="preserve">信创产品，须</w:t>
      </w:r>
      <w:r>
        <w:rPr>
          <w:rFonts w:hint="eastAsia"/>
          <w:sz w:val="24"/>
          <w:szCs w:val="24"/>
          <w:highlight w:val="cyan"/>
          <w:lang w:eastAsia="zh-CN"/>
        </w:rPr>
        <w:t xml:space="preserve">符合</w:t>
      </w:r>
      <w:r>
        <w:rPr>
          <w:rFonts w:hint="eastAsia"/>
          <w:sz w:val="24"/>
          <w:szCs w:val="24"/>
          <w:highlight w:val="cyan"/>
        </w:rPr>
        <w:t xml:space="preserve">信创</w:t>
      </w:r>
      <w:r>
        <w:rPr>
          <w:rFonts w:hint="eastAsia"/>
          <w:sz w:val="24"/>
          <w:szCs w:val="24"/>
          <w:highlight w:val="cyan"/>
          <w:lang w:eastAsia="zh-CN"/>
        </w:rPr>
        <w:t xml:space="preserve">环境</w:t>
      </w:r>
      <w:r>
        <w:rPr>
          <w:rFonts w:hint="eastAsia"/>
          <w:sz w:val="24"/>
          <w:szCs w:val="24"/>
          <w:highlight w:val="cyan"/>
        </w:rPr>
        <w:t xml:space="preserve">要求。</w:t>
      </w:r>
      <w:r>
        <w:rPr>
          <w:rFonts w:hint="eastAsia"/>
          <w:sz w:val="24"/>
          <w:szCs w:val="24"/>
          <w:highlight w:val="cyan"/>
        </w:rPr>
      </w:r>
      <w:r/>
    </w:p>
    <w:p>
      <w:pPr>
        <w:pStyle w:val="965"/>
        <w:ind w:firstLine="480"/>
        <w:jc w:val="left"/>
        <w:spacing w:line="360" w:lineRule="auto"/>
        <w:rPr>
          <w:rFonts w:hint="eastAsia"/>
          <w:sz w:val="24"/>
          <w:szCs w:val="24"/>
          <w:highlight w:val="cyan"/>
        </w:rPr>
      </w:pPr>
      <w:r>
        <w:rPr>
          <w:rFonts w:hint="eastAsia"/>
          <w:sz w:val="24"/>
          <w:szCs w:val="24"/>
          <w:highlight w:val="cyan"/>
          <w:lang w:eastAsia="zh-CN"/>
        </w:rPr>
        <w:t xml:space="preserve">乙方</w:t>
      </w:r>
      <w:r>
        <w:rPr>
          <w:rFonts w:hint="eastAsia"/>
          <w:sz w:val="24"/>
          <w:szCs w:val="24"/>
          <w:highlight w:val="cyan"/>
        </w:rPr>
        <w:t xml:space="preserve">免费提供与</w:t>
      </w:r>
      <w:r>
        <w:rPr>
          <w:rFonts w:hint="eastAsia"/>
          <w:sz w:val="24"/>
          <w:szCs w:val="24"/>
          <w:highlight w:val="cyan"/>
          <w:lang w:eastAsia="zh-CN"/>
        </w:rPr>
        <w:t xml:space="preserve">甲方</w:t>
      </w:r>
      <w:r>
        <w:rPr>
          <w:rFonts w:hint="eastAsia"/>
          <w:sz w:val="24"/>
          <w:szCs w:val="24"/>
          <w:highlight w:val="cyan"/>
        </w:rPr>
        <w:t xml:space="preserve">其他系统和区大数据共享交换平台数据对接服务。</w:t>
      </w:r>
      <w:r>
        <w:rPr>
          <w:rFonts w:hint="eastAsia"/>
          <w:sz w:val="24"/>
          <w:szCs w:val="24"/>
          <w:highlight w:val="cyan"/>
        </w:rPr>
      </w:r>
      <w:r/>
    </w:p>
    <w:p>
      <w:pPr>
        <w:pStyle w:val="965"/>
        <w:ind w:firstLine="480"/>
        <w:jc w:val="left"/>
        <w:spacing w:line="360" w:lineRule="auto"/>
        <w:rPr>
          <w:sz w:val="24"/>
          <w:szCs w:val="24"/>
        </w:rPr>
      </w:pPr>
      <w:r>
        <w:rPr>
          <w:sz w:val="24"/>
          <w:szCs w:val="24"/>
        </w:rPr>
        <w:t xml:space="preserve">1</w:t>
      </w:r>
      <w:r>
        <w:rPr>
          <w:rFonts w:hint="eastAsia"/>
          <w:sz w:val="24"/>
          <w:szCs w:val="24"/>
        </w:rPr>
        <w:t xml:space="preserve">0</w:t>
      </w:r>
      <w:r>
        <w:rPr>
          <w:sz w:val="24"/>
          <w:szCs w:val="24"/>
        </w:rPr>
        <w:t xml:space="preserve">.2 乙方提供的货物在质量期内因货物本身的质量问题发生故障，乙方应负责免费更换。对达不到技术要求者，根据实际情况，经双方协商，可按以下办法处理：</w:t>
      </w:r>
      <w:r>
        <w:rPr>
          <w:sz w:val="24"/>
          <w:szCs w:val="24"/>
        </w:rPr>
      </w:r>
      <w:r/>
    </w:p>
    <w:p>
      <w:pPr>
        <w:pStyle w:val="965"/>
        <w:ind w:firstLine="480"/>
        <w:jc w:val="left"/>
        <w:spacing w:line="360" w:lineRule="auto"/>
        <w:rPr>
          <w:sz w:val="24"/>
          <w:szCs w:val="24"/>
        </w:rPr>
      </w:pPr>
      <w:r>
        <w:rPr>
          <w:rFonts w:hint="eastAsia" w:ascii="宋体" w:hAnsi="宋体" w:cs="宋体"/>
          <w:sz w:val="24"/>
          <w:szCs w:val="24"/>
        </w:rPr>
        <w:t xml:space="preserve">⑴</w:t>
      </w:r>
      <w:r>
        <w:rPr>
          <w:sz w:val="24"/>
          <w:szCs w:val="24"/>
        </w:rPr>
        <w:t xml:space="preserve">更换：由乙方承担所发生的全部费用。</w:t>
      </w:r>
      <w:r>
        <w:rPr>
          <w:sz w:val="24"/>
          <w:szCs w:val="24"/>
        </w:rPr>
      </w:r>
      <w:r/>
    </w:p>
    <w:p>
      <w:pPr>
        <w:pStyle w:val="965"/>
        <w:ind w:firstLine="480"/>
        <w:jc w:val="left"/>
        <w:spacing w:line="360" w:lineRule="auto"/>
        <w:rPr>
          <w:sz w:val="24"/>
          <w:szCs w:val="24"/>
        </w:rPr>
      </w:pPr>
      <w:r>
        <w:rPr>
          <w:rFonts w:hint="eastAsia" w:ascii="宋体" w:hAnsi="宋体" w:cs="宋体"/>
          <w:sz w:val="24"/>
          <w:szCs w:val="24"/>
        </w:rPr>
        <w:t xml:space="preserve">⑵</w:t>
      </w:r>
      <w:r>
        <w:rPr>
          <w:sz w:val="24"/>
          <w:szCs w:val="24"/>
        </w:rPr>
        <w:t xml:space="preserve">贬值处理：由甲乙双方合议定价。</w:t>
      </w:r>
      <w:r>
        <w:rPr>
          <w:sz w:val="24"/>
          <w:szCs w:val="24"/>
        </w:rPr>
      </w:r>
      <w:r/>
    </w:p>
    <w:p>
      <w:pPr>
        <w:pStyle w:val="965"/>
        <w:ind w:firstLine="480"/>
        <w:jc w:val="left"/>
        <w:spacing w:line="360" w:lineRule="auto"/>
        <w:rPr>
          <w:sz w:val="24"/>
          <w:szCs w:val="24"/>
        </w:rPr>
      </w:pPr>
      <w:r>
        <w:rPr>
          <w:rFonts w:hint="eastAsia" w:ascii="宋体" w:hAnsi="宋体" w:cs="宋体"/>
          <w:sz w:val="24"/>
          <w:szCs w:val="24"/>
        </w:rPr>
        <w:t xml:space="preserve">⑶</w:t>
      </w:r>
      <w:r>
        <w:rPr>
          <w:sz w:val="24"/>
          <w:szCs w:val="24"/>
        </w:rPr>
        <w:t xml:space="preserve">退货处理：乙方应退还甲方支付的合同款，同时应承担该货物的直接费用（运输、保险、检验、货款利息及银行手续费等）。</w:t>
      </w:r>
      <w:r>
        <w:rPr>
          <w:sz w:val="24"/>
          <w:szCs w:val="24"/>
        </w:rPr>
      </w:r>
      <w:r/>
    </w:p>
    <w:p>
      <w:pPr>
        <w:pStyle w:val="965"/>
        <w:ind w:firstLine="480"/>
        <w:jc w:val="left"/>
        <w:spacing w:line="360" w:lineRule="auto"/>
        <w:rPr>
          <w:sz w:val="24"/>
          <w:szCs w:val="24"/>
        </w:rPr>
      </w:pPr>
      <w:r>
        <w:rPr>
          <w:sz w:val="24"/>
          <w:szCs w:val="24"/>
        </w:rPr>
        <w:t xml:space="preserve">1</w:t>
      </w:r>
      <w:r>
        <w:rPr>
          <w:rFonts w:hint="eastAsia"/>
          <w:sz w:val="24"/>
          <w:szCs w:val="24"/>
        </w:rPr>
        <w:t xml:space="preserve">0</w:t>
      </w:r>
      <w:r>
        <w:rPr>
          <w:sz w:val="24"/>
          <w:szCs w:val="24"/>
        </w:rPr>
        <w:t xml:space="preserve">.3 如在使用过程中发生质量问题，乙方在接到甲方通知后在__</w:t>
      </w:r>
      <w:r>
        <w:rPr>
          <w:rFonts w:hint="eastAsia"/>
          <w:sz w:val="24"/>
          <w:szCs w:val="24"/>
        </w:rPr>
        <w:t xml:space="preserve">2</w:t>
      </w:r>
      <w:r>
        <w:rPr>
          <w:sz w:val="24"/>
          <w:szCs w:val="24"/>
        </w:rPr>
        <w:t xml:space="preserve">_小时内到达甲方现场。</w:t>
      </w:r>
      <w:r>
        <w:rPr>
          <w:sz w:val="24"/>
          <w:szCs w:val="24"/>
        </w:rPr>
      </w:r>
      <w:r/>
    </w:p>
    <w:p>
      <w:pPr>
        <w:pStyle w:val="965"/>
        <w:ind w:firstLine="480"/>
        <w:jc w:val="left"/>
        <w:spacing w:line="360" w:lineRule="auto"/>
        <w:rPr>
          <w:sz w:val="24"/>
          <w:szCs w:val="24"/>
        </w:rPr>
      </w:pPr>
      <w:r>
        <w:rPr>
          <w:sz w:val="24"/>
          <w:szCs w:val="24"/>
        </w:rPr>
        <w:t xml:space="preserve">1</w:t>
      </w:r>
      <w:r>
        <w:rPr>
          <w:rFonts w:hint="eastAsia"/>
          <w:sz w:val="24"/>
          <w:szCs w:val="24"/>
        </w:rPr>
        <w:t xml:space="preserve">0</w:t>
      </w:r>
      <w:r>
        <w:rPr>
          <w:sz w:val="24"/>
          <w:szCs w:val="24"/>
        </w:rPr>
        <w:t xml:space="preserve">.4 在质保期内，乙方应对货物出现的质量及安全问题负责处理解决并承担一切费用。</w:t>
      </w:r>
      <w:r>
        <w:rPr>
          <w:sz w:val="24"/>
          <w:szCs w:val="24"/>
        </w:rPr>
      </w:r>
      <w:r/>
    </w:p>
    <w:p>
      <w:pPr>
        <w:pStyle w:val="965"/>
        <w:ind w:firstLine="480"/>
        <w:jc w:val="left"/>
        <w:spacing w:line="360" w:lineRule="auto"/>
        <w:rPr>
          <w:sz w:val="24"/>
          <w:szCs w:val="24"/>
        </w:rPr>
      </w:pPr>
      <w:r>
        <w:rPr>
          <w:sz w:val="24"/>
          <w:szCs w:val="24"/>
        </w:rPr>
        <w:t xml:space="preserve">1</w:t>
      </w:r>
      <w:r>
        <w:rPr>
          <w:rFonts w:hint="eastAsia"/>
          <w:sz w:val="24"/>
          <w:szCs w:val="24"/>
        </w:rPr>
        <w:t xml:space="preserve">0</w:t>
      </w:r>
      <w:r>
        <w:rPr>
          <w:sz w:val="24"/>
          <w:szCs w:val="24"/>
        </w:rPr>
        <w:t xml:space="preserve">.5上述的货物免费保修期为</w:t>
      </w:r>
      <w:r>
        <w:rPr>
          <w:sz w:val="24"/>
          <w:szCs w:val="24"/>
          <w:u w:val="single"/>
        </w:rPr>
        <w:t xml:space="preserve">  </w:t>
      </w:r>
      <w:r>
        <w:rPr>
          <w:rFonts w:hint="eastAsia"/>
          <w:sz w:val="24"/>
          <w:szCs w:val="24"/>
          <w:highlight w:val="yellow"/>
          <w:u w:val="single"/>
        </w:rPr>
        <w:t xml:space="preserve">三</w:t>
      </w:r>
      <w:r>
        <w:rPr>
          <w:sz w:val="24"/>
          <w:szCs w:val="24"/>
          <w:highlight w:val="yellow"/>
          <w:u w:val="single"/>
        </w:rPr>
        <w:t xml:space="preserve"> </w:t>
      </w:r>
      <w:r>
        <w:rPr>
          <w:sz w:val="24"/>
          <w:szCs w:val="24"/>
          <w:u w:val="single"/>
        </w:rPr>
        <w:t xml:space="preserve"> </w:t>
      </w:r>
      <w:r>
        <w:rPr>
          <w:sz w:val="24"/>
          <w:szCs w:val="24"/>
        </w:rPr>
        <w:t xml:space="preserve">年（自交货验收合格之日起计），因人为因素出现的故障不在免费保修范围内。超过保修期的机器设备，终生维修，维修时只收部件成本费。</w:t>
      </w:r>
      <w:r>
        <w:rPr>
          <w:sz w:val="24"/>
          <w:szCs w:val="24"/>
        </w:rPr>
      </w:r>
      <w:r/>
    </w:p>
    <w:p>
      <w:pPr>
        <w:pStyle w:val="965"/>
        <w:ind w:firstLine="480"/>
        <w:jc w:val="left"/>
        <w:spacing w:line="360" w:lineRule="auto"/>
        <w:rPr>
          <w:sz w:val="24"/>
          <w:szCs w:val="24"/>
        </w:rPr>
      </w:pPr>
      <w:r/>
      <w:bookmarkStart w:id="250" w:name="_Toc30569"/>
      <w:r/>
      <w:bookmarkStart w:id="251" w:name="_Toc17730"/>
      <w:r/>
      <w:bookmarkStart w:id="252" w:name="_Toc11285"/>
      <w:r/>
      <w:bookmarkStart w:id="253" w:name="_Toc5891"/>
      <w:r/>
      <w:bookmarkStart w:id="254" w:name="_Toc8641"/>
      <w:r>
        <w:rPr>
          <w:sz w:val="24"/>
          <w:szCs w:val="24"/>
        </w:rPr>
        <w:t xml:space="preserve">十</w:t>
      </w:r>
      <w:r>
        <w:rPr>
          <w:rFonts w:hint="eastAsia"/>
          <w:sz w:val="24"/>
          <w:szCs w:val="24"/>
        </w:rPr>
        <w:t xml:space="preserve">一</w:t>
      </w:r>
      <w:r>
        <w:rPr>
          <w:sz w:val="24"/>
          <w:szCs w:val="24"/>
        </w:rPr>
        <w:t xml:space="preserve">、</w:t>
      </w:r>
      <w:r>
        <w:rPr>
          <w:rFonts w:hint="eastAsia"/>
          <w:sz w:val="24"/>
          <w:szCs w:val="24"/>
        </w:rPr>
        <w:t xml:space="preserve">项目</w:t>
      </w:r>
      <w:r>
        <w:rPr>
          <w:sz w:val="24"/>
          <w:szCs w:val="24"/>
        </w:rPr>
        <w:t xml:space="preserve">验收</w:t>
      </w:r>
      <w:bookmarkEnd w:id="250"/>
      <w:r/>
      <w:bookmarkEnd w:id="251"/>
      <w:r/>
      <w:bookmarkEnd w:id="252"/>
      <w:r/>
      <w:bookmarkEnd w:id="253"/>
      <w:r/>
      <w:bookmarkEnd w:id="254"/>
      <w:r>
        <w:rPr>
          <w:sz w:val="24"/>
          <w:szCs w:val="24"/>
        </w:rPr>
      </w:r>
      <w:r/>
    </w:p>
    <w:p>
      <w:pPr>
        <w:pStyle w:val="965"/>
        <w:ind w:firstLine="480"/>
        <w:jc w:val="left"/>
        <w:spacing w:line="360" w:lineRule="auto"/>
        <w:rPr>
          <w:sz w:val="24"/>
          <w:szCs w:val="24"/>
        </w:rPr>
      </w:pPr>
      <w:r>
        <w:rPr>
          <w:rFonts w:hint="eastAsia"/>
          <w:sz w:val="24"/>
          <w:szCs w:val="24"/>
        </w:rPr>
        <w:t xml:space="preserve">11.1 甲方依法组织履约验收工作。</w:t>
      </w:r>
      <w:r>
        <w:rPr>
          <w:sz w:val="24"/>
          <w:szCs w:val="24"/>
        </w:rPr>
      </w:r>
      <w:r/>
    </w:p>
    <w:p>
      <w:pPr>
        <w:pStyle w:val="965"/>
        <w:ind w:firstLine="480"/>
        <w:jc w:val="left"/>
        <w:spacing w:line="360" w:lineRule="auto"/>
        <w:rPr>
          <w:sz w:val="24"/>
          <w:szCs w:val="24"/>
        </w:rPr>
      </w:pPr>
      <w:r>
        <w:rPr>
          <w:rFonts w:hint="eastAsia"/>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sz w:val="24"/>
          <w:szCs w:val="24"/>
        </w:rPr>
      </w:r>
      <w:r/>
    </w:p>
    <w:p>
      <w:pPr>
        <w:pStyle w:val="965"/>
        <w:ind w:firstLine="480"/>
        <w:jc w:val="left"/>
        <w:spacing w:line="360" w:lineRule="auto"/>
        <w:rPr>
          <w:sz w:val="24"/>
          <w:szCs w:val="24"/>
        </w:rPr>
      </w:pPr>
      <w:r>
        <w:rPr>
          <w:rFonts w:hint="eastAsia"/>
          <w:sz w:val="24"/>
          <w:szCs w:val="24"/>
        </w:rPr>
        <w:t xml:space="preserve">11.3 对于实际使用人和甲方分离的项目，甲方邀请实际使用人参与验收。</w:t>
      </w:r>
      <w:r>
        <w:rPr>
          <w:sz w:val="24"/>
          <w:szCs w:val="24"/>
        </w:rPr>
      </w:r>
      <w:r/>
    </w:p>
    <w:p>
      <w:pPr>
        <w:pStyle w:val="965"/>
        <w:ind w:firstLine="480"/>
        <w:jc w:val="left"/>
        <w:spacing w:line="360" w:lineRule="auto"/>
        <w:rPr>
          <w:sz w:val="24"/>
          <w:szCs w:val="24"/>
        </w:rPr>
      </w:pPr>
      <w:r>
        <w:rPr>
          <w:rFonts w:hint="eastAsia"/>
          <w:sz w:val="24"/>
          <w:szCs w:val="24"/>
        </w:rPr>
        <w:t xml:space="preserve">11.4 如有必要，甲方邀请参加本项目的其他供应商或第三方专业机构及专家参与验收，相关意见将作为验收书的参考资料。</w:t>
      </w:r>
      <w:r>
        <w:rPr>
          <w:sz w:val="24"/>
          <w:szCs w:val="24"/>
        </w:rPr>
      </w:r>
      <w:r/>
    </w:p>
    <w:p>
      <w:pPr>
        <w:pStyle w:val="965"/>
        <w:ind w:firstLine="480"/>
        <w:jc w:val="left"/>
        <w:spacing w:line="360" w:lineRule="auto"/>
        <w:rPr>
          <w:sz w:val="24"/>
          <w:szCs w:val="24"/>
        </w:rPr>
      </w:pPr>
      <w:r>
        <w:rPr>
          <w:rFonts w:hint="eastAsia"/>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sz w:val="24"/>
          <w:szCs w:val="24"/>
        </w:rPr>
      </w:r>
      <w:r/>
    </w:p>
    <w:p>
      <w:pPr>
        <w:pStyle w:val="965"/>
        <w:ind w:firstLine="480"/>
        <w:jc w:val="left"/>
        <w:spacing w:line="360" w:lineRule="auto"/>
        <w:rPr>
          <w:sz w:val="24"/>
          <w:szCs w:val="24"/>
        </w:rPr>
      </w:pPr>
      <w:r>
        <w:rPr>
          <w:rFonts w:hint="eastAsia"/>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sz w:val="24"/>
          <w:szCs w:val="24"/>
        </w:rPr>
      </w:r>
      <w:r/>
    </w:p>
    <w:p>
      <w:pPr>
        <w:pStyle w:val="965"/>
        <w:ind w:firstLine="480"/>
        <w:jc w:val="left"/>
        <w:spacing w:line="360" w:lineRule="auto"/>
        <w:rPr>
          <w:sz w:val="24"/>
          <w:szCs w:val="24"/>
        </w:rPr>
      </w:pPr>
      <w:r/>
      <w:bookmarkStart w:id="255" w:name="_Toc5935"/>
      <w:r/>
      <w:bookmarkStart w:id="256" w:name="_Toc10794"/>
      <w:r/>
      <w:bookmarkStart w:id="257" w:name="_Toc15810"/>
      <w:r/>
      <w:bookmarkStart w:id="258" w:name="_Toc18602"/>
      <w:r/>
      <w:bookmarkStart w:id="259" w:name="_Toc27735"/>
      <w:r>
        <w:rPr>
          <w:sz w:val="24"/>
          <w:szCs w:val="24"/>
        </w:rPr>
        <w:t xml:space="preserve">十</w:t>
      </w:r>
      <w:r>
        <w:rPr>
          <w:rFonts w:hint="eastAsia"/>
          <w:sz w:val="24"/>
          <w:szCs w:val="24"/>
        </w:rPr>
        <w:t xml:space="preserve">二</w:t>
      </w:r>
      <w:r>
        <w:rPr>
          <w:sz w:val="24"/>
          <w:szCs w:val="24"/>
        </w:rPr>
        <w:t xml:space="preserve">、货物</w:t>
      </w:r>
      <w:r>
        <w:rPr>
          <w:rFonts w:hint="eastAsia"/>
          <w:sz w:val="24"/>
          <w:szCs w:val="24"/>
        </w:rPr>
        <w:t xml:space="preserve">的</w:t>
      </w:r>
      <w:r>
        <w:rPr>
          <w:sz w:val="24"/>
          <w:szCs w:val="24"/>
        </w:rPr>
        <w:t xml:space="preserve">包装、发运及运输</w:t>
      </w:r>
      <w:bookmarkEnd w:id="255"/>
      <w:r/>
      <w:bookmarkEnd w:id="256"/>
      <w:r/>
      <w:bookmarkEnd w:id="257"/>
      <w:r/>
      <w:bookmarkEnd w:id="258"/>
      <w:r/>
      <w:bookmarkEnd w:id="259"/>
      <w:r>
        <w:rPr>
          <w:sz w:val="24"/>
          <w:szCs w:val="24"/>
        </w:rPr>
      </w:r>
      <w:r/>
    </w:p>
    <w:p>
      <w:pPr>
        <w:pStyle w:val="965"/>
        <w:ind w:firstLine="480"/>
        <w:jc w:val="left"/>
        <w:spacing w:line="360" w:lineRule="auto"/>
        <w:rPr>
          <w:sz w:val="24"/>
          <w:szCs w:val="24"/>
        </w:rPr>
      </w:pPr>
      <w:r>
        <w:rPr>
          <w:sz w:val="24"/>
          <w:szCs w:val="24"/>
        </w:rPr>
        <w:t xml:space="preserve">1</w:t>
      </w:r>
      <w:r>
        <w:rPr>
          <w:rFonts w:hint="eastAsia"/>
          <w:sz w:val="24"/>
          <w:szCs w:val="24"/>
        </w:rPr>
        <w:t xml:space="preserve">2</w:t>
      </w:r>
      <w:r>
        <w:rPr>
          <w:sz w:val="24"/>
          <w:szCs w:val="24"/>
        </w:rPr>
        <w:t xml:space="preserve">.1 乙方应在货物发运前对其进行满足运输距离、防潮、防震、防锈和防破损装卸等要求包装，以保证货物安全运达甲方指定地点。</w:t>
      </w:r>
      <w:r>
        <w:rPr>
          <w:rFonts w:hint="eastAsia"/>
          <w:sz w:val="24"/>
          <w:szCs w:val="24"/>
        </w:rPr>
        <w:t xml:space="preserve">乙方对货物的包装应符合《商品包装政府采购需求标准（试行）》、《快递包装政府采购需求标准（试行）》的规定。</w:t>
      </w:r>
      <w:r>
        <w:rPr>
          <w:sz w:val="24"/>
          <w:szCs w:val="24"/>
        </w:rPr>
      </w:r>
      <w:r/>
    </w:p>
    <w:p>
      <w:pPr>
        <w:pStyle w:val="965"/>
        <w:ind w:firstLine="480"/>
        <w:jc w:val="left"/>
        <w:spacing w:line="360" w:lineRule="auto"/>
        <w:rPr>
          <w:sz w:val="24"/>
          <w:szCs w:val="24"/>
        </w:rPr>
      </w:pPr>
      <w:r>
        <w:rPr>
          <w:sz w:val="24"/>
          <w:szCs w:val="24"/>
        </w:rPr>
        <w:t xml:space="preserve">1</w:t>
      </w:r>
      <w:r>
        <w:rPr>
          <w:rFonts w:hint="eastAsia"/>
          <w:sz w:val="24"/>
          <w:szCs w:val="24"/>
        </w:rPr>
        <w:t xml:space="preserve">2</w:t>
      </w:r>
      <w:r>
        <w:rPr>
          <w:sz w:val="24"/>
          <w:szCs w:val="24"/>
        </w:rPr>
        <w:t xml:space="preserve">.2 使用说明书、质量检验证明书、随配附件和工具以及清单一并附于货物内。</w:t>
      </w:r>
      <w:r>
        <w:rPr>
          <w:sz w:val="24"/>
          <w:szCs w:val="24"/>
        </w:rPr>
      </w:r>
      <w:r/>
    </w:p>
    <w:p>
      <w:pPr>
        <w:pStyle w:val="965"/>
        <w:ind w:firstLine="480"/>
        <w:jc w:val="left"/>
        <w:spacing w:line="360" w:lineRule="auto"/>
        <w:rPr>
          <w:sz w:val="24"/>
          <w:szCs w:val="24"/>
        </w:rPr>
      </w:pPr>
      <w:r>
        <w:rPr>
          <w:sz w:val="24"/>
          <w:szCs w:val="24"/>
        </w:rPr>
        <w:t xml:space="preserve">1</w:t>
      </w:r>
      <w:r>
        <w:rPr>
          <w:rFonts w:hint="eastAsia"/>
          <w:sz w:val="24"/>
          <w:szCs w:val="24"/>
        </w:rPr>
        <w:t xml:space="preserve">2</w:t>
      </w:r>
      <w:r>
        <w:rPr>
          <w:sz w:val="24"/>
          <w:szCs w:val="24"/>
        </w:rPr>
        <w:t xml:space="preserve">.3 乙方在货物发运手续办理完毕后24小时内或货到甲方48小时前通知甲方，以准备接货。</w:t>
      </w:r>
      <w:r>
        <w:rPr>
          <w:sz w:val="24"/>
          <w:szCs w:val="24"/>
        </w:rPr>
      </w:r>
      <w:r/>
    </w:p>
    <w:p>
      <w:pPr>
        <w:pStyle w:val="965"/>
        <w:ind w:firstLine="480"/>
        <w:jc w:val="left"/>
        <w:spacing w:line="360" w:lineRule="auto"/>
        <w:rPr>
          <w:sz w:val="24"/>
          <w:szCs w:val="24"/>
        </w:rPr>
      </w:pPr>
      <w:r>
        <w:rPr>
          <w:sz w:val="24"/>
          <w:szCs w:val="24"/>
        </w:rPr>
        <w:t xml:space="preserve">1</w:t>
      </w:r>
      <w:r>
        <w:rPr>
          <w:rFonts w:hint="eastAsia"/>
          <w:sz w:val="24"/>
          <w:szCs w:val="24"/>
        </w:rPr>
        <w:t xml:space="preserve">2</w:t>
      </w:r>
      <w:r>
        <w:rPr>
          <w:sz w:val="24"/>
          <w:szCs w:val="24"/>
        </w:rPr>
        <w:t xml:space="preserve">.4 货物在交付甲方前发生的风险均由乙方负责。</w:t>
      </w:r>
      <w:r>
        <w:rPr>
          <w:sz w:val="24"/>
          <w:szCs w:val="24"/>
        </w:rPr>
      </w:r>
      <w:r/>
    </w:p>
    <w:p>
      <w:pPr>
        <w:pStyle w:val="965"/>
        <w:ind w:firstLine="480"/>
        <w:jc w:val="left"/>
        <w:spacing w:line="360" w:lineRule="auto"/>
        <w:rPr>
          <w:sz w:val="24"/>
          <w:szCs w:val="24"/>
        </w:rPr>
      </w:pPr>
      <w:r>
        <w:rPr>
          <w:sz w:val="24"/>
          <w:szCs w:val="24"/>
        </w:rPr>
        <w:t xml:space="preserve">1</w:t>
      </w:r>
      <w:r>
        <w:rPr>
          <w:rFonts w:hint="eastAsia"/>
          <w:sz w:val="24"/>
          <w:szCs w:val="24"/>
        </w:rPr>
        <w:t xml:space="preserve">2</w:t>
      </w:r>
      <w:r>
        <w:rPr>
          <w:sz w:val="24"/>
          <w:szCs w:val="24"/>
        </w:rPr>
        <w:t xml:space="preserve">.5 货物在规定的交付期限内由乙方送达甲方指定的地点视为交付，乙方同时需通知甲方货物已送达。</w:t>
      </w:r>
      <w:r>
        <w:rPr>
          <w:sz w:val="24"/>
          <w:szCs w:val="24"/>
        </w:rPr>
      </w:r>
      <w:r/>
    </w:p>
    <w:p>
      <w:pPr>
        <w:pStyle w:val="965"/>
        <w:ind w:firstLine="480"/>
        <w:jc w:val="left"/>
        <w:spacing w:line="360" w:lineRule="auto"/>
        <w:rPr>
          <w:sz w:val="24"/>
          <w:szCs w:val="24"/>
        </w:rPr>
      </w:pPr>
      <w:r/>
      <w:bookmarkStart w:id="260" w:name="_Toc30099"/>
      <w:r/>
      <w:bookmarkStart w:id="261" w:name="_Toc5514"/>
      <w:r/>
      <w:bookmarkStart w:id="262" w:name="_Toc19852"/>
      <w:r/>
      <w:bookmarkStart w:id="263" w:name="_Toc9628"/>
      <w:r/>
      <w:bookmarkStart w:id="264" w:name="_Toc25670"/>
      <w:r>
        <w:rPr>
          <w:sz w:val="24"/>
          <w:szCs w:val="24"/>
        </w:rPr>
        <w:t xml:space="preserve">十</w:t>
      </w:r>
      <w:r>
        <w:rPr>
          <w:rFonts w:hint="eastAsia"/>
          <w:sz w:val="24"/>
          <w:szCs w:val="24"/>
        </w:rPr>
        <w:t xml:space="preserve">三</w:t>
      </w:r>
      <w:r>
        <w:rPr>
          <w:sz w:val="24"/>
          <w:szCs w:val="24"/>
        </w:rPr>
        <w:t xml:space="preserve">、违约责任</w:t>
      </w:r>
      <w:bookmarkEnd w:id="260"/>
      <w:r/>
      <w:bookmarkEnd w:id="261"/>
      <w:r/>
      <w:bookmarkEnd w:id="262"/>
      <w:r/>
      <w:bookmarkEnd w:id="263"/>
      <w:r/>
      <w:bookmarkEnd w:id="264"/>
      <w:r>
        <w:rPr>
          <w:sz w:val="24"/>
          <w:szCs w:val="24"/>
        </w:rPr>
      </w:r>
      <w:r/>
    </w:p>
    <w:p>
      <w:pPr>
        <w:pStyle w:val="965"/>
        <w:ind w:firstLine="480"/>
        <w:jc w:val="left"/>
        <w:spacing w:line="360" w:lineRule="auto"/>
        <w:rPr>
          <w:sz w:val="24"/>
          <w:szCs w:val="24"/>
        </w:rPr>
      </w:pPr>
      <w:r>
        <w:rPr>
          <w:sz w:val="24"/>
          <w:szCs w:val="24"/>
        </w:rPr>
        <w:t xml:space="preserve">1</w:t>
      </w:r>
      <w:r>
        <w:rPr>
          <w:rFonts w:hint="eastAsia"/>
          <w:sz w:val="24"/>
          <w:szCs w:val="24"/>
        </w:rPr>
        <w:t xml:space="preserve">3</w:t>
      </w:r>
      <w:r>
        <w:rPr>
          <w:sz w:val="24"/>
          <w:szCs w:val="24"/>
        </w:rPr>
        <w:t xml:space="preserve">.1 甲方无正当理由拒收货物的，甲方向乙方偿付拒收货款总值</w:t>
      </w:r>
      <w:r>
        <w:rPr>
          <w:rFonts w:hint="eastAsia"/>
          <w:sz w:val="24"/>
          <w:szCs w:val="24"/>
          <w:u w:val="single"/>
        </w:rPr>
        <w:t xml:space="preserve"> 5% </w:t>
      </w:r>
      <w:r>
        <w:rPr>
          <w:sz w:val="24"/>
          <w:szCs w:val="24"/>
        </w:rPr>
        <w:t xml:space="preserve">的违约金。</w:t>
      </w:r>
      <w:r>
        <w:rPr>
          <w:sz w:val="24"/>
          <w:szCs w:val="24"/>
        </w:rPr>
      </w:r>
      <w:r/>
    </w:p>
    <w:p>
      <w:pPr>
        <w:pStyle w:val="965"/>
        <w:ind w:firstLine="480"/>
        <w:jc w:val="left"/>
        <w:spacing w:line="360" w:lineRule="auto"/>
        <w:rPr>
          <w:sz w:val="24"/>
          <w:szCs w:val="24"/>
        </w:rPr>
      </w:pPr>
      <w:r>
        <w:rPr>
          <w:sz w:val="24"/>
          <w:szCs w:val="24"/>
        </w:rPr>
        <w:t xml:space="preserve">1</w:t>
      </w:r>
      <w:r>
        <w:rPr>
          <w:rFonts w:hint="eastAsia"/>
          <w:sz w:val="24"/>
          <w:szCs w:val="24"/>
        </w:rPr>
        <w:t xml:space="preserve">3</w:t>
      </w:r>
      <w:r>
        <w:rPr>
          <w:sz w:val="24"/>
          <w:szCs w:val="24"/>
        </w:rPr>
        <w:t xml:space="preserve">.2 甲方无故逾期验收和办理货款支付手续的,甲方应按逾期付款总额每日</w:t>
      </w:r>
      <w:r>
        <w:rPr>
          <w:rFonts w:hint="eastAsia"/>
          <w:sz w:val="24"/>
          <w:szCs w:val="24"/>
          <w:u w:val="single"/>
        </w:rPr>
        <w:t xml:space="preserve"> </w:t>
      </w:r>
      <w:r>
        <w:rPr>
          <w:rFonts w:hint="eastAsia"/>
          <w:sz w:val="24"/>
          <w:szCs w:val="24"/>
          <w:u w:val="single"/>
          <w:lang w:val="en-US" w:eastAsia="zh-CN"/>
        </w:rPr>
        <w:t xml:space="preserve">0.1</w:t>
      </w:r>
      <w:r>
        <w:rPr>
          <w:rFonts w:hint="eastAsia"/>
          <w:sz w:val="24"/>
          <w:szCs w:val="24"/>
          <w:u w:val="single"/>
        </w:rPr>
        <w:t xml:space="preserve">‰ </w:t>
      </w:r>
      <w:r>
        <w:rPr>
          <w:sz w:val="24"/>
          <w:szCs w:val="24"/>
        </w:rPr>
        <w:t xml:space="preserve">向乙方支付违约金。</w:t>
      </w:r>
      <w:r>
        <w:rPr>
          <w:sz w:val="24"/>
          <w:szCs w:val="24"/>
        </w:rPr>
      </w:r>
      <w:r/>
    </w:p>
    <w:p>
      <w:pPr>
        <w:pStyle w:val="965"/>
        <w:ind w:firstLine="480"/>
        <w:jc w:val="left"/>
        <w:spacing w:line="360" w:lineRule="auto"/>
        <w:rPr>
          <w:sz w:val="24"/>
          <w:szCs w:val="24"/>
        </w:rPr>
      </w:pPr>
      <w:r>
        <w:rPr>
          <w:sz w:val="24"/>
          <w:szCs w:val="24"/>
        </w:rPr>
        <w:t xml:space="preserve">1</w:t>
      </w:r>
      <w:r>
        <w:rPr>
          <w:rFonts w:hint="eastAsia"/>
          <w:sz w:val="24"/>
          <w:szCs w:val="24"/>
        </w:rPr>
        <w:t xml:space="preserve">3</w:t>
      </w:r>
      <w:r>
        <w:rPr>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sz w:val="24"/>
          <w:szCs w:val="24"/>
          <w:u w:val="single"/>
        </w:rPr>
        <w:t xml:space="preserve"> 10% </w:t>
      </w:r>
      <w:r>
        <w:rPr>
          <w:sz w:val="24"/>
          <w:szCs w:val="24"/>
        </w:rPr>
        <w:t xml:space="preserve">的违约金，如造成甲方损失超过违约金的，超出部分由乙方继续承担赔偿责任。 </w:t>
      </w:r>
      <w:r>
        <w:rPr>
          <w:sz w:val="24"/>
          <w:szCs w:val="24"/>
        </w:rPr>
      </w:r>
      <w:r/>
    </w:p>
    <w:p>
      <w:pPr>
        <w:pStyle w:val="965"/>
        <w:ind w:firstLine="480"/>
        <w:jc w:val="left"/>
        <w:spacing w:line="360" w:lineRule="auto"/>
        <w:rPr>
          <w:sz w:val="24"/>
          <w:szCs w:val="24"/>
        </w:rPr>
      </w:pPr>
      <w:r>
        <w:rPr>
          <w:sz w:val="24"/>
          <w:szCs w:val="24"/>
        </w:rPr>
        <w:t xml:space="preserve">1</w:t>
      </w:r>
      <w:r>
        <w:rPr>
          <w:rFonts w:hint="eastAsia"/>
          <w:sz w:val="24"/>
          <w:szCs w:val="24"/>
        </w:rPr>
        <w:t xml:space="preserve">3</w:t>
      </w:r>
      <w:r>
        <w:rPr>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sz w:val="24"/>
          <w:szCs w:val="24"/>
        </w:rPr>
      </w:r>
      <w:r/>
    </w:p>
    <w:p>
      <w:pPr>
        <w:pStyle w:val="965"/>
        <w:ind w:firstLine="480"/>
        <w:jc w:val="left"/>
        <w:spacing w:line="360" w:lineRule="auto"/>
        <w:rPr>
          <w:sz w:val="24"/>
          <w:szCs w:val="24"/>
        </w:rPr>
      </w:pPr>
      <w:r/>
      <w:bookmarkStart w:id="265" w:name="_Toc29827"/>
      <w:r/>
      <w:bookmarkStart w:id="266" w:name="_Toc2505"/>
      <w:r/>
      <w:bookmarkStart w:id="267" w:name="_Toc17567"/>
      <w:r/>
      <w:bookmarkStart w:id="268" w:name="_Toc23176"/>
      <w:r/>
      <w:bookmarkStart w:id="269" w:name="_Toc9040"/>
      <w:r>
        <w:rPr>
          <w:sz w:val="24"/>
          <w:szCs w:val="24"/>
        </w:rPr>
        <w:t xml:space="preserve">十</w:t>
      </w:r>
      <w:r>
        <w:rPr>
          <w:rFonts w:hint="eastAsia"/>
          <w:sz w:val="24"/>
          <w:szCs w:val="24"/>
        </w:rPr>
        <w:t xml:space="preserve">四</w:t>
      </w:r>
      <w:r>
        <w:rPr>
          <w:sz w:val="24"/>
          <w:szCs w:val="24"/>
        </w:rPr>
        <w:t xml:space="preserve">、不可抗力事件处理</w:t>
      </w:r>
      <w:bookmarkEnd w:id="265"/>
      <w:r/>
      <w:bookmarkEnd w:id="266"/>
      <w:r/>
      <w:bookmarkEnd w:id="267"/>
      <w:r/>
      <w:bookmarkEnd w:id="268"/>
      <w:r/>
      <w:bookmarkEnd w:id="269"/>
      <w:r>
        <w:rPr>
          <w:sz w:val="24"/>
          <w:szCs w:val="24"/>
        </w:rPr>
      </w:r>
      <w:r/>
    </w:p>
    <w:p>
      <w:pPr>
        <w:pStyle w:val="965"/>
        <w:ind w:firstLine="480"/>
        <w:jc w:val="left"/>
        <w:spacing w:line="360" w:lineRule="auto"/>
        <w:rPr>
          <w:sz w:val="24"/>
          <w:szCs w:val="24"/>
        </w:rPr>
      </w:pPr>
      <w:r>
        <w:rPr>
          <w:sz w:val="24"/>
          <w:szCs w:val="24"/>
        </w:rPr>
        <w:t xml:space="preserve">1</w:t>
      </w:r>
      <w:r>
        <w:rPr>
          <w:rFonts w:hint="eastAsia"/>
          <w:sz w:val="24"/>
          <w:szCs w:val="24"/>
        </w:rPr>
        <w:t xml:space="preserve">4</w:t>
      </w:r>
      <w:r>
        <w:rPr>
          <w:sz w:val="24"/>
          <w:szCs w:val="24"/>
        </w:rPr>
        <w:t xml:space="preserve">.1 在合同有效期内，任何一方因不可抗力事件导致不能履行合同，则合同履行期可延长，其延长期与不可抗力影响期相同。</w:t>
      </w:r>
      <w:r>
        <w:rPr>
          <w:sz w:val="24"/>
          <w:szCs w:val="24"/>
        </w:rPr>
      </w:r>
      <w:r/>
    </w:p>
    <w:p>
      <w:pPr>
        <w:pStyle w:val="965"/>
        <w:ind w:firstLine="480"/>
        <w:jc w:val="left"/>
        <w:spacing w:line="360" w:lineRule="auto"/>
        <w:rPr>
          <w:sz w:val="24"/>
          <w:szCs w:val="24"/>
        </w:rPr>
      </w:pPr>
      <w:r>
        <w:rPr>
          <w:sz w:val="24"/>
          <w:szCs w:val="24"/>
        </w:rPr>
        <w:t xml:space="preserve">1</w:t>
      </w:r>
      <w:r>
        <w:rPr>
          <w:rFonts w:hint="eastAsia"/>
          <w:sz w:val="24"/>
          <w:szCs w:val="24"/>
        </w:rPr>
        <w:t xml:space="preserve">4</w:t>
      </w:r>
      <w:r>
        <w:rPr>
          <w:sz w:val="24"/>
          <w:szCs w:val="24"/>
        </w:rPr>
        <w:t xml:space="preserve">.2 不可抗力事件发生后，应立即通知对方，并寄送有关权威机构出具的证明。</w:t>
      </w:r>
      <w:r>
        <w:rPr>
          <w:sz w:val="24"/>
          <w:szCs w:val="24"/>
        </w:rPr>
      </w:r>
      <w:r/>
    </w:p>
    <w:p>
      <w:pPr>
        <w:pStyle w:val="965"/>
        <w:ind w:firstLine="480"/>
        <w:jc w:val="left"/>
        <w:spacing w:line="360" w:lineRule="auto"/>
        <w:rPr>
          <w:sz w:val="24"/>
          <w:szCs w:val="24"/>
        </w:rPr>
      </w:pPr>
      <w:r>
        <w:rPr>
          <w:sz w:val="24"/>
          <w:szCs w:val="24"/>
        </w:rPr>
        <w:t xml:space="preserve">1</w:t>
      </w:r>
      <w:r>
        <w:rPr>
          <w:rFonts w:hint="eastAsia"/>
          <w:sz w:val="24"/>
          <w:szCs w:val="24"/>
        </w:rPr>
        <w:t xml:space="preserve">4</w:t>
      </w:r>
      <w:r>
        <w:rPr>
          <w:sz w:val="24"/>
          <w:szCs w:val="24"/>
        </w:rPr>
        <w:t xml:space="preserve">.3 不可抗力事件延续120天以上，双方应通过友好协商，确定是否继续履行合同。</w:t>
      </w:r>
      <w:r>
        <w:rPr>
          <w:sz w:val="24"/>
          <w:szCs w:val="24"/>
        </w:rPr>
      </w:r>
      <w:r/>
    </w:p>
    <w:p>
      <w:pPr>
        <w:pStyle w:val="965"/>
        <w:ind w:firstLine="480"/>
        <w:jc w:val="left"/>
        <w:spacing w:line="360" w:lineRule="auto"/>
        <w:rPr>
          <w:sz w:val="24"/>
          <w:szCs w:val="24"/>
        </w:rPr>
      </w:pPr>
      <w:r/>
      <w:bookmarkStart w:id="270" w:name="_Toc25814"/>
      <w:r/>
      <w:bookmarkStart w:id="271" w:name="_Toc10204"/>
      <w:r/>
      <w:bookmarkStart w:id="272" w:name="_Toc19873"/>
      <w:r/>
      <w:bookmarkStart w:id="273" w:name="_Toc1205"/>
      <w:r/>
      <w:bookmarkStart w:id="274" w:name="_Toc30202"/>
      <w:r>
        <w:rPr>
          <w:sz w:val="24"/>
          <w:szCs w:val="24"/>
        </w:rPr>
        <w:t xml:space="preserve">十</w:t>
      </w:r>
      <w:r>
        <w:rPr>
          <w:rFonts w:hint="eastAsia"/>
          <w:sz w:val="24"/>
          <w:szCs w:val="24"/>
        </w:rPr>
        <w:t xml:space="preserve">五</w:t>
      </w:r>
      <w:r>
        <w:rPr>
          <w:sz w:val="24"/>
          <w:szCs w:val="24"/>
        </w:rPr>
        <w:t xml:space="preserve">、</w:t>
      </w:r>
      <w:r>
        <w:rPr>
          <w:rFonts w:hint="eastAsia"/>
          <w:sz w:val="24"/>
          <w:szCs w:val="24"/>
        </w:rPr>
        <w:t xml:space="preserve">解决争议的方法</w:t>
      </w:r>
      <w:bookmarkEnd w:id="270"/>
      <w:r/>
      <w:bookmarkEnd w:id="271"/>
      <w:r/>
      <w:bookmarkEnd w:id="272"/>
      <w:r/>
      <w:bookmarkEnd w:id="273"/>
      <w:r/>
      <w:bookmarkEnd w:id="274"/>
      <w:r>
        <w:rPr>
          <w:sz w:val="24"/>
          <w:szCs w:val="24"/>
        </w:rPr>
      </w:r>
      <w:r/>
    </w:p>
    <w:p>
      <w:pPr>
        <w:pStyle w:val="965"/>
        <w:ind w:firstLine="480"/>
        <w:jc w:val="left"/>
        <w:spacing w:line="360" w:lineRule="auto"/>
        <w:rPr>
          <w:sz w:val="24"/>
          <w:szCs w:val="24"/>
        </w:rPr>
      </w:pPr>
      <w:r>
        <w:rPr>
          <w:sz w:val="24"/>
          <w:szCs w:val="24"/>
        </w:rPr>
        <w:t xml:space="preserve">1</w:t>
      </w:r>
      <w:r>
        <w:rPr>
          <w:rFonts w:hint="eastAsia"/>
          <w:sz w:val="24"/>
          <w:szCs w:val="24"/>
        </w:rPr>
        <w:t xml:space="preserve">5</w:t>
      </w:r>
      <w:r>
        <w:rPr>
          <w:sz w:val="24"/>
          <w:szCs w:val="24"/>
        </w:rPr>
        <w:t xml:space="preserve">.1</w:t>
      </w:r>
      <w:r>
        <w:rPr>
          <w:rFonts w:hint="eastAsia"/>
          <w:sz w:val="24"/>
          <w:szCs w:val="24"/>
        </w:rPr>
        <w:t xml:space="preserve">甲乙</w:t>
      </w:r>
      <w:r>
        <w:rPr>
          <w:sz w:val="24"/>
          <w:szCs w:val="24"/>
        </w:rPr>
        <w:t xml:space="preserve">双方</w:t>
      </w:r>
      <w:r>
        <w:rPr>
          <w:rFonts w:hint="eastAsia"/>
          <w:sz w:val="24"/>
          <w:szCs w:val="24"/>
        </w:rPr>
        <w:t xml:space="preserve">因</w:t>
      </w:r>
      <w:r>
        <w:rPr>
          <w:sz w:val="24"/>
          <w:szCs w:val="24"/>
        </w:rPr>
        <w:t xml:space="preserve">合同</w:t>
      </w:r>
      <w:r>
        <w:rPr>
          <w:rFonts w:hint="eastAsia"/>
          <w:sz w:val="24"/>
          <w:szCs w:val="24"/>
        </w:rPr>
        <w:t xml:space="preserve">签订、履行而</w:t>
      </w:r>
      <w:r>
        <w:rPr>
          <w:sz w:val="24"/>
          <w:szCs w:val="24"/>
        </w:rPr>
        <w:t xml:space="preserve">发生的一切争议，应通过</w:t>
      </w:r>
      <w:r>
        <w:rPr>
          <w:rFonts w:hint="eastAsia"/>
          <w:sz w:val="24"/>
          <w:szCs w:val="24"/>
        </w:rPr>
        <w:t xml:space="preserve">友好</w:t>
      </w:r>
      <w:r>
        <w:rPr>
          <w:sz w:val="24"/>
          <w:szCs w:val="24"/>
        </w:rPr>
        <w:t xml:space="preserve">协商解决。如协商不成</w:t>
      </w:r>
      <w:r>
        <w:rPr>
          <w:rFonts w:hint="eastAsia"/>
          <w:sz w:val="24"/>
          <w:szCs w:val="24"/>
        </w:rPr>
        <w:t xml:space="preserve">由甲方住所地人民</w:t>
      </w:r>
      <w:r>
        <w:rPr>
          <w:sz w:val="24"/>
          <w:szCs w:val="24"/>
        </w:rPr>
        <w:t xml:space="preserve">法院</w:t>
      </w:r>
      <w:r>
        <w:rPr>
          <w:rFonts w:hint="eastAsia"/>
          <w:sz w:val="24"/>
          <w:szCs w:val="24"/>
        </w:rPr>
        <w:t xml:space="preserve">管辖。</w:t>
      </w:r>
      <w:r>
        <w:rPr>
          <w:sz w:val="24"/>
          <w:szCs w:val="24"/>
        </w:rPr>
      </w:r>
      <w:r/>
    </w:p>
    <w:p>
      <w:pPr>
        <w:pStyle w:val="965"/>
        <w:ind w:firstLine="480"/>
        <w:jc w:val="left"/>
        <w:spacing w:line="360" w:lineRule="auto"/>
        <w:rPr>
          <w:sz w:val="24"/>
          <w:szCs w:val="24"/>
        </w:rPr>
      </w:pPr>
      <w:r/>
      <w:bookmarkStart w:id="275" w:name="_Toc29360"/>
      <w:r/>
      <w:bookmarkStart w:id="276" w:name="_Toc30943"/>
      <w:r/>
      <w:bookmarkStart w:id="277" w:name="_Toc14756"/>
      <w:r/>
      <w:bookmarkStart w:id="278" w:name="_Toc23337"/>
      <w:r/>
      <w:bookmarkStart w:id="279" w:name="_Toc2288"/>
      <w:r>
        <w:rPr>
          <w:sz w:val="24"/>
          <w:szCs w:val="24"/>
        </w:rPr>
        <w:t xml:space="preserve">十</w:t>
      </w:r>
      <w:r>
        <w:rPr>
          <w:rFonts w:hint="eastAsia"/>
          <w:sz w:val="24"/>
          <w:szCs w:val="24"/>
        </w:rPr>
        <w:t xml:space="preserve">六</w:t>
      </w:r>
      <w:r>
        <w:rPr>
          <w:sz w:val="24"/>
          <w:szCs w:val="24"/>
        </w:rPr>
        <w:t xml:space="preserve">、合同生效及其它</w:t>
      </w:r>
      <w:bookmarkEnd w:id="275"/>
      <w:r/>
      <w:bookmarkEnd w:id="276"/>
      <w:r/>
      <w:bookmarkEnd w:id="277"/>
      <w:r/>
      <w:bookmarkEnd w:id="278"/>
      <w:r/>
      <w:bookmarkEnd w:id="279"/>
      <w:r>
        <w:rPr>
          <w:sz w:val="24"/>
          <w:szCs w:val="24"/>
        </w:rPr>
      </w:r>
      <w:r/>
    </w:p>
    <w:p>
      <w:pPr>
        <w:pStyle w:val="965"/>
        <w:ind w:firstLine="480"/>
        <w:jc w:val="left"/>
        <w:spacing w:line="360" w:lineRule="auto"/>
        <w:rPr>
          <w:sz w:val="24"/>
          <w:szCs w:val="24"/>
        </w:rPr>
      </w:pPr>
      <w:r>
        <w:rPr>
          <w:sz w:val="24"/>
          <w:szCs w:val="24"/>
        </w:rPr>
        <w:t xml:space="preserve">1</w:t>
      </w:r>
      <w:r>
        <w:rPr>
          <w:rFonts w:hint="eastAsia"/>
          <w:sz w:val="24"/>
          <w:szCs w:val="24"/>
        </w:rPr>
        <w:t xml:space="preserve">6</w:t>
      </w:r>
      <w:r>
        <w:rPr>
          <w:sz w:val="24"/>
          <w:szCs w:val="24"/>
        </w:rPr>
        <w:t xml:space="preserve">.1 合同经双方法定代表人或授权委托代</w:t>
      </w:r>
      <w:r>
        <w:rPr>
          <w:rFonts w:hint="eastAsia"/>
          <w:sz w:val="24"/>
          <w:szCs w:val="24"/>
        </w:rPr>
        <w:t xml:space="preserve">表</w:t>
      </w:r>
      <w:r>
        <w:rPr>
          <w:sz w:val="24"/>
          <w:szCs w:val="24"/>
        </w:rPr>
        <w:t xml:space="preserve">人签字并加盖单位公章后生效。</w:t>
      </w:r>
      <w:r>
        <w:rPr>
          <w:sz w:val="24"/>
          <w:szCs w:val="24"/>
        </w:rPr>
      </w:r>
      <w:r/>
    </w:p>
    <w:p>
      <w:pPr>
        <w:pStyle w:val="965"/>
        <w:ind w:firstLine="480"/>
        <w:jc w:val="left"/>
        <w:spacing w:line="360" w:lineRule="auto"/>
        <w:rPr>
          <w:sz w:val="24"/>
          <w:szCs w:val="24"/>
        </w:rPr>
      </w:pPr>
      <w:r>
        <w:rPr>
          <w:sz w:val="24"/>
          <w:szCs w:val="24"/>
        </w:rPr>
        <w:t xml:space="preserve">1</w:t>
      </w:r>
      <w:r>
        <w:rPr>
          <w:rFonts w:hint="eastAsia"/>
          <w:sz w:val="24"/>
          <w:szCs w:val="24"/>
        </w:rPr>
        <w:t xml:space="preserve">6</w:t>
      </w:r>
      <w:r>
        <w:rPr>
          <w:sz w:val="24"/>
          <w:szCs w:val="24"/>
        </w:rPr>
        <w:t xml:space="preserve">.2本合同未尽事宜，遵照</w:t>
      </w:r>
      <w:r>
        <w:rPr>
          <w:rFonts w:hint="eastAsia"/>
          <w:sz w:val="24"/>
          <w:szCs w:val="24"/>
        </w:rPr>
        <w:t xml:space="preserve">中华人民共和国现行法律法规</w:t>
      </w:r>
      <w:r>
        <w:rPr>
          <w:sz w:val="24"/>
          <w:szCs w:val="24"/>
        </w:rPr>
        <w:t xml:space="preserve">有关条文执行。</w:t>
      </w:r>
      <w:r>
        <w:rPr>
          <w:sz w:val="24"/>
          <w:szCs w:val="24"/>
        </w:rPr>
      </w:r>
      <w:r/>
    </w:p>
    <w:p>
      <w:pPr>
        <w:pStyle w:val="965"/>
        <w:ind w:firstLine="480"/>
        <w:jc w:val="left"/>
        <w:spacing w:line="360" w:lineRule="auto"/>
        <w:rPr>
          <w:sz w:val="24"/>
          <w:szCs w:val="24"/>
        </w:rPr>
      </w:pPr>
      <w:r>
        <w:rPr>
          <w:sz w:val="24"/>
          <w:szCs w:val="24"/>
        </w:rPr>
        <w:t xml:space="preserve">1</w:t>
      </w:r>
      <w:r>
        <w:rPr>
          <w:rFonts w:hint="eastAsia"/>
          <w:sz w:val="24"/>
          <w:szCs w:val="24"/>
        </w:rPr>
        <w:t xml:space="preserve">6</w:t>
      </w:r>
      <w:r>
        <w:rPr>
          <w:sz w:val="24"/>
          <w:szCs w:val="24"/>
        </w:rPr>
        <w:t xml:space="preserve">.</w:t>
      </w:r>
      <w:r>
        <w:rPr>
          <w:rFonts w:hint="eastAsia"/>
          <w:sz w:val="24"/>
          <w:szCs w:val="24"/>
        </w:rPr>
        <w:t xml:space="preserve">3</w:t>
      </w:r>
      <w:r>
        <w:rPr>
          <w:sz w:val="24"/>
          <w:szCs w:val="24"/>
        </w:rPr>
        <w:t xml:space="preserve"> 本合同正本一式</w:t>
      </w:r>
      <w:r>
        <w:rPr>
          <w:rFonts w:hint="eastAsia"/>
          <w:sz w:val="24"/>
          <w:szCs w:val="24"/>
        </w:rPr>
        <w:t xml:space="preserve">陆</w:t>
      </w:r>
      <w:r>
        <w:rPr>
          <w:sz w:val="24"/>
          <w:szCs w:val="24"/>
        </w:rPr>
        <w:t xml:space="preserve">份，具有同等法律效力，甲</w:t>
      </w:r>
      <w:r>
        <w:rPr>
          <w:rFonts w:hint="eastAsia"/>
          <w:sz w:val="24"/>
          <w:szCs w:val="24"/>
        </w:rPr>
        <w:t xml:space="preserve">方、</w:t>
      </w:r>
      <w:r>
        <w:rPr>
          <w:sz w:val="24"/>
          <w:szCs w:val="24"/>
        </w:rPr>
        <w:t xml:space="preserve">乙方各执</w:t>
      </w:r>
      <w:r>
        <w:rPr>
          <w:rFonts w:hint="eastAsia"/>
          <w:sz w:val="24"/>
          <w:szCs w:val="24"/>
        </w:rPr>
        <w:t xml:space="preserve">叁</w:t>
      </w:r>
      <w:r>
        <w:rPr>
          <w:sz w:val="24"/>
          <w:szCs w:val="24"/>
        </w:rPr>
        <w:t xml:space="preserve">份。</w:t>
      </w:r>
      <w:r>
        <w:rPr>
          <w:sz w:val="24"/>
          <w:szCs w:val="24"/>
        </w:rPr>
      </w:r>
      <w:r/>
    </w:p>
    <w:p>
      <w:pPr>
        <w:pStyle w:val="965"/>
        <w:ind w:firstLine="480"/>
        <w:jc w:val="left"/>
        <w:spacing w:line="360" w:lineRule="auto"/>
        <w:rPr>
          <w:sz w:val="24"/>
          <w:szCs w:val="24"/>
        </w:rPr>
      </w:pPr>
      <w:r>
        <w:rPr>
          <w:sz w:val="24"/>
          <w:szCs w:val="24"/>
        </w:rPr>
        <w:t xml:space="preserve">  </w:t>
      </w:r>
      <w:r>
        <w:rPr>
          <w:sz w:val="24"/>
          <w:szCs w:val="24"/>
        </w:rPr>
      </w:r>
      <w:r/>
    </w:p>
    <w:p>
      <w:pPr>
        <w:pStyle w:val="965"/>
        <w:ind w:firstLine="720"/>
        <w:jc w:val="left"/>
        <w:spacing w:line="360" w:lineRule="auto"/>
        <w:rPr>
          <w:sz w:val="24"/>
          <w:szCs w:val="24"/>
        </w:rPr>
      </w:pPr>
      <w:r>
        <w:rPr>
          <w:sz w:val="24"/>
          <w:szCs w:val="24"/>
        </w:rPr>
        <w:t xml:space="preserve">甲方：                        乙方： </w:t>
      </w:r>
      <w:r>
        <w:rPr>
          <w:sz w:val="24"/>
          <w:szCs w:val="24"/>
        </w:rPr>
      </w:r>
      <w:r/>
    </w:p>
    <w:p>
      <w:pPr>
        <w:pStyle w:val="965"/>
        <w:ind w:firstLine="480"/>
        <w:jc w:val="left"/>
        <w:spacing w:line="360" w:lineRule="auto"/>
        <w:rPr>
          <w:sz w:val="24"/>
          <w:szCs w:val="24"/>
        </w:rPr>
      </w:pPr>
      <w:r>
        <w:rPr>
          <w:sz w:val="24"/>
          <w:szCs w:val="24"/>
        </w:rPr>
        <w:t xml:space="preserve">  地址：                       </w:t>
      </w:r>
      <w:r>
        <w:rPr>
          <w:rFonts w:hint="eastAsia"/>
          <w:sz w:val="24"/>
          <w:szCs w:val="24"/>
        </w:rPr>
        <w:t xml:space="preserve"> </w:t>
      </w:r>
      <w:r>
        <w:rPr>
          <w:sz w:val="24"/>
          <w:szCs w:val="24"/>
        </w:rPr>
        <w:t xml:space="preserve">地址： </w:t>
      </w:r>
      <w:r>
        <w:rPr>
          <w:sz w:val="24"/>
          <w:szCs w:val="24"/>
        </w:rPr>
      </w:r>
      <w:r/>
    </w:p>
    <w:p>
      <w:pPr>
        <w:pStyle w:val="965"/>
        <w:ind w:firstLine="480"/>
        <w:jc w:val="left"/>
        <w:spacing w:line="360" w:lineRule="auto"/>
        <w:rPr>
          <w:sz w:val="24"/>
          <w:szCs w:val="24"/>
        </w:rPr>
      </w:pPr>
      <w:r>
        <w:rPr>
          <w:sz w:val="24"/>
          <w:szCs w:val="24"/>
        </w:rPr>
        <w:t xml:space="preserve">  法定代表人</w:t>
      </w:r>
      <w:r>
        <w:rPr>
          <w:rFonts w:hint="eastAsia"/>
          <w:sz w:val="24"/>
          <w:szCs w:val="24"/>
        </w:rPr>
        <w:t xml:space="preserve">或授权代表</w:t>
      </w:r>
      <w:r>
        <w:rPr>
          <w:sz w:val="24"/>
          <w:szCs w:val="24"/>
        </w:rPr>
        <w:t xml:space="preserve">：        法定代表人</w:t>
      </w:r>
      <w:r>
        <w:rPr>
          <w:rFonts w:hint="eastAsia"/>
          <w:sz w:val="24"/>
          <w:szCs w:val="24"/>
        </w:rPr>
        <w:t xml:space="preserve">或授权代表</w:t>
      </w:r>
      <w:r>
        <w:rPr>
          <w:sz w:val="24"/>
          <w:szCs w:val="24"/>
        </w:rPr>
        <w:t xml:space="preserve">：</w:t>
      </w:r>
      <w:r>
        <w:rPr>
          <w:sz w:val="24"/>
          <w:szCs w:val="24"/>
        </w:rPr>
      </w:r>
      <w:r/>
    </w:p>
    <w:p>
      <w:pPr>
        <w:pStyle w:val="965"/>
        <w:ind w:firstLine="720"/>
        <w:jc w:val="left"/>
        <w:spacing w:line="360" w:lineRule="auto"/>
        <w:rPr>
          <w:sz w:val="24"/>
          <w:szCs w:val="24"/>
        </w:rPr>
      </w:pPr>
      <w:r>
        <w:rPr>
          <w:rFonts w:hint="eastAsia"/>
          <w:sz w:val="24"/>
          <w:szCs w:val="24"/>
        </w:rPr>
        <w:t xml:space="preserve">联系电话：                    联系电话：          </w:t>
      </w:r>
      <w:r>
        <w:rPr>
          <w:sz w:val="24"/>
          <w:szCs w:val="24"/>
        </w:rPr>
      </w:r>
      <w:r/>
    </w:p>
    <w:p>
      <w:pPr>
        <w:pStyle w:val="965"/>
        <w:ind w:firstLine="480"/>
        <w:jc w:val="left"/>
        <w:spacing w:line="360" w:lineRule="auto"/>
        <w:rPr>
          <w:sz w:val="24"/>
          <w:szCs w:val="24"/>
        </w:rPr>
      </w:pPr>
      <w:r>
        <w:rPr>
          <w:rFonts w:hint="eastAsia"/>
          <w:sz w:val="24"/>
          <w:szCs w:val="24"/>
        </w:rPr>
        <w:t xml:space="preserve">                    </w:t>
      </w:r>
      <w:r>
        <w:rPr>
          <w:sz w:val="24"/>
          <w:szCs w:val="24"/>
        </w:rPr>
      </w:r>
      <w:r/>
    </w:p>
    <w:p>
      <w:pPr>
        <w:pStyle w:val="965"/>
        <w:jc w:val="center"/>
        <w:spacing w:line="520" w:lineRule="exac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rFonts w:ascii="黑体" w:hAnsi="Courier New" w:eastAsia="黑体" w:cs="Courier New"/>
          <w:bCs/>
          <w:color w:val="000000"/>
          <w:sz w:val="44"/>
        </w:rPr>
        <w:br w:type="page" w:clear="all"/>
      </w:r>
      <w:r>
        <w:rPr>
          <w:rFonts w:hint="eastAsia" w:hAnsi="宋体"/>
          <w:bCs/>
          <w:sz w:val="44"/>
        </w:rPr>
        <w:t xml:space="preserve">第</w:t>
      </w:r>
      <w:bookmarkEnd w:id="196"/>
      <w:r>
        <w:rPr>
          <w:rFonts w:hint="eastAsia" w:hAnsi="宋体"/>
          <w:bCs/>
          <w:sz w:val="44"/>
        </w:rPr>
        <w:t xml:space="preserve">四章 采购需求</w:t>
      </w:r>
      <w:bookmarkEnd w:id="197"/>
      <w:r/>
      <w:bookmarkEnd w:id="198"/>
      <w:r/>
      <w:bookmarkEnd w:id="199"/>
      <w:r>
        <w:rPr>
          <w:rFonts w:hint="eastAsia" w:hAnsi="宋体"/>
          <w:sz w:val="24"/>
          <w:szCs w:val="24"/>
        </w:rPr>
      </w:r>
      <w:r/>
    </w:p>
    <w:p>
      <w:pPr>
        <w:pStyle w:val="965"/>
        <w:ind w:firstLine="560"/>
        <w:spacing w:line="520" w:lineRule="exact"/>
        <w:rPr>
          <w:rFonts w:hint="eastAsia" w:ascii="宋体" w:hAnsi="宋体"/>
          <w:sz w:val="28"/>
          <w:szCs w:val="28"/>
        </w:rPr>
      </w:pPr>
      <w:r/>
      <w:bookmarkStart w:id="280" w:name="_Toc49090575"/>
      <w:r/>
      <w:bookmarkStart w:id="281" w:name="_Toc26554093"/>
      <w:r>
        <w:rPr>
          <w:rFonts w:hint="eastAsia" w:ascii="宋体" w:hAnsi="宋体"/>
          <w:sz w:val="28"/>
          <w:szCs w:val="28"/>
        </w:rPr>
        <w:t xml:space="preserve">项目属性:货物类项目。</w:t>
      </w:r>
      <w:r>
        <w:rPr>
          <w:rFonts w:hint="eastAsia" w:ascii="宋体" w:hAnsi="宋体"/>
          <w:sz w:val="28"/>
          <w:szCs w:val="28"/>
        </w:rPr>
      </w:r>
      <w:r/>
    </w:p>
    <w:p>
      <w:pPr>
        <w:pStyle w:val="965"/>
        <w:ind w:firstLine="562"/>
        <w:spacing w:line="520" w:lineRule="exact"/>
        <w:rPr>
          <w:rFonts w:ascii="宋体" w:hAnsi="宋体"/>
          <w:sz w:val="28"/>
          <w:szCs w:val="28"/>
        </w:rPr>
      </w:pPr>
      <w:r>
        <w:rPr>
          <w:rFonts w:hint="eastAsia" w:ascii="宋体" w:hAnsi="宋体"/>
          <w:b/>
          <w:sz w:val="28"/>
          <w:szCs w:val="28"/>
        </w:rPr>
        <w:t xml:space="preserve">一、采购</w:t>
      </w:r>
      <w:r>
        <w:rPr>
          <w:rFonts w:ascii="宋体" w:hAnsi="宋体"/>
          <w:b/>
          <w:sz w:val="28"/>
          <w:szCs w:val="28"/>
        </w:rPr>
        <w:t xml:space="preserve">标的清单</w:t>
      </w:r>
      <w:r>
        <w:rPr>
          <w:rFonts w:ascii="宋体" w:hAnsi="宋体"/>
          <w:sz w:val="28"/>
          <w:szCs w:val="28"/>
        </w:rPr>
      </w:r>
      <w:r/>
    </w:p>
    <w:tbl>
      <w:tblPr>
        <w:tblW w:w="0" w:type="auto"/>
        <w:tblInd w:w="2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4"/>
        <w:gridCol w:w="2693"/>
        <w:gridCol w:w="804"/>
        <w:gridCol w:w="805"/>
        <w:gridCol w:w="2052"/>
        <w:gridCol w:w="804"/>
        <w:gridCol w:w="804"/>
      </w:tblGrid>
      <w:tr>
        <w:trPr>
          <w:cantSplit/>
        </w:trPr>
        <w:tc>
          <w:tcPr>
            <w:tcW w:w="594" w:type="dxa"/>
            <w:vAlign w:val="center"/>
            <w:textDirection w:val="lrTb"/>
            <w:noWrap/>
          </w:tcPr>
          <w:p>
            <w:pPr>
              <w:pStyle w:val="965"/>
              <w:jc w:val="center"/>
              <w:spacing w:line="520" w:lineRule="exact"/>
              <w:rPr>
                <w:rFonts w:ascii="宋体" w:hAnsi="宋体"/>
                <w:b/>
                <w:bCs/>
                <w:sz w:val="28"/>
                <w:szCs w:val="28"/>
              </w:rPr>
            </w:pPr>
            <w:r>
              <w:rPr>
                <w:rFonts w:hint="eastAsia" w:ascii="宋体" w:hAnsi="宋体"/>
                <w:b/>
                <w:bCs/>
                <w:sz w:val="28"/>
                <w:szCs w:val="28"/>
              </w:rPr>
              <w:t xml:space="preserve">序号</w:t>
            </w:r>
            <w:r>
              <w:rPr>
                <w:rFonts w:ascii="宋体" w:hAnsi="宋体"/>
                <w:b/>
                <w:bCs/>
                <w:sz w:val="28"/>
                <w:szCs w:val="28"/>
              </w:rPr>
            </w:r>
            <w:r/>
          </w:p>
        </w:tc>
        <w:tc>
          <w:tcPr>
            <w:tcW w:w="2693" w:type="dxa"/>
            <w:vAlign w:val="center"/>
            <w:textDirection w:val="lrTb"/>
            <w:noWrap/>
          </w:tcPr>
          <w:p>
            <w:pPr>
              <w:pStyle w:val="965"/>
              <w:ind w:firstLine="600"/>
              <w:spacing w:line="520" w:lineRule="exact"/>
              <w:rPr>
                <w:rFonts w:ascii="宋体" w:hAnsi="宋体"/>
                <w:b/>
                <w:bCs/>
                <w:sz w:val="28"/>
                <w:szCs w:val="28"/>
              </w:rPr>
            </w:pPr>
            <w:r>
              <w:rPr>
                <w:rFonts w:hint="eastAsia" w:ascii="宋体" w:hAnsi="宋体"/>
                <w:b/>
                <w:bCs/>
                <w:sz w:val="28"/>
                <w:szCs w:val="28"/>
              </w:rPr>
              <w:t xml:space="preserve">采购</w:t>
            </w:r>
            <w:r>
              <w:rPr>
                <w:rFonts w:ascii="宋体" w:hAnsi="宋体"/>
                <w:b/>
                <w:bCs/>
                <w:sz w:val="28"/>
                <w:szCs w:val="28"/>
              </w:rPr>
              <w:t xml:space="preserve">标的</w:t>
            </w:r>
            <w:r>
              <w:rPr>
                <w:rFonts w:ascii="宋体" w:hAnsi="宋体"/>
                <w:b/>
                <w:bCs/>
                <w:sz w:val="28"/>
                <w:szCs w:val="28"/>
              </w:rPr>
            </w:r>
            <w:r/>
          </w:p>
        </w:tc>
        <w:tc>
          <w:tcPr>
            <w:tcW w:w="804" w:type="dxa"/>
            <w:vAlign w:val="center"/>
            <w:textDirection w:val="lrTb"/>
            <w:noWrap/>
          </w:tcPr>
          <w:p>
            <w:pPr>
              <w:pStyle w:val="965"/>
              <w:spacing w:line="520" w:lineRule="exact"/>
              <w:rPr>
                <w:rFonts w:hint="eastAsia" w:ascii="宋体" w:hAnsi="宋体"/>
                <w:b/>
                <w:bCs/>
                <w:sz w:val="28"/>
                <w:szCs w:val="28"/>
              </w:rPr>
            </w:pPr>
            <w:r>
              <w:rPr>
                <w:rFonts w:hint="eastAsia" w:ascii="宋体" w:hAnsi="宋体"/>
                <w:b/>
                <w:bCs/>
                <w:sz w:val="28"/>
                <w:szCs w:val="28"/>
              </w:rPr>
              <w:t xml:space="preserve">数量</w:t>
            </w:r>
            <w:r>
              <w:rPr>
                <w:rFonts w:hint="eastAsia" w:ascii="宋体" w:hAnsi="宋体"/>
                <w:b/>
                <w:bCs/>
                <w:sz w:val="28"/>
                <w:szCs w:val="28"/>
              </w:rPr>
            </w:r>
            <w:r/>
          </w:p>
        </w:tc>
        <w:tc>
          <w:tcPr>
            <w:tcW w:w="805" w:type="dxa"/>
            <w:vAlign w:val="center"/>
            <w:textDirection w:val="lrTb"/>
            <w:noWrap/>
          </w:tcPr>
          <w:p>
            <w:pPr>
              <w:pStyle w:val="965"/>
              <w:spacing w:line="520" w:lineRule="exact"/>
              <w:rPr>
                <w:rFonts w:hint="eastAsia" w:ascii="宋体" w:hAnsi="宋体"/>
                <w:b/>
                <w:bCs/>
                <w:sz w:val="28"/>
                <w:szCs w:val="28"/>
              </w:rPr>
            </w:pPr>
            <w:r>
              <w:rPr>
                <w:rFonts w:hint="eastAsia" w:ascii="宋体" w:hAnsi="宋体"/>
                <w:b/>
                <w:bCs/>
                <w:sz w:val="28"/>
                <w:szCs w:val="28"/>
              </w:rPr>
              <w:t xml:space="preserve">单位</w:t>
            </w:r>
            <w:r>
              <w:rPr>
                <w:rFonts w:hint="eastAsia" w:ascii="宋体" w:hAnsi="宋体"/>
                <w:b/>
                <w:bCs/>
                <w:sz w:val="28"/>
                <w:szCs w:val="28"/>
              </w:rPr>
            </w:r>
            <w:r/>
          </w:p>
        </w:tc>
        <w:tc>
          <w:tcPr>
            <w:tcW w:w="2052" w:type="dxa"/>
            <w:vAlign w:val="center"/>
            <w:textDirection w:val="lrTb"/>
            <w:noWrap/>
          </w:tcPr>
          <w:p>
            <w:pPr>
              <w:pStyle w:val="965"/>
              <w:jc w:val="center"/>
              <w:spacing w:line="520" w:lineRule="exact"/>
              <w:rPr>
                <w:rFonts w:hint="eastAsia" w:ascii="宋体" w:hAnsi="宋体"/>
                <w:b/>
                <w:bCs/>
                <w:sz w:val="28"/>
                <w:szCs w:val="28"/>
              </w:rPr>
            </w:pPr>
            <w:r>
              <w:rPr>
                <w:rFonts w:hint="eastAsia" w:ascii="宋体" w:hAnsi="宋体"/>
                <w:b/>
                <w:bCs/>
                <w:sz w:val="28"/>
                <w:szCs w:val="28"/>
              </w:rPr>
              <w:t xml:space="preserve">对应中</w:t>
            </w:r>
            <w:r>
              <w:rPr>
                <w:rFonts w:ascii="宋体" w:hAnsi="宋体"/>
                <w:b/>
                <w:bCs/>
                <w:sz w:val="28"/>
                <w:szCs w:val="28"/>
              </w:rPr>
              <w:t xml:space="preserve">小企业划分标准所属行业</w:t>
            </w:r>
            <w:r>
              <w:rPr>
                <w:rFonts w:hint="eastAsia" w:ascii="宋体" w:hAnsi="宋体"/>
                <w:b/>
                <w:bCs/>
                <w:sz w:val="28"/>
                <w:szCs w:val="28"/>
              </w:rPr>
            </w:r>
            <w:r/>
          </w:p>
        </w:tc>
        <w:tc>
          <w:tcPr>
            <w:tcW w:w="804" w:type="dxa"/>
            <w:vAlign w:val="center"/>
            <w:textDirection w:val="lrTb"/>
            <w:noWrap/>
          </w:tcPr>
          <w:p>
            <w:pPr>
              <w:pStyle w:val="965"/>
              <w:spacing w:line="520" w:lineRule="exact"/>
              <w:rPr>
                <w:rFonts w:ascii="宋体" w:hAnsi="宋体"/>
                <w:b/>
                <w:bCs/>
                <w:sz w:val="28"/>
                <w:szCs w:val="28"/>
              </w:rPr>
            </w:pPr>
            <w:r>
              <w:rPr>
                <w:rFonts w:hint="eastAsia" w:ascii="宋体" w:hAnsi="宋体"/>
                <w:b/>
                <w:bCs/>
                <w:sz w:val="28"/>
                <w:szCs w:val="28"/>
              </w:rPr>
              <w:t xml:space="preserve">是否主要标的</w:t>
            </w:r>
            <w:r>
              <w:rPr>
                <w:rFonts w:ascii="宋体" w:hAnsi="宋体"/>
                <w:b/>
                <w:bCs/>
                <w:sz w:val="28"/>
                <w:szCs w:val="28"/>
              </w:rPr>
            </w:r>
            <w:r/>
          </w:p>
        </w:tc>
        <w:tc>
          <w:tcPr>
            <w:tcW w:w="804" w:type="dxa"/>
            <w:vAlign w:val="center"/>
            <w:textDirection w:val="lrTb"/>
            <w:noWrap/>
          </w:tcPr>
          <w:p>
            <w:pPr>
              <w:pStyle w:val="965"/>
              <w:spacing w:line="520" w:lineRule="exact"/>
              <w:rPr>
                <w:rFonts w:ascii="宋体" w:hAnsi="宋体"/>
                <w:b/>
                <w:bCs/>
                <w:sz w:val="28"/>
                <w:szCs w:val="28"/>
              </w:rPr>
            </w:pPr>
            <w:r>
              <w:rPr>
                <w:rFonts w:hint="eastAsia" w:ascii="宋体" w:hAnsi="宋体"/>
                <w:b/>
                <w:bCs/>
                <w:sz w:val="28"/>
                <w:szCs w:val="28"/>
              </w:rPr>
              <w:t xml:space="preserve">是否强制节能</w:t>
            </w:r>
            <w:r>
              <w:rPr>
                <w:rFonts w:ascii="宋体" w:hAnsi="宋体"/>
                <w:b/>
                <w:bCs/>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1  </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综合布线系统</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1</w:t>
            </w:r>
            <w:r>
              <w:rPr>
                <w:rFonts w:ascii="宋体" w:hAnsi="宋体"/>
                <w:sz w:val="28"/>
                <w:szCs w:val="28"/>
              </w:rPr>
            </w:r>
            <w:r/>
          </w:p>
        </w:tc>
        <w:tc>
          <w:tcPr>
            <w:tcW w:w="805" w:type="dxa"/>
            <w:vAlign w:val="center"/>
            <w:textDirection w:val="lrTb"/>
            <w:noWrap/>
          </w:tcPr>
          <w:p>
            <w:pPr>
              <w:pStyle w:val="965"/>
              <w:jc w:val="center"/>
              <w:rPr>
                <w:rFonts w:hint="eastAsia" w:ascii="宋体" w:hAnsi="宋体"/>
                <w:sz w:val="28"/>
                <w:szCs w:val="28"/>
              </w:rPr>
            </w:pPr>
            <w:r>
              <w:rPr>
                <w:rFonts w:hint="eastAsia" w:ascii="宋体" w:hAnsi="宋体"/>
                <w:sz w:val="28"/>
                <w:szCs w:val="28"/>
              </w:rPr>
              <w:t xml:space="preserve">项</w:t>
            </w:r>
            <w:r>
              <w:rPr>
                <w:rFonts w:hint="eastAsia" w:ascii="宋体" w:hAnsi="宋体"/>
                <w:sz w:val="28"/>
                <w:szCs w:val="28"/>
              </w:rPr>
            </w:r>
            <w:r/>
          </w:p>
        </w:tc>
        <w:tc>
          <w:tcPr>
            <w:tcW w:w="2052" w:type="dxa"/>
            <w:vAlign w:val="center"/>
            <w:textDirection w:val="lrTb"/>
            <w:noWrap/>
          </w:tcPr>
          <w:p>
            <w:pPr>
              <w:pStyle w:val="965"/>
              <w:jc w:val="center"/>
              <w:rPr>
                <w:rFonts w:hint="eastAsia" w:ascii="宋体" w:hAnsi="宋体"/>
                <w:sz w:val="28"/>
                <w:szCs w:val="28"/>
              </w:rPr>
            </w:pPr>
            <w:r>
              <w:rPr>
                <w:rFonts w:hint="eastAsia" w:ascii="宋体" w:hAnsi="宋体"/>
                <w:sz w:val="28"/>
                <w:szCs w:val="28"/>
              </w:rPr>
              <w:t xml:space="preserve">建筑业</w:t>
            </w:r>
            <w:r>
              <w:rPr>
                <w:rFonts w:hint="eastAsia" w:ascii="宋体" w:hAnsi="宋体"/>
                <w:sz w:val="28"/>
                <w:szCs w:val="28"/>
              </w:rPr>
            </w:r>
            <w:r/>
          </w:p>
        </w:tc>
        <w:tc>
          <w:tcPr>
            <w:tcW w:w="804" w:type="dxa"/>
            <w:vAlign w:val="center"/>
            <w:textDirection w:val="lrTb"/>
            <w:noWrap/>
          </w:tcPr>
          <w:p>
            <w:pPr>
              <w:pStyle w:val="965"/>
              <w:jc w:val="left"/>
              <w:rPr>
                <w:rFonts w:hint="eastAsia" w:ascii="宋体" w:hAnsi="宋体"/>
                <w:sz w:val="28"/>
                <w:szCs w:val="28"/>
              </w:rPr>
            </w:pPr>
            <w:r>
              <w:rPr>
                <w:rFonts w:hint="eastAsia" w:ascii="宋体" w:hAnsi="宋体"/>
                <w:sz w:val="28"/>
                <w:szCs w:val="28"/>
              </w:rPr>
            </w:r>
            <w:r/>
          </w:p>
        </w:tc>
        <w:tc>
          <w:tcPr>
            <w:tcW w:w="804" w:type="dxa"/>
            <w:vAlign w:val="center"/>
            <w:textDirection w:val="lrTb"/>
            <w:noWrap/>
          </w:tcPr>
          <w:p>
            <w:pPr>
              <w:pStyle w:val="965"/>
              <w:jc w:val="left"/>
              <w:rPr>
                <w:rFonts w:hint="eastAsia" w:ascii="宋体" w:hAnsi="宋体"/>
                <w:sz w:val="28"/>
                <w:szCs w:val="28"/>
              </w:rPr>
            </w:pPr>
            <w:r>
              <w:rPr>
                <w:rFonts w:hint="eastAsia" w:ascii="宋体" w:hAnsi="宋体"/>
                <w:sz w:val="28"/>
                <w:szCs w:val="28"/>
              </w:rPr>
            </w:r>
            <w:r/>
          </w:p>
        </w:tc>
      </w:tr>
      <w:tr>
        <w:trPr>
          <w:cantSplit/>
          <w:trHeight w:val="291"/>
        </w:trPr>
        <w:tc>
          <w:tcPr>
            <w:gridSpan w:val="7"/>
            <w:shd w:val="clear" w:color="000000" w:fill="ddebf7"/>
            <w:tcW w:w="8556"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计算机网络系统</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1</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双路通用服务器</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1</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台</w:t>
            </w:r>
            <w:r>
              <w:rPr>
                <w:rFonts w:ascii="宋体" w:hAnsi="宋体"/>
                <w:sz w:val="28"/>
                <w:szCs w:val="28"/>
              </w:rPr>
            </w:r>
            <w:r/>
          </w:p>
        </w:tc>
        <w:tc>
          <w:tcPr>
            <w:tcW w:w="2052"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工业</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2</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硬盘录像机</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1</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台</w:t>
            </w:r>
            <w:r>
              <w:rPr>
                <w:rFonts w:ascii="宋体" w:hAnsi="宋体"/>
                <w:sz w:val="28"/>
                <w:szCs w:val="28"/>
              </w:rPr>
            </w:r>
            <w:r/>
          </w:p>
        </w:tc>
        <w:tc>
          <w:tcPr>
            <w:tcW w:w="2052" w:type="dxa"/>
            <w:vAlign w:val="top"/>
            <w:textDirection w:val="lrTb"/>
            <w:noWrap/>
          </w:tcPr>
          <w:p>
            <w:pPr>
              <w:pStyle w:val="965"/>
              <w:jc w:val="center"/>
              <w:rPr>
                <w:rFonts w:ascii="宋体" w:hAnsi="宋体"/>
                <w:sz w:val="28"/>
                <w:szCs w:val="28"/>
              </w:rPr>
            </w:pPr>
            <w:r>
              <w:rPr>
                <w:rFonts w:hint="eastAsia" w:ascii="宋体" w:hAnsi="宋体"/>
                <w:sz w:val="28"/>
                <w:szCs w:val="28"/>
              </w:rPr>
              <w:t xml:space="preserve">工业</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3</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基础包</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1</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套</w:t>
            </w:r>
            <w:r>
              <w:rPr>
                <w:rFonts w:ascii="宋体" w:hAnsi="宋体"/>
                <w:sz w:val="28"/>
                <w:szCs w:val="28"/>
              </w:rPr>
            </w:r>
            <w:r/>
          </w:p>
        </w:tc>
        <w:tc>
          <w:tcPr>
            <w:tcW w:w="2052" w:type="dxa"/>
            <w:vAlign w:val="top"/>
            <w:textDirection w:val="lrTb"/>
            <w:noWrap/>
          </w:tcPr>
          <w:p>
            <w:pPr>
              <w:pStyle w:val="965"/>
              <w:jc w:val="center"/>
              <w:rPr>
                <w:rFonts w:ascii="宋体" w:hAnsi="宋体"/>
                <w:sz w:val="28"/>
                <w:szCs w:val="28"/>
              </w:rPr>
            </w:pPr>
            <w:r>
              <w:rPr>
                <w:rFonts w:hint="eastAsia" w:ascii="宋体" w:hAnsi="宋体"/>
                <w:sz w:val="28"/>
                <w:szCs w:val="28"/>
              </w:rPr>
              <w:t xml:space="preserve">工业</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4</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视频监控</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100</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路</w:t>
            </w:r>
            <w:r>
              <w:rPr>
                <w:rFonts w:ascii="宋体" w:hAnsi="宋体"/>
                <w:sz w:val="28"/>
                <w:szCs w:val="28"/>
              </w:rPr>
            </w:r>
            <w:r/>
          </w:p>
        </w:tc>
        <w:tc>
          <w:tcPr>
            <w:tcW w:w="2052" w:type="dxa"/>
            <w:vAlign w:val="top"/>
            <w:textDirection w:val="lrTb"/>
            <w:noWrap/>
          </w:tcPr>
          <w:p>
            <w:pPr>
              <w:pStyle w:val="965"/>
              <w:jc w:val="center"/>
              <w:rPr>
                <w:rFonts w:ascii="宋体" w:hAnsi="宋体"/>
                <w:sz w:val="28"/>
                <w:szCs w:val="28"/>
              </w:rPr>
            </w:pPr>
            <w:r>
              <w:rPr>
                <w:rFonts w:hint="eastAsia" w:ascii="宋体" w:hAnsi="宋体"/>
                <w:sz w:val="28"/>
                <w:szCs w:val="28"/>
              </w:rPr>
              <w:t xml:space="preserve">工业</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5</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门禁管理</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50</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路</w:t>
            </w:r>
            <w:r>
              <w:rPr>
                <w:rFonts w:ascii="宋体" w:hAnsi="宋体"/>
                <w:sz w:val="28"/>
                <w:szCs w:val="28"/>
              </w:rPr>
            </w:r>
            <w:r/>
          </w:p>
        </w:tc>
        <w:tc>
          <w:tcPr>
            <w:tcW w:w="2052" w:type="dxa"/>
            <w:vAlign w:val="top"/>
            <w:textDirection w:val="lrTb"/>
            <w:noWrap/>
          </w:tcPr>
          <w:p>
            <w:pPr>
              <w:pStyle w:val="965"/>
              <w:jc w:val="center"/>
              <w:rPr>
                <w:rFonts w:ascii="宋体" w:hAnsi="宋体"/>
                <w:sz w:val="28"/>
                <w:szCs w:val="28"/>
              </w:rPr>
            </w:pPr>
            <w:r>
              <w:rPr>
                <w:rFonts w:hint="eastAsia" w:ascii="宋体" w:hAnsi="宋体"/>
                <w:sz w:val="28"/>
                <w:szCs w:val="28"/>
              </w:rPr>
              <w:t xml:space="preserve">工业</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6</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智能锁管理</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200</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个</w:t>
            </w:r>
            <w:r>
              <w:rPr>
                <w:rFonts w:ascii="宋体" w:hAnsi="宋体"/>
                <w:sz w:val="28"/>
                <w:szCs w:val="28"/>
              </w:rPr>
            </w:r>
            <w:r/>
          </w:p>
        </w:tc>
        <w:tc>
          <w:tcPr>
            <w:tcW w:w="2052" w:type="dxa"/>
            <w:vAlign w:val="top"/>
            <w:textDirection w:val="lrTb"/>
            <w:noWrap/>
          </w:tcPr>
          <w:p>
            <w:pPr>
              <w:pStyle w:val="965"/>
              <w:jc w:val="center"/>
              <w:rPr>
                <w:rFonts w:ascii="宋体" w:hAnsi="宋体"/>
                <w:sz w:val="28"/>
                <w:szCs w:val="28"/>
              </w:rPr>
            </w:pPr>
            <w:r>
              <w:rPr>
                <w:rFonts w:hint="eastAsia" w:ascii="宋体" w:hAnsi="宋体"/>
                <w:sz w:val="28"/>
                <w:szCs w:val="28"/>
              </w:rPr>
              <w:t xml:space="preserve">工业</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7</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出入口车辆放行管理</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4</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车道</w:t>
            </w:r>
            <w:r>
              <w:rPr>
                <w:rFonts w:ascii="宋体" w:hAnsi="宋体"/>
                <w:sz w:val="28"/>
                <w:szCs w:val="28"/>
              </w:rPr>
            </w:r>
            <w:r/>
          </w:p>
        </w:tc>
        <w:tc>
          <w:tcPr>
            <w:tcW w:w="2052" w:type="dxa"/>
            <w:vAlign w:val="top"/>
            <w:textDirection w:val="lrTb"/>
            <w:noWrap/>
          </w:tcPr>
          <w:p>
            <w:pPr>
              <w:pStyle w:val="965"/>
              <w:jc w:val="center"/>
              <w:rPr>
                <w:rFonts w:ascii="宋体" w:hAnsi="宋体"/>
                <w:sz w:val="28"/>
                <w:szCs w:val="28"/>
              </w:rPr>
            </w:pPr>
            <w:r>
              <w:rPr>
                <w:rFonts w:hint="eastAsia" w:ascii="宋体" w:hAnsi="宋体"/>
                <w:sz w:val="28"/>
                <w:szCs w:val="28"/>
              </w:rPr>
              <w:t xml:space="preserve">工业</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8</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园区人员管控</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1</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套</w:t>
            </w:r>
            <w:r>
              <w:rPr>
                <w:rFonts w:ascii="宋体" w:hAnsi="宋体"/>
                <w:sz w:val="28"/>
                <w:szCs w:val="28"/>
              </w:rPr>
            </w:r>
            <w:r/>
          </w:p>
        </w:tc>
        <w:tc>
          <w:tcPr>
            <w:tcW w:w="2052" w:type="dxa"/>
            <w:vAlign w:val="top"/>
            <w:textDirection w:val="lrTb"/>
            <w:noWrap/>
          </w:tcPr>
          <w:p>
            <w:pPr>
              <w:pStyle w:val="965"/>
              <w:jc w:val="center"/>
              <w:rPr>
                <w:rFonts w:ascii="宋体" w:hAnsi="宋体"/>
                <w:sz w:val="28"/>
                <w:szCs w:val="28"/>
              </w:rPr>
            </w:pPr>
            <w:r>
              <w:rPr>
                <w:rFonts w:hint="eastAsia" w:ascii="宋体" w:hAnsi="宋体"/>
                <w:sz w:val="28"/>
                <w:szCs w:val="28"/>
              </w:rPr>
              <w:t xml:space="preserve">工业</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9</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园区人车智能搜索</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1</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套</w:t>
            </w:r>
            <w:r>
              <w:rPr>
                <w:rFonts w:ascii="宋体" w:hAnsi="宋体"/>
                <w:sz w:val="28"/>
                <w:szCs w:val="28"/>
              </w:rPr>
            </w:r>
            <w:r/>
          </w:p>
        </w:tc>
        <w:tc>
          <w:tcPr>
            <w:tcW w:w="2052" w:type="dxa"/>
            <w:vAlign w:val="top"/>
            <w:textDirection w:val="lrTb"/>
            <w:noWrap/>
          </w:tcPr>
          <w:p>
            <w:pPr>
              <w:pStyle w:val="965"/>
              <w:jc w:val="center"/>
              <w:rPr>
                <w:rFonts w:ascii="宋体" w:hAnsi="宋体"/>
                <w:sz w:val="28"/>
                <w:szCs w:val="28"/>
              </w:rPr>
            </w:pPr>
            <w:r>
              <w:rPr>
                <w:rFonts w:hint="eastAsia" w:ascii="宋体" w:hAnsi="宋体"/>
                <w:sz w:val="28"/>
                <w:szCs w:val="28"/>
              </w:rPr>
              <w:t xml:space="preserve">工业</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gridSpan w:val="7"/>
            <w:shd w:val="clear" w:color="000000" w:fill="ddebf7"/>
            <w:tcW w:w="8556"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安防监控系统</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1</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200w半球型摄像头</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32</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台</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2</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400W球型摄像机</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2</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台</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3</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厨房专用摄像机</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6</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台</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4</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200W枪型摄像头</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19</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台</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5</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8口POE监控接入交换机</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1</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台</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6</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监控核心交换机</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1</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台</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7</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24口POE监控接入交换机</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1</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台</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8</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12口POE监控接入交换机</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4</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台</w:t>
            </w:r>
            <w:r>
              <w:rPr>
                <w:rFonts w:ascii="宋体" w:hAnsi="宋体"/>
                <w:sz w:val="28"/>
                <w:szCs w:val="28"/>
              </w:rPr>
            </w:r>
            <w:r/>
          </w:p>
        </w:tc>
        <w:tc>
          <w:tcPr>
            <w:tcW w:w="2052"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工业</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9</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立杆（3.5米）</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8</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根</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10</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室外防雨箱</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2</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个</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11</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立杆（6米）</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1</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个</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12</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16口POE交换机</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1</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台</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13</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电梯半球</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2</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台</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14</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电梯网桥</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2</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台</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15</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巡更点</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23</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个</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16</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巡更棒</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2</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根</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gridSpan w:val="7"/>
            <w:shd w:val="clear" w:color="000000" w:fill="ddebf7"/>
            <w:tcW w:w="8556"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一卡通系统</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1</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人脸一体机</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3</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个</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2</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磁力锁</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3</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把</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3</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磁力锁配件</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6</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把</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4</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门禁电源</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3</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个</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5</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智能锁</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50</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个</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6</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出门按钮</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2</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个</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7</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出入口道闸</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2</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套</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8</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出入口显示屏</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2</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套</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9</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车牌识别机</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2</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套</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10</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车牌识别机立柱</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2</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套</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11</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防砸雷达</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2</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套</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12</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通用摆闸</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2</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台</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13</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读卡器</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2</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台</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14</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通道人脸组件</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2</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套</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15</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出入口控制终端</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1</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个</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16</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400W像素车辆抓拍相机</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1</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个</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17</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立杆（2.5米）</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1</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个</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18</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立杆（1.5米）</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1</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个</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20</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800W像素人脸抓拍摄像机</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1</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个</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tcW w:w="59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21</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800万像素三合一抓拍摄像机</w:t>
            </w:r>
            <w:r>
              <w:rPr>
                <w:rFonts w:ascii="宋体" w:hAnsi="宋体"/>
                <w:sz w:val="28"/>
                <w:szCs w:val="28"/>
              </w:rPr>
            </w:r>
            <w:r/>
          </w:p>
        </w:tc>
        <w:tc>
          <w:tcPr>
            <w:tcW w:w="804"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1</w:t>
            </w:r>
            <w:r>
              <w:rPr>
                <w:rFonts w:ascii="宋体" w:hAnsi="宋体"/>
                <w:sz w:val="28"/>
                <w:szCs w:val="28"/>
              </w:rPr>
            </w:r>
            <w:r/>
          </w:p>
        </w:tc>
        <w:tc>
          <w:tcPr>
            <w:tcW w:w="805" w:type="dxa"/>
            <w:vAlign w:val="center"/>
            <w:textDirection w:val="lrTb"/>
            <w:noWrap/>
          </w:tcPr>
          <w:p>
            <w:pPr>
              <w:pStyle w:val="965"/>
              <w:jc w:val="center"/>
              <w:rPr>
                <w:rFonts w:ascii="宋体" w:hAnsi="宋体"/>
                <w:sz w:val="28"/>
                <w:szCs w:val="28"/>
              </w:rPr>
            </w:pPr>
            <w:r>
              <w:rPr>
                <w:rFonts w:hint="eastAsia" w:ascii="宋体" w:hAnsi="宋体"/>
                <w:sz w:val="28"/>
                <w:szCs w:val="28"/>
              </w:rPr>
              <w:t xml:space="preserve">个</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c>
          <w:tcPr>
            <w:tcW w:w="804" w:type="dxa"/>
            <w:vAlign w:val="center"/>
            <w:textDirection w:val="lrTb"/>
            <w:noWrap/>
          </w:tcPr>
          <w:p>
            <w:pPr>
              <w:pStyle w:val="965"/>
              <w:jc w:val="left"/>
              <w:rPr>
                <w:rFonts w:ascii="宋体" w:hAnsi="宋体"/>
                <w:sz w:val="28"/>
                <w:szCs w:val="28"/>
              </w:rPr>
            </w:pPr>
            <w:r>
              <w:rPr>
                <w:rFonts w:hint="eastAsia" w:ascii="宋体" w:hAnsi="宋体"/>
                <w:sz w:val="28"/>
                <w:szCs w:val="28"/>
              </w:rPr>
              <w:t xml:space="preserve">　</w:t>
            </w:r>
            <w:r>
              <w:rPr>
                <w:rFonts w:ascii="宋体" w:hAnsi="宋体"/>
                <w:sz w:val="28"/>
                <w:szCs w:val="28"/>
              </w:rPr>
            </w:r>
            <w:r/>
          </w:p>
        </w:tc>
      </w:tr>
      <w:tr>
        <w:trPr>
          <w:cantSplit/>
          <w:trHeight w:val="291"/>
        </w:trPr>
        <w:tc>
          <w:tcPr>
            <w:gridSpan w:val="7"/>
            <w:tcW w:w="8556" w:type="dxa"/>
            <w:vAlign w:val="center"/>
            <w:textDirection w:val="lrTb"/>
            <w:noWrap/>
          </w:tcPr>
          <w:p>
            <w:pPr>
              <w:pStyle w:val="965"/>
              <w:jc w:val="center"/>
              <w:rPr>
                <w:rFonts w:hint="eastAsia" w:ascii="宋体" w:hAnsi="宋体"/>
                <w:sz w:val="28"/>
                <w:szCs w:val="28"/>
              </w:rPr>
            </w:pPr>
            <w:r>
              <w:rPr>
                <w:rFonts w:hint="eastAsia" w:ascii="宋体" w:hAnsi="宋体"/>
                <w:sz w:val="28"/>
                <w:szCs w:val="28"/>
              </w:rPr>
              <w:t xml:space="preserve">信息发布系统</w:t>
            </w:r>
            <w:r>
              <w:rPr>
                <w:rFonts w:hint="eastAsia" w:ascii="宋体" w:hAnsi="宋体"/>
                <w:sz w:val="28"/>
                <w:szCs w:val="28"/>
              </w:rPr>
            </w:r>
            <w:r/>
          </w:p>
        </w:tc>
      </w:tr>
      <w:tr>
        <w:trPr>
          <w:cantSplit/>
          <w:trHeight w:val="291"/>
        </w:trPr>
        <w:tc>
          <w:tcPr>
            <w:tcW w:w="594"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1</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50寸电视机</w:t>
            </w:r>
            <w:r>
              <w:rPr>
                <w:rFonts w:ascii="宋体" w:hAnsi="宋体"/>
                <w:sz w:val="28"/>
                <w:szCs w:val="28"/>
              </w:rPr>
            </w:r>
            <w:r/>
          </w:p>
        </w:tc>
        <w:tc>
          <w:tcPr>
            <w:tcW w:w="804"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2</w:t>
            </w:r>
            <w:r>
              <w:rPr>
                <w:rFonts w:ascii="宋体" w:hAnsi="宋体"/>
                <w:sz w:val="28"/>
                <w:szCs w:val="28"/>
              </w:rPr>
            </w:r>
            <w:r/>
          </w:p>
        </w:tc>
        <w:tc>
          <w:tcPr>
            <w:tcW w:w="805"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台</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hint="eastAsia" w:ascii="宋体" w:hAnsi="宋体"/>
                <w:sz w:val="28"/>
                <w:szCs w:val="28"/>
              </w:rPr>
            </w:pPr>
            <w:r>
              <w:rPr>
                <w:rFonts w:hint="eastAsia" w:ascii="宋体" w:hAnsi="宋体"/>
                <w:sz w:val="28"/>
                <w:szCs w:val="28"/>
              </w:rPr>
            </w:r>
            <w:r/>
          </w:p>
        </w:tc>
        <w:tc>
          <w:tcPr>
            <w:tcW w:w="804" w:type="dxa"/>
            <w:vAlign w:val="center"/>
            <w:textDirection w:val="lrTb"/>
            <w:noWrap/>
          </w:tcPr>
          <w:p>
            <w:pPr>
              <w:pStyle w:val="965"/>
              <w:jc w:val="left"/>
              <w:rPr>
                <w:rFonts w:hint="eastAsia" w:ascii="宋体" w:hAnsi="宋体"/>
                <w:sz w:val="28"/>
                <w:szCs w:val="28"/>
              </w:rPr>
            </w:pPr>
            <w:r>
              <w:rPr>
                <w:rFonts w:hint="eastAsia" w:ascii="宋体" w:hAnsi="宋体"/>
                <w:sz w:val="28"/>
                <w:szCs w:val="28"/>
              </w:rPr>
              <w:t xml:space="preserve">√</w:t>
            </w:r>
            <w:r>
              <w:rPr>
                <w:rFonts w:hint="eastAsia" w:ascii="宋体" w:hAnsi="宋体"/>
                <w:sz w:val="28"/>
                <w:szCs w:val="28"/>
              </w:rPr>
            </w:r>
            <w:r/>
          </w:p>
        </w:tc>
      </w:tr>
      <w:tr>
        <w:trPr>
          <w:cantSplit/>
          <w:trHeight w:val="291"/>
        </w:trPr>
        <w:tc>
          <w:tcPr>
            <w:tcW w:w="594"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2</w:t>
            </w:r>
            <w:r>
              <w:rPr>
                <w:rFonts w:ascii="宋体" w:hAnsi="宋体"/>
                <w:sz w:val="28"/>
                <w:szCs w:val="28"/>
              </w:rPr>
            </w:r>
            <w:r/>
          </w:p>
        </w:tc>
        <w:tc>
          <w:tcPr>
            <w:tcW w:w="2693"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电视吊架</w:t>
            </w:r>
            <w:r>
              <w:rPr>
                <w:rFonts w:ascii="宋体" w:hAnsi="宋体"/>
                <w:sz w:val="28"/>
                <w:szCs w:val="28"/>
              </w:rPr>
            </w:r>
            <w:r/>
          </w:p>
        </w:tc>
        <w:tc>
          <w:tcPr>
            <w:tcW w:w="804"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1</w:t>
            </w:r>
            <w:r>
              <w:rPr>
                <w:rFonts w:ascii="宋体" w:hAnsi="宋体"/>
                <w:sz w:val="28"/>
                <w:szCs w:val="28"/>
              </w:rPr>
            </w:r>
            <w:r/>
          </w:p>
        </w:tc>
        <w:tc>
          <w:tcPr>
            <w:tcW w:w="805" w:type="dxa"/>
            <w:vAlign w:val="center"/>
            <w:textDirection w:val="lrTb"/>
            <w:noWrap/>
          </w:tcPr>
          <w:p>
            <w:pPr>
              <w:pStyle w:val="965"/>
              <w:jc w:val="center"/>
              <w:tabs>
                <w:tab w:val="left" w:pos="2020" w:leader="none"/>
              </w:tabs>
              <w:rPr>
                <w:rFonts w:ascii="宋体" w:hAnsi="宋体"/>
                <w:sz w:val="28"/>
                <w:szCs w:val="28"/>
              </w:rPr>
            </w:pPr>
            <w:r>
              <w:rPr>
                <w:rFonts w:hint="eastAsia" w:ascii="宋体" w:hAnsi="宋体"/>
                <w:sz w:val="28"/>
                <w:szCs w:val="28"/>
              </w:rPr>
              <w:t xml:space="preserve">套</w:t>
            </w:r>
            <w:r>
              <w:rPr>
                <w:rFonts w:ascii="宋体" w:hAnsi="宋体"/>
                <w:sz w:val="28"/>
                <w:szCs w:val="28"/>
              </w:rPr>
            </w:r>
            <w:r/>
          </w:p>
        </w:tc>
        <w:tc>
          <w:tcPr>
            <w:tcW w:w="2052" w:type="dxa"/>
            <w:vAlign w:val="top"/>
            <w:textDirection w:val="lrTb"/>
            <w:noWrap/>
          </w:tcPr>
          <w:p>
            <w:pPr>
              <w:pStyle w:val="965"/>
              <w:jc w:val="center"/>
              <w:rPr>
                <w:sz w:val="28"/>
                <w:szCs w:val="28"/>
              </w:rPr>
            </w:pPr>
            <w:r>
              <w:rPr>
                <w:rFonts w:hint="eastAsia"/>
                <w:sz w:val="28"/>
                <w:szCs w:val="28"/>
              </w:rPr>
              <w:t xml:space="preserve">工业</w:t>
            </w:r>
            <w:r>
              <w:rPr>
                <w:sz w:val="28"/>
                <w:szCs w:val="28"/>
              </w:rPr>
            </w:r>
            <w:r/>
          </w:p>
        </w:tc>
        <w:tc>
          <w:tcPr>
            <w:tcW w:w="804" w:type="dxa"/>
            <w:vAlign w:val="center"/>
            <w:textDirection w:val="lrTb"/>
            <w:noWrap/>
          </w:tcPr>
          <w:p>
            <w:pPr>
              <w:pStyle w:val="965"/>
              <w:jc w:val="left"/>
              <w:rPr>
                <w:rFonts w:hint="eastAsia" w:ascii="宋体" w:hAnsi="宋体"/>
                <w:sz w:val="28"/>
                <w:szCs w:val="28"/>
              </w:rPr>
            </w:pPr>
            <w:r>
              <w:rPr>
                <w:rFonts w:hint="eastAsia" w:ascii="宋体" w:hAnsi="宋体"/>
                <w:sz w:val="28"/>
                <w:szCs w:val="28"/>
              </w:rPr>
            </w:r>
            <w:r/>
          </w:p>
        </w:tc>
        <w:tc>
          <w:tcPr>
            <w:tcW w:w="804" w:type="dxa"/>
            <w:vAlign w:val="center"/>
            <w:textDirection w:val="lrTb"/>
            <w:noWrap/>
          </w:tcPr>
          <w:p>
            <w:pPr>
              <w:pStyle w:val="965"/>
              <w:jc w:val="left"/>
              <w:rPr>
                <w:rFonts w:hint="eastAsia" w:ascii="宋体" w:hAnsi="宋体"/>
                <w:sz w:val="28"/>
                <w:szCs w:val="28"/>
              </w:rPr>
            </w:pPr>
            <w:r>
              <w:rPr>
                <w:rFonts w:hint="eastAsia" w:ascii="宋体" w:hAnsi="宋体"/>
                <w:sz w:val="28"/>
                <w:szCs w:val="28"/>
              </w:rPr>
            </w:r>
            <w:r/>
          </w:p>
        </w:tc>
      </w:tr>
      <w:tr>
        <w:trPr>
          <w:cantSplit/>
          <w:trHeight w:val="291"/>
        </w:trPr>
        <w:tc>
          <w:tcPr>
            <w:gridSpan w:val="7"/>
            <w:tcW w:w="8556" w:type="dxa"/>
            <w:vAlign w:val="center"/>
            <w:textDirection w:val="lrTb"/>
            <w:noWrap/>
          </w:tcPr>
          <w:p>
            <w:pPr>
              <w:pStyle w:val="965"/>
              <w:jc w:val="center"/>
              <w:rPr>
                <w:rFonts w:hint="eastAsia" w:ascii="宋体" w:hAnsi="宋体"/>
                <w:sz w:val="28"/>
                <w:szCs w:val="28"/>
              </w:rPr>
            </w:pPr>
            <w:r>
              <w:rPr>
                <w:rFonts w:hint="eastAsia" w:ascii="宋体" w:hAnsi="宋体"/>
                <w:sz w:val="28"/>
                <w:szCs w:val="28"/>
              </w:rPr>
              <w:t xml:space="preserve">教务管理系统</w:t>
            </w:r>
            <w:r>
              <w:rPr>
                <w:rFonts w:hint="eastAsia" w:ascii="宋体" w:hAnsi="宋体"/>
                <w:sz w:val="28"/>
                <w:szCs w:val="28"/>
              </w:rPr>
            </w:r>
            <w:r/>
          </w:p>
        </w:tc>
      </w:tr>
      <w:tr>
        <w:trPr>
          <w:cantSplit/>
          <w:trHeight w:val="291"/>
        </w:trPr>
        <w:tc>
          <w:tcPr>
            <w:tcW w:w="594" w:type="dxa"/>
            <w:vAlign w:val="center"/>
            <w:textDirection w:val="lrTb"/>
            <w:noWrap/>
          </w:tcPr>
          <w:p>
            <w:pPr>
              <w:pStyle w:val="965"/>
              <w:spacing w:line="520" w:lineRule="exact"/>
              <w:rPr>
                <w:rFonts w:hint="eastAsia" w:ascii="宋体" w:hAnsi="宋体"/>
                <w:sz w:val="28"/>
                <w:szCs w:val="28"/>
              </w:rPr>
            </w:pPr>
            <w:r>
              <w:rPr>
                <w:rFonts w:hint="eastAsia" w:ascii="宋体" w:hAnsi="宋体"/>
                <w:sz w:val="28"/>
                <w:szCs w:val="28"/>
              </w:rPr>
              <w:t xml:space="preserve">1</w:t>
            </w:r>
            <w:r>
              <w:rPr>
                <w:rFonts w:hint="eastAsia" w:ascii="宋体" w:hAnsi="宋体"/>
                <w:sz w:val="28"/>
                <w:szCs w:val="28"/>
              </w:rPr>
            </w:r>
            <w:r/>
          </w:p>
        </w:tc>
        <w:tc>
          <w:tcPr>
            <w:tcW w:w="2693" w:type="dxa"/>
            <w:vAlign w:val="center"/>
            <w:textDirection w:val="lrTb"/>
            <w:noWrap/>
          </w:tcPr>
          <w:p>
            <w:pPr>
              <w:pStyle w:val="965"/>
              <w:jc w:val="center"/>
              <w:tabs>
                <w:tab w:val="left" w:pos="2020" w:leader="none"/>
              </w:tabs>
              <w:rPr>
                <w:rFonts w:hint="eastAsia" w:ascii="宋体" w:hAnsi="宋体"/>
                <w:sz w:val="28"/>
                <w:szCs w:val="28"/>
              </w:rPr>
            </w:pPr>
            <w:r>
              <w:rPr>
                <w:rFonts w:hint="eastAsia" w:ascii="宋体" w:hAnsi="宋体"/>
                <w:sz w:val="28"/>
                <w:szCs w:val="28"/>
              </w:rPr>
              <w:t xml:space="preserve">教务管理系统</w:t>
            </w:r>
            <w:r>
              <w:rPr>
                <w:rFonts w:hint="eastAsia" w:ascii="宋体" w:hAnsi="宋体"/>
                <w:sz w:val="28"/>
                <w:szCs w:val="28"/>
              </w:rPr>
            </w:r>
            <w:r/>
          </w:p>
        </w:tc>
        <w:tc>
          <w:tcPr>
            <w:tcW w:w="804" w:type="dxa"/>
            <w:vAlign w:val="center"/>
            <w:textDirection w:val="lrTb"/>
            <w:noWrap/>
          </w:tcPr>
          <w:p>
            <w:pPr>
              <w:pStyle w:val="965"/>
              <w:jc w:val="center"/>
              <w:rPr>
                <w:rFonts w:hint="eastAsia" w:ascii="宋体" w:hAnsi="宋体"/>
                <w:sz w:val="28"/>
                <w:szCs w:val="28"/>
              </w:rPr>
            </w:pPr>
            <w:r>
              <w:rPr>
                <w:rFonts w:hint="eastAsia" w:ascii="宋体" w:hAnsi="宋体"/>
                <w:sz w:val="28"/>
                <w:szCs w:val="28"/>
              </w:rPr>
              <w:t xml:space="preserve">1</w:t>
            </w:r>
            <w:r>
              <w:rPr>
                <w:rFonts w:hint="eastAsia" w:ascii="宋体" w:hAnsi="宋体"/>
                <w:sz w:val="28"/>
                <w:szCs w:val="28"/>
              </w:rPr>
            </w:r>
            <w:r/>
          </w:p>
        </w:tc>
        <w:tc>
          <w:tcPr>
            <w:tcW w:w="805" w:type="dxa"/>
            <w:vAlign w:val="center"/>
            <w:textDirection w:val="lrTb"/>
            <w:noWrap/>
          </w:tcPr>
          <w:p>
            <w:pPr>
              <w:pStyle w:val="965"/>
              <w:jc w:val="center"/>
              <w:rPr>
                <w:rFonts w:hint="eastAsia" w:ascii="宋体" w:hAnsi="宋体"/>
                <w:sz w:val="28"/>
                <w:szCs w:val="28"/>
              </w:rPr>
            </w:pPr>
            <w:r>
              <w:rPr>
                <w:rFonts w:hint="eastAsia" w:ascii="宋体" w:hAnsi="宋体"/>
                <w:sz w:val="28"/>
                <w:szCs w:val="28"/>
              </w:rPr>
              <w:t xml:space="preserve">套</w:t>
            </w:r>
            <w:r>
              <w:rPr>
                <w:rFonts w:hint="eastAsia" w:ascii="宋体" w:hAnsi="宋体"/>
                <w:sz w:val="28"/>
                <w:szCs w:val="28"/>
              </w:rPr>
            </w:r>
            <w:r/>
          </w:p>
        </w:tc>
        <w:tc>
          <w:tcPr>
            <w:tcW w:w="2052" w:type="dxa"/>
            <w:vAlign w:val="center"/>
            <w:textDirection w:val="lrTb"/>
            <w:noWrap/>
          </w:tcPr>
          <w:p>
            <w:pPr>
              <w:pStyle w:val="965"/>
              <w:jc w:val="center"/>
              <w:rPr>
                <w:rFonts w:hint="eastAsia" w:ascii="宋体" w:hAnsi="宋体"/>
                <w:sz w:val="28"/>
                <w:szCs w:val="28"/>
              </w:rPr>
            </w:pPr>
            <w:r>
              <w:rPr>
                <w:rFonts w:hint="eastAsia" w:ascii="宋体" w:hAnsi="宋体"/>
                <w:sz w:val="28"/>
                <w:szCs w:val="28"/>
              </w:rPr>
              <w:t xml:space="preserve">软件和信息技术服务业</w:t>
            </w:r>
            <w:r>
              <w:rPr>
                <w:rFonts w:hint="eastAsia" w:ascii="宋体" w:hAnsi="宋体"/>
                <w:sz w:val="28"/>
                <w:szCs w:val="28"/>
              </w:rPr>
            </w:r>
            <w:r/>
          </w:p>
        </w:tc>
        <w:tc>
          <w:tcPr>
            <w:tcW w:w="804" w:type="dxa"/>
            <w:vAlign w:val="center"/>
            <w:textDirection w:val="lrTb"/>
            <w:noWrap/>
          </w:tcPr>
          <w:p>
            <w:pPr>
              <w:pStyle w:val="965"/>
              <w:jc w:val="left"/>
              <w:rPr>
                <w:rFonts w:hint="eastAsia" w:ascii="宋体" w:hAnsi="宋体"/>
                <w:sz w:val="28"/>
                <w:szCs w:val="28"/>
              </w:rPr>
            </w:pPr>
            <w:r>
              <w:rPr>
                <w:rFonts w:hint="eastAsia" w:ascii="宋体" w:hAnsi="宋体"/>
                <w:sz w:val="28"/>
                <w:szCs w:val="28"/>
              </w:rPr>
            </w:r>
            <w:r/>
          </w:p>
        </w:tc>
        <w:tc>
          <w:tcPr>
            <w:tcW w:w="804" w:type="dxa"/>
            <w:vAlign w:val="center"/>
            <w:textDirection w:val="lrTb"/>
            <w:noWrap/>
          </w:tcPr>
          <w:p>
            <w:pPr>
              <w:pStyle w:val="965"/>
              <w:jc w:val="left"/>
              <w:rPr>
                <w:rFonts w:hint="eastAsia" w:ascii="宋体" w:hAnsi="宋体"/>
                <w:sz w:val="28"/>
                <w:szCs w:val="28"/>
              </w:rPr>
            </w:pPr>
            <w:r>
              <w:rPr>
                <w:rFonts w:hint="eastAsia" w:ascii="宋体" w:hAnsi="宋体"/>
                <w:sz w:val="28"/>
                <w:szCs w:val="28"/>
              </w:rPr>
            </w:r>
            <w:r/>
          </w:p>
        </w:tc>
      </w:tr>
      <w:tr>
        <w:trPr>
          <w:cantSplit/>
          <w:trHeight w:val="291"/>
        </w:trPr>
        <w:tc>
          <w:tcPr>
            <w:gridSpan w:val="7"/>
            <w:tcW w:w="8556" w:type="dxa"/>
            <w:vAlign w:val="center"/>
            <w:textDirection w:val="lrTb"/>
            <w:noWrap/>
          </w:tcPr>
          <w:p>
            <w:pPr>
              <w:pStyle w:val="965"/>
              <w:jc w:val="center"/>
              <w:rPr>
                <w:rFonts w:hint="eastAsia" w:ascii="宋体" w:hAnsi="宋体"/>
                <w:sz w:val="28"/>
                <w:szCs w:val="28"/>
              </w:rPr>
            </w:pPr>
            <w:r>
              <w:rPr>
                <w:rFonts w:hint="eastAsia" w:ascii="宋体" w:hAnsi="宋体"/>
                <w:sz w:val="28"/>
                <w:szCs w:val="28"/>
              </w:rPr>
              <w:t xml:space="preserve">信息安全系统</w:t>
            </w:r>
            <w:r>
              <w:rPr>
                <w:rFonts w:hint="eastAsia" w:ascii="宋体" w:hAnsi="宋体"/>
                <w:sz w:val="28"/>
                <w:szCs w:val="28"/>
              </w:rPr>
            </w:r>
            <w:r/>
          </w:p>
        </w:tc>
      </w:tr>
      <w:tr>
        <w:trPr>
          <w:cantSplit/>
          <w:trHeight w:val="291"/>
        </w:trPr>
        <w:tc>
          <w:tcPr>
            <w:tcW w:w="594" w:type="dxa"/>
            <w:vAlign w:val="center"/>
            <w:textDirection w:val="lrTb"/>
            <w:noWrap/>
          </w:tcPr>
          <w:p>
            <w:pPr>
              <w:pStyle w:val="965"/>
              <w:spacing w:line="520" w:lineRule="exact"/>
              <w:rPr>
                <w:rFonts w:hint="eastAsia" w:ascii="宋体" w:hAnsi="宋体"/>
                <w:sz w:val="28"/>
                <w:szCs w:val="28"/>
              </w:rPr>
            </w:pPr>
            <w:r>
              <w:rPr>
                <w:rFonts w:hint="eastAsia" w:ascii="宋体" w:hAnsi="宋体"/>
                <w:sz w:val="28"/>
                <w:szCs w:val="28"/>
              </w:rPr>
              <w:t xml:space="preserve">1</w:t>
            </w:r>
            <w:r>
              <w:rPr>
                <w:rFonts w:hint="eastAsia" w:ascii="宋体" w:hAnsi="宋体"/>
                <w:sz w:val="28"/>
                <w:szCs w:val="28"/>
              </w:rPr>
            </w:r>
            <w:r/>
          </w:p>
        </w:tc>
        <w:tc>
          <w:tcPr>
            <w:tcW w:w="2693" w:type="dxa"/>
            <w:vAlign w:val="center"/>
            <w:textDirection w:val="lrTb"/>
            <w:noWrap/>
          </w:tcPr>
          <w:p>
            <w:pPr>
              <w:pStyle w:val="965"/>
              <w:jc w:val="center"/>
              <w:tabs>
                <w:tab w:val="left" w:pos="2020" w:leader="none"/>
              </w:tabs>
              <w:rPr>
                <w:rFonts w:hint="eastAsia" w:ascii="宋体" w:hAnsi="宋体"/>
                <w:sz w:val="28"/>
                <w:szCs w:val="28"/>
              </w:rPr>
            </w:pPr>
            <w:r>
              <w:rPr>
                <w:rFonts w:hint="eastAsia" w:ascii="宋体" w:hAnsi="宋体"/>
                <w:sz w:val="28"/>
                <w:szCs w:val="28"/>
              </w:rPr>
              <w:t xml:space="preserve">信息安全系统</w:t>
            </w:r>
            <w:r>
              <w:rPr>
                <w:rFonts w:hint="eastAsia" w:ascii="宋体" w:hAnsi="宋体"/>
                <w:sz w:val="28"/>
                <w:szCs w:val="28"/>
              </w:rPr>
            </w:r>
            <w:r/>
          </w:p>
        </w:tc>
        <w:tc>
          <w:tcPr>
            <w:tcW w:w="804" w:type="dxa"/>
            <w:vAlign w:val="center"/>
            <w:textDirection w:val="lrTb"/>
            <w:noWrap/>
          </w:tcPr>
          <w:p>
            <w:pPr>
              <w:pStyle w:val="965"/>
              <w:jc w:val="center"/>
              <w:rPr>
                <w:rFonts w:hint="eastAsia" w:ascii="宋体" w:hAnsi="宋体"/>
                <w:sz w:val="28"/>
                <w:szCs w:val="28"/>
              </w:rPr>
            </w:pPr>
            <w:r>
              <w:rPr>
                <w:rFonts w:hint="eastAsia" w:ascii="宋体" w:hAnsi="宋体"/>
                <w:sz w:val="28"/>
                <w:szCs w:val="28"/>
              </w:rPr>
              <w:t xml:space="preserve">2 </w:t>
            </w:r>
            <w:r>
              <w:rPr>
                <w:rFonts w:hint="eastAsia" w:ascii="宋体" w:hAnsi="宋体"/>
                <w:sz w:val="28"/>
                <w:szCs w:val="28"/>
              </w:rPr>
            </w:r>
            <w:r/>
          </w:p>
        </w:tc>
        <w:tc>
          <w:tcPr>
            <w:tcW w:w="805" w:type="dxa"/>
            <w:vAlign w:val="center"/>
            <w:textDirection w:val="lrTb"/>
            <w:noWrap/>
          </w:tcPr>
          <w:p>
            <w:pPr>
              <w:pStyle w:val="965"/>
              <w:jc w:val="center"/>
              <w:rPr>
                <w:rFonts w:hint="eastAsia" w:ascii="宋体" w:hAnsi="宋体"/>
                <w:sz w:val="28"/>
                <w:szCs w:val="28"/>
              </w:rPr>
            </w:pPr>
            <w:r>
              <w:rPr>
                <w:rFonts w:hint="eastAsia" w:ascii="宋体" w:hAnsi="宋体"/>
                <w:sz w:val="28"/>
                <w:szCs w:val="28"/>
              </w:rPr>
              <w:t xml:space="preserve">套</w:t>
            </w:r>
            <w:r>
              <w:rPr>
                <w:rFonts w:hint="eastAsia" w:ascii="宋体" w:hAnsi="宋体"/>
                <w:sz w:val="28"/>
                <w:szCs w:val="28"/>
              </w:rPr>
            </w:r>
            <w:r/>
          </w:p>
        </w:tc>
        <w:tc>
          <w:tcPr>
            <w:tcW w:w="2052" w:type="dxa"/>
            <w:vAlign w:val="center"/>
            <w:textDirection w:val="lrTb"/>
            <w:noWrap/>
          </w:tcPr>
          <w:p>
            <w:pPr>
              <w:pStyle w:val="965"/>
              <w:jc w:val="center"/>
              <w:rPr>
                <w:rFonts w:hint="eastAsia" w:ascii="宋体" w:hAnsi="宋体"/>
                <w:sz w:val="28"/>
                <w:szCs w:val="28"/>
              </w:rPr>
            </w:pPr>
            <w:r>
              <w:rPr>
                <w:rFonts w:hint="eastAsia" w:ascii="宋体" w:hAnsi="宋体"/>
                <w:sz w:val="28"/>
                <w:szCs w:val="28"/>
              </w:rPr>
              <w:t xml:space="preserve">软件和信息技术服务业</w:t>
            </w:r>
            <w:r>
              <w:rPr>
                <w:rFonts w:hint="eastAsia" w:ascii="宋体" w:hAnsi="宋体"/>
                <w:sz w:val="28"/>
                <w:szCs w:val="28"/>
              </w:rPr>
            </w:r>
            <w:r/>
          </w:p>
        </w:tc>
        <w:tc>
          <w:tcPr>
            <w:tcW w:w="804" w:type="dxa"/>
            <w:vAlign w:val="center"/>
            <w:textDirection w:val="lrTb"/>
            <w:noWrap/>
          </w:tcPr>
          <w:p>
            <w:pPr>
              <w:pStyle w:val="965"/>
              <w:jc w:val="left"/>
              <w:rPr>
                <w:rFonts w:hint="eastAsia" w:ascii="宋体" w:hAnsi="宋体"/>
                <w:sz w:val="28"/>
                <w:szCs w:val="28"/>
              </w:rPr>
            </w:pPr>
            <w:r>
              <w:rPr>
                <w:rFonts w:hint="eastAsia" w:ascii="宋体" w:hAnsi="宋体"/>
                <w:sz w:val="28"/>
                <w:szCs w:val="28"/>
              </w:rPr>
            </w:r>
            <w:r/>
          </w:p>
        </w:tc>
        <w:tc>
          <w:tcPr>
            <w:tcW w:w="804" w:type="dxa"/>
            <w:vAlign w:val="center"/>
            <w:textDirection w:val="lrTb"/>
            <w:noWrap/>
          </w:tcPr>
          <w:p>
            <w:pPr>
              <w:pStyle w:val="965"/>
              <w:jc w:val="left"/>
              <w:rPr>
                <w:rFonts w:hint="eastAsia" w:ascii="宋体" w:hAnsi="宋体"/>
                <w:sz w:val="28"/>
                <w:szCs w:val="28"/>
              </w:rPr>
            </w:pPr>
            <w:r>
              <w:rPr>
                <w:rFonts w:hint="eastAsia" w:ascii="宋体" w:hAnsi="宋体"/>
                <w:sz w:val="28"/>
                <w:szCs w:val="28"/>
              </w:rPr>
            </w:r>
            <w:r/>
          </w:p>
        </w:tc>
      </w:tr>
    </w:tbl>
    <w:p>
      <w:pPr>
        <w:pStyle w:val="965"/>
        <w:ind w:firstLine="422"/>
        <w:spacing w:line="520" w:lineRule="exact"/>
        <w:rPr>
          <w:rFonts w:ascii="宋体" w:hAnsi="宋体"/>
          <w:sz w:val="28"/>
          <w:szCs w:val="28"/>
        </w:rPr>
      </w:pPr>
      <w:r>
        <w:rPr>
          <w:rFonts w:hint="eastAsia" w:ascii="宋体" w:hAnsi="宋体"/>
          <w:b/>
          <w:sz w:val="28"/>
          <w:szCs w:val="28"/>
        </w:rPr>
        <w:t xml:space="preserve">二、</w:t>
      </w:r>
      <w:r>
        <w:rPr>
          <w:rFonts w:ascii="宋体" w:hAnsi="宋体"/>
          <w:b/>
          <w:sz w:val="28"/>
          <w:szCs w:val="28"/>
        </w:rPr>
        <w:t xml:space="preserve">技术要求</w:t>
      </w:r>
      <w:r>
        <w:rPr>
          <w:rFonts w:ascii="宋体" w:hAnsi="宋体"/>
          <w:sz w:val="28"/>
          <w:szCs w:val="28"/>
        </w:rPr>
      </w:r>
      <w:r/>
    </w:p>
    <w:p>
      <w:pPr>
        <w:pStyle w:val="965"/>
        <w:ind w:firstLine="601"/>
        <w:spacing w:line="460" w:lineRule="exact"/>
        <w:rPr>
          <w:rFonts w:hint="eastAsia" w:ascii="宋体" w:hAnsi="宋体" w:cs="宋体"/>
          <w:bCs/>
          <w:sz w:val="24"/>
          <w:szCs w:val="24"/>
        </w:rPr>
      </w:pPr>
      <w:r>
        <w:rPr>
          <w:rFonts w:hint="eastAsia" w:ascii="宋体" w:hAnsi="宋体" w:cs="宋体"/>
          <w:bCs/>
          <w:sz w:val="24"/>
          <w:szCs w:val="24"/>
        </w:rPr>
        <w:t xml:space="preserve">技术要求是指对采购标的功能和质量要求，包括性能、材料、结构、外观、安全，或者服务内容和标准等。</w:t>
      </w:r>
      <w:r>
        <w:rPr>
          <w:rFonts w:hint="eastAsia" w:ascii="宋体" w:hAnsi="宋体" w:cs="宋体"/>
          <w:bCs/>
          <w:sz w:val="24"/>
          <w:szCs w:val="24"/>
        </w:rPr>
      </w:r>
      <w:r/>
    </w:p>
    <w:p>
      <w:pPr>
        <w:pStyle w:val="965"/>
        <w:numPr>
          <w:ilvl w:val="0"/>
          <w:numId w:val="9"/>
        </w:numPr>
        <w:ind w:firstLine="600"/>
        <w:spacing w:line="520" w:lineRule="exact"/>
        <w:rPr>
          <w:rFonts w:hint="eastAsia" w:ascii="宋体" w:hAnsi="宋体"/>
          <w:b/>
          <w:bCs/>
          <w:sz w:val="28"/>
          <w:szCs w:val="28"/>
        </w:rPr>
      </w:pPr>
      <w:r>
        <w:rPr>
          <w:rFonts w:hint="eastAsia" w:ascii="宋体" w:hAnsi="宋体" w:cs="宋体"/>
          <w:b/>
          <w:bCs/>
          <w:caps/>
          <w:sz w:val="28"/>
          <w:szCs w:val="28"/>
        </w:rPr>
        <w:t xml:space="preserve">采购标的需实现的功能或者目标，以及为落实政府采购政策需满足的要求；</w:t>
      </w:r>
      <w:r>
        <w:rPr>
          <w:rFonts w:hint="eastAsia" w:ascii="宋体" w:hAnsi="宋体"/>
          <w:b/>
          <w:bCs/>
          <w:sz w:val="28"/>
          <w:szCs w:val="28"/>
        </w:rPr>
      </w:r>
      <w:r/>
    </w:p>
    <w:p>
      <w:pPr>
        <w:pStyle w:val="965"/>
        <w:ind w:left="600"/>
        <w:rPr>
          <w:rFonts w:ascii="宋体" w:hAnsi="宋体"/>
          <w:caps/>
          <w:sz w:val="24"/>
          <w:szCs w:val="24"/>
        </w:rPr>
      </w:pPr>
      <w:r>
        <w:rPr>
          <w:rFonts w:hint="eastAsia" w:ascii="宋体" w:hAnsi="宋体"/>
          <w:caps/>
          <w:sz w:val="24"/>
          <w:szCs w:val="24"/>
        </w:rPr>
        <w:t xml:space="preserve">  中共南通市崇川区委党校“智慧校园”项目地点位于中共南通市崇川区委党校，项目建设范围包括综合布线系统、计算机网络系统、视频监控系统、一卡通系统、信息发布系统、教务管理系统、信息安全系统的建设、设备供货、安装调试、维保等所有内容。</w:t>
      </w:r>
      <w:r>
        <w:rPr>
          <w:rFonts w:ascii="宋体" w:hAnsi="宋体"/>
          <w:caps/>
          <w:sz w:val="24"/>
          <w:szCs w:val="24"/>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346"/>
        <w:gridCol w:w="87"/>
        <w:gridCol w:w="486"/>
        <w:gridCol w:w="723"/>
        <w:gridCol w:w="691"/>
        <w:gridCol w:w="666"/>
        <w:gridCol w:w="900"/>
        <w:gridCol w:w="3356"/>
        <w:gridCol w:w="565"/>
        <w:gridCol w:w="636"/>
        <w:gridCol w:w="713"/>
      </w:tblGrid>
      <w:tr>
        <w:trPr>
          <w:trHeight w:val="20"/>
        </w:trPr>
        <w:tc>
          <w:tcPr>
            <w:gridSpan w:val="2"/>
            <w:shd w:val="clear" w:color="000000" w:fill="bdd7ee"/>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序号</w:t>
            </w:r>
            <w:r/>
          </w:p>
        </w:tc>
        <w:tc>
          <w:tcPr>
            <w:gridSpan w:val="2"/>
            <w:shd w:val="clear" w:color="000000" w:fill="bdd7ee"/>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名称</w:t>
            </w:r>
            <w:r/>
          </w:p>
        </w:tc>
        <w:tc>
          <w:tcPr>
            <w:gridSpan w:val="4"/>
            <w:shd w:val="clear" w:color="000000" w:fill="bdd7ee"/>
            <w:tcBorders>
              <w:top w:val="singl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规格参数</w:t>
            </w:r>
            <w:r/>
          </w:p>
        </w:tc>
        <w:tc>
          <w:tcPr>
            <w:shd w:val="clear" w:color="000000" w:fill="bdd7ee"/>
            <w:tcBorders>
              <w:top w:val="singl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数量</w:t>
            </w:r>
            <w:r/>
          </w:p>
        </w:tc>
        <w:tc>
          <w:tcPr>
            <w:shd w:val="clear" w:color="000000" w:fill="bdd7ee"/>
            <w:tcBorders>
              <w:top w:val="singl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单位</w:t>
            </w:r>
            <w:r/>
          </w:p>
        </w:tc>
        <w:tc>
          <w:tcPr>
            <w:shd w:val="clear" w:color="000000" w:fill="bdd7ee"/>
            <w:tcBorders>
              <w:top w:val="singl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备注</w:t>
            </w:r>
            <w:r/>
          </w:p>
        </w:tc>
      </w:tr>
      <w:tr>
        <w:trPr>
          <w:trHeight w:val="20"/>
        </w:trPr>
        <w:tc>
          <w:tcPr>
            <w:gridSpan w:val="11"/>
            <w:shd w:val="clear" w:color="000000" w:fill="ddebf7"/>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65"/>
              <w:jc w:val="left"/>
              <w:spacing w:line="360" w:lineRule="auto"/>
            </w:pPr>
            <w:r>
              <w:rPr>
                <w:rFonts w:hint="eastAsia"/>
              </w:rPr>
              <w:t xml:space="preserve">综合布线系统</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1</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传输线缆</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超五类</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51</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箱</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2</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光纤敷设</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48芯室外千兆单模光缆</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300</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米</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3</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光纤敷设</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24芯室外千兆单模光缆</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300</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米</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4</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光纤敷设</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8芯室外千兆单模光缆</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200</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米</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5</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8口光纤配线架</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8口LC</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个</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6</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12口光纤配线架</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12口LC</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4</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个</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7</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24口光纤配线架</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24口LC</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个</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8</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48口光纤配线架</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48口LC</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个</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9</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机柜</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42U  600*800*2000</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个</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10</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机柜</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9U  600*450*370</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3</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个</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11</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网络面板</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六类面板含模块</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107</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套</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12</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辅材</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水晶头 扎带 标签机等</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项</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13</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供电线缆</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RVV3*2.0</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100</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米</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14</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门禁供电线缆</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RVV2*1.0</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50</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米</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15</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光纤跳线</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LC-LC双芯2米</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36</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对</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16</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光模块</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单模千兆光模块</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36</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个</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17</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PE支线管</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PE32</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60</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米</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28</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PE支线管</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PE50</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420</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米</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19</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承压钢管</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DN65</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20</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米</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20</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弱电井</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400*400*700</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11</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项</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318"/>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21</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sz w:val="18"/>
                <w:szCs w:val="18"/>
              </w:rPr>
              <w:t xml:space="preserve">五方对讲线</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RVVP-6*1.0</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400</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米</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11"/>
            <w:tcBorders>
              <w:top w:val="non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65"/>
              <w:jc w:val="left"/>
              <w:spacing w:line="360" w:lineRule="auto"/>
            </w:pPr>
            <w:r>
              <w:rPr>
                <w:rFonts w:hint="eastAsia"/>
              </w:rPr>
              <w:t xml:space="preserve">以上线缆等辅材类货品数量仅供参考，实际需求数量以投标人实地勘察为准。</w:t>
            </w:r>
            <w:r/>
          </w:p>
        </w:tc>
      </w:tr>
      <w:tr>
        <w:trPr>
          <w:trHeight w:val="20"/>
        </w:trPr>
        <w:tc>
          <w:tcPr>
            <w:gridSpan w:val="11"/>
            <w:shd w:val="clear" w:color="000000" w:fill="ddebf7"/>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65"/>
              <w:jc w:val="left"/>
              <w:spacing w:line="360" w:lineRule="auto"/>
            </w:pPr>
            <w:r>
              <w:rPr>
                <w:rFonts w:hint="eastAsia"/>
              </w:rPr>
              <w:t xml:space="preserve">计算机网络系统</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1</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双路通用服务器</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rPr>
                <w:rFonts w:hint="eastAsia"/>
              </w:rPr>
            </w:pPr>
            <w:r>
              <w:rPr>
                <w:rFonts w:hint="eastAsia"/>
              </w:rPr>
              <w:t xml:space="preserve">2U机架式服务器机箱</w:t>
            </w:r>
            <w:r>
              <w:rPr>
                <w:rFonts w:hint="eastAsia"/>
              </w:rPr>
            </w:r>
            <w:r/>
          </w:p>
          <w:p>
            <w:pPr>
              <w:pStyle w:val="965"/>
              <w:jc w:val="left"/>
              <w:spacing w:line="360" w:lineRule="auto"/>
              <w:rPr>
                <w:rFonts w:hint="eastAsia"/>
              </w:rPr>
            </w:pPr>
            <w:r>
              <w:rPr>
                <w:rFonts w:hint="eastAsia"/>
              </w:rPr>
              <w:t xml:space="preserve">2颗国产海光处理器，≥16核，≥2.5GHz</w:t>
            </w:r>
            <w:r>
              <w:rPr>
                <w:rFonts w:hint="eastAsia"/>
              </w:rPr>
            </w:r>
            <w:r/>
          </w:p>
          <w:p>
            <w:pPr>
              <w:pStyle w:val="965"/>
              <w:jc w:val="left"/>
              <w:spacing w:line="360" w:lineRule="auto"/>
              <w:rPr>
                <w:rFonts w:hint="eastAsia"/>
              </w:rPr>
            </w:pPr>
            <w:r>
              <w:rPr>
                <w:rFonts w:hint="eastAsia"/>
              </w:rPr>
              <w:t xml:space="preserve">内存: DDR4 3200 16G内存x4</w:t>
            </w:r>
            <w:r>
              <w:rPr>
                <w:rFonts w:hint="eastAsia"/>
              </w:rPr>
            </w:r>
            <w:r/>
          </w:p>
          <w:p>
            <w:pPr>
              <w:pStyle w:val="965"/>
              <w:jc w:val="left"/>
              <w:spacing w:line="360" w:lineRule="auto"/>
              <w:rPr>
                <w:rFonts w:hint="eastAsia"/>
              </w:rPr>
            </w:pPr>
            <w:r>
              <w:rPr>
                <w:rFonts w:hint="eastAsia"/>
              </w:rPr>
              <w:t xml:space="preserve">硬盘: 2T 7.2k 3.5 SA ATA 6GB 硬盘x2</w:t>
            </w:r>
            <w:r>
              <w:rPr>
                <w:rFonts w:hint="eastAsia"/>
              </w:rPr>
            </w:r>
            <w:r/>
          </w:p>
          <w:p>
            <w:pPr>
              <w:pStyle w:val="965"/>
              <w:jc w:val="left"/>
              <w:spacing w:line="360" w:lineRule="auto"/>
              <w:rPr>
                <w:rFonts w:hint="eastAsia"/>
              </w:rPr>
            </w:pPr>
            <w:r>
              <w:rPr>
                <w:rFonts w:hint="eastAsia"/>
              </w:rPr>
              <w:t xml:space="preserve">网络：双口千兆＋双口万兆</w:t>
            </w:r>
            <w:r>
              <w:rPr>
                <w:rFonts w:hint="eastAsia"/>
              </w:rPr>
            </w:r>
            <w:r/>
          </w:p>
          <w:p>
            <w:pPr>
              <w:pStyle w:val="965"/>
              <w:jc w:val="left"/>
              <w:spacing w:line="360" w:lineRule="auto"/>
              <w:rPr>
                <w:rFonts w:hint="eastAsia"/>
              </w:rPr>
            </w:pPr>
            <w:r>
              <w:rPr>
                <w:rFonts w:hint="eastAsia"/>
              </w:rPr>
              <w:t xml:space="preserve">电源:550 W电源模块x2</w:t>
            </w:r>
            <w:r>
              <w:rPr>
                <w:rFonts w:hint="eastAsia"/>
              </w:rPr>
            </w:r>
            <w:r/>
          </w:p>
          <w:p>
            <w:pPr>
              <w:pStyle w:val="965"/>
              <w:jc w:val="left"/>
              <w:spacing w:line="360" w:lineRule="auto"/>
            </w:pPr>
            <w:r>
              <w:rPr>
                <w:rFonts w:hint="eastAsia"/>
              </w:rPr>
              <w:t xml:space="preserve">质保期内赠送数据服务：提供国家信息中心数据恢复服务</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tcPr>
          <w:p>
            <w:pPr>
              <w:pStyle w:val="965"/>
              <w:jc w:val="left"/>
              <w:spacing w:line="360" w:lineRule="auto"/>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台</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2</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硬盘录像机</w:t>
            </w:r>
            <w:r/>
          </w:p>
        </w:tc>
        <w:tc>
          <w:tcPr>
            <w:gridSpan w:val="4"/>
            <w:tcBorders>
              <w:top w:val="none" w:color="000000" w:sz="4" w:space="0"/>
              <w:left w:val="none" w:color="000000" w:sz="4" w:space="0"/>
              <w:bottom w:val="single" w:color="000000" w:sz="4" w:space="0"/>
              <w:right w:val="single" w:color="000000" w:sz="4" w:space="0"/>
            </w:tcBorders>
            <w:tcW w:w="5613" w:type="dxa"/>
            <w:vAlign w:val="top"/>
            <w:textDirection w:val="lrTb"/>
            <w:noWrap w:val="false"/>
          </w:tcPr>
          <w:p>
            <w:pPr>
              <w:pStyle w:val="965"/>
              <w:jc w:val="left"/>
              <w:spacing w:line="360" w:lineRule="auto"/>
              <w:rPr>
                <w:rFonts w:hint="eastAsia"/>
              </w:rPr>
            </w:pPr>
            <w:r>
              <w:rPr>
                <w:rFonts w:hint="eastAsia"/>
              </w:rPr>
              <w:t xml:space="preserve">操作界面：Web，本地GUI；</w:t>
            </w:r>
            <w:r>
              <w:rPr>
                <w:rFonts w:hint="eastAsia"/>
              </w:rPr>
            </w:r>
            <w:r/>
          </w:p>
          <w:p>
            <w:pPr>
              <w:pStyle w:val="965"/>
              <w:jc w:val="left"/>
              <w:spacing w:line="360" w:lineRule="auto"/>
              <w:rPr>
                <w:rFonts w:hint="eastAsia"/>
              </w:rPr>
            </w:pPr>
            <w:r>
              <w:rPr>
                <w:rFonts w:hint="eastAsia"/>
              </w:rPr>
              <w:t xml:space="preserve">★接入路数：不少于64路； </w:t>
            </w:r>
            <w:r>
              <w:rPr>
                <w:rFonts w:hint="eastAsia"/>
              </w:rPr>
            </w:r>
            <w:r/>
          </w:p>
          <w:p>
            <w:pPr>
              <w:pStyle w:val="965"/>
              <w:jc w:val="left"/>
              <w:spacing w:line="360" w:lineRule="auto"/>
              <w:rPr>
                <w:rFonts w:hint="eastAsia"/>
              </w:rPr>
            </w:pPr>
            <w:r>
              <w:rPr>
                <w:rFonts w:hint="eastAsia"/>
              </w:rPr>
              <w:t xml:space="preserve">★硬盘接口：不少于16个SATA，支持硬盘热插拔，单盘支持不少于</w:t>
            </w:r>
            <w:r>
              <w:rPr>
                <w:rFonts w:hint="eastAsia"/>
                <w:lang w:val="en-US" w:eastAsia="zh-CN"/>
              </w:rPr>
              <w:t xml:space="preserve">16</w:t>
            </w:r>
            <w:r>
              <w:rPr>
                <w:rFonts w:hint="eastAsia"/>
              </w:rPr>
              <w:t xml:space="preserve">T； </w:t>
            </w:r>
            <w:r>
              <w:rPr>
                <w:rFonts w:hint="eastAsia"/>
              </w:rPr>
            </w:r>
            <w:r/>
          </w:p>
          <w:p>
            <w:pPr>
              <w:pStyle w:val="965"/>
              <w:jc w:val="left"/>
              <w:spacing w:line="360" w:lineRule="auto"/>
              <w:rPr>
                <w:rFonts w:hint="eastAsia"/>
              </w:rPr>
            </w:pPr>
            <w:r>
              <w:rPr>
                <w:rFonts w:hint="eastAsia"/>
              </w:rPr>
              <w:t xml:space="preserve">多路回放：最大支持16路回放；</w:t>
            </w:r>
            <w:r>
              <w:rPr>
                <w:rFonts w:hint="eastAsia"/>
              </w:rPr>
            </w:r>
            <w:r/>
          </w:p>
          <w:p>
            <w:pPr>
              <w:pStyle w:val="965"/>
              <w:jc w:val="left"/>
              <w:spacing w:line="360" w:lineRule="auto"/>
              <w:rPr>
                <w:rFonts w:hint="eastAsia"/>
              </w:rPr>
            </w:pPr>
            <w:r>
              <w:rPr>
                <w:rFonts w:hint="eastAsia"/>
              </w:rPr>
              <w:t xml:space="preserve">▲可同时正放或倒放16路H.265或H.264编码1920X1080P分辨率的视频图像；或者16路H.265或H.264编码、2560×1440分辨率的视频图像；或8路H.265或H.264编码、4096×2160分辨率的视频图像；或2路H.265或H.264编码、8192×3840分辨率的视频图像</w:t>
            </w:r>
            <w:r>
              <w:rPr>
                <w:rFonts w:hint="eastAsia"/>
              </w:rPr>
            </w:r>
            <w:r/>
          </w:p>
          <w:p>
            <w:pPr>
              <w:pStyle w:val="965"/>
              <w:jc w:val="left"/>
              <w:spacing w:line="360" w:lineRule="auto"/>
              <w:rPr>
                <w:rFonts w:hint="eastAsia"/>
              </w:rPr>
            </w:pPr>
            <w:r>
              <w:rPr>
                <w:rFonts w:hint="eastAsia"/>
              </w:rPr>
              <w:t xml:space="preserve">▲可自适应接入H.265、H.264、MPEG4、MJPE、SmartH.264、SmartH.265、SVAC编码格式的网络视频并解码支持2路分辨率为8192×3840、帧率为25fps或5路分辨率为4000×3000、帧率为25fps或8路分辨率为4096×2160、帧率为25fps或16路分辨率为2560×1440、帧率为30fps或32路分辨率为1920*1080、帧率为30fps的视频（提供公安部有效检测报告扫描件）</w:t>
            </w:r>
            <w:r>
              <w:rPr>
                <w:rFonts w:hint="eastAsia"/>
              </w:rPr>
            </w:r>
            <w:r/>
          </w:p>
          <w:p>
            <w:pPr>
              <w:pStyle w:val="965"/>
              <w:jc w:val="left"/>
              <w:spacing w:line="360" w:lineRule="auto"/>
              <w:rPr>
                <w:rFonts w:hint="eastAsia"/>
              </w:rPr>
            </w:pPr>
            <w:r>
              <w:rPr>
                <w:rFonts w:hint="eastAsia"/>
              </w:rPr>
              <w:t xml:space="preserve">▲支持2路H.265编码、25fps、8192×3840分辨率的拼接摄像机视频实时预览功能（提供公安部有效检测报告扫描件）</w:t>
            </w:r>
            <w:r>
              <w:rPr>
                <w:rFonts w:hint="eastAsia"/>
              </w:rPr>
            </w:r>
            <w:r/>
          </w:p>
          <w:p>
            <w:pPr>
              <w:pStyle w:val="965"/>
              <w:jc w:val="left"/>
              <w:spacing w:line="360" w:lineRule="auto"/>
              <w:rPr>
                <w:rFonts w:hint="eastAsia"/>
              </w:rPr>
            </w:pPr>
            <w:r>
              <w:rPr>
                <w:rFonts w:hint="eastAsia"/>
              </w:rPr>
              <w:t xml:space="preserve">报警输入：16路；</w:t>
            </w:r>
            <w:r>
              <w:rPr>
                <w:rFonts w:hint="eastAsia"/>
              </w:rPr>
            </w:r>
            <w:r/>
          </w:p>
          <w:p>
            <w:pPr>
              <w:pStyle w:val="965"/>
              <w:jc w:val="left"/>
              <w:spacing w:line="360" w:lineRule="auto"/>
              <w:rPr>
                <w:rFonts w:hint="eastAsia"/>
              </w:rPr>
            </w:pPr>
            <w:r>
              <w:rPr>
                <w:rFonts w:hint="eastAsia"/>
              </w:rPr>
              <w:t xml:space="preserve">报警输出：8路，其中1路12V1A ctrl输出；</w:t>
            </w:r>
            <w:r>
              <w:rPr>
                <w:rFonts w:hint="eastAsia"/>
              </w:rPr>
            </w:r>
            <w:r/>
          </w:p>
          <w:p>
            <w:pPr>
              <w:pStyle w:val="965"/>
              <w:jc w:val="left"/>
              <w:spacing w:line="360" w:lineRule="auto"/>
              <w:rPr>
                <w:rFonts w:hint="eastAsia"/>
              </w:rPr>
            </w:pPr>
            <w:r>
              <w:rPr>
                <w:rFonts w:hint="eastAsia"/>
              </w:rPr>
              <w:t xml:space="preserve">画面分割：主屏: 1/4/8/9/16/25/36/64 辅屏: 1/4/8/9/16；</w:t>
            </w:r>
            <w:r>
              <w:rPr>
                <w:rFonts w:hint="eastAsia"/>
              </w:rPr>
            </w:r>
            <w:r/>
          </w:p>
          <w:p>
            <w:pPr>
              <w:pStyle w:val="965"/>
              <w:jc w:val="left"/>
              <w:spacing w:line="360" w:lineRule="auto"/>
              <w:rPr>
                <w:rFonts w:hint="eastAsia"/>
              </w:rPr>
            </w:pPr>
            <w:r>
              <w:rPr>
                <w:rFonts w:hint="eastAsia"/>
              </w:rPr>
              <w:t xml:space="preserve">前智能分析：支持前智能人脸检测、人像检测、人脸识别、周界防范、视频结构化（人、车、非机动车）、SMD、立体行为分析、人群分布、人数统计、车牌识别、热度图、车辆密度；</w:t>
            </w:r>
            <w:r>
              <w:rPr>
                <w:rFonts w:hint="eastAsia"/>
              </w:rPr>
            </w:r>
            <w:r/>
          </w:p>
          <w:p>
            <w:pPr>
              <w:pStyle w:val="965"/>
              <w:jc w:val="left"/>
              <w:spacing w:line="360" w:lineRule="auto"/>
              <w:rPr>
                <w:rFonts w:hint="eastAsia"/>
              </w:rPr>
            </w:pPr>
            <w:r>
              <w:rPr>
                <w:rFonts w:hint="eastAsia"/>
              </w:rPr>
              <w:t xml:space="preserve">后智能分析：支持后智能人脸检测、人脸识别、周界防范、SMD；</w:t>
            </w:r>
            <w:r>
              <w:rPr>
                <w:rFonts w:hint="eastAsia"/>
              </w:rPr>
            </w:r>
            <w:r/>
          </w:p>
          <w:p>
            <w:pPr>
              <w:pStyle w:val="965"/>
              <w:jc w:val="left"/>
              <w:spacing w:line="360" w:lineRule="auto"/>
              <w:rPr>
                <w:rFonts w:hint="eastAsia"/>
              </w:rPr>
            </w:pPr>
            <w:r>
              <w:rPr>
                <w:rFonts w:hint="eastAsia"/>
              </w:rPr>
              <w:t xml:space="preserve">▲支持接入带有火情检测、冷点检测、热点检测、温度/温差检测、打电话检测、吸烟检测、烟雾检测报警功能的网络摄像机，当触发报警时，可联动录像、抓拍并保存图片、弹出报警画面、声音警告、上传中心、发送邮件、触发报警输出，并按通道、时间、类型检索报警图片，录像搜索结果支持图片和列表2种展现形式（提供公安部有效检测报告扫描件）</w:t>
            </w:r>
            <w:r>
              <w:rPr>
                <w:rFonts w:hint="eastAsia"/>
              </w:rPr>
            </w:r>
            <w:r/>
          </w:p>
          <w:p>
            <w:pPr>
              <w:pStyle w:val="965"/>
              <w:jc w:val="left"/>
              <w:spacing w:line="360" w:lineRule="auto"/>
              <w:rPr>
                <w:rFonts w:hint="eastAsia"/>
              </w:rPr>
            </w:pPr>
            <w:r>
              <w:rPr>
                <w:rFonts w:hint="eastAsia"/>
              </w:rPr>
              <w:t xml:space="preserve">▲搜索列表中的设备，不需要添加就可以通过点击预览按钮查看前端的视频画面（提供公安部有效检测报告扫描件）</w:t>
            </w:r>
            <w:r>
              <w:rPr>
                <w:rFonts w:hint="eastAsia"/>
              </w:rPr>
            </w:r>
            <w:r/>
          </w:p>
          <w:p>
            <w:pPr>
              <w:pStyle w:val="965"/>
              <w:jc w:val="left"/>
              <w:spacing w:line="360" w:lineRule="auto"/>
              <w:rPr>
                <w:rFonts w:hint="eastAsia"/>
              </w:rPr>
            </w:pPr>
            <w:r>
              <w:rPr>
                <w:rFonts w:hint="eastAsia"/>
              </w:rPr>
              <w:t xml:space="preserve">▲设备应自动记录与设备信息安全相关的日志信息，作为独立的安全日志,内容包括用户登录/登出、重要和敏感操作、安全事件等,并划分独立的记录空间存储安全日志,其它日志信息不能覆盖安全日志（提供公安部有效检测报告扫描件）</w:t>
            </w:r>
            <w:r>
              <w:rPr>
                <w:rFonts w:hint="eastAsia"/>
              </w:rPr>
            </w:r>
            <w:r/>
          </w:p>
          <w:p>
            <w:pPr>
              <w:pStyle w:val="965"/>
              <w:jc w:val="left"/>
              <w:spacing w:line="360" w:lineRule="auto"/>
              <w:rPr>
                <w:rFonts w:hint="eastAsia"/>
              </w:rPr>
            </w:pPr>
            <w:r>
              <w:rPr>
                <w:rFonts w:hint="eastAsia"/>
              </w:rPr>
              <w:t xml:space="preserve">▲支持CGI命令配置设备配置参数（提供公安部有效检测报告扫描件）</w:t>
            </w:r>
            <w:r>
              <w:rPr>
                <w:rFonts w:hint="eastAsia"/>
              </w:rPr>
            </w:r>
            <w:r/>
          </w:p>
          <w:p>
            <w:pPr>
              <w:pStyle w:val="965"/>
              <w:jc w:val="left"/>
              <w:spacing w:line="360" w:lineRule="auto"/>
              <w:rPr>
                <w:rFonts w:hint="eastAsia"/>
              </w:rPr>
            </w:pPr>
            <w:r>
              <w:rPr>
                <w:rFonts w:hint="eastAsia"/>
              </w:rPr>
              <w:t xml:space="preserve">音频输入：1路，RCA接口；</w:t>
            </w:r>
            <w:r>
              <w:rPr>
                <w:rFonts w:hint="eastAsia"/>
              </w:rPr>
            </w:r>
            <w:r/>
          </w:p>
          <w:p>
            <w:pPr>
              <w:pStyle w:val="965"/>
              <w:jc w:val="left"/>
              <w:spacing w:line="360" w:lineRule="auto"/>
              <w:rPr>
                <w:rFonts w:hint="eastAsia"/>
              </w:rPr>
            </w:pPr>
            <w:r>
              <w:rPr>
                <w:rFonts w:hint="eastAsia"/>
              </w:rPr>
              <w:t xml:space="preserve">音频输出：2路，RCA接口；</w:t>
            </w:r>
            <w:r>
              <w:rPr>
                <w:rFonts w:hint="eastAsia"/>
              </w:rPr>
            </w:r>
            <w:r/>
          </w:p>
          <w:p>
            <w:pPr>
              <w:pStyle w:val="965"/>
              <w:jc w:val="left"/>
              <w:spacing w:line="360" w:lineRule="auto"/>
              <w:rPr>
                <w:rFonts w:hint="eastAsia"/>
              </w:rPr>
            </w:pPr>
            <w:r>
              <w:rPr>
                <w:rFonts w:hint="eastAsia"/>
              </w:rPr>
              <w:t xml:space="preserve">HDMI接口：2个；</w:t>
            </w:r>
            <w:r>
              <w:rPr>
                <w:rFonts w:hint="eastAsia"/>
              </w:rPr>
            </w:r>
            <w:r/>
          </w:p>
          <w:p>
            <w:pPr>
              <w:pStyle w:val="965"/>
              <w:jc w:val="left"/>
              <w:spacing w:line="360" w:lineRule="auto"/>
              <w:rPr>
                <w:rFonts w:hint="eastAsia"/>
              </w:rPr>
            </w:pPr>
            <w:r>
              <w:rPr>
                <w:rFonts w:hint="eastAsia"/>
              </w:rPr>
              <w:t xml:space="preserve">VGA接口：2个；</w:t>
            </w:r>
            <w:r>
              <w:rPr>
                <w:rFonts w:hint="eastAsia"/>
              </w:rPr>
            </w:r>
            <w:r/>
          </w:p>
          <w:p>
            <w:pPr>
              <w:pStyle w:val="965"/>
              <w:jc w:val="left"/>
              <w:spacing w:line="360" w:lineRule="auto"/>
              <w:rPr>
                <w:rFonts w:hint="eastAsia"/>
              </w:rPr>
            </w:pPr>
            <w:r>
              <w:rPr>
                <w:rFonts w:hint="eastAsia"/>
              </w:rPr>
              <w:t xml:space="preserve">网络接口：2个 (10/100/1000 Mbps以太网口, RJ-45)；</w:t>
            </w:r>
            <w:r>
              <w:rPr>
                <w:rFonts w:hint="eastAsia"/>
              </w:rPr>
            </w:r>
            <w:r/>
          </w:p>
          <w:p>
            <w:pPr>
              <w:pStyle w:val="965"/>
              <w:jc w:val="left"/>
              <w:spacing w:line="360" w:lineRule="auto"/>
              <w:rPr>
                <w:rFonts w:hint="eastAsia"/>
              </w:rPr>
            </w:pPr>
            <w:r>
              <w:rPr>
                <w:rFonts w:hint="eastAsia"/>
              </w:rPr>
              <w:t xml:space="preserve">人脸检测前智能性能（路数）：16路；</w:t>
            </w:r>
            <w:r>
              <w:rPr>
                <w:rFonts w:hint="eastAsia"/>
              </w:rPr>
            </w:r>
            <w:r/>
          </w:p>
          <w:p>
            <w:pPr>
              <w:pStyle w:val="965"/>
              <w:jc w:val="left"/>
              <w:spacing w:line="360" w:lineRule="auto"/>
              <w:rPr>
                <w:rFonts w:hint="eastAsia"/>
              </w:rPr>
            </w:pPr>
            <w:r>
              <w:rPr>
                <w:rFonts w:hint="eastAsia"/>
              </w:rPr>
              <w:t xml:space="preserve">人脸检测后智能性能（1080P）(路数)：2路，单路同时最多检测12张人脸；</w:t>
            </w:r>
            <w:r>
              <w:rPr>
                <w:rFonts w:hint="eastAsia"/>
              </w:rPr>
            </w:r>
            <w:r/>
          </w:p>
          <w:p>
            <w:pPr>
              <w:pStyle w:val="965"/>
              <w:jc w:val="left"/>
              <w:spacing w:line="360" w:lineRule="auto"/>
              <w:rPr>
                <w:rFonts w:hint="eastAsia"/>
              </w:rPr>
            </w:pPr>
            <w:r>
              <w:rPr>
                <w:rFonts w:hint="eastAsia"/>
              </w:rPr>
              <w:t xml:space="preserve">人脸识别前智能性能（路数）：16路；</w:t>
            </w:r>
            <w:r>
              <w:rPr>
                <w:rFonts w:hint="eastAsia"/>
              </w:rPr>
            </w:r>
            <w:r/>
          </w:p>
          <w:p>
            <w:pPr>
              <w:pStyle w:val="965"/>
              <w:jc w:val="left"/>
              <w:spacing w:line="360" w:lineRule="auto"/>
              <w:rPr>
                <w:rFonts w:hint="eastAsia"/>
              </w:rPr>
            </w:pPr>
            <w:r>
              <w:rPr>
                <w:rFonts w:hint="eastAsia"/>
              </w:rPr>
              <w:t xml:space="preserve">人脸识别后智能性能（1080P）(路数)：1、前端人脸检测+后端人脸比对支持16路，图片流人脸16张/秒2、后端人脸检测+后端人脸比对支持2路，视频流人脸12张/秒；</w:t>
            </w:r>
            <w:r>
              <w:rPr>
                <w:rFonts w:hint="eastAsia"/>
              </w:rPr>
            </w:r>
            <w:r/>
          </w:p>
          <w:p>
            <w:pPr>
              <w:pStyle w:val="965"/>
              <w:jc w:val="left"/>
              <w:spacing w:line="360" w:lineRule="auto"/>
            </w:pPr>
            <w:r>
              <w:rPr>
                <w:rFonts w:hint="eastAsia"/>
              </w:rPr>
              <w:t xml:space="preserve">结构化前智能性能（路数）：8路；含7块8T硬盘</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tcPr>
          <w:p>
            <w:pPr>
              <w:pStyle w:val="965"/>
              <w:jc w:val="left"/>
              <w:spacing w:line="360" w:lineRule="auto"/>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台</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362"/>
        </w:trPr>
        <w:tc>
          <w:tcPr>
            <w:gridSpan w:val="2"/>
            <w:tcBorders>
              <w:top w:val="none" w:color="000000" w:sz="4" w:space="0"/>
              <w:left w:val="single" w:color="000000" w:sz="4" w:space="0"/>
              <w:bottom w:val="single" w:color="000000" w:sz="4" w:space="0"/>
              <w:right w:val="single" w:color="000000" w:sz="4" w:space="0"/>
            </w:tcBorders>
            <w:tcW w:w="433" w:type="dxa"/>
            <w:vAlign w:val="center"/>
            <w:vMerge w:val="restart"/>
            <w:textDirection w:val="lrTb"/>
            <w:noWrap w:val="false"/>
          </w:tcPr>
          <w:p>
            <w:pPr>
              <w:pStyle w:val="965"/>
              <w:jc w:val="left"/>
              <w:spacing w:line="360" w:lineRule="auto"/>
            </w:pPr>
            <w:r>
              <w:rPr>
                <w:rFonts w:hint="eastAsia"/>
              </w:rPr>
              <w:t xml:space="preserve">3</w:t>
            </w:r>
            <w:r/>
          </w:p>
        </w:tc>
        <w:tc>
          <w:tcPr>
            <w:gridSpan w:val="2"/>
            <w:tcBorders>
              <w:top w:val="non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pStyle w:val="965"/>
              <w:jc w:val="left"/>
              <w:spacing w:line="360" w:lineRule="auto"/>
            </w:pPr>
            <w:r>
              <w:rPr>
                <w:rFonts w:hint="eastAsia"/>
              </w:rPr>
              <w:t xml:space="preserve">基础包</w:t>
            </w:r>
            <w:r/>
          </w:p>
        </w:tc>
        <w:tc>
          <w:tcPr>
            <w:gridSpan w:val="4"/>
            <w:tcBorders>
              <w:top w:val="none" w:color="000000" w:sz="4" w:space="0"/>
              <w:left w:val="single" w:color="000000" w:sz="4" w:space="0"/>
              <w:bottom w:val="single" w:color="000000" w:sz="4" w:space="0"/>
              <w:right w:val="single" w:color="000000" w:sz="4" w:space="0"/>
            </w:tcBorders>
            <w:tcW w:w="5613" w:type="dxa"/>
            <w:vAlign w:val="top"/>
            <w:vMerge w:val="restart"/>
            <w:textDirection w:val="lrTb"/>
            <w:noWrap w:val="false"/>
          </w:tcPr>
          <w:p>
            <w:pPr>
              <w:pStyle w:val="965"/>
              <w:jc w:val="left"/>
              <w:spacing w:line="360" w:lineRule="auto"/>
              <w:rPr>
                <w:rFonts w:hint="eastAsia"/>
              </w:rPr>
            </w:pPr>
            <w:r>
              <w:rPr>
                <w:rFonts w:hint="eastAsia"/>
              </w:rPr>
              <w:t xml:space="preserve">1、系统管理;             </w:t>
            </w:r>
            <w:r>
              <w:rPr>
                <w:rFonts w:hint="eastAsia"/>
              </w:rPr>
            </w:r>
            <w:r/>
          </w:p>
          <w:p>
            <w:pPr>
              <w:pStyle w:val="965"/>
              <w:jc w:val="left"/>
              <w:spacing w:line="360" w:lineRule="auto"/>
              <w:rPr>
                <w:rFonts w:hint="eastAsia"/>
              </w:rPr>
            </w:pPr>
            <w:r>
              <w:rPr>
                <w:rFonts w:hint="eastAsia"/>
              </w:rPr>
              <w:t xml:space="preserve">支持基础资源（组织、设备、人、卡、车等信息）管理，提供事件中心、数据存储、电子地图、日志记录等基础功能;</w:t>
            </w:r>
            <w:r>
              <w:rPr>
                <w:rFonts w:hint="eastAsia"/>
              </w:rPr>
            </w:r>
            <w:r/>
          </w:p>
          <w:p>
            <w:pPr>
              <w:pStyle w:val="965"/>
              <w:jc w:val="left"/>
              <w:spacing w:line="360" w:lineRule="auto"/>
              <w:rPr>
                <w:rFonts w:hint="eastAsia"/>
              </w:rPr>
            </w:pPr>
            <w:r>
              <w:rPr>
                <w:rFonts w:hint="eastAsia"/>
              </w:rPr>
              <w:t xml:space="preserve">支持平台运维，提供服务部署维护功能、支持模块化升级部署、系统资源使用情况监控等运维相关功能；</w:t>
            </w:r>
            <w:r>
              <w:rPr>
                <w:rFonts w:hint="eastAsia"/>
              </w:rPr>
            </w:r>
            <w:r/>
          </w:p>
          <w:p>
            <w:pPr>
              <w:pStyle w:val="965"/>
              <w:jc w:val="left"/>
              <w:spacing w:line="360" w:lineRule="auto"/>
              <w:rPr>
                <w:rFonts w:hint="eastAsia"/>
              </w:rPr>
            </w:pPr>
            <w:r>
              <w:rPr>
                <w:rFonts w:hint="eastAsia"/>
              </w:rPr>
              <w:t xml:space="preserve">支持级联、分布式、集群，实现系统核心能力提升；</w:t>
            </w:r>
            <w:r>
              <w:rPr>
                <w:rFonts w:hint="eastAsia"/>
              </w:rPr>
            </w:r>
            <w:r/>
          </w:p>
          <w:p>
            <w:pPr>
              <w:pStyle w:val="965"/>
              <w:jc w:val="left"/>
              <w:spacing w:line="360" w:lineRule="auto"/>
              <w:rPr>
                <w:rFonts w:hint="eastAsia"/>
              </w:rPr>
            </w:pPr>
            <w:r>
              <w:rPr>
                <w:rFonts w:hint="eastAsia"/>
              </w:rPr>
              <w:t xml:space="preserve">支持双机热备，提升系统灾备能力，保障系统的可靠性；</w:t>
            </w:r>
            <w:r>
              <w:rPr>
                <w:rFonts w:hint="eastAsia"/>
              </w:rPr>
            </w:r>
            <w:r/>
          </w:p>
          <w:p>
            <w:pPr>
              <w:pStyle w:val="965"/>
              <w:jc w:val="left"/>
              <w:spacing w:line="360" w:lineRule="auto"/>
              <w:rPr>
                <w:rFonts w:hint="eastAsia"/>
              </w:rPr>
            </w:pPr>
            <w:r>
              <w:rPr>
                <w:rFonts w:hint="eastAsia"/>
              </w:rPr>
              <w:t xml:space="preserve">支持标准开放平台，提供rest ful 等多维度接口，显示数据互联互通；</w:t>
            </w:r>
            <w:r>
              <w:rPr>
                <w:rFonts w:hint="eastAsia"/>
              </w:rPr>
            </w:r>
            <w:r/>
          </w:p>
          <w:p>
            <w:pPr>
              <w:pStyle w:val="965"/>
              <w:jc w:val="left"/>
              <w:spacing w:line="360" w:lineRule="auto"/>
              <w:rPr>
                <w:rFonts w:hint="eastAsia"/>
              </w:rPr>
            </w:pPr>
            <w:r>
              <w:rPr>
                <w:rFonts w:hint="eastAsia"/>
              </w:rPr>
              <w:t xml:space="preserve">支持光栅、矢量、3D 三种类型，不同厂家的地图；</w:t>
            </w:r>
            <w:r>
              <w:rPr>
                <w:rFonts w:hint="eastAsia"/>
              </w:rPr>
            </w:r>
            <w:r/>
          </w:p>
          <w:p>
            <w:pPr>
              <w:pStyle w:val="965"/>
              <w:jc w:val="left"/>
              <w:spacing w:line="360" w:lineRule="auto"/>
              <w:rPr>
                <w:rFonts w:hint="eastAsia"/>
              </w:rPr>
            </w:pPr>
            <w:r>
              <w:rPr>
                <w:rFonts w:hint="eastAsia"/>
              </w:rPr>
              <w:t xml:space="preserve">支持自定义定制，如：皮肤切换，设备校时，表单自定义；</w:t>
            </w:r>
            <w:r>
              <w:rPr>
                <w:rFonts w:hint="eastAsia"/>
              </w:rPr>
            </w:r>
            <w:r/>
          </w:p>
          <w:p>
            <w:pPr>
              <w:pStyle w:val="965"/>
              <w:jc w:val="left"/>
              <w:spacing w:line="360" w:lineRule="auto"/>
              <w:rPr>
                <w:rFonts w:hint="eastAsia"/>
              </w:rPr>
            </w:pPr>
            <w:r>
              <w:rPr>
                <w:rFonts w:hint="eastAsia"/>
              </w:rPr>
              <w:t xml:space="preserve">支持按照用户配置的权限过滤展示组织设备树、部门人员树、数据查询；</w:t>
            </w:r>
            <w:r>
              <w:rPr>
                <w:rFonts w:hint="eastAsia"/>
              </w:rPr>
            </w:r>
            <w:r/>
          </w:p>
          <w:p>
            <w:pPr>
              <w:pStyle w:val="965"/>
              <w:jc w:val="left"/>
              <w:spacing w:line="360" w:lineRule="auto"/>
              <w:rPr>
                <w:rFonts w:hint="eastAsia"/>
                <w:color w:val="00b0f0"/>
              </w:rPr>
            </w:pPr>
            <w:r>
              <w:rPr>
                <w:rFonts w:hint="eastAsia"/>
                <w:color w:val="00b0f0"/>
              </w:rPr>
              <w:t xml:space="preserve">▲支持报警弹窗后，查看设备所在位置的联动视频；支持查看报警设备所在平面图、GIS 图的位置；并支持在图层上展示闪烁该报警的设备</w:t>
            </w:r>
            <w:r>
              <w:rPr>
                <w:rFonts w:hint="eastAsia"/>
                <w:color w:val="00b0f0"/>
              </w:rPr>
            </w:r>
            <w:r/>
          </w:p>
          <w:p>
            <w:pPr>
              <w:pStyle w:val="965"/>
              <w:jc w:val="left"/>
              <w:spacing w:line="360" w:lineRule="auto"/>
              <w:rPr>
                <w:rFonts w:hint="eastAsia"/>
                <w:color w:val="00b0f0"/>
              </w:rPr>
            </w:pPr>
            <w:r>
              <w:rPr>
                <w:rFonts w:hint="eastAsia"/>
                <w:color w:val="00b0f0"/>
              </w:rPr>
              <w:t xml:space="preserve">▲支持对业务集群进行编辑，可独立配置集群的数据库、消息中间件和数据中间件（提供公安部有效检测报告扫描件）</w:t>
            </w:r>
            <w:r>
              <w:rPr>
                <w:rFonts w:hint="eastAsia"/>
                <w:color w:val="00b0f0"/>
              </w:rPr>
            </w:r>
            <w:r/>
          </w:p>
          <w:p>
            <w:pPr>
              <w:pStyle w:val="965"/>
              <w:jc w:val="left"/>
              <w:spacing w:line="360" w:lineRule="auto"/>
              <w:rPr>
                <w:rFonts w:hint="eastAsia"/>
                <w:color w:val="00b0f0"/>
              </w:rPr>
            </w:pPr>
            <w:r>
              <w:rPr>
                <w:rFonts w:hint="eastAsia"/>
                <w:color w:val="00b0f0"/>
              </w:rPr>
              <w:t xml:space="preserve">▲支持展示集群群组节点的运行状态、资源使用情况和性能负载（提供公安部有效检测报告扫描件）</w:t>
            </w:r>
            <w:r>
              <w:rPr>
                <w:rFonts w:hint="eastAsia"/>
                <w:color w:val="00b0f0"/>
              </w:rPr>
            </w:r>
            <w:r/>
          </w:p>
          <w:p>
            <w:pPr>
              <w:pStyle w:val="965"/>
              <w:jc w:val="left"/>
              <w:spacing w:line="360" w:lineRule="auto"/>
              <w:rPr>
                <w:rFonts w:hint="eastAsia"/>
                <w:color w:val="00b0f0"/>
              </w:rPr>
            </w:pPr>
            <w:r>
              <w:rPr>
                <w:rFonts w:hint="eastAsia"/>
                <w:color w:val="00b0f0"/>
              </w:rPr>
              <w:t xml:space="preserve">▲支持地图组织树在基础组织和逻辑组织间切换，每个逻辑组织有独立的地图配置和点位配置（提供公安部有效检测报告扫描件）</w:t>
            </w:r>
            <w:r>
              <w:rPr>
                <w:rFonts w:hint="eastAsia"/>
                <w:color w:val="00b0f0"/>
              </w:rPr>
            </w:r>
            <w:r/>
          </w:p>
          <w:p>
            <w:pPr>
              <w:pStyle w:val="965"/>
              <w:jc w:val="left"/>
              <w:spacing w:line="360" w:lineRule="auto"/>
              <w:rPr>
                <w:rFonts w:hint="eastAsia"/>
              </w:rPr>
            </w:pPr>
            <w:r>
              <w:rPr>
                <w:rFonts w:hint="eastAsia"/>
              </w:rPr>
              <w:t xml:space="preserve">2、视频管理;</w:t>
            </w:r>
            <w:r>
              <w:rPr>
                <w:rFonts w:hint="eastAsia"/>
              </w:rPr>
            </w:r>
            <w:r/>
          </w:p>
          <w:p>
            <w:pPr>
              <w:pStyle w:val="965"/>
              <w:jc w:val="left"/>
              <w:spacing w:line="360" w:lineRule="auto"/>
              <w:rPr>
                <w:rFonts w:hint="eastAsia"/>
              </w:rPr>
            </w:pPr>
            <w:r>
              <w:rPr>
                <w:rFonts w:hint="eastAsia"/>
              </w:rPr>
              <w:t xml:space="preserve">支持实时视频、录像回放、录像下载、电视墙、雷球联动，热成像;</w:t>
            </w:r>
            <w:r>
              <w:rPr>
                <w:rFonts w:hint="eastAsia"/>
              </w:rPr>
            </w:r>
            <w:r/>
          </w:p>
          <w:p>
            <w:pPr>
              <w:pStyle w:val="965"/>
              <w:jc w:val="left"/>
              <w:spacing w:line="360" w:lineRule="auto"/>
              <w:rPr>
                <w:rFonts w:hint="eastAsia"/>
              </w:rPr>
            </w:pPr>
            <w:r>
              <w:rPr>
                <w:rFonts w:hint="eastAsia"/>
              </w:rPr>
              <w:t xml:space="preserve">支持与车载单兵等移动设备的对接，提供车载单兵设备GPS信息接收服务;</w:t>
            </w:r>
            <w:r>
              <w:rPr>
                <w:rFonts w:hint="eastAsia"/>
              </w:rPr>
            </w:r>
            <w:r/>
          </w:p>
          <w:p>
            <w:pPr>
              <w:pStyle w:val="965"/>
              <w:jc w:val="left"/>
              <w:spacing w:line="360" w:lineRule="auto"/>
              <w:rPr>
                <w:rFonts w:hint="eastAsia"/>
              </w:rPr>
            </w:pPr>
            <w:r>
              <w:rPr>
                <w:rFonts w:hint="eastAsia"/>
              </w:rPr>
              <w:t xml:space="preserve">支持手机移动客户端进行实时视频监控，音频播放，本地截图，本地录像，云台控制，远程视频回放;</w:t>
            </w:r>
            <w:r>
              <w:rPr>
                <w:rFonts w:hint="eastAsia"/>
              </w:rPr>
            </w:r>
            <w:r/>
          </w:p>
          <w:p>
            <w:pPr>
              <w:pStyle w:val="965"/>
              <w:jc w:val="left"/>
              <w:spacing w:line="360" w:lineRule="auto"/>
              <w:rPr>
                <w:rFonts w:hint="eastAsia"/>
              </w:rPr>
            </w:pPr>
            <w:r>
              <w:rPr>
                <w:rFonts w:hint="eastAsia"/>
              </w:rPr>
              <w:t xml:space="preserve">3、报警管理;</w:t>
            </w:r>
            <w:r>
              <w:rPr>
                <w:rFonts w:hint="eastAsia"/>
              </w:rPr>
            </w:r>
            <w:r/>
          </w:p>
          <w:p>
            <w:pPr>
              <w:pStyle w:val="965"/>
              <w:jc w:val="left"/>
              <w:spacing w:line="360" w:lineRule="auto"/>
              <w:rPr>
                <w:rFonts w:hint="eastAsia"/>
              </w:rPr>
            </w:pPr>
            <w:r>
              <w:rPr>
                <w:rFonts w:hint="eastAsia"/>
              </w:rPr>
              <w:t xml:space="preserve">支持报警主机接入及布撤防；</w:t>
            </w:r>
            <w:r>
              <w:rPr>
                <w:rFonts w:hint="eastAsia"/>
              </w:rPr>
            </w:r>
            <w:r/>
          </w:p>
          <w:p>
            <w:pPr>
              <w:pStyle w:val="965"/>
              <w:jc w:val="left"/>
              <w:spacing w:line="360" w:lineRule="auto"/>
              <w:rPr>
                <w:rFonts w:hint="eastAsia"/>
              </w:rPr>
            </w:pPr>
            <w:r>
              <w:rPr>
                <w:rFonts w:hint="eastAsia"/>
              </w:rPr>
              <w:t xml:space="preserve">4、门禁管理;</w:t>
            </w:r>
            <w:r>
              <w:rPr>
                <w:rFonts w:hint="eastAsia"/>
              </w:rPr>
            </w:r>
            <w:r/>
          </w:p>
          <w:p>
            <w:pPr>
              <w:pStyle w:val="965"/>
              <w:jc w:val="left"/>
              <w:spacing w:line="360" w:lineRule="auto"/>
              <w:rPr>
                <w:rFonts w:hint="eastAsia"/>
              </w:rPr>
            </w:pPr>
            <w:r>
              <w:rPr>
                <w:rFonts w:hint="eastAsia"/>
              </w:rPr>
              <w:t xml:space="preserve">支持门禁设备管理;</w:t>
            </w:r>
            <w:r>
              <w:rPr>
                <w:rFonts w:hint="eastAsia"/>
              </w:rPr>
            </w:r>
            <w:r/>
          </w:p>
          <w:p>
            <w:pPr>
              <w:pStyle w:val="965"/>
              <w:jc w:val="left"/>
              <w:spacing w:line="360" w:lineRule="auto"/>
              <w:rPr>
                <w:rFonts w:hint="eastAsia"/>
              </w:rPr>
            </w:pPr>
            <w:r>
              <w:rPr>
                <w:rFonts w:hint="eastAsia"/>
              </w:rPr>
              <w:t xml:space="preserve">支持门禁控制，包括：门通道控制、门组分配、首卡开门、多卡开门、多门互锁、反潜回、开门计划、远程验证、常开常闭;</w:t>
            </w:r>
            <w:r>
              <w:rPr>
                <w:rFonts w:hint="eastAsia"/>
              </w:rPr>
            </w:r>
            <w:r/>
          </w:p>
          <w:p>
            <w:pPr>
              <w:pStyle w:val="965"/>
              <w:jc w:val="left"/>
              <w:spacing w:line="360" w:lineRule="auto"/>
              <w:rPr>
                <w:rFonts w:hint="eastAsia"/>
              </w:rPr>
            </w:pPr>
            <w:r>
              <w:rPr>
                <w:rFonts w:hint="eastAsia"/>
              </w:rPr>
              <w:t xml:space="preserve">支持门禁控制授权及复核，支持门禁管理任务查询；</w:t>
            </w:r>
            <w:r>
              <w:rPr>
                <w:rFonts w:hint="eastAsia"/>
              </w:rPr>
            </w:r>
            <w:r/>
          </w:p>
          <w:p>
            <w:pPr>
              <w:pStyle w:val="965"/>
              <w:jc w:val="left"/>
              <w:spacing w:line="360" w:lineRule="auto"/>
              <w:rPr>
                <w:rFonts w:hint="eastAsia"/>
              </w:rPr>
            </w:pPr>
            <w:r>
              <w:rPr>
                <w:rFonts w:hint="eastAsia"/>
              </w:rPr>
              <w:t xml:space="preserve">支持门禁系统集群，分布式方式提升接入能力;</w:t>
            </w:r>
            <w:r>
              <w:rPr>
                <w:rFonts w:hint="eastAsia"/>
              </w:rPr>
            </w:r>
            <w:r/>
          </w:p>
          <w:p>
            <w:pPr>
              <w:pStyle w:val="965"/>
              <w:jc w:val="left"/>
              <w:spacing w:line="360" w:lineRule="auto"/>
              <w:rPr>
                <w:rFonts w:hint="eastAsia"/>
              </w:rPr>
            </w:pPr>
            <w:r>
              <w:rPr>
                <w:rFonts w:hint="eastAsia"/>
              </w:rPr>
              <w:t xml:space="preserve">▲支持对查询信息的导出，支持加密导出人员通行记录（提供公安部有效检测报告扫描件）</w:t>
            </w:r>
            <w:r>
              <w:rPr>
                <w:rFonts w:hint="eastAsia"/>
              </w:rPr>
            </w:r>
            <w:r/>
          </w:p>
          <w:p>
            <w:pPr>
              <w:pStyle w:val="965"/>
              <w:jc w:val="left"/>
              <w:spacing w:line="360" w:lineRule="auto"/>
              <w:rPr>
                <w:rFonts w:hint="eastAsia"/>
              </w:rPr>
            </w:pPr>
            <w:r>
              <w:rPr>
                <w:rFonts w:hint="eastAsia"/>
              </w:rPr>
              <w:t xml:space="preserve">▲支持将设备权限清空重发，以平台授权配置为准，快速下发至设备（提供公安部有效检测报告扫描件）</w:t>
            </w:r>
            <w:r>
              <w:rPr>
                <w:rFonts w:hint="eastAsia"/>
              </w:rPr>
            </w:r>
            <w:r/>
          </w:p>
          <w:p>
            <w:pPr>
              <w:pStyle w:val="965"/>
              <w:jc w:val="left"/>
              <w:spacing w:line="360" w:lineRule="auto"/>
              <w:rPr>
                <w:rFonts w:hint="eastAsia"/>
              </w:rPr>
            </w:pPr>
            <w:r>
              <w:rPr>
                <w:rFonts w:hint="eastAsia"/>
              </w:rPr>
              <w:t xml:space="preserve">▲支持门禁设备能力集管理，可依据设备的能力集，操作相应的业务，如：卡片鉴权、人脸鉴权、一人多脸、快速核验等业务（提供公安部有效检测报告扫描件）</w:t>
            </w:r>
            <w:r>
              <w:rPr>
                <w:rFonts w:hint="eastAsia"/>
              </w:rPr>
            </w:r>
            <w:r/>
          </w:p>
          <w:p>
            <w:pPr>
              <w:pStyle w:val="965"/>
              <w:jc w:val="left"/>
              <w:spacing w:line="360" w:lineRule="auto"/>
              <w:rPr>
                <w:rFonts w:hint="eastAsia"/>
              </w:rPr>
            </w:pPr>
            <w:r>
              <w:rPr>
                <w:rFonts w:hint="eastAsia"/>
              </w:rPr>
              <w:t xml:space="preserve">▲支持对提取失败的记录进行重新提取或全部重新提取，支持导出提取失败的用户（提供公安部有效检测报告扫描件）</w:t>
            </w:r>
            <w:r>
              <w:rPr>
                <w:rFonts w:hint="eastAsia"/>
              </w:rPr>
            </w:r>
            <w:r/>
          </w:p>
          <w:p>
            <w:pPr>
              <w:pStyle w:val="965"/>
              <w:jc w:val="left"/>
              <w:spacing w:line="360" w:lineRule="auto"/>
              <w:rPr>
                <w:rFonts w:hint="eastAsia"/>
              </w:rPr>
            </w:pPr>
            <w:r>
              <w:rPr>
                <w:rFonts w:hint="eastAsia"/>
              </w:rPr>
              <w:t xml:space="preserve">▲支持对设备进行发卡复核，支持复核结果同步到设备（提供公安部有效检测报告扫描件）</w:t>
            </w:r>
            <w:r>
              <w:rPr>
                <w:rFonts w:hint="eastAsia"/>
              </w:rPr>
            </w:r>
            <w:r/>
          </w:p>
          <w:p>
            <w:pPr>
              <w:pStyle w:val="965"/>
              <w:jc w:val="left"/>
              <w:spacing w:line="360" w:lineRule="auto"/>
              <w:rPr>
                <w:rFonts w:hint="eastAsia"/>
              </w:rPr>
            </w:pPr>
            <w:r>
              <w:rPr>
                <w:rFonts w:hint="eastAsia"/>
              </w:rPr>
              <w:t xml:space="preserve">▲支持获取门禁设备能力集，包括人脸算法库和支持协议；能力集具有卡片鉴权、指纹鉴权、人脸鉴权、一人多卡、快速下发、快速核验、特征提取、一人多脸、人证补采、广告投放设置选项（提供公安部有效检测报告扫描件）</w:t>
            </w:r>
            <w:r>
              <w:rPr>
                <w:rFonts w:hint="eastAsia"/>
              </w:rPr>
            </w:r>
            <w:r/>
          </w:p>
          <w:p>
            <w:pPr>
              <w:pStyle w:val="965"/>
              <w:jc w:val="left"/>
              <w:spacing w:line="360" w:lineRule="auto"/>
              <w:rPr>
                <w:rFonts w:hint="eastAsia"/>
              </w:rPr>
            </w:pPr>
            <w:r>
              <w:rPr>
                <w:rFonts w:hint="eastAsia"/>
              </w:rPr>
              <w:t xml:space="preserve">▲支持设备接入服务的分布式集群组建、拆除、单节点拆除，分布式管理包括视频设备接入服务、可视对讲服务、门禁设备接入服务、停车场设备接入服务等（提供公安部有效检测报告扫描件）</w:t>
            </w:r>
            <w:r>
              <w:rPr>
                <w:rFonts w:hint="eastAsia"/>
              </w:rPr>
            </w:r>
            <w:r/>
          </w:p>
          <w:p>
            <w:pPr>
              <w:pStyle w:val="965"/>
              <w:jc w:val="left"/>
              <w:spacing w:line="360" w:lineRule="auto"/>
              <w:rPr>
                <w:rFonts w:hint="eastAsia"/>
              </w:rPr>
            </w:pPr>
            <w:r>
              <w:rPr>
                <w:rFonts w:hint="eastAsia"/>
              </w:rPr>
              <w:t xml:space="preserve">5、可视对讲;</w:t>
            </w:r>
            <w:r>
              <w:rPr>
                <w:rFonts w:hint="eastAsia"/>
              </w:rPr>
            </w:r>
            <w:r/>
          </w:p>
          <w:p>
            <w:pPr>
              <w:pStyle w:val="965"/>
              <w:jc w:val="left"/>
              <w:spacing w:line="360" w:lineRule="auto"/>
              <w:rPr>
                <w:rFonts w:hint="eastAsia"/>
              </w:rPr>
            </w:pPr>
            <w:r>
              <w:rPr>
                <w:rFonts w:hint="eastAsia"/>
              </w:rPr>
              <w:t xml:space="preserve">支持设备管理、权限分组、呼叫分组、监控权限分组、信息发布分组;</w:t>
            </w:r>
            <w:r>
              <w:rPr>
                <w:rFonts w:hint="eastAsia"/>
              </w:rPr>
            </w:r>
            <w:r/>
          </w:p>
          <w:p>
            <w:pPr>
              <w:pStyle w:val="965"/>
              <w:jc w:val="left"/>
              <w:spacing w:line="360" w:lineRule="auto"/>
              <w:rPr>
                <w:rFonts w:hint="eastAsia"/>
              </w:rPr>
            </w:pPr>
            <w:r>
              <w:rPr>
                <w:rFonts w:hint="eastAsia"/>
              </w:rPr>
              <w:t xml:space="preserve">支持卡片、人脸等授权及复核；</w:t>
            </w:r>
            <w:r>
              <w:rPr>
                <w:rFonts w:hint="eastAsia"/>
              </w:rPr>
            </w:r>
            <w:r/>
          </w:p>
          <w:p>
            <w:pPr>
              <w:pStyle w:val="965"/>
              <w:jc w:val="left"/>
              <w:spacing w:line="360" w:lineRule="auto"/>
              <w:rPr>
                <w:rFonts w:hint="eastAsia"/>
              </w:rPr>
            </w:pPr>
            <w:r>
              <w:rPr>
                <w:rFonts w:hint="eastAsia"/>
              </w:rPr>
              <w:t xml:space="preserve">支持呼叫通话、信息发布、开门记录查询;</w:t>
            </w:r>
            <w:r>
              <w:rPr>
                <w:rFonts w:hint="eastAsia"/>
              </w:rPr>
            </w:r>
            <w:r/>
          </w:p>
          <w:p>
            <w:pPr>
              <w:pStyle w:val="965"/>
              <w:jc w:val="left"/>
              <w:spacing w:line="360" w:lineRule="auto"/>
              <w:rPr>
                <w:rFonts w:hint="eastAsia"/>
              </w:rPr>
            </w:pPr>
            <w:r>
              <w:rPr>
                <w:rFonts w:hint="eastAsia"/>
              </w:rPr>
              <w:t xml:space="preserve">支持同时最大100路对讲;</w:t>
            </w:r>
            <w:r>
              <w:rPr>
                <w:rFonts w:hint="eastAsia"/>
              </w:rPr>
            </w:r>
            <w:r/>
          </w:p>
          <w:p>
            <w:pPr>
              <w:pStyle w:val="965"/>
              <w:jc w:val="left"/>
              <w:spacing w:line="360" w:lineRule="auto"/>
              <w:rPr>
                <w:rFonts w:hint="eastAsia"/>
              </w:rPr>
            </w:pPr>
            <w:r>
              <w:rPr>
                <w:rFonts w:hint="eastAsia"/>
              </w:rPr>
              <w:t xml:space="preserve">6、园区卡口;</w:t>
            </w:r>
            <w:r>
              <w:rPr>
                <w:rFonts w:hint="eastAsia"/>
              </w:rPr>
            </w:r>
            <w:r/>
          </w:p>
          <w:p>
            <w:pPr>
              <w:pStyle w:val="965"/>
              <w:jc w:val="left"/>
              <w:spacing w:line="360" w:lineRule="auto"/>
              <w:rPr>
                <w:rFonts w:hint="eastAsia"/>
              </w:rPr>
            </w:pPr>
            <w:r>
              <w:rPr>
                <w:rFonts w:hint="eastAsia"/>
              </w:rPr>
              <w:t xml:space="preserve">支持道路监控、过车记录、布控记录、违章信息、区间测试;</w:t>
            </w:r>
            <w:r>
              <w:rPr>
                <w:rFonts w:hint="eastAsia"/>
              </w:rPr>
            </w:r>
            <w:r/>
          </w:p>
          <w:p>
            <w:pPr>
              <w:pStyle w:val="965"/>
              <w:jc w:val="left"/>
              <w:spacing w:line="360" w:lineRule="auto"/>
              <w:rPr>
                <w:rFonts w:hint="eastAsia"/>
              </w:rPr>
            </w:pPr>
            <w:r>
              <w:rPr>
                <w:rFonts w:hint="eastAsia"/>
              </w:rPr>
              <w:t xml:space="preserve">支持布控报警及相关记录信息查询；</w:t>
            </w:r>
            <w:r>
              <w:rPr>
                <w:rFonts w:hint="eastAsia"/>
              </w:rPr>
            </w:r>
            <w:r/>
          </w:p>
          <w:p>
            <w:pPr>
              <w:pStyle w:val="965"/>
              <w:jc w:val="left"/>
              <w:spacing w:line="360" w:lineRule="auto"/>
              <w:rPr>
                <w:rFonts w:hint="eastAsia"/>
              </w:rPr>
            </w:pPr>
            <w:r>
              <w:rPr>
                <w:rFonts w:hint="eastAsia"/>
              </w:rPr>
              <w:t xml:space="preserve">7、设备运维;</w:t>
            </w:r>
            <w:r>
              <w:rPr>
                <w:rFonts w:hint="eastAsia"/>
              </w:rPr>
            </w:r>
            <w:r/>
          </w:p>
          <w:p>
            <w:pPr>
              <w:pStyle w:val="965"/>
              <w:jc w:val="left"/>
              <w:spacing w:line="360" w:lineRule="auto"/>
              <w:rPr>
                <w:rFonts w:hint="eastAsia"/>
              </w:rPr>
            </w:pPr>
            <w:r>
              <w:rPr>
                <w:rFonts w:hint="eastAsia"/>
              </w:rPr>
              <w:t xml:space="preserve">资源监控模块：最大支持对十万点位运维，支持对前端点位、物联设备、动环主机、服务器、服务进行统一纳管监控运，绘制服务拓扑;</w:t>
            </w:r>
            <w:r>
              <w:rPr>
                <w:rFonts w:hint="eastAsia"/>
              </w:rPr>
            </w:r>
            <w:r/>
          </w:p>
          <w:p>
            <w:pPr>
              <w:pStyle w:val="965"/>
              <w:jc w:val="left"/>
              <w:spacing w:line="360" w:lineRule="auto"/>
              <w:rPr>
                <w:rFonts w:hint="eastAsia"/>
              </w:rPr>
            </w:pPr>
            <w:r>
              <w:rPr>
                <w:rFonts w:hint="eastAsia"/>
              </w:rPr>
              <w:t xml:space="preserve">报警管理模块：最大支持存储一年报警数据，支持对所纳管资源配置报警策略，并将产生的报警消息进行统一汇聚和展示，支持对报警进行确认处理，联动工单，推送报警消息、短信及邮件;</w:t>
            </w:r>
            <w:r>
              <w:rPr>
                <w:rFonts w:hint="eastAsia"/>
              </w:rPr>
            </w:r>
            <w:r/>
          </w:p>
          <w:p>
            <w:pPr>
              <w:pStyle w:val="965"/>
              <w:jc w:val="left"/>
              <w:spacing w:line="360" w:lineRule="auto"/>
              <w:rPr>
                <w:rFonts w:hint="eastAsia"/>
              </w:rPr>
            </w:pPr>
            <w:r>
              <w:rPr>
                <w:rFonts w:hint="eastAsia"/>
              </w:rPr>
              <w:t xml:space="preserve">自动化巡检模块：支持对前端视频点位的视频质量及录像巡检、服务器及服务的资源占用巡检、网络环境巡检;</w:t>
            </w:r>
            <w:r>
              <w:rPr>
                <w:rFonts w:hint="eastAsia"/>
              </w:rPr>
            </w:r>
            <w:r/>
          </w:p>
          <w:p>
            <w:pPr>
              <w:pStyle w:val="965"/>
              <w:jc w:val="left"/>
              <w:spacing w:line="360" w:lineRule="auto"/>
              <w:rPr>
                <w:rFonts w:hint="eastAsia"/>
              </w:rPr>
            </w:pPr>
            <w:r>
              <w:rPr>
                <w:rFonts w:hint="eastAsia"/>
              </w:rPr>
              <w:t xml:space="preserve">可视化报表模块：支持故障工单统计和报警统计;</w:t>
            </w:r>
            <w:r>
              <w:rPr>
                <w:rFonts w:hint="eastAsia"/>
              </w:rPr>
            </w:r>
            <w:r/>
          </w:p>
          <w:p>
            <w:pPr>
              <w:pStyle w:val="965"/>
              <w:jc w:val="left"/>
              <w:spacing w:line="360" w:lineRule="auto"/>
              <w:rPr>
                <w:rFonts w:hint="eastAsia"/>
              </w:rPr>
            </w:pPr>
            <w:r>
              <w:rPr>
                <w:rFonts w:hint="eastAsia"/>
              </w:rPr>
              <w:t xml:space="preserve">运维工具箱模块：提供巡检平台，支持上传可执行文件生成巡检记录和手动执行记录;</w:t>
            </w:r>
            <w:r>
              <w:rPr>
                <w:rFonts w:hint="eastAsia"/>
              </w:rPr>
            </w:r>
            <w:r/>
          </w:p>
          <w:p>
            <w:pPr>
              <w:pStyle w:val="965"/>
              <w:jc w:val="left"/>
              <w:spacing w:line="360" w:lineRule="auto"/>
              <w:rPr>
                <w:rFonts w:hint="eastAsia"/>
              </w:rPr>
            </w:pPr>
            <w:r>
              <w:rPr>
                <w:rFonts w:hint="eastAsia"/>
              </w:rPr>
              <w:t xml:space="preserve">8、停车管理;</w:t>
            </w:r>
            <w:r>
              <w:rPr>
                <w:rFonts w:hint="eastAsia"/>
              </w:rPr>
            </w:r>
            <w:r/>
          </w:p>
          <w:p>
            <w:pPr>
              <w:pStyle w:val="965"/>
              <w:jc w:val="left"/>
              <w:spacing w:line="360" w:lineRule="auto"/>
              <w:rPr>
                <w:rFonts w:hint="eastAsia"/>
              </w:rPr>
            </w:pPr>
            <w:r>
              <w:rPr>
                <w:rFonts w:hint="eastAsia"/>
              </w:rPr>
              <w:t xml:space="preserve">支持出入口管理、场区管理、地图管理、收费规则管理、用户布控设置、场内超速报警；</w:t>
            </w:r>
            <w:r>
              <w:rPr>
                <w:rFonts w:hint="eastAsia"/>
              </w:rPr>
            </w:r>
            <w:r/>
          </w:p>
          <w:p>
            <w:pPr>
              <w:pStyle w:val="965"/>
              <w:jc w:val="left"/>
              <w:spacing w:line="360" w:lineRule="auto"/>
              <w:rPr>
                <w:rFonts w:hint="eastAsia"/>
              </w:rPr>
            </w:pPr>
            <w:r>
              <w:rPr>
                <w:rFonts w:hint="eastAsia"/>
              </w:rPr>
              <w:t xml:space="preserve">支持配套云睿实现在线支付和无人值守；</w:t>
            </w:r>
            <w:r>
              <w:rPr>
                <w:rFonts w:hint="eastAsia"/>
              </w:rPr>
            </w:r>
            <w:r/>
          </w:p>
          <w:p>
            <w:pPr>
              <w:pStyle w:val="965"/>
              <w:jc w:val="left"/>
              <w:spacing w:line="360" w:lineRule="auto"/>
              <w:rPr>
                <w:rFonts w:hint="eastAsia"/>
              </w:rPr>
            </w:pPr>
            <w:r>
              <w:rPr>
                <w:rFonts w:hint="eastAsia"/>
              </w:rPr>
              <w:t xml:space="preserve">单台系统支持出入口设备最大50进50出；</w:t>
            </w:r>
            <w:r>
              <w:rPr>
                <w:rFonts w:hint="eastAsia"/>
              </w:rPr>
            </w:r>
            <w:r/>
          </w:p>
          <w:p>
            <w:pPr>
              <w:pStyle w:val="965"/>
              <w:jc w:val="left"/>
              <w:spacing w:line="360" w:lineRule="auto"/>
              <w:rPr>
                <w:rFonts w:hint="eastAsia"/>
              </w:rPr>
            </w:pPr>
            <w:r>
              <w:rPr>
                <w:rFonts w:hint="eastAsia"/>
              </w:rPr>
              <w:t xml:space="preserve">▲支持在人脸库新增快捷按钮入口：新增库成员、新增部门绑定(仅内部库)、新增设备绑定、新增通道布控、编辑人脸库、删除人脸库，用于快捷操作（提供公安部有效检测报告扫描件）</w:t>
            </w:r>
            <w:r>
              <w:rPr>
                <w:rFonts w:hint="eastAsia"/>
              </w:rPr>
            </w:r>
            <w:r/>
          </w:p>
          <w:p>
            <w:pPr>
              <w:pStyle w:val="965"/>
              <w:jc w:val="left"/>
              <w:spacing w:line="360" w:lineRule="auto"/>
              <w:rPr>
                <w:rFonts w:hint="eastAsia"/>
              </w:rPr>
            </w:pPr>
            <w:r>
              <w:rPr>
                <w:rFonts w:hint="eastAsia"/>
              </w:rPr>
              <w:t xml:space="preserve">▲支持在人脸库上显示：人脸总数、绑定设备数量、布控通道数量以及绑定失败的设备数量、布控失败的通道数量以及人脸下发失败的数量，用于快捷统计（提供公安部有效检测报告扫描件）</w:t>
            </w:r>
            <w:r>
              <w:rPr>
                <w:rFonts w:hint="eastAsia"/>
              </w:rPr>
            </w:r>
            <w:r/>
          </w:p>
          <w:p>
            <w:pPr>
              <w:pStyle w:val="965"/>
              <w:jc w:val="left"/>
              <w:spacing w:line="360" w:lineRule="auto"/>
              <w:rPr>
                <w:rFonts w:hint="eastAsia"/>
              </w:rPr>
            </w:pPr>
            <w:r>
              <w:rPr>
                <w:rFonts w:hint="eastAsia"/>
              </w:rPr>
              <w:t xml:space="preserve">▲支持给人脸库打标签，给每个人脸库赋予不同的库类型定义，方便业务分类汇聚（提供公安部有效检测报告扫描件）</w:t>
            </w:r>
            <w:r>
              <w:rPr>
                <w:rFonts w:hint="eastAsia"/>
              </w:rPr>
            </w:r>
            <w:r/>
          </w:p>
          <w:p>
            <w:pPr>
              <w:pStyle w:val="965"/>
              <w:jc w:val="left"/>
              <w:spacing w:line="360" w:lineRule="auto"/>
              <w:rPr>
                <w:rFonts w:hint="eastAsia"/>
              </w:rPr>
            </w:pPr>
            <w:r>
              <w:rPr>
                <w:rFonts w:hint="eastAsia"/>
              </w:rPr>
              <w:t xml:space="preserve">▲平台默认支持5种人脸库类型：白名单库、黑名单库、内部库、访客库、VIP库，平台支持可自定义人脸库类型（提供公安部有效检测报告扫描件）</w:t>
            </w:r>
            <w:r>
              <w:rPr>
                <w:rFonts w:hint="eastAsia"/>
              </w:rPr>
            </w:r>
            <w:r/>
          </w:p>
          <w:p>
            <w:pPr>
              <w:pStyle w:val="965"/>
              <w:jc w:val="left"/>
              <w:spacing w:line="360" w:lineRule="auto"/>
            </w:pPr>
            <w:r>
              <w:rPr>
                <w:rFonts w:hint="eastAsia"/>
              </w:rPr>
              <w:t xml:space="preserve">▲支持布控向导配置，可依据布控向导跳转至对应页面，快速进行人员布控业务操作（提供公安部有效检测报告扫描件）</w:t>
            </w:r>
            <w:r/>
          </w:p>
        </w:tc>
        <w:tc>
          <w:tcPr>
            <w:tcBorders>
              <w:top w:val="none" w:color="000000" w:sz="4" w:space="0"/>
              <w:left w:val="single" w:color="000000" w:sz="4" w:space="0"/>
              <w:bottom w:val="single" w:color="000000" w:sz="4" w:space="0"/>
              <w:right w:val="single" w:color="000000" w:sz="4" w:space="0"/>
            </w:tcBorders>
            <w:tcW w:w="308" w:type="dxa"/>
            <w:vAlign w:val="center"/>
            <w:vMerge w:val="restart"/>
            <w:textDirection w:val="lrTb"/>
            <w:noWrap w:val="false"/>
          </w:tcPr>
          <w:p>
            <w:pPr>
              <w:pStyle w:val="965"/>
              <w:jc w:val="left"/>
              <w:spacing w:line="360" w:lineRule="auto"/>
            </w:pPr>
            <w:r>
              <w:rPr>
                <w:rFonts w:hint="eastAsia"/>
              </w:rPr>
              <w:t xml:space="preserve">1</w:t>
            </w:r>
            <w:r/>
          </w:p>
        </w:tc>
        <w:tc>
          <w:tcPr>
            <w:tcBorders>
              <w:top w:val="none" w:color="000000" w:sz="4" w:space="0"/>
              <w:left w:val="single" w:color="000000" w:sz="4" w:space="0"/>
              <w:bottom w:val="single" w:color="000000" w:sz="4" w:space="0"/>
              <w:right w:val="single" w:color="000000" w:sz="4" w:space="0"/>
            </w:tcBorders>
            <w:tcW w:w="346" w:type="dxa"/>
            <w:vAlign w:val="center"/>
            <w:vMerge w:val="restart"/>
            <w:textDirection w:val="lrTb"/>
            <w:noWrap w:val="false"/>
          </w:tcPr>
          <w:p>
            <w:pPr>
              <w:pStyle w:val="965"/>
              <w:jc w:val="left"/>
              <w:spacing w:line="360" w:lineRule="auto"/>
            </w:pPr>
            <w:r>
              <w:rPr>
                <w:rFonts w:hint="eastAsia"/>
              </w:rPr>
              <w:t xml:space="preserve">套</w:t>
            </w:r>
            <w:r/>
          </w:p>
        </w:tc>
        <w:tc>
          <w:tcPr>
            <w:tcBorders>
              <w:top w:val="none" w:color="000000" w:sz="4" w:space="0"/>
              <w:left w:val="single" w:color="000000" w:sz="4" w:space="0"/>
              <w:bottom w:val="single" w:color="000000" w:sz="4" w:space="0"/>
              <w:right w:val="single" w:color="000000" w:sz="4" w:space="0"/>
            </w:tcBorders>
            <w:tcW w:w="386" w:type="dxa"/>
            <w:vAlign w:val="center"/>
            <w:vMerge w:val="restart"/>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4</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视频监控</w:t>
            </w:r>
            <w:r/>
          </w:p>
        </w:tc>
        <w:tc>
          <w:tcPr>
            <w:gridSpan w:val="4"/>
            <w:tcBorders>
              <w:top w:val="none" w:color="000000" w:sz="4" w:space="0"/>
              <w:left w:val="none" w:color="000000" w:sz="4" w:space="0"/>
              <w:bottom w:val="single" w:color="000000" w:sz="4" w:space="0"/>
              <w:right w:val="single" w:color="000000" w:sz="4" w:space="0"/>
            </w:tcBorders>
            <w:tcW w:w="5613" w:type="dxa"/>
            <w:vAlign w:val="top"/>
            <w:textDirection w:val="lrTb"/>
            <w:noWrap w:val="false"/>
          </w:tcPr>
          <w:p>
            <w:pPr>
              <w:pStyle w:val="965"/>
              <w:jc w:val="left"/>
              <w:spacing w:line="360" w:lineRule="auto"/>
              <w:rPr>
                <w:rFonts w:hint="eastAsia"/>
              </w:rPr>
            </w:pPr>
            <w:r>
              <w:rPr>
                <w:rFonts w:hint="eastAsia"/>
              </w:rPr>
              <w:t xml:space="preserve">1、支持实时预览，云台控制、录像回放、视频上墙等基础功能；</w:t>
            </w:r>
            <w:r>
              <w:rPr>
                <w:rFonts w:hint="eastAsia"/>
              </w:rPr>
            </w:r>
            <w:r/>
          </w:p>
          <w:p>
            <w:pPr>
              <w:pStyle w:val="965"/>
              <w:jc w:val="left"/>
              <w:spacing w:line="360" w:lineRule="auto"/>
              <w:rPr>
                <w:rFonts w:hint="eastAsia"/>
              </w:rPr>
            </w:pPr>
            <w:r>
              <w:rPr>
                <w:rFonts w:hint="eastAsia"/>
              </w:rPr>
              <w:t xml:space="preserve">2、支持flv/hls/rtmp协议拉流，提供给第三方调用；</w:t>
            </w:r>
            <w:r>
              <w:rPr>
                <w:rFonts w:hint="eastAsia"/>
              </w:rPr>
            </w:r>
            <w:r/>
          </w:p>
          <w:p>
            <w:pPr>
              <w:pStyle w:val="965"/>
              <w:jc w:val="left"/>
              <w:spacing w:line="360" w:lineRule="auto"/>
              <w:rPr>
                <w:rFonts w:hint="eastAsia"/>
              </w:rPr>
            </w:pPr>
            <w:r>
              <w:rPr>
                <w:rFonts w:hint="eastAsia"/>
              </w:rPr>
              <w:t xml:space="preserve">3、支持mac采集设备，能够将前端设备采集到的mac信息在客户端上展示；</w:t>
            </w:r>
            <w:r>
              <w:rPr>
                <w:rFonts w:hint="eastAsia"/>
              </w:rPr>
            </w:r>
            <w:r/>
          </w:p>
          <w:p>
            <w:pPr>
              <w:pStyle w:val="965"/>
              <w:jc w:val="left"/>
              <w:spacing w:line="360" w:lineRule="auto"/>
            </w:pPr>
            <w:r>
              <w:rPr>
                <w:rFonts w:hint="eastAsia"/>
              </w:rPr>
              <w:t xml:space="preserve">4、支持视频云存储直存节点，满足用户对视频云存储多种部署方式的要求；</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tcPr>
          <w:p>
            <w:pPr>
              <w:pStyle w:val="965"/>
              <w:jc w:val="left"/>
              <w:spacing w:line="360" w:lineRule="auto"/>
            </w:pPr>
            <w:r>
              <w:rPr>
                <w:rFonts w:hint="eastAsia"/>
              </w:rPr>
              <w:t xml:space="preserve">100</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路</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5</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门禁管理</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rPr>
                <w:rFonts w:hint="eastAsia"/>
              </w:rPr>
            </w:pPr>
            <w:r>
              <w:rPr>
                <w:rFonts w:hint="eastAsia"/>
              </w:rPr>
              <w:t xml:space="preserve">1、门禁权限设置，并支持进行权限的快速下发；</w:t>
            </w:r>
            <w:r>
              <w:rPr>
                <w:rFonts w:hint="eastAsia"/>
              </w:rPr>
            </w:r>
            <w:r/>
          </w:p>
          <w:p>
            <w:pPr>
              <w:pStyle w:val="965"/>
              <w:jc w:val="left"/>
              <w:spacing w:line="360" w:lineRule="auto"/>
              <w:rPr>
                <w:rFonts w:hint="eastAsia"/>
              </w:rPr>
            </w:pPr>
            <w:r>
              <w:rPr>
                <w:rFonts w:hint="eastAsia"/>
              </w:rPr>
              <w:t xml:space="preserve">2、门禁相关记录查询，显示过人记录、设备状态记录等；</w:t>
            </w:r>
            <w:r>
              <w:rPr>
                <w:rFonts w:hint="eastAsia"/>
              </w:rPr>
            </w:r>
            <w:r/>
          </w:p>
          <w:p>
            <w:pPr>
              <w:pStyle w:val="965"/>
              <w:jc w:val="left"/>
              <w:spacing w:line="360" w:lineRule="auto"/>
            </w:pPr>
            <w:r>
              <w:rPr>
                <w:rFonts w:hint="eastAsia"/>
              </w:rPr>
              <w:t xml:space="preserve">3、支持门禁报警，联动视频、抓图、录像、上墙、短信、邮件、广播等功能；</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50</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路</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6</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智能锁管理</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rPr>
                <w:rFonts w:hint="eastAsia"/>
              </w:rPr>
            </w:pPr>
            <w:r>
              <w:rPr>
                <w:rFonts w:hint="eastAsia"/>
                <w:color w:val="ff0000"/>
              </w:rPr>
              <w:t xml:space="preserve">物模型</w:t>
            </w:r>
            <w:r>
              <w:rPr>
                <w:rFonts w:hint="eastAsia"/>
              </w:rPr>
              <w:t xml:space="preserve">设备路数授权，</w:t>
            </w:r>
            <w:r>
              <w:rPr>
                <w:rFonts w:hint="eastAsia"/>
                <w:color w:val="ff0000"/>
              </w:rPr>
              <w:t xml:space="preserve">物模型</w:t>
            </w:r>
            <w:r>
              <w:rPr>
                <w:rFonts w:hint="eastAsia"/>
              </w:rPr>
              <w:t xml:space="preserve">设备的最大接入量：2000个</w:t>
            </w:r>
            <w:r>
              <w:rPr>
                <w:rFonts w:hint="eastAsia"/>
              </w:rPr>
            </w:r>
            <w:r/>
          </w:p>
          <w:p>
            <w:pPr>
              <w:pStyle w:val="965"/>
              <w:jc w:val="left"/>
              <w:spacing w:line="360" w:lineRule="auto"/>
              <w:rPr>
                <w:rFonts w:hint="eastAsia" w:ascii="Arial" w:hAnsi="Arial" w:cs="Arial"/>
              </w:rPr>
            </w:pPr>
            <w:r>
              <w:rPr>
                <w:rFonts w:hint="eastAsia"/>
                <w:color w:val="ff0000"/>
              </w:rPr>
              <w:t xml:space="preserve">物模型</w:t>
            </w:r>
            <w:r>
              <w:rPr>
                <w:rFonts w:hint="eastAsia"/>
              </w:rPr>
              <w:t xml:space="preserve">管理：</w:t>
            </w:r>
            <w:r>
              <w:rPr>
                <w:rFonts w:ascii="Arial" w:hAnsi="Arial" w:cs="Arial"/>
              </w:rPr>
              <w:t xml:space="preserve"> </w:t>
            </w:r>
            <w:r>
              <w:rPr>
                <w:rFonts w:hint="eastAsia" w:ascii="Arial" w:hAnsi="Arial" w:cs="Arial"/>
              </w:rPr>
            </w:r>
            <w:r/>
          </w:p>
          <w:p>
            <w:pPr>
              <w:pStyle w:val="965"/>
              <w:jc w:val="left"/>
              <w:spacing w:line="360" w:lineRule="auto"/>
              <w:rPr>
                <w:color w:val="ff0000"/>
              </w:rPr>
            </w:pPr>
            <w:r>
              <w:rPr>
                <w:rFonts w:hint="eastAsia"/>
              </w:rPr>
              <w:t xml:space="preserve">支持按照设备组织、设备状态、物模型类别展示对应设备及其子组织列表支持对物模型设备的单个添加和删除操作支持扫一扫和手动输入添加物模型设备支持物模型设备详情信息中基本信息、属性信息的展示；</w:t>
            </w:r>
            <w:r>
              <w:rPr>
                <w:color w:val="ff0000"/>
              </w:rPr>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tcPr>
          <w:p>
            <w:pPr>
              <w:pStyle w:val="965"/>
              <w:jc w:val="left"/>
              <w:spacing w:line="360" w:lineRule="auto"/>
            </w:pPr>
            <w:r>
              <w:rPr>
                <w:rFonts w:hint="eastAsia"/>
              </w:rPr>
              <w:t xml:space="preserve">200</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个</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7</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出入口车辆放行管理</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rPr>
                <w:rFonts w:hint="eastAsia"/>
              </w:rPr>
            </w:pPr>
            <w:r>
              <w:rPr>
                <w:rFonts w:hint="eastAsia"/>
              </w:rPr>
              <w:t xml:space="preserve">1、支持管理多个车道，实现数据汇聚；</w:t>
            </w:r>
            <w:r>
              <w:rPr>
                <w:rFonts w:hint="eastAsia"/>
              </w:rPr>
            </w:r>
            <w:r/>
          </w:p>
          <w:p>
            <w:pPr>
              <w:pStyle w:val="965"/>
              <w:jc w:val="left"/>
              <w:spacing w:line="360" w:lineRule="auto"/>
            </w:pPr>
            <w:r>
              <w:rPr>
                <w:rFonts w:hint="eastAsia"/>
              </w:rPr>
              <w:t xml:space="preserve">2、支持对管理车道单个授权管理；</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tcPr>
          <w:p>
            <w:pPr>
              <w:pStyle w:val="965"/>
              <w:jc w:val="left"/>
              <w:spacing w:line="360" w:lineRule="auto"/>
            </w:pPr>
            <w:r>
              <w:rPr>
                <w:rFonts w:hint="eastAsia"/>
              </w:rPr>
              <w:t xml:space="preserve">4</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车道</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8</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园区人员管控</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rPr>
                <w:rFonts w:hint="eastAsia"/>
              </w:rPr>
            </w:pPr>
            <w:r>
              <w:rPr>
                <w:rFonts w:hint="eastAsia"/>
              </w:rPr>
              <w:t xml:space="preserve">1、智能设备接入，支持智能相机、视频结构化相机、IVSS、AI-NVR、7500等设备的接入与管理,可显示设备的在离线状态；</w:t>
            </w:r>
            <w:r>
              <w:rPr>
                <w:rFonts w:hint="eastAsia"/>
              </w:rPr>
            </w:r>
            <w:r/>
          </w:p>
          <w:p>
            <w:pPr>
              <w:pStyle w:val="965"/>
              <w:jc w:val="left"/>
              <w:spacing w:line="360" w:lineRule="auto"/>
              <w:rPr>
                <w:rFonts w:hint="eastAsia"/>
              </w:rPr>
            </w:pPr>
            <w:r>
              <w:rPr>
                <w:rFonts w:hint="eastAsia"/>
              </w:rPr>
              <w:t xml:space="preserve">2、人像注册库，支持人像注册库增加、删除、修改，库类型分为：黑名单库、白名单库、内部库、访客库；</w:t>
            </w:r>
            <w:r>
              <w:rPr>
                <w:rFonts w:hint="eastAsia"/>
              </w:rPr>
            </w:r>
            <w:r/>
          </w:p>
          <w:p>
            <w:pPr>
              <w:pStyle w:val="965"/>
              <w:jc w:val="left"/>
              <w:spacing w:line="360" w:lineRule="auto"/>
              <w:rPr>
                <w:rFonts w:hint="eastAsia"/>
              </w:rPr>
            </w:pPr>
            <w:r>
              <w:rPr>
                <w:rFonts w:hint="eastAsia"/>
              </w:rPr>
              <w:t xml:space="preserve">3、人像管理，支持人像管理，可在黑、白名单库中增删改人员信息；</w:t>
            </w:r>
            <w:r>
              <w:rPr>
                <w:rFonts w:hint="eastAsia"/>
              </w:rPr>
            </w:r>
            <w:r/>
          </w:p>
          <w:p>
            <w:pPr>
              <w:pStyle w:val="965"/>
              <w:jc w:val="left"/>
              <w:spacing w:line="360" w:lineRule="auto"/>
              <w:rPr>
                <w:rFonts w:hint="eastAsia"/>
              </w:rPr>
            </w:pPr>
            <w:r>
              <w:rPr>
                <w:rFonts w:hint="eastAsia"/>
              </w:rPr>
              <w:t xml:space="preserve">4、人像布控，支持人像布控、撤控，选择智能设备通道与人像库，设置合理的相似度进行布控；</w:t>
            </w:r>
            <w:r>
              <w:rPr>
                <w:rFonts w:hint="eastAsia"/>
              </w:rPr>
            </w:r>
            <w:r/>
          </w:p>
          <w:p>
            <w:pPr>
              <w:pStyle w:val="965"/>
              <w:jc w:val="left"/>
              <w:spacing w:line="360" w:lineRule="auto"/>
              <w:rPr>
                <w:rFonts w:hint="eastAsia"/>
              </w:rPr>
            </w:pPr>
            <w:r>
              <w:rPr>
                <w:rFonts w:hint="eastAsia"/>
              </w:rPr>
              <w:t xml:space="preserve">5、目标抓拍，支持结构化相机抓拍上报人体特征数据；</w:t>
            </w:r>
            <w:r>
              <w:rPr>
                <w:rFonts w:hint="eastAsia"/>
              </w:rPr>
            </w:r>
            <w:r/>
          </w:p>
          <w:p>
            <w:pPr>
              <w:pStyle w:val="965"/>
              <w:jc w:val="left"/>
              <w:spacing w:line="360" w:lineRule="auto"/>
              <w:rPr>
                <w:rFonts w:hint="eastAsia"/>
              </w:rPr>
            </w:pPr>
            <w:r>
              <w:rPr>
                <w:rFonts w:hint="eastAsia"/>
              </w:rPr>
              <w:t xml:space="preserve">6、以图搜图，支持名单库、抓拍库及人体以图搜图，支持在电子地图上进行轨迹回放；</w:t>
            </w:r>
            <w:r>
              <w:rPr>
                <w:rFonts w:hint="eastAsia"/>
              </w:rPr>
            </w:r>
            <w:r/>
          </w:p>
          <w:p>
            <w:pPr>
              <w:pStyle w:val="965"/>
              <w:jc w:val="left"/>
              <w:spacing w:line="360" w:lineRule="auto"/>
              <w:rPr>
                <w:rFonts w:hint="eastAsia"/>
              </w:rPr>
            </w:pPr>
            <w:r>
              <w:rPr>
                <w:rFonts w:hint="eastAsia"/>
              </w:rPr>
              <w:t xml:space="preserve">7、人像开门，支持配置人像识别联动远程开门；</w:t>
            </w:r>
            <w:r>
              <w:rPr>
                <w:rFonts w:hint="eastAsia"/>
              </w:rPr>
            </w:r>
            <w:r/>
          </w:p>
          <w:p>
            <w:pPr>
              <w:pStyle w:val="965"/>
              <w:jc w:val="left"/>
              <w:spacing w:line="360" w:lineRule="auto"/>
              <w:rPr>
                <w:rFonts w:hint="eastAsia"/>
              </w:rPr>
            </w:pPr>
            <w:r>
              <w:rPr>
                <w:rFonts w:hint="eastAsia"/>
              </w:rPr>
              <w:t xml:space="preserve">8、人像访客，支持访客机登记的人像下发到人像设备中，访客可通过人像开门，支持访客人像抓拍后自动签离；</w:t>
            </w:r>
            <w:r>
              <w:rPr>
                <w:rFonts w:hint="eastAsia"/>
              </w:rPr>
            </w:r>
            <w:r/>
          </w:p>
          <w:p>
            <w:pPr>
              <w:pStyle w:val="965"/>
              <w:jc w:val="left"/>
              <w:spacing w:line="360" w:lineRule="auto"/>
              <w:rPr>
                <w:rFonts w:hint="eastAsia"/>
              </w:rPr>
            </w:pPr>
            <w:r>
              <w:rPr>
                <w:rFonts w:hint="eastAsia"/>
              </w:rPr>
              <w:t xml:space="preserve">9、人像库管理最大支持：1000个；</w:t>
            </w:r>
            <w:r>
              <w:rPr>
                <w:rFonts w:hint="eastAsia"/>
              </w:rPr>
            </w:r>
            <w:r/>
          </w:p>
          <w:p>
            <w:pPr>
              <w:pStyle w:val="965"/>
              <w:jc w:val="left"/>
              <w:spacing w:line="360" w:lineRule="auto"/>
            </w:pPr>
            <w:r>
              <w:rPr>
                <w:rFonts w:hint="eastAsia"/>
              </w:rPr>
              <w:t xml:space="preserve">10、人像信息管理最大数量：30万；</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tcPr>
          <w:p>
            <w:pPr>
              <w:pStyle w:val="965"/>
              <w:jc w:val="left"/>
              <w:spacing w:line="360" w:lineRule="auto"/>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套</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9</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园区人车智能搜索</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rPr>
                <w:rFonts w:hint="eastAsia"/>
              </w:rPr>
            </w:pPr>
            <w:r>
              <w:rPr>
                <w:rFonts w:hint="eastAsia"/>
              </w:rPr>
              <w:t xml:space="preserve">智能检索应用以人脸技术、视频结构化技术为核心，通过前端视频和后端比对分析设备对人体、车辆抓拍图片进行分析，以提供智能检索服务的能力。</w:t>
            </w:r>
            <w:r>
              <w:rPr>
                <w:rFonts w:hint="eastAsia"/>
              </w:rPr>
            </w:r>
            <w:r/>
          </w:p>
          <w:p>
            <w:pPr>
              <w:pStyle w:val="965"/>
              <w:jc w:val="left"/>
              <w:spacing w:line="360" w:lineRule="auto"/>
              <w:rPr>
                <w:rFonts w:hint="eastAsia"/>
              </w:rPr>
            </w:pPr>
            <w:r>
              <w:rPr>
                <w:rFonts w:hint="eastAsia"/>
              </w:rPr>
              <w:t xml:space="preserve">1、支持配置人体、车辆识别计划；支持接收人体、车辆实时事件；</w:t>
            </w:r>
            <w:r>
              <w:rPr>
                <w:rFonts w:hint="eastAsia"/>
              </w:rPr>
            </w:r>
            <w:r/>
          </w:p>
          <w:p>
            <w:pPr>
              <w:pStyle w:val="965"/>
              <w:jc w:val="left"/>
              <w:spacing w:line="360" w:lineRule="auto"/>
              <w:rPr>
                <w:rFonts w:hint="eastAsia"/>
              </w:rPr>
            </w:pPr>
            <w:r>
              <w:rPr>
                <w:rFonts w:hint="eastAsia"/>
              </w:rPr>
              <w:t xml:space="preserve">2、支持人脸、人体、车辆的以图搜图；支持人员运行轨迹展示；</w:t>
            </w:r>
            <w:r>
              <w:rPr>
                <w:rFonts w:hint="eastAsia"/>
              </w:rPr>
            </w:r>
            <w:r/>
          </w:p>
          <w:p>
            <w:pPr>
              <w:pStyle w:val="965"/>
              <w:jc w:val="left"/>
              <w:spacing w:line="360" w:lineRule="auto"/>
            </w:pPr>
            <w:r>
              <w:rPr>
                <w:rFonts w:hint="eastAsia"/>
              </w:rPr>
              <w:t xml:space="preserve">3、支持人脸记录查询；</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tcPr>
          <w:p>
            <w:pPr>
              <w:pStyle w:val="965"/>
              <w:jc w:val="left"/>
              <w:spacing w:line="360" w:lineRule="auto"/>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套</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tcPr>
          <w:p>
            <w:pPr>
              <w:pStyle w:val="965"/>
              <w:jc w:val="left"/>
              <w:spacing w:line="360" w:lineRule="auto"/>
            </w:pPr>
            <w:r>
              <w:rPr>
                <w:rFonts w:hint="eastAsia"/>
              </w:rPr>
              <w:t xml:space="preserve">　</w:t>
            </w:r>
            <w:r/>
          </w:p>
        </w:tc>
      </w:tr>
      <w:tr>
        <w:trPr>
          <w:trHeight w:val="20"/>
        </w:trPr>
        <w:tc>
          <w:tcPr>
            <w:gridSpan w:val="11"/>
            <w:shd w:val="clear" w:color="000000" w:fill="ddebf7"/>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65"/>
              <w:jc w:val="left"/>
              <w:spacing w:line="360" w:lineRule="auto"/>
            </w:pPr>
            <w:r>
              <w:rPr>
                <w:rFonts w:hint="eastAsia"/>
              </w:rPr>
              <w:t xml:space="preserve">安防监控系统</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1</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200w半球型摄像头</w:t>
            </w:r>
            <w:r/>
          </w:p>
        </w:tc>
        <w:tc>
          <w:tcPr>
            <w:gridSpan w:val="4"/>
            <w:tcBorders>
              <w:top w:val="none" w:color="000000" w:sz="4" w:space="0"/>
              <w:left w:val="none" w:color="000000" w:sz="4" w:space="0"/>
              <w:bottom w:val="single" w:color="000000" w:sz="4" w:space="0"/>
              <w:right w:val="single" w:color="000000" w:sz="4" w:space="0"/>
            </w:tcBorders>
            <w:tcW w:w="5613" w:type="dxa"/>
            <w:vAlign w:val="top"/>
            <w:textDirection w:val="lrTb"/>
            <w:noWrap w:val="false"/>
          </w:tcPr>
          <w:p>
            <w:pPr>
              <w:pStyle w:val="965"/>
              <w:jc w:val="left"/>
              <w:spacing w:line="360" w:lineRule="auto"/>
              <w:rPr>
                <w:rFonts w:hint="eastAsia"/>
              </w:rPr>
            </w:pPr>
            <w:r>
              <w:rPr>
                <w:rFonts w:hint="eastAsia"/>
              </w:rPr>
              <w:t xml:space="preserve">传感器类型：1/2.8英寸CMOS；</w:t>
            </w:r>
            <w:r>
              <w:rPr>
                <w:rFonts w:hint="eastAsia"/>
              </w:rPr>
            </w:r>
            <w:r/>
          </w:p>
          <w:p>
            <w:pPr>
              <w:pStyle w:val="965"/>
              <w:jc w:val="left"/>
              <w:spacing w:line="360" w:lineRule="auto"/>
              <w:rPr>
                <w:rFonts w:hint="eastAsia"/>
              </w:rPr>
            </w:pPr>
            <w:r>
              <w:rPr>
                <w:rFonts w:hint="eastAsia"/>
              </w:rPr>
              <w:t xml:space="preserve">像素：200万；</w:t>
            </w:r>
            <w:r>
              <w:rPr>
                <w:rFonts w:hint="eastAsia"/>
              </w:rPr>
            </w:r>
            <w:r/>
          </w:p>
          <w:p>
            <w:pPr>
              <w:pStyle w:val="965"/>
              <w:jc w:val="left"/>
              <w:spacing w:line="360" w:lineRule="auto"/>
              <w:rPr>
                <w:rFonts w:hint="eastAsia"/>
              </w:rPr>
            </w:pPr>
            <w:r>
              <w:rPr>
                <w:rFonts w:hint="eastAsia"/>
              </w:rPr>
              <w:t xml:space="preserve">最大分辨率：1920×1080；</w:t>
            </w:r>
            <w:r>
              <w:rPr>
                <w:rFonts w:hint="eastAsia"/>
              </w:rPr>
            </w:r>
            <w:r/>
          </w:p>
          <w:p>
            <w:pPr>
              <w:pStyle w:val="965"/>
              <w:jc w:val="left"/>
              <w:spacing w:line="360" w:lineRule="auto"/>
              <w:rPr>
                <w:rFonts w:hint="eastAsia"/>
              </w:rPr>
            </w:pPr>
            <w:r>
              <w:rPr>
                <w:rFonts w:hint="eastAsia"/>
              </w:rPr>
              <w:t xml:space="preserve">最低照度：0.01lux（彩色模式）；0.001lux（黑白模式）；0lux（补光灯开启）；</w:t>
            </w:r>
            <w:r>
              <w:rPr>
                <w:rFonts w:hint="eastAsia"/>
              </w:rPr>
            </w:r>
            <w:r/>
          </w:p>
          <w:p>
            <w:pPr>
              <w:pStyle w:val="965"/>
              <w:jc w:val="left"/>
              <w:spacing w:line="360" w:lineRule="auto"/>
              <w:rPr>
                <w:rFonts w:hint="eastAsia"/>
              </w:rPr>
            </w:pPr>
            <w:r>
              <w:rPr>
                <w:rFonts w:hint="eastAsia"/>
              </w:rPr>
              <w:t xml:space="preserve">最大补光距离：50m（红外）；</w:t>
            </w:r>
            <w:r>
              <w:rPr>
                <w:rFonts w:hint="eastAsia"/>
              </w:rPr>
            </w:r>
            <w:r/>
          </w:p>
          <w:p>
            <w:pPr>
              <w:pStyle w:val="965"/>
              <w:jc w:val="left"/>
              <w:spacing w:line="360" w:lineRule="auto"/>
              <w:rPr>
                <w:rFonts w:hint="eastAsia"/>
              </w:rPr>
            </w:pPr>
            <w:r>
              <w:rPr>
                <w:rFonts w:hint="eastAsia"/>
              </w:rPr>
              <w:t xml:space="preserve">补光灯：1颗（红外灯）；</w:t>
            </w:r>
            <w:r>
              <w:rPr>
                <w:rFonts w:hint="eastAsia"/>
              </w:rPr>
            </w:r>
            <w:r/>
          </w:p>
          <w:p>
            <w:pPr>
              <w:pStyle w:val="965"/>
              <w:jc w:val="left"/>
              <w:spacing w:line="360" w:lineRule="auto"/>
              <w:rPr>
                <w:rFonts w:hint="eastAsia"/>
              </w:rPr>
            </w:pPr>
            <w:r>
              <w:rPr>
                <w:rFonts w:hint="eastAsia"/>
              </w:rPr>
              <w:t xml:space="preserve">镜头类型：定焦；</w:t>
            </w:r>
            <w:r>
              <w:rPr>
                <w:rFonts w:hint="eastAsia"/>
              </w:rPr>
            </w:r>
            <w:r/>
          </w:p>
          <w:p>
            <w:pPr>
              <w:pStyle w:val="965"/>
              <w:jc w:val="left"/>
              <w:spacing w:line="360" w:lineRule="auto"/>
              <w:rPr>
                <w:rFonts w:hint="eastAsia"/>
              </w:rPr>
            </w:pPr>
            <w:r>
              <w:rPr>
                <w:rFonts w:hint="eastAsia"/>
              </w:rPr>
              <w:t xml:space="preserve">镜头焦距：3.6mm；</w:t>
            </w:r>
            <w:r>
              <w:rPr>
                <w:rFonts w:hint="eastAsia"/>
              </w:rPr>
            </w:r>
            <w:r/>
          </w:p>
          <w:p>
            <w:pPr>
              <w:pStyle w:val="965"/>
              <w:jc w:val="left"/>
              <w:spacing w:line="360" w:lineRule="auto"/>
              <w:rPr>
                <w:rFonts w:hint="eastAsia"/>
              </w:rPr>
            </w:pPr>
            <w:r>
              <w:rPr>
                <w:rFonts w:hint="eastAsia"/>
              </w:rPr>
              <w:t xml:space="preserve">镜头光圈：F2.0；</w:t>
            </w:r>
            <w:r>
              <w:rPr>
                <w:rFonts w:hint="eastAsia"/>
              </w:rPr>
            </w:r>
            <w:r/>
          </w:p>
          <w:p>
            <w:pPr>
              <w:pStyle w:val="965"/>
              <w:jc w:val="left"/>
              <w:spacing w:line="360" w:lineRule="auto"/>
              <w:rPr>
                <w:rFonts w:hint="eastAsia"/>
              </w:rPr>
            </w:pPr>
            <w:r>
              <w:rPr>
                <w:rFonts w:hint="eastAsia"/>
              </w:rPr>
              <w:t xml:space="preserve">视场角：水平：88°；垂直：47°；对角：104°；</w:t>
            </w:r>
            <w:r>
              <w:rPr>
                <w:rFonts w:hint="eastAsia"/>
              </w:rPr>
            </w:r>
            <w:r/>
          </w:p>
          <w:p>
            <w:pPr>
              <w:pStyle w:val="965"/>
              <w:jc w:val="left"/>
              <w:spacing w:line="360" w:lineRule="auto"/>
              <w:rPr>
                <w:rFonts w:hint="eastAsia"/>
              </w:rPr>
            </w:pPr>
            <w:r>
              <w:rPr>
                <w:rFonts w:hint="eastAsia"/>
              </w:rPr>
              <w:t xml:space="preserve">智能编码：H.264:支持;H.265:支持；</w:t>
            </w:r>
            <w:r>
              <w:rPr>
                <w:rFonts w:hint="eastAsia"/>
              </w:rPr>
            </w:r>
            <w:r/>
          </w:p>
          <w:p>
            <w:pPr>
              <w:pStyle w:val="965"/>
              <w:jc w:val="left"/>
              <w:spacing w:line="360" w:lineRule="auto"/>
              <w:rPr>
                <w:rFonts w:hint="eastAsia"/>
              </w:rPr>
            </w:pPr>
            <w:r>
              <w:rPr>
                <w:rFonts w:hint="eastAsia"/>
              </w:rPr>
              <w:t xml:space="preserve">宽动态：支持；</w:t>
            </w:r>
            <w:r>
              <w:rPr>
                <w:rFonts w:hint="eastAsia"/>
              </w:rPr>
            </w:r>
            <w:r/>
          </w:p>
          <w:p>
            <w:pPr>
              <w:pStyle w:val="965"/>
              <w:jc w:val="left"/>
              <w:spacing w:line="360" w:lineRule="auto"/>
              <w:rPr>
                <w:rFonts w:hint="eastAsia"/>
              </w:rPr>
            </w:pPr>
            <w:r>
              <w:rPr>
                <w:rFonts w:hint="eastAsia"/>
              </w:rPr>
              <w:t xml:space="preserve">走廊模式：90°/270°（在1080P分辨率及以下支持）；</w:t>
            </w:r>
            <w:r>
              <w:rPr>
                <w:rFonts w:hint="eastAsia"/>
              </w:rPr>
            </w:r>
            <w:r/>
          </w:p>
          <w:p>
            <w:pPr>
              <w:pStyle w:val="965"/>
              <w:jc w:val="left"/>
              <w:spacing w:line="360" w:lineRule="auto"/>
              <w:rPr>
                <w:rFonts w:hint="eastAsia"/>
              </w:rPr>
            </w:pPr>
            <w:r>
              <w:rPr>
                <w:rFonts w:hint="eastAsia"/>
              </w:rPr>
              <w:t xml:space="preserve">内置MIC：支持；</w:t>
            </w:r>
            <w:r>
              <w:rPr>
                <w:rFonts w:hint="eastAsia"/>
              </w:rPr>
            </w:r>
            <w:r/>
          </w:p>
          <w:p>
            <w:pPr>
              <w:pStyle w:val="965"/>
              <w:jc w:val="left"/>
              <w:spacing w:line="360" w:lineRule="auto"/>
              <w:rPr>
                <w:rFonts w:hint="eastAsia"/>
              </w:rPr>
            </w:pPr>
            <w:r>
              <w:rPr>
                <w:rFonts w:hint="eastAsia"/>
              </w:rPr>
              <w:t xml:space="preserve">报警事件：网络断开;IP冲突;非法访问;动态检测;视频遮挡;音频异常侦测;安全异常；</w:t>
            </w:r>
            <w:r>
              <w:rPr>
                <w:rFonts w:hint="eastAsia"/>
              </w:rPr>
            </w:r>
            <w:r/>
          </w:p>
          <w:p>
            <w:pPr>
              <w:pStyle w:val="965"/>
              <w:jc w:val="left"/>
              <w:spacing w:line="360" w:lineRule="auto"/>
              <w:rPr>
                <w:rFonts w:hint="eastAsia"/>
              </w:rPr>
            </w:pPr>
            <w:r>
              <w:rPr>
                <w:rFonts w:hint="eastAsia"/>
              </w:rPr>
              <w:t xml:space="preserve">接入标准：ONVIF（Profile S &amp; Profile T）；CGI；GB/T28181；</w:t>
            </w:r>
            <w:r>
              <w:rPr>
                <w:rFonts w:hint="eastAsia"/>
              </w:rPr>
            </w:r>
            <w:r/>
          </w:p>
          <w:p>
            <w:pPr>
              <w:pStyle w:val="965"/>
              <w:jc w:val="left"/>
              <w:spacing w:line="360" w:lineRule="auto"/>
              <w:rPr>
                <w:rFonts w:hint="eastAsia"/>
              </w:rPr>
            </w:pPr>
            <w:r>
              <w:rPr>
                <w:rFonts w:hint="eastAsia"/>
              </w:rPr>
              <w:t xml:space="preserve">预览用户数不低于6个（总带宽：36M）；</w:t>
            </w:r>
            <w:r>
              <w:rPr>
                <w:rFonts w:hint="eastAsia"/>
              </w:rPr>
            </w:r>
            <w:r/>
          </w:p>
          <w:p>
            <w:pPr>
              <w:pStyle w:val="965"/>
              <w:jc w:val="left"/>
              <w:spacing w:line="360" w:lineRule="auto"/>
              <w:rPr>
                <w:rFonts w:hint="eastAsia"/>
              </w:rPr>
            </w:pPr>
            <w:r>
              <w:rPr>
                <w:rFonts w:hint="eastAsia"/>
              </w:rPr>
              <w:t xml:space="preserve">供电方式：DC12V/PoE；</w:t>
            </w:r>
            <w:r>
              <w:rPr>
                <w:rFonts w:hint="eastAsia"/>
              </w:rPr>
            </w:r>
            <w:r/>
          </w:p>
          <w:p>
            <w:pPr>
              <w:pStyle w:val="965"/>
              <w:jc w:val="left"/>
              <w:spacing w:line="360" w:lineRule="auto"/>
            </w:pPr>
            <w:r>
              <w:rPr>
                <w:rFonts w:hint="eastAsia"/>
              </w:rPr>
              <w:t xml:space="preserve">防护等级：IP67</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32</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台</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共32个，食堂一层7个，二层1个，宿舍24个</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2</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400W球型摄像机</w:t>
            </w:r>
            <w:r/>
          </w:p>
        </w:tc>
        <w:tc>
          <w:tcPr>
            <w:gridSpan w:val="4"/>
            <w:tcBorders>
              <w:top w:val="none" w:color="000000" w:sz="4" w:space="0"/>
              <w:left w:val="none" w:color="000000" w:sz="4" w:space="0"/>
              <w:bottom w:val="single" w:color="000000" w:sz="4" w:space="0"/>
              <w:right w:val="single" w:color="000000" w:sz="4" w:space="0"/>
            </w:tcBorders>
            <w:tcW w:w="5613" w:type="dxa"/>
            <w:vAlign w:val="top"/>
            <w:textDirection w:val="lrTb"/>
            <w:noWrap w:val="false"/>
          </w:tcPr>
          <w:p>
            <w:pPr>
              <w:pStyle w:val="965"/>
              <w:jc w:val="left"/>
              <w:spacing w:line="360" w:lineRule="auto"/>
              <w:rPr>
                <w:rFonts w:hint="eastAsia"/>
              </w:rPr>
            </w:pPr>
            <w:r>
              <w:rPr>
                <w:rFonts w:hint="eastAsia"/>
              </w:rPr>
              <w:t xml:space="preserve">传感器类型：1/2.8英寸CMOS；</w:t>
            </w:r>
            <w:r>
              <w:rPr>
                <w:rFonts w:hint="eastAsia"/>
              </w:rPr>
            </w:r>
            <w:r/>
          </w:p>
          <w:p>
            <w:pPr>
              <w:pStyle w:val="965"/>
              <w:jc w:val="left"/>
              <w:spacing w:line="360" w:lineRule="auto"/>
              <w:rPr>
                <w:rFonts w:hint="eastAsia"/>
              </w:rPr>
            </w:pPr>
            <w:r>
              <w:rPr>
                <w:rFonts w:hint="eastAsia"/>
              </w:rPr>
              <w:t xml:space="preserve">像素：400万；</w:t>
            </w:r>
            <w:r>
              <w:rPr>
                <w:rFonts w:hint="eastAsia"/>
              </w:rPr>
            </w:r>
            <w:r/>
          </w:p>
          <w:p>
            <w:pPr>
              <w:pStyle w:val="965"/>
              <w:jc w:val="left"/>
              <w:spacing w:line="360" w:lineRule="auto"/>
              <w:rPr>
                <w:rFonts w:hint="eastAsia"/>
              </w:rPr>
            </w:pPr>
            <w:r>
              <w:rPr>
                <w:rFonts w:hint="eastAsia"/>
              </w:rPr>
              <w:t xml:space="preserve">最大分辨率：2560×1440；</w:t>
            </w:r>
            <w:r>
              <w:rPr>
                <w:rFonts w:hint="eastAsia"/>
              </w:rPr>
            </w:r>
            <w:r/>
          </w:p>
          <w:p>
            <w:pPr>
              <w:pStyle w:val="965"/>
              <w:jc w:val="left"/>
              <w:spacing w:line="360" w:lineRule="auto"/>
              <w:rPr>
                <w:rFonts w:hint="eastAsia"/>
              </w:rPr>
            </w:pPr>
            <w:r>
              <w:rPr>
                <w:rFonts w:hint="eastAsia"/>
              </w:rPr>
              <w:t xml:space="preserve">最低照度：彩色：0.005Lux@F1.6黑白：0.0005Lux@F1.60Lux（红外灯开启）；</w:t>
            </w:r>
            <w:r>
              <w:rPr>
                <w:rFonts w:hint="eastAsia"/>
              </w:rPr>
            </w:r>
            <w:r/>
          </w:p>
          <w:p>
            <w:pPr>
              <w:pStyle w:val="965"/>
              <w:jc w:val="left"/>
              <w:spacing w:line="360" w:lineRule="auto"/>
              <w:rPr>
                <w:rFonts w:hint="eastAsia"/>
              </w:rPr>
            </w:pPr>
            <w:r>
              <w:rPr>
                <w:rFonts w:hint="eastAsia"/>
              </w:rPr>
              <w:t xml:space="preserve">最大补光距离：30m（白光）；150m（红外）；</w:t>
            </w:r>
            <w:r>
              <w:rPr>
                <w:rFonts w:hint="eastAsia"/>
              </w:rPr>
            </w:r>
            <w:r/>
          </w:p>
          <w:p>
            <w:pPr>
              <w:pStyle w:val="965"/>
              <w:jc w:val="left"/>
              <w:spacing w:line="360" w:lineRule="auto"/>
              <w:rPr>
                <w:rFonts w:hint="eastAsia"/>
              </w:rPr>
            </w:pPr>
            <w:r>
              <w:rPr>
                <w:rFonts w:hint="eastAsia"/>
              </w:rPr>
              <w:t xml:space="preserve">补光类型：红外+白光；</w:t>
            </w:r>
            <w:r>
              <w:rPr>
                <w:rFonts w:hint="eastAsia"/>
              </w:rPr>
            </w:r>
            <w:r/>
          </w:p>
          <w:p>
            <w:pPr>
              <w:pStyle w:val="965"/>
              <w:jc w:val="left"/>
              <w:spacing w:line="360" w:lineRule="auto"/>
              <w:rPr>
                <w:rFonts w:hint="eastAsia"/>
              </w:rPr>
            </w:pPr>
            <w:r>
              <w:rPr>
                <w:rFonts w:hint="eastAsia"/>
              </w:rPr>
              <w:t xml:space="preserve">镜头焦距：4.8mm-120mm；</w:t>
            </w:r>
            <w:r>
              <w:rPr>
                <w:rFonts w:hint="eastAsia"/>
              </w:rPr>
            </w:r>
            <w:r/>
          </w:p>
          <w:p>
            <w:pPr>
              <w:pStyle w:val="965"/>
              <w:jc w:val="left"/>
              <w:spacing w:line="360" w:lineRule="auto"/>
              <w:rPr>
                <w:rFonts w:hint="eastAsia"/>
              </w:rPr>
            </w:pPr>
            <w:r>
              <w:rPr>
                <w:rFonts w:hint="eastAsia"/>
              </w:rPr>
              <w:t xml:space="preserve">镜头光圈：F1.6-3.6；</w:t>
            </w:r>
            <w:r>
              <w:rPr>
                <w:rFonts w:hint="eastAsia"/>
              </w:rPr>
            </w:r>
            <w:r/>
          </w:p>
          <w:p>
            <w:pPr>
              <w:pStyle w:val="965"/>
              <w:jc w:val="left"/>
              <w:spacing w:line="360" w:lineRule="auto"/>
              <w:rPr>
                <w:rFonts w:hint="eastAsia"/>
              </w:rPr>
            </w:pPr>
            <w:r>
              <w:rPr>
                <w:rFonts w:hint="eastAsia"/>
              </w:rPr>
              <w:t xml:space="preserve">视场角：水平：55.8°~2.4°; 垂直：31.9°~1.3°; 对角线：63.7°~2.7°；</w:t>
            </w:r>
            <w:r>
              <w:rPr>
                <w:rFonts w:hint="eastAsia"/>
              </w:rPr>
            </w:r>
            <w:r/>
          </w:p>
          <w:p>
            <w:pPr>
              <w:pStyle w:val="965"/>
              <w:jc w:val="left"/>
              <w:spacing w:line="360" w:lineRule="auto"/>
              <w:rPr>
                <w:rFonts w:hint="eastAsia"/>
              </w:rPr>
            </w:pPr>
            <w:r>
              <w:rPr>
                <w:rFonts w:hint="eastAsia"/>
              </w:rPr>
              <w:t xml:space="preserve">光学变倍：25倍；</w:t>
            </w:r>
            <w:r>
              <w:rPr>
                <w:rFonts w:hint="eastAsia"/>
              </w:rPr>
            </w:r>
            <w:r/>
          </w:p>
          <w:p>
            <w:pPr>
              <w:pStyle w:val="965"/>
              <w:jc w:val="left"/>
              <w:spacing w:line="360" w:lineRule="auto"/>
              <w:rPr>
                <w:rFonts w:hint="eastAsia"/>
              </w:rPr>
            </w:pPr>
            <w:r>
              <w:rPr>
                <w:rFonts w:hint="eastAsia"/>
              </w:rPr>
              <w:t xml:space="preserve">定时任务：预置点;巡迹;巡航;线扫；</w:t>
            </w:r>
            <w:r>
              <w:rPr>
                <w:rFonts w:hint="eastAsia"/>
              </w:rPr>
            </w:r>
            <w:r/>
          </w:p>
          <w:p>
            <w:pPr>
              <w:pStyle w:val="965"/>
              <w:jc w:val="left"/>
              <w:spacing w:line="360" w:lineRule="auto"/>
              <w:rPr>
                <w:rFonts w:hint="eastAsia"/>
              </w:rPr>
            </w:pPr>
            <w:r>
              <w:rPr>
                <w:rFonts w:hint="eastAsia"/>
              </w:rPr>
              <w:t xml:space="preserve">可视域功能：支持；</w:t>
            </w:r>
            <w:r>
              <w:rPr>
                <w:rFonts w:hint="eastAsia"/>
              </w:rPr>
            </w:r>
            <w:r/>
          </w:p>
          <w:p>
            <w:pPr>
              <w:pStyle w:val="965"/>
              <w:jc w:val="left"/>
              <w:spacing w:line="360" w:lineRule="auto"/>
              <w:rPr>
                <w:rFonts w:hint="eastAsia"/>
              </w:rPr>
            </w:pPr>
            <w:r>
              <w:rPr>
                <w:rFonts w:hint="eastAsia"/>
              </w:rPr>
              <w:t xml:space="preserve">智能分类：易智能；</w:t>
            </w:r>
            <w:r>
              <w:rPr>
                <w:rFonts w:hint="eastAsia"/>
              </w:rPr>
            </w:r>
            <w:r/>
          </w:p>
          <w:p>
            <w:pPr>
              <w:pStyle w:val="965"/>
              <w:jc w:val="left"/>
              <w:spacing w:line="360" w:lineRule="auto"/>
              <w:rPr>
                <w:rFonts w:hint="eastAsia"/>
              </w:rPr>
            </w:pPr>
            <w:r>
              <w:rPr>
                <w:rFonts w:hint="eastAsia"/>
              </w:rPr>
              <w:t xml:space="preserve">周界防范：支持绊线入侵；支持区域入侵；支持穿越围栏；支持徘徊检测；支持物品遗留；支持物品搬移；支持快速移动；支持停车检测；支持人员聚集；支持人车分类报警；支持联动跟踪；</w:t>
            </w:r>
            <w:r>
              <w:rPr>
                <w:rFonts w:hint="eastAsia"/>
              </w:rPr>
            </w:r>
            <w:r/>
          </w:p>
          <w:p>
            <w:pPr>
              <w:pStyle w:val="965"/>
              <w:jc w:val="left"/>
              <w:spacing w:line="360" w:lineRule="auto"/>
              <w:rPr>
                <w:rFonts w:hint="eastAsia"/>
              </w:rPr>
            </w:pPr>
            <w:r>
              <w:rPr>
                <w:rFonts w:hint="eastAsia"/>
              </w:rPr>
              <w:t xml:space="preserve">人脸检测：支持人脸检测；支持优选；支持抓拍；支持上报最优的人脸抓图；支持人脸增强；支持人脸属性提取，支持6种属性：性别，年龄，眼镜，表情（，口罩，胡子；支持人脸抠图区域可设：人脸，单寸照；</w:t>
            </w:r>
            <w:r>
              <w:rPr>
                <w:rFonts w:hint="eastAsia"/>
              </w:rPr>
            </w:r>
            <w:r/>
          </w:p>
          <w:p>
            <w:pPr>
              <w:pStyle w:val="965"/>
              <w:jc w:val="left"/>
              <w:spacing w:line="360" w:lineRule="auto"/>
              <w:rPr>
                <w:rFonts w:hint="eastAsia"/>
              </w:rPr>
            </w:pPr>
            <w:r>
              <w:rPr>
                <w:rFonts w:hint="eastAsia"/>
              </w:rPr>
              <w:t xml:space="preserve">光警戒：支持白光警戒；闪烁时间可设置：5-30秒；频率：高/中/低；</w:t>
            </w:r>
            <w:r>
              <w:rPr>
                <w:rFonts w:hint="eastAsia"/>
              </w:rPr>
            </w:r>
            <w:r/>
          </w:p>
          <w:p>
            <w:pPr>
              <w:pStyle w:val="965"/>
              <w:jc w:val="left"/>
              <w:spacing w:line="360" w:lineRule="auto"/>
              <w:rPr>
                <w:rFonts w:hint="eastAsia"/>
              </w:rPr>
            </w:pPr>
            <w:r>
              <w:rPr>
                <w:rFonts w:hint="eastAsia"/>
              </w:rPr>
              <w:t xml:space="preserve">声警戒：共计22条语音报警内容，支持自定义语音内容导入；声音：高/中/低；持续时间可设置：5-30秒；110dB；</w:t>
            </w:r>
            <w:r>
              <w:rPr>
                <w:rFonts w:hint="eastAsia"/>
              </w:rPr>
            </w:r>
            <w:r/>
          </w:p>
          <w:p>
            <w:pPr>
              <w:pStyle w:val="965"/>
              <w:jc w:val="left"/>
              <w:spacing w:line="360" w:lineRule="auto"/>
              <w:rPr>
                <w:rFonts w:hint="eastAsia"/>
              </w:rPr>
            </w:pPr>
            <w:r>
              <w:rPr>
                <w:rFonts w:hint="eastAsia"/>
              </w:rPr>
              <w:t xml:space="preserve">支持电子防抖、电子透雾；</w:t>
            </w:r>
            <w:r>
              <w:rPr>
                <w:rFonts w:hint="eastAsia"/>
              </w:rPr>
            </w:r>
            <w:r/>
          </w:p>
          <w:p>
            <w:pPr>
              <w:pStyle w:val="965"/>
              <w:jc w:val="left"/>
              <w:spacing w:line="360" w:lineRule="auto"/>
              <w:rPr>
                <w:rFonts w:hint="eastAsia"/>
              </w:rPr>
            </w:pPr>
            <w:r>
              <w:rPr>
                <w:rFonts w:hint="eastAsia"/>
              </w:rPr>
              <w:t xml:space="preserve">网络接口：1个（RJ-45网口，支持10M/100M网络数据）；</w:t>
            </w:r>
            <w:r>
              <w:rPr>
                <w:rFonts w:hint="eastAsia"/>
              </w:rPr>
            </w:r>
            <w:r/>
          </w:p>
          <w:p>
            <w:pPr>
              <w:pStyle w:val="965"/>
              <w:jc w:val="left"/>
              <w:spacing w:line="360" w:lineRule="auto"/>
              <w:rPr>
                <w:rFonts w:hint="eastAsia"/>
              </w:rPr>
            </w:pPr>
            <w:r>
              <w:rPr>
                <w:rFonts w:hint="eastAsia"/>
              </w:rPr>
              <w:t xml:space="preserve">音频输入：1路（LINE IN；裸线）；</w:t>
            </w:r>
            <w:r>
              <w:rPr>
                <w:rFonts w:hint="eastAsia"/>
              </w:rPr>
            </w:r>
            <w:r/>
          </w:p>
          <w:p>
            <w:pPr>
              <w:pStyle w:val="965"/>
              <w:jc w:val="left"/>
              <w:spacing w:line="360" w:lineRule="auto"/>
              <w:rPr>
                <w:rFonts w:hint="eastAsia"/>
              </w:rPr>
            </w:pPr>
            <w:r>
              <w:rPr>
                <w:rFonts w:hint="eastAsia"/>
              </w:rPr>
              <w:t xml:space="preserve">音频输出：1路（LINE OUT；裸线）；</w:t>
            </w:r>
            <w:r>
              <w:rPr>
                <w:rFonts w:hint="eastAsia"/>
              </w:rPr>
            </w:r>
            <w:r/>
          </w:p>
          <w:p>
            <w:pPr>
              <w:pStyle w:val="965"/>
              <w:jc w:val="left"/>
              <w:spacing w:line="360" w:lineRule="auto"/>
              <w:rPr>
                <w:rFonts w:hint="eastAsia"/>
              </w:rPr>
            </w:pPr>
            <w:r>
              <w:rPr>
                <w:rFonts w:hint="eastAsia"/>
              </w:rPr>
              <w:t xml:space="preserve">语音对讲：支持；</w:t>
            </w:r>
            <w:r>
              <w:rPr>
                <w:rFonts w:hint="eastAsia"/>
              </w:rPr>
            </w:r>
            <w:r/>
          </w:p>
          <w:p>
            <w:pPr>
              <w:pStyle w:val="965"/>
              <w:jc w:val="left"/>
              <w:spacing w:line="360" w:lineRule="auto"/>
              <w:rPr>
                <w:rFonts w:hint="eastAsia"/>
              </w:rPr>
            </w:pPr>
            <w:r>
              <w:rPr>
                <w:rFonts w:hint="eastAsia"/>
              </w:rPr>
              <w:t xml:space="preserve">报警输入：2路，开关量输入（0~5V DC）；</w:t>
            </w:r>
            <w:r>
              <w:rPr>
                <w:rFonts w:hint="eastAsia"/>
              </w:rPr>
            </w:r>
            <w:r/>
          </w:p>
          <w:p>
            <w:pPr>
              <w:pStyle w:val="965"/>
              <w:jc w:val="left"/>
              <w:spacing w:line="360" w:lineRule="auto"/>
              <w:rPr>
                <w:rFonts w:hint="eastAsia"/>
              </w:rPr>
            </w:pPr>
            <w:r>
              <w:rPr>
                <w:rFonts w:hint="eastAsia"/>
              </w:rPr>
              <w:t xml:space="preserve">报警输出：1路；</w:t>
            </w:r>
            <w:r>
              <w:rPr>
                <w:rFonts w:hint="eastAsia"/>
              </w:rPr>
            </w:r>
            <w:r/>
          </w:p>
          <w:p>
            <w:pPr>
              <w:pStyle w:val="965"/>
              <w:jc w:val="left"/>
              <w:spacing w:line="360" w:lineRule="auto"/>
              <w:rPr>
                <w:rFonts w:hint="eastAsia"/>
              </w:rPr>
            </w:pPr>
            <w:r>
              <w:rPr>
                <w:rFonts w:hint="eastAsia"/>
              </w:rPr>
              <w:t xml:space="preserve">供电方式：DC24V/2.5A±25%；</w:t>
            </w:r>
            <w:r>
              <w:rPr>
                <w:rFonts w:hint="eastAsia"/>
              </w:rPr>
            </w:r>
            <w:r/>
          </w:p>
          <w:p>
            <w:pPr>
              <w:pStyle w:val="965"/>
              <w:jc w:val="left"/>
              <w:spacing w:line="360" w:lineRule="auto"/>
              <w:rPr>
                <w:rFonts w:hint="eastAsia"/>
              </w:rPr>
            </w:pPr>
            <w:r>
              <w:rPr>
                <w:rFonts w:hint="eastAsia"/>
              </w:rPr>
              <w:t xml:space="preserve">防护等级：IP66；</w:t>
            </w:r>
            <w:r>
              <w:rPr>
                <w:rFonts w:hint="eastAsia"/>
              </w:rPr>
            </w:r>
            <w:r/>
          </w:p>
          <w:p>
            <w:pPr>
              <w:pStyle w:val="965"/>
              <w:jc w:val="left"/>
              <w:spacing w:line="360" w:lineRule="auto"/>
              <w:rPr>
                <w:rFonts w:hint="eastAsia"/>
              </w:rPr>
            </w:pPr>
            <w:r>
              <w:rPr>
                <w:rFonts w:hint="eastAsia"/>
              </w:rPr>
              <w:t xml:space="preserve">球机尺寸：6寸；</w:t>
            </w:r>
            <w:r>
              <w:rPr>
                <w:rFonts w:hint="eastAsia"/>
              </w:rPr>
            </w:r>
            <w:r/>
          </w:p>
          <w:p>
            <w:pPr>
              <w:pStyle w:val="965"/>
              <w:jc w:val="left"/>
              <w:spacing w:line="360" w:lineRule="auto"/>
              <w:rPr>
                <w:rFonts w:hint="eastAsia"/>
              </w:rPr>
            </w:pPr>
            <w:r>
              <w:rPr>
                <w:rFonts w:hint="eastAsia"/>
              </w:rPr>
              <w:t xml:space="preserve">接口类型：RJ45接口；</w:t>
            </w:r>
            <w:r>
              <w:rPr>
                <w:rFonts w:hint="eastAsia"/>
              </w:rPr>
            </w:r>
            <w:r/>
          </w:p>
          <w:p>
            <w:pPr>
              <w:pStyle w:val="965"/>
              <w:jc w:val="left"/>
              <w:spacing w:line="360" w:lineRule="auto"/>
            </w:pPr>
            <w:r>
              <w:rPr>
                <w:rFonts w:hint="eastAsia"/>
              </w:rPr>
              <w:t xml:space="preserve">其他特性：声光警戒</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台</w:t>
            </w:r>
            <w:r/>
          </w:p>
        </w:tc>
        <w:tc>
          <w:tcPr>
            <w:tcBorders>
              <w:top w:val="none" w:color="000000" w:sz="4" w:space="0"/>
              <w:left w:val="none" w:color="000000" w:sz="4" w:space="0"/>
              <w:bottom w:val="single" w:color="000000" w:sz="4" w:space="0"/>
              <w:right w:val="single" w:color="000000" w:sz="4" w:space="0"/>
            </w:tcBorders>
            <w:tcW w:w="386" w:type="dxa"/>
            <w:vAlign w:val="top"/>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3</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厨房专用摄像机</w:t>
            </w:r>
            <w:r/>
          </w:p>
        </w:tc>
        <w:tc>
          <w:tcPr>
            <w:gridSpan w:val="4"/>
            <w:tcBorders>
              <w:top w:val="none" w:color="000000" w:sz="4" w:space="0"/>
              <w:left w:val="none" w:color="000000" w:sz="4" w:space="0"/>
              <w:bottom w:val="single" w:color="000000" w:sz="4" w:space="0"/>
              <w:right w:val="single" w:color="000000" w:sz="4" w:space="0"/>
            </w:tcBorders>
            <w:tcW w:w="5613" w:type="dxa"/>
            <w:vAlign w:val="top"/>
            <w:textDirection w:val="lrTb"/>
            <w:noWrap w:val="false"/>
          </w:tcPr>
          <w:p>
            <w:pPr>
              <w:pStyle w:val="965"/>
              <w:jc w:val="left"/>
              <w:spacing w:line="360" w:lineRule="auto"/>
              <w:rPr>
                <w:rFonts w:hint="eastAsia"/>
              </w:rPr>
            </w:pPr>
            <w:r>
              <w:rPr>
                <w:rFonts w:hint="eastAsia"/>
              </w:rPr>
              <w:t xml:space="preserve">传感器类型：1/2.7英寸CMOS；</w:t>
            </w:r>
            <w:r>
              <w:rPr>
                <w:rFonts w:hint="eastAsia"/>
              </w:rPr>
            </w:r>
            <w:r/>
          </w:p>
          <w:p>
            <w:pPr>
              <w:pStyle w:val="965"/>
              <w:jc w:val="left"/>
              <w:spacing w:line="360" w:lineRule="auto"/>
              <w:rPr>
                <w:rFonts w:hint="eastAsia"/>
              </w:rPr>
            </w:pPr>
            <w:r>
              <w:rPr>
                <w:rFonts w:hint="eastAsia"/>
              </w:rPr>
              <w:t xml:space="preserve">像素：200万；</w:t>
            </w:r>
            <w:r>
              <w:rPr>
                <w:rFonts w:hint="eastAsia"/>
              </w:rPr>
            </w:r>
            <w:r/>
          </w:p>
          <w:p>
            <w:pPr>
              <w:pStyle w:val="965"/>
              <w:jc w:val="left"/>
              <w:spacing w:line="360" w:lineRule="auto"/>
              <w:rPr>
                <w:rFonts w:hint="eastAsia"/>
              </w:rPr>
            </w:pPr>
            <w:r>
              <w:rPr>
                <w:rFonts w:hint="eastAsia"/>
              </w:rPr>
              <w:t xml:space="preserve">最大分辨率：1920×1080；</w:t>
            </w:r>
            <w:r>
              <w:rPr>
                <w:rFonts w:hint="eastAsia"/>
              </w:rPr>
            </w:r>
            <w:r/>
          </w:p>
          <w:p>
            <w:pPr>
              <w:pStyle w:val="965"/>
              <w:jc w:val="left"/>
              <w:spacing w:line="360" w:lineRule="auto"/>
              <w:rPr>
                <w:rFonts w:hint="eastAsia"/>
              </w:rPr>
            </w:pPr>
            <w:r>
              <w:rPr>
                <w:rFonts w:hint="eastAsia"/>
              </w:rPr>
              <w:t xml:space="preserve">最低照度：0.002lux（彩色模式）；0.0002lux（黑白模式）；0lux（补光灯开启）；</w:t>
            </w:r>
            <w:r>
              <w:rPr>
                <w:rFonts w:hint="eastAsia"/>
              </w:rPr>
            </w:r>
            <w:r/>
          </w:p>
          <w:p>
            <w:pPr>
              <w:pStyle w:val="965"/>
              <w:jc w:val="left"/>
              <w:spacing w:line="360" w:lineRule="auto"/>
              <w:rPr>
                <w:rFonts w:hint="eastAsia"/>
              </w:rPr>
            </w:pPr>
            <w:r>
              <w:rPr>
                <w:rFonts w:hint="eastAsia"/>
              </w:rPr>
              <w:t xml:space="preserve">最大补光距离：80m（红外视频监控距离）30m（暖光视频监控距离）2m（暖光人脸检测距离）；</w:t>
            </w:r>
            <w:r>
              <w:rPr>
                <w:rFonts w:hint="eastAsia"/>
              </w:rPr>
            </w:r>
            <w:r/>
          </w:p>
          <w:p>
            <w:pPr>
              <w:pStyle w:val="965"/>
              <w:jc w:val="left"/>
              <w:spacing w:line="360" w:lineRule="auto"/>
              <w:rPr>
                <w:rFonts w:hint="eastAsia"/>
              </w:rPr>
            </w:pPr>
            <w:r>
              <w:rPr>
                <w:rFonts w:hint="eastAsia"/>
              </w:rPr>
              <w:t xml:space="preserve">补光灯：2颗（红外灯）;2颗（暖光灯）；</w:t>
            </w:r>
            <w:r>
              <w:rPr>
                <w:rFonts w:hint="eastAsia"/>
              </w:rPr>
            </w:r>
            <w:r/>
          </w:p>
          <w:p>
            <w:pPr>
              <w:pStyle w:val="965"/>
              <w:jc w:val="left"/>
              <w:spacing w:line="360" w:lineRule="auto"/>
              <w:rPr>
                <w:rFonts w:hint="eastAsia"/>
              </w:rPr>
            </w:pPr>
            <w:r>
              <w:rPr>
                <w:rFonts w:hint="eastAsia"/>
              </w:rPr>
              <w:t xml:space="preserve">镜头类型：定焦；</w:t>
            </w:r>
            <w:r>
              <w:rPr>
                <w:rFonts w:hint="eastAsia"/>
              </w:rPr>
            </w:r>
            <w:r/>
          </w:p>
          <w:p>
            <w:pPr>
              <w:pStyle w:val="965"/>
              <w:jc w:val="left"/>
              <w:spacing w:line="360" w:lineRule="auto"/>
              <w:rPr>
                <w:rFonts w:hint="eastAsia"/>
              </w:rPr>
            </w:pPr>
            <w:r>
              <w:rPr>
                <w:rFonts w:hint="eastAsia"/>
              </w:rPr>
              <w:t xml:space="preserve">镜头焦距：3.6mm；</w:t>
            </w:r>
            <w:r>
              <w:rPr>
                <w:rFonts w:hint="eastAsia"/>
              </w:rPr>
            </w:r>
            <w:r/>
          </w:p>
          <w:p>
            <w:pPr>
              <w:pStyle w:val="965"/>
              <w:jc w:val="left"/>
              <w:spacing w:line="360" w:lineRule="auto"/>
              <w:rPr>
                <w:rFonts w:hint="eastAsia"/>
              </w:rPr>
            </w:pPr>
            <w:r>
              <w:rPr>
                <w:rFonts w:hint="eastAsia"/>
              </w:rPr>
              <w:t xml:space="preserve">镜头光圈：F2.0；</w:t>
            </w:r>
            <w:r>
              <w:rPr>
                <w:rFonts w:hint="eastAsia"/>
              </w:rPr>
            </w:r>
            <w:r/>
          </w:p>
          <w:p>
            <w:pPr>
              <w:pStyle w:val="965"/>
              <w:jc w:val="left"/>
              <w:spacing w:line="360" w:lineRule="auto"/>
              <w:rPr>
                <w:rFonts w:hint="eastAsia"/>
              </w:rPr>
            </w:pPr>
            <w:r>
              <w:rPr>
                <w:rFonts w:hint="eastAsia"/>
              </w:rPr>
              <w:t xml:space="preserve">视场角：水平：92°；垂直：48°；对角：109°；</w:t>
            </w:r>
            <w:r>
              <w:rPr>
                <w:rFonts w:hint="eastAsia"/>
              </w:rPr>
            </w:r>
            <w:r/>
          </w:p>
          <w:p>
            <w:pPr>
              <w:pStyle w:val="965"/>
              <w:jc w:val="left"/>
              <w:spacing w:line="360" w:lineRule="auto"/>
              <w:rPr>
                <w:rFonts w:hint="eastAsia"/>
              </w:rPr>
            </w:pPr>
            <w:r>
              <w:rPr>
                <w:rFonts w:hint="eastAsia"/>
              </w:rPr>
              <w:t xml:space="preserve">通用行为分析：物品遗留;物品搬移；</w:t>
            </w:r>
            <w:r>
              <w:rPr>
                <w:rFonts w:hint="eastAsia"/>
              </w:rPr>
            </w:r>
            <w:r/>
          </w:p>
          <w:p>
            <w:pPr>
              <w:pStyle w:val="965"/>
              <w:jc w:val="left"/>
              <w:spacing w:line="360" w:lineRule="auto"/>
              <w:rPr>
                <w:rFonts w:hint="eastAsia"/>
              </w:rPr>
            </w:pPr>
            <w:r>
              <w:rPr>
                <w:rFonts w:hint="eastAsia"/>
              </w:rPr>
              <w:t xml:space="preserve">周界防范：绊线入侵;区域入侵;快速移动（三项均支持人车分类及精准检测）;徘徊检测;人员聚集;停车检测；</w:t>
            </w:r>
            <w:r>
              <w:rPr>
                <w:rFonts w:hint="eastAsia"/>
              </w:rPr>
            </w:r>
            <w:r/>
          </w:p>
          <w:p>
            <w:pPr>
              <w:pStyle w:val="965"/>
              <w:jc w:val="left"/>
              <w:spacing w:line="360" w:lineRule="auto"/>
              <w:rPr>
                <w:rFonts w:hint="eastAsia"/>
              </w:rPr>
            </w:pPr>
            <w:r>
              <w:rPr>
                <w:rFonts w:hint="eastAsia"/>
              </w:rPr>
              <w:t xml:space="preserve">人脸检测：支持人脸检测;支持跟踪;支持优选;支持抓拍;支持上报最优的人脸抓图;支持人脸增强,支持人脸曝光;支持人脸属性提取,支持6种属性8种表情:性别,年龄,眼镜,表情（愤怒,平静,高兴,悲伤,厌恶,惊讶,,困惑,害怕）,口罩,胡子,支持人脸抠图区域可设:人脸, 单寸照,自定义;支持实时抓拍、优选抓拍、质量优先三种抓拍策略;支持人脸角度过滤功能;支持优选时长可设；</w:t>
            </w:r>
            <w:r>
              <w:rPr>
                <w:rFonts w:hint="eastAsia"/>
              </w:rPr>
            </w:r>
            <w:r/>
          </w:p>
          <w:p>
            <w:pPr>
              <w:pStyle w:val="965"/>
              <w:jc w:val="left"/>
              <w:spacing w:line="360" w:lineRule="auto"/>
              <w:rPr>
                <w:rFonts w:hint="eastAsia"/>
              </w:rPr>
            </w:pPr>
            <w:r>
              <w:rPr>
                <w:rFonts w:hint="eastAsia"/>
              </w:rPr>
              <w:t xml:space="preserve">人数统计：支持绊线人数统计,支持区域内人数统计,支持排队管理功能；拌线人数统计可显示及输出日、月、年统计报表;支持4个绊线人数统计,4个区域内人数统计,4个排队管理功能；</w:t>
            </w:r>
            <w:r>
              <w:rPr>
                <w:rFonts w:hint="eastAsia"/>
              </w:rPr>
            </w:r>
            <w:r/>
          </w:p>
          <w:p>
            <w:pPr>
              <w:pStyle w:val="965"/>
              <w:jc w:val="left"/>
              <w:spacing w:line="360" w:lineRule="auto"/>
              <w:rPr>
                <w:rFonts w:hint="eastAsia"/>
              </w:rPr>
            </w:pPr>
            <w:r>
              <w:rPr>
                <w:rFonts w:hint="eastAsia"/>
              </w:rPr>
              <w:t xml:space="preserve">智能编码：支持H.264、H.265；</w:t>
            </w:r>
            <w:r>
              <w:rPr>
                <w:rFonts w:hint="eastAsia"/>
              </w:rPr>
            </w:r>
            <w:r/>
          </w:p>
          <w:p>
            <w:pPr>
              <w:pStyle w:val="965"/>
              <w:jc w:val="left"/>
              <w:spacing w:line="360" w:lineRule="auto"/>
              <w:rPr>
                <w:rFonts w:hint="eastAsia"/>
              </w:rPr>
            </w:pPr>
            <w:r>
              <w:rPr>
                <w:rFonts w:hint="eastAsia"/>
              </w:rPr>
              <w:t xml:space="preserve">宽动态：120dB；</w:t>
            </w:r>
            <w:r>
              <w:rPr>
                <w:rFonts w:hint="eastAsia"/>
              </w:rPr>
            </w:r>
            <w:r/>
          </w:p>
          <w:p>
            <w:pPr>
              <w:pStyle w:val="965"/>
              <w:jc w:val="left"/>
              <w:spacing w:line="360" w:lineRule="auto"/>
              <w:rPr>
                <w:rFonts w:hint="eastAsia"/>
              </w:rPr>
            </w:pPr>
            <w:r>
              <w:rPr>
                <w:rFonts w:hint="eastAsia"/>
              </w:rPr>
              <w:t xml:space="preserve">走廊模式：90°/270°；</w:t>
            </w:r>
            <w:r>
              <w:rPr>
                <w:rFonts w:hint="eastAsia"/>
              </w:rPr>
            </w:r>
            <w:r/>
          </w:p>
          <w:p>
            <w:pPr>
              <w:pStyle w:val="965"/>
              <w:jc w:val="left"/>
              <w:spacing w:line="360" w:lineRule="auto"/>
              <w:rPr>
                <w:rFonts w:hint="eastAsia"/>
              </w:rPr>
            </w:pPr>
            <w:r>
              <w:rPr>
                <w:rFonts w:hint="eastAsia"/>
              </w:rPr>
              <w:t xml:space="preserve">音频接口：支持；</w:t>
            </w:r>
            <w:r>
              <w:rPr>
                <w:rFonts w:hint="eastAsia"/>
              </w:rPr>
            </w:r>
            <w:r/>
          </w:p>
          <w:p>
            <w:pPr>
              <w:pStyle w:val="965"/>
              <w:jc w:val="left"/>
              <w:spacing w:line="360" w:lineRule="auto"/>
              <w:rPr>
                <w:rFonts w:hint="eastAsia"/>
              </w:rPr>
            </w:pPr>
            <w:r>
              <w:rPr>
                <w:rFonts w:hint="eastAsia"/>
              </w:rPr>
              <w:t xml:space="preserve">报警事件：网络断开;IP冲突;非法访问;动态检测;视频遮挡;绊线入侵;区域入侵;快速移动;物品遗留;物品搬移;徘徊检测;人员聚集;场景变更;音频异常侦测;外部报警;人脸检测;区域内人数统计;滞留报警;人数统计;安全异常;睿厨;玩手机;垃圾桶未盖;传感器报警;老鼠检测；</w:t>
            </w:r>
            <w:r>
              <w:rPr>
                <w:rFonts w:hint="eastAsia"/>
              </w:rPr>
            </w:r>
            <w:r/>
          </w:p>
          <w:p>
            <w:pPr>
              <w:pStyle w:val="965"/>
              <w:jc w:val="left"/>
              <w:spacing w:line="360" w:lineRule="auto"/>
              <w:rPr>
                <w:rFonts w:hint="eastAsia"/>
              </w:rPr>
            </w:pPr>
            <w:r>
              <w:rPr>
                <w:rFonts w:hint="eastAsia"/>
              </w:rPr>
              <w:t xml:space="preserve">接入标准：ONVIF（Profile S &amp; Profile G &amp; Profile T）；CGI；GB/T28181（双国标）；GA/T1400；</w:t>
            </w:r>
            <w:r>
              <w:rPr>
                <w:rFonts w:hint="eastAsia"/>
              </w:rPr>
            </w:r>
            <w:r/>
          </w:p>
          <w:p>
            <w:pPr>
              <w:pStyle w:val="965"/>
              <w:jc w:val="left"/>
              <w:spacing w:line="360" w:lineRule="auto"/>
              <w:rPr>
                <w:rFonts w:hint="eastAsia"/>
              </w:rPr>
            </w:pPr>
            <w:r>
              <w:rPr>
                <w:rFonts w:hint="eastAsia"/>
              </w:rPr>
              <w:t xml:space="preserve">预览最大用户数：20个（总带宽:64Ｍ）；</w:t>
            </w:r>
            <w:r>
              <w:rPr>
                <w:rFonts w:hint="eastAsia"/>
              </w:rPr>
            </w:r>
            <w:r/>
          </w:p>
          <w:p>
            <w:pPr>
              <w:pStyle w:val="965"/>
              <w:jc w:val="left"/>
              <w:spacing w:line="360" w:lineRule="auto"/>
              <w:rPr>
                <w:rFonts w:hint="eastAsia"/>
              </w:rPr>
            </w:pPr>
            <w:r>
              <w:rPr>
                <w:rFonts w:hint="eastAsia"/>
              </w:rPr>
              <w:t xml:space="preserve">最大Micro SD卡：512GB；</w:t>
            </w:r>
            <w:r>
              <w:rPr>
                <w:rFonts w:hint="eastAsia"/>
              </w:rPr>
            </w:r>
            <w:r/>
          </w:p>
          <w:p>
            <w:pPr>
              <w:pStyle w:val="965"/>
              <w:jc w:val="left"/>
              <w:spacing w:line="360" w:lineRule="auto"/>
              <w:rPr>
                <w:rFonts w:hint="eastAsia"/>
              </w:rPr>
            </w:pPr>
            <w:r>
              <w:rPr>
                <w:rFonts w:hint="eastAsia"/>
              </w:rPr>
              <w:t xml:space="preserve">RS-485接口：1个（波特率范围：1200bps～115200bps）；</w:t>
            </w:r>
            <w:r>
              <w:rPr>
                <w:rFonts w:hint="eastAsia"/>
              </w:rPr>
            </w:r>
            <w:r/>
          </w:p>
          <w:p>
            <w:pPr>
              <w:pStyle w:val="965"/>
              <w:jc w:val="left"/>
              <w:spacing w:line="360" w:lineRule="auto"/>
              <w:rPr>
                <w:rFonts w:hint="eastAsia"/>
              </w:rPr>
            </w:pPr>
            <w:r>
              <w:rPr>
                <w:rFonts w:hint="eastAsia"/>
              </w:rPr>
              <w:t xml:space="preserve">音频输入：1路（RCA头）；</w:t>
            </w:r>
            <w:r>
              <w:rPr>
                <w:rFonts w:hint="eastAsia"/>
              </w:rPr>
            </w:r>
            <w:r/>
          </w:p>
          <w:p>
            <w:pPr>
              <w:pStyle w:val="965"/>
              <w:jc w:val="left"/>
              <w:spacing w:line="360" w:lineRule="auto"/>
              <w:rPr>
                <w:rFonts w:hint="eastAsia"/>
              </w:rPr>
            </w:pPr>
            <w:r>
              <w:rPr>
                <w:rFonts w:hint="eastAsia"/>
              </w:rPr>
              <w:t xml:space="preserve">音频输出：1路（RCA头）；</w:t>
            </w:r>
            <w:r>
              <w:rPr>
                <w:rFonts w:hint="eastAsia"/>
              </w:rPr>
            </w:r>
            <w:r/>
          </w:p>
          <w:p>
            <w:pPr>
              <w:pStyle w:val="965"/>
              <w:jc w:val="left"/>
              <w:spacing w:line="360" w:lineRule="auto"/>
              <w:rPr>
                <w:rFonts w:hint="eastAsia"/>
              </w:rPr>
            </w:pPr>
            <w:r>
              <w:rPr>
                <w:rFonts w:hint="eastAsia"/>
              </w:rPr>
              <w:t xml:space="preserve">报警输入：2路（湿节点，支持直流3～5V电位，5mA电流）；</w:t>
            </w:r>
            <w:r>
              <w:rPr>
                <w:rFonts w:hint="eastAsia"/>
              </w:rPr>
            </w:r>
            <w:r/>
          </w:p>
          <w:p>
            <w:pPr>
              <w:pStyle w:val="965"/>
              <w:jc w:val="left"/>
              <w:spacing w:line="360" w:lineRule="auto"/>
              <w:rPr>
                <w:rFonts w:hint="eastAsia"/>
              </w:rPr>
            </w:pPr>
            <w:r>
              <w:rPr>
                <w:rFonts w:hint="eastAsia"/>
              </w:rPr>
              <w:t xml:space="preserve">报警输出：2路（湿节点，支持直流最大12V电位，0.3A电流）；</w:t>
            </w:r>
            <w:r>
              <w:rPr>
                <w:rFonts w:hint="eastAsia"/>
              </w:rPr>
            </w:r>
            <w:r/>
          </w:p>
          <w:p>
            <w:pPr>
              <w:pStyle w:val="965"/>
              <w:jc w:val="left"/>
              <w:spacing w:line="360" w:lineRule="auto"/>
              <w:rPr>
                <w:rFonts w:hint="eastAsia"/>
              </w:rPr>
            </w:pPr>
            <w:r>
              <w:rPr>
                <w:rFonts w:hint="eastAsia"/>
              </w:rPr>
              <w:t xml:space="preserve">模拟输出接口：1路（CVBS输出 BNC接口）；</w:t>
            </w:r>
            <w:r>
              <w:rPr>
                <w:rFonts w:hint="eastAsia"/>
              </w:rPr>
            </w:r>
            <w:r/>
          </w:p>
          <w:p>
            <w:pPr>
              <w:pStyle w:val="965"/>
              <w:jc w:val="left"/>
              <w:spacing w:line="360" w:lineRule="auto"/>
              <w:rPr>
                <w:rFonts w:hint="eastAsia"/>
              </w:rPr>
            </w:pPr>
            <w:r>
              <w:rPr>
                <w:rFonts w:hint="eastAsia"/>
              </w:rPr>
              <w:t xml:space="preserve">电源返送：支持DC12V电源返送，最大电流165mA，峰值电流700mA；</w:t>
            </w:r>
            <w:r>
              <w:rPr>
                <w:rFonts w:hint="eastAsia"/>
              </w:rPr>
            </w:r>
            <w:r/>
          </w:p>
          <w:p>
            <w:pPr>
              <w:pStyle w:val="965"/>
              <w:jc w:val="left"/>
              <w:spacing w:line="360" w:lineRule="auto"/>
              <w:rPr>
                <w:rFonts w:hint="eastAsia"/>
              </w:rPr>
            </w:pPr>
            <w:r>
              <w:rPr>
                <w:rFonts w:hint="eastAsia"/>
              </w:rPr>
              <w:t xml:space="preserve">供电方式：DC12V/PoE；</w:t>
            </w:r>
            <w:r>
              <w:rPr>
                <w:rFonts w:hint="eastAsia"/>
              </w:rPr>
            </w:r>
            <w:r/>
          </w:p>
          <w:p>
            <w:pPr>
              <w:pStyle w:val="965"/>
              <w:jc w:val="left"/>
              <w:spacing w:line="360" w:lineRule="auto"/>
            </w:pPr>
            <w:r>
              <w:rPr>
                <w:rFonts w:hint="eastAsia"/>
              </w:rPr>
              <w:t xml:space="preserve">防护等级：IP67</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6</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台</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4</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200W枪型摄像头</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rPr>
                <w:rFonts w:hint="eastAsia"/>
              </w:rPr>
            </w:pPr>
            <w:r>
              <w:rPr>
                <w:rFonts w:hint="eastAsia"/>
              </w:rPr>
              <w:t xml:space="preserve">传感器类型：1/2.8英寸CMOS；</w:t>
            </w:r>
            <w:r>
              <w:rPr>
                <w:rFonts w:hint="eastAsia"/>
              </w:rPr>
            </w:r>
            <w:r/>
          </w:p>
          <w:p>
            <w:pPr>
              <w:pStyle w:val="965"/>
              <w:jc w:val="left"/>
              <w:spacing w:line="360" w:lineRule="auto"/>
              <w:rPr>
                <w:rFonts w:hint="eastAsia"/>
              </w:rPr>
            </w:pPr>
            <w:r>
              <w:rPr>
                <w:rFonts w:hint="eastAsia"/>
              </w:rPr>
              <w:t xml:space="preserve">像素：200万；</w:t>
            </w:r>
            <w:r>
              <w:rPr>
                <w:rFonts w:hint="eastAsia"/>
              </w:rPr>
            </w:r>
            <w:r/>
          </w:p>
          <w:p>
            <w:pPr>
              <w:pStyle w:val="965"/>
              <w:jc w:val="left"/>
              <w:spacing w:line="360" w:lineRule="auto"/>
              <w:rPr>
                <w:rFonts w:hint="eastAsia"/>
              </w:rPr>
            </w:pPr>
            <w:r>
              <w:rPr>
                <w:rFonts w:hint="eastAsia"/>
              </w:rPr>
              <w:t xml:space="preserve">最大分辨率：1920×1080；</w:t>
            </w:r>
            <w:r>
              <w:rPr>
                <w:rFonts w:hint="eastAsia"/>
              </w:rPr>
            </w:r>
            <w:r/>
          </w:p>
          <w:p>
            <w:pPr>
              <w:pStyle w:val="965"/>
              <w:jc w:val="left"/>
              <w:spacing w:line="360" w:lineRule="auto"/>
              <w:rPr>
                <w:rFonts w:hint="eastAsia"/>
              </w:rPr>
            </w:pPr>
            <w:r>
              <w:rPr>
                <w:rFonts w:hint="eastAsia"/>
              </w:rPr>
              <w:t xml:space="preserve">最低照度：0.01lux（彩色模式）；0.001lux（黑白模式）；0lux（补光灯开启）；</w:t>
            </w:r>
            <w:r>
              <w:rPr>
                <w:rFonts w:hint="eastAsia"/>
              </w:rPr>
            </w:r>
            <w:r/>
          </w:p>
          <w:p>
            <w:pPr>
              <w:pStyle w:val="965"/>
              <w:jc w:val="left"/>
              <w:spacing w:line="360" w:lineRule="auto"/>
              <w:rPr>
                <w:rFonts w:hint="eastAsia"/>
              </w:rPr>
            </w:pPr>
            <w:r>
              <w:rPr>
                <w:rFonts w:hint="eastAsia"/>
              </w:rPr>
              <w:t xml:space="preserve">最大补光距离：80m（红外）30m（暖光）；</w:t>
            </w:r>
            <w:r>
              <w:rPr>
                <w:rFonts w:hint="eastAsia"/>
              </w:rPr>
            </w:r>
            <w:r/>
          </w:p>
          <w:p>
            <w:pPr>
              <w:pStyle w:val="965"/>
              <w:jc w:val="left"/>
              <w:spacing w:line="360" w:lineRule="auto"/>
              <w:rPr>
                <w:rFonts w:hint="eastAsia"/>
              </w:rPr>
            </w:pPr>
            <w:r>
              <w:rPr>
                <w:rFonts w:hint="eastAsia"/>
              </w:rPr>
              <w:t xml:space="preserve">补光灯：2颗（红外灯）；2颗（暖光灯）；</w:t>
            </w:r>
            <w:r>
              <w:rPr>
                <w:rFonts w:hint="eastAsia"/>
              </w:rPr>
            </w:r>
            <w:r/>
          </w:p>
          <w:p>
            <w:pPr>
              <w:pStyle w:val="965"/>
              <w:jc w:val="left"/>
              <w:spacing w:line="360" w:lineRule="auto"/>
              <w:rPr>
                <w:rFonts w:hint="eastAsia"/>
              </w:rPr>
            </w:pPr>
            <w:r>
              <w:rPr>
                <w:rFonts w:hint="eastAsia"/>
              </w:rPr>
              <w:t xml:space="preserve">镜头类型：定焦；</w:t>
            </w:r>
            <w:r>
              <w:rPr>
                <w:rFonts w:hint="eastAsia"/>
              </w:rPr>
            </w:r>
            <w:r/>
          </w:p>
          <w:p>
            <w:pPr>
              <w:pStyle w:val="965"/>
              <w:jc w:val="left"/>
              <w:spacing w:line="360" w:lineRule="auto"/>
              <w:rPr>
                <w:rFonts w:hint="eastAsia"/>
              </w:rPr>
            </w:pPr>
            <w:r>
              <w:rPr>
                <w:rFonts w:hint="eastAsia"/>
              </w:rPr>
              <w:t xml:space="preserve">镜头焦距：3.6mm；</w:t>
            </w:r>
            <w:r>
              <w:rPr>
                <w:rFonts w:hint="eastAsia"/>
              </w:rPr>
            </w:r>
            <w:r/>
          </w:p>
          <w:p>
            <w:pPr>
              <w:pStyle w:val="965"/>
              <w:jc w:val="left"/>
              <w:spacing w:line="360" w:lineRule="auto"/>
              <w:rPr>
                <w:rFonts w:hint="eastAsia"/>
              </w:rPr>
            </w:pPr>
            <w:r>
              <w:rPr>
                <w:rFonts w:hint="eastAsia"/>
              </w:rPr>
              <w:t xml:space="preserve">镜头光圈：F1.6；</w:t>
            </w:r>
            <w:r>
              <w:rPr>
                <w:rFonts w:hint="eastAsia"/>
              </w:rPr>
            </w:r>
            <w:r/>
          </w:p>
          <w:p>
            <w:pPr>
              <w:pStyle w:val="965"/>
              <w:jc w:val="left"/>
              <w:spacing w:line="360" w:lineRule="auto"/>
              <w:rPr>
                <w:rFonts w:hint="eastAsia"/>
              </w:rPr>
            </w:pPr>
            <w:r>
              <w:rPr>
                <w:rFonts w:hint="eastAsia"/>
              </w:rPr>
              <w:t xml:space="preserve">视场角：水平：88°；垂直：44°；对角：105°；</w:t>
            </w:r>
            <w:r>
              <w:rPr>
                <w:rFonts w:hint="eastAsia"/>
              </w:rPr>
            </w:r>
            <w:r/>
          </w:p>
          <w:p>
            <w:pPr>
              <w:pStyle w:val="965"/>
              <w:jc w:val="left"/>
              <w:spacing w:line="360" w:lineRule="auto"/>
              <w:rPr>
                <w:rFonts w:hint="eastAsia"/>
              </w:rPr>
            </w:pPr>
            <w:r>
              <w:rPr>
                <w:rFonts w:hint="eastAsia"/>
              </w:rPr>
              <w:t xml:space="preserve">智能编码：H.264:支持；H.265:支持；</w:t>
            </w:r>
            <w:r>
              <w:rPr>
                <w:rFonts w:hint="eastAsia"/>
              </w:rPr>
            </w:r>
            <w:r/>
          </w:p>
          <w:p>
            <w:pPr>
              <w:pStyle w:val="965"/>
              <w:jc w:val="left"/>
              <w:spacing w:line="360" w:lineRule="auto"/>
              <w:rPr>
                <w:rFonts w:hint="eastAsia"/>
              </w:rPr>
            </w:pPr>
            <w:r>
              <w:rPr>
                <w:rFonts w:hint="eastAsia"/>
              </w:rPr>
              <w:t xml:space="preserve">宽动态：支持；</w:t>
            </w:r>
            <w:r>
              <w:rPr>
                <w:rFonts w:hint="eastAsia"/>
              </w:rPr>
            </w:r>
            <w:r/>
          </w:p>
          <w:p>
            <w:pPr>
              <w:pStyle w:val="965"/>
              <w:jc w:val="left"/>
              <w:spacing w:line="360" w:lineRule="auto"/>
              <w:rPr>
                <w:rFonts w:hint="eastAsia"/>
              </w:rPr>
            </w:pPr>
            <w:r>
              <w:rPr>
                <w:rFonts w:hint="eastAsia"/>
              </w:rPr>
              <w:t xml:space="preserve">走廊模式：90°/270°（在1080P分辨率及以下支持）；</w:t>
            </w:r>
            <w:r>
              <w:rPr>
                <w:rFonts w:hint="eastAsia"/>
              </w:rPr>
            </w:r>
            <w:r/>
          </w:p>
          <w:p>
            <w:pPr>
              <w:pStyle w:val="965"/>
              <w:jc w:val="left"/>
              <w:spacing w:line="360" w:lineRule="auto"/>
              <w:rPr>
                <w:rFonts w:hint="eastAsia"/>
              </w:rPr>
            </w:pPr>
            <w:r>
              <w:rPr>
                <w:rFonts w:hint="eastAsia"/>
              </w:rPr>
              <w:t xml:space="preserve">内置MIC：支持；</w:t>
            </w:r>
            <w:r>
              <w:rPr>
                <w:rFonts w:hint="eastAsia"/>
              </w:rPr>
            </w:r>
            <w:r/>
          </w:p>
          <w:p>
            <w:pPr>
              <w:pStyle w:val="965"/>
              <w:jc w:val="left"/>
              <w:spacing w:line="360" w:lineRule="auto"/>
              <w:rPr>
                <w:rFonts w:hint="eastAsia"/>
              </w:rPr>
            </w:pPr>
            <w:r>
              <w:rPr>
                <w:rFonts w:hint="eastAsia"/>
              </w:rPr>
              <w:t xml:space="preserve">报警事件：网络断开；IP冲突；非法访问；动态检测；视频遮挡；安全异常；音频异常侦测；</w:t>
            </w:r>
            <w:r>
              <w:rPr>
                <w:rFonts w:hint="eastAsia"/>
              </w:rPr>
            </w:r>
            <w:r/>
          </w:p>
          <w:p>
            <w:pPr>
              <w:pStyle w:val="965"/>
              <w:jc w:val="left"/>
              <w:spacing w:line="360" w:lineRule="auto"/>
              <w:rPr>
                <w:rFonts w:hint="eastAsia"/>
              </w:rPr>
            </w:pPr>
            <w:r>
              <w:rPr>
                <w:rFonts w:hint="eastAsia"/>
              </w:rPr>
              <w:t xml:space="preserve">接入标准：ONVIF（Profile S）；CGI；GB/T28181；</w:t>
            </w:r>
            <w:r>
              <w:rPr>
                <w:rFonts w:hint="eastAsia"/>
              </w:rPr>
            </w:r>
            <w:r/>
          </w:p>
          <w:p>
            <w:pPr>
              <w:pStyle w:val="965"/>
              <w:jc w:val="left"/>
              <w:spacing w:line="360" w:lineRule="auto"/>
              <w:rPr>
                <w:rFonts w:hint="eastAsia"/>
              </w:rPr>
            </w:pPr>
            <w:r>
              <w:rPr>
                <w:rFonts w:hint="eastAsia"/>
              </w:rPr>
              <w:t xml:space="preserve">预览最大用户数：6个（总带宽：36M）；</w:t>
            </w:r>
            <w:r>
              <w:rPr>
                <w:rFonts w:hint="eastAsia"/>
              </w:rPr>
            </w:r>
            <w:r/>
          </w:p>
          <w:p>
            <w:pPr>
              <w:pStyle w:val="965"/>
              <w:jc w:val="left"/>
              <w:spacing w:line="360" w:lineRule="auto"/>
              <w:rPr>
                <w:rFonts w:hint="eastAsia"/>
              </w:rPr>
            </w:pPr>
            <w:r>
              <w:rPr>
                <w:rFonts w:hint="eastAsia"/>
              </w:rPr>
              <w:t xml:space="preserve">供电方式：DC12V/PoE；</w:t>
            </w:r>
            <w:r>
              <w:rPr>
                <w:rFonts w:hint="eastAsia"/>
              </w:rPr>
            </w:r>
            <w:r/>
          </w:p>
          <w:p>
            <w:pPr>
              <w:pStyle w:val="965"/>
              <w:jc w:val="left"/>
              <w:spacing w:line="360" w:lineRule="auto"/>
              <w:rPr>
                <w:rFonts w:hint="eastAsia"/>
              </w:rPr>
            </w:pPr>
            <w:r>
              <w:rPr>
                <w:rFonts w:hint="eastAsia"/>
              </w:rPr>
              <w:t xml:space="preserve">防护等级：IP67；</w:t>
            </w:r>
            <w:r>
              <w:rPr>
                <w:rFonts w:hint="eastAsia"/>
              </w:rPr>
            </w:r>
            <w:r/>
          </w:p>
          <w:p>
            <w:pPr>
              <w:pStyle w:val="965"/>
              <w:jc w:val="left"/>
              <w:spacing w:line="360" w:lineRule="auto"/>
            </w:pPr>
            <w:r>
              <w:rPr>
                <w:rFonts w:hint="eastAsia"/>
              </w:rPr>
              <w:t xml:space="preserve">防腐蚀等级：低</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19</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台</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共19个，食堂一层1个，二层2个，户外16个</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5</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8口POE监控接入交换机</w:t>
            </w:r>
            <w:r/>
          </w:p>
        </w:tc>
        <w:tc>
          <w:tcPr>
            <w:gridSpan w:val="4"/>
            <w:tcBorders>
              <w:top w:val="none" w:color="000000" w:sz="4" w:space="0"/>
              <w:left w:val="none" w:color="000000" w:sz="4" w:space="0"/>
              <w:bottom w:val="single" w:color="000000" w:sz="4" w:space="0"/>
              <w:right w:val="single" w:color="000000" w:sz="4" w:space="0"/>
            </w:tcBorders>
            <w:tcW w:w="5613" w:type="dxa"/>
            <w:vAlign w:val="top"/>
            <w:textDirection w:val="lrTb"/>
            <w:noWrap w:val="false"/>
          </w:tcPr>
          <w:p>
            <w:pPr>
              <w:pStyle w:val="965"/>
              <w:jc w:val="left"/>
              <w:spacing w:line="360" w:lineRule="auto"/>
              <w:rPr>
                <w:rFonts w:hint="eastAsia"/>
              </w:rPr>
            </w:pPr>
            <w:r>
              <w:rPr>
                <w:rFonts w:hint="eastAsia"/>
              </w:rPr>
              <w:t xml:space="preserve">二层非管理PoE交换机；</w:t>
            </w:r>
            <w:r>
              <w:rPr>
                <w:rFonts w:hint="eastAsia"/>
              </w:rPr>
            </w:r>
            <w:r/>
          </w:p>
          <w:p>
            <w:pPr>
              <w:pStyle w:val="965"/>
              <w:jc w:val="left"/>
              <w:spacing w:line="360" w:lineRule="auto"/>
              <w:rPr>
                <w:rFonts w:hint="eastAsia"/>
              </w:rPr>
            </w:pPr>
            <w:r>
              <w:rPr>
                <w:rFonts w:hint="eastAsia"/>
              </w:rPr>
              <w:t xml:space="preserve">交换容量：20Gbps；包转发率：14.88Mpps；</w:t>
            </w:r>
            <w:r>
              <w:rPr>
                <w:rFonts w:hint="eastAsia"/>
              </w:rPr>
            </w:r>
            <w:r/>
          </w:p>
          <w:p>
            <w:pPr>
              <w:pStyle w:val="965"/>
              <w:jc w:val="left"/>
              <w:spacing w:line="360" w:lineRule="auto"/>
              <w:rPr>
                <w:rFonts w:hint="eastAsia"/>
              </w:rPr>
            </w:pPr>
            <w:r>
              <w:rPr>
                <w:rFonts w:hint="eastAsia"/>
              </w:rPr>
              <w:t xml:space="preserve">8个RJ45 10M/100M/1000M(PoE)，其中Port1≤ 90W，Port2-8≤30W，总功率≤96W；</w:t>
            </w:r>
            <w:r>
              <w:rPr>
                <w:rFonts w:hint="eastAsia"/>
              </w:rPr>
            </w:r>
            <w:r/>
          </w:p>
          <w:p>
            <w:pPr>
              <w:pStyle w:val="965"/>
              <w:jc w:val="left"/>
              <w:spacing w:line="360" w:lineRule="auto"/>
              <w:rPr>
                <w:rFonts w:hint="eastAsia"/>
              </w:rPr>
            </w:pPr>
            <w:r>
              <w:rPr>
                <w:rFonts w:hint="eastAsia"/>
              </w:rPr>
              <w:t xml:space="preserve">工作温度：-10℃～55℃；雷电防护：共模 4KV，差模 2KV；</w:t>
            </w:r>
            <w:r>
              <w:rPr>
                <w:rFonts w:hint="eastAsia"/>
              </w:rPr>
            </w:r>
            <w:r/>
          </w:p>
          <w:p>
            <w:pPr>
              <w:pStyle w:val="965"/>
              <w:jc w:val="left"/>
              <w:spacing w:line="360" w:lineRule="auto"/>
              <w:rPr>
                <w:rFonts w:hint="eastAsia"/>
              </w:rPr>
            </w:pPr>
            <w:r>
              <w:rPr>
                <w:rFonts w:hint="eastAsia"/>
              </w:rPr>
              <w:t xml:space="preserve">全千兆PoE交换机，保障实时传输，视频流畅；</w:t>
            </w:r>
            <w:r>
              <w:rPr>
                <w:rFonts w:hint="eastAsia"/>
              </w:rPr>
            </w:r>
            <w:r/>
          </w:p>
          <w:p>
            <w:pPr>
              <w:pStyle w:val="965"/>
              <w:jc w:val="left"/>
              <w:spacing w:line="360" w:lineRule="auto"/>
              <w:rPr>
                <w:rFonts w:hint="eastAsia"/>
              </w:rPr>
            </w:pPr>
            <w:r>
              <w:rPr>
                <w:rFonts w:hint="eastAsia"/>
              </w:rPr>
              <w:t xml:space="preserve">红口支持IEEE 802.3bt；</w:t>
            </w:r>
            <w:r>
              <w:rPr>
                <w:rFonts w:hint="eastAsia"/>
              </w:rPr>
            </w:r>
            <w:r/>
          </w:p>
          <w:p>
            <w:pPr>
              <w:pStyle w:val="965"/>
              <w:jc w:val="left"/>
              <w:spacing w:line="360" w:lineRule="auto"/>
              <w:rPr>
                <w:rFonts w:hint="eastAsia"/>
              </w:rPr>
            </w:pPr>
            <w:r>
              <w:rPr>
                <w:rFonts w:hint="eastAsia"/>
              </w:rPr>
              <w:t xml:space="preserve">支持PoE 看门狗，实时监测终端状态；</w:t>
            </w:r>
            <w:r>
              <w:rPr>
                <w:rFonts w:hint="eastAsia"/>
              </w:rPr>
            </w:r>
            <w:r/>
          </w:p>
          <w:p>
            <w:pPr>
              <w:pStyle w:val="965"/>
              <w:jc w:val="left"/>
              <w:spacing w:line="360" w:lineRule="auto"/>
              <w:rPr>
                <w:rFonts w:hint="eastAsia"/>
              </w:rPr>
            </w:pPr>
            <w:r>
              <w:rPr>
                <w:rFonts w:hint="eastAsia"/>
              </w:rPr>
              <w:t xml:space="preserve">支持250米远距离供电；</w:t>
            </w:r>
            <w:r>
              <w:rPr>
                <w:rFonts w:hint="eastAsia"/>
              </w:rPr>
            </w:r>
            <w:r/>
          </w:p>
          <w:p>
            <w:pPr>
              <w:pStyle w:val="965"/>
              <w:jc w:val="left"/>
              <w:spacing w:line="360" w:lineRule="auto"/>
              <w:rPr>
                <w:rFonts w:hint="eastAsia"/>
              </w:rPr>
            </w:pPr>
            <w:r>
              <w:rPr>
                <w:rFonts w:hint="eastAsia"/>
              </w:rPr>
              <w:t xml:space="preserve">支持功耗管理策略；</w:t>
            </w:r>
            <w:r>
              <w:rPr>
                <w:rFonts w:hint="eastAsia"/>
              </w:rPr>
            </w:r>
            <w:r/>
          </w:p>
          <w:p>
            <w:pPr>
              <w:pStyle w:val="965"/>
              <w:jc w:val="left"/>
              <w:spacing w:line="360" w:lineRule="auto"/>
              <w:rPr>
                <w:rFonts w:hint="eastAsia"/>
              </w:rPr>
            </w:pPr>
            <w:r>
              <w:rPr>
                <w:rFonts w:hint="eastAsia"/>
              </w:rPr>
              <w:t xml:space="preserve">支持八芯供电，兼容性更强，线损更小；</w:t>
            </w:r>
            <w:r>
              <w:rPr>
                <w:rFonts w:hint="eastAsia"/>
              </w:rPr>
            </w:r>
            <w:r/>
          </w:p>
          <w:p>
            <w:pPr>
              <w:pStyle w:val="965"/>
              <w:jc w:val="left"/>
              <w:spacing w:line="360" w:lineRule="auto"/>
            </w:pPr>
            <w:r>
              <w:rPr>
                <w:rFonts w:hint="eastAsia"/>
              </w:rPr>
              <w:t xml:space="preserve">全金属设计，散热好，更牢固</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台</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6</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监控核心交换机</w:t>
            </w:r>
            <w:r/>
          </w:p>
        </w:tc>
        <w:tc>
          <w:tcPr>
            <w:gridSpan w:val="4"/>
            <w:tcBorders>
              <w:top w:val="none" w:color="000000" w:sz="4" w:space="0"/>
              <w:left w:val="none" w:color="000000" w:sz="4" w:space="0"/>
              <w:bottom w:val="single" w:color="000000" w:sz="4" w:space="0"/>
              <w:right w:val="single" w:color="000000" w:sz="4" w:space="0"/>
            </w:tcBorders>
            <w:tcW w:w="5613" w:type="dxa"/>
            <w:vAlign w:val="top"/>
            <w:textDirection w:val="lrTb"/>
            <w:noWrap w:val="false"/>
          </w:tcPr>
          <w:p>
            <w:pPr>
              <w:pStyle w:val="965"/>
              <w:jc w:val="left"/>
              <w:spacing w:line="360" w:lineRule="auto"/>
              <w:rPr>
                <w:rFonts w:hint="eastAsia"/>
              </w:rPr>
            </w:pPr>
            <w:r>
              <w:rPr>
                <w:rFonts w:hint="eastAsia"/>
              </w:rPr>
              <w:t xml:space="preserve">企业级三层管理型交换机</w:t>
            </w:r>
            <w:r>
              <w:rPr>
                <w:rFonts w:hint="eastAsia"/>
              </w:rPr>
            </w:r>
            <w:r/>
          </w:p>
          <w:p>
            <w:pPr>
              <w:pStyle w:val="965"/>
              <w:jc w:val="left"/>
              <w:spacing w:line="360" w:lineRule="auto"/>
              <w:rPr>
                <w:rFonts w:hint="eastAsia"/>
              </w:rPr>
            </w:pPr>
            <w:r>
              <w:rPr>
                <w:rFonts w:hint="eastAsia"/>
              </w:rPr>
              <w:t xml:space="preserve">• 24个千兆电口，其中8个千兆SFP光口(Combo)，4个万兆SFP+光口；</w:t>
            </w:r>
            <w:r>
              <w:rPr>
                <w:rFonts w:hint="eastAsia"/>
              </w:rPr>
            </w:r>
            <w:r/>
          </w:p>
          <w:p>
            <w:pPr>
              <w:pStyle w:val="965"/>
              <w:jc w:val="left"/>
              <w:spacing w:line="360" w:lineRule="auto"/>
              <w:rPr>
                <w:rFonts w:hint="eastAsia"/>
              </w:rPr>
            </w:pPr>
            <w:r>
              <w:rPr>
                <w:rFonts w:hint="eastAsia"/>
              </w:rPr>
              <w:t xml:space="preserve">• 交换容量：756Gbps/7.56Tbps，包转发率：222Mpps/396Mpps；</w:t>
            </w:r>
            <w:r>
              <w:rPr>
                <w:rFonts w:hint="eastAsia"/>
              </w:rPr>
            </w:r>
            <w:r/>
          </w:p>
          <w:p>
            <w:pPr>
              <w:pStyle w:val="965"/>
              <w:jc w:val="left"/>
              <w:spacing w:line="360" w:lineRule="auto"/>
              <w:rPr>
                <w:rFonts w:hint="eastAsia"/>
              </w:rPr>
            </w:pPr>
            <w:r>
              <w:rPr>
                <w:rFonts w:hint="eastAsia"/>
              </w:rPr>
              <w:t xml:space="preserve">• 支持VLAN：802.1Q VLAN、端口VLAN、QinQ、Voice VLAN、协议VLAN、MAC VLAN；</w:t>
            </w:r>
            <w:r>
              <w:rPr>
                <w:rFonts w:hint="eastAsia"/>
              </w:rPr>
            </w:r>
            <w:r/>
          </w:p>
          <w:p>
            <w:pPr>
              <w:pStyle w:val="965"/>
              <w:jc w:val="left"/>
              <w:spacing w:line="360" w:lineRule="auto"/>
              <w:rPr>
                <w:rFonts w:hint="eastAsia"/>
              </w:rPr>
            </w:pPr>
            <w:r>
              <w:rPr>
                <w:rFonts w:hint="eastAsia"/>
              </w:rPr>
              <w:t xml:space="preserve">• 支持链路聚合：静态、动态链路聚合；</w:t>
            </w:r>
            <w:r>
              <w:rPr>
                <w:rFonts w:hint="eastAsia"/>
              </w:rPr>
            </w:r>
            <w:r/>
          </w:p>
          <w:p>
            <w:pPr>
              <w:pStyle w:val="965"/>
              <w:jc w:val="left"/>
              <w:spacing w:line="360" w:lineRule="auto"/>
              <w:rPr>
                <w:rFonts w:hint="eastAsia"/>
              </w:rPr>
            </w:pPr>
            <w:r>
              <w:rPr>
                <w:rFonts w:hint="eastAsia"/>
              </w:rPr>
              <w:t xml:space="preserve">• 支持生成树STP/RSTP/MSTP，支持RRPP/ERPS；</w:t>
            </w:r>
            <w:r>
              <w:rPr>
                <w:rFonts w:hint="eastAsia"/>
              </w:rPr>
            </w:r>
            <w:r/>
          </w:p>
          <w:p>
            <w:pPr>
              <w:pStyle w:val="965"/>
              <w:jc w:val="left"/>
              <w:spacing w:line="360" w:lineRule="auto"/>
              <w:rPr>
                <w:rFonts w:hint="eastAsia"/>
              </w:rPr>
            </w:pPr>
            <w:r>
              <w:rPr>
                <w:rFonts w:hint="eastAsia"/>
              </w:rPr>
              <w:t xml:space="preserve">• 支持虚拟化堆叠技术；</w:t>
            </w:r>
            <w:r>
              <w:rPr>
                <w:rFonts w:hint="eastAsia"/>
              </w:rPr>
            </w:r>
            <w:r/>
          </w:p>
          <w:p>
            <w:pPr>
              <w:pStyle w:val="965"/>
              <w:jc w:val="left"/>
              <w:spacing w:line="360" w:lineRule="auto"/>
              <w:rPr>
                <w:rFonts w:hint="eastAsia"/>
              </w:rPr>
            </w:pPr>
            <w:r>
              <w:rPr>
                <w:rFonts w:hint="eastAsia"/>
              </w:rPr>
              <w:t xml:space="preserve">• 支持IPv4路由、IPv6路由、组播、MPLS；</w:t>
            </w:r>
            <w:r>
              <w:rPr>
                <w:rFonts w:hint="eastAsia"/>
              </w:rPr>
            </w:r>
            <w:r/>
          </w:p>
          <w:p>
            <w:pPr>
              <w:pStyle w:val="965"/>
              <w:jc w:val="left"/>
              <w:spacing w:line="360" w:lineRule="auto"/>
              <w:rPr>
                <w:rFonts w:hint="eastAsia"/>
              </w:rPr>
            </w:pPr>
            <w:r>
              <w:rPr>
                <w:rFonts w:hint="eastAsia"/>
              </w:rPr>
              <w:t xml:space="preserve">• 支持ACL、QoS、端口镜像；</w:t>
            </w:r>
            <w:r>
              <w:rPr>
                <w:rFonts w:hint="eastAsia"/>
              </w:rPr>
            </w:r>
            <w:r/>
          </w:p>
          <w:p>
            <w:pPr>
              <w:pStyle w:val="965"/>
              <w:jc w:val="left"/>
              <w:spacing w:line="360" w:lineRule="auto"/>
              <w:rPr>
                <w:rFonts w:hint="eastAsia"/>
              </w:rPr>
            </w:pPr>
            <w:r>
              <w:rPr>
                <w:rFonts w:hint="eastAsia"/>
              </w:rPr>
              <w:t xml:space="preserve">• 支持CLI、SSH、SNMP v1/v2c/v3等管理方式；</w:t>
            </w:r>
            <w:r>
              <w:rPr>
                <w:rFonts w:hint="eastAsia"/>
              </w:rPr>
            </w:r>
            <w:r/>
          </w:p>
          <w:p>
            <w:pPr>
              <w:pStyle w:val="965"/>
              <w:jc w:val="left"/>
              <w:spacing w:line="360" w:lineRule="auto"/>
              <w:rPr>
                <w:rFonts w:hint="eastAsia"/>
              </w:rPr>
            </w:pPr>
            <w:r>
              <w:rPr>
                <w:rFonts w:hint="eastAsia"/>
              </w:rPr>
              <w:t xml:space="preserve">• 1U高度，支持机架安装；</w:t>
            </w:r>
            <w:r>
              <w:rPr>
                <w:rFonts w:hint="eastAsia"/>
              </w:rPr>
            </w:r>
            <w:r/>
          </w:p>
          <w:p>
            <w:pPr>
              <w:pStyle w:val="965"/>
              <w:jc w:val="left"/>
              <w:spacing w:line="360" w:lineRule="auto"/>
              <w:rPr>
                <w:rFonts w:hint="eastAsia"/>
              </w:rPr>
            </w:pPr>
            <w:r>
              <w:rPr>
                <w:rFonts w:hint="eastAsia"/>
              </w:rPr>
              <w:t xml:space="preserve">• 默认标配模块化双电源、双风扇，且均支持热插拔；</w:t>
            </w:r>
            <w:r>
              <w:rPr>
                <w:rFonts w:hint="eastAsia"/>
              </w:rPr>
            </w:r>
            <w:r/>
          </w:p>
          <w:p>
            <w:pPr>
              <w:pStyle w:val="965"/>
              <w:jc w:val="left"/>
              <w:spacing w:line="360" w:lineRule="auto"/>
              <w:rPr>
                <w:rFonts w:hint="eastAsia"/>
              </w:rPr>
            </w:pPr>
            <w:r>
              <w:rPr>
                <w:rFonts w:hint="eastAsia"/>
              </w:rPr>
              <w:t xml:space="preserve">• 提供1个业务扩展槽位，可扩展1G/2.5G/5G/40G端口；</w:t>
            </w:r>
            <w:r>
              <w:rPr>
                <w:rFonts w:hint="eastAsia"/>
              </w:rPr>
            </w:r>
            <w:r/>
          </w:p>
          <w:p>
            <w:pPr>
              <w:pStyle w:val="965"/>
              <w:jc w:val="left"/>
              <w:spacing w:line="360" w:lineRule="auto"/>
            </w:pPr>
            <w:r>
              <w:rPr>
                <w:rFonts w:hint="eastAsia"/>
              </w:rPr>
              <w:t xml:space="preserve">• 工作温度：-5℃～45℃；</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台</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7</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24口POE监控接入交换机</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rPr>
                <w:rFonts w:hint="eastAsia"/>
              </w:rPr>
            </w:pPr>
            <w:r>
              <w:rPr>
                <w:rFonts w:hint="eastAsia"/>
              </w:rPr>
              <w:t xml:space="preserve">24个10/100/1000Mbps自适应PoE电口，2个10/100/1000Mbps自适应上行电口，2个1000Mbps上行光口；</w:t>
            </w:r>
            <w:r>
              <w:rPr>
                <w:rFonts w:hint="eastAsia"/>
              </w:rPr>
            </w:r>
            <w:r/>
          </w:p>
          <w:p>
            <w:pPr>
              <w:pStyle w:val="965"/>
              <w:jc w:val="left"/>
              <w:spacing w:line="360" w:lineRule="auto"/>
              <w:rPr>
                <w:rFonts w:hint="eastAsia"/>
              </w:rPr>
            </w:pPr>
            <w:r>
              <w:rPr>
                <w:rFonts w:hint="eastAsia"/>
              </w:rPr>
              <w:t xml:space="preserve">1-2口单口最大PoE输出功率90w，3-24口单口最大PoE输出功率30w，整机最大PoE输出功率240w；</w:t>
            </w:r>
            <w:r>
              <w:rPr>
                <w:rFonts w:hint="eastAsia"/>
              </w:rPr>
            </w:r>
            <w:r/>
          </w:p>
          <w:p>
            <w:pPr>
              <w:pStyle w:val="965"/>
              <w:jc w:val="left"/>
              <w:spacing w:line="360" w:lineRule="auto"/>
              <w:rPr>
                <w:rFonts w:hint="eastAsia"/>
              </w:rPr>
            </w:pPr>
            <w:r>
              <w:rPr>
                <w:rFonts w:hint="eastAsia"/>
              </w:rPr>
              <w:t xml:space="preserve">交换容量：56Gbps，包转发率：41.66Mpps；</w:t>
            </w:r>
            <w:r>
              <w:rPr>
                <w:rFonts w:hint="eastAsia"/>
              </w:rPr>
            </w:r>
            <w:r/>
          </w:p>
          <w:p>
            <w:pPr>
              <w:pStyle w:val="965"/>
              <w:jc w:val="left"/>
              <w:spacing w:line="360" w:lineRule="auto"/>
              <w:rPr>
                <w:rFonts w:hint="eastAsia"/>
              </w:rPr>
            </w:pPr>
            <w:r>
              <w:rPr>
                <w:rFonts w:hint="eastAsia"/>
              </w:rPr>
              <w:t xml:space="preserve">支持250米远距离供电；</w:t>
            </w:r>
            <w:r>
              <w:rPr>
                <w:rFonts w:hint="eastAsia"/>
              </w:rPr>
            </w:r>
            <w:r/>
          </w:p>
          <w:p>
            <w:pPr>
              <w:pStyle w:val="965"/>
              <w:jc w:val="left"/>
              <w:spacing w:line="360" w:lineRule="auto"/>
              <w:rPr>
                <w:rFonts w:hint="eastAsia"/>
              </w:rPr>
            </w:pPr>
            <w:r>
              <w:rPr>
                <w:rFonts w:hint="eastAsia"/>
              </w:rPr>
              <w:t xml:space="preserve">支持PoE看门狗功能；</w:t>
            </w:r>
            <w:r>
              <w:rPr>
                <w:rFonts w:hint="eastAsia"/>
              </w:rPr>
            </w:r>
            <w:r/>
          </w:p>
          <w:p>
            <w:pPr>
              <w:pStyle w:val="965"/>
              <w:jc w:val="left"/>
              <w:spacing w:line="360" w:lineRule="auto"/>
              <w:rPr>
                <w:rFonts w:hint="eastAsia"/>
              </w:rPr>
            </w:pPr>
            <w:r>
              <w:rPr>
                <w:rFonts w:hint="eastAsia"/>
              </w:rPr>
              <w:t xml:space="preserve">支持STP/RSTP环网协议；</w:t>
            </w:r>
            <w:r>
              <w:rPr>
                <w:rFonts w:hint="eastAsia"/>
              </w:rPr>
            </w:r>
            <w:r/>
          </w:p>
          <w:p>
            <w:pPr>
              <w:pStyle w:val="965"/>
              <w:jc w:val="left"/>
              <w:spacing w:line="360" w:lineRule="auto"/>
              <w:rPr>
                <w:rFonts w:hint="eastAsia"/>
              </w:rPr>
            </w:pPr>
            <w:r>
              <w:rPr>
                <w:rFonts w:hint="eastAsia"/>
              </w:rPr>
              <w:t xml:space="preserve">支持基于端口的VLAN；</w:t>
            </w:r>
            <w:r>
              <w:rPr>
                <w:rFonts w:hint="eastAsia"/>
              </w:rPr>
            </w:r>
            <w:r/>
          </w:p>
          <w:p>
            <w:pPr>
              <w:pStyle w:val="965"/>
              <w:jc w:val="left"/>
              <w:spacing w:line="360" w:lineRule="auto"/>
              <w:rPr>
                <w:rFonts w:hint="eastAsia"/>
              </w:rPr>
            </w:pPr>
            <w:r>
              <w:rPr>
                <w:rFonts w:hint="eastAsia"/>
              </w:rPr>
              <w:t xml:space="preserve">支持环路告警，流量控制；</w:t>
            </w:r>
            <w:r>
              <w:rPr>
                <w:rFonts w:hint="eastAsia"/>
              </w:rPr>
            </w:r>
            <w:r/>
          </w:p>
          <w:p>
            <w:pPr>
              <w:pStyle w:val="965"/>
              <w:jc w:val="left"/>
              <w:spacing w:line="360" w:lineRule="auto"/>
              <w:rPr>
                <w:rFonts w:hint="eastAsia"/>
              </w:rPr>
            </w:pPr>
            <w:r>
              <w:rPr>
                <w:rFonts w:hint="eastAsia"/>
              </w:rPr>
              <w:t xml:space="preserve">支持网络拓扑自动生成；</w:t>
            </w:r>
            <w:r>
              <w:rPr>
                <w:rFonts w:hint="eastAsia"/>
              </w:rPr>
            </w:r>
            <w:r/>
          </w:p>
          <w:p>
            <w:pPr>
              <w:pStyle w:val="965"/>
              <w:jc w:val="left"/>
              <w:spacing w:line="360" w:lineRule="auto"/>
              <w:rPr>
                <w:rFonts w:hint="eastAsia"/>
              </w:rPr>
            </w:pPr>
            <w:r>
              <w:rPr>
                <w:rFonts w:hint="eastAsia"/>
              </w:rPr>
              <w:t xml:space="preserve">支持APP云运维，远程APP移动化管理；</w:t>
            </w:r>
            <w:r>
              <w:rPr>
                <w:rFonts w:hint="eastAsia"/>
              </w:rPr>
            </w:r>
            <w:r/>
          </w:p>
          <w:p>
            <w:pPr>
              <w:pStyle w:val="965"/>
              <w:jc w:val="left"/>
              <w:spacing w:line="360" w:lineRule="auto"/>
            </w:pPr>
            <w:r>
              <w:rPr>
                <w:rFonts w:hint="eastAsia"/>
              </w:rPr>
              <w:t xml:space="preserve">工作温度：-10 ℃~+55 ℃</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台</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8</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12口POE监控接入交换机</w:t>
            </w:r>
            <w:r/>
          </w:p>
        </w:tc>
        <w:tc>
          <w:tcPr>
            <w:gridSpan w:val="4"/>
            <w:tcBorders>
              <w:top w:val="none" w:color="000000" w:sz="4" w:space="0"/>
              <w:left w:val="none" w:color="000000" w:sz="4" w:space="0"/>
              <w:bottom w:val="single" w:color="000000" w:sz="4" w:space="0"/>
              <w:right w:val="single" w:color="000000" w:sz="4" w:space="0"/>
            </w:tcBorders>
            <w:tcW w:w="5613" w:type="dxa"/>
            <w:vAlign w:val="top"/>
            <w:textDirection w:val="lrTb"/>
            <w:noWrap w:val="false"/>
          </w:tcPr>
          <w:p>
            <w:pPr>
              <w:pStyle w:val="965"/>
              <w:jc w:val="left"/>
              <w:spacing w:line="360" w:lineRule="auto"/>
              <w:rPr>
                <w:rFonts w:hint="eastAsia"/>
              </w:rPr>
            </w:pPr>
            <w:r>
              <w:rPr>
                <w:rFonts w:hint="eastAsia"/>
              </w:rPr>
              <w:t xml:space="preserve">非管理桌面式高功率PoE交换机，16个10/100/1000Mbps自适应PoE电口，2个10/100/1000Mbps自适应上行电口，2个1000Mbps上行光口，</w:t>
            </w:r>
            <w:r>
              <w:rPr>
                <w:rFonts w:hint="eastAsia"/>
              </w:rPr>
            </w:r>
            <w:r/>
          </w:p>
          <w:p>
            <w:pPr>
              <w:pStyle w:val="965"/>
              <w:jc w:val="left"/>
              <w:spacing w:line="360" w:lineRule="auto"/>
              <w:rPr>
                <w:rFonts w:hint="eastAsia"/>
              </w:rPr>
            </w:pPr>
            <w:r>
              <w:rPr>
                <w:rFonts w:hint="eastAsia"/>
              </w:rPr>
              <w:t xml:space="preserve">1-2口单口最大PoE输出功率90w，3-16口单口最大PoE输出功率30w，整机最大PoE输出功率240w，</w:t>
            </w:r>
            <w:r>
              <w:rPr>
                <w:rFonts w:hint="eastAsia"/>
              </w:rPr>
            </w:r>
            <w:r/>
          </w:p>
          <w:p>
            <w:pPr>
              <w:pStyle w:val="965"/>
              <w:jc w:val="left"/>
              <w:spacing w:line="360" w:lineRule="auto"/>
              <w:rPr>
                <w:rFonts w:hint="eastAsia"/>
              </w:rPr>
            </w:pPr>
            <w:r>
              <w:rPr>
                <w:rFonts w:hint="eastAsia"/>
              </w:rPr>
              <w:t xml:space="preserve">交换容量：40Gbps，包转发率：29.76Mpps；支持端口隔离，支持250米远距离供电，支持PoE看门狗功能，支持PoE功耗管理策略，可适应终端设备的功耗波动；支持1-8口端口高优先级传输；</w:t>
            </w:r>
            <w:r>
              <w:rPr>
                <w:rFonts w:hint="eastAsia"/>
              </w:rPr>
            </w:r>
            <w:r/>
          </w:p>
          <w:p>
            <w:pPr>
              <w:pStyle w:val="965"/>
              <w:jc w:val="left"/>
              <w:spacing w:line="360" w:lineRule="auto"/>
            </w:pPr>
            <w:r>
              <w:rPr>
                <w:rFonts w:hint="eastAsia"/>
              </w:rPr>
              <w:t xml:space="preserve">工作温度：-10 ℃~+55 ℃；</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4</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台</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9</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立杆</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3.5米立杆,镀锌钢管烤漆喷塑</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8</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根</w:t>
            </w:r>
            <w:r/>
          </w:p>
        </w:tc>
        <w:tc>
          <w:tcPr>
            <w:tcBorders>
              <w:top w:val="none" w:color="000000" w:sz="4" w:space="0"/>
              <w:left w:val="none" w:color="000000" w:sz="4" w:space="0"/>
              <w:bottom w:val="none" w:color="000000" w:sz="0" w:space="0"/>
              <w:right w:val="single" w:color="000000" w:sz="4" w:space="0"/>
            </w:tcBorders>
            <w:tcW w:w="386" w:type="dxa"/>
            <w:vAlign w:val="center"/>
            <w:vMerge w:val="restart"/>
            <w:textDirection w:val="lrTb"/>
            <w:noWrap w:val="false"/>
          </w:tcPr>
          <w:p>
            <w:pPr>
              <w:pStyle w:val="965"/>
              <w:jc w:val="left"/>
              <w:spacing w:line="240" w:lineRule="exact"/>
              <w:rPr>
                <w:sz w:val="18"/>
                <w:szCs w:val="18"/>
              </w:rPr>
            </w:pPr>
            <w:r>
              <w:rPr>
                <w:rFonts w:hint="eastAsia"/>
                <w:sz w:val="18"/>
                <w:szCs w:val="18"/>
              </w:rPr>
              <w:t xml:space="preserve">含基础、接地</w:t>
            </w:r>
            <w:r>
              <w:rPr>
                <w:sz w:val="18"/>
                <w:szCs w:val="18"/>
              </w:rPr>
            </w:r>
            <w:r/>
          </w:p>
          <w:p>
            <w:pPr>
              <w:pStyle w:val="965"/>
              <w:jc w:val="left"/>
              <w:spacing w:line="360" w:lineRule="auto"/>
            </w:pPr>
            <w:r>
              <w:rPr>
                <w:rFonts w:hint="eastAsia"/>
              </w:rPr>
              <w:t xml:space="preserve">　</w:t>
            </w:r>
            <w:r/>
          </w:p>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10</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室外防雨箱</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定制</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个</w:t>
            </w:r>
            <w:r/>
          </w:p>
        </w:tc>
        <w:tc>
          <w:tcPr>
            <w:tcBorders>
              <w:top w:val="none" w:color="000000" w:sz="0" w:space="0"/>
              <w:left w:val="none" w:color="000000" w:sz="4" w:space="0"/>
              <w:bottom w:val="none" w:color="000000" w:sz="0" w:space="0"/>
              <w:right w:val="single" w:color="000000" w:sz="4" w:space="0"/>
            </w:tcBorders>
            <w:tcW w:w="386" w:type="dxa"/>
            <w:vAlign w:val="center"/>
            <w:vMerge w:val="continue"/>
            <w:textDirection w:val="lrTb"/>
            <w:noWrap w:val="false"/>
          </w:tcPr>
          <w:p>
            <w:pPr>
              <w:pStyle w:val="965"/>
              <w:jc w:val="left"/>
              <w:spacing w:line="360" w:lineRule="auto"/>
            </w:pPr>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11</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立杆</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6米立杆,镀锌钢管烤漆喷塑</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个</w:t>
            </w:r>
            <w:r/>
          </w:p>
        </w:tc>
        <w:tc>
          <w:tcPr>
            <w:tcBorders>
              <w:top w:val="none" w:color="000000" w:sz="0" w:space="0"/>
              <w:left w:val="none" w:color="000000" w:sz="4" w:space="0"/>
              <w:bottom w:val="single" w:color="000000" w:sz="4" w:space="0"/>
              <w:right w:val="single" w:color="000000" w:sz="4" w:space="0"/>
            </w:tcBorders>
            <w:tcW w:w="386" w:type="dxa"/>
            <w:vAlign w:val="center"/>
            <w:vMerge w:val="continue"/>
            <w:textDirection w:val="lrTb"/>
            <w:noWrap w:val="false"/>
          </w:tcPr>
          <w:p>
            <w:pPr>
              <w:pStyle w:val="965"/>
              <w:jc w:val="left"/>
              <w:spacing w:line="360" w:lineRule="auto"/>
            </w:pPr>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12</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16口POE交换机</w:t>
            </w:r>
            <w:r/>
          </w:p>
        </w:tc>
        <w:tc>
          <w:tcPr>
            <w:gridSpan w:val="4"/>
            <w:tcBorders>
              <w:top w:val="none" w:color="000000" w:sz="4" w:space="0"/>
              <w:left w:val="none" w:color="000000" w:sz="4" w:space="0"/>
              <w:bottom w:val="single" w:color="000000" w:sz="4" w:space="0"/>
              <w:right w:val="single" w:color="000000" w:sz="4" w:space="0"/>
            </w:tcBorders>
            <w:tcW w:w="5613" w:type="dxa"/>
            <w:vAlign w:val="top"/>
            <w:textDirection w:val="lrTb"/>
            <w:noWrap w:val="false"/>
          </w:tcPr>
          <w:p>
            <w:pPr>
              <w:pStyle w:val="965"/>
              <w:jc w:val="left"/>
              <w:spacing w:line="360" w:lineRule="auto"/>
              <w:rPr>
                <w:rFonts w:hint="eastAsia"/>
              </w:rPr>
            </w:pPr>
            <w:r>
              <w:rPr>
                <w:rFonts w:hint="eastAsia"/>
              </w:rPr>
              <w:t xml:space="preserve">1、提供16个千兆PoE电口，2个千兆光口</w:t>
            </w:r>
            <w:r>
              <w:rPr>
                <w:rFonts w:hint="eastAsia"/>
              </w:rPr>
            </w:r>
            <w:r/>
          </w:p>
          <w:p>
            <w:pPr>
              <w:pStyle w:val="965"/>
              <w:jc w:val="left"/>
              <w:spacing w:line="360" w:lineRule="auto"/>
              <w:rPr>
                <w:rFonts w:hint="eastAsia"/>
              </w:rPr>
            </w:pPr>
            <w:r>
              <w:rPr>
                <w:rFonts w:hint="eastAsia"/>
              </w:rPr>
              <w:t xml:space="preserve">2、交换容量：36 Gbps</w:t>
            </w:r>
            <w:r>
              <w:rPr>
                <w:rFonts w:hint="eastAsia"/>
              </w:rPr>
            </w:r>
            <w:r/>
          </w:p>
          <w:p>
            <w:pPr>
              <w:pStyle w:val="965"/>
              <w:jc w:val="left"/>
              <w:spacing w:line="360" w:lineRule="auto"/>
              <w:rPr>
                <w:rFonts w:hint="eastAsia"/>
              </w:rPr>
            </w:pPr>
            <w:r>
              <w:rPr>
                <w:rFonts w:hint="eastAsia"/>
              </w:rPr>
              <w:t xml:space="preserve">3、包转发率：26.79 Mpps</w:t>
            </w:r>
            <w:r>
              <w:rPr>
                <w:rFonts w:hint="eastAsia"/>
              </w:rPr>
            </w:r>
            <w:r/>
          </w:p>
          <w:p>
            <w:pPr>
              <w:pStyle w:val="965"/>
              <w:jc w:val="left"/>
              <w:spacing w:line="360" w:lineRule="auto"/>
              <w:rPr>
                <w:rFonts w:hint="eastAsia"/>
              </w:rPr>
            </w:pPr>
            <w:r>
              <w:rPr>
                <w:rFonts w:hint="eastAsia"/>
              </w:rPr>
              <w:t xml:space="preserve">4、支持IEEE 802.3at/af</w:t>
            </w:r>
            <w:r>
              <w:rPr>
                <w:rFonts w:hint="eastAsia"/>
              </w:rPr>
            </w:r>
            <w:r/>
          </w:p>
          <w:p>
            <w:pPr>
              <w:pStyle w:val="965"/>
              <w:jc w:val="left"/>
              <w:spacing w:line="360" w:lineRule="auto"/>
              <w:rPr>
                <w:rFonts w:hint="eastAsia"/>
              </w:rPr>
            </w:pPr>
            <w:r>
              <w:rPr>
                <w:rFonts w:hint="eastAsia"/>
              </w:rPr>
              <w:t xml:space="preserve">5、支持IEEE 802.3、IEEE 802.3u、IEEE 802.3x</w:t>
            </w:r>
            <w:r>
              <w:rPr>
                <w:rFonts w:hint="eastAsia"/>
              </w:rPr>
            </w:r>
            <w:r/>
          </w:p>
          <w:p>
            <w:pPr>
              <w:pStyle w:val="965"/>
              <w:jc w:val="left"/>
              <w:spacing w:line="360" w:lineRule="auto"/>
              <w:rPr>
                <w:rFonts w:hint="eastAsia"/>
              </w:rPr>
            </w:pPr>
            <w:r>
              <w:rPr>
                <w:rFonts w:hint="eastAsia"/>
              </w:rPr>
              <w:t xml:space="preserve">6、支持6 KV防浪涌（PoE口）</w:t>
            </w:r>
            <w:r>
              <w:rPr>
                <w:rFonts w:hint="eastAsia"/>
              </w:rPr>
            </w:r>
            <w:r/>
          </w:p>
          <w:p>
            <w:pPr>
              <w:pStyle w:val="965"/>
              <w:jc w:val="left"/>
              <w:spacing w:line="360" w:lineRule="auto"/>
            </w:pPr>
            <w:r>
              <w:rPr>
                <w:rFonts w:hint="eastAsia"/>
              </w:rPr>
              <w:t xml:space="preserve">7、支持PoE输出功率管理</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台</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13</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电梯半球</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rPr>
                <w:rFonts w:hint="eastAsia"/>
              </w:rPr>
            </w:pPr>
            <w:r>
              <w:rPr>
                <w:rFonts w:hint="eastAsia"/>
              </w:rPr>
              <w:t xml:space="preserve">传感器类型：1/2.9英寸CMOS；</w:t>
            </w:r>
            <w:r>
              <w:rPr>
                <w:rFonts w:hint="eastAsia"/>
              </w:rPr>
            </w:r>
            <w:r/>
          </w:p>
          <w:p>
            <w:pPr>
              <w:pStyle w:val="965"/>
              <w:jc w:val="left"/>
              <w:spacing w:line="360" w:lineRule="auto"/>
              <w:rPr>
                <w:rFonts w:hint="eastAsia"/>
              </w:rPr>
            </w:pPr>
            <w:r>
              <w:rPr>
                <w:rFonts w:hint="eastAsia"/>
              </w:rPr>
              <w:t xml:space="preserve">像素：400万；</w:t>
            </w:r>
            <w:r>
              <w:rPr>
                <w:rFonts w:hint="eastAsia"/>
              </w:rPr>
            </w:r>
            <w:r/>
          </w:p>
          <w:p>
            <w:pPr>
              <w:pStyle w:val="965"/>
              <w:jc w:val="left"/>
              <w:spacing w:line="360" w:lineRule="auto"/>
              <w:rPr>
                <w:rFonts w:hint="eastAsia"/>
              </w:rPr>
            </w:pPr>
            <w:r>
              <w:rPr>
                <w:rFonts w:hint="eastAsia"/>
              </w:rPr>
              <w:t xml:space="preserve">最大分辨率：2688×1520；</w:t>
            </w:r>
            <w:r>
              <w:rPr>
                <w:rFonts w:hint="eastAsia"/>
              </w:rPr>
            </w:r>
            <w:r/>
          </w:p>
          <w:p>
            <w:pPr>
              <w:pStyle w:val="965"/>
              <w:jc w:val="left"/>
              <w:spacing w:line="360" w:lineRule="auto"/>
              <w:rPr>
                <w:rFonts w:hint="eastAsia"/>
              </w:rPr>
            </w:pPr>
            <w:r>
              <w:rPr>
                <w:rFonts w:hint="eastAsia"/>
              </w:rPr>
              <w:t xml:space="preserve">最低照度：0.002lux（彩色模式）；0.0002lux（黑白模式）；0lux（补光灯开启）；</w:t>
            </w:r>
            <w:r>
              <w:rPr>
                <w:rFonts w:hint="eastAsia"/>
              </w:rPr>
            </w:r>
            <w:r/>
          </w:p>
          <w:p>
            <w:pPr>
              <w:pStyle w:val="965"/>
              <w:jc w:val="left"/>
              <w:spacing w:line="360" w:lineRule="auto"/>
              <w:rPr>
                <w:rFonts w:hint="eastAsia"/>
              </w:rPr>
            </w:pPr>
            <w:r>
              <w:rPr>
                <w:rFonts w:hint="eastAsia"/>
              </w:rPr>
              <w:t xml:space="preserve">最大补光距离：10m（红外）；</w:t>
            </w:r>
            <w:r>
              <w:rPr>
                <w:rFonts w:hint="eastAsia"/>
              </w:rPr>
            </w:r>
            <w:r/>
          </w:p>
          <w:p>
            <w:pPr>
              <w:pStyle w:val="965"/>
              <w:jc w:val="left"/>
              <w:spacing w:line="360" w:lineRule="auto"/>
              <w:rPr>
                <w:rFonts w:hint="eastAsia"/>
              </w:rPr>
            </w:pPr>
            <w:r>
              <w:rPr>
                <w:rFonts w:hint="eastAsia"/>
              </w:rPr>
              <w:t xml:space="preserve">补光灯：1颗（红外灯）；1颗（暖光灯）；</w:t>
            </w:r>
            <w:r>
              <w:rPr>
                <w:rFonts w:hint="eastAsia"/>
              </w:rPr>
            </w:r>
            <w:r/>
          </w:p>
          <w:p>
            <w:pPr>
              <w:pStyle w:val="965"/>
              <w:jc w:val="left"/>
              <w:spacing w:line="360" w:lineRule="auto"/>
              <w:rPr>
                <w:rFonts w:hint="eastAsia"/>
              </w:rPr>
            </w:pPr>
            <w:r>
              <w:rPr>
                <w:rFonts w:hint="eastAsia"/>
              </w:rPr>
              <w:t xml:space="preserve">镜头类型：定焦；</w:t>
            </w:r>
            <w:r>
              <w:rPr>
                <w:rFonts w:hint="eastAsia"/>
              </w:rPr>
            </w:r>
            <w:r/>
          </w:p>
          <w:p>
            <w:pPr>
              <w:pStyle w:val="965"/>
              <w:jc w:val="left"/>
              <w:spacing w:line="360" w:lineRule="auto"/>
              <w:rPr>
                <w:rFonts w:hint="eastAsia"/>
              </w:rPr>
            </w:pPr>
            <w:r>
              <w:rPr>
                <w:rFonts w:hint="eastAsia"/>
              </w:rPr>
              <w:t xml:space="preserve">镜头焦距：2.1mm；</w:t>
            </w:r>
            <w:r>
              <w:rPr>
                <w:rFonts w:hint="eastAsia"/>
              </w:rPr>
            </w:r>
            <w:r/>
          </w:p>
          <w:p>
            <w:pPr>
              <w:pStyle w:val="965"/>
              <w:jc w:val="left"/>
              <w:spacing w:line="360" w:lineRule="auto"/>
              <w:rPr>
                <w:rFonts w:hint="eastAsia"/>
              </w:rPr>
            </w:pPr>
            <w:r>
              <w:rPr>
                <w:rFonts w:hint="eastAsia"/>
              </w:rPr>
              <w:t xml:space="preserve">镜头光圈：F1.6；</w:t>
            </w:r>
            <w:r>
              <w:rPr>
                <w:rFonts w:hint="eastAsia"/>
              </w:rPr>
            </w:r>
            <w:r/>
          </w:p>
          <w:p>
            <w:pPr>
              <w:pStyle w:val="965"/>
              <w:jc w:val="left"/>
              <w:spacing w:line="360" w:lineRule="auto"/>
              <w:rPr>
                <w:rFonts w:hint="eastAsia"/>
              </w:rPr>
            </w:pPr>
            <w:r>
              <w:rPr>
                <w:rFonts w:hint="eastAsia"/>
              </w:rPr>
              <w:t xml:space="preserve">视场角：水平：130°；垂直：69°；对角：155°；</w:t>
            </w:r>
            <w:r>
              <w:rPr>
                <w:rFonts w:hint="eastAsia"/>
              </w:rPr>
            </w:r>
            <w:r/>
          </w:p>
          <w:p>
            <w:pPr>
              <w:pStyle w:val="965"/>
              <w:jc w:val="left"/>
              <w:spacing w:line="360" w:lineRule="auto"/>
              <w:rPr>
                <w:rFonts w:hint="eastAsia"/>
              </w:rPr>
            </w:pPr>
            <w:r>
              <w:rPr>
                <w:rFonts w:hint="eastAsia"/>
              </w:rPr>
              <w:t xml:space="preserve">智能编码：H.264、H.265；</w:t>
            </w:r>
            <w:r>
              <w:rPr>
                <w:rFonts w:hint="eastAsia"/>
              </w:rPr>
            </w:r>
            <w:r/>
          </w:p>
          <w:p>
            <w:pPr>
              <w:pStyle w:val="965"/>
              <w:jc w:val="left"/>
              <w:spacing w:line="360" w:lineRule="auto"/>
              <w:rPr>
                <w:rFonts w:hint="eastAsia"/>
              </w:rPr>
            </w:pPr>
            <w:r>
              <w:rPr>
                <w:rFonts w:hint="eastAsia"/>
              </w:rPr>
              <w:t xml:space="preserve">宽动态：120dB；</w:t>
            </w:r>
            <w:r>
              <w:rPr>
                <w:rFonts w:hint="eastAsia"/>
              </w:rPr>
            </w:r>
            <w:r/>
          </w:p>
          <w:p>
            <w:pPr>
              <w:pStyle w:val="965"/>
              <w:jc w:val="left"/>
              <w:spacing w:line="360" w:lineRule="auto"/>
              <w:rPr>
                <w:rFonts w:hint="eastAsia"/>
              </w:rPr>
            </w:pPr>
            <w:r>
              <w:rPr>
                <w:rFonts w:hint="eastAsia"/>
              </w:rPr>
              <w:t xml:space="preserve">走廊模式：90°/270°；</w:t>
            </w:r>
            <w:r>
              <w:rPr>
                <w:rFonts w:hint="eastAsia"/>
              </w:rPr>
            </w:r>
            <w:r/>
          </w:p>
          <w:p>
            <w:pPr>
              <w:pStyle w:val="965"/>
              <w:jc w:val="left"/>
              <w:spacing w:line="360" w:lineRule="auto"/>
              <w:rPr>
                <w:rFonts w:hint="eastAsia"/>
              </w:rPr>
            </w:pPr>
            <w:r>
              <w:rPr>
                <w:rFonts w:hint="eastAsia"/>
              </w:rPr>
              <w:t xml:space="preserve">支持自适应镜头校正（图像矫正）；</w:t>
            </w:r>
            <w:r>
              <w:rPr>
                <w:rFonts w:hint="eastAsia"/>
              </w:rPr>
            </w:r>
            <w:r/>
          </w:p>
          <w:p>
            <w:pPr>
              <w:pStyle w:val="965"/>
              <w:jc w:val="left"/>
              <w:spacing w:line="360" w:lineRule="auto"/>
              <w:rPr>
                <w:rFonts w:hint="eastAsia"/>
              </w:rPr>
            </w:pPr>
            <w:r>
              <w:rPr>
                <w:rFonts w:hint="eastAsia"/>
              </w:rPr>
              <w:t xml:space="preserve">支持内置MIC，内置扬声器</w:t>
            </w:r>
            <w:r>
              <w:rPr>
                <w:rFonts w:hint="eastAsia"/>
              </w:rPr>
            </w:r>
            <w:r/>
          </w:p>
          <w:p>
            <w:pPr>
              <w:pStyle w:val="965"/>
              <w:jc w:val="left"/>
              <w:spacing w:line="360" w:lineRule="auto"/>
              <w:rPr>
                <w:rFonts w:hint="eastAsia"/>
              </w:rPr>
            </w:pPr>
            <w:r>
              <w:rPr>
                <w:rFonts w:hint="eastAsia"/>
              </w:rPr>
              <w:t xml:space="preserve">报警事件：网络断开；IP冲突；非法访问；动态检测；视频遮挡；场景变更；音频异常侦测；电压检测；外部报警；安全异常；</w:t>
            </w:r>
            <w:r>
              <w:rPr>
                <w:rFonts w:hint="eastAsia"/>
              </w:rPr>
            </w:r>
            <w:r/>
          </w:p>
          <w:p>
            <w:pPr>
              <w:pStyle w:val="965"/>
              <w:jc w:val="left"/>
              <w:spacing w:line="360" w:lineRule="auto"/>
              <w:rPr>
                <w:rFonts w:hint="eastAsia"/>
              </w:rPr>
            </w:pPr>
            <w:r>
              <w:rPr>
                <w:rFonts w:hint="eastAsia"/>
              </w:rPr>
              <w:t xml:space="preserve">接入标准：ONVIF（Profile S &amp; Profile G &amp; Profile T）；CGI；GB/T28181-2022（双国标）；</w:t>
            </w:r>
            <w:r>
              <w:rPr>
                <w:rFonts w:hint="eastAsia"/>
              </w:rPr>
            </w:r>
            <w:r/>
          </w:p>
          <w:p>
            <w:pPr>
              <w:pStyle w:val="965"/>
              <w:jc w:val="left"/>
              <w:spacing w:line="360" w:lineRule="auto"/>
              <w:rPr>
                <w:rFonts w:hint="eastAsia"/>
              </w:rPr>
            </w:pPr>
            <w:r>
              <w:rPr>
                <w:rFonts w:hint="eastAsia"/>
              </w:rPr>
              <w:t xml:space="preserve">预览最大用户数：20个（总带宽：64M）；</w:t>
            </w:r>
            <w:r>
              <w:rPr>
                <w:rFonts w:hint="eastAsia"/>
              </w:rPr>
            </w:r>
            <w:r/>
          </w:p>
          <w:p>
            <w:pPr>
              <w:pStyle w:val="965"/>
              <w:jc w:val="left"/>
              <w:spacing w:line="360" w:lineRule="auto"/>
              <w:rPr>
                <w:rFonts w:hint="eastAsia"/>
              </w:rPr>
            </w:pPr>
            <w:r>
              <w:rPr>
                <w:rFonts w:hint="eastAsia"/>
              </w:rPr>
              <w:t xml:space="preserve">RS-485接口：1个（波特率范围：1200bps～115200bps）；</w:t>
            </w:r>
            <w:r>
              <w:rPr>
                <w:rFonts w:hint="eastAsia"/>
              </w:rPr>
            </w:r>
            <w:r/>
          </w:p>
          <w:p>
            <w:pPr>
              <w:pStyle w:val="965"/>
              <w:jc w:val="left"/>
              <w:spacing w:line="360" w:lineRule="auto"/>
              <w:rPr>
                <w:rFonts w:hint="eastAsia"/>
              </w:rPr>
            </w:pPr>
            <w:r>
              <w:rPr>
                <w:rFonts w:hint="eastAsia"/>
              </w:rPr>
              <w:t xml:space="preserve">报警输入：1路（湿节点，支持直流3～5V电位，5mA电流）；</w:t>
            </w:r>
            <w:r>
              <w:rPr>
                <w:rFonts w:hint="eastAsia"/>
              </w:rPr>
            </w:r>
            <w:r/>
          </w:p>
          <w:p>
            <w:pPr>
              <w:pStyle w:val="965"/>
              <w:jc w:val="left"/>
              <w:spacing w:line="360" w:lineRule="auto"/>
              <w:rPr>
                <w:rFonts w:hint="eastAsia"/>
              </w:rPr>
            </w:pPr>
            <w:r>
              <w:rPr>
                <w:rFonts w:hint="eastAsia"/>
              </w:rPr>
              <w:t xml:space="preserve">报警输出：1路（干节点，支持直流最大30V电位，1A电流/交流最大50V电位，0.5A电流）；</w:t>
            </w:r>
            <w:r>
              <w:rPr>
                <w:rFonts w:hint="eastAsia"/>
              </w:rPr>
            </w:r>
            <w:r/>
          </w:p>
          <w:p>
            <w:pPr>
              <w:pStyle w:val="965"/>
              <w:jc w:val="left"/>
              <w:spacing w:line="360" w:lineRule="auto"/>
            </w:pPr>
            <w:r>
              <w:rPr>
                <w:rFonts w:hint="eastAsia"/>
              </w:rPr>
              <w:t xml:space="preserve">电源返送：支持DC12V电源返送，最大电流165mA，峰值电流700mA；</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台</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14</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电梯网桥</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100m 2.4G电梯网桥，包含发射端和接收端两个设备，出厂默认配对，无需配置即可使用；最大桥接速率300Mbps，内置定向天线水平60度，垂直30度，推荐在100m内无遮挡环境使用，支持壁挂/抱杆等安装方式，工作温度：-10℃～+55℃</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台</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15</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巡更点</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巡更感应式地点纽</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23</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个</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16</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巡更棒</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根</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17</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巡更软件</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套</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利旧</w:t>
            </w:r>
            <w:r/>
          </w:p>
        </w:tc>
      </w:tr>
      <w:tr>
        <w:trPr>
          <w:trHeight w:val="20"/>
        </w:trPr>
        <w:tc>
          <w:tcPr>
            <w:gridSpan w:val="11"/>
            <w:shd w:val="clear" w:color="000000" w:fill="ddebf7"/>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65"/>
              <w:jc w:val="left"/>
              <w:spacing w:line="360" w:lineRule="auto"/>
            </w:pPr>
            <w:r>
              <w:rPr>
                <w:rFonts w:hint="eastAsia"/>
              </w:rPr>
              <w:t xml:space="preserve">一卡通系统</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tcPr>
          <w:p>
            <w:pPr>
              <w:pStyle w:val="965"/>
              <w:jc w:val="left"/>
              <w:spacing w:line="360" w:lineRule="auto"/>
            </w:pPr>
            <w:r>
              <w:rPr>
                <w:rFonts w:hint="eastAsia"/>
              </w:rPr>
              <w:t xml:space="preserve">1</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人脸一体机</w:t>
            </w:r>
            <w:r/>
          </w:p>
        </w:tc>
        <w:tc>
          <w:tcPr>
            <w:gridSpan w:val="4"/>
            <w:tcBorders>
              <w:top w:val="none" w:color="000000" w:sz="4" w:space="0"/>
              <w:left w:val="none" w:color="000000" w:sz="4" w:space="0"/>
              <w:bottom w:val="single" w:color="000000" w:sz="4" w:space="0"/>
              <w:right w:val="single" w:color="000000" w:sz="4" w:space="0"/>
            </w:tcBorders>
            <w:tcW w:w="5613" w:type="dxa"/>
            <w:vAlign w:val="top"/>
            <w:textDirection w:val="lrTb"/>
            <w:noWrap w:val="false"/>
          </w:tcPr>
          <w:p>
            <w:pPr>
              <w:pStyle w:val="965"/>
              <w:jc w:val="left"/>
              <w:spacing w:line="360" w:lineRule="auto"/>
              <w:rPr>
                <w:rFonts w:hint="eastAsia"/>
              </w:rPr>
            </w:pPr>
            <w:r>
              <w:rPr>
                <w:rFonts w:hint="eastAsia"/>
              </w:rPr>
              <w:t xml:space="preserve">液晶屏尺寸不低于7英寸，屏幕显示分辨率不低于1024x600</w:t>
            </w:r>
            <w:r>
              <w:rPr>
                <w:rFonts w:hint="eastAsia"/>
              </w:rPr>
            </w:r>
            <w:r/>
          </w:p>
          <w:p>
            <w:pPr>
              <w:pStyle w:val="965"/>
              <w:jc w:val="left"/>
              <w:spacing w:line="360" w:lineRule="auto"/>
              <w:rPr>
                <w:rFonts w:hint="eastAsia"/>
              </w:rPr>
            </w:pPr>
            <w:r>
              <w:rPr>
                <w:rFonts w:hint="eastAsia"/>
              </w:rPr>
              <w:t xml:space="preserve">采用不低于200万像素双目摄像头，配合高性能图像传感器，无需白光补光，在暗光或无光环境下也能识别</w:t>
            </w:r>
            <w:r>
              <w:rPr>
                <w:rFonts w:hint="eastAsia"/>
              </w:rPr>
            </w:r>
            <w:r/>
          </w:p>
          <w:p>
            <w:pPr>
              <w:pStyle w:val="965"/>
              <w:jc w:val="left"/>
              <w:spacing w:line="360" w:lineRule="auto"/>
              <w:rPr>
                <w:rFonts w:hint="eastAsia"/>
              </w:rPr>
            </w:pPr>
            <w:r>
              <w:rPr>
                <w:rFonts w:hint="eastAsia"/>
              </w:rPr>
              <w:t xml:space="preserve">支持自动补光，可有效降低环境光污染</w:t>
            </w:r>
            <w:r>
              <w:rPr>
                <w:rFonts w:hint="eastAsia"/>
              </w:rPr>
            </w:r>
            <w:r/>
          </w:p>
          <w:p>
            <w:pPr>
              <w:pStyle w:val="965"/>
              <w:jc w:val="left"/>
              <w:spacing w:line="360" w:lineRule="auto"/>
              <w:rPr>
                <w:rFonts w:hint="eastAsia"/>
              </w:rPr>
            </w:pPr>
            <w:r>
              <w:rPr>
                <w:rFonts w:hint="eastAsia"/>
              </w:rPr>
              <w:t xml:space="preserve">支持20000个用户（包含最多可支持50个管理员）、20000张人脸、20000个密码、50000张IC卡、30万条记录</w:t>
            </w:r>
            <w:r>
              <w:rPr>
                <w:rFonts w:hint="eastAsia"/>
              </w:rPr>
            </w:r>
            <w:r/>
          </w:p>
          <w:p>
            <w:pPr>
              <w:pStyle w:val="965"/>
              <w:jc w:val="left"/>
              <w:spacing w:line="360" w:lineRule="auto"/>
              <w:rPr>
                <w:rFonts w:hint="eastAsia"/>
              </w:rPr>
            </w:pPr>
            <w:r>
              <w:rPr>
                <w:rFonts w:hint="eastAsia"/>
              </w:rPr>
              <w:t xml:space="preserve">支持人脸、IC卡、密码、二维码（支持2.2cm*2.2cm~5cm*5cm大小且内容小于128字节的二维码）等多种识别方式，并支持多种组合识别鉴权方式</w:t>
            </w:r>
            <w:r>
              <w:rPr>
                <w:rFonts w:hint="eastAsia"/>
              </w:rPr>
            </w:r>
            <w:r/>
          </w:p>
          <w:p>
            <w:pPr>
              <w:pStyle w:val="965"/>
              <w:jc w:val="left"/>
              <w:spacing w:line="360" w:lineRule="auto"/>
              <w:rPr>
                <w:rFonts w:hint="eastAsia"/>
              </w:rPr>
            </w:pPr>
            <w:r>
              <w:rPr>
                <w:rFonts w:hint="eastAsia"/>
              </w:rPr>
              <w:t xml:space="preserve">支持显示人脸框，并实时检测最大人脸，支持识别区域及人脸目标大小设置</w:t>
            </w:r>
            <w:r>
              <w:rPr>
                <w:rFonts w:hint="eastAsia"/>
              </w:rPr>
            </w:r>
            <w:r/>
          </w:p>
          <w:p>
            <w:pPr>
              <w:pStyle w:val="965"/>
              <w:jc w:val="left"/>
              <w:spacing w:line="360" w:lineRule="auto"/>
              <w:rPr>
                <w:rFonts w:hint="eastAsia"/>
              </w:rPr>
            </w:pPr>
            <w:r>
              <w:rPr>
                <w:rFonts w:hint="eastAsia"/>
              </w:rPr>
              <w:t xml:space="preserve">支持面部识别距离0.3m-2.0m</w:t>
            </w:r>
            <w:r>
              <w:rPr>
                <w:rFonts w:hint="eastAsia"/>
              </w:rPr>
            </w:r>
            <w:r/>
          </w:p>
          <w:p>
            <w:pPr>
              <w:pStyle w:val="965"/>
              <w:jc w:val="left"/>
              <w:spacing w:line="360" w:lineRule="auto"/>
              <w:rPr>
                <w:rFonts w:hint="eastAsia"/>
              </w:rPr>
            </w:pPr>
            <w:r>
              <w:rPr>
                <w:rFonts w:hint="eastAsia"/>
              </w:rPr>
              <w:t xml:space="preserve">▲设备刷卡距离应不小于6cm</w:t>
            </w:r>
            <w:r>
              <w:rPr>
                <w:rFonts w:hint="eastAsia"/>
              </w:rPr>
            </w:r>
            <w:r/>
          </w:p>
          <w:p>
            <w:pPr>
              <w:pStyle w:val="965"/>
              <w:jc w:val="left"/>
              <w:spacing w:line="360" w:lineRule="auto"/>
              <w:rPr>
                <w:rFonts w:hint="eastAsia"/>
              </w:rPr>
            </w:pPr>
            <w:r>
              <w:rPr>
                <w:rFonts w:hint="eastAsia"/>
              </w:rPr>
              <w:t xml:space="preserve">人脸识别速度0.2秒，可实现无感通行</w:t>
            </w:r>
            <w:r>
              <w:rPr>
                <w:rFonts w:hint="eastAsia"/>
              </w:rPr>
            </w:r>
            <w:r/>
          </w:p>
          <w:p>
            <w:pPr>
              <w:pStyle w:val="965"/>
              <w:jc w:val="left"/>
              <w:spacing w:line="360" w:lineRule="auto"/>
              <w:rPr>
                <w:rFonts w:hint="eastAsia"/>
              </w:rPr>
            </w:pPr>
            <w:r>
              <w:rPr>
                <w:rFonts w:hint="eastAsia"/>
              </w:rPr>
              <w:t xml:space="preserve">▲应支持在 0.001lux 低照度无可见光补光环境下实现人脸识别</w:t>
            </w:r>
            <w:r>
              <w:rPr>
                <w:rFonts w:hint="eastAsia"/>
              </w:rPr>
            </w:r>
            <w:r/>
          </w:p>
          <w:p>
            <w:pPr>
              <w:pStyle w:val="965"/>
              <w:jc w:val="left"/>
              <w:spacing w:line="360" w:lineRule="auto"/>
              <w:rPr>
                <w:rFonts w:hint="eastAsia"/>
              </w:rPr>
            </w:pPr>
            <w:r>
              <w:rPr>
                <w:rFonts w:hint="eastAsia"/>
              </w:rPr>
              <w:t xml:space="preserve">支持口罩检测</w:t>
            </w:r>
            <w:r>
              <w:rPr>
                <w:rFonts w:hint="eastAsia"/>
              </w:rPr>
            </w:r>
            <w:r/>
          </w:p>
          <w:p>
            <w:pPr>
              <w:pStyle w:val="965"/>
              <w:jc w:val="left"/>
              <w:spacing w:line="360" w:lineRule="auto"/>
              <w:rPr>
                <w:rFonts w:hint="eastAsia"/>
              </w:rPr>
            </w:pPr>
            <w:r>
              <w:rPr>
                <w:rFonts w:hint="eastAsia"/>
              </w:rPr>
              <w:t xml:space="preserve">支持活体检测功能，支持手机照片、打印照片和视频防假</w:t>
            </w:r>
            <w:r>
              <w:rPr>
                <w:rFonts w:hint="eastAsia"/>
              </w:rPr>
            </w:r>
            <w:r/>
          </w:p>
          <w:p>
            <w:pPr>
              <w:pStyle w:val="965"/>
              <w:jc w:val="left"/>
              <w:spacing w:line="360" w:lineRule="auto"/>
              <w:rPr>
                <w:rFonts w:hint="eastAsia"/>
              </w:rPr>
            </w:pPr>
            <w:r>
              <w:rPr>
                <w:rFonts w:hint="eastAsia"/>
              </w:rPr>
              <w:t xml:space="preserve">支持门控安全模块扩展，防止暴力开门，提升通行安全</w:t>
            </w:r>
            <w:r>
              <w:rPr>
                <w:rFonts w:hint="eastAsia"/>
              </w:rPr>
            </w:r>
            <w:r/>
          </w:p>
          <w:p>
            <w:pPr>
              <w:pStyle w:val="965"/>
              <w:jc w:val="left"/>
              <w:spacing w:line="360" w:lineRule="auto"/>
              <w:rPr>
                <w:rFonts w:hint="eastAsia"/>
              </w:rPr>
            </w:pPr>
            <w:r>
              <w:rPr>
                <w:rFonts w:hint="eastAsia"/>
              </w:rPr>
              <w:t xml:space="preserve">支持胁迫报警、 防拆报警、 闯入报警、 门超时报警、非法卡超次报警、非法密码超次报警</w:t>
            </w:r>
            <w:r>
              <w:rPr>
                <w:rFonts w:hint="eastAsia"/>
              </w:rPr>
            </w:r>
            <w:r/>
          </w:p>
          <w:p>
            <w:pPr>
              <w:pStyle w:val="965"/>
              <w:jc w:val="left"/>
              <w:spacing w:line="360" w:lineRule="auto"/>
              <w:rPr>
                <w:rFonts w:hint="eastAsia"/>
              </w:rPr>
            </w:pPr>
            <w:r>
              <w:rPr>
                <w:rFonts w:hint="eastAsia"/>
              </w:rPr>
              <w:t xml:space="preserve">支持来宾用户下发、巡逻用户下发、黑名单用户下发、VIP用户下发、普通用户下发、其它用户下发</w:t>
            </w:r>
            <w:r>
              <w:rPr>
                <w:rFonts w:hint="eastAsia"/>
              </w:rPr>
            </w:r>
            <w:r/>
          </w:p>
          <w:p>
            <w:pPr>
              <w:pStyle w:val="965"/>
              <w:jc w:val="left"/>
              <w:spacing w:line="360" w:lineRule="auto"/>
              <w:rPr>
                <w:rFonts w:hint="eastAsia"/>
              </w:rPr>
            </w:pPr>
            <w:r>
              <w:rPr>
                <w:rFonts w:hint="eastAsia"/>
              </w:rPr>
              <w:t xml:space="preserve">支持与室内机、管理机、手机APP可视对讲</w:t>
            </w:r>
            <w:r>
              <w:rPr>
                <w:rFonts w:hint="eastAsia"/>
              </w:rPr>
            </w:r>
            <w:r/>
          </w:p>
          <w:p>
            <w:pPr>
              <w:pStyle w:val="965"/>
              <w:jc w:val="left"/>
              <w:spacing w:line="360" w:lineRule="auto"/>
              <w:rPr>
                <w:rFonts w:hint="eastAsia"/>
              </w:rPr>
            </w:pPr>
            <w:r>
              <w:rPr>
                <w:rFonts w:hint="eastAsia"/>
              </w:rPr>
              <w:t xml:space="preserve">支持TCP/IP接入网络，支持主动注册、P2P注册、DHCP</w:t>
            </w:r>
            <w:r>
              <w:rPr>
                <w:rFonts w:hint="eastAsia"/>
              </w:rPr>
            </w:r>
            <w:r/>
          </w:p>
          <w:p>
            <w:pPr>
              <w:pStyle w:val="965"/>
              <w:jc w:val="left"/>
              <w:spacing w:line="360" w:lineRule="auto"/>
              <w:rPr>
                <w:rFonts w:hint="eastAsia"/>
              </w:rPr>
            </w:pPr>
            <w:r>
              <w:rPr>
                <w:rFonts w:hint="eastAsia"/>
              </w:rPr>
              <w:t xml:space="preserve">支持多人识别，最多可6人同时人脸识别</w:t>
            </w:r>
            <w:r>
              <w:rPr>
                <w:rFonts w:hint="eastAsia"/>
              </w:rPr>
            </w:r>
            <w:r/>
          </w:p>
          <w:p>
            <w:pPr>
              <w:pStyle w:val="965"/>
              <w:jc w:val="left"/>
              <w:spacing w:line="360" w:lineRule="auto"/>
            </w:pPr>
            <w:r>
              <w:rPr>
                <w:rFonts w:hint="eastAsia"/>
              </w:rPr>
              <w:t xml:space="preserve">支持在线升级、USB升级</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tcPr>
          <w:p>
            <w:pPr>
              <w:pStyle w:val="965"/>
              <w:jc w:val="left"/>
              <w:spacing w:line="360" w:lineRule="auto"/>
            </w:pPr>
            <w:r>
              <w:rPr>
                <w:rFonts w:hint="eastAsia"/>
              </w:rPr>
              <w:t xml:space="preserve">3</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个</w:t>
            </w:r>
            <w:r/>
          </w:p>
        </w:tc>
        <w:tc>
          <w:tcPr>
            <w:tcBorders>
              <w:top w:val="none" w:color="000000" w:sz="4" w:space="0"/>
              <w:left w:val="single" w:color="000000" w:sz="4" w:space="0"/>
              <w:bottom w:val="single" w:color="000000" w:sz="4" w:space="0"/>
              <w:right w:val="single" w:color="000000" w:sz="4" w:space="0"/>
            </w:tcBorders>
            <w:tcW w:w="386" w:type="dxa"/>
            <w:vAlign w:val="center"/>
            <w:vMerge w:val="restart"/>
            <w:textDirection w:val="lrTb"/>
            <w:noWrap w:val="false"/>
          </w:tcPr>
          <w:p>
            <w:pPr>
              <w:pStyle w:val="965"/>
              <w:jc w:val="left"/>
              <w:spacing w:line="360" w:lineRule="auto"/>
            </w:pPr>
            <w:r>
              <w:rPr>
                <w:rFonts w:hint="eastAsia"/>
              </w:rPr>
              <w:t xml:space="preserve">食堂共3个门禁</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tcPr>
          <w:p>
            <w:pPr>
              <w:pStyle w:val="965"/>
              <w:jc w:val="left"/>
              <w:spacing w:line="360" w:lineRule="auto"/>
            </w:pPr>
            <w:r>
              <w:rPr>
                <w:rFonts w:hint="eastAsia"/>
              </w:rPr>
              <w:t xml:space="preserve">2</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磁力锁</w:t>
            </w:r>
            <w:r/>
          </w:p>
        </w:tc>
        <w:tc>
          <w:tcPr>
            <w:gridSpan w:val="4"/>
            <w:tcBorders>
              <w:top w:val="none" w:color="000000" w:sz="4" w:space="0"/>
              <w:left w:val="none" w:color="000000" w:sz="4" w:space="0"/>
              <w:bottom w:val="single" w:color="000000" w:sz="4" w:space="0"/>
              <w:right w:val="single" w:color="000000" w:sz="4" w:space="0"/>
            </w:tcBorders>
            <w:tcW w:w="5613" w:type="dxa"/>
            <w:vAlign w:val="top"/>
            <w:textDirection w:val="lrTb"/>
            <w:noWrap w:val="false"/>
          </w:tcPr>
          <w:p>
            <w:pPr>
              <w:pStyle w:val="965"/>
              <w:jc w:val="left"/>
              <w:spacing w:line="360" w:lineRule="auto"/>
              <w:rPr>
                <w:rFonts w:hint="eastAsia"/>
              </w:rPr>
            </w:pPr>
            <w:r>
              <w:rPr>
                <w:rFonts w:hint="eastAsia"/>
              </w:rPr>
              <w:t xml:space="preserve">产品款式：磁力锁；</w:t>
            </w:r>
            <w:r>
              <w:rPr>
                <w:rFonts w:hint="eastAsia"/>
              </w:rPr>
            </w:r>
            <w:r/>
          </w:p>
          <w:p>
            <w:pPr>
              <w:pStyle w:val="965"/>
              <w:jc w:val="left"/>
              <w:spacing w:line="360" w:lineRule="auto"/>
              <w:rPr>
                <w:rFonts w:hint="eastAsia"/>
              </w:rPr>
            </w:pPr>
            <w:r>
              <w:rPr>
                <w:rFonts w:hint="eastAsia"/>
              </w:rPr>
              <w:t xml:space="preserve">外壳材料：铝合金；</w:t>
            </w:r>
            <w:r>
              <w:rPr>
                <w:rFonts w:hint="eastAsia"/>
              </w:rPr>
            </w:r>
            <w:r/>
          </w:p>
          <w:p>
            <w:pPr>
              <w:pStyle w:val="965"/>
              <w:jc w:val="left"/>
              <w:spacing w:line="360" w:lineRule="auto"/>
              <w:rPr>
                <w:rFonts w:hint="eastAsia"/>
              </w:rPr>
            </w:pPr>
            <w:r>
              <w:rPr>
                <w:rFonts w:hint="eastAsia"/>
              </w:rPr>
              <w:t xml:space="preserve">表面工艺：电镀拉丝；</w:t>
            </w:r>
            <w:r>
              <w:rPr>
                <w:rFonts w:hint="eastAsia"/>
              </w:rPr>
            </w:r>
            <w:r/>
          </w:p>
          <w:p>
            <w:pPr>
              <w:pStyle w:val="965"/>
              <w:jc w:val="left"/>
              <w:spacing w:line="360" w:lineRule="auto"/>
              <w:rPr>
                <w:rFonts w:hint="eastAsia"/>
              </w:rPr>
            </w:pPr>
            <w:r>
              <w:rPr>
                <w:rFonts w:hint="eastAsia"/>
              </w:rPr>
              <w:t xml:space="preserve">信号输出：COM/NO/NC；</w:t>
            </w:r>
            <w:r>
              <w:rPr>
                <w:rFonts w:hint="eastAsia"/>
              </w:rPr>
            </w:r>
            <w:r/>
          </w:p>
          <w:p>
            <w:pPr>
              <w:pStyle w:val="965"/>
              <w:jc w:val="left"/>
              <w:spacing w:line="360" w:lineRule="auto"/>
              <w:rPr>
                <w:rFonts w:hint="eastAsia"/>
              </w:rPr>
            </w:pPr>
            <w:r>
              <w:rPr>
                <w:rFonts w:hint="eastAsia"/>
              </w:rPr>
              <w:t xml:space="preserve">门状态检测：1路，继电器；</w:t>
            </w:r>
            <w:r>
              <w:rPr>
                <w:rFonts w:hint="eastAsia"/>
              </w:rPr>
            </w:r>
            <w:r/>
          </w:p>
          <w:p>
            <w:pPr>
              <w:pStyle w:val="965"/>
              <w:jc w:val="left"/>
              <w:spacing w:line="360" w:lineRule="auto"/>
              <w:rPr>
                <w:rFonts w:hint="eastAsia"/>
              </w:rPr>
            </w:pPr>
            <w:r>
              <w:rPr>
                <w:rFonts w:hint="eastAsia"/>
              </w:rPr>
              <w:t xml:space="preserve">安全类型：断电开门；</w:t>
            </w:r>
            <w:r>
              <w:rPr>
                <w:rFonts w:hint="eastAsia"/>
              </w:rPr>
            </w:r>
            <w:r/>
          </w:p>
          <w:p>
            <w:pPr>
              <w:pStyle w:val="965"/>
              <w:jc w:val="left"/>
              <w:spacing w:line="360" w:lineRule="auto"/>
              <w:rPr>
                <w:rFonts w:hint="eastAsia"/>
              </w:rPr>
            </w:pPr>
            <w:r>
              <w:rPr>
                <w:rFonts w:hint="eastAsia"/>
              </w:rPr>
              <w:t xml:space="preserve">最大拉力不低于：280kg×2（600Lbs×2）直线拉力；</w:t>
            </w:r>
            <w:r>
              <w:rPr>
                <w:rFonts w:hint="eastAsia"/>
              </w:rPr>
            </w:r>
            <w:r/>
          </w:p>
          <w:p>
            <w:pPr>
              <w:pStyle w:val="965"/>
              <w:jc w:val="left"/>
              <w:spacing w:line="360" w:lineRule="auto"/>
              <w:rPr>
                <w:rFonts w:hint="eastAsia"/>
              </w:rPr>
            </w:pPr>
            <w:r>
              <w:rPr>
                <w:rFonts w:hint="eastAsia"/>
              </w:rPr>
              <w:t xml:space="preserve">电源：不标配；</w:t>
            </w:r>
            <w:r>
              <w:rPr>
                <w:rFonts w:hint="eastAsia"/>
              </w:rPr>
            </w:r>
            <w:r/>
          </w:p>
          <w:p>
            <w:pPr>
              <w:pStyle w:val="965"/>
              <w:jc w:val="left"/>
              <w:spacing w:line="360" w:lineRule="auto"/>
            </w:pPr>
            <w:r>
              <w:rPr>
                <w:rFonts w:hint="eastAsia"/>
              </w:rPr>
              <w:t xml:space="preserve">供电方式：DC 12V 510X2(mA)；</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tcPr>
          <w:p>
            <w:pPr>
              <w:pStyle w:val="965"/>
              <w:jc w:val="left"/>
              <w:spacing w:line="360" w:lineRule="auto"/>
            </w:pPr>
            <w:r>
              <w:rPr>
                <w:rFonts w:hint="eastAsia"/>
              </w:rPr>
              <w:t xml:space="preserve">3</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把</w:t>
            </w:r>
            <w:r/>
          </w:p>
        </w:tc>
        <w:tc>
          <w:tcPr>
            <w:tcBorders>
              <w:top w:val="non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965"/>
              <w:jc w:val="left"/>
              <w:spacing w:line="360" w:lineRule="auto"/>
            </w:pPr>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tcPr>
          <w:p>
            <w:pPr>
              <w:pStyle w:val="965"/>
              <w:jc w:val="left"/>
              <w:spacing w:line="360" w:lineRule="auto"/>
            </w:pPr>
            <w:r>
              <w:rPr>
                <w:rFonts w:hint="eastAsia"/>
              </w:rPr>
              <w:t xml:space="preserve">3</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磁力锁配件</w:t>
            </w:r>
            <w:r/>
          </w:p>
        </w:tc>
        <w:tc>
          <w:tcPr>
            <w:gridSpan w:val="4"/>
            <w:tcBorders>
              <w:top w:val="none" w:color="000000" w:sz="4" w:space="0"/>
              <w:left w:val="none" w:color="000000" w:sz="4" w:space="0"/>
              <w:bottom w:val="single" w:color="000000" w:sz="4" w:space="0"/>
              <w:right w:val="single" w:color="000000" w:sz="4" w:space="0"/>
            </w:tcBorders>
            <w:tcW w:w="5613" w:type="dxa"/>
            <w:vAlign w:val="top"/>
            <w:textDirection w:val="lrTb"/>
            <w:noWrap w:val="false"/>
          </w:tcPr>
          <w:p>
            <w:pPr>
              <w:pStyle w:val="965"/>
              <w:jc w:val="left"/>
              <w:spacing w:line="360" w:lineRule="auto"/>
              <w:rPr>
                <w:rFonts w:hint="eastAsia"/>
              </w:rPr>
            </w:pPr>
            <w:r>
              <w:rPr>
                <w:rFonts w:hint="eastAsia"/>
              </w:rPr>
              <w:t xml:space="preserve">外壳材料：铝合金；</w:t>
            </w:r>
            <w:r>
              <w:rPr>
                <w:rFonts w:hint="eastAsia"/>
              </w:rPr>
            </w:r>
            <w:r/>
          </w:p>
          <w:p>
            <w:pPr>
              <w:pStyle w:val="965"/>
              <w:jc w:val="left"/>
              <w:spacing w:line="360" w:lineRule="auto"/>
              <w:rPr>
                <w:rFonts w:hint="eastAsia"/>
              </w:rPr>
            </w:pPr>
            <w:r>
              <w:rPr>
                <w:rFonts w:hint="eastAsia"/>
              </w:rPr>
              <w:t xml:space="preserve">表面工艺：阳极氧化；</w:t>
            </w:r>
            <w:r>
              <w:rPr>
                <w:rFonts w:hint="eastAsia"/>
              </w:rPr>
            </w:r>
            <w:r/>
          </w:p>
          <w:p>
            <w:pPr>
              <w:pStyle w:val="965"/>
              <w:jc w:val="left"/>
              <w:spacing w:line="360" w:lineRule="auto"/>
              <w:rPr>
                <w:rFonts w:hint="eastAsia"/>
              </w:rPr>
            </w:pPr>
            <w:r>
              <w:rPr>
                <w:rFonts w:hint="eastAsia"/>
              </w:rPr>
              <w:t xml:space="preserve">适用门型：木门;玻璃门;金属门;防火门等；</w:t>
            </w:r>
            <w:r>
              <w:rPr>
                <w:rFonts w:hint="eastAsia"/>
              </w:rPr>
            </w:r>
            <w:r/>
          </w:p>
          <w:p>
            <w:pPr>
              <w:pStyle w:val="965"/>
              <w:jc w:val="left"/>
              <w:spacing w:line="360" w:lineRule="auto"/>
            </w:pPr>
            <w:r>
              <w:rPr>
                <w:rFonts w:hint="eastAsia"/>
              </w:rPr>
              <w:t xml:space="preserve">开门角度：90°；</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tcPr>
          <w:p>
            <w:pPr>
              <w:pStyle w:val="965"/>
              <w:jc w:val="left"/>
              <w:spacing w:line="360" w:lineRule="auto"/>
            </w:pPr>
            <w:r>
              <w:rPr>
                <w:rFonts w:hint="eastAsia"/>
              </w:rPr>
              <w:t xml:space="preserve">6</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把</w:t>
            </w:r>
            <w:r/>
          </w:p>
        </w:tc>
        <w:tc>
          <w:tcPr>
            <w:tcBorders>
              <w:top w:val="non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965"/>
              <w:jc w:val="left"/>
              <w:spacing w:line="360" w:lineRule="auto"/>
            </w:pPr>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tcPr>
          <w:p>
            <w:pPr>
              <w:pStyle w:val="965"/>
              <w:jc w:val="left"/>
              <w:spacing w:line="360" w:lineRule="auto"/>
            </w:pPr>
            <w:r>
              <w:rPr>
                <w:rFonts w:hint="eastAsia"/>
              </w:rPr>
              <w:t xml:space="preserve">4</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门禁电源</w:t>
            </w:r>
            <w:r/>
          </w:p>
        </w:tc>
        <w:tc>
          <w:tcPr>
            <w:gridSpan w:val="4"/>
            <w:tcBorders>
              <w:top w:val="none" w:color="000000" w:sz="4" w:space="0"/>
              <w:left w:val="none" w:color="000000" w:sz="4" w:space="0"/>
              <w:bottom w:val="single" w:color="000000" w:sz="4" w:space="0"/>
              <w:right w:val="single" w:color="000000" w:sz="4" w:space="0"/>
            </w:tcBorders>
            <w:tcW w:w="5613" w:type="dxa"/>
            <w:vAlign w:val="top"/>
            <w:textDirection w:val="lrTb"/>
            <w:noWrap w:val="false"/>
          </w:tcPr>
          <w:p>
            <w:pPr>
              <w:pStyle w:val="965"/>
              <w:jc w:val="left"/>
              <w:spacing w:line="360" w:lineRule="auto"/>
              <w:rPr>
                <w:rFonts w:hint="eastAsia"/>
              </w:rPr>
            </w:pPr>
            <w:r>
              <w:rPr>
                <w:rFonts w:hint="eastAsia"/>
              </w:rPr>
              <w:t xml:space="preserve">输入：100-240V ~50/60Hz</w:t>
            </w:r>
            <w:r>
              <w:rPr>
                <w:rFonts w:hint="eastAsia"/>
              </w:rPr>
            </w:r>
            <w:r/>
          </w:p>
          <w:p>
            <w:pPr>
              <w:pStyle w:val="965"/>
              <w:jc w:val="left"/>
              <w:spacing w:line="360" w:lineRule="auto"/>
            </w:pPr>
            <w:r>
              <w:rPr>
                <w:rFonts w:hint="eastAsia"/>
              </w:rPr>
              <w:t xml:space="preserve">输出：12V 2.0A</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tcPr>
          <w:p>
            <w:pPr>
              <w:pStyle w:val="965"/>
              <w:jc w:val="left"/>
              <w:spacing w:line="360" w:lineRule="auto"/>
            </w:pPr>
            <w:r>
              <w:rPr>
                <w:rFonts w:hint="eastAsia"/>
              </w:rPr>
              <w:t xml:space="preserve">3</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个</w:t>
            </w:r>
            <w:r/>
          </w:p>
        </w:tc>
        <w:tc>
          <w:tcPr>
            <w:tcBorders>
              <w:top w:val="non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965"/>
              <w:jc w:val="left"/>
              <w:spacing w:line="360" w:lineRule="auto"/>
            </w:pPr>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tcPr>
          <w:p>
            <w:pPr>
              <w:pStyle w:val="965"/>
              <w:jc w:val="left"/>
              <w:spacing w:line="360" w:lineRule="auto"/>
            </w:pPr>
            <w:r>
              <w:rPr>
                <w:rFonts w:hint="eastAsia"/>
              </w:rPr>
              <w:t xml:space="preserve">5</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智能锁</w:t>
            </w:r>
            <w:r/>
          </w:p>
        </w:tc>
        <w:tc>
          <w:tcPr>
            <w:gridSpan w:val="4"/>
            <w:tcBorders>
              <w:top w:val="none" w:color="000000" w:sz="4" w:space="0"/>
              <w:left w:val="none" w:color="000000" w:sz="4" w:space="0"/>
              <w:bottom w:val="single" w:color="000000" w:sz="4" w:space="0"/>
              <w:right w:val="single" w:color="000000" w:sz="4" w:space="0"/>
            </w:tcBorders>
            <w:tcW w:w="5613" w:type="dxa"/>
            <w:vAlign w:val="top"/>
            <w:textDirection w:val="lrTb"/>
            <w:noWrap w:val="false"/>
          </w:tcPr>
          <w:p>
            <w:pPr>
              <w:pStyle w:val="965"/>
              <w:jc w:val="left"/>
              <w:spacing w:line="360" w:lineRule="auto"/>
              <w:rPr>
                <w:rFonts w:hint="eastAsia"/>
              </w:rPr>
            </w:pPr>
            <w:r>
              <w:rPr>
                <w:rFonts w:hint="eastAsia"/>
              </w:rPr>
              <w:t xml:space="preserve">识别方式：支持刷卡/密码/指纹/机械钥匙/APP远程开门/组合开门方式；</w:t>
            </w:r>
            <w:r>
              <w:rPr>
                <w:rFonts w:hint="eastAsia"/>
              </w:rPr>
            </w:r>
            <w:r/>
          </w:p>
          <w:p>
            <w:pPr>
              <w:pStyle w:val="965"/>
              <w:jc w:val="left"/>
              <w:spacing w:line="360" w:lineRule="auto"/>
              <w:rPr>
                <w:rFonts w:hint="eastAsia"/>
              </w:rPr>
            </w:pPr>
            <w:r>
              <w:rPr>
                <w:rFonts w:hint="eastAsia"/>
              </w:rPr>
              <w:t xml:space="preserve">卡片容量：10张；</w:t>
            </w:r>
            <w:r>
              <w:rPr>
                <w:rFonts w:hint="eastAsia"/>
              </w:rPr>
            </w:r>
            <w:r/>
          </w:p>
          <w:p>
            <w:pPr>
              <w:pStyle w:val="965"/>
              <w:jc w:val="left"/>
              <w:spacing w:line="360" w:lineRule="auto"/>
              <w:rPr>
                <w:rFonts w:hint="eastAsia"/>
              </w:rPr>
            </w:pPr>
            <w:r>
              <w:rPr>
                <w:rFonts w:hint="eastAsia"/>
              </w:rPr>
              <w:t xml:space="preserve">指纹容量：50枚；</w:t>
            </w:r>
            <w:r>
              <w:rPr>
                <w:rFonts w:hint="eastAsia"/>
              </w:rPr>
            </w:r>
            <w:r/>
          </w:p>
          <w:p>
            <w:pPr>
              <w:pStyle w:val="965"/>
              <w:jc w:val="left"/>
              <w:spacing w:line="360" w:lineRule="auto"/>
              <w:rPr>
                <w:rFonts w:hint="eastAsia"/>
              </w:rPr>
            </w:pPr>
            <w:r>
              <w:rPr>
                <w:rFonts w:hint="eastAsia"/>
              </w:rPr>
              <w:t xml:space="preserve">指纹传感器类型：电容；</w:t>
            </w:r>
            <w:r>
              <w:rPr>
                <w:rFonts w:hint="eastAsia"/>
              </w:rPr>
            </w:r>
            <w:r/>
          </w:p>
          <w:p>
            <w:pPr>
              <w:pStyle w:val="965"/>
              <w:jc w:val="left"/>
              <w:spacing w:line="360" w:lineRule="auto"/>
              <w:rPr>
                <w:rFonts w:hint="eastAsia"/>
              </w:rPr>
            </w:pPr>
            <w:r>
              <w:rPr>
                <w:rFonts w:hint="eastAsia"/>
              </w:rPr>
              <w:t xml:space="preserve">指纹识别时间：≤1.0s；</w:t>
            </w:r>
            <w:r>
              <w:rPr>
                <w:rFonts w:hint="eastAsia"/>
              </w:rPr>
            </w:r>
            <w:r/>
          </w:p>
          <w:p>
            <w:pPr>
              <w:pStyle w:val="965"/>
              <w:jc w:val="left"/>
              <w:spacing w:line="360" w:lineRule="auto"/>
              <w:rPr>
                <w:rFonts w:hint="eastAsia"/>
              </w:rPr>
            </w:pPr>
            <w:r>
              <w:rPr>
                <w:rFonts w:hint="eastAsia"/>
              </w:rPr>
              <w:t xml:space="preserve">指纹拒真率(FRR)：≤ 5%；</w:t>
            </w:r>
            <w:r>
              <w:rPr>
                <w:rFonts w:hint="eastAsia"/>
              </w:rPr>
            </w:r>
            <w:r/>
          </w:p>
          <w:p>
            <w:pPr>
              <w:pStyle w:val="965"/>
              <w:jc w:val="left"/>
              <w:spacing w:line="360" w:lineRule="auto"/>
              <w:rPr>
                <w:rFonts w:hint="eastAsia"/>
              </w:rPr>
            </w:pPr>
            <w:r>
              <w:rPr>
                <w:rFonts w:hint="eastAsia"/>
              </w:rPr>
              <w:t xml:space="preserve">指纹误识率(FAR)：≤ 0.001%；</w:t>
            </w:r>
            <w:r>
              <w:rPr>
                <w:rFonts w:hint="eastAsia"/>
              </w:rPr>
            </w:r>
            <w:r/>
          </w:p>
          <w:p>
            <w:pPr>
              <w:pStyle w:val="965"/>
              <w:jc w:val="left"/>
              <w:spacing w:line="360" w:lineRule="auto"/>
              <w:rPr>
                <w:rFonts w:hint="eastAsia"/>
              </w:rPr>
            </w:pPr>
            <w:r>
              <w:rPr>
                <w:rFonts w:hint="eastAsia"/>
              </w:rPr>
              <w:t xml:space="preserve">密码容量：10个；</w:t>
            </w:r>
            <w:r>
              <w:rPr>
                <w:rFonts w:hint="eastAsia"/>
              </w:rPr>
            </w:r>
            <w:r/>
          </w:p>
          <w:p>
            <w:pPr>
              <w:pStyle w:val="965"/>
              <w:jc w:val="left"/>
              <w:spacing w:line="360" w:lineRule="auto"/>
              <w:rPr>
                <w:rFonts w:hint="eastAsia"/>
              </w:rPr>
            </w:pPr>
            <w:r>
              <w:rPr>
                <w:rFonts w:hint="eastAsia"/>
              </w:rPr>
              <w:t xml:space="preserve">防窥密码：支持；</w:t>
            </w:r>
            <w:r>
              <w:rPr>
                <w:rFonts w:hint="eastAsia"/>
              </w:rPr>
            </w:r>
            <w:r/>
          </w:p>
          <w:p>
            <w:pPr>
              <w:pStyle w:val="965"/>
              <w:jc w:val="left"/>
              <w:spacing w:line="360" w:lineRule="auto"/>
              <w:rPr>
                <w:rFonts w:hint="eastAsia"/>
              </w:rPr>
            </w:pPr>
            <w:r>
              <w:rPr>
                <w:rFonts w:hint="eastAsia"/>
              </w:rPr>
              <w:t xml:space="preserve">Wi-Fi：支持；</w:t>
            </w:r>
            <w:r>
              <w:rPr>
                <w:rFonts w:hint="eastAsia"/>
              </w:rPr>
            </w:r>
            <w:r/>
          </w:p>
          <w:p>
            <w:pPr>
              <w:pStyle w:val="965"/>
              <w:jc w:val="left"/>
              <w:spacing w:line="360" w:lineRule="auto"/>
              <w:rPr>
                <w:rFonts w:hint="eastAsia"/>
              </w:rPr>
            </w:pPr>
            <w:r>
              <w:rPr>
                <w:rFonts w:hint="eastAsia"/>
              </w:rPr>
              <w:t xml:space="preserve">Wi-Fi标准：IEEE802.11b/802.11g/802.11n；</w:t>
            </w:r>
            <w:r>
              <w:rPr>
                <w:rFonts w:hint="eastAsia"/>
              </w:rPr>
            </w:r>
            <w:r/>
          </w:p>
          <w:p>
            <w:pPr>
              <w:pStyle w:val="965"/>
              <w:jc w:val="left"/>
              <w:spacing w:line="360" w:lineRule="auto"/>
              <w:rPr>
                <w:rFonts w:hint="eastAsia"/>
              </w:rPr>
            </w:pPr>
            <w:r>
              <w:rPr>
                <w:rFonts w:hint="eastAsia"/>
              </w:rPr>
              <w:t xml:space="preserve">Wi-Fi频率范围：2.4GHz；</w:t>
            </w:r>
            <w:r>
              <w:rPr>
                <w:rFonts w:hint="eastAsia"/>
              </w:rPr>
            </w:r>
            <w:r/>
          </w:p>
          <w:p>
            <w:pPr>
              <w:pStyle w:val="965"/>
              <w:jc w:val="left"/>
              <w:spacing w:line="360" w:lineRule="auto"/>
              <w:rPr>
                <w:rFonts w:hint="eastAsia"/>
              </w:rPr>
            </w:pPr>
            <w:r>
              <w:rPr>
                <w:rFonts w:hint="eastAsia"/>
              </w:rPr>
              <w:t xml:space="preserve">对接平台：支持云平台对接；</w:t>
            </w:r>
            <w:r>
              <w:rPr>
                <w:rFonts w:hint="eastAsia"/>
              </w:rPr>
            </w:r>
            <w:r/>
          </w:p>
          <w:p>
            <w:pPr>
              <w:pStyle w:val="965"/>
              <w:jc w:val="left"/>
              <w:spacing w:line="360" w:lineRule="auto"/>
              <w:rPr>
                <w:rFonts w:hint="eastAsia"/>
              </w:rPr>
            </w:pPr>
            <w:r>
              <w:rPr>
                <w:rFonts w:hint="eastAsia"/>
              </w:rPr>
              <w:t xml:space="preserve">供电方式：双路供电系统，碱性电池(4节5号)和锂电池（锂电池供电视频功能）；</w:t>
            </w:r>
            <w:r>
              <w:rPr>
                <w:rFonts w:hint="eastAsia"/>
              </w:rPr>
            </w:r>
            <w:r/>
          </w:p>
          <w:p>
            <w:pPr>
              <w:pStyle w:val="965"/>
              <w:jc w:val="left"/>
              <w:spacing w:line="360" w:lineRule="auto"/>
              <w:rPr>
                <w:rFonts w:hint="eastAsia"/>
              </w:rPr>
            </w:pPr>
            <w:r>
              <w:rPr>
                <w:rFonts w:hint="eastAsia"/>
              </w:rPr>
              <w:t xml:space="preserve">应急电源：Micro USB接口；</w:t>
            </w:r>
            <w:r>
              <w:rPr>
                <w:rFonts w:hint="eastAsia"/>
              </w:rPr>
            </w:r>
            <w:r/>
          </w:p>
          <w:p>
            <w:pPr>
              <w:pStyle w:val="965"/>
              <w:jc w:val="left"/>
              <w:spacing w:line="360" w:lineRule="auto"/>
              <w:rPr>
                <w:rFonts w:hint="eastAsia"/>
              </w:rPr>
            </w:pPr>
            <w:r>
              <w:rPr>
                <w:rFonts w:hint="eastAsia"/>
              </w:rPr>
              <w:t xml:space="preserve">防拆报警：支持；</w:t>
            </w:r>
            <w:r>
              <w:rPr>
                <w:rFonts w:hint="eastAsia"/>
              </w:rPr>
            </w:r>
            <w:r/>
          </w:p>
          <w:p>
            <w:pPr>
              <w:pStyle w:val="965"/>
              <w:jc w:val="left"/>
              <w:spacing w:line="360" w:lineRule="auto"/>
              <w:rPr>
                <w:rFonts w:hint="eastAsia"/>
              </w:rPr>
            </w:pPr>
            <w:r>
              <w:rPr>
                <w:rFonts w:hint="eastAsia"/>
              </w:rPr>
              <w:t xml:space="preserve">胁迫报警：支持；</w:t>
            </w:r>
            <w:r>
              <w:rPr>
                <w:rFonts w:hint="eastAsia"/>
              </w:rPr>
            </w:r>
            <w:r/>
          </w:p>
          <w:p>
            <w:pPr>
              <w:pStyle w:val="965"/>
              <w:jc w:val="left"/>
              <w:spacing w:line="360" w:lineRule="auto"/>
              <w:rPr>
                <w:rFonts w:hint="eastAsia"/>
              </w:rPr>
            </w:pPr>
            <w:r>
              <w:rPr>
                <w:rFonts w:hint="eastAsia"/>
              </w:rPr>
              <w:t xml:space="preserve">欠压报警：锁电源 &lt; DC4.8V 本地发出提示音，低电压提示符号点亮，并上报APP；视频电源 &lt; 20% 上报APP；</w:t>
            </w:r>
            <w:r>
              <w:rPr>
                <w:rFonts w:hint="eastAsia"/>
              </w:rPr>
            </w:r>
            <w:r/>
          </w:p>
          <w:p>
            <w:pPr>
              <w:pStyle w:val="965"/>
              <w:jc w:val="left"/>
              <w:spacing w:line="360" w:lineRule="auto"/>
              <w:rPr>
                <w:rFonts w:hint="eastAsia"/>
              </w:rPr>
            </w:pPr>
            <w:r>
              <w:rPr>
                <w:rFonts w:hint="eastAsia"/>
              </w:rPr>
              <w:t xml:space="preserve">虚掩报警：支持；</w:t>
            </w:r>
            <w:r>
              <w:rPr>
                <w:rFonts w:hint="eastAsia"/>
              </w:rPr>
            </w:r>
            <w:r/>
          </w:p>
          <w:p>
            <w:pPr>
              <w:pStyle w:val="965"/>
              <w:jc w:val="left"/>
              <w:spacing w:line="360" w:lineRule="auto"/>
              <w:rPr>
                <w:rFonts w:hint="eastAsia"/>
              </w:rPr>
            </w:pPr>
            <w:r>
              <w:rPr>
                <w:rFonts w:hint="eastAsia"/>
              </w:rPr>
              <w:t xml:space="preserve">徘徊报警：支持；</w:t>
            </w:r>
            <w:r>
              <w:rPr>
                <w:rFonts w:hint="eastAsia"/>
              </w:rPr>
            </w:r>
            <w:r/>
          </w:p>
          <w:p>
            <w:pPr>
              <w:pStyle w:val="965"/>
              <w:jc w:val="left"/>
              <w:spacing w:line="360" w:lineRule="auto"/>
              <w:rPr>
                <w:rFonts w:hint="eastAsia"/>
              </w:rPr>
            </w:pPr>
            <w:r>
              <w:rPr>
                <w:rFonts w:hint="eastAsia"/>
              </w:rPr>
              <w:t xml:space="preserve">非法用户报警：支持；</w:t>
            </w:r>
            <w:r>
              <w:rPr>
                <w:rFonts w:hint="eastAsia"/>
              </w:rPr>
            </w:r>
            <w:r/>
          </w:p>
          <w:p>
            <w:pPr>
              <w:pStyle w:val="965"/>
              <w:jc w:val="left"/>
              <w:spacing w:line="360" w:lineRule="auto"/>
              <w:rPr>
                <w:rFonts w:hint="eastAsia"/>
              </w:rPr>
            </w:pPr>
            <w:r>
              <w:rPr>
                <w:rFonts w:hint="eastAsia"/>
              </w:rPr>
              <w:t xml:space="preserve">报警信息推送：支持；</w:t>
            </w:r>
            <w:r>
              <w:rPr>
                <w:rFonts w:hint="eastAsia"/>
              </w:rPr>
            </w:r>
            <w:r/>
          </w:p>
          <w:p>
            <w:pPr>
              <w:pStyle w:val="965"/>
              <w:jc w:val="left"/>
              <w:spacing w:line="360" w:lineRule="auto"/>
              <w:rPr>
                <w:rFonts w:hint="eastAsia"/>
              </w:rPr>
            </w:pPr>
            <w:r>
              <w:rPr>
                <w:rFonts w:hint="eastAsia"/>
              </w:rPr>
              <w:t xml:space="preserve">开门信息推送：支持；</w:t>
            </w:r>
            <w:r>
              <w:rPr>
                <w:rFonts w:hint="eastAsia"/>
              </w:rPr>
            </w:r>
            <w:r/>
          </w:p>
          <w:p>
            <w:pPr>
              <w:pStyle w:val="965"/>
              <w:jc w:val="left"/>
              <w:spacing w:line="360" w:lineRule="auto"/>
              <w:rPr>
                <w:rFonts w:hint="eastAsia"/>
              </w:rPr>
            </w:pPr>
            <w:r>
              <w:rPr>
                <w:rFonts w:hint="eastAsia"/>
              </w:rPr>
              <w:t xml:space="preserve">锁芯等级：C级锁芯；</w:t>
            </w:r>
            <w:r>
              <w:rPr>
                <w:rFonts w:hint="eastAsia"/>
              </w:rPr>
            </w:r>
            <w:r/>
          </w:p>
          <w:p>
            <w:pPr>
              <w:pStyle w:val="965"/>
              <w:jc w:val="left"/>
              <w:spacing w:line="360" w:lineRule="auto"/>
              <w:rPr>
                <w:rFonts w:hint="eastAsia"/>
              </w:rPr>
            </w:pPr>
            <w:r>
              <w:rPr>
                <w:rFonts w:hint="eastAsia"/>
              </w:rPr>
              <w:t xml:space="preserve">锁体规格：门边距60mm，中心距68mm；</w:t>
            </w:r>
            <w:r>
              <w:rPr>
                <w:rFonts w:hint="eastAsia"/>
              </w:rPr>
            </w:r>
            <w:r/>
          </w:p>
          <w:p>
            <w:pPr>
              <w:pStyle w:val="965"/>
              <w:jc w:val="left"/>
              <w:spacing w:line="360" w:lineRule="auto"/>
              <w:rPr>
                <w:rFonts w:hint="eastAsia"/>
              </w:rPr>
            </w:pPr>
            <w:r>
              <w:rPr>
                <w:rFonts w:hint="eastAsia"/>
              </w:rPr>
              <w:t xml:space="preserve">适用门厚：40-100mm；</w:t>
            </w:r>
            <w:r>
              <w:rPr>
                <w:rFonts w:hint="eastAsia"/>
              </w:rPr>
            </w:r>
            <w:r/>
          </w:p>
          <w:p>
            <w:pPr>
              <w:pStyle w:val="965"/>
              <w:jc w:val="left"/>
              <w:spacing w:line="360" w:lineRule="auto"/>
              <w:rPr>
                <w:rFonts w:hint="eastAsia"/>
              </w:rPr>
            </w:pPr>
            <w:r>
              <w:rPr>
                <w:rFonts w:hint="eastAsia"/>
              </w:rPr>
              <w:t xml:space="preserve">面板材料：铝合金；</w:t>
            </w:r>
            <w:r>
              <w:rPr>
                <w:rFonts w:hint="eastAsia"/>
              </w:rPr>
            </w:r>
            <w:r/>
          </w:p>
          <w:p>
            <w:pPr>
              <w:pStyle w:val="965"/>
              <w:jc w:val="left"/>
              <w:spacing w:line="360" w:lineRule="auto"/>
              <w:rPr>
                <w:rFonts w:hint="eastAsia"/>
              </w:rPr>
            </w:pPr>
            <w:r>
              <w:rPr>
                <w:rFonts w:hint="eastAsia"/>
              </w:rPr>
              <w:t xml:space="preserve">免扰模式：可设置免打扰模式；</w:t>
            </w:r>
            <w:r>
              <w:rPr>
                <w:rFonts w:hint="eastAsia"/>
              </w:rPr>
            </w:r>
            <w:r/>
          </w:p>
          <w:p>
            <w:pPr>
              <w:pStyle w:val="965"/>
              <w:jc w:val="left"/>
              <w:spacing w:line="360" w:lineRule="auto"/>
              <w:rPr>
                <w:rFonts w:hint="eastAsia"/>
              </w:rPr>
            </w:pPr>
            <w:r>
              <w:rPr>
                <w:rFonts w:hint="eastAsia"/>
              </w:rPr>
              <w:t xml:space="preserve">通道模式：支持；</w:t>
            </w:r>
            <w:r>
              <w:rPr>
                <w:rFonts w:hint="eastAsia"/>
              </w:rPr>
            </w:r>
            <w:r/>
          </w:p>
          <w:p>
            <w:pPr>
              <w:pStyle w:val="965"/>
              <w:jc w:val="left"/>
              <w:spacing w:line="360" w:lineRule="auto"/>
              <w:rPr>
                <w:rFonts w:hint="eastAsia"/>
              </w:rPr>
            </w:pPr>
            <w:r>
              <w:rPr>
                <w:rFonts w:hint="eastAsia"/>
              </w:rPr>
              <w:t xml:space="preserve">网络更新升级：支持；</w:t>
            </w:r>
            <w:r>
              <w:rPr>
                <w:rFonts w:hint="eastAsia"/>
              </w:rPr>
            </w:r>
            <w:r/>
          </w:p>
          <w:p>
            <w:pPr>
              <w:pStyle w:val="965"/>
              <w:jc w:val="left"/>
              <w:spacing w:line="360" w:lineRule="auto"/>
            </w:pPr>
            <w:r>
              <w:rPr>
                <w:rFonts w:hint="eastAsia"/>
              </w:rPr>
              <w:t xml:space="preserve">认证：公安认证(GA374-2019)，SRRC</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tcPr>
          <w:p>
            <w:pPr>
              <w:pStyle w:val="965"/>
              <w:jc w:val="left"/>
              <w:spacing w:line="360" w:lineRule="auto"/>
            </w:pPr>
            <w:r>
              <w:rPr>
                <w:rFonts w:hint="eastAsia"/>
              </w:rPr>
              <w:t xml:space="preserve">50</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个</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tcPr>
          <w:p>
            <w:pPr>
              <w:pStyle w:val="965"/>
              <w:jc w:val="left"/>
              <w:spacing w:line="360" w:lineRule="auto"/>
            </w:pPr>
            <w:r>
              <w:rPr>
                <w:rFonts w:hint="eastAsia"/>
              </w:rPr>
              <w:t xml:space="preserve">6</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出门按钮</w:t>
            </w:r>
            <w:r/>
          </w:p>
        </w:tc>
        <w:tc>
          <w:tcPr>
            <w:gridSpan w:val="4"/>
            <w:tcBorders>
              <w:top w:val="none" w:color="000000" w:sz="4" w:space="0"/>
              <w:left w:val="none" w:color="000000" w:sz="4" w:space="0"/>
              <w:bottom w:val="single" w:color="000000" w:sz="4" w:space="0"/>
              <w:right w:val="single" w:color="000000" w:sz="4" w:space="0"/>
            </w:tcBorders>
            <w:tcW w:w="5613" w:type="dxa"/>
            <w:vAlign w:val="top"/>
            <w:textDirection w:val="lrTb"/>
            <w:noWrap w:val="false"/>
          </w:tcPr>
          <w:p>
            <w:pPr>
              <w:pStyle w:val="965"/>
              <w:jc w:val="left"/>
              <w:spacing w:line="360" w:lineRule="auto"/>
              <w:rPr>
                <w:rFonts w:hint="eastAsia"/>
              </w:rPr>
            </w:pPr>
            <w:r>
              <w:rPr>
                <w:rFonts w:hint="eastAsia"/>
              </w:rPr>
              <w:t xml:space="preserve">1、外壳材料：塑料外壳；</w:t>
            </w:r>
            <w:r>
              <w:rPr>
                <w:rFonts w:hint="eastAsia"/>
              </w:rPr>
            </w:r>
            <w:r/>
          </w:p>
          <w:p>
            <w:pPr>
              <w:pStyle w:val="965"/>
              <w:jc w:val="left"/>
              <w:spacing w:line="360" w:lineRule="auto"/>
            </w:pPr>
            <w:r>
              <w:rPr>
                <w:rFonts w:hint="eastAsia"/>
              </w:rPr>
              <w:t xml:space="preserve">2、产品尺寸：86*86*25mm；</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tcPr>
          <w:p>
            <w:pPr>
              <w:pStyle w:val="965"/>
              <w:jc w:val="left"/>
              <w:spacing w:line="360" w:lineRule="auto"/>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tcPr>
          <w:p>
            <w:pPr>
              <w:pStyle w:val="965"/>
              <w:jc w:val="left"/>
              <w:spacing w:line="360" w:lineRule="auto"/>
            </w:pPr>
            <w:r>
              <w:rPr>
                <w:rFonts w:hint="eastAsia"/>
              </w:rPr>
              <w:t xml:space="preserve">个</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tcPr>
          <w:p>
            <w:pPr>
              <w:pStyle w:val="965"/>
              <w:jc w:val="left"/>
              <w:spacing w:line="360" w:lineRule="auto"/>
            </w:pPr>
            <w:r>
              <w:rPr>
                <w:rFonts w:hint="eastAsia"/>
              </w:rPr>
              <w:t xml:space="preserve">7</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出入口道闸</w:t>
            </w:r>
            <w:r/>
          </w:p>
        </w:tc>
        <w:tc>
          <w:tcPr>
            <w:gridSpan w:val="4"/>
            <w:tcBorders>
              <w:top w:val="none" w:color="000000" w:sz="4" w:space="0"/>
              <w:left w:val="none" w:color="000000" w:sz="4" w:space="0"/>
              <w:bottom w:val="single" w:color="000000" w:sz="4" w:space="0"/>
              <w:right w:val="single" w:color="000000" w:sz="4" w:space="0"/>
            </w:tcBorders>
            <w:tcW w:w="5613" w:type="dxa"/>
            <w:vAlign w:val="top"/>
            <w:textDirection w:val="lrTb"/>
            <w:noWrap w:val="false"/>
          </w:tcPr>
          <w:p>
            <w:pPr>
              <w:pStyle w:val="965"/>
              <w:jc w:val="left"/>
              <w:spacing w:line="360" w:lineRule="auto"/>
              <w:rPr>
                <w:rFonts w:hint="eastAsia"/>
              </w:rPr>
            </w:pPr>
            <w:r>
              <w:rPr>
                <w:rFonts w:hint="eastAsia"/>
              </w:rPr>
              <w:t xml:space="preserve">1.最佳适用于日均车流量≤2000辆场景</w:t>
            </w:r>
            <w:r>
              <w:rPr>
                <w:rFonts w:hint="eastAsia"/>
              </w:rPr>
            </w:r>
            <w:r/>
          </w:p>
          <w:p>
            <w:pPr>
              <w:pStyle w:val="965"/>
              <w:jc w:val="left"/>
              <w:spacing w:line="360" w:lineRule="auto"/>
              <w:rPr>
                <w:rFonts w:hint="eastAsia"/>
              </w:rPr>
            </w:pPr>
            <w:r>
              <w:rPr>
                <w:rFonts w:hint="eastAsia"/>
              </w:rPr>
              <w:t xml:space="preserve">2.箱体采用钣金设计，机箱表面采用静电喷涂工艺防锈</w:t>
            </w:r>
            <w:r>
              <w:rPr>
                <w:rFonts w:hint="eastAsia"/>
              </w:rPr>
            </w:r>
            <w:r/>
          </w:p>
          <w:p>
            <w:pPr>
              <w:pStyle w:val="965"/>
              <w:jc w:val="left"/>
              <w:spacing w:line="360" w:lineRule="auto"/>
              <w:rPr>
                <w:rFonts w:hint="eastAsia"/>
              </w:rPr>
            </w:pPr>
            <w:r>
              <w:rPr>
                <w:rFonts w:hint="eastAsia"/>
              </w:rPr>
              <w:t xml:space="preserve">3.采用24V直流无刷电机</w:t>
            </w:r>
            <w:r>
              <w:rPr>
                <w:rFonts w:hint="eastAsia"/>
              </w:rPr>
            </w:r>
            <w:r/>
          </w:p>
          <w:p>
            <w:pPr>
              <w:pStyle w:val="965"/>
              <w:jc w:val="left"/>
              <w:spacing w:line="360" w:lineRule="auto"/>
              <w:rPr>
                <w:rFonts w:hint="eastAsia"/>
              </w:rPr>
            </w:pPr>
            <w:r>
              <w:rPr>
                <w:rFonts w:hint="eastAsia"/>
              </w:rPr>
              <w:t xml:space="preserve">4.道闸起落杆速度可调</w:t>
            </w:r>
            <w:r>
              <w:rPr>
                <w:rFonts w:hint="eastAsia"/>
              </w:rPr>
            </w:r>
            <w:r/>
          </w:p>
          <w:p>
            <w:pPr>
              <w:pStyle w:val="965"/>
              <w:jc w:val="left"/>
              <w:spacing w:line="360" w:lineRule="auto"/>
              <w:rPr>
                <w:rFonts w:hint="eastAsia"/>
              </w:rPr>
            </w:pPr>
            <w:r>
              <w:rPr>
                <w:rFonts w:hint="eastAsia"/>
              </w:rPr>
              <w:t xml:space="preserve">5.数码管面板显示，支持设备故障码、设备运行状态显示</w:t>
            </w:r>
            <w:r>
              <w:rPr>
                <w:rFonts w:hint="eastAsia"/>
              </w:rPr>
            </w:r>
            <w:r/>
          </w:p>
          <w:p>
            <w:pPr>
              <w:pStyle w:val="965"/>
              <w:jc w:val="left"/>
              <w:spacing w:line="360" w:lineRule="auto"/>
              <w:rPr>
                <w:rFonts w:hint="eastAsia"/>
              </w:rPr>
            </w:pPr>
            <w:r>
              <w:rPr>
                <w:rFonts w:hint="eastAsia"/>
              </w:rPr>
              <w:t xml:space="preserve">6.可通过485接口连接相机，通过相机web端可读取道闸状态包括运行次数和运行状态。并且可以读取道闸运行日志</w:t>
            </w:r>
            <w:r>
              <w:rPr>
                <w:rFonts w:hint="eastAsia"/>
              </w:rPr>
            </w:r>
            <w:r/>
          </w:p>
          <w:p>
            <w:pPr>
              <w:pStyle w:val="965"/>
              <w:jc w:val="left"/>
              <w:spacing w:line="360" w:lineRule="auto"/>
              <w:rPr>
                <w:rFonts w:hint="eastAsia"/>
              </w:rPr>
            </w:pPr>
            <w:r>
              <w:rPr>
                <w:rFonts w:hint="eastAsia"/>
              </w:rPr>
              <w:t xml:space="preserve">7.支持外接雷达、线圈、红外防砸功能，内置 DC12V输出，可用于外接单雷达供电</w:t>
            </w:r>
            <w:r>
              <w:rPr>
                <w:rFonts w:hint="eastAsia"/>
              </w:rPr>
            </w:r>
            <w:r/>
          </w:p>
          <w:p>
            <w:pPr>
              <w:pStyle w:val="965"/>
              <w:jc w:val="left"/>
              <w:spacing w:line="360" w:lineRule="auto"/>
              <w:rPr>
                <w:rFonts w:hint="eastAsia"/>
              </w:rPr>
            </w:pPr>
            <w:r>
              <w:rPr>
                <w:rFonts w:hint="eastAsia"/>
              </w:rPr>
              <w:t xml:space="preserve">8.标配遇阻反弹功能，当杆子下落过程中受阻时会自动反弹</w:t>
            </w:r>
            <w:r>
              <w:rPr>
                <w:rFonts w:hint="eastAsia"/>
              </w:rPr>
            </w:r>
            <w:r/>
          </w:p>
          <w:p>
            <w:pPr>
              <w:pStyle w:val="965"/>
              <w:jc w:val="left"/>
              <w:spacing w:line="360" w:lineRule="auto"/>
              <w:rPr>
                <w:rFonts w:hint="eastAsia"/>
              </w:rPr>
            </w:pPr>
            <w:r>
              <w:rPr>
                <w:rFonts w:hint="eastAsia"/>
              </w:rPr>
              <w:t xml:space="preserve">9.断电手动控制起落杆，断电之后可以通过手动推四连杆控制道闸起落</w:t>
            </w:r>
            <w:r>
              <w:rPr>
                <w:rFonts w:hint="eastAsia"/>
              </w:rPr>
            </w:r>
            <w:r/>
          </w:p>
          <w:p>
            <w:pPr>
              <w:pStyle w:val="965"/>
              <w:jc w:val="left"/>
              <w:spacing w:line="360" w:lineRule="auto"/>
              <w:rPr>
                <w:rFonts w:hint="eastAsia"/>
              </w:rPr>
            </w:pPr>
            <w:r>
              <w:rPr>
                <w:rFonts w:hint="eastAsia"/>
              </w:rPr>
              <w:t xml:space="preserve">10.支持无线</w:t>
            </w:r>
            <w:r>
              <w:rPr>
                <w:rFonts w:hint="eastAsia"/>
                <w:lang w:eastAsia="zh-CN"/>
              </w:rPr>
              <w:t xml:space="preserve">遥</w:t>
            </w:r>
            <w:r>
              <w:rPr>
                <w:rFonts w:hint="eastAsia"/>
              </w:rPr>
              <w:t xml:space="preserve">控功能</w:t>
            </w:r>
            <w:r>
              <w:rPr>
                <w:rFonts w:hint="eastAsia"/>
              </w:rPr>
            </w:r>
            <w:r/>
          </w:p>
          <w:p>
            <w:pPr>
              <w:pStyle w:val="965"/>
              <w:jc w:val="left"/>
              <w:spacing w:line="360" w:lineRule="auto"/>
              <w:rPr>
                <w:rFonts w:hint="eastAsia"/>
              </w:rPr>
            </w:pPr>
            <w:r>
              <w:rPr>
                <w:rFonts w:hint="eastAsia"/>
              </w:rPr>
              <w:t xml:space="preserve">11.一键车队模式</w:t>
            </w:r>
            <w:r>
              <w:rPr>
                <w:rFonts w:hint="eastAsia"/>
              </w:rPr>
            </w:r>
            <w:r/>
          </w:p>
          <w:p>
            <w:pPr>
              <w:pStyle w:val="965"/>
              <w:jc w:val="left"/>
              <w:spacing w:line="360" w:lineRule="auto"/>
              <w:rPr>
                <w:rFonts w:hint="eastAsia"/>
              </w:rPr>
            </w:pPr>
            <w:r>
              <w:rPr>
                <w:rFonts w:hint="eastAsia"/>
              </w:rPr>
              <w:t xml:space="preserve">12.支持道闸计数模式</w:t>
            </w:r>
            <w:r>
              <w:rPr>
                <w:rFonts w:hint="eastAsia"/>
              </w:rPr>
            </w:r>
            <w:r/>
          </w:p>
          <w:p>
            <w:pPr>
              <w:pStyle w:val="965"/>
              <w:jc w:val="left"/>
              <w:spacing w:line="360" w:lineRule="auto"/>
              <w:rPr>
                <w:rFonts w:hint="eastAsia"/>
              </w:rPr>
            </w:pPr>
            <w:r>
              <w:rPr>
                <w:rFonts w:hint="eastAsia"/>
              </w:rPr>
              <w:t xml:space="preserve">13.支持延迟落杆且延迟落杆时间和速度均可设置</w:t>
            </w:r>
            <w:r>
              <w:rPr>
                <w:rFonts w:hint="eastAsia"/>
              </w:rPr>
            </w:r>
            <w:r/>
          </w:p>
          <w:p>
            <w:pPr>
              <w:pStyle w:val="965"/>
              <w:jc w:val="left"/>
              <w:spacing w:line="360" w:lineRule="auto"/>
              <w:rPr>
                <w:rFonts w:hint="eastAsia"/>
              </w:rPr>
            </w:pPr>
            <w:r>
              <w:rPr>
                <w:rFonts w:hint="eastAsia"/>
              </w:rPr>
              <w:t xml:space="preserve">14.电机寿命：500万次</w:t>
            </w:r>
            <w:r>
              <w:rPr>
                <w:rFonts w:hint="eastAsia"/>
              </w:rPr>
            </w:r>
            <w:r/>
          </w:p>
          <w:p>
            <w:pPr>
              <w:pStyle w:val="965"/>
              <w:jc w:val="left"/>
              <w:spacing w:line="360" w:lineRule="auto"/>
              <w:rPr>
                <w:rFonts w:hint="eastAsia"/>
              </w:rPr>
            </w:pPr>
            <w:r>
              <w:rPr>
                <w:rFonts w:hint="eastAsia"/>
              </w:rPr>
              <w:t xml:space="preserve">15.弹簧寿命：100万次</w:t>
            </w:r>
            <w:r>
              <w:rPr>
                <w:rFonts w:hint="eastAsia"/>
              </w:rPr>
            </w:r>
            <w:r/>
          </w:p>
          <w:p>
            <w:pPr>
              <w:pStyle w:val="965"/>
              <w:jc w:val="left"/>
              <w:spacing w:line="360" w:lineRule="auto"/>
              <w:rPr>
                <w:rFonts w:hint="eastAsia"/>
              </w:rPr>
            </w:pPr>
            <w:r>
              <w:rPr>
                <w:rFonts w:hint="eastAsia"/>
              </w:rPr>
              <w:t xml:space="preserve">16.工作温度：-35℃~65℃</w:t>
            </w:r>
            <w:r>
              <w:rPr>
                <w:rFonts w:hint="eastAsia"/>
              </w:rPr>
            </w:r>
            <w:r/>
          </w:p>
          <w:p>
            <w:pPr>
              <w:pStyle w:val="965"/>
              <w:jc w:val="left"/>
              <w:spacing w:line="360" w:lineRule="auto"/>
              <w:rPr>
                <w:rFonts w:hint="eastAsia"/>
              </w:rPr>
            </w:pPr>
            <w:r>
              <w:rPr>
                <w:rFonts w:hint="eastAsia"/>
              </w:rPr>
              <w:t xml:space="preserve">17.工作湿度：10%~90%</w:t>
            </w:r>
            <w:r>
              <w:rPr>
                <w:rFonts w:hint="eastAsia"/>
              </w:rPr>
            </w:r>
            <w:r/>
          </w:p>
          <w:p>
            <w:pPr>
              <w:pStyle w:val="965"/>
              <w:jc w:val="left"/>
              <w:spacing w:line="360" w:lineRule="auto"/>
              <w:rPr>
                <w:rFonts w:hint="eastAsia"/>
              </w:rPr>
            </w:pPr>
            <w:r>
              <w:rPr>
                <w:rFonts w:hint="eastAsia"/>
              </w:rPr>
              <w:t xml:space="preserve">18.外部供电电压：AC220V±10%</w:t>
            </w:r>
            <w:r>
              <w:rPr>
                <w:rFonts w:hint="eastAsia"/>
              </w:rPr>
            </w:r>
            <w:r/>
          </w:p>
          <w:p>
            <w:pPr>
              <w:pStyle w:val="965"/>
              <w:jc w:val="left"/>
              <w:spacing w:line="360" w:lineRule="auto"/>
              <w:rPr>
                <w:rFonts w:hint="eastAsia"/>
              </w:rPr>
            </w:pPr>
            <w:r>
              <w:rPr>
                <w:rFonts w:hint="eastAsia"/>
              </w:rPr>
              <w:t xml:space="preserve">19.工作电压：DC24V</w:t>
            </w:r>
            <w:r>
              <w:rPr>
                <w:rFonts w:hint="eastAsia"/>
              </w:rPr>
            </w:r>
            <w:r/>
          </w:p>
          <w:p>
            <w:pPr>
              <w:pStyle w:val="965"/>
              <w:jc w:val="left"/>
              <w:spacing w:line="360" w:lineRule="auto"/>
              <w:rPr>
                <w:rFonts w:hint="eastAsia"/>
              </w:rPr>
            </w:pPr>
            <w:r>
              <w:rPr>
                <w:rFonts w:hint="eastAsia"/>
              </w:rPr>
              <w:t xml:space="preserve">20.防护等级：IP54</w:t>
            </w:r>
            <w:r>
              <w:rPr>
                <w:rFonts w:hint="eastAsia"/>
              </w:rPr>
            </w:r>
            <w:r/>
          </w:p>
          <w:p>
            <w:pPr>
              <w:pStyle w:val="965"/>
              <w:jc w:val="left"/>
              <w:spacing w:line="360" w:lineRule="auto"/>
              <w:rPr>
                <w:rFonts w:hint="eastAsia"/>
              </w:rPr>
            </w:pPr>
            <w:r>
              <w:rPr>
                <w:rFonts w:hint="eastAsia"/>
              </w:rPr>
              <w:t xml:space="preserve">★一键车队模式功能检查(常开模式)：支持遥控一建进入/退出车队模式，车队模式下道闸保持常开，地感、雷达的关闸信号应不起作用</w:t>
            </w:r>
            <w:r>
              <w:rPr>
                <w:rFonts w:hint="eastAsia"/>
              </w:rPr>
            </w:r>
            <w:r/>
          </w:p>
          <w:p>
            <w:pPr>
              <w:pStyle w:val="965"/>
              <w:jc w:val="left"/>
              <w:spacing w:line="360" w:lineRule="auto"/>
              <w:rPr>
                <w:rFonts w:hint="eastAsia"/>
              </w:rPr>
            </w:pPr>
            <w:r>
              <w:rPr>
                <w:rFonts w:hint="eastAsia"/>
              </w:rPr>
              <w:t xml:space="preserve">★延时落杆功能检查：道闸同时满足开到位状态、无其他控制开信号、防砸线圈上无车条件时，计时到设定的延时落杆时间为0~255s可调</w:t>
            </w:r>
            <w:r>
              <w:rPr>
                <w:rFonts w:hint="eastAsia"/>
              </w:rPr>
            </w:r>
            <w:r/>
          </w:p>
          <w:p>
            <w:pPr>
              <w:pStyle w:val="965"/>
              <w:jc w:val="left"/>
              <w:spacing w:line="360" w:lineRule="auto"/>
              <w:rPr>
                <w:rFonts w:hint="eastAsia"/>
              </w:rPr>
            </w:pPr>
            <w:r>
              <w:rPr>
                <w:rFonts w:hint="eastAsia"/>
              </w:rPr>
              <w:t xml:space="preserve">★无极调速功能检查：支持道闸起落杆无极调速，可以实现快速起杆、慢速落杆，最快抬杆速度为0.6s</w:t>
            </w:r>
            <w:r>
              <w:rPr>
                <w:rFonts w:hint="eastAsia"/>
              </w:rPr>
            </w:r>
            <w:r/>
          </w:p>
          <w:p>
            <w:pPr>
              <w:pStyle w:val="965"/>
              <w:jc w:val="left"/>
              <w:spacing w:line="360" w:lineRule="auto"/>
              <w:rPr>
                <w:rFonts w:hint="eastAsia"/>
              </w:rPr>
            </w:pPr>
            <w:r>
              <w:rPr>
                <w:rFonts w:hint="eastAsia"/>
              </w:rPr>
              <w:t xml:space="preserve">★遇阻反弹功能：栏杆机的杆子上标配防砸胶条，胶条采用高分子聚氨酯材料，当杆子下落过程中受阻力时会自动反弹杆子</w:t>
            </w:r>
            <w:r>
              <w:rPr>
                <w:rFonts w:hint="eastAsia"/>
              </w:rPr>
            </w:r>
            <w:r/>
          </w:p>
          <w:p>
            <w:pPr>
              <w:pStyle w:val="965"/>
              <w:jc w:val="left"/>
              <w:spacing w:line="360" w:lineRule="auto"/>
              <w:rPr>
                <w:rFonts w:hint="eastAsia"/>
              </w:rPr>
            </w:pPr>
            <w:r>
              <w:rPr>
                <w:rFonts w:hint="eastAsia"/>
              </w:rPr>
              <w:t xml:space="preserve">★放行计数控制：设备宜具有放行计数控制功能，设备记录接收放行指令的次数与通过车辆检测器感知车辆通过的次数，判定相等并在车辆检测信号为无车时，设备自动运行到禁行状态</w:t>
            </w:r>
            <w:r>
              <w:rPr>
                <w:rFonts w:hint="eastAsia"/>
              </w:rPr>
            </w:r>
            <w:r/>
          </w:p>
          <w:p>
            <w:pPr>
              <w:pStyle w:val="965"/>
              <w:jc w:val="left"/>
              <w:spacing w:line="360" w:lineRule="auto"/>
            </w:pPr>
            <w:r>
              <w:rPr>
                <w:rFonts w:hint="eastAsia"/>
              </w:rPr>
              <w:t xml:space="preserve">★机箱采用厚度不低于1.5mm和抗拉强度极限不小于345MPa的钢板制成，或采用强度与之相当的材料和其他结构</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套</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南进、北出。提前预约，统一管理</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tcPr>
          <w:p>
            <w:pPr>
              <w:pStyle w:val="965"/>
              <w:jc w:val="left"/>
              <w:spacing w:line="360" w:lineRule="auto"/>
            </w:pPr>
            <w:r>
              <w:rPr>
                <w:rFonts w:hint="eastAsia"/>
              </w:rPr>
              <w:t xml:space="preserve">8</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出入口显示屏</w:t>
            </w:r>
            <w:r/>
          </w:p>
        </w:tc>
        <w:tc>
          <w:tcPr>
            <w:gridSpan w:val="4"/>
            <w:tcBorders>
              <w:top w:val="none" w:color="000000" w:sz="4" w:space="0"/>
              <w:left w:val="none" w:color="000000" w:sz="4" w:space="0"/>
              <w:bottom w:val="single" w:color="000000" w:sz="4" w:space="0"/>
              <w:right w:val="single" w:color="000000" w:sz="4" w:space="0"/>
            </w:tcBorders>
            <w:tcW w:w="5613" w:type="dxa"/>
            <w:vAlign w:val="top"/>
            <w:textDirection w:val="lrTb"/>
            <w:noWrap w:val="false"/>
          </w:tcPr>
          <w:p>
            <w:pPr>
              <w:pStyle w:val="965"/>
              <w:jc w:val="left"/>
              <w:spacing w:line="360" w:lineRule="auto"/>
              <w:rPr>
                <w:rFonts w:hint="eastAsia"/>
              </w:rPr>
            </w:pPr>
            <w:r>
              <w:rPr>
                <w:rFonts w:hint="eastAsia"/>
              </w:rPr>
              <w:t xml:space="preserve">四行四字高亮显示屏、满足户外使用需求</w:t>
            </w:r>
            <w:r>
              <w:rPr>
                <w:rFonts w:hint="eastAsia"/>
              </w:rPr>
            </w:r>
            <w:r/>
          </w:p>
          <w:p>
            <w:pPr>
              <w:pStyle w:val="965"/>
              <w:jc w:val="left"/>
              <w:spacing w:line="360" w:lineRule="auto"/>
              <w:rPr>
                <w:rFonts w:hint="eastAsia"/>
              </w:rPr>
            </w:pPr>
            <w:r>
              <w:rPr>
                <w:rFonts w:hint="eastAsia"/>
              </w:rPr>
              <w:t xml:space="preserve">支持自定义显示中文、数字等内容</w:t>
            </w:r>
            <w:r>
              <w:rPr>
                <w:rFonts w:hint="eastAsia"/>
              </w:rPr>
            </w:r>
            <w:r/>
          </w:p>
          <w:p>
            <w:pPr>
              <w:pStyle w:val="965"/>
              <w:jc w:val="left"/>
              <w:spacing w:line="360" w:lineRule="auto"/>
              <w:rPr>
                <w:rFonts w:hint="eastAsia"/>
              </w:rPr>
            </w:pPr>
            <w:r>
              <w:rPr>
                <w:rFonts w:hint="eastAsia"/>
              </w:rPr>
              <w:t xml:space="preserve">485控制显示及播报，调试方便 </w:t>
            </w:r>
            <w:r>
              <w:rPr>
                <w:rFonts w:hint="eastAsia"/>
              </w:rPr>
            </w:r>
            <w:r/>
          </w:p>
          <w:p>
            <w:pPr>
              <w:pStyle w:val="965"/>
              <w:jc w:val="left"/>
              <w:spacing w:line="360" w:lineRule="auto"/>
            </w:pPr>
            <w:r>
              <w:rPr>
                <w:rFonts w:hint="eastAsia"/>
              </w:rPr>
              <w:t xml:space="preserve">支持语音播报功能，声音清晰洪亮</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套</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出方向：人脸开孔、</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tcPr>
          <w:p>
            <w:pPr>
              <w:pStyle w:val="965"/>
              <w:jc w:val="left"/>
              <w:spacing w:line="360" w:lineRule="auto"/>
            </w:pPr>
            <w:r>
              <w:rPr>
                <w:rFonts w:hint="eastAsia"/>
              </w:rPr>
              <w:t xml:space="preserve">9</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车牌识别机</w:t>
            </w:r>
            <w:r/>
          </w:p>
        </w:tc>
        <w:tc>
          <w:tcPr>
            <w:gridSpan w:val="4"/>
            <w:tcBorders>
              <w:top w:val="none" w:color="000000" w:sz="4" w:space="0"/>
              <w:left w:val="none" w:color="000000" w:sz="4" w:space="0"/>
              <w:bottom w:val="single" w:color="000000" w:sz="4" w:space="0"/>
              <w:right w:val="single" w:color="000000" w:sz="4" w:space="0"/>
            </w:tcBorders>
            <w:tcW w:w="5613" w:type="dxa"/>
            <w:vAlign w:val="top"/>
            <w:textDirection w:val="lrTb"/>
            <w:noWrap w:val="false"/>
          </w:tcPr>
          <w:p>
            <w:pPr>
              <w:pStyle w:val="965"/>
              <w:jc w:val="left"/>
              <w:spacing w:line="360" w:lineRule="auto"/>
              <w:rPr>
                <w:rFonts w:hint="eastAsia"/>
              </w:rPr>
            </w:pPr>
            <w:r>
              <w:rPr>
                <w:rFonts w:hint="eastAsia"/>
              </w:rPr>
              <w:t xml:space="preserve">传感器类型：1/2.7英寸CMOS；</w:t>
            </w:r>
            <w:r>
              <w:rPr>
                <w:rFonts w:hint="eastAsia"/>
              </w:rPr>
            </w:r>
            <w:r/>
          </w:p>
          <w:p>
            <w:pPr>
              <w:pStyle w:val="965"/>
              <w:jc w:val="left"/>
              <w:spacing w:line="360" w:lineRule="auto"/>
              <w:rPr>
                <w:rFonts w:hint="eastAsia"/>
              </w:rPr>
            </w:pPr>
            <w:r>
              <w:rPr>
                <w:rFonts w:hint="eastAsia"/>
              </w:rPr>
              <w:t xml:space="preserve">图像分辨率：1920×1080（不包含OSD黑边）；</w:t>
            </w:r>
            <w:r>
              <w:rPr>
                <w:rFonts w:hint="eastAsia"/>
              </w:rPr>
            </w:r>
            <w:r/>
          </w:p>
          <w:p>
            <w:pPr>
              <w:pStyle w:val="965"/>
              <w:jc w:val="left"/>
              <w:spacing w:line="360" w:lineRule="auto"/>
              <w:rPr>
                <w:rFonts w:hint="eastAsia"/>
              </w:rPr>
            </w:pPr>
            <w:r>
              <w:rPr>
                <w:rFonts w:hint="eastAsia"/>
              </w:rPr>
              <w:t xml:space="preserve">视频分辨率：主码流：1080P（1920×1080）/720P（1280×720）辅码流：720P（1280×720）/960H（960×576）/D1（704×576）；</w:t>
            </w:r>
            <w:r>
              <w:rPr>
                <w:rFonts w:hint="eastAsia"/>
              </w:rPr>
            </w:r>
            <w:r/>
          </w:p>
          <w:p>
            <w:pPr>
              <w:pStyle w:val="965"/>
              <w:jc w:val="left"/>
              <w:spacing w:line="360" w:lineRule="auto"/>
              <w:rPr>
                <w:rFonts w:hint="eastAsia"/>
              </w:rPr>
            </w:pPr>
            <w:r>
              <w:rPr>
                <w:rFonts w:hint="eastAsia"/>
              </w:rPr>
              <w:t xml:space="preserve">触发方式：支持视频检测；I/O线圈；混合三种触发方式；</w:t>
            </w:r>
            <w:r>
              <w:rPr>
                <w:rFonts w:hint="eastAsia"/>
              </w:rPr>
            </w:r>
            <w:r/>
          </w:p>
          <w:p>
            <w:pPr>
              <w:pStyle w:val="965"/>
              <w:jc w:val="left"/>
              <w:spacing w:line="360" w:lineRule="auto"/>
              <w:rPr>
                <w:rFonts w:hint="eastAsia"/>
              </w:rPr>
            </w:pPr>
            <w:r>
              <w:rPr>
                <w:rFonts w:hint="eastAsia"/>
              </w:rPr>
              <w:t xml:space="preserve">最大补光距离：7m；</w:t>
            </w:r>
            <w:r>
              <w:rPr>
                <w:rFonts w:hint="eastAsia"/>
              </w:rPr>
            </w:r>
            <w:r/>
          </w:p>
          <w:p>
            <w:pPr>
              <w:pStyle w:val="965"/>
              <w:jc w:val="left"/>
              <w:spacing w:line="360" w:lineRule="auto"/>
              <w:rPr>
                <w:rFonts w:hint="eastAsia"/>
              </w:rPr>
            </w:pPr>
            <w:r>
              <w:rPr>
                <w:rFonts w:hint="eastAsia"/>
              </w:rPr>
              <w:t xml:space="preserve">抓拍距离：2.5~6m；</w:t>
            </w:r>
            <w:r>
              <w:rPr>
                <w:rFonts w:hint="eastAsia"/>
              </w:rPr>
            </w:r>
            <w:r/>
          </w:p>
          <w:p>
            <w:pPr>
              <w:pStyle w:val="965"/>
              <w:jc w:val="left"/>
              <w:spacing w:line="360" w:lineRule="auto"/>
              <w:rPr>
                <w:rFonts w:hint="eastAsia"/>
              </w:rPr>
            </w:pPr>
            <w:r>
              <w:rPr>
                <w:rFonts w:hint="eastAsia"/>
              </w:rPr>
              <w:t xml:space="preserve">★LED灯模式切换功能检查：通过web可设置为白光模式或红外模式；设置为白光模式时相机亮暖光灯，设置为红外模式时相机亮红外灯</w:t>
            </w:r>
            <w:r>
              <w:rPr>
                <w:rFonts w:hint="eastAsia"/>
              </w:rPr>
            </w:r>
            <w:r/>
          </w:p>
          <w:p>
            <w:pPr>
              <w:pStyle w:val="965"/>
              <w:jc w:val="left"/>
              <w:spacing w:line="360" w:lineRule="auto"/>
              <w:rPr>
                <w:rFonts w:hint="eastAsia"/>
              </w:rPr>
            </w:pPr>
            <w:r>
              <w:rPr>
                <w:rFonts w:hint="eastAsia"/>
              </w:rPr>
              <w:t xml:space="preserve">★护罩内置LED灯检查：护罩内置3颗LED灯(暖光灯与红外灯可切换，暖光灯色温3000K±10%)，支持根据环境光亮度，自动控制LED灯亮灭及亮度调节</w:t>
            </w:r>
            <w:r>
              <w:rPr>
                <w:rFonts w:hint="eastAsia"/>
              </w:rPr>
            </w:r>
            <w:r/>
          </w:p>
          <w:p>
            <w:pPr>
              <w:pStyle w:val="965"/>
              <w:jc w:val="left"/>
              <w:spacing w:line="360" w:lineRule="auto"/>
              <w:rPr>
                <w:rFonts w:hint="eastAsia"/>
              </w:rPr>
            </w:pPr>
            <w:r>
              <w:rPr>
                <w:rFonts w:hint="eastAsia"/>
              </w:rPr>
              <w:t xml:space="preserve">除雾功能：支持自动除雾；</w:t>
            </w:r>
            <w:r>
              <w:rPr>
                <w:rFonts w:hint="eastAsia"/>
              </w:rPr>
            </w:r>
            <w:r/>
          </w:p>
          <w:p>
            <w:pPr>
              <w:pStyle w:val="965"/>
              <w:jc w:val="left"/>
              <w:spacing w:line="360" w:lineRule="auto"/>
              <w:rPr>
                <w:rFonts w:hint="eastAsia"/>
              </w:rPr>
            </w:pPr>
            <w:r>
              <w:rPr>
                <w:rFonts w:hint="eastAsia"/>
              </w:rPr>
              <w:t xml:space="preserve">车辆检测：车辆抓拍率＞99.9%；</w:t>
            </w:r>
            <w:r>
              <w:rPr>
                <w:rFonts w:hint="eastAsia"/>
              </w:rPr>
            </w:r>
            <w:r/>
          </w:p>
          <w:p>
            <w:pPr>
              <w:pStyle w:val="965"/>
              <w:jc w:val="left"/>
              <w:spacing w:line="360" w:lineRule="auto"/>
              <w:rPr>
                <w:rFonts w:hint="eastAsia"/>
              </w:rPr>
            </w:pPr>
            <w:r>
              <w:rPr>
                <w:rFonts w:hint="eastAsia"/>
              </w:rPr>
              <w:t xml:space="preserve">车辆识别：支持车型、车标、车系、车身颜色、车脸特征、车牌、无牌车识别，车牌识别率≥99.9%；</w:t>
            </w:r>
            <w:r>
              <w:rPr>
                <w:rFonts w:hint="eastAsia"/>
              </w:rPr>
            </w:r>
            <w:r/>
          </w:p>
          <w:p>
            <w:pPr>
              <w:pStyle w:val="965"/>
              <w:jc w:val="left"/>
              <w:spacing w:line="360" w:lineRule="auto"/>
              <w:rPr>
                <w:rFonts w:hint="eastAsia"/>
              </w:rPr>
            </w:pPr>
            <w:r>
              <w:rPr>
                <w:rFonts w:hint="eastAsia"/>
              </w:rPr>
              <w:t xml:space="preserve">视频结构化：支持；</w:t>
            </w:r>
            <w:r>
              <w:rPr>
                <w:rFonts w:hint="eastAsia"/>
              </w:rPr>
            </w:r>
            <w:r/>
          </w:p>
          <w:p>
            <w:pPr>
              <w:pStyle w:val="965"/>
              <w:jc w:val="left"/>
              <w:spacing w:line="360" w:lineRule="auto"/>
              <w:rPr>
                <w:rFonts w:hint="eastAsia"/>
              </w:rPr>
            </w:pPr>
            <w:r>
              <w:rPr>
                <w:rFonts w:hint="eastAsia"/>
              </w:rPr>
              <w:t xml:space="preserve">智能轨迹帧：支持智能帧显示，可显示车牌和车辆行驶轨迹；</w:t>
            </w:r>
            <w:r>
              <w:rPr>
                <w:rFonts w:hint="eastAsia"/>
              </w:rPr>
            </w:r>
            <w:r/>
          </w:p>
          <w:p>
            <w:pPr>
              <w:pStyle w:val="965"/>
              <w:jc w:val="left"/>
              <w:spacing w:line="360" w:lineRule="auto"/>
              <w:rPr>
                <w:rFonts w:hint="eastAsia"/>
              </w:rPr>
            </w:pPr>
            <w:r>
              <w:rPr>
                <w:rFonts w:hint="eastAsia"/>
              </w:rPr>
              <w:t xml:space="preserve">★二维码功能检查：支持二维码显示信息功能。</w:t>
            </w:r>
            <w:r>
              <w:rPr>
                <w:rFonts w:hint="eastAsia"/>
              </w:rPr>
            </w:r>
            <w:r/>
          </w:p>
          <w:p>
            <w:pPr>
              <w:pStyle w:val="965"/>
              <w:jc w:val="left"/>
              <w:spacing w:line="360" w:lineRule="auto"/>
              <w:rPr>
                <w:rFonts w:hint="eastAsia"/>
              </w:rPr>
            </w:pPr>
            <w:r>
              <w:rPr>
                <w:rFonts w:hint="eastAsia"/>
              </w:rPr>
              <w:t xml:space="preserve">★防起雾功能检查：支持根据相机内部温度及设定阈值，自动开启玻璃加热。</w:t>
            </w:r>
            <w:r>
              <w:rPr>
                <w:rFonts w:hint="eastAsia"/>
              </w:rPr>
            </w:r>
            <w:r/>
          </w:p>
          <w:p>
            <w:pPr>
              <w:pStyle w:val="965"/>
              <w:jc w:val="left"/>
              <w:spacing w:line="360" w:lineRule="auto"/>
              <w:rPr>
                <w:rFonts w:hint="eastAsia"/>
              </w:rPr>
            </w:pPr>
            <w:r>
              <w:rPr>
                <w:rFonts w:hint="eastAsia"/>
              </w:rPr>
              <w:t xml:space="preserve">★车辆子品牌识别功能检查：支持车辆子品牌识别功能，可识别数量不少于3500种。</w:t>
            </w:r>
            <w:r>
              <w:rPr>
                <w:rFonts w:hint="eastAsia"/>
              </w:rPr>
            </w:r>
            <w:r/>
          </w:p>
          <w:p>
            <w:pPr>
              <w:pStyle w:val="965"/>
              <w:jc w:val="left"/>
              <w:spacing w:line="360" w:lineRule="auto"/>
              <w:rPr>
                <w:rFonts w:hint="eastAsia"/>
              </w:rPr>
            </w:pPr>
            <w:r>
              <w:rPr>
                <w:rFonts w:hint="eastAsia"/>
              </w:rPr>
              <w:t xml:space="preserve">★车标识别功能检查：支持车辆车标识别功能，可识别数量不少于250种。</w:t>
            </w:r>
            <w:r>
              <w:rPr>
                <w:rFonts w:hint="eastAsia"/>
              </w:rPr>
            </w:r>
            <w:r/>
          </w:p>
          <w:p>
            <w:pPr>
              <w:pStyle w:val="965"/>
              <w:jc w:val="left"/>
              <w:spacing w:line="360" w:lineRule="auto"/>
              <w:rPr>
                <w:rFonts w:hint="eastAsia"/>
              </w:rPr>
            </w:pPr>
            <w:r>
              <w:rPr>
                <w:rFonts w:hint="eastAsia"/>
              </w:rPr>
              <w:t xml:space="preserve">★智能识别功能检查：支持14种车身颜色识别，包括白色、黑色、蓝色、红色、黄色、绿色、粉色、紫色、灰色、棕色、橘色、银灰色，青色，金色。（提供公安部有效检测报告扫描件）</w:t>
            </w:r>
            <w:r>
              <w:rPr>
                <w:rFonts w:hint="eastAsia"/>
              </w:rPr>
            </w:r>
            <w:r/>
          </w:p>
          <w:p>
            <w:pPr>
              <w:pStyle w:val="965"/>
              <w:jc w:val="left"/>
              <w:spacing w:line="360" w:lineRule="auto"/>
              <w:rPr>
                <w:rFonts w:hint="eastAsia"/>
              </w:rPr>
            </w:pPr>
            <w:r>
              <w:rPr>
                <w:rFonts w:hint="eastAsia"/>
              </w:rPr>
              <w:t xml:space="preserve">★报警事件检查：支持黑名单车辆、车辆滞留、倒车驶离等报警事件，支持网络断开报警。</w:t>
            </w:r>
            <w:r>
              <w:rPr>
                <w:rFonts w:hint="eastAsia"/>
              </w:rPr>
            </w:r>
            <w:r/>
          </w:p>
          <w:p>
            <w:pPr>
              <w:pStyle w:val="965"/>
              <w:jc w:val="left"/>
              <w:spacing w:line="360" w:lineRule="auto"/>
              <w:rPr>
                <w:rFonts w:hint="eastAsia"/>
              </w:rPr>
            </w:pPr>
            <w:r>
              <w:rPr>
                <w:rFonts w:hint="eastAsia"/>
              </w:rPr>
              <w:t xml:space="preserve">供电方式：AC220V；</w:t>
            </w:r>
            <w:r>
              <w:rPr>
                <w:rFonts w:hint="eastAsia"/>
              </w:rPr>
            </w:r>
            <w:r/>
          </w:p>
          <w:p>
            <w:pPr>
              <w:pStyle w:val="965"/>
              <w:jc w:val="left"/>
              <w:spacing w:line="360" w:lineRule="auto"/>
              <w:rPr>
                <w:rFonts w:hint="eastAsia"/>
              </w:rPr>
            </w:pPr>
            <w:r>
              <w:rPr>
                <w:rFonts w:hint="eastAsia"/>
              </w:rPr>
              <w:t xml:space="preserve">镜头类型：电动变焦；</w:t>
            </w:r>
            <w:r>
              <w:rPr>
                <w:rFonts w:hint="eastAsia"/>
              </w:rPr>
            </w:r>
            <w:r/>
          </w:p>
          <w:p>
            <w:pPr>
              <w:pStyle w:val="965"/>
              <w:jc w:val="left"/>
              <w:spacing w:line="360" w:lineRule="auto"/>
            </w:pPr>
            <w:r>
              <w:rPr>
                <w:rFonts w:hint="eastAsia"/>
              </w:rPr>
              <w:t xml:space="preserve">镜头焦距：2.7mm～13.5mm</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套</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进方向：人脸开孔、</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tcPr>
          <w:p>
            <w:pPr>
              <w:pStyle w:val="965"/>
              <w:jc w:val="left"/>
              <w:spacing w:line="360" w:lineRule="auto"/>
            </w:pPr>
            <w:r>
              <w:rPr>
                <w:rFonts w:hint="eastAsia"/>
              </w:rPr>
              <w:t xml:space="preserve">10</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车牌识别机立柱</w:t>
            </w:r>
            <w:r/>
          </w:p>
        </w:tc>
        <w:tc>
          <w:tcPr>
            <w:gridSpan w:val="4"/>
            <w:tcBorders>
              <w:top w:val="none" w:color="000000" w:sz="4" w:space="0"/>
              <w:left w:val="none" w:color="000000" w:sz="4" w:space="0"/>
              <w:bottom w:val="single" w:color="000000" w:sz="4" w:space="0"/>
              <w:right w:val="single" w:color="000000" w:sz="4" w:space="0"/>
            </w:tcBorders>
            <w:tcW w:w="5613" w:type="dxa"/>
            <w:vAlign w:val="top"/>
            <w:textDirection w:val="lrTb"/>
            <w:noWrap w:val="false"/>
          </w:tcPr>
          <w:p>
            <w:pPr>
              <w:pStyle w:val="965"/>
              <w:jc w:val="left"/>
              <w:spacing w:line="360" w:lineRule="auto"/>
            </w:pPr>
            <w:r>
              <w:rPr>
                <w:rFonts w:hint="eastAsia"/>
              </w:rPr>
              <w:t xml:space="preserve">1.2m银色立杆支架;</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套</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tcPr>
          <w:p>
            <w:pPr>
              <w:pStyle w:val="965"/>
              <w:jc w:val="left"/>
              <w:spacing w:line="360" w:lineRule="auto"/>
            </w:pPr>
            <w:r>
              <w:rPr>
                <w:rFonts w:hint="eastAsia"/>
              </w:rPr>
              <w:t xml:space="preserve">11</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防砸雷达</w:t>
            </w:r>
            <w:r/>
          </w:p>
        </w:tc>
        <w:tc>
          <w:tcPr>
            <w:gridSpan w:val="4"/>
            <w:tcBorders>
              <w:top w:val="none" w:color="000000" w:sz="4" w:space="0"/>
              <w:left w:val="none" w:color="000000" w:sz="4" w:space="0"/>
              <w:bottom w:val="single" w:color="000000" w:sz="4" w:space="0"/>
              <w:right w:val="single" w:color="000000" w:sz="4" w:space="0"/>
            </w:tcBorders>
            <w:tcW w:w="5613" w:type="dxa"/>
            <w:vAlign w:val="top"/>
            <w:textDirection w:val="lrTb"/>
            <w:noWrap w:val="false"/>
          </w:tcPr>
          <w:p>
            <w:pPr>
              <w:pStyle w:val="965"/>
              <w:jc w:val="left"/>
              <w:spacing w:line="360" w:lineRule="auto"/>
              <w:rPr>
                <w:rFonts w:hint="eastAsia"/>
              </w:rPr>
            </w:pPr>
            <w:r>
              <w:rPr>
                <w:rFonts w:hint="eastAsia"/>
              </w:rPr>
              <w:t xml:space="preserve">发射频率：77GHz ~81GHz；</w:t>
            </w:r>
            <w:r>
              <w:rPr>
                <w:rFonts w:hint="eastAsia"/>
              </w:rPr>
            </w:r>
            <w:r/>
          </w:p>
          <w:p>
            <w:pPr>
              <w:pStyle w:val="965"/>
              <w:jc w:val="left"/>
              <w:spacing w:line="360" w:lineRule="auto"/>
              <w:rPr>
                <w:rFonts w:hint="eastAsia"/>
              </w:rPr>
            </w:pPr>
            <w:r>
              <w:rPr>
                <w:rFonts w:hint="eastAsia"/>
              </w:rPr>
              <w:t xml:space="preserve">检测区域：0.3~6m（可调）；</w:t>
            </w:r>
            <w:r>
              <w:rPr>
                <w:rFonts w:hint="eastAsia"/>
              </w:rPr>
            </w:r>
            <w:r/>
          </w:p>
          <w:p>
            <w:pPr>
              <w:pStyle w:val="965"/>
              <w:jc w:val="left"/>
              <w:spacing w:line="360" w:lineRule="auto"/>
              <w:rPr>
                <w:rFonts w:hint="eastAsia"/>
              </w:rPr>
            </w:pPr>
            <w:r>
              <w:rPr>
                <w:rFonts w:hint="eastAsia"/>
              </w:rPr>
              <w:t xml:space="preserve">防砸区域：0~2m（可调）；</w:t>
            </w:r>
            <w:r>
              <w:rPr>
                <w:rFonts w:hint="eastAsia"/>
              </w:rPr>
            </w:r>
            <w:r/>
          </w:p>
          <w:p>
            <w:pPr>
              <w:pStyle w:val="965"/>
              <w:jc w:val="left"/>
              <w:spacing w:line="360" w:lineRule="auto"/>
              <w:rPr>
                <w:rFonts w:hint="eastAsia"/>
              </w:rPr>
            </w:pPr>
            <w:r>
              <w:rPr>
                <w:rFonts w:hint="eastAsia"/>
              </w:rPr>
              <w:t xml:space="preserve">检测目标：人、车；</w:t>
            </w:r>
            <w:r>
              <w:rPr>
                <w:rFonts w:hint="eastAsia"/>
              </w:rPr>
            </w:r>
            <w:r/>
          </w:p>
          <w:p>
            <w:pPr>
              <w:pStyle w:val="965"/>
              <w:jc w:val="left"/>
              <w:spacing w:line="360" w:lineRule="auto"/>
              <w:rPr>
                <w:rFonts w:hint="eastAsia"/>
              </w:rPr>
            </w:pPr>
            <w:r>
              <w:rPr>
                <w:rFonts w:hint="eastAsia"/>
              </w:rPr>
              <w:t xml:space="preserve">在线调试：支持（串口、APP通过wifi进行调试）；</w:t>
            </w:r>
            <w:r>
              <w:rPr>
                <w:rFonts w:hint="eastAsia"/>
              </w:rPr>
            </w:r>
            <w:r/>
          </w:p>
          <w:p>
            <w:pPr>
              <w:pStyle w:val="965"/>
              <w:jc w:val="left"/>
              <w:spacing w:line="360" w:lineRule="auto"/>
              <w:rPr>
                <w:rFonts w:hint="eastAsia"/>
              </w:rPr>
            </w:pPr>
            <w:r>
              <w:rPr>
                <w:rFonts w:hint="eastAsia"/>
              </w:rPr>
              <w:t xml:space="preserve">升级功能：支持（串口、APP通过wifi在线升级）；</w:t>
            </w:r>
            <w:r>
              <w:rPr>
                <w:rFonts w:hint="eastAsia"/>
              </w:rPr>
            </w:r>
            <w:r/>
          </w:p>
          <w:p>
            <w:pPr>
              <w:pStyle w:val="965"/>
              <w:jc w:val="left"/>
              <w:spacing w:line="360" w:lineRule="auto"/>
            </w:pPr>
            <w:r>
              <w:rPr>
                <w:rFonts w:hint="eastAsia"/>
              </w:rPr>
              <w:t xml:space="preserve">工作电压：DC9V~12V</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套</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tcPr>
          <w:p>
            <w:pPr>
              <w:pStyle w:val="965"/>
              <w:jc w:val="left"/>
              <w:spacing w:line="360" w:lineRule="auto"/>
            </w:pPr>
            <w:r>
              <w:rPr>
                <w:rFonts w:hint="eastAsia"/>
              </w:rPr>
              <w:t xml:space="preserve">12</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通用摆闸</w:t>
            </w:r>
            <w:r/>
          </w:p>
        </w:tc>
        <w:tc>
          <w:tcPr>
            <w:gridSpan w:val="4"/>
            <w:tcBorders>
              <w:top w:val="none" w:color="000000" w:sz="4" w:space="0"/>
              <w:left w:val="none" w:color="000000" w:sz="4" w:space="0"/>
              <w:bottom w:val="single" w:color="000000" w:sz="4" w:space="0"/>
              <w:right w:val="single" w:color="000000" w:sz="4" w:space="0"/>
            </w:tcBorders>
            <w:tcW w:w="5613" w:type="dxa"/>
            <w:vAlign w:val="top"/>
            <w:textDirection w:val="lrTb"/>
            <w:noWrap w:val="false"/>
          </w:tcPr>
          <w:p>
            <w:pPr>
              <w:pStyle w:val="965"/>
              <w:jc w:val="left"/>
              <w:spacing w:line="360" w:lineRule="auto"/>
              <w:rPr>
                <w:rFonts w:hint="eastAsia"/>
              </w:rPr>
            </w:pPr>
            <w:r>
              <w:rPr>
                <w:rFonts w:hint="eastAsia"/>
              </w:rPr>
              <w:t xml:space="preserve">1、机箱采用国标304不锈钢材质，机箱厚度不低于1.2mm；</w:t>
            </w:r>
            <w:r>
              <w:rPr>
                <w:rFonts w:hint="eastAsia"/>
              </w:rPr>
            </w:r>
            <w:r/>
          </w:p>
          <w:p>
            <w:pPr>
              <w:pStyle w:val="965"/>
              <w:jc w:val="left"/>
              <w:spacing w:line="360" w:lineRule="auto"/>
              <w:rPr>
                <w:rFonts w:hint="eastAsia"/>
              </w:rPr>
            </w:pPr>
            <w:r>
              <w:rPr>
                <w:rFonts w:hint="eastAsia"/>
              </w:rPr>
              <w:t xml:space="preserve">2、配备不少于12对红外检测；</w:t>
            </w:r>
            <w:r>
              <w:rPr>
                <w:rFonts w:hint="eastAsia"/>
              </w:rPr>
            </w:r>
            <w:r/>
          </w:p>
          <w:p>
            <w:pPr>
              <w:pStyle w:val="965"/>
              <w:jc w:val="left"/>
              <w:spacing w:line="360" w:lineRule="auto"/>
              <w:rPr>
                <w:rFonts w:hint="eastAsia"/>
              </w:rPr>
            </w:pPr>
            <w:r>
              <w:rPr>
                <w:rFonts w:hint="eastAsia"/>
              </w:rPr>
              <w:t xml:space="preserve">3、配备超级电容，支持断电开闸功能;</w:t>
            </w:r>
            <w:r>
              <w:rPr>
                <w:rFonts w:hint="eastAsia"/>
              </w:rPr>
            </w:r>
            <w:r/>
          </w:p>
          <w:p>
            <w:pPr>
              <w:pStyle w:val="965"/>
              <w:jc w:val="left"/>
              <w:spacing w:line="360" w:lineRule="auto"/>
              <w:rPr>
                <w:rFonts w:hint="eastAsia"/>
              </w:rPr>
            </w:pPr>
            <w:r>
              <w:rPr>
                <w:rFonts w:hint="eastAsia"/>
              </w:rPr>
              <w:t xml:space="preserve">4、采用直流无刷电机；</w:t>
            </w:r>
            <w:r>
              <w:rPr>
                <w:rFonts w:hint="eastAsia"/>
              </w:rPr>
            </w:r>
            <w:r/>
          </w:p>
          <w:p>
            <w:pPr>
              <w:pStyle w:val="965"/>
              <w:jc w:val="left"/>
              <w:spacing w:line="360" w:lineRule="auto"/>
              <w:rPr>
                <w:rFonts w:hint="eastAsia"/>
              </w:rPr>
            </w:pPr>
            <w:r>
              <w:rPr>
                <w:rFonts w:hint="eastAsia"/>
              </w:rPr>
              <w:t xml:space="preserve">5、支持开门超时自动复位功能；</w:t>
            </w:r>
            <w:r>
              <w:rPr>
                <w:rFonts w:hint="eastAsia"/>
              </w:rPr>
            </w:r>
            <w:r/>
          </w:p>
          <w:p>
            <w:pPr>
              <w:pStyle w:val="965"/>
              <w:jc w:val="left"/>
              <w:spacing w:line="360" w:lineRule="auto"/>
              <w:rPr>
                <w:rFonts w:hint="eastAsia"/>
              </w:rPr>
            </w:pPr>
            <w:r>
              <w:rPr>
                <w:rFonts w:hint="eastAsia"/>
              </w:rPr>
              <w:t xml:space="preserve">6、支持声光报警提示，支持音量调节；</w:t>
            </w:r>
            <w:r>
              <w:rPr>
                <w:rFonts w:hint="eastAsia"/>
              </w:rPr>
            </w:r>
            <w:r/>
          </w:p>
          <w:p>
            <w:pPr>
              <w:pStyle w:val="965"/>
              <w:jc w:val="left"/>
              <w:spacing w:line="360" w:lineRule="auto"/>
              <w:rPr>
                <w:rFonts w:hint="eastAsia"/>
              </w:rPr>
            </w:pPr>
            <w:r>
              <w:rPr>
                <w:rFonts w:hint="eastAsia"/>
              </w:rPr>
              <w:t xml:space="preserve">7、通道尺寸不锈钢摆臂通道宽度支持：600mm-1100mm；亚克力摆臂通道宽度支持：600mm-1100mm；</w:t>
            </w:r>
            <w:r>
              <w:rPr>
                <w:rFonts w:hint="eastAsia"/>
              </w:rPr>
            </w:r>
            <w:r/>
          </w:p>
          <w:p>
            <w:pPr>
              <w:pStyle w:val="965"/>
              <w:jc w:val="left"/>
              <w:spacing w:line="360" w:lineRule="auto"/>
              <w:rPr>
                <w:rFonts w:hint="eastAsia"/>
              </w:rPr>
            </w:pPr>
            <w:r>
              <w:rPr>
                <w:rFonts w:hint="eastAsia"/>
              </w:rPr>
              <w:t xml:space="preserve">8、平均无故障使用次数（MCBF）大于500万次；</w:t>
            </w:r>
            <w:r>
              <w:rPr>
                <w:rFonts w:hint="eastAsia"/>
              </w:rPr>
            </w:r>
            <w:r/>
          </w:p>
          <w:p>
            <w:pPr>
              <w:pStyle w:val="965"/>
              <w:jc w:val="left"/>
              <w:spacing w:line="360" w:lineRule="auto"/>
              <w:rPr>
                <w:rFonts w:hint="eastAsia"/>
              </w:rPr>
            </w:pPr>
            <w:r>
              <w:rPr>
                <w:rFonts w:hint="eastAsia"/>
              </w:rPr>
              <w:t xml:space="preserve">9、支持消防应急常开功能；支持报警信号输出功能；</w:t>
            </w:r>
            <w:r>
              <w:rPr>
                <w:rFonts w:hint="eastAsia"/>
              </w:rPr>
            </w:r>
            <w:r/>
          </w:p>
          <w:p>
            <w:pPr>
              <w:pStyle w:val="965"/>
              <w:jc w:val="left"/>
              <w:spacing w:line="360" w:lineRule="auto"/>
              <w:rPr>
                <w:rFonts w:hint="eastAsia"/>
              </w:rPr>
            </w:pPr>
            <w:r>
              <w:rPr>
                <w:rFonts w:hint="eastAsia"/>
              </w:rPr>
              <w:t xml:space="preserve">10、支持机械防夹、红外防夹功能；</w:t>
            </w:r>
            <w:r>
              <w:rPr>
                <w:rFonts w:hint="eastAsia"/>
              </w:rPr>
            </w:r>
            <w:r/>
          </w:p>
          <w:p>
            <w:pPr>
              <w:pStyle w:val="965"/>
              <w:jc w:val="left"/>
              <w:spacing w:line="360" w:lineRule="auto"/>
              <w:rPr>
                <w:rFonts w:hint="eastAsia"/>
              </w:rPr>
            </w:pPr>
            <w:r>
              <w:rPr>
                <w:rFonts w:hint="eastAsia"/>
              </w:rPr>
              <w:t xml:space="preserve">11、支持防冲撞功能；</w:t>
            </w:r>
            <w:r>
              <w:rPr>
                <w:rFonts w:hint="eastAsia"/>
              </w:rPr>
            </w:r>
            <w:r/>
          </w:p>
          <w:p>
            <w:pPr>
              <w:pStyle w:val="965"/>
              <w:jc w:val="left"/>
              <w:spacing w:line="360" w:lineRule="auto"/>
              <w:rPr>
                <w:rFonts w:hint="eastAsia"/>
              </w:rPr>
            </w:pPr>
            <w:r>
              <w:rPr>
                <w:rFonts w:hint="eastAsia"/>
              </w:rPr>
              <w:t xml:space="preserve">12、支持四种安全等级设置，适用不同安全级别的场景；</w:t>
            </w:r>
            <w:r>
              <w:rPr>
                <w:rFonts w:hint="eastAsia"/>
              </w:rPr>
            </w:r>
            <w:r/>
          </w:p>
          <w:p>
            <w:pPr>
              <w:pStyle w:val="965"/>
              <w:jc w:val="left"/>
              <w:spacing w:line="360" w:lineRule="auto"/>
              <w:rPr>
                <w:rFonts w:hint="eastAsia"/>
              </w:rPr>
            </w:pPr>
            <w:r>
              <w:rPr>
                <w:rFonts w:hint="eastAsia"/>
              </w:rPr>
              <w:t xml:space="preserve">13、支持九种通行模式组合：授权通行、禁止通行、自由通行等组合；</w:t>
            </w:r>
            <w:r>
              <w:rPr>
                <w:rFonts w:hint="eastAsia"/>
              </w:rPr>
            </w:r>
            <w:r/>
          </w:p>
          <w:p>
            <w:pPr>
              <w:pStyle w:val="965"/>
              <w:jc w:val="left"/>
              <w:spacing w:line="360" w:lineRule="auto"/>
              <w:rPr>
                <w:rFonts w:hint="eastAsia"/>
              </w:rPr>
            </w:pPr>
            <w:r>
              <w:rPr>
                <w:rFonts w:hint="eastAsia"/>
              </w:rPr>
              <w:t xml:space="preserve">14、支持开关门速度调节；支持通行时间设置；支持延时关闸时间设置；</w:t>
            </w:r>
            <w:r>
              <w:rPr>
                <w:rFonts w:hint="eastAsia"/>
              </w:rPr>
            </w:r>
            <w:r/>
          </w:p>
          <w:p>
            <w:pPr>
              <w:pStyle w:val="965"/>
              <w:jc w:val="left"/>
              <w:spacing w:line="360" w:lineRule="auto"/>
              <w:rPr>
                <w:rFonts w:hint="eastAsia"/>
              </w:rPr>
            </w:pPr>
            <w:r>
              <w:rPr>
                <w:rFonts w:hint="eastAsia"/>
              </w:rPr>
              <w:t xml:space="preserve">15、支持二次开启功能，人员在通道内可以授权；</w:t>
            </w:r>
            <w:r>
              <w:rPr>
                <w:rFonts w:hint="eastAsia"/>
              </w:rPr>
            </w:r>
            <w:r/>
          </w:p>
          <w:p>
            <w:pPr>
              <w:pStyle w:val="965"/>
              <w:jc w:val="left"/>
              <w:spacing w:line="360" w:lineRule="auto"/>
              <w:rPr>
                <w:rFonts w:hint="eastAsia"/>
              </w:rPr>
            </w:pPr>
            <w:r>
              <w:rPr>
                <w:rFonts w:hint="eastAsia"/>
              </w:rPr>
              <w:t xml:space="preserve">16、支持出入口记忆功能，可以连续授权过人；</w:t>
            </w:r>
            <w:r>
              <w:rPr>
                <w:rFonts w:hint="eastAsia"/>
              </w:rPr>
            </w:r>
            <w:r/>
          </w:p>
          <w:p>
            <w:pPr>
              <w:pStyle w:val="965"/>
              <w:jc w:val="left"/>
              <w:spacing w:line="360" w:lineRule="auto"/>
              <w:rPr>
                <w:rFonts w:hint="eastAsia"/>
              </w:rPr>
            </w:pPr>
            <w:r>
              <w:rPr>
                <w:rFonts w:hint="eastAsia"/>
              </w:rPr>
              <w:t xml:space="preserve">17、支持非法闯入、尾随、反向闯入、滞留、异常开门、非法翻越、门翼故障、红外异常等声光报警提示；</w:t>
            </w:r>
            <w:r>
              <w:rPr>
                <w:rFonts w:hint="eastAsia"/>
              </w:rPr>
            </w:r>
            <w:r/>
          </w:p>
          <w:p>
            <w:pPr>
              <w:pStyle w:val="965"/>
              <w:jc w:val="left"/>
              <w:spacing w:line="360" w:lineRule="auto"/>
              <w:rPr>
                <w:rFonts w:hint="eastAsia"/>
              </w:rPr>
            </w:pPr>
            <w:r>
              <w:rPr>
                <w:rFonts w:hint="eastAsia"/>
              </w:rPr>
              <w:t xml:space="preserve">▲支持每天128个的常开/常闭管控，设置某时段通道为常开或常闭，方便管理，同时应支持按时间分时段管控门禁权限，支持不少于128个周计划、不少于1024个节假日、不少于64个假日组、不少于255个计划模板（提供公安部有效检测报告扫描件）</w:t>
            </w:r>
            <w:r>
              <w:rPr>
                <w:rFonts w:hint="eastAsia"/>
              </w:rPr>
            </w:r>
            <w:r/>
          </w:p>
          <w:p>
            <w:pPr>
              <w:pStyle w:val="965"/>
              <w:jc w:val="left"/>
              <w:spacing w:line="360" w:lineRule="auto"/>
              <w:rPr>
                <w:rFonts w:hint="eastAsia"/>
              </w:rPr>
            </w:pPr>
            <w:r>
              <w:rPr>
                <w:rFonts w:hint="eastAsia"/>
              </w:rPr>
              <w:t xml:space="preserve">▲闸机通道门翼开/关门速度支持12档可调，开门速度≤0.5s（提供公安部有效检测报告扫描件）</w:t>
            </w:r>
            <w:r>
              <w:rPr>
                <w:rFonts w:hint="eastAsia"/>
              </w:rPr>
            </w:r>
            <w:r/>
          </w:p>
          <w:p>
            <w:pPr>
              <w:pStyle w:val="965"/>
              <w:jc w:val="left"/>
              <w:spacing w:line="360" w:lineRule="auto"/>
              <w:rPr>
                <w:rFonts w:hint="eastAsia"/>
              </w:rPr>
            </w:pPr>
            <w:r>
              <w:rPr>
                <w:rFonts w:hint="eastAsia"/>
              </w:rPr>
              <w:t xml:space="preserve">▲通行速度检查：20≤通行人数/min≤70（提供公安部有效检测报告扫描件）</w:t>
            </w:r>
            <w:r>
              <w:rPr>
                <w:rFonts w:hint="eastAsia"/>
              </w:rPr>
            </w:r>
            <w:r/>
          </w:p>
          <w:p>
            <w:pPr>
              <w:pStyle w:val="965"/>
              <w:jc w:val="left"/>
              <w:spacing w:line="360" w:lineRule="auto"/>
            </w:pPr>
            <w:r>
              <w:rPr>
                <w:rFonts w:hint="eastAsia"/>
              </w:rPr>
              <w:t xml:space="preserve">▲设备机身外壳的人员通行检测部分、指示部分应符合IK06的要求；其他表面应符合IK08的要求；试验后，设备应无明显机械损伤和变形，并应能正常工作（提供公安部有效检测报告扫描件）</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台</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tcPr>
          <w:p>
            <w:pPr>
              <w:pStyle w:val="965"/>
              <w:jc w:val="left"/>
              <w:spacing w:line="360" w:lineRule="auto"/>
            </w:pPr>
            <w:r>
              <w:rPr>
                <w:rFonts w:hint="eastAsia"/>
              </w:rPr>
              <w:t xml:space="preserve">13</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读卡器</w:t>
            </w:r>
            <w:r/>
          </w:p>
        </w:tc>
        <w:tc>
          <w:tcPr>
            <w:gridSpan w:val="4"/>
            <w:tcBorders>
              <w:top w:val="none" w:color="000000" w:sz="4" w:space="0"/>
              <w:left w:val="none" w:color="000000" w:sz="4" w:space="0"/>
              <w:bottom w:val="single" w:color="000000" w:sz="4" w:space="0"/>
              <w:right w:val="single" w:color="000000" w:sz="4" w:space="0"/>
            </w:tcBorders>
            <w:tcW w:w="5613" w:type="dxa"/>
            <w:vAlign w:val="top"/>
            <w:textDirection w:val="lrTb"/>
            <w:noWrap w:val="false"/>
          </w:tcPr>
          <w:p>
            <w:pPr>
              <w:pStyle w:val="965"/>
              <w:jc w:val="left"/>
              <w:spacing w:line="360" w:lineRule="auto"/>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台</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tcPr>
          <w:p>
            <w:pPr>
              <w:pStyle w:val="965"/>
              <w:jc w:val="left"/>
              <w:spacing w:line="360" w:lineRule="auto"/>
            </w:pPr>
            <w:r>
              <w:rPr>
                <w:rFonts w:hint="eastAsia"/>
              </w:rPr>
              <w:t xml:space="preserve">14</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通道人脸组件</w:t>
            </w:r>
            <w:r/>
          </w:p>
        </w:tc>
        <w:tc>
          <w:tcPr>
            <w:gridSpan w:val="4"/>
            <w:tcBorders>
              <w:top w:val="none" w:color="000000" w:sz="4" w:space="0"/>
              <w:left w:val="none" w:color="000000" w:sz="4" w:space="0"/>
              <w:bottom w:val="single" w:color="000000" w:sz="4" w:space="0"/>
              <w:right w:val="single" w:color="000000" w:sz="4" w:space="0"/>
            </w:tcBorders>
            <w:tcW w:w="5613" w:type="dxa"/>
            <w:vAlign w:val="top"/>
            <w:textDirection w:val="lrTb"/>
            <w:noWrap w:val="false"/>
          </w:tcPr>
          <w:p>
            <w:pPr>
              <w:pStyle w:val="965"/>
              <w:jc w:val="left"/>
              <w:spacing w:line="360" w:lineRule="auto"/>
              <w:rPr>
                <w:rFonts w:hint="eastAsia"/>
              </w:rPr>
            </w:pPr>
            <w:r>
              <w:rPr>
                <w:rFonts w:hint="eastAsia"/>
              </w:rPr>
              <w:t xml:space="preserve">液晶屏尺寸不低于7英寸，屏幕显示分辨率不低于1024x600</w:t>
            </w:r>
            <w:r>
              <w:rPr>
                <w:rFonts w:hint="eastAsia"/>
              </w:rPr>
            </w:r>
            <w:r/>
          </w:p>
          <w:p>
            <w:pPr>
              <w:pStyle w:val="965"/>
              <w:jc w:val="left"/>
              <w:spacing w:line="360" w:lineRule="auto"/>
              <w:rPr>
                <w:rFonts w:hint="eastAsia"/>
              </w:rPr>
            </w:pPr>
            <w:r>
              <w:rPr>
                <w:rFonts w:hint="eastAsia"/>
              </w:rPr>
              <w:t xml:space="preserve">采用不低于像素200万双目摄像头，配合高性能图像传感器，无需白光补光，在暗光或无光环境下也能识别</w:t>
            </w:r>
            <w:r>
              <w:rPr>
                <w:rFonts w:hint="eastAsia"/>
              </w:rPr>
            </w:r>
            <w:r/>
          </w:p>
          <w:p>
            <w:pPr>
              <w:pStyle w:val="965"/>
              <w:jc w:val="left"/>
              <w:spacing w:line="360" w:lineRule="auto"/>
              <w:rPr>
                <w:rFonts w:hint="eastAsia"/>
              </w:rPr>
            </w:pPr>
            <w:r>
              <w:rPr>
                <w:rFonts w:hint="eastAsia"/>
              </w:rPr>
              <w:t xml:space="preserve">支持自动补光，可有效降低环境光污染</w:t>
            </w:r>
            <w:r>
              <w:rPr>
                <w:rFonts w:hint="eastAsia"/>
              </w:rPr>
            </w:r>
            <w:r/>
          </w:p>
          <w:p>
            <w:pPr>
              <w:pStyle w:val="965"/>
              <w:jc w:val="left"/>
              <w:spacing w:line="360" w:lineRule="auto"/>
              <w:rPr>
                <w:rFonts w:hint="eastAsia"/>
              </w:rPr>
            </w:pPr>
            <w:r>
              <w:rPr>
                <w:rFonts w:hint="eastAsia"/>
              </w:rPr>
              <w:t xml:space="preserve">支持20000个用户（包含最多可支持50个管理员）、20000张人脸、20000个密码、50000张IC卡、30万条记录</w:t>
            </w:r>
            <w:r>
              <w:rPr>
                <w:rFonts w:hint="eastAsia"/>
              </w:rPr>
            </w:r>
            <w:r/>
          </w:p>
          <w:p>
            <w:pPr>
              <w:pStyle w:val="965"/>
              <w:jc w:val="left"/>
              <w:spacing w:line="360" w:lineRule="auto"/>
              <w:rPr>
                <w:rFonts w:hint="eastAsia"/>
              </w:rPr>
            </w:pPr>
            <w:r>
              <w:rPr>
                <w:rFonts w:hint="eastAsia"/>
              </w:rPr>
              <w:t xml:space="preserve">支持人脸、IC卡、密码、二维码（支持2.2cm*2.2cm~5cm*5cm大小且内容小于128字节的二维码）等多种识别方式，并支持多种组合识别鉴权方式</w:t>
            </w:r>
            <w:r>
              <w:rPr>
                <w:rFonts w:hint="eastAsia"/>
              </w:rPr>
            </w:r>
            <w:r/>
          </w:p>
          <w:p>
            <w:pPr>
              <w:pStyle w:val="965"/>
              <w:jc w:val="left"/>
              <w:spacing w:line="360" w:lineRule="auto"/>
              <w:rPr>
                <w:rFonts w:hint="eastAsia"/>
              </w:rPr>
            </w:pPr>
            <w:r>
              <w:rPr>
                <w:rFonts w:hint="eastAsia"/>
              </w:rPr>
              <w:t xml:space="preserve">支持显示人脸框，并实时检测最大人脸，支持识别区域及人脸目标大小设置</w:t>
            </w:r>
            <w:r>
              <w:rPr>
                <w:rFonts w:hint="eastAsia"/>
              </w:rPr>
            </w:r>
            <w:r/>
          </w:p>
          <w:p>
            <w:pPr>
              <w:pStyle w:val="965"/>
              <w:jc w:val="left"/>
              <w:spacing w:line="360" w:lineRule="auto"/>
              <w:rPr>
                <w:rFonts w:hint="eastAsia"/>
              </w:rPr>
            </w:pPr>
            <w:r>
              <w:rPr>
                <w:rFonts w:hint="eastAsia"/>
              </w:rPr>
              <w:t xml:space="preserve">支持面部识别距离0.3m-2.0m</w:t>
            </w:r>
            <w:r>
              <w:rPr>
                <w:rFonts w:hint="eastAsia"/>
              </w:rPr>
            </w:r>
            <w:r/>
          </w:p>
          <w:p>
            <w:pPr>
              <w:pStyle w:val="965"/>
              <w:jc w:val="left"/>
              <w:spacing w:line="360" w:lineRule="auto"/>
              <w:rPr>
                <w:rFonts w:hint="eastAsia"/>
              </w:rPr>
            </w:pPr>
            <w:r>
              <w:rPr>
                <w:rFonts w:hint="eastAsia"/>
              </w:rPr>
              <w:t xml:space="preserve">▲设备刷卡距离应不小于6cm（提供公安部有效检测报告扫描件）</w:t>
            </w:r>
            <w:r>
              <w:rPr>
                <w:rFonts w:hint="eastAsia"/>
              </w:rPr>
            </w:r>
            <w:r/>
          </w:p>
          <w:p>
            <w:pPr>
              <w:pStyle w:val="965"/>
              <w:jc w:val="left"/>
              <w:spacing w:line="360" w:lineRule="auto"/>
              <w:rPr>
                <w:rFonts w:hint="eastAsia"/>
              </w:rPr>
            </w:pPr>
            <w:r>
              <w:rPr>
                <w:rFonts w:hint="eastAsia"/>
              </w:rPr>
              <w:t xml:space="preserve">▲应支持在 0.001lux 低照度无可见光补光环境下实现人脸识别（提供公安部有效检测报告扫描件）</w:t>
            </w:r>
            <w:r>
              <w:rPr>
                <w:rFonts w:hint="eastAsia"/>
              </w:rPr>
            </w:r>
            <w:r/>
          </w:p>
          <w:p>
            <w:pPr>
              <w:pStyle w:val="965"/>
              <w:jc w:val="left"/>
              <w:spacing w:line="360" w:lineRule="auto"/>
              <w:rPr>
                <w:rFonts w:hint="eastAsia"/>
              </w:rPr>
            </w:pPr>
            <w:r>
              <w:rPr>
                <w:rFonts w:hint="eastAsia"/>
              </w:rPr>
              <w:t xml:space="preserve">人脸识别速度不低于0.2秒，可实现无感通行</w:t>
            </w:r>
            <w:r>
              <w:rPr>
                <w:rFonts w:hint="eastAsia"/>
              </w:rPr>
            </w:r>
            <w:r/>
          </w:p>
          <w:p>
            <w:pPr>
              <w:pStyle w:val="965"/>
              <w:jc w:val="left"/>
              <w:spacing w:line="360" w:lineRule="auto"/>
              <w:rPr>
                <w:rFonts w:hint="eastAsia"/>
              </w:rPr>
            </w:pPr>
            <w:r>
              <w:rPr>
                <w:rFonts w:hint="eastAsia"/>
              </w:rPr>
              <w:t xml:space="preserve">支持多种比对结果呈现模式及多种语音提示信息，适应多种场景，有效保障用户隐私</w:t>
            </w:r>
            <w:r>
              <w:rPr>
                <w:rFonts w:hint="eastAsia"/>
              </w:rPr>
            </w:r>
            <w:r/>
          </w:p>
          <w:p>
            <w:pPr>
              <w:pStyle w:val="965"/>
              <w:jc w:val="left"/>
              <w:spacing w:line="360" w:lineRule="auto"/>
              <w:rPr>
                <w:rFonts w:hint="eastAsia"/>
              </w:rPr>
            </w:pPr>
            <w:r>
              <w:rPr>
                <w:rFonts w:hint="eastAsia"/>
              </w:rPr>
              <w:t xml:space="preserve">支持口罩检测</w:t>
            </w:r>
            <w:r>
              <w:rPr>
                <w:rFonts w:hint="eastAsia"/>
              </w:rPr>
            </w:r>
            <w:r/>
          </w:p>
          <w:p>
            <w:pPr>
              <w:pStyle w:val="965"/>
              <w:jc w:val="left"/>
              <w:spacing w:line="360" w:lineRule="auto"/>
              <w:rPr>
                <w:rFonts w:hint="eastAsia"/>
              </w:rPr>
            </w:pPr>
            <w:r>
              <w:rPr>
                <w:rFonts w:hint="eastAsia"/>
              </w:rPr>
              <w:t xml:space="preserve">支持活体检测功能，支持手机照片、打印照片和视频防假</w:t>
            </w:r>
            <w:r>
              <w:rPr>
                <w:rFonts w:hint="eastAsia"/>
              </w:rPr>
            </w:r>
            <w:r/>
          </w:p>
          <w:p>
            <w:pPr>
              <w:pStyle w:val="965"/>
              <w:jc w:val="left"/>
              <w:spacing w:line="360" w:lineRule="auto"/>
              <w:rPr>
                <w:rFonts w:hint="eastAsia"/>
              </w:rPr>
            </w:pPr>
            <w:r>
              <w:rPr>
                <w:rFonts w:hint="eastAsia"/>
              </w:rPr>
              <w:t xml:space="preserve">支持门控安全模块扩展，防止暴力开门，提升通行安全</w:t>
            </w:r>
            <w:r>
              <w:rPr>
                <w:rFonts w:hint="eastAsia"/>
              </w:rPr>
            </w:r>
            <w:r/>
          </w:p>
          <w:p>
            <w:pPr>
              <w:pStyle w:val="965"/>
              <w:jc w:val="left"/>
              <w:spacing w:line="360" w:lineRule="auto"/>
              <w:rPr>
                <w:rFonts w:hint="eastAsia"/>
              </w:rPr>
            </w:pPr>
            <w:r>
              <w:rPr>
                <w:rFonts w:hint="eastAsia"/>
              </w:rPr>
              <w:t xml:space="preserve">支持胁迫报警、 防拆报警、 闯入报警、 门超时报警、非法卡超次报警、非法密码超次报警</w:t>
            </w:r>
            <w:r>
              <w:rPr>
                <w:rFonts w:hint="eastAsia"/>
              </w:rPr>
            </w:r>
            <w:r/>
          </w:p>
          <w:p>
            <w:pPr>
              <w:pStyle w:val="965"/>
              <w:jc w:val="left"/>
              <w:spacing w:line="360" w:lineRule="auto"/>
              <w:rPr>
                <w:rFonts w:hint="eastAsia"/>
              </w:rPr>
            </w:pPr>
            <w:r>
              <w:rPr>
                <w:rFonts w:hint="eastAsia"/>
              </w:rPr>
              <w:t xml:space="preserve">支持来宾用户下发、巡逻用户下发、黑名单用户下发、VIP用户下发、普通用户下发、其它用户下发</w:t>
            </w:r>
            <w:r>
              <w:rPr>
                <w:rFonts w:hint="eastAsia"/>
              </w:rPr>
            </w:r>
            <w:r/>
          </w:p>
          <w:p>
            <w:pPr>
              <w:pStyle w:val="965"/>
              <w:jc w:val="left"/>
              <w:spacing w:line="360" w:lineRule="auto"/>
              <w:rPr>
                <w:rFonts w:hint="eastAsia"/>
              </w:rPr>
            </w:pPr>
            <w:r>
              <w:rPr>
                <w:rFonts w:hint="eastAsia"/>
              </w:rPr>
              <w:t xml:space="preserve">支持与室内机、管理机、手机APP可视对讲</w:t>
            </w:r>
            <w:r>
              <w:rPr>
                <w:rFonts w:hint="eastAsia"/>
              </w:rPr>
            </w:r>
            <w:r/>
          </w:p>
          <w:p>
            <w:pPr>
              <w:pStyle w:val="965"/>
              <w:jc w:val="left"/>
              <w:spacing w:line="360" w:lineRule="auto"/>
              <w:rPr>
                <w:rFonts w:hint="eastAsia"/>
              </w:rPr>
            </w:pPr>
            <w:r>
              <w:rPr>
                <w:rFonts w:hint="eastAsia"/>
              </w:rPr>
              <w:t xml:space="preserve">支持TCP/IP接入网络，支持主动注册、P2P注册、DHCP</w:t>
            </w:r>
            <w:r>
              <w:rPr>
                <w:rFonts w:hint="eastAsia"/>
              </w:rPr>
            </w:r>
            <w:r/>
          </w:p>
          <w:p>
            <w:pPr>
              <w:pStyle w:val="965"/>
              <w:jc w:val="left"/>
              <w:spacing w:line="360" w:lineRule="auto"/>
              <w:rPr>
                <w:rFonts w:hint="eastAsia"/>
              </w:rPr>
            </w:pPr>
            <w:r>
              <w:rPr>
                <w:rFonts w:hint="eastAsia"/>
              </w:rPr>
              <w:t xml:space="preserve">支持多人识别，最多可6人同时人脸识别</w:t>
            </w:r>
            <w:r>
              <w:rPr>
                <w:rFonts w:hint="eastAsia"/>
              </w:rPr>
            </w:r>
            <w:r/>
          </w:p>
          <w:p>
            <w:pPr>
              <w:pStyle w:val="965"/>
              <w:jc w:val="left"/>
              <w:spacing w:line="360" w:lineRule="auto"/>
            </w:pPr>
            <w:r>
              <w:rPr>
                <w:rFonts w:hint="eastAsia"/>
              </w:rPr>
              <w:t xml:space="preserve">支持在线升级、USB升级</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套</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tcPr>
          <w:p>
            <w:pPr>
              <w:pStyle w:val="965"/>
              <w:jc w:val="left"/>
              <w:spacing w:line="360" w:lineRule="auto"/>
            </w:pPr>
            <w:r>
              <w:rPr>
                <w:rFonts w:hint="eastAsia"/>
              </w:rPr>
              <w:t xml:space="preserve">15</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出入口控制终端</w:t>
            </w:r>
            <w:r/>
          </w:p>
        </w:tc>
        <w:tc>
          <w:tcPr>
            <w:gridSpan w:val="4"/>
            <w:tcBorders>
              <w:top w:val="none" w:color="000000" w:sz="4" w:space="0"/>
              <w:left w:val="none" w:color="000000" w:sz="4" w:space="0"/>
              <w:bottom w:val="single" w:color="000000" w:sz="4" w:space="0"/>
              <w:right w:val="single" w:color="000000" w:sz="4" w:space="0"/>
            </w:tcBorders>
            <w:tcW w:w="5613" w:type="dxa"/>
            <w:vAlign w:val="top"/>
            <w:textDirection w:val="lrTb"/>
            <w:noWrap w:val="false"/>
          </w:tcPr>
          <w:p>
            <w:pPr>
              <w:pStyle w:val="965"/>
              <w:jc w:val="left"/>
              <w:spacing w:line="360" w:lineRule="auto"/>
              <w:rPr>
                <w:rFonts w:hint="eastAsia"/>
              </w:rPr>
            </w:pPr>
            <w:r>
              <w:rPr>
                <w:rFonts w:hint="eastAsia"/>
              </w:rPr>
              <w:t xml:space="preserve">1.产品处理器Intel 4305UE或同等性能处理器，内存不少于4G、固态硬盘存储不少于256G；</w:t>
            </w:r>
            <w:r>
              <w:rPr>
                <w:rFonts w:hint="eastAsia"/>
              </w:rPr>
            </w:r>
            <w:r/>
          </w:p>
          <w:p>
            <w:pPr>
              <w:pStyle w:val="965"/>
              <w:jc w:val="left"/>
              <w:spacing w:line="360" w:lineRule="auto"/>
              <w:rPr>
                <w:rFonts w:hint="eastAsia"/>
              </w:rPr>
            </w:pPr>
            <w:r>
              <w:rPr>
                <w:rFonts w:hint="eastAsia"/>
              </w:rPr>
              <w:t xml:space="preserve">2.预留DDR内存卡槽、2.5寸硬盘SATA接口可扩展；</w:t>
            </w:r>
            <w:r>
              <w:rPr>
                <w:rFonts w:hint="eastAsia"/>
              </w:rPr>
            </w:r>
            <w:r/>
          </w:p>
          <w:p>
            <w:pPr>
              <w:pStyle w:val="965"/>
              <w:jc w:val="left"/>
              <w:spacing w:line="360" w:lineRule="auto"/>
              <w:rPr>
                <w:rFonts w:hint="eastAsia"/>
              </w:rPr>
            </w:pPr>
            <w:r>
              <w:rPr>
                <w:rFonts w:hint="eastAsia"/>
              </w:rPr>
              <w:t xml:space="preserve">3.内置SmartParking加密狗，支持添加2万条白名单，支持同步下发相机，支持按次收费、按时收费、按时段收费、按日夜收费、分时收费；</w:t>
            </w:r>
            <w:r>
              <w:rPr>
                <w:rFonts w:hint="eastAsia"/>
              </w:rPr>
            </w:r>
            <w:r/>
          </w:p>
          <w:p>
            <w:pPr>
              <w:pStyle w:val="965"/>
              <w:jc w:val="left"/>
              <w:spacing w:line="360" w:lineRule="auto"/>
              <w:rPr>
                <w:rFonts w:hint="eastAsia"/>
              </w:rPr>
            </w:pPr>
            <w:r>
              <w:rPr>
                <w:rFonts w:hint="eastAsia"/>
              </w:rPr>
              <w:t xml:space="preserve">4.支持5类车类：免费车、月租车、储值车、临时车和VIP车，支持3种车型：黄牌、蓝牌和绿牌；</w:t>
            </w:r>
            <w:r>
              <w:rPr>
                <w:rFonts w:hint="eastAsia"/>
              </w:rPr>
            </w:r>
            <w:r/>
          </w:p>
          <w:p>
            <w:pPr>
              <w:pStyle w:val="965"/>
              <w:jc w:val="left"/>
              <w:spacing w:line="360" w:lineRule="auto"/>
              <w:rPr>
                <w:rFonts w:hint="eastAsia"/>
              </w:rPr>
            </w:pPr>
            <w:r>
              <w:rPr>
                <w:rFonts w:hint="eastAsia"/>
              </w:rPr>
              <w:t xml:space="preserve">5.单台最大支持6车道，支持5台级联，最大支持20车道；</w:t>
            </w:r>
            <w:r>
              <w:rPr>
                <w:rFonts w:hint="eastAsia"/>
              </w:rPr>
            </w:r>
            <w:r/>
          </w:p>
          <w:p>
            <w:pPr>
              <w:pStyle w:val="965"/>
              <w:jc w:val="left"/>
              <w:spacing w:line="360" w:lineRule="auto"/>
              <w:rPr>
                <w:rFonts w:hint="eastAsia"/>
              </w:rPr>
            </w:pPr>
            <w:r>
              <w:rPr>
                <w:rFonts w:hint="eastAsia"/>
              </w:rPr>
              <w:t xml:space="preserve">6.支持6车道监控，岗亭收费、异常放行，支持接入云睿平台实现电子支付；</w:t>
            </w:r>
            <w:r>
              <w:rPr>
                <w:rFonts w:hint="eastAsia"/>
              </w:rPr>
            </w:r>
            <w:r/>
          </w:p>
          <w:p>
            <w:pPr>
              <w:pStyle w:val="965"/>
              <w:jc w:val="left"/>
              <w:spacing w:line="360" w:lineRule="auto"/>
              <w:rPr>
                <w:rFonts w:hint="eastAsia"/>
              </w:rPr>
            </w:pPr>
            <w:r>
              <w:rPr>
                <w:rFonts w:hint="eastAsia"/>
              </w:rPr>
              <w:t xml:space="preserve">7.外部接口：4个USB3.0接口、1个VGA、1个HDMI、1路音频输入、1路音频输出，双网卡设计，8口千兆交换机，1个电源开关按键；</w:t>
            </w:r>
            <w:r>
              <w:rPr>
                <w:rFonts w:hint="eastAsia"/>
              </w:rPr>
            </w:r>
            <w:r/>
          </w:p>
          <w:p>
            <w:pPr>
              <w:pStyle w:val="965"/>
              <w:jc w:val="left"/>
              <w:spacing w:line="360" w:lineRule="auto"/>
              <w:rPr>
                <w:rFonts w:hint="eastAsia"/>
              </w:rPr>
            </w:pPr>
            <w:r>
              <w:rPr>
                <w:rFonts w:hint="eastAsia"/>
              </w:rPr>
              <w:t xml:space="preserve">8.支持4G，1个SIM卡槽（兼容电信、移动、联通三大运营商）；</w:t>
            </w:r>
            <w:r>
              <w:rPr>
                <w:rFonts w:hint="eastAsia"/>
              </w:rPr>
            </w:r>
            <w:r/>
          </w:p>
          <w:p>
            <w:pPr>
              <w:pStyle w:val="965"/>
              <w:jc w:val="left"/>
              <w:spacing w:line="360" w:lineRule="auto"/>
              <w:rPr>
                <w:rFonts w:hint="eastAsia"/>
              </w:rPr>
            </w:pPr>
            <w:r>
              <w:rPr>
                <w:rFonts w:hint="eastAsia"/>
              </w:rPr>
              <w:t xml:space="preserve">9.采用无风扇、低功耗设计。</w:t>
            </w:r>
            <w:r>
              <w:rPr>
                <w:rFonts w:hint="eastAsia"/>
              </w:rPr>
            </w:r>
            <w:r/>
          </w:p>
          <w:p>
            <w:pPr>
              <w:pStyle w:val="965"/>
              <w:jc w:val="left"/>
              <w:spacing w:line="360" w:lineRule="auto"/>
              <w:rPr>
                <w:rFonts w:hint="eastAsia"/>
              </w:rPr>
            </w:pPr>
            <w:r>
              <w:rPr>
                <w:rFonts w:hint="eastAsia"/>
              </w:rPr>
              <w:t xml:space="preserve">▲进入出口车辆匹配功能：支持车牌号码+车辆结构化数据的进入出口车辆匹配功能，车辆结构化数据包括车型、车标、车系；当车牌号码识别错误其中的任一位，系统可进行匹配，针对无牌车可以采用车型、车标、车系进行匹配（提供公安部有效检测报告扫描件）</w:t>
            </w:r>
            <w:r>
              <w:rPr>
                <w:rFonts w:hint="eastAsia"/>
              </w:rPr>
            </w:r>
            <w:r/>
          </w:p>
          <w:p>
            <w:pPr>
              <w:pStyle w:val="965"/>
              <w:jc w:val="left"/>
              <w:spacing w:line="360" w:lineRule="auto"/>
              <w:rPr>
                <w:rFonts w:hint="eastAsia"/>
              </w:rPr>
            </w:pPr>
            <w:r>
              <w:rPr>
                <w:rFonts w:hint="eastAsia"/>
              </w:rPr>
              <w:t xml:space="preserve">▲车辆管理功能检查：6.支持特殊车牌(警车、军车、应急)管理，可设置单独放行规则；7.支持包月车辆剩余天数显示、语音提醒功能；8.支持车道上车辆滞留超过设置时间语音文字提醒功能，有报警显示、语音提醒功能；9.支持车辆倒车离场报警功能；10.支持获取显示道闸实时状态、使用次数、雷达状态、LED屏实时状态功能（提供公安部有效检测报告扫描件）</w:t>
            </w:r>
            <w:r>
              <w:rPr>
                <w:rFonts w:hint="eastAsia"/>
              </w:rPr>
            </w:r>
            <w:r/>
          </w:p>
          <w:p>
            <w:pPr>
              <w:pStyle w:val="965"/>
              <w:jc w:val="left"/>
              <w:spacing w:line="360" w:lineRule="auto"/>
              <w:rPr>
                <w:rFonts w:hint="eastAsia"/>
              </w:rPr>
            </w:pPr>
            <w:r>
              <w:rPr>
                <w:rFonts w:hint="eastAsia"/>
              </w:rPr>
              <w:t xml:space="preserve">▲停车场管理功能检查：1.支持填写停车场，包括场区名称、场区总车位、剩余车位、经纬度、营业起止时间、场区地址、场区类型，可以对停车场信息进行修改；2.支持1个母车场4个子停车场；支持无人值守停车场、混进混出、出入口多相机、子母计费规则不同（提供公安部有效检测报告扫描件）</w:t>
            </w:r>
            <w:r>
              <w:rPr>
                <w:rFonts w:hint="eastAsia"/>
              </w:rPr>
            </w:r>
            <w:r/>
          </w:p>
          <w:p>
            <w:pPr>
              <w:pStyle w:val="965"/>
              <w:jc w:val="left"/>
              <w:spacing w:line="360" w:lineRule="auto"/>
            </w:pPr>
            <w:r>
              <w:rPr>
                <w:rFonts w:hint="eastAsia"/>
              </w:rPr>
              <w:t xml:space="preserve">▲4G功能检查：支持通过4G网络SIM卡拨号接入网络，兼容电信、移动、联通三大运营商（提供公安部有效检测报告扫描件）</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个</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tcPr>
          <w:p>
            <w:pPr>
              <w:pStyle w:val="965"/>
              <w:jc w:val="left"/>
              <w:spacing w:line="360" w:lineRule="auto"/>
            </w:pPr>
            <w:r>
              <w:rPr>
                <w:rFonts w:hint="eastAsia"/>
              </w:rPr>
              <w:t xml:space="preserve">16</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400W像素车辆抓拍相机</w:t>
            </w:r>
            <w:r/>
          </w:p>
        </w:tc>
        <w:tc>
          <w:tcPr>
            <w:gridSpan w:val="4"/>
            <w:tcBorders>
              <w:top w:val="none" w:color="000000" w:sz="4" w:space="0"/>
              <w:left w:val="none" w:color="000000" w:sz="4" w:space="0"/>
              <w:bottom w:val="single" w:color="000000" w:sz="4" w:space="0"/>
              <w:right w:val="single" w:color="000000" w:sz="4" w:space="0"/>
            </w:tcBorders>
            <w:tcW w:w="5613" w:type="dxa"/>
            <w:vAlign w:val="top"/>
            <w:textDirection w:val="lrTb"/>
            <w:noWrap w:val="false"/>
          </w:tcPr>
          <w:p>
            <w:pPr>
              <w:pStyle w:val="965"/>
              <w:jc w:val="left"/>
              <w:spacing w:line="360" w:lineRule="auto"/>
              <w:rPr>
                <w:rFonts w:hint="eastAsia"/>
              </w:rPr>
            </w:pPr>
            <w:r>
              <w:rPr>
                <w:rFonts w:hint="eastAsia"/>
              </w:rPr>
              <w:t xml:space="preserve">1、采用CMOS图像传感器；</w:t>
            </w:r>
            <w:r>
              <w:rPr>
                <w:rFonts w:hint="eastAsia"/>
              </w:rPr>
            </w:r>
            <w:r/>
          </w:p>
          <w:p>
            <w:pPr>
              <w:pStyle w:val="965"/>
              <w:jc w:val="left"/>
              <w:spacing w:line="360" w:lineRule="auto"/>
              <w:rPr>
                <w:rFonts w:hint="eastAsia"/>
              </w:rPr>
            </w:pPr>
            <w:r>
              <w:rPr>
                <w:rFonts w:hint="eastAsia"/>
              </w:rPr>
              <w:t xml:space="preserve">2、满足GB 35114-A级加密标准，加强公安网络视频信息数据安全；</w:t>
            </w:r>
            <w:r>
              <w:rPr>
                <w:rFonts w:hint="eastAsia"/>
              </w:rPr>
            </w:r>
            <w:r/>
          </w:p>
          <w:p>
            <w:pPr>
              <w:pStyle w:val="965"/>
              <w:jc w:val="left"/>
              <w:spacing w:line="360" w:lineRule="auto"/>
              <w:rPr>
                <w:rFonts w:hint="eastAsia"/>
              </w:rPr>
            </w:pPr>
            <w:r>
              <w:rPr>
                <w:rFonts w:hint="eastAsia"/>
              </w:rPr>
              <w:t xml:space="preserve">3、支持内置3500K暖光下挂灯，减少光污染；</w:t>
            </w:r>
            <w:r>
              <w:rPr>
                <w:rFonts w:hint="eastAsia"/>
              </w:rPr>
            </w:r>
            <w:r/>
          </w:p>
          <w:p>
            <w:pPr>
              <w:pStyle w:val="965"/>
              <w:jc w:val="left"/>
              <w:spacing w:line="360" w:lineRule="auto"/>
              <w:rPr>
                <w:rFonts w:hint="eastAsia"/>
              </w:rPr>
            </w:pPr>
            <w:r>
              <w:rPr>
                <w:rFonts w:hint="eastAsia"/>
              </w:rPr>
              <w:t xml:space="preserve">4、采用1/1.8英寸CMOS图像传感器，最大输出2688×1520@25fps高清图像</w:t>
            </w:r>
            <w:r>
              <w:rPr>
                <w:rFonts w:hint="eastAsia"/>
              </w:rPr>
            </w:r>
            <w:r/>
          </w:p>
          <w:p>
            <w:pPr>
              <w:pStyle w:val="965"/>
              <w:jc w:val="left"/>
              <w:spacing w:line="360" w:lineRule="auto"/>
              <w:rPr>
                <w:rFonts w:hint="eastAsia"/>
              </w:rPr>
            </w:pPr>
            <w:r>
              <w:rPr>
                <w:rFonts w:hint="eastAsia"/>
              </w:rPr>
              <w:t xml:space="preserve">5、支持双码流，且满足H.265&amp;H.264编码</w:t>
            </w:r>
            <w:r>
              <w:rPr>
                <w:rFonts w:hint="eastAsia"/>
              </w:rPr>
            </w:r>
            <w:r/>
          </w:p>
          <w:p>
            <w:pPr>
              <w:pStyle w:val="965"/>
              <w:jc w:val="left"/>
              <w:spacing w:line="360" w:lineRule="auto"/>
              <w:rPr>
                <w:rFonts w:hint="eastAsia"/>
              </w:rPr>
            </w:pPr>
            <w:r>
              <w:rPr>
                <w:rFonts w:hint="eastAsia"/>
              </w:rPr>
              <w:t xml:space="preserve">6、支持自动白平衡、自动电子快门、自动光圈</w:t>
            </w:r>
            <w:r>
              <w:rPr>
                <w:rFonts w:hint="eastAsia"/>
              </w:rPr>
            </w:r>
            <w:r/>
          </w:p>
          <w:p>
            <w:pPr>
              <w:pStyle w:val="965"/>
              <w:jc w:val="left"/>
              <w:spacing w:line="360" w:lineRule="auto"/>
              <w:rPr>
                <w:rFonts w:hint="eastAsia"/>
              </w:rPr>
            </w:pPr>
            <w:r>
              <w:rPr>
                <w:rFonts w:hint="eastAsia"/>
              </w:rPr>
              <w:t xml:space="preserve">7、支持机动车、非机动车和行人目标检测、非机动车和行人人脸检测、车牌识别、车辆类型识别、车身颜色识别、视频结构化抓拍、图片合成、OSD信息叠加</w:t>
            </w:r>
            <w:r>
              <w:rPr>
                <w:rFonts w:hint="eastAsia"/>
              </w:rPr>
            </w:r>
            <w:r/>
          </w:p>
          <w:p>
            <w:pPr>
              <w:pStyle w:val="965"/>
              <w:jc w:val="left"/>
              <w:spacing w:line="360" w:lineRule="auto"/>
              <w:rPr>
                <w:rFonts w:hint="eastAsia"/>
              </w:rPr>
            </w:pPr>
            <w:r>
              <w:rPr>
                <w:rFonts w:hint="eastAsia"/>
              </w:rPr>
              <w:t xml:space="preserve">8、支持车道车辆流量、平均速度、占有率、平均车头时距、平均排队长度、道路状态等流量信息采集</w:t>
            </w:r>
            <w:r>
              <w:rPr>
                <w:rFonts w:hint="eastAsia"/>
              </w:rPr>
            </w:r>
            <w:r/>
          </w:p>
          <w:p>
            <w:pPr>
              <w:pStyle w:val="965"/>
              <w:jc w:val="left"/>
              <w:spacing w:line="360" w:lineRule="auto"/>
              <w:rPr>
                <w:rFonts w:hint="eastAsia"/>
              </w:rPr>
            </w:pPr>
            <w:r>
              <w:rPr>
                <w:rFonts w:hint="eastAsia"/>
              </w:rPr>
              <w:t xml:space="preserve">9、支持根据实际车道自动配置规则线</w:t>
            </w:r>
            <w:r>
              <w:rPr>
                <w:rFonts w:hint="eastAsia"/>
              </w:rPr>
            </w:r>
            <w:r/>
          </w:p>
          <w:p>
            <w:pPr>
              <w:pStyle w:val="965"/>
              <w:jc w:val="left"/>
              <w:spacing w:line="360" w:lineRule="auto"/>
              <w:rPr>
                <w:rFonts w:hint="eastAsia"/>
              </w:rPr>
            </w:pPr>
            <w:r>
              <w:rPr>
                <w:rFonts w:hint="eastAsia"/>
              </w:rPr>
              <w:t xml:space="preserve">10、支持最大256GB TF卡本地存储，抓拍图片可断网续传</w:t>
            </w:r>
            <w:r>
              <w:rPr>
                <w:rFonts w:hint="eastAsia"/>
              </w:rPr>
            </w:r>
            <w:r/>
          </w:p>
          <w:p>
            <w:pPr>
              <w:pStyle w:val="965"/>
              <w:jc w:val="left"/>
              <w:spacing w:line="360" w:lineRule="auto"/>
              <w:rPr>
                <w:rFonts w:hint="eastAsia"/>
              </w:rPr>
            </w:pPr>
            <w:r>
              <w:rPr>
                <w:rFonts w:hint="eastAsia"/>
              </w:rPr>
              <w:t xml:space="preserve">11、支持网络接口、USB接口、RS-485接口、RS-232接口、报警输入输出、外置灯接口</w:t>
            </w:r>
            <w:r>
              <w:rPr>
                <w:rFonts w:hint="eastAsia"/>
              </w:rPr>
            </w:r>
            <w:r/>
          </w:p>
          <w:p>
            <w:pPr>
              <w:pStyle w:val="965"/>
              <w:jc w:val="left"/>
              <w:spacing w:line="360" w:lineRule="auto"/>
              <w:rPr>
                <w:rFonts w:hint="eastAsia"/>
              </w:rPr>
            </w:pPr>
            <w:r>
              <w:rPr>
                <w:rFonts w:hint="eastAsia"/>
              </w:rPr>
              <w:t xml:space="preserve">12、具有网络防雷和防浪涌功能</w:t>
            </w:r>
            <w:r>
              <w:rPr>
                <w:rFonts w:hint="eastAsia"/>
              </w:rPr>
            </w:r>
            <w:r/>
          </w:p>
          <w:p>
            <w:pPr>
              <w:pStyle w:val="965"/>
              <w:jc w:val="left"/>
              <w:spacing w:line="360" w:lineRule="auto"/>
              <w:rPr>
                <w:rFonts w:hint="eastAsia"/>
              </w:rPr>
            </w:pPr>
            <w:r>
              <w:rPr>
                <w:rFonts w:hint="eastAsia"/>
              </w:rPr>
              <w:t xml:space="preserve">13、支持GA/T 1400视图库协议</w:t>
            </w:r>
            <w:r>
              <w:rPr>
                <w:rFonts w:hint="eastAsia"/>
              </w:rPr>
            </w:r>
            <w:r/>
          </w:p>
          <w:p>
            <w:pPr>
              <w:pStyle w:val="965"/>
              <w:jc w:val="left"/>
              <w:spacing w:line="360" w:lineRule="auto"/>
              <w:rPr>
                <w:rFonts w:hint="eastAsia"/>
              </w:rPr>
            </w:pPr>
            <w:r>
              <w:rPr>
                <w:rFonts w:hint="eastAsia"/>
              </w:rPr>
              <w:t xml:space="preserve">14、标配变焦镜头，支持自动聚焦功能</w:t>
            </w:r>
            <w:r>
              <w:rPr>
                <w:rFonts w:hint="eastAsia"/>
              </w:rPr>
            </w:r>
            <w:r/>
          </w:p>
          <w:p>
            <w:pPr>
              <w:pStyle w:val="965"/>
              <w:jc w:val="left"/>
              <w:spacing w:line="360" w:lineRule="auto"/>
              <w:rPr>
                <w:rFonts w:hint="eastAsia"/>
              </w:rPr>
            </w:pPr>
            <w:r>
              <w:rPr>
                <w:rFonts w:hint="eastAsia"/>
              </w:rPr>
              <w:t xml:space="preserve">▲支持事件检测的业务类型设置，并可配置15 种事件，包括交通区域入侵、交通火焰检测、烟雾报警、逆行、超速、欠速、违法停车、违法变道、压黄线、交通拥堵、行人事件、交通抛洒物、交通道路施工、交通路障、交通事故等（提供公安部有效检测报告扫描件）</w:t>
            </w:r>
            <w:r>
              <w:rPr>
                <w:rFonts w:hint="eastAsia"/>
              </w:rPr>
            </w:r>
            <w:r/>
          </w:p>
          <w:p>
            <w:pPr>
              <w:pStyle w:val="965"/>
              <w:jc w:val="left"/>
              <w:spacing w:line="360" w:lineRule="auto"/>
            </w:pPr>
            <w:r>
              <w:rPr>
                <w:rFonts w:hint="eastAsia"/>
              </w:rPr>
              <w:t xml:space="preserve">▲支持图形化展示人脸信息，可根据识别的不同信息展示不同图形，包括性别、年龄、表情、是否戴口罩等（提供公安部有效检测报告扫描件）</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个</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tcPr>
          <w:p>
            <w:pPr>
              <w:pStyle w:val="965"/>
              <w:jc w:val="left"/>
              <w:spacing w:line="360" w:lineRule="auto"/>
            </w:pPr>
            <w:r>
              <w:rPr>
                <w:rFonts w:hint="eastAsia"/>
              </w:rPr>
              <w:t xml:space="preserve">17</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立杆</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2.5米立杆,镀锌钢管烤漆喷塑</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个</w:t>
            </w:r>
            <w:r/>
          </w:p>
        </w:tc>
        <w:tc>
          <w:tcPr>
            <w:tcBorders>
              <w:top w:val="none" w:color="000000" w:sz="4" w:space="0"/>
              <w:left w:val="none" w:color="000000" w:sz="4" w:space="0"/>
              <w:bottom w:val="none" w:color="000000" w:sz="0" w:space="0"/>
              <w:right w:val="single" w:color="000000" w:sz="4" w:space="0"/>
            </w:tcBorders>
            <w:tcW w:w="386" w:type="dxa"/>
            <w:vAlign w:val="center"/>
            <w:vMerge w:val="restart"/>
            <w:textDirection w:val="lrTb"/>
            <w:noWrap w:val="false"/>
          </w:tcPr>
          <w:p>
            <w:pPr>
              <w:pStyle w:val="965"/>
              <w:jc w:val="left"/>
              <w:spacing w:line="360" w:lineRule="auto"/>
            </w:pPr>
            <w:r>
              <w:rPr>
                <w:rFonts w:hint="eastAsia"/>
                <w:sz w:val="18"/>
                <w:szCs w:val="18"/>
              </w:rPr>
              <w:t xml:space="preserve">含基础、接地</w:t>
            </w:r>
            <w:r/>
          </w:p>
        </w:tc>
      </w:tr>
      <w:tr>
        <w:trPr>
          <w:trHeight w:val="376"/>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tcPr>
          <w:p>
            <w:pPr>
              <w:pStyle w:val="965"/>
              <w:jc w:val="left"/>
              <w:spacing w:line="360" w:lineRule="auto"/>
            </w:pPr>
            <w:r>
              <w:rPr>
                <w:rFonts w:hint="eastAsia"/>
              </w:rPr>
              <w:t xml:space="preserve">18</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立杆</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pPr>
            <w:r>
              <w:rPr>
                <w:rFonts w:hint="eastAsia"/>
              </w:rPr>
              <w:t xml:space="preserve">1.5米立杆,镀锌钢管烤漆喷塑</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个</w:t>
            </w:r>
            <w:r/>
          </w:p>
        </w:tc>
        <w:tc>
          <w:tcPr>
            <w:tcBorders>
              <w:top w:val="none" w:color="000000" w:sz="0" w:space="0"/>
              <w:left w:val="none" w:color="000000" w:sz="4" w:space="0"/>
              <w:bottom w:val="single" w:color="000000" w:sz="4" w:space="0"/>
              <w:right w:val="single" w:color="000000" w:sz="4" w:space="0"/>
            </w:tcBorders>
            <w:tcW w:w="386" w:type="dxa"/>
            <w:vAlign w:val="center"/>
            <w:vMerge w:val="continue"/>
            <w:textDirection w:val="lrTb"/>
            <w:noWrap w:val="false"/>
          </w:tcPr>
          <w:p>
            <w:pPr>
              <w:pStyle w:val="965"/>
              <w:jc w:val="left"/>
              <w:spacing w:line="360" w:lineRule="auto"/>
            </w:pPr>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tcPr>
          <w:p>
            <w:pPr>
              <w:pStyle w:val="965"/>
              <w:jc w:val="left"/>
              <w:spacing w:line="360" w:lineRule="auto"/>
            </w:pPr>
            <w:r>
              <w:rPr>
                <w:rFonts w:hint="eastAsia"/>
              </w:rPr>
              <w:t xml:space="preserve">19</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800W像素人脸抓拍摄像机</w:t>
            </w:r>
            <w:r/>
          </w:p>
        </w:tc>
        <w:tc>
          <w:tcPr>
            <w:gridSpan w:val="4"/>
            <w:tcBorders>
              <w:top w:val="none" w:color="000000" w:sz="4" w:space="0"/>
              <w:left w:val="none" w:color="000000" w:sz="4" w:space="0"/>
              <w:bottom w:val="single" w:color="000000" w:sz="4" w:space="0"/>
              <w:right w:val="single" w:color="000000" w:sz="4" w:space="0"/>
            </w:tcBorders>
            <w:tcW w:w="5613" w:type="dxa"/>
            <w:vAlign w:val="top"/>
            <w:textDirection w:val="lrTb"/>
            <w:noWrap w:val="false"/>
          </w:tcPr>
          <w:p>
            <w:pPr>
              <w:pStyle w:val="965"/>
              <w:jc w:val="left"/>
              <w:spacing w:line="360" w:lineRule="auto"/>
              <w:rPr>
                <w:rFonts w:hint="eastAsia"/>
              </w:rPr>
            </w:pPr>
            <w:r>
              <w:rPr>
                <w:rFonts w:hint="eastAsia"/>
              </w:rPr>
              <w:t xml:space="preserve">★内置GPU芯片</w:t>
            </w:r>
            <w:r>
              <w:rPr>
                <w:rFonts w:hint="eastAsia"/>
              </w:rPr>
            </w:r>
            <w:r/>
          </w:p>
          <w:p>
            <w:pPr>
              <w:pStyle w:val="965"/>
              <w:jc w:val="left"/>
              <w:spacing w:line="360" w:lineRule="auto"/>
              <w:rPr>
                <w:rFonts w:hint="eastAsia"/>
              </w:rPr>
            </w:pPr>
            <w:r>
              <w:rPr>
                <w:rFonts w:hint="eastAsia"/>
              </w:rPr>
              <w:t xml:space="preserve">采用星光超低照度800万像素</w:t>
            </w:r>
            <w:r>
              <w:rPr>
                <w:rFonts w:hint="eastAsia"/>
              </w:rPr>
            </w:r>
            <w:r/>
          </w:p>
          <w:p>
            <w:pPr>
              <w:pStyle w:val="965"/>
              <w:jc w:val="left"/>
              <w:spacing w:line="360" w:lineRule="auto"/>
              <w:rPr>
                <w:rFonts w:hint="eastAsia"/>
              </w:rPr>
            </w:pPr>
            <w:r>
              <w:rPr>
                <w:rFonts w:hint="eastAsia"/>
              </w:rPr>
              <w:t xml:space="preserve">★1/1.8英寸CMOS图像传感器</w:t>
            </w:r>
            <w:r>
              <w:rPr>
                <w:rFonts w:hint="eastAsia"/>
              </w:rPr>
            </w:r>
            <w:r/>
          </w:p>
          <w:p>
            <w:pPr>
              <w:pStyle w:val="965"/>
              <w:jc w:val="left"/>
              <w:spacing w:line="360" w:lineRule="auto"/>
              <w:rPr>
                <w:rFonts w:hint="eastAsia"/>
              </w:rPr>
            </w:pPr>
            <w:r>
              <w:rPr>
                <w:rFonts w:hint="eastAsia"/>
              </w:rPr>
              <w:t xml:space="preserve">可输出800万(3840×2160)@25/30fps</w:t>
            </w:r>
            <w:r>
              <w:rPr>
                <w:rFonts w:hint="eastAsia"/>
              </w:rPr>
            </w:r>
            <w:r/>
          </w:p>
          <w:p>
            <w:pPr>
              <w:pStyle w:val="965"/>
              <w:jc w:val="left"/>
              <w:spacing w:line="360" w:lineRule="auto"/>
              <w:rPr>
                <w:rFonts w:hint="eastAsia"/>
              </w:rPr>
            </w:pPr>
            <w:r>
              <w:rPr>
                <w:rFonts w:hint="eastAsia"/>
              </w:rPr>
              <w:t xml:space="preserve">支持H.265编码，压缩比高，实现超低码流传输</w:t>
            </w:r>
            <w:r>
              <w:rPr>
                <w:rFonts w:hint="eastAsia"/>
              </w:rPr>
            </w:r>
            <w:r/>
          </w:p>
          <w:p>
            <w:pPr>
              <w:pStyle w:val="965"/>
              <w:jc w:val="left"/>
              <w:spacing w:line="360" w:lineRule="auto"/>
              <w:rPr>
                <w:rFonts w:hint="eastAsia"/>
              </w:rPr>
            </w:pPr>
            <w:r>
              <w:rPr>
                <w:rFonts w:hint="eastAsia"/>
              </w:rPr>
              <w:t xml:space="preserve">▲设备具有重瞳抓拍功能，在低照度环境下重瞳抓拍功能可自动开启，在混合场景下，可同时分别抓拍清晰的车牌、车辆及人脸（提供公安部有效检测报告扫描件）</w:t>
            </w:r>
            <w:r>
              <w:rPr>
                <w:rFonts w:hint="eastAsia"/>
              </w:rPr>
            </w:r>
            <w:r/>
          </w:p>
          <w:p>
            <w:pPr>
              <w:pStyle w:val="965"/>
              <w:jc w:val="left"/>
              <w:spacing w:line="360" w:lineRule="auto"/>
              <w:rPr>
                <w:rFonts w:hint="eastAsia"/>
              </w:rPr>
            </w:pPr>
            <w:r>
              <w:rPr>
                <w:rFonts w:hint="eastAsia"/>
              </w:rPr>
              <w:t xml:space="preserve">内置高效暖光灯和红外补光灯，最大红外监控距离不低于60米，最大暖光监控距离不低于40米，最大人脸检测距离不低于4米</w:t>
            </w:r>
            <w:r>
              <w:rPr>
                <w:rFonts w:hint="eastAsia"/>
              </w:rPr>
            </w:r>
            <w:r/>
          </w:p>
          <w:p>
            <w:pPr>
              <w:pStyle w:val="965"/>
              <w:jc w:val="left"/>
              <w:spacing w:line="360" w:lineRule="auto"/>
              <w:rPr>
                <w:rFonts w:hint="eastAsia"/>
              </w:rPr>
            </w:pPr>
            <w:r>
              <w:rPr>
                <w:rFonts w:hint="eastAsia"/>
              </w:rPr>
              <w:t xml:space="preserve">▲采用一体化的补光结构（提供公安部有效检测报告扫描件）</w:t>
            </w:r>
            <w:r>
              <w:rPr>
                <w:rFonts w:hint="eastAsia"/>
              </w:rPr>
            </w:r>
            <w:r/>
          </w:p>
          <w:p>
            <w:pPr>
              <w:pStyle w:val="965"/>
              <w:jc w:val="left"/>
              <w:spacing w:line="360" w:lineRule="auto"/>
              <w:rPr>
                <w:rFonts w:hint="eastAsia"/>
              </w:rPr>
            </w:pPr>
            <w:r>
              <w:rPr>
                <w:rFonts w:hint="eastAsia"/>
              </w:rPr>
              <w:t xml:space="preserve">▲补光灯表面为微四边形阵列，采用多层透镜结构（提供公安部有效检测报告扫描件）</w:t>
            </w:r>
            <w:r>
              <w:rPr>
                <w:rFonts w:hint="eastAsia"/>
              </w:rPr>
            </w:r>
            <w:r/>
          </w:p>
          <w:p>
            <w:pPr>
              <w:pStyle w:val="965"/>
              <w:jc w:val="left"/>
              <w:spacing w:line="360" w:lineRule="auto"/>
              <w:rPr>
                <w:rFonts w:hint="eastAsia"/>
              </w:rPr>
            </w:pPr>
            <w:r>
              <w:rPr>
                <w:rFonts w:hint="eastAsia"/>
              </w:rPr>
              <w:t xml:space="preserve">▲补光灯开启后，无明显波纹状、圆环状、麻点状、条纹状及不规则亮斑（提供公安部有效检测报告扫描件）</w:t>
            </w:r>
            <w:r>
              <w:rPr>
                <w:rFonts w:hint="eastAsia"/>
              </w:rPr>
            </w:r>
            <w:r/>
          </w:p>
          <w:p>
            <w:pPr>
              <w:pStyle w:val="965"/>
              <w:jc w:val="left"/>
              <w:spacing w:line="360" w:lineRule="auto"/>
              <w:rPr>
                <w:rFonts w:hint="eastAsia"/>
              </w:rPr>
            </w:pPr>
            <w:r>
              <w:rPr>
                <w:rFonts w:hint="eastAsia"/>
              </w:rPr>
              <w:t xml:space="preserve">支持六种智能资源切换：通用行为分析、人脸检测、人脸识别、视频结构化、人数统计、道路监控</w:t>
            </w:r>
            <w:r>
              <w:rPr>
                <w:rFonts w:hint="eastAsia"/>
              </w:rPr>
            </w:r>
            <w:r/>
          </w:p>
          <w:p>
            <w:pPr>
              <w:pStyle w:val="965"/>
              <w:jc w:val="left"/>
              <w:spacing w:line="360" w:lineRule="auto"/>
              <w:rPr>
                <w:rFonts w:hint="eastAsia"/>
              </w:rPr>
            </w:pPr>
            <w:r>
              <w:rPr>
                <w:rFonts w:hint="eastAsia"/>
              </w:rPr>
              <w:t xml:space="preserve">支持视频结构化：支持机动车、非机动车、人脸、人员等目标的抓拍和属性识别</w:t>
            </w:r>
            <w:r>
              <w:rPr>
                <w:rFonts w:hint="eastAsia"/>
              </w:rPr>
            </w:r>
            <w:r/>
          </w:p>
          <w:p>
            <w:pPr>
              <w:pStyle w:val="965"/>
              <w:jc w:val="left"/>
              <w:spacing w:line="360" w:lineRule="auto"/>
              <w:rPr>
                <w:rFonts w:hint="eastAsia"/>
              </w:rPr>
            </w:pPr>
            <w:r>
              <w:rPr>
                <w:rFonts w:hint="eastAsia"/>
              </w:rPr>
              <w:t xml:space="preserve">支持人脸检测：支持跟踪，支持优选，支持抓拍，支持上报最优的人脸抓图，支持人脸增强，人脸曝光，支持人脸属性提取，支持6种属性，8种表情</w:t>
            </w:r>
            <w:r>
              <w:rPr>
                <w:rFonts w:hint="eastAsia"/>
              </w:rPr>
            </w:r>
            <w:r/>
          </w:p>
          <w:p>
            <w:pPr>
              <w:pStyle w:val="965"/>
              <w:jc w:val="left"/>
              <w:spacing w:line="360" w:lineRule="auto"/>
              <w:rPr>
                <w:rFonts w:hint="eastAsia"/>
              </w:rPr>
            </w:pPr>
            <w:r>
              <w:rPr>
                <w:rFonts w:hint="eastAsia"/>
              </w:rPr>
              <w:t xml:space="preserve">支持人脸识别：支持添加10个人脸库;</w:t>
            </w:r>
            <w:r>
              <w:rPr>
                <w:rFonts w:hint="eastAsia"/>
              </w:rPr>
            </w:r>
            <w:r/>
          </w:p>
          <w:p>
            <w:pPr>
              <w:pStyle w:val="965"/>
              <w:jc w:val="left"/>
              <w:spacing w:line="360" w:lineRule="auto"/>
              <w:rPr>
                <w:rFonts w:hint="eastAsia"/>
              </w:rPr>
            </w:pPr>
            <w:r>
              <w:rPr>
                <w:rFonts w:hint="eastAsia"/>
              </w:rPr>
              <w:t xml:space="preserve">支持人数统计：支持排队管理，支持区域内人数统计，支持进入/离开/经过人数统计 </w:t>
            </w:r>
            <w:r>
              <w:rPr>
                <w:rFonts w:hint="eastAsia"/>
              </w:rPr>
            </w:r>
            <w:r/>
          </w:p>
          <w:p>
            <w:pPr>
              <w:pStyle w:val="965"/>
              <w:jc w:val="left"/>
              <w:spacing w:line="360" w:lineRule="auto"/>
              <w:rPr>
                <w:rFonts w:hint="eastAsia"/>
              </w:rPr>
            </w:pPr>
            <w:r>
              <w:rPr>
                <w:rFonts w:hint="eastAsia"/>
              </w:rPr>
              <w:t xml:space="preserve">支持绊线入侵，区域入侵，快速移动，物品遗留，物品搬移，徘徊检测，人员聚集，停车检测</w:t>
            </w:r>
            <w:r>
              <w:rPr>
                <w:rFonts w:hint="eastAsia"/>
              </w:rPr>
            </w:r>
            <w:r/>
          </w:p>
          <w:p>
            <w:pPr>
              <w:pStyle w:val="965"/>
              <w:jc w:val="left"/>
              <w:spacing w:line="360" w:lineRule="auto"/>
              <w:rPr>
                <w:rFonts w:hint="eastAsia"/>
              </w:rPr>
            </w:pPr>
            <w:r>
              <w:rPr>
                <w:rFonts w:hint="eastAsia"/>
              </w:rPr>
              <w:t xml:space="preserve">支持五码流功能，两路高清视频显示</w:t>
            </w:r>
            <w:r>
              <w:rPr>
                <w:rFonts w:hint="eastAsia"/>
              </w:rPr>
            </w:r>
            <w:r/>
          </w:p>
          <w:p>
            <w:pPr>
              <w:pStyle w:val="965"/>
              <w:jc w:val="left"/>
              <w:spacing w:line="360" w:lineRule="auto"/>
              <w:rPr>
                <w:rFonts w:hint="eastAsia"/>
              </w:rPr>
            </w:pPr>
            <w:r>
              <w:rPr>
                <w:rFonts w:hint="eastAsia"/>
              </w:rPr>
              <w:t xml:space="preserve">支持声光报警联动，当报警产生时，可触发联动声音警报和灯光闪烁</w:t>
            </w:r>
            <w:r>
              <w:rPr>
                <w:rFonts w:hint="eastAsia"/>
              </w:rPr>
            </w:r>
            <w:r/>
          </w:p>
          <w:p>
            <w:pPr>
              <w:pStyle w:val="965"/>
              <w:jc w:val="left"/>
              <w:spacing w:line="360" w:lineRule="auto"/>
              <w:rPr>
                <w:rFonts w:hint="eastAsia"/>
              </w:rPr>
            </w:pPr>
            <w:r>
              <w:rPr>
                <w:rFonts w:hint="eastAsia"/>
              </w:rPr>
              <w:t xml:space="preserve">支持走廊模式，强光抑制，背光补偿，数字水印，适用不同监控环境</w:t>
            </w:r>
            <w:r>
              <w:rPr>
                <w:rFonts w:hint="eastAsia"/>
              </w:rPr>
            </w:r>
            <w:r/>
          </w:p>
          <w:p>
            <w:pPr>
              <w:pStyle w:val="965"/>
              <w:jc w:val="left"/>
              <w:spacing w:line="360" w:lineRule="auto"/>
              <w:rPr>
                <w:rFonts w:hint="eastAsia"/>
              </w:rPr>
            </w:pPr>
            <w:r>
              <w:rPr>
                <w:rFonts w:hint="eastAsia"/>
              </w:rPr>
              <w:t xml:space="preserve">支持ROI，AI 编码，灵活编码，平均码流控制，适用不同带宽和存储环境</w:t>
            </w:r>
            <w:r>
              <w:rPr>
                <w:rFonts w:hint="eastAsia"/>
              </w:rPr>
            </w:r>
            <w:r/>
          </w:p>
          <w:p>
            <w:pPr>
              <w:pStyle w:val="965"/>
              <w:jc w:val="left"/>
              <w:spacing w:line="360" w:lineRule="auto"/>
              <w:rPr>
                <w:rFonts w:hint="eastAsia"/>
              </w:rPr>
            </w:pPr>
            <w:r>
              <w:rPr>
                <w:rFonts w:hint="eastAsia"/>
              </w:rPr>
              <w:t xml:space="preserve">支持512G Micro SD卡</w:t>
            </w:r>
            <w:r>
              <w:rPr>
                <w:rFonts w:hint="eastAsia"/>
              </w:rPr>
            </w:r>
            <w:r/>
          </w:p>
          <w:p>
            <w:pPr>
              <w:pStyle w:val="965"/>
              <w:jc w:val="left"/>
              <w:spacing w:line="360" w:lineRule="auto"/>
              <w:rPr>
                <w:rFonts w:hint="eastAsia"/>
              </w:rPr>
            </w:pPr>
            <w:r>
              <w:rPr>
                <w:rFonts w:hint="eastAsia"/>
              </w:rPr>
              <w:t xml:space="preserve">内置双麦克风，满足20米远程拾音</w:t>
            </w:r>
            <w:r>
              <w:rPr>
                <w:rFonts w:hint="eastAsia"/>
              </w:rPr>
            </w:r>
            <w:r/>
          </w:p>
          <w:p>
            <w:pPr>
              <w:pStyle w:val="965"/>
              <w:jc w:val="left"/>
              <w:spacing w:line="360" w:lineRule="auto"/>
              <w:rPr>
                <w:rFonts w:hint="eastAsia"/>
              </w:rPr>
            </w:pPr>
            <w:r>
              <w:rPr>
                <w:rFonts w:hint="eastAsia"/>
              </w:rPr>
              <w:t xml:space="preserve">内置高保真大口径扬声器，可覆盖室内30米距离</w:t>
            </w:r>
            <w:r>
              <w:rPr>
                <w:rFonts w:hint="eastAsia"/>
              </w:rPr>
            </w:r>
            <w:r/>
          </w:p>
          <w:p>
            <w:pPr>
              <w:pStyle w:val="965"/>
              <w:jc w:val="left"/>
              <w:spacing w:line="360" w:lineRule="auto"/>
              <w:rPr>
                <w:rFonts w:hint="eastAsia"/>
              </w:rPr>
            </w:pPr>
            <w:r>
              <w:rPr>
                <w:rFonts w:hint="eastAsia"/>
              </w:rPr>
              <w:t xml:space="preserve">支持DC12V供电方式</w:t>
            </w:r>
            <w:r>
              <w:rPr>
                <w:rFonts w:hint="eastAsia"/>
              </w:rPr>
            </w:r>
            <w:r/>
          </w:p>
          <w:p>
            <w:pPr>
              <w:pStyle w:val="965"/>
              <w:jc w:val="left"/>
              <w:spacing w:line="360" w:lineRule="auto"/>
            </w:pPr>
            <w:r>
              <w:rPr>
                <w:rFonts w:hint="eastAsia"/>
              </w:rPr>
              <w:t xml:space="preserve">支持IP67防护等级</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个</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none" w:color="000000" w:sz="4" w:space="0"/>
              <w:right w:val="single" w:color="000000" w:sz="4" w:space="0"/>
            </w:tcBorders>
            <w:tcW w:w="433" w:type="dxa"/>
            <w:vAlign w:val="center"/>
            <w:textDirection w:val="lrTb"/>
            <w:noWrap/>
          </w:tcPr>
          <w:p>
            <w:pPr>
              <w:pStyle w:val="965"/>
              <w:jc w:val="left"/>
              <w:spacing w:line="360" w:lineRule="auto"/>
            </w:pPr>
            <w:r>
              <w:rPr>
                <w:rFonts w:hint="eastAsia"/>
              </w:rPr>
              <w:t xml:space="preserve">20</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800万像素三合一抓拍摄像机</w:t>
            </w:r>
            <w:r/>
          </w:p>
        </w:tc>
        <w:tc>
          <w:tcPr>
            <w:gridSpan w:val="4"/>
            <w:tcBorders>
              <w:top w:val="none" w:color="000000" w:sz="4" w:space="0"/>
              <w:left w:val="none" w:color="000000" w:sz="4" w:space="0"/>
              <w:bottom w:val="single" w:color="000000" w:sz="4" w:space="0"/>
              <w:right w:val="single" w:color="000000" w:sz="4" w:space="0"/>
            </w:tcBorders>
            <w:tcW w:w="5613" w:type="dxa"/>
            <w:vAlign w:val="top"/>
            <w:textDirection w:val="lrTb"/>
            <w:noWrap w:val="false"/>
          </w:tcPr>
          <w:p>
            <w:pPr>
              <w:pStyle w:val="965"/>
              <w:jc w:val="left"/>
              <w:spacing w:line="360" w:lineRule="auto"/>
              <w:rPr>
                <w:rFonts w:hint="eastAsia"/>
              </w:rPr>
            </w:pPr>
            <w:r>
              <w:rPr>
                <w:rFonts w:hint="eastAsia"/>
              </w:rPr>
              <w:t xml:space="preserve">★内置GPU芯片</w:t>
            </w:r>
            <w:r>
              <w:rPr>
                <w:rFonts w:hint="eastAsia"/>
              </w:rPr>
            </w:r>
            <w:r/>
          </w:p>
          <w:p>
            <w:pPr>
              <w:pStyle w:val="965"/>
              <w:jc w:val="left"/>
              <w:spacing w:line="360" w:lineRule="auto"/>
              <w:rPr>
                <w:rFonts w:hint="eastAsia"/>
              </w:rPr>
            </w:pPr>
            <w:r>
              <w:rPr>
                <w:rFonts w:hint="eastAsia"/>
              </w:rPr>
              <w:t xml:space="preserve">采用星光超低照度800万像素</w:t>
            </w:r>
            <w:r>
              <w:rPr>
                <w:rFonts w:hint="eastAsia"/>
              </w:rPr>
            </w:r>
            <w:r/>
          </w:p>
          <w:p>
            <w:pPr>
              <w:pStyle w:val="965"/>
              <w:jc w:val="left"/>
              <w:spacing w:line="360" w:lineRule="auto"/>
              <w:rPr>
                <w:rFonts w:hint="eastAsia"/>
              </w:rPr>
            </w:pPr>
            <w:r>
              <w:rPr>
                <w:rFonts w:hint="eastAsia"/>
              </w:rPr>
              <w:t xml:space="preserve">★1/1.8英寸CMOS图像传感器</w:t>
            </w:r>
            <w:r>
              <w:rPr>
                <w:rFonts w:hint="eastAsia"/>
              </w:rPr>
            </w:r>
            <w:r/>
          </w:p>
          <w:p>
            <w:pPr>
              <w:pStyle w:val="965"/>
              <w:jc w:val="left"/>
              <w:spacing w:line="360" w:lineRule="auto"/>
              <w:rPr>
                <w:rFonts w:hint="eastAsia"/>
              </w:rPr>
            </w:pPr>
            <w:r>
              <w:rPr>
                <w:rFonts w:hint="eastAsia"/>
              </w:rPr>
              <w:t xml:space="preserve">最大可输出800万(3840×2160)@25/30fps</w:t>
            </w:r>
            <w:r>
              <w:rPr>
                <w:rFonts w:hint="eastAsia"/>
              </w:rPr>
            </w:r>
            <w:r/>
          </w:p>
          <w:p>
            <w:pPr>
              <w:pStyle w:val="965"/>
              <w:jc w:val="left"/>
              <w:spacing w:line="360" w:lineRule="auto"/>
              <w:rPr>
                <w:rFonts w:hint="eastAsia"/>
              </w:rPr>
            </w:pPr>
            <w:r>
              <w:rPr>
                <w:rFonts w:hint="eastAsia"/>
              </w:rPr>
              <w:t xml:space="preserve">支持H.265编码，压缩比高，实现超低码流传输</w:t>
            </w:r>
            <w:r>
              <w:rPr>
                <w:rFonts w:hint="eastAsia"/>
              </w:rPr>
            </w:r>
            <w:r/>
          </w:p>
          <w:p>
            <w:pPr>
              <w:pStyle w:val="965"/>
              <w:jc w:val="left"/>
              <w:spacing w:line="360" w:lineRule="auto"/>
              <w:rPr>
                <w:rFonts w:hint="eastAsia"/>
              </w:rPr>
            </w:pPr>
            <w:r>
              <w:rPr>
                <w:rFonts w:hint="eastAsia"/>
              </w:rPr>
              <w:t xml:space="preserve">内置高效暖光灯和红外补光灯，最大红外监控距离不低于80米，最大暖光监控距离不低于60米，人脸检测距离不低于10米</w:t>
            </w:r>
            <w:r>
              <w:rPr>
                <w:rFonts w:hint="eastAsia"/>
              </w:rPr>
            </w:r>
            <w:r/>
          </w:p>
          <w:p>
            <w:pPr>
              <w:pStyle w:val="965"/>
              <w:jc w:val="left"/>
              <w:spacing w:line="360" w:lineRule="auto"/>
              <w:rPr>
                <w:rFonts w:hint="eastAsia"/>
              </w:rPr>
            </w:pPr>
            <w:r>
              <w:rPr>
                <w:rFonts w:hint="eastAsia"/>
              </w:rPr>
              <w:t xml:space="preserve">▲具有景深扩展模式选项，在相同图像参数、光圈设置的情况下，开启景深扩展功能，可使样机景深变大，使前后边缘处看到的景象更清晰，开启景深扩展功能，可使样机景深纵深至最大化50m（提供公安部有效检测报告扫描件）</w:t>
            </w:r>
            <w:r>
              <w:rPr>
                <w:rFonts w:hint="eastAsia"/>
              </w:rPr>
            </w:r>
            <w:r/>
          </w:p>
          <w:p>
            <w:pPr>
              <w:pStyle w:val="965"/>
              <w:jc w:val="left"/>
              <w:spacing w:line="360" w:lineRule="auto"/>
              <w:rPr>
                <w:rFonts w:hint="eastAsia"/>
              </w:rPr>
            </w:pPr>
            <w:r>
              <w:rPr>
                <w:rFonts w:hint="eastAsia"/>
              </w:rPr>
              <w:t xml:space="preserve">▲可在机动车、非机动车、人员抓拍全景图片上叠加行进轨迹和行进方向（提供公安部有效检测报告扫描件）</w:t>
            </w:r>
            <w:r>
              <w:rPr>
                <w:rFonts w:hint="eastAsia"/>
              </w:rPr>
            </w:r>
            <w:r/>
          </w:p>
          <w:p>
            <w:pPr>
              <w:pStyle w:val="965"/>
              <w:jc w:val="left"/>
              <w:spacing w:line="360" w:lineRule="auto"/>
              <w:rPr>
                <w:rFonts w:hint="eastAsia"/>
              </w:rPr>
            </w:pPr>
            <w:r>
              <w:rPr>
                <w:rFonts w:hint="eastAsia"/>
              </w:rPr>
              <w:t xml:space="preserve">▲内置20mm-80mm，F1.2电动变焦镜头（提供公安部有效检测报告扫描件）</w:t>
            </w:r>
            <w:r>
              <w:rPr>
                <w:rFonts w:hint="eastAsia"/>
              </w:rPr>
            </w:r>
            <w:r/>
          </w:p>
          <w:p>
            <w:pPr>
              <w:pStyle w:val="965"/>
              <w:jc w:val="left"/>
              <w:spacing w:line="360" w:lineRule="auto"/>
              <w:rPr>
                <w:rFonts w:hint="eastAsia"/>
              </w:rPr>
            </w:pPr>
            <w:r>
              <w:rPr>
                <w:rFonts w:hint="eastAsia"/>
              </w:rPr>
              <w:t xml:space="preserve">▲自带补光灯可在垂直方向手动调节角度30°（提供公安部有效检测报告扫描件）</w:t>
            </w:r>
            <w:r>
              <w:rPr>
                <w:rFonts w:hint="eastAsia"/>
              </w:rPr>
            </w:r>
            <w:r/>
          </w:p>
          <w:p>
            <w:pPr>
              <w:pStyle w:val="965"/>
              <w:jc w:val="left"/>
              <w:spacing w:line="360" w:lineRule="auto"/>
              <w:rPr>
                <w:rFonts w:hint="eastAsia"/>
              </w:rPr>
            </w:pPr>
            <w:r>
              <w:rPr>
                <w:rFonts w:hint="eastAsia"/>
              </w:rPr>
              <w:t xml:space="preserve">▲在有外界灯干扰的情况下，当画面出现明暗相间的滚动条纹时，可通过IE浏览器或客户端开启flicker消除功能，开启后可将条纹滚动现象消除或减轻，从而达到清晰的视频监控画面（提供公安部有效检测报告扫描件）</w:t>
            </w:r>
            <w:r>
              <w:rPr>
                <w:rFonts w:hint="eastAsia"/>
              </w:rPr>
            </w:r>
            <w:r/>
          </w:p>
          <w:p>
            <w:pPr>
              <w:pStyle w:val="965"/>
              <w:jc w:val="left"/>
              <w:spacing w:line="360" w:lineRule="auto"/>
              <w:rPr>
                <w:rFonts w:hint="eastAsia"/>
              </w:rPr>
            </w:pPr>
            <w:r>
              <w:rPr>
                <w:rFonts w:hint="eastAsia"/>
              </w:rPr>
              <w:t xml:space="preserve">支持六种智能资源切换：通用行为分析、人脸检测、人脸识别、视频结构化、人数统计、道路监控</w:t>
            </w:r>
            <w:r>
              <w:rPr>
                <w:rFonts w:hint="eastAsia"/>
              </w:rPr>
            </w:r>
            <w:r/>
          </w:p>
          <w:p>
            <w:pPr>
              <w:pStyle w:val="965"/>
              <w:jc w:val="left"/>
              <w:spacing w:line="360" w:lineRule="auto"/>
              <w:rPr>
                <w:rFonts w:hint="eastAsia"/>
              </w:rPr>
            </w:pPr>
            <w:r>
              <w:rPr>
                <w:rFonts w:hint="eastAsia"/>
              </w:rPr>
              <w:t xml:space="preserve">支持视频结构化：支持机动车、非机动车、人脸、人员等目标的抓拍和属性识别</w:t>
            </w:r>
            <w:r>
              <w:rPr>
                <w:rFonts w:hint="eastAsia"/>
              </w:rPr>
            </w:r>
            <w:r/>
          </w:p>
          <w:p>
            <w:pPr>
              <w:pStyle w:val="965"/>
              <w:jc w:val="left"/>
              <w:spacing w:line="360" w:lineRule="auto"/>
              <w:rPr>
                <w:rFonts w:hint="eastAsia"/>
              </w:rPr>
            </w:pPr>
            <w:r>
              <w:rPr>
                <w:rFonts w:hint="eastAsia"/>
              </w:rPr>
              <w:t xml:space="preserve">支持人脸检测：支持跟踪，支持优选，支持抓拍，支持上报最优的人脸抓图，支持人脸增强，人脸曝光，支持人脸属性提取，支持6种属性</w:t>
            </w:r>
            <w:r>
              <w:rPr>
                <w:rFonts w:hint="eastAsia"/>
              </w:rPr>
            </w:r>
            <w:r/>
          </w:p>
          <w:p>
            <w:pPr>
              <w:pStyle w:val="965"/>
              <w:jc w:val="left"/>
              <w:spacing w:line="360" w:lineRule="auto"/>
              <w:rPr>
                <w:rFonts w:hint="eastAsia"/>
              </w:rPr>
            </w:pPr>
            <w:r>
              <w:rPr>
                <w:rFonts w:hint="eastAsia"/>
              </w:rPr>
              <w:t xml:space="preserve">支持人脸识别：支持添加10个人脸库;</w:t>
            </w:r>
            <w:r>
              <w:rPr>
                <w:rFonts w:hint="eastAsia"/>
              </w:rPr>
            </w:r>
            <w:r/>
          </w:p>
          <w:p>
            <w:pPr>
              <w:pStyle w:val="965"/>
              <w:jc w:val="left"/>
              <w:spacing w:line="360" w:lineRule="auto"/>
              <w:rPr>
                <w:rFonts w:hint="eastAsia"/>
              </w:rPr>
            </w:pPr>
            <w:r>
              <w:rPr>
                <w:rFonts w:hint="eastAsia"/>
              </w:rPr>
              <w:t xml:space="preserve">支持人数统计：支持排队管理，支持区域内人数统计，支持进入/离开/经过人数统计 </w:t>
            </w:r>
            <w:r>
              <w:rPr>
                <w:rFonts w:hint="eastAsia"/>
              </w:rPr>
            </w:r>
            <w:r/>
          </w:p>
          <w:p>
            <w:pPr>
              <w:pStyle w:val="965"/>
              <w:jc w:val="left"/>
              <w:spacing w:line="360" w:lineRule="auto"/>
              <w:rPr>
                <w:rFonts w:hint="eastAsia"/>
              </w:rPr>
            </w:pPr>
            <w:r>
              <w:rPr>
                <w:rFonts w:hint="eastAsia"/>
              </w:rPr>
              <w:t xml:space="preserve">支持绊线入侵，区域入侵，快速移动，物品遗留，物品搬移，徘徊检测，人员聚集，停车检测</w:t>
            </w:r>
            <w:r>
              <w:rPr>
                <w:rFonts w:hint="eastAsia"/>
              </w:rPr>
            </w:r>
            <w:r/>
          </w:p>
          <w:p>
            <w:pPr>
              <w:pStyle w:val="965"/>
              <w:jc w:val="left"/>
              <w:spacing w:line="360" w:lineRule="auto"/>
              <w:rPr>
                <w:rFonts w:hint="eastAsia"/>
              </w:rPr>
            </w:pPr>
            <w:r>
              <w:rPr>
                <w:rFonts w:hint="eastAsia"/>
              </w:rPr>
              <w:t xml:space="preserve">支持五码流功能，两路高清视频显示</w:t>
            </w:r>
            <w:r>
              <w:rPr>
                <w:rFonts w:hint="eastAsia"/>
              </w:rPr>
            </w:r>
            <w:r/>
          </w:p>
          <w:p>
            <w:pPr>
              <w:pStyle w:val="965"/>
              <w:jc w:val="left"/>
              <w:spacing w:line="360" w:lineRule="auto"/>
              <w:rPr>
                <w:rFonts w:hint="eastAsia"/>
              </w:rPr>
            </w:pPr>
            <w:r>
              <w:rPr>
                <w:rFonts w:hint="eastAsia"/>
              </w:rPr>
              <w:t xml:space="preserve">支持声光报警联动，当报警产生时，可触发联动声音警报和灯光闪烁</w:t>
            </w:r>
            <w:r>
              <w:rPr>
                <w:rFonts w:hint="eastAsia"/>
              </w:rPr>
            </w:r>
            <w:r/>
          </w:p>
          <w:p>
            <w:pPr>
              <w:pStyle w:val="965"/>
              <w:jc w:val="left"/>
              <w:spacing w:line="360" w:lineRule="auto"/>
              <w:rPr>
                <w:rFonts w:hint="eastAsia"/>
              </w:rPr>
            </w:pPr>
            <w:r>
              <w:rPr>
                <w:rFonts w:hint="eastAsia"/>
              </w:rPr>
              <w:t xml:space="preserve">支持走廊模式，强光抑制，背光补偿，数字水印，适用不同监控环境</w:t>
            </w:r>
            <w:r>
              <w:rPr>
                <w:rFonts w:hint="eastAsia"/>
              </w:rPr>
            </w:r>
            <w:r/>
          </w:p>
          <w:p>
            <w:pPr>
              <w:pStyle w:val="965"/>
              <w:jc w:val="left"/>
              <w:spacing w:line="360" w:lineRule="auto"/>
              <w:rPr>
                <w:rFonts w:hint="eastAsia"/>
              </w:rPr>
            </w:pPr>
            <w:r>
              <w:rPr>
                <w:rFonts w:hint="eastAsia"/>
              </w:rPr>
              <w:t xml:space="preserve">支持ROI，AI 编码</w:t>
            </w:r>
            <w:r>
              <w:rPr>
                <w:rFonts w:hint="eastAsia"/>
              </w:rPr>
            </w:r>
            <w:r/>
          </w:p>
          <w:p>
            <w:pPr>
              <w:pStyle w:val="965"/>
              <w:jc w:val="left"/>
              <w:spacing w:line="360" w:lineRule="auto"/>
              <w:rPr>
                <w:rFonts w:hint="eastAsia"/>
              </w:rPr>
            </w:pPr>
            <w:r>
              <w:rPr>
                <w:rFonts w:hint="eastAsia"/>
              </w:rPr>
              <w:t xml:space="preserve">支持512G Micro SD卡</w:t>
            </w:r>
            <w:r>
              <w:rPr>
                <w:rFonts w:hint="eastAsia"/>
              </w:rPr>
            </w:r>
            <w:r/>
          </w:p>
          <w:p>
            <w:pPr>
              <w:pStyle w:val="965"/>
              <w:jc w:val="left"/>
              <w:spacing w:line="360" w:lineRule="auto"/>
              <w:rPr>
                <w:rFonts w:hint="eastAsia"/>
              </w:rPr>
            </w:pPr>
            <w:r>
              <w:rPr>
                <w:rFonts w:hint="eastAsia"/>
              </w:rPr>
              <w:t xml:space="preserve">内置双麦克风，满足20米远程拾音</w:t>
            </w:r>
            <w:r>
              <w:rPr>
                <w:rFonts w:hint="eastAsia"/>
              </w:rPr>
            </w:r>
            <w:r/>
          </w:p>
          <w:p>
            <w:pPr>
              <w:pStyle w:val="965"/>
              <w:jc w:val="left"/>
              <w:spacing w:line="360" w:lineRule="auto"/>
              <w:rPr>
                <w:rFonts w:hint="eastAsia"/>
              </w:rPr>
            </w:pPr>
            <w:r>
              <w:rPr>
                <w:rFonts w:hint="eastAsia"/>
              </w:rPr>
              <w:t xml:space="preserve">内置高保真大口径扬声器，可覆盖室内30米距离</w:t>
            </w:r>
            <w:r>
              <w:rPr>
                <w:rFonts w:hint="eastAsia"/>
              </w:rPr>
            </w:r>
            <w:r/>
          </w:p>
          <w:p>
            <w:pPr>
              <w:pStyle w:val="965"/>
              <w:jc w:val="left"/>
              <w:spacing w:line="360" w:lineRule="auto"/>
              <w:rPr>
                <w:rFonts w:hint="eastAsia"/>
              </w:rPr>
            </w:pPr>
            <w:r>
              <w:rPr>
                <w:rFonts w:hint="eastAsia"/>
              </w:rPr>
              <w:t xml:space="preserve">支持DC12V供电方式</w:t>
            </w:r>
            <w:r>
              <w:rPr>
                <w:rFonts w:hint="eastAsia"/>
              </w:rPr>
            </w:r>
            <w:r/>
          </w:p>
          <w:p>
            <w:pPr>
              <w:pStyle w:val="965"/>
              <w:jc w:val="left"/>
              <w:spacing w:line="360" w:lineRule="auto"/>
            </w:pPr>
            <w:r>
              <w:rPr>
                <w:rFonts w:hint="eastAsia"/>
              </w:rPr>
              <w:t xml:space="preserve">支持IP67防护等级</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个</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val="false"/>
          </w:tcPr>
          <w:p>
            <w:pPr>
              <w:pStyle w:val="965"/>
              <w:jc w:val="left"/>
              <w:spacing w:line="360" w:lineRule="auto"/>
            </w:pPr>
            <w:r>
              <w:rPr>
                <w:rFonts w:hint="eastAsia"/>
              </w:rPr>
              <w:t xml:space="preserve">　</w:t>
            </w:r>
            <w:r/>
          </w:p>
        </w:tc>
      </w:tr>
      <w:tr>
        <w:trPr>
          <w:trHeight w:val="20"/>
        </w:trPr>
        <w:tc>
          <w:tcPr>
            <w:gridSpan w:val="11"/>
            <w:shd w:val="clear" w:color="000000" w:fill="ddebf7"/>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65"/>
              <w:jc w:val="left"/>
              <w:spacing w:line="360" w:lineRule="auto"/>
            </w:pPr>
            <w:r>
              <w:rPr>
                <w:rFonts w:hint="eastAsia"/>
              </w:rPr>
              <w:t xml:space="preserve">信息发布系统</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1</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50寸电视机</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rPr>
                <w:rFonts w:hint="eastAsia"/>
              </w:rPr>
            </w:pPr>
            <w:r>
              <w:rPr>
                <w:rFonts w:hint="eastAsia"/>
              </w:rPr>
              <w:t xml:space="preserve">系统：Android</w:t>
            </w:r>
            <w:r>
              <w:rPr>
                <w:rFonts w:hint="eastAsia"/>
              </w:rPr>
            </w:r>
            <w:r/>
          </w:p>
          <w:p>
            <w:pPr>
              <w:pStyle w:val="965"/>
              <w:jc w:val="left"/>
              <w:spacing w:line="360" w:lineRule="auto"/>
              <w:rPr>
                <w:rFonts w:hint="eastAsia"/>
              </w:rPr>
            </w:pPr>
            <w:r>
              <w:rPr>
                <w:rFonts w:hint="eastAsia"/>
              </w:rPr>
              <w:t xml:space="preserve">运行内存/RAM：≥1.5GB</w:t>
            </w:r>
            <w:r>
              <w:rPr>
                <w:rFonts w:hint="eastAsia"/>
              </w:rPr>
            </w:r>
            <w:r/>
          </w:p>
          <w:p>
            <w:pPr>
              <w:pStyle w:val="965"/>
              <w:jc w:val="left"/>
              <w:spacing w:line="360" w:lineRule="auto"/>
              <w:rPr>
                <w:rFonts w:hint="eastAsia"/>
              </w:rPr>
            </w:pPr>
            <w:r>
              <w:rPr>
                <w:rFonts w:hint="eastAsia"/>
              </w:rPr>
              <w:t xml:space="preserve">背光方式：直下式/DLED</w:t>
            </w:r>
            <w:r>
              <w:rPr>
                <w:rFonts w:hint="eastAsia"/>
              </w:rPr>
            </w:r>
            <w:r/>
          </w:p>
          <w:p>
            <w:pPr>
              <w:pStyle w:val="965"/>
              <w:jc w:val="left"/>
              <w:spacing w:line="360" w:lineRule="auto"/>
              <w:rPr>
                <w:rFonts w:hint="eastAsia"/>
              </w:rPr>
            </w:pPr>
            <w:r>
              <w:rPr>
                <w:rFonts w:hint="eastAsia"/>
              </w:rPr>
              <w:t xml:space="preserve">WIFI频段：2.4G&amp;5G</w:t>
            </w:r>
            <w:r>
              <w:rPr>
                <w:rFonts w:hint="eastAsia"/>
              </w:rPr>
            </w:r>
            <w:r/>
          </w:p>
          <w:p>
            <w:pPr>
              <w:pStyle w:val="965"/>
              <w:jc w:val="left"/>
              <w:spacing w:line="360" w:lineRule="auto"/>
              <w:rPr>
                <w:rFonts w:hint="eastAsia"/>
              </w:rPr>
            </w:pPr>
            <w:r>
              <w:rPr>
                <w:rFonts w:hint="eastAsia"/>
              </w:rPr>
              <w:t xml:space="preserve">CPU架构：≥四核A35</w:t>
            </w:r>
            <w:r>
              <w:rPr>
                <w:rFonts w:hint="eastAsia"/>
              </w:rPr>
            </w:r>
            <w:r/>
          </w:p>
          <w:p>
            <w:pPr>
              <w:pStyle w:val="965"/>
              <w:jc w:val="left"/>
              <w:spacing w:line="360" w:lineRule="auto"/>
              <w:rPr>
                <w:rFonts w:hint="eastAsia"/>
              </w:rPr>
            </w:pPr>
            <w:r>
              <w:rPr>
                <w:rFonts w:hint="eastAsia"/>
              </w:rPr>
              <w:t xml:space="preserve">存储内存：≥8GB</w:t>
            </w:r>
            <w:r>
              <w:rPr>
                <w:rFonts w:hint="eastAsia"/>
              </w:rPr>
            </w:r>
            <w:r/>
          </w:p>
          <w:p>
            <w:pPr>
              <w:pStyle w:val="965"/>
              <w:jc w:val="left"/>
              <w:spacing w:line="360" w:lineRule="auto"/>
              <w:rPr>
                <w:rFonts w:hint="eastAsia"/>
              </w:rPr>
            </w:pPr>
            <w:r>
              <w:rPr>
                <w:rFonts w:hint="eastAsia"/>
              </w:rPr>
              <w:t xml:space="preserve">屏占比：≥97%</w:t>
            </w:r>
            <w:r>
              <w:rPr>
                <w:rFonts w:hint="eastAsia"/>
              </w:rPr>
            </w:r>
            <w:r/>
          </w:p>
          <w:p>
            <w:pPr>
              <w:pStyle w:val="965"/>
              <w:jc w:val="left"/>
              <w:spacing w:line="360" w:lineRule="auto"/>
              <w:rPr>
                <w:rFonts w:hint="eastAsia"/>
              </w:rPr>
            </w:pPr>
            <w:r>
              <w:rPr>
                <w:rFonts w:hint="eastAsia"/>
              </w:rPr>
              <w:t xml:space="preserve">端口参数：支持HDMI2.1</w:t>
            </w:r>
            <w:r>
              <w:rPr>
                <w:rFonts w:hint="eastAsia"/>
              </w:rPr>
            </w:r>
            <w:r/>
          </w:p>
          <w:p>
            <w:pPr>
              <w:pStyle w:val="965"/>
              <w:jc w:val="left"/>
              <w:spacing w:line="360" w:lineRule="auto"/>
              <w:rPr>
                <w:rFonts w:hint="eastAsia"/>
              </w:rPr>
            </w:pPr>
            <w:r>
              <w:rPr>
                <w:rFonts w:hint="eastAsia"/>
              </w:rPr>
              <w:t xml:space="preserve">USB2.0接口数：≥2个</w:t>
            </w:r>
            <w:r>
              <w:rPr>
                <w:rFonts w:hint="eastAsia"/>
              </w:rPr>
            </w:r>
            <w:r/>
          </w:p>
          <w:p>
            <w:pPr>
              <w:pStyle w:val="965"/>
              <w:jc w:val="left"/>
              <w:spacing w:line="360" w:lineRule="auto"/>
            </w:pPr>
            <w:r>
              <w:rPr>
                <w:rFonts w:hint="eastAsia"/>
              </w:rPr>
              <w:t xml:space="preserve">HDMI2.0接口数：≥2个</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2</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台</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tcPr>
          <w:p>
            <w:pPr>
              <w:pStyle w:val="965"/>
              <w:jc w:val="left"/>
              <w:spacing w:line="360" w:lineRule="auto"/>
            </w:pPr>
            <w:r>
              <w:rPr>
                <w:rFonts w:hint="eastAsia"/>
              </w:rPr>
              <w:t xml:space="preserve">　</w:t>
            </w:r>
            <w:r/>
          </w:p>
        </w:tc>
      </w:tr>
      <w:tr>
        <w:trPr>
          <w:trHeight w:val="20"/>
        </w:trPr>
        <w:tc>
          <w:tcPr>
            <w:gridSpan w:val="2"/>
            <w:tcBorders>
              <w:top w:val="none" w:color="000000" w:sz="4" w:space="0"/>
              <w:left w:val="single" w:color="000000" w:sz="4" w:space="0"/>
              <w:bottom w:val="single" w:color="000000" w:sz="4" w:space="0"/>
              <w:right w:val="single" w:color="000000" w:sz="4" w:space="0"/>
            </w:tcBorders>
            <w:tcW w:w="433" w:type="dxa"/>
            <w:vAlign w:val="center"/>
            <w:textDirection w:val="lrTb"/>
            <w:noWrap w:val="false"/>
          </w:tcPr>
          <w:p>
            <w:pPr>
              <w:pStyle w:val="965"/>
              <w:jc w:val="left"/>
              <w:spacing w:line="360" w:lineRule="auto"/>
            </w:pPr>
            <w:r>
              <w:rPr>
                <w:rFonts w:hint="eastAsia"/>
              </w:rPr>
              <w:t xml:space="preserve">2</w:t>
            </w:r>
            <w:r/>
          </w:p>
        </w:tc>
        <w:tc>
          <w:tcPr>
            <w:gridSpan w:val="2"/>
            <w:tcBorders>
              <w:top w:val="none" w:color="000000" w:sz="4" w:space="0"/>
              <w:left w:val="none" w:color="000000" w:sz="4" w:space="0"/>
              <w:bottom w:val="single" w:color="000000" w:sz="4" w:space="0"/>
              <w:right w:val="single" w:color="000000" w:sz="4" w:space="0"/>
            </w:tcBorders>
            <w:tcW w:w="1209" w:type="dxa"/>
            <w:vAlign w:val="center"/>
            <w:textDirection w:val="lrTb"/>
            <w:noWrap w:val="false"/>
          </w:tcPr>
          <w:p>
            <w:pPr>
              <w:pStyle w:val="965"/>
              <w:jc w:val="left"/>
              <w:spacing w:line="360" w:lineRule="auto"/>
            </w:pPr>
            <w:r>
              <w:rPr>
                <w:rFonts w:hint="eastAsia"/>
              </w:rPr>
              <w:t xml:space="preserve">电视吊架</w:t>
            </w:r>
            <w:r/>
          </w:p>
        </w:tc>
        <w:tc>
          <w:tcPr>
            <w:gridSpan w:val="4"/>
            <w:tcBorders>
              <w:top w:val="none" w:color="000000" w:sz="4" w:space="0"/>
              <w:left w:val="none" w:color="000000" w:sz="4" w:space="0"/>
              <w:bottom w:val="single" w:color="000000" w:sz="4" w:space="0"/>
              <w:right w:val="single" w:color="000000" w:sz="4" w:space="0"/>
            </w:tcBorders>
            <w:tcW w:w="5613" w:type="dxa"/>
            <w:vAlign w:val="center"/>
            <w:textDirection w:val="lrTb"/>
            <w:noWrap w:val="false"/>
          </w:tcPr>
          <w:p>
            <w:pPr>
              <w:pStyle w:val="965"/>
              <w:jc w:val="left"/>
              <w:spacing w:line="360" w:lineRule="auto"/>
              <w:rPr>
                <w:rFonts w:hint="eastAsia"/>
              </w:rPr>
            </w:pPr>
            <w:r>
              <w:rPr>
                <w:rFonts w:hint="eastAsia"/>
              </w:rPr>
              <w:t xml:space="preserve">须满足2台50寸电视机背靠背安装；</w:t>
            </w:r>
            <w:r>
              <w:rPr>
                <w:rFonts w:hint="eastAsia"/>
              </w:rPr>
            </w:r>
            <w:r/>
          </w:p>
          <w:p>
            <w:pPr>
              <w:pStyle w:val="965"/>
              <w:jc w:val="left"/>
              <w:spacing w:line="360" w:lineRule="auto"/>
              <w:rPr>
                <w:rFonts w:hint="eastAsia"/>
              </w:rPr>
            </w:pPr>
            <w:r>
              <w:rPr>
                <w:rFonts w:hint="eastAsia"/>
              </w:rPr>
              <w:t xml:space="preserve">支持360°旋转；</w:t>
            </w:r>
            <w:r>
              <w:rPr>
                <w:rFonts w:hint="eastAsia"/>
              </w:rPr>
            </w:r>
            <w:r/>
          </w:p>
          <w:p>
            <w:pPr>
              <w:pStyle w:val="965"/>
              <w:jc w:val="left"/>
              <w:spacing w:line="360" w:lineRule="auto"/>
            </w:pPr>
            <w:r>
              <w:rPr>
                <w:rFonts w:hint="eastAsia"/>
              </w:rPr>
              <w:t xml:space="preserve">支持伸缩功能</w:t>
            </w:r>
            <w:r/>
          </w:p>
        </w:tc>
        <w:tc>
          <w:tcPr>
            <w:tcBorders>
              <w:top w:val="none" w:color="000000" w:sz="4" w:space="0"/>
              <w:left w:val="none" w:color="000000" w:sz="4" w:space="0"/>
              <w:bottom w:val="single" w:color="000000" w:sz="4" w:space="0"/>
              <w:right w:val="single" w:color="000000" w:sz="4" w:space="0"/>
            </w:tcBorders>
            <w:tcW w:w="308" w:type="dxa"/>
            <w:vAlign w:val="center"/>
            <w:textDirection w:val="lrTb"/>
            <w:noWrap w:val="false"/>
          </w:tcPr>
          <w:p>
            <w:pPr>
              <w:pStyle w:val="965"/>
              <w:jc w:val="left"/>
              <w:spacing w:line="360" w:lineRule="auto"/>
            </w:pPr>
            <w:r>
              <w:rPr>
                <w:rFonts w:hint="eastAsia"/>
              </w:rPr>
              <w:t xml:space="preserve">1</w:t>
            </w:r>
            <w:r/>
          </w:p>
        </w:tc>
        <w:tc>
          <w:tcPr>
            <w:tcBorders>
              <w:top w:val="none" w:color="000000" w:sz="4" w:space="0"/>
              <w:left w:val="none" w:color="000000" w:sz="4" w:space="0"/>
              <w:bottom w:val="single" w:color="000000" w:sz="4" w:space="0"/>
              <w:right w:val="single" w:color="000000" w:sz="4" w:space="0"/>
            </w:tcBorders>
            <w:tcW w:w="346" w:type="dxa"/>
            <w:vAlign w:val="center"/>
            <w:textDirection w:val="lrTb"/>
            <w:noWrap w:val="false"/>
          </w:tcPr>
          <w:p>
            <w:pPr>
              <w:pStyle w:val="965"/>
              <w:jc w:val="left"/>
              <w:spacing w:line="360" w:lineRule="auto"/>
            </w:pPr>
            <w:r>
              <w:rPr>
                <w:rFonts w:hint="eastAsia"/>
              </w:rPr>
              <w:t xml:space="preserve">套</w:t>
            </w:r>
            <w:r/>
          </w:p>
        </w:tc>
        <w:tc>
          <w:tcPr>
            <w:tcBorders>
              <w:top w:val="none" w:color="000000" w:sz="4" w:space="0"/>
              <w:left w:val="none" w:color="000000" w:sz="4" w:space="0"/>
              <w:bottom w:val="single" w:color="000000" w:sz="4" w:space="0"/>
              <w:right w:val="single" w:color="000000" w:sz="4" w:space="0"/>
            </w:tcBorders>
            <w:tcW w:w="386" w:type="dxa"/>
            <w:vAlign w:val="center"/>
            <w:textDirection w:val="lrTb"/>
            <w:noWrap/>
          </w:tcPr>
          <w:p>
            <w:pPr>
              <w:pStyle w:val="965"/>
              <w:jc w:val="left"/>
              <w:spacing w:line="360" w:lineRule="auto"/>
            </w:pPr>
            <w:r>
              <w:rPr>
                <w:rFonts w:hint="eastAsia"/>
              </w:rPr>
              <w:t xml:space="preserve">　</w:t>
            </w:r>
            <w:r/>
          </w:p>
        </w:tc>
      </w:tr>
      <w:tr>
        <w:trPr>
          <w:trHeight w:val="395"/>
        </w:trPr>
        <w:tc>
          <w:tcPr>
            <w:gridSpan w:val="11"/>
            <w:shd w:val="clear" w:color="000000" w:fill="bdd7ee"/>
            <w:tcBorders>
              <w:top w:val="single" w:color="000000" w:sz="4" w:space="0"/>
              <w:left w:val="single" w:color="000000" w:sz="4" w:space="0"/>
              <w:bottom w:val="single" w:color="000000" w:sz="4" w:space="0"/>
              <w:right w:val="single" w:color="000000" w:sz="4" w:space="0"/>
            </w:tcBorders>
            <w:tcW w:w="9169" w:type="dxa"/>
            <w:vAlign w:val="center"/>
            <w:textDirection w:val="lrTb"/>
            <w:noWrap/>
          </w:tcPr>
          <w:p>
            <w:pPr>
              <w:pStyle w:val="965"/>
              <w:widowControl/>
              <w:rPr>
                <w:rFonts w:ascii="微软雅黑" w:hAnsi="微软雅黑" w:eastAsia="微软雅黑" w:cs="宋体"/>
                <w:b/>
                <w:bCs/>
                <w:color w:val="000000"/>
                <w:sz w:val="20"/>
                <w:szCs w:val="20"/>
              </w:rPr>
            </w:pPr>
            <w:r>
              <w:rPr>
                <w:rFonts w:hint="eastAsia" w:ascii="微软雅黑" w:hAnsi="微软雅黑" w:eastAsia="微软雅黑" w:cs="宋体"/>
                <w:b/>
                <w:bCs/>
                <w:color w:val="000000"/>
                <w:sz w:val="20"/>
                <w:szCs w:val="20"/>
              </w:rPr>
              <w:t xml:space="preserve">教务管理系统</w:t>
            </w:r>
            <w:r>
              <w:rPr>
                <w:rFonts w:ascii="微软雅黑" w:hAnsi="微软雅黑" w:eastAsia="微软雅黑" w:cs="宋体"/>
                <w:b/>
                <w:bCs/>
                <w:color w:val="000000"/>
                <w:sz w:val="20"/>
                <w:szCs w:val="20"/>
              </w:rPr>
            </w:r>
            <w:r/>
          </w:p>
        </w:tc>
      </w:tr>
      <w:tr>
        <w:trPr>
          <w:trHeight w:val="600"/>
        </w:trPr>
        <w:tc>
          <w:tcPr>
            <w:gridSpan w:val="3"/>
            <w:tcBorders>
              <w:top w:val="none" w:color="000000" w:sz="4" w:space="0"/>
              <w:left w:val="single" w:color="000000" w:sz="4" w:space="0"/>
              <w:bottom w:val="single" w:color="000000" w:sz="4" w:space="0"/>
              <w:right w:val="single" w:color="000000" w:sz="4" w:space="0"/>
            </w:tcBorders>
            <w:tcW w:w="919" w:type="dxa"/>
            <w:vAlign w:val="center"/>
            <w:textDirection w:val="lrTb"/>
            <w:noWrap/>
          </w:tcPr>
          <w:p>
            <w:pPr>
              <w:pStyle w:val="965"/>
              <w:jc w:val="center"/>
              <w:widowControl/>
              <w:rPr>
                <w:rFonts w:ascii="宋体" w:hAnsi="宋体" w:cs="宋体"/>
                <w:color w:val="000000"/>
              </w:rPr>
            </w:pPr>
            <w:r>
              <w:rPr>
                <w:rFonts w:hint="eastAsia" w:ascii="宋体" w:hAnsi="宋体" w:cs="宋体"/>
                <w:color w:val="000000"/>
              </w:rPr>
              <w:t xml:space="preserve">（一）</w:t>
            </w:r>
            <w:r>
              <w:rPr>
                <w:rFonts w:ascii="宋体" w:hAnsi="宋体" w:cs="宋体"/>
                <w:color w:val="000000"/>
              </w:rPr>
            </w:r>
            <w:r/>
          </w:p>
        </w:tc>
        <w:tc>
          <w:tcPr>
            <w:gridSpan w:val="8"/>
            <w:tcBorders>
              <w:top w:val="single" w:color="000000" w:sz="4" w:space="0"/>
              <w:left w:val="none" w:color="000000" w:sz="4" w:space="0"/>
              <w:bottom w:val="single" w:color="000000" w:sz="4" w:space="0"/>
              <w:right w:val="single" w:color="000000" w:sz="4" w:space="0"/>
            </w:tcBorders>
            <w:tcW w:w="8250" w:type="dxa"/>
            <w:vAlign w:val="center"/>
            <w:textDirection w:val="lrTb"/>
            <w:noWrap/>
          </w:tcPr>
          <w:p>
            <w:pPr>
              <w:pStyle w:val="965"/>
              <w:jc w:val="left"/>
              <w:widowControl/>
              <w:rPr>
                <w:rFonts w:ascii="宋体" w:hAnsi="宋体" w:cs="宋体"/>
                <w:color w:val="000000"/>
              </w:rPr>
            </w:pPr>
            <w:r>
              <w:rPr>
                <w:rFonts w:hint="eastAsia" w:ascii="宋体" w:hAnsi="宋体" w:cs="宋体"/>
                <w:color w:val="000000"/>
              </w:rPr>
              <w:t xml:space="preserve">业务应用系统</w:t>
            </w:r>
            <w:r>
              <w:rPr>
                <w:rFonts w:ascii="宋体" w:hAnsi="宋体" w:cs="宋体"/>
                <w:color w:val="000000"/>
              </w:rPr>
            </w:r>
            <w:r/>
          </w:p>
        </w:tc>
      </w:tr>
      <w:tr>
        <w:trPr>
          <w:trHeight w:val="690"/>
        </w:trPr>
        <w:tc>
          <w:tcPr>
            <w:gridSpan w:val="3"/>
            <w:tcBorders>
              <w:top w:val="none" w:color="000000" w:sz="4" w:space="0"/>
              <w:left w:val="single" w:color="000000" w:sz="4" w:space="0"/>
              <w:bottom w:val="single" w:color="000000" w:sz="4" w:space="0"/>
              <w:right w:val="single" w:color="000000" w:sz="4" w:space="0"/>
            </w:tcBorders>
            <w:tcW w:w="919" w:type="dxa"/>
            <w:vAlign w:val="center"/>
            <w:vMerge w:val="restart"/>
            <w:textDirection w:val="lrTb"/>
            <w:noWrap/>
          </w:tcPr>
          <w:p>
            <w:pPr>
              <w:pStyle w:val="965"/>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restart"/>
            <w:textDirection w:val="lrTb"/>
            <w:noWrap/>
          </w:tcPr>
          <w:p>
            <w:pPr>
              <w:pStyle w:val="965"/>
              <w:jc w:val="center"/>
              <w:widowControl/>
              <w:rPr>
                <w:rFonts w:ascii="宋体" w:hAnsi="宋体" w:cs="宋体"/>
                <w:color w:val="000000"/>
              </w:rPr>
            </w:pPr>
            <w:r>
              <w:rPr>
                <w:rFonts w:hint="eastAsia" w:ascii="宋体" w:hAnsi="宋体" w:cs="宋体"/>
                <w:color w:val="000000"/>
              </w:rPr>
              <w:t xml:space="preserve">教学管理端</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restart"/>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智能门户</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个人日程</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1.系统支持课程发布后，学员能够在个人日程中可以查看课程安排信息，包括课程名称，上课时间等；</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2.系统支持默认显示当天的课表，支持学员进行日期切换查看不同时间的课程安排。</w:t>
            </w:r>
            <w:r>
              <w:rPr>
                <w:rFonts w:ascii="宋体" w:hAnsi="宋体" w:cs="宋体"/>
                <w:color w:val="000000"/>
              </w:rPr>
            </w:r>
            <w:r/>
          </w:p>
        </w:tc>
      </w:tr>
      <w:tr>
        <w:trPr>
          <w:trHeight w:val="1035"/>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教学资料</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1.系统支持班主任将课件资料上传后，学员可查看或者下载对应的课件；</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2.系统支持管理员在维护教学资料内容时，可以设置该材料是否开放下载权限；</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3.系统支持学员上传自己的教学材料到班级库中</w:t>
            </w:r>
            <w:r>
              <w:rPr>
                <w:rFonts w:ascii="宋体" w:hAnsi="宋体" w:cs="宋体"/>
                <w:color w:val="000000"/>
              </w:rPr>
            </w:r>
            <w:r/>
          </w:p>
        </w:tc>
      </w:tr>
      <w:tr>
        <w:trPr>
          <w:trHeight w:val="690"/>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干部信息</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1.系统支持上传自己的照片，审核通过以后显示；</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2.系统支持查看个人信息，修改办公电话和手机号码。</w:t>
            </w:r>
            <w:r>
              <w:rPr>
                <w:rFonts w:ascii="宋体" w:hAnsi="宋体" w:cs="宋体"/>
                <w:color w:val="000000"/>
              </w:rPr>
            </w:r>
            <w:r/>
          </w:p>
        </w:tc>
      </w:tr>
      <w:tr>
        <w:trPr>
          <w:trHeight w:val="1035"/>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shd w:val="clear" w:color="000000" w:fill="ffffff"/>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修改密码</w:t>
            </w:r>
            <w:r>
              <w:rPr>
                <w:rFonts w:ascii="宋体" w:hAnsi="宋体" w:cs="宋体"/>
                <w:color w:val="000000"/>
              </w:rPr>
            </w:r>
            <w:r/>
          </w:p>
        </w:tc>
        <w:tc>
          <w:tcPr>
            <w:gridSpan w:val="4"/>
            <w:shd w:val="clear" w:color="000000" w:fill="ffffff"/>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1.系统支持修改系统密码，保障自己帐号的安全；</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2.系统支持退出登录后支持手机验证码登录功能；</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3.系统支持退出后移动端扫码登录。</w:t>
            </w:r>
            <w:r>
              <w:rPr>
                <w:rFonts w:ascii="宋体" w:hAnsi="宋体" w:cs="宋体"/>
                <w:color w:val="000000"/>
              </w:rPr>
            </w:r>
            <w:r/>
          </w:p>
        </w:tc>
      </w:tr>
      <w:tr>
        <w:trPr>
          <w:trHeight w:val="2070"/>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restart"/>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教学资源管理</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师资库管理</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1.系统支持对师资信息进行管理。包括姓名、性别、出生年月、所在单位等，对于部分敏感信息，用户可以设置是否公开。师资也可分为多种，例如校内、校外等；</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2.系统支持查看每个师资的授课记录；</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3.系统支持设置导入、导出。导入字段包含姓名、师资来源、手机号、职务、职称；</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4.系统支持设置师资状态为启用或不启用。</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5.系统支持查看授课课程详情。</w:t>
            </w:r>
            <w:r>
              <w:rPr>
                <w:rFonts w:ascii="宋体" w:hAnsi="宋体" w:cs="宋体"/>
                <w:color w:val="000000"/>
              </w:rPr>
            </w:r>
            <w:r/>
          </w:p>
        </w:tc>
      </w:tr>
      <w:tr>
        <w:trPr>
          <w:trHeight w:val="1725"/>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课程库管理</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1.系统支持党校所有课程的基本信息进行管理，包括课程的主要内容、开发部门、开发人、开发时间、对应教材等；</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2.系统支持查询该课程的授课详情、对课程信息编辑、修改日志、封存、删除；</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3.系统支持导入导出等功能。导入字段包含课程名称、教学形式、课程类别、最近授课时间、学科分类、使用范围、课程简介；</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4.系统支持课程导入判重；支持查看授课老师详情。</w:t>
            </w:r>
            <w:r>
              <w:rPr>
                <w:rFonts w:ascii="宋体" w:hAnsi="宋体" w:cs="宋体"/>
                <w:color w:val="000000"/>
              </w:rPr>
            </w:r>
            <w:r/>
          </w:p>
        </w:tc>
      </w:tr>
      <w:tr>
        <w:trPr>
          <w:trHeight w:val="2760"/>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restart"/>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教学教务管理</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班次管理</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1.系统支持单个班次新增、修改、删除、查询操作；</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2.系统支持班次批量导入，导出。支持班次名称、班次分类、班次类型、学年、学期、培训时间、计划人数导入；</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3.系统支持记录单个班次修改痕迹，能够在同一界面上显示修改内容及修改人名字；</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4.系统支持单个班次进行学员管理、支持学员信息模板导入。支持组、姓名、性别、身份证号、出生年月、手机号码、民族、政治面貌、单位及职务导入；</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5.系统支持学员信息新增、支持学员信息查询、支持自定义学员列选字段批量导出学员信息；</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6.系统支持当前班次、未开始班次、历史班次班次管理查询操作。</w:t>
            </w:r>
            <w:r>
              <w:rPr>
                <w:rFonts w:ascii="宋体" w:hAnsi="宋体" w:cs="宋体"/>
                <w:color w:val="000000"/>
              </w:rPr>
            </w:r>
            <w:r/>
          </w:p>
        </w:tc>
      </w:tr>
      <w:tr>
        <w:trPr>
          <w:trHeight w:val="90"/>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排课管理</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1.系统支持多班排课，多班排课可选择多种排课模式，主栏午别、主栏日期、主栏午别日期等；</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2.系统支持多班、单班课表导入。支持班级名称、班级编号、课程名称、授课教师、教学形式、开始时间、结束时间等数据导入；</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3.系统支持单班时限设置；</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4.系统支持排课使用拖拽式，能直观进行课程的排布；</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5.系统支持一键清空已排课程、支持查看学员听课重复率；</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6.系统支持排课课表一键导出；</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7.系统支持晨读、上午、下午、晚上、上课地点、授课教师、教学形式是否显示；</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8.系统支持已过上课时间的课程不允许修改；</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9.系统支持合班排课。多个班级在同一教师、同一教师讲授同一门课程，系统会以合班形式展现；</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10.系统支持冲突提醒。当同一时间段出现同一老师、多个班在同一教室时会出现冲突提示；</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11.系统支持课程复制，当前排课班次课表和历史班次课表相似时候，可以直接复制历史班次课程进行修改、完善。</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12.系统支持当前班次、未开始班次、历史班次班次管理查询操作。</w:t>
            </w:r>
            <w:r>
              <w:rPr>
                <w:rFonts w:ascii="宋体" w:hAnsi="宋体" w:cs="宋体"/>
                <w:color w:val="000000"/>
              </w:rPr>
            </w:r>
            <w:r/>
          </w:p>
        </w:tc>
      </w:tr>
      <w:tr>
        <w:trPr>
          <w:trHeight w:val="1120"/>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考勤管理</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提供当前班次、历史班次的考勤列表展示，教务老师可以设置班次的考勤状态（是否考勤）、考勤类型（定位、二维码等）和考勤模式（课程模式、午别模式），并提供学员考勤信息的统计与维护功能。班主任可在考勤详情页查看班次考勤的详细情况，并维护学员考勤状态，包括应到、出勤、迟到、晚到、未到、请假等。</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1.系统支持分页签对班次考勤进行分类，分类为当前班次、未开始班次和历史班次；系统支持班次名称检索；当前班次和未开始班次可以设置课程是否考勤、考勤方式设置和考勤详情。历史班次只能查看考勤详情；</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2.设置课程是否考勤：系统支持按课表的方式展示课程，通过按钮开关式的设置课程是否考勤和状态默认出勤，支持三种考勤类型设置，其中包含：定位、二维码和其他（刷卡/刷脸）；系统支持选择时间检索该日期下的课程，支持勾选课程列表统一设置考勤或者不考勤；</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3.考勤详情:系统支持课程名称关键字检索；支持单个课程或者多个课程考勤二维码导出，导出内容至少包含课程名称、授课老师、授课时间和考勤二维码；系统支持自定义课程考勤表导出，根据用户选择的列导出EXCEL；</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4.系统支持看出课程出勤学员状态查看，系统支持手动维护学员的出勤状态，状态包含出勤、未签、迟到、病假、事假、工假选择；支持每门课程二维码查看；</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5.系统支持每门课程签到情况表导出，内容至少包含班次名称、课程名称、上课时间、学员姓名、签到时间、签退时间、出勤状态和签字列表；</w:t>
            </w:r>
            <w:r>
              <w:rPr>
                <w:rFonts w:ascii="宋体" w:hAnsi="宋体" w:cs="宋体"/>
                <w:color w:val="000000"/>
              </w:rPr>
            </w:r>
            <w:r/>
          </w:p>
        </w:tc>
      </w:tr>
      <w:tr>
        <w:trPr>
          <w:trHeight w:val="345"/>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restart"/>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学员移动管理</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restart"/>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学前事务</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三带来</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ascii="宋体" w:hAnsi="宋体" w:cs="宋体"/>
                <w:color w:val="000000"/>
              </w:rPr>
            </w:pPr>
            <w:r>
              <w:rPr>
                <w:rFonts w:hint="eastAsia" w:ascii="宋体" w:hAnsi="宋体" w:cs="宋体"/>
                <w:color w:val="000000"/>
              </w:rPr>
              <w:t xml:space="preserve">1.系统支持在线提交三带来材料，包含最希望党校解决的思想理论问题、广大干部群众最关心的热点问题等。</w:t>
            </w:r>
            <w:r>
              <w:rPr>
                <w:rFonts w:ascii="宋体" w:hAnsi="宋体" w:cs="宋体"/>
                <w:color w:val="000000"/>
              </w:rPr>
            </w:r>
            <w:r/>
          </w:p>
        </w:tc>
      </w:tr>
      <w:tr>
        <w:trPr>
          <w:trHeight w:val="690"/>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报到必读</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1.系统支持查阅本班次的报到必读电子材料；</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2.系统支持参训前快速掌握本次培训的相关安排、注意事项等内容。</w:t>
            </w:r>
            <w:r>
              <w:rPr>
                <w:rFonts w:ascii="宋体" w:hAnsi="宋体" w:cs="宋体"/>
                <w:color w:val="000000"/>
              </w:rPr>
            </w:r>
            <w:r/>
          </w:p>
        </w:tc>
      </w:tr>
      <w:tr>
        <w:trPr>
          <w:trHeight w:val="1380"/>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纪律承诺</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rPr>
            </w:pPr>
            <w:r>
              <w:rPr>
                <w:rFonts w:hint="eastAsia" w:ascii="宋体" w:hAnsi="宋体" w:cs="宋体"/>
              </w:rPr>
              <w:t xml:space="preserve">1.系统支持查阅本班次的纪律承诺电子材料；</w:t>
            </w:r>
            <w:r>
              <w:rPr>
                <w:rFonts w:hint="eastAsia" w:ascii="宋体" w:hAnsi="宋体" w:cs="宋体"/>
              </w:rPr>
            </w:r>
            <w:r/>
          </w:p>
          <w:p>
            <w:pPr>
              <w:pStyle w:val="965"/>
              <w:jc w:val="left"/>
              <w:widowControl/>
              <w:rPr>
                <w:rFonts w:hint="eastAsia" w:ascii="宋体" w:hAnsi="宋体" w:cs="宋体"/>
              </w:rPr>
            </w:pPr>
            <w:r>
              <w:rPr>
                <w:rFonts w:hint="eastAsia" w:ascii="宋体" w:hAnsi="宋体" w:cs="宋体"/>
              </w:rPr>
              <w:t xml:space="preserve">2.系统支持快速掌握本次培训的纪律要求、提交纪律承诺。</w:t>
            </w:r>
            <w:r>
              <w:rPr>
                <w:rFonts w:hint="eastAsia" w:ascii="宋体" w:hAnsi="宋体" w:cs="宋体"/>
              </w:rPr>
            </w:r>
            <w:r/>
          </w:p>
          <w:p>
            <w:pPr>
              <w:pStyle w:val="965"/>
              <w:jc w:val="left"/>
              <w:widowControl/>
              <w:rPr>
                <w:rFonts w:ascii="宋体" w:hAnsi="宋体" w:cs="宋体"/>
              </w:rPr>
            </w:pPr>
            <w:r>
              <w:rPr>
                <w:rFonts w:hint="eastAsia" w:ascii="宋体" w:hAnsi="宋体" w:cs="宋体"/>
              </w:rPr>
              <w:t xml:space="preserve">3.系统支持在学员查看纪律承诺后，可手写签字确认；后台支持自动统计纪律承诺学员签字情况，并导出word文档进行存档；支持自动匹配班主任手写签名功能。</w:t>
            </w:r>
            <w:r>
              <w:rPr>
                <w:rFonts w:ascii="宋体" w:hAnsi="宋体" w:cs="宋体"/>
              </w:rPr>
            </w:r>
            <w:r/>
          </w:p>
        </w:tc>
      </w:tr>
      <w:tr>
        <w:trPr>
          <w:trHeight w:val="690"/>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服务热线</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1.系统支持查看培训单位相关部门机构的联系电话；</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2.系统支持一键拨打电话，支持按热线名称进行搜索。</w:t>
            </w:r>
            <w:r>
              <w:rPr>
                <w:rFonts w:ascii="宋体" w:hAnsi="宋体" w:cs="宋体"/>
                <w:color w:val="000000"/>
              </w:rPr>
            </w:r>
            <w:r/>
          </w:p>
        </w:tc>
      </w:tr>
      <w:tr>
        <w:trPr>
          <w:trHeight w:val="1035"/>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学员报到</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1.系统支持学员报到功能，学员在到校后可直接在移动端进行学员报到；</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2.系统支持自动对学员进行定位，在报到范围内则可以完成定位报到；</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3.系统支持报到成功后可显示学员的个人信息。</w:t>
            </w:r>
            <w:r>
              <w:rPr>
                <w:rFonts w:ascii="宋体" w:hAnsi="宋体" w:cs="宋体"/>
                <w:color w:val="000000"/>
              </w:rPr>
            </w:r>
            <w:r/>
          </w:p>
        </w:tc>
      </w:tr>
      <w:tr>
        <w:trPr>
          <w:trHeight w:val="345"/>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入学通知书</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ascii="宋体" w:hAnsi="宋体" w:cs="宋体"/>
                <w:color w:val="000000"/>
              </w:rPr>
            </w:pPr>
            <w:r>
              <w:rPr>
                <w:rFonts w:hint="eastAsia" w:ascii="宋体" w:hAnsi="宋体" w:cs="宋体"/>
                <w:color w:val="000000"/>
              </w:rPr>
              <w:t xml:space="preserve">1.系统支持上传入学通知书后，学员可以在移动端查看并下载班级的入学通知，方便学员提前了解入学情况。</w:t>
            </w:r>
            <w:r>
              <w:rPr>
                <w:rFonts w:ascii="宋体" w:hAnsi="宋体" w:cs="宋体"/>
                <w:color w:val="000000"/>
              </w:rPr>
            </w:r>
            <w:r/>
          </w:p>
        </w:tc>
      </w:tr>
      <w:tr>
        <w:trPr>
          <w:trHeight w:val="690"/>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restart"/>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教学事务</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学员手册</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1.系统支持查询个人所在班级的学员手册，可查看党校对班级管理的要求及教学计划安排的相关信息；</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2.系统支持学员通过学员手册快速了解此次培训的要求及安排。</w:t>
            </w:r>
            <w:r>
              <w:rPr>
                <w:rFonts w:ascii="宋体" w:hAnsi="宋体" w:cs="宋体"/>
                <w:color w:val="000000"/>
              </w:rPr>
            </w:r>
            <w:r/>
          </w:p>
        </w:tc>
      </w:tr>
      <w:tr>
        <w:trPr>
          <w:trHeight w:val="690"/>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教学资料</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1.系统支持查阅本班次的教学资料电子材料；</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2.系统支持查看本次培训的教学资料，支持按教学资料名称进行搜索。</w:t>
            </w:r>
            <w:r>
              <w:rPr>
                <w:rFonts w:ascii="宋体" w:hAnsi="宋体" w:cs="宋体"/>
                <w:color w:val="000000"/>
              </w:rPr>
            </w:r>
            <w:r/>
          </w:p>
        </w:tc>
      </w:tr>
      <w:tr>
        <w:trPr>
          <w:trHeight w:val="1380"/>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后勤评估</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1.系统支持学员在移动端对培训单位所提供的后勤保障、客房服务、教室、餐饮、会议、文体、安保等服务进行满意度评估；</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2.系统支持培训单位不断改进和提升后勤服务的质量;</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3.系统支持根据不同的班次设置是否需要学员进行后勤评估。</w:t>
            </w:r>
            <w:r>
              <w:rPr>
                <w:rFonts w:ascii="宋体" w:hAnsi="宋体" w:cs="宋体"/>
                <w:color w:val="000000"/>
              </w:rPr>
            </w:r>
            <w:r/>
          </w:p>
        </w:tc>
      </w:tr>
      <w:tr>
        <w:trPr>
          <w:trHeight w:val="1035"/>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课程评估</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rPr>
            </w:pPr>
            <w:r>
              <w:rPr>
                <w:rFonts w:hint="eastAsia" w:ascii="宋体" w:hAnsi="宋体" w:cs="宋体"/>
              </w:rPr>
              <w:t xml:space="preserve">1.系统支持每门课程授课结束后一定时间内对课程内容、课程整体情况进行评估；</w:t>
            </w:r>
            <w:r>
              <w:rPr>
                <w:rFonts w:hint="eastAsia" w:ascii="宋体" w:hAnsi="宋体" w:cs="宋体"/>
              </w:rPr>
            </w:r>
            <w:r/>
          </w:p>
          <w:p>
            <w:pPr>
              <w:pStyle w:val="965"/>
              <w:jc w:val="left"/>
              <w:widowControl/>
              <w:rPr>
                <w:rFonts w:hint="eastAsia" w:ascii="宋体" w:hAnsi="宋体" w:cs="宋体"/>
              </w:rPr>
            </w:pPr>
            <w:r>
              <w:rPr>
                <w:rFonts w:hint="eastAsia" w:ascii="宋体" w:hAnsi="宋体" w:cs="宋体"/>
              </w:rPr>
              <w:t xml:space="preserve">2.系统支持评价列表显示课程名称、授课教师、教学形式、授课时间、授课地点、评价分数等内容</w:t>
            </w:r>
            <w:r>
              <w:rPr>
                <w:rFonts w:hint="eastAsia" w:ascii="宋体" w:hAnsi="宋体" w:cs="宋体"/>
              </w:rPr>
            </w:r>
            <w:r/>
          </w:p>
          <w:p>
            <w:pPr>
              <w:pStyle w:val="965"/>
              <w:jc w:val="left"/>
              <w:widowControl/>
              <w:rPr>
                <w:rFonts w:ascii="宋体" w:hAnsi="宋体" w:cs="宋体"/>
              </w:rPr>
            </w:pPr>
            <w:r>
              <w:rPr>
                <w:rFonts w:hint="eastAsia" w:ascii="宋体" w:hAnsi="宋体" w:cs="宋体"/>
              </w:rPr>
              <w:t xml:space="preserve">3.系统支持评估时限要求内对已评价的内容进行修改；支持学员修改次数限制，超过设定的修改次数不允许再修改；</w:t>
            </w:r>
            <w:r>
              <w:rPr>
                <w:rFonts w:ascii="宋体" w:hAnsi="宋体" w:cs="宋体"/>
              </w:rPr>
            </w:r>
            <w:r/>
          </w:p>
        </w:tc>
      </w:tr>
      <w:tr>
        <w:trPr>
          <w:trHeight w:val="1035"/>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我的课表</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1.系统支持查看个人的课表信息；</w:t>
            </w:r>
            <w:r>
              <w:rPr>
                <w:rFonts w:hint="eastAsia" w:ascii="宋体" w:hAnsi="宋体" w:cs="宋体"/>
                <w:color w:val="000000"/>
              </w:rPr>
            </w:r>
            <w:r/>
          </w:p>
          <w:p>
            <w:pPr>
              <w:pStyle w:val="965"/>
              <w:jc w:val="left"/>
              <w:widowControl/>
              <w:rPr>
                <w:rFonts w:hint="eastAsia" w:ascii="宋体" w:hAnsi="宋体" w:cs="宋体"/>
              </w:rPr>
            </w:pPr>
            <w:r>
              <w:rPr>
                <w:rFonts w:hint="eastAsia" w:ascii="宋体" w:hAnsi="宋体" w:cs="宋体"/>
              </w:rPr>
              <w:t xml:space="preserve">2.系统支持在我的课表中，学员可切换课表模式，包括周课表和日历模式；</w:t>
            </w:r>
            <w:r>
              <w:rPr>
                <w:rFonts w:hint="eastAsia" w:ascii="宋体" w:hAnsi="宋体" w:cs="宋体"/>
              </w:rPr>
            </w:r>
            <w:r/>
          </w:p>
          <w:p>
            <w:pPr>
              <w:pStyle w:val="965"/>
              <w:jc w:val="left"/>
              <w:widowControl/>
              <w:rPr>
                <w:rFonts w:ascii="宋体" w:hAnsi="宋体" w:cs="宋体"/>
                <w:color w:val="000000"/>
              </w:rPr>
            </w:pPr>
            <w:r>
              <w:rPr>
                <w:rFonts w:hint="eastAsia" w:ascii="宋体" w:hAnsi="宋体" w:cs="宋体"/>
                <w:color w:val="000000"/>
              </w:rPr>
              <w:t xml:space="preserve">3.系统支持显示课程名称、授课教师、授课教室、授课时间等信息。</w:t>
            </w:r>
            <w:r>
              <w:rPr>
                <w:rFonts w:ascii="宋体" w:hAnsi="宋体" w:cs="宋体"/>
                <w:color w:val="000000"/>
              </w:rPr>
            </w:r>
            <w:r/>
          </w:p>
        </w:tc>
      </w:tr>
      <w:tr>
        <w:trPr>
          <w:trHeight w:val="1380"/>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班级公告</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1.系统支持查阅本班次的电子版班级公告，实现在参训期间随时获取班级公告动态，可以根据公告名称进行公告搜索并查看班级公告详情。</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2.系统支持班级公告界面置顶显示；</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3.系统支持统计已查看公告学员清单和未查看学员清单；</w:t>
            </w:r>
            <w:r>
              <w:rPr>
                <w:rFonts w:ascii="宋体" w:hAnsi="宋体" w:cs="宋体"/>
                <w:color w:val="000000"/>
              </w:rPr>
            </w:r>
            <w:r/>
          </w:p>
        </w:tc>
      </w:tr>
      <w:tr>
        <w:trPr>
          <w:trHeight w:val="690"/>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restart"/>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个人事务</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同学录</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1.系统支持查看当前所在班次的班主任和学员名单、联系电话、照片等内容，支持按小组进行分组展示；</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2.系统支持按学员姓名进行搜索。</w:t>
            </w:r>
            <w:r>
              <w:rPr>
                <w:rFonts w:ascii="宋体" w:hAnsi="宋体" w:cs="宋体"/>
                <w:color w:val="000000"/>
              </w:rPr>
            </w:r>
            <w:r/>
          </w:p>
        </w:tc>
      </w:tr>
      <w:tr>
        <w:trPr>
          <w:trHeight w:val="690"/>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班级相册</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1.系统支持查看和上传当前所在班次的班级相册，班级相册以相册集的形式进行展示；</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2.系统支持上传相册照片、下载相册图片等操作，支持班级相册的搜索功能。</w:t>
            </w:r>
            <w:r>
              <w:rPr>
                <w:rFonts w:ascii="宋体" w:hAnsi="宋体" w:cs="宋体"/>
                <w:color w:val="000000"/>
              </w:rPr>
            </w:r>
            <w:r/>
          </w:p>
        </w:tc>
      </w:tr>
      <w:tr>
        <w:trPr>
          <w:trHeight w:val="1035"/>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我的请假</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1.系统支持在线填写请假申请单，发起申请流程，填写相关信息包括请假事由、请假时间、请假类型等内容后，提交至班主任审核；</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2.系统支持实时查看个人发起的请假申请审批状态，支持按请假事由进行搜索。</w:t>
            </w:r>
            <w:r>
              <w:rPr>
                <w:rFonts w:ascii="宋体" w:hAnsi="宋体" w:cs="宋体"/>
                <w:color w:val="000000"/>
              </w:rPr>
            </w:r>
            <w:r/>
          </w:p>
        </w:tc>
      </w:tr>
      <w:tr>
        <w:trPr>
          <w:trHeight w:val="345"/>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我的证书</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ascii="宋体" w:hAnsi="宋体" w:cs="宋体"/>
                <w:color w:val="000000"/>
              </w:rPr>
            </w:pPr>
            <w:r>
              <w:rPr>
                <w:rFonts w:hint="eastAsia" w:ascii="宋体" w:hAnsi="宋体" w:cs="宋体"/>
                <w:color w:val="000000"/>
              </w:rPr>
              <w:t xml:space="preserve">1.系统支持查看个人培训期间取得的所有电子版证书，包括结业证书、荣誉证书等，支持对证书进行搜索。</w:t>
            </w:r>
            <w:r>
              <w:rPr>
                <w:rFonts w:ascii="宋体" w:hAnsi="宋体" w:cs="宋体"/>
                <w:color w:val="000000"/>
              </w:rPr>
            </w:r>
            <w:r/>
          </w:p>
        </w:tc>
      </w:tr>
      <w:tr>
        <w:trPr>
          <w:trHeight w:val="690"/>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我的考勤</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1.系统支持查询个人培训期间的考勤数据，可查看个人的所有考勤记录。</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2.系统支持按课程名进行考勤记录搜索。</w:t>
            </w:r>
            <w:r>
              <w:rPr>
                <w:rFonts w:ascii="宋体" w:hAnsi="宋体" w:cs="宋体"/>
                <w:color w:val="000000"/>
              </w:rPr>
            </w:r>
            <w:r/>
          </w:p>
        </w:tc>
      </w:tr>
      <w:tr>
        <w:trPr>
          <w:trHeight w:val="345"/>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校园概括</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ascii="宋体" w:hAnsi="宋体" w:cs="宋体"/>
                <w:color w:val="000000"/>
              </w:rPr>
            </w:pPr>
            <w:r>
              <w:rPr>
                <w:rFonts w:hint="eastAsia" w:ascii="宋体" w:hAnsi="宋体" w:cs="宋体"/>
                <w:color w:val="000000"/>
              </w:rPr>
              <w:t xml:space="preserve">1.系统支持查看校园简介电子材料，帮助学员加强对党校的发展历史、教学水平、服务设施等内容的了解。</w:t>
            </w:r>
            <w:r>
              <w:rPr>
                <w:rFonts w:ascii="宋体" w:hAnsi="宋体" w:cs="宋体"/>
                <w:color w:val="000000"/>
              </w:rPr>
            </w:r>
            <w:r/>
          </w:p>
        </w:tc>
      </w:tr>
      <w:tr>
        <w:trPr>
          <w:trHeight w:val="345"/>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single" w:color="000000" w:sz="4" w:space="0"/>
              <w:left w:val="none" w:color="000000" w:sz="4" w:space="0"/>
              <w:bottom w:val="single" w:color="000000" w:sz="4" w:space="0"/>
              <w:right w:val="single" w:color="000000" w:sz="4" w:space="0"/>
            </w:tcBorders>
            <w:tcW w:w="1566"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教学日程</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ascii="宋体" w:hAnsi="宋体" w:cs="宋体"/>
                <w:color w:val="000000"/>
              </w:rPr>
            </w:pPr>
            <w:r>
              <w:rPr>
                <w:rFonts w:hint="eastAsia" w:ascii="宋体" w:hAnsi="宋体" w:cs="宋体"/>
                <w:color w:val="000000"/>
              </w:rPr>
              <w:t xml:space="preserve">1.系统支持查看相关教学安排，包括即将开始的课程、课程上课地点、课程授课人、课程名称等信息。</w:t>
            </w:r>
            <w:r>
              <w:rPr>
                <w:rFonts w:ascii="宋体" w:hAnsi="宋体" w:cs="宋体"/>
                <w:color w:val="000000"/>
              </w:rPr>
            </w:r>
            <w:r/>
          </w:p>
        </w:tc>
      </w:tr>
      <w:tr>
        <w:trPr>
          <w:trHeight w:val="1035"/>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single" w:color="000000" w:sz="4" w:space="0"/>
              <w:left w:val="none" w:color="000000" w:sz="4" w:space="0"/>
              <w:bottom w:val="single" w:color="000000" w:sz="4" w:space="0"/>
              <w:right w:val="single" w:color="000000" w:sz="4" w:space="0"/>
            </w:tcBorders>
            <w:tcW w:w="1566"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评估</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1.系统支持课程评估、班级评估、后勤评估的集中展示，帮助学员快捷查看需要完成的评估事项，并查看历史评估记录；</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2.系统支持评估时限要求内对已评估的内容进行修改。</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3.系统支持评估完成后添加页面提示。</w:t>
            </w:r>
            <w:r>
              <w:rPr>
                <w:rFonts w:ascii="宋体" w:hAnsi="宋体" w:cs="宋体"/>
                <w:color w:val="000000"/>
              </w:rPr>
            </w:r>
            <w:r/>
          </w:p>
        </w:tc>
      </w:tr>
      <w:tr>
        <w:trPr>
          <w:trHeight w:val="1380"/>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single" w:color="000000" w:sz="4" w:space="0"/>
              <w:left w:val="none" w:color="000000" w:sz="4" w:space="0"/>
              <w:bottom w:val="single" w:color="000000" w:sz="4" w:space="0"/>
              <w:right w:val="single" w:color="000000" w:sz="4" w:space="0"/>
            </w:tcBorders>
            <w:tcW w:w="1566"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通讯录</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1.系统支持学员提供班级电子通讯录，可按姓名首字母或者按分组查看通讯录；</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2.系统支持一键拨打电话，可根据姓名首字母、姓名等快速搜索通讯录中的人员。</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3.系统支持复制和保存号码操作。</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4.系统支持查询授课老师通讯录。</w:t>
            </w:r>
            <w:r>
              <w:rPr>
                <w:rFonts w:ascii="宋体" w:hAnsi="宋体" w:cs="宋体"/>
                <w:color w:val="000000"/>
              </w:rPr>
            </w:r>
            <w:r/>
          </w:p>
        </w:tc>
      </w:tr>
      <w:tr>
        <w:trPr>
          <w:trHeight w:val="1035"/>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restart"/>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我的</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干部信息</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1.系统支持维护个人信息，包含但不限于姓名、学号、手机号码、身份证号、性别、出生日期、民族、政治面貌、文化程度、单位、参加工作日期等。</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2.系统支持个人信息字段的可配置可调整；</w:t>
            </w:r>
            <w:r>
              <w:rPr>
                <w:rFonts w:ascii="宋体" w:hAnsi="宋体" w:cs="宋体"/>
                <w:color w:val="000000"/>
              </w:rPr>
            </w:r>
            <w:r/>
          </w:p>
        </w:tc>
      </w:tr>
      <w:tr>
        <w:trPr>
          <w:trHeight w:val="345"/>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修改密码</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ascii="宋体" w:hAnsi="宋体" w:cs="宋体"/>
                <w:color w:val="000000"/>
              </w:rPr>
            </w:pPr>
            <w:r>
              <w:rPr>
                <w:rFonts w:hint="eastAsia" w:ascii="宋体" w:hAnsi="宋体" w:cs="宋体"/>
                <w:color w:val="000000"/>
              </w:rPr>
              <w:t xml:space="preserve">1.系统支持修改系统登录密码，输入新密码并再次确认后即可修改个人登录密码。</w:t>
            </w:r>
            <w:r>
              <w:rPr>
                <w:rFonts w:ascii="宋体" w:hAnsi="宋体" w:cs="宋体"/>
                <w:color w:val="000000"/>
              </w:rPr>
            </w:r>
            <w:r/>
          </w:p>
        </w:tc>
      </w:tr>
      <w:tr>
        <w:trPr>
          <w:trHeight w:val="345"/>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我的班级</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ascii="宋体" w:hAnsi="宋体" w:cs="宋体"/>
                <w:color w:val="000000"/>
              </w:rPr>
            </w:pPr>
            <w:r>
              <w:rPr>
                <w:rFonts w:hint="eastAsia" w:ascii="宋体" w:hAnsi="宋体" w:cs="宋体"/>
                <w:color w:val="000000"/>
              </w:rPr>
              <w:t xml:space="preserve">1.系统支持多次参训的学员，可通过我的班级功能切换本次参训的班次，支持查看学员在每个班次的培训状态。</w:t>
            </w:r>
            <w:r>
              <w:rPr>
                <w:rFonts w:ascii="宋体" w:hAnsi="宋体" w:cs="宋体"/>
                <w:color w:val="000000"/>
              </w:rPr>
            </w:r>
            <w:r/>
          </w:p>
        </w:tc>
      </w:tr>
      <w:tr>
        <w:trPr>
          <w:trHeight w:val="690"/>
        </w:trPr>
        <w:tc>
          <w:tcPr>
            <w:gridSpan w:val="3"/>
            <w:tcBorders>
              <w:top w:val="none" w:color="000000" w:sz="4" w:space="0"/>
              <w:left w:val="single" w:color="000000" w:sz="4" w:space="0"/>
              <w:bottom w:val="single" w:color="000000" w:sz="4" w:space="0"/>
              <w:right w:val="single" w:color="000000" w:sz="4" w:space="0"/>
            </w:tcBorders>
            <w:tcW w:w="919"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gridSpan w:val="2"/>
            <w:tcBorders>
              <w:top w:val="none" w:color="000000" w:sz="4" w:space="0"/>
              <w:left w:val="single" w:color="000000" w:sz="4" w:space="0"/>
              <w:bottom w:val="single" w:color="000000" w:sz="4" w:space="0"/>
              <w:right w:val="single" w:color="000000" w:sz="4" w:space="0"/>
            </w:tcBorders>
            <w:tcW w:w="1414"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pStyle w:val="965"/>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9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意见和建议</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1.系统支持对教学安排、班级组织、后勤保障等维度进行意见和建议的反馈.；</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2.支持上传附件，班主任收到反馈后会针对问题进行解释回复。</w:t>
            </w:r>
            <w:r>
              <w:rPr>
                <w:rFonts w:ascii="宋体" w:hAnsi="宋体" w:cs="宋体"/>
                <w:color w:val="000000"/>
              </w:rPr>
            </w:r>
            <w:r/>
          </w:p>
        </w:tc>
      </w:tr>
      <w:tr>
        <w:trPr>
          <w:trHeight w:val="345"/>
        </w:trPr>
        <w:tc>
          <w:tcPr>
            <w:gridSpan w:val="3"/>
            <w:tcBorders>
              <w:top w:val="none" w:color="000000" w:sz="4" w:space="0"/>
              <w:left w:val="single" w:color="000000" w:sz="4" w:space="0"/>
              <w:bottom w:val="single" w:color="000000" w:sz="4" w:space="0"/>
              <w:right w:val="single" w:color="000000" w:sz="4" w:space="0"/>
            </w:tcBorders>
            <w:tcW w:w="919" w:type="dxa"/>
            <w:vAlign w:val="center"/>
            <w:textDirection w:val="lrTb"/>
            <w:noWrap/>
          </w:tcPr>
          <w:p>
            <w:pPr>
              <w:pStyle w:val="965"/>
              <w:jc w:val="center"/>
              <w:widowControl/>
              <w:rPr>
                <w:rFonts w:ascii="宋体" w:hAnsi="宋体" w:cs="宋体"/>
                <w:color w:val="000000"/>
              </w:rPr>
            </w:pPr>
            <w:r>
              <w:rPr>
                <w:rFonts w:hint="eastAsia" w:ascii="宋体" w:hAnsi="宋体" w:cs="宋体"/>
                <w:color w:val="000000"/>
              </w:rPr>
              <w:t xml:space="preserve">（二）</w:t>
            </w:r>
            <w:r>
              <w:rPr>
                <w:rFonts w:ascii="宋体" w:hAnsi="宋体" w:cs="宋体"/>
                <w:color w:val="000000"/>
              </w:rPr>
            </w:r>
            <w:r/>
          </w:p>
        </w:tc>
        <w:tc>
          <w:tcPr>
            <w:gridSpan w:val="8"/>
            <w:tcBorders>
              <w:top w:val="single" w:color="000000" w:sz="4" w:space="0"/>
              <w:left w:val="none" w:color="000000" w:sz="4" w:space="0"/>
              <w:bottom w:val="single" w:color="000000" w:sz="4" w:space="0"/>
              <w:right w:val="single" w:color="000000" w:sz="4" w:space="0"/>
            </w:tcBorders>
            <w:tcW w:w="8250" w:type="dxa"/>
            <w:vAlign w:val="center"/>
            <w:textDirection w:val="lrTb"/>
            <w:noWrap/>
          </w:tcPr>
          <w:p>
            <w:pPr>
              <w:pStyle w:val="965"/>
              <w:jc w:val="left"/>
              <w:widowControl/>
              <w:rPr>
                <w:rFonts w:ascii="宋体" w:hAnsi="宋体" w:cs="宋体"/>
                <w:color w:val="000000"/>
              </w:rPr>
            </w:pPr>
            <w:r>
              <w:rPr>
                <w:rFonts w:hint="eastAsia" w:ascii="宋体" w:hAnsi="宋体" w:cs="宋体"/>
                <w:color w:val="000000"/>
              </w:rPr>
              <w:t xml:space="preserve">统一支撑平台</w:t>
            </w:r>
            <w:r>
              <w:rPr>
                <w:rFonts w:ascii="宋体" w:hAnsi="宋体" w:cs="宋体"/>
                <w:color w:val="000000"/>
              </w:rPr>
            </w:r>
            <w:r/>
          </w:p>
        </w:tc>
      </w:tr>
      <w:tr>
        <w:trPr>
          <w:trHeight w:val="1380"/>
        </w:trPr>
        <w:tc>
          <w:tcPr>
            <w:gridSpan w:val="3"/>
            <w:tcBorders>
              <w:top w:val="none" w:color="000000" w:sz="4" w:space="0"/>
              <w:left w:val="single" w:color="000000" w:sz="4" w:space="0"/>
              <w:bottom w:val="single" w:color="000000" w:sz="4" w:space="0"/>
              <w:right w:val="single" w:color="000000" w:sz="4" w:space="0"/>
            </w:tcBorders>
            <w:tcW w:w="919" w:type="dxa"/>
            <w:vAlign w:val="center"/>
            <w:textDirection w:val="lrTb"/>
            <w:noWrap/>
          </w:tcPr>
          <w:p>
            <w:pPr>
              <w:pStyle w:val="965"/>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4"/>
            <w:tcBorders>
              <w:top w:val="single" w:color="000000" w:sz="4" w:space="0"/>
              <w:left w:val="none" w:color="000000" w:sz="4" w:space="0"/>
              <w:bottom w:val="single" w:color="000000" w:sz="4" w:space="0"/>
              <w:right w:val="single" w:color="000000" w:sz="4" w:space="0"/>
            </w:tcBorders>
            <w:tcW w:w="2980" w:type="dxa"/>
            <w:vAlign w:val="center"/>
            <w:textDirection w:val="lrTb"/>
            <w:noWrap/>
          </w:tcPr>
          <w:p>
            <w:pPr>
              <w:pStyle w:val="965"/>
              <w:jc w:val="center"/>
              <w:widowControl/>
              <w:rPr>
                <w:rFonts w:ascii="宋体" w:hAnsi="宋体" w:cs="宋体"/>
                <w:color w:val="000000"/>
              </w:rPr>
            </w:pPr>
            <w:r>
              <w:rPr>
                <w:rFonts w:hint="eastAsia" w:ascii="宋体" w:hAnsi="宋体" w:cs="宋体"/>
                <w:color w:val="000000"/>
              </w:rPr>
              <w:t xml:space="preserve">统一用户管理</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1.系统支持对机构下各用户进行管理；</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2.系统支持按用户名称模糊查询，系统支持查询结果展示部门；</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3.系统支持按单个部门用户查询；提供用户选择兼职部门；提供用户岗位及权限设置。</w:t>
            </w:r>
            <w:r>
              <w:rPr>
                <w:rFonts w:ascii="宋体" w:hAnsi="宋体" w:cs="宋体"/>
                <w:color w:val="000000"/>
              </w:rPr>
            </w:r>
            <w:r/>
          </w:p>
        </w:tc>
      </w:tr>
      <w:tr>
        <w:trPr>
          <w:trHeight w:val="1380"/>
        </w:trPr>
        <w:tc>
          <w:tcPr>
            <w:gridSpan w:val="3"/>
            <w:tcBorders>
              <w:top w:val="none" w:color="000000" w:sz="4" w:space="0"/>
              <w:left w:val="single" w:color="000000" w:sz="4" w:space="0"/>
              <w:bottom w:val="single" w:color="000000" w:sz="4" w:space="0"/>
              <w:right w:val="single" w:color="000000" w:sz="4" w:space="0"/>
            </w:tcBorders>
            <w:tcW w:w="919" w:type="dxa"/>
            <w:vAlign w:val="center"/>
            <w:textDirection w:val="lrTb"/>
            <w:noWrap/>
          </w:tcPr>
          <w:p>
            <w:pPr>
              <w:pStyle w:val="965"/>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gridSpan w:val="4"/>
            <w:tcBorders>
              <w:top w:val="single" w:color="000000" w:sz="4" w:space="0"/>
              <w:left w:val="none" w:color="000000" w:sz="4" w:space="0"/>
              <w:bottom w:val="single" w:color="000000" w:sz="4" w:space="0"/>
              <w:right w:val="single" w:color="000000" w:sz="4" w:space="0"/>
            </w:tcBorders>
            <w:tcW w:w="298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统一权限管理</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1.系统支持管理权限与普通权限授权；</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2.系统支持权限允许转授权；提供涉密系统隐藏；</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3.系统支持权限授权，授权内容包括角色授权、用户授权、岗位授权、群组授权和部门授权。</w:t>
            </w:r>
            <w:r>
              <w:rPr>
                <w:rFonts w:ascii="宋体" w:hAnsi="宋体" w:cs="宋体"/>
                <w:color w:val="000000"/>
              </w:rPr>
            </w:r>
            <w:r/>
          </w:p>
        </w:tc>
      </w:tr>
      <w:tr>
        <w:trPr>
          <w:trHeight w:val="1725"/>
        </w:trPr>
        <w:tc>
          <w:tcPr>
            <w:gridSpan w:val="3"/>
            <w:tcBorders>
              <w:top w:val="none" w:color="000000" w:sz="4" w:space="0"/>
              <w:left w:val="single" w:color="000000" w:sz="4" w:space="0"/>
              <w:bottom w:val="single" w:color="000000" w:sz="4" w:space="0"/>
              <w:right w:val="single" w:color="000000" w:sz="4" w:space="0"/>
            </w:tcBorders>
            <w:tcW w:w="919" w:type="dxa"/>
            <w:vAlign w:val="center"/>
            <w:textDirection w:val="lrTb"/>
            <w:noWrap/>
          </w:tcPr>
          <w:p>
            <w:pPr>
              <w:pStyle w:val="965"/>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gridSpan w:val="4"/>
            <w:tcBorders>
              <w:top w:val="single" w:color="000000" w:sz="4" w:space="0"/>
              <w:left w:val="none" w:color="000000" w:sz="4" w:space="0"/>
              <w:bottom w:val="single" w:color="000000" w:sz="4" w:space="0"/>
              <w:right w:val="single" w:color="000000" w:sz="4" w:space="0"/>
            </w:tcBorders>
            <w:tcW w:w="298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统一元数据管理</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1.系统支持通过可视化的界面定义数据结构，至少包括下拉框、文本框、单选框、多选框、用户选择等多种数据类型；</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2.系统支持定义数据的样式，元数据在业务表中展示的位置；</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3.系统支持设置元数据的默认值，元数据校验的方式；</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4.系统支持设置元数据是否在字表中展示。</w:t>
            </w:r>
            <w:r>
              <w:rPr>
                <w:rFonts w:ascii="宋体" w:hAnsi="宋体" w:cs="宋体"/>
                <w:color w:val="000000"/>
              </w:rPr>
            </w:r>
            <w:r/>
          </w:p>
        </w:tc>
      </w:tr>
      <w:tr>
        <w:trPr>
          <w:trHeight w:val="1725"/>
        </w:trPr>
        <w:tc>
          <w:tcPr>
            <w:gridSpan w:val="3"/>
            <w:tcBorders>
              <w:top w:val="none" w:color="000000" w:sz="4" w:space="0"/>
              <w:left w:val="single" w:color="000000" w:sz="4" w:space="0"/>
              <w:bottom w:val="single" w:color="000000" w:sz="4" w:space="0"/>
              <w:right w:val="single" w:color="000000" w:sz="4" w:space="0"/>
            </w:tcBorders>
            <w:tcW w:w="919" w:type="dxa"/>
            <w:vAlign w:val="center"/>
            <w:textDirection w:val="lrTb"/>
            <w:noWrap/>
          </w:tcPr>
          <w:p>
            <w:pPr>
              <w:pStyle w:val="965"/>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gridSpan w:val="4"/>
            <w:tcBorders>
              <w:top w:val="single" w:color="000000" w:sz="4" w:space="0"/>
              <w:left w:val="none" w:color="000000" w:sz="4" w:space="0"/>
              <w:bottom w:val="single" w:color="000000" w:sz="4" w:space="0"/>
              <w:right w:val="single" w:color="000000" w:sz="4" w:space="0"/>
            </w:tcBorders>
            <w:tcW w:w="298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统一表单管理</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1.系统支持通过可视化界面进行搭建业务模块，至少包含Web表单、移动表单、Pad插件，能够自动生成PC端页面、同步生成移动端界面；</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2.系统支持选择多套版本样式，随时切换页面的展示风格；</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3.系统支持隐藏表单内容；提供设置表单按钮区域位置；提供保存时是否校验必填项。</w:t>
            </w:r>
            <w:r>
              <w:rPr>
                <w:rFonts w:ascii="宋体" w:hAnsi="宋体" w:cs="宋体"/>
                <w:color w:val="000000"/>
              </w:rPr>
            </w:r>
            <w:r/>
          </w:p>
        </w:tc>
      </w:tr>
      <w:tr>
        <w:trPr>
          <w:trHeight w:val="2918"/>
        </w:trPr>
        <w:tc>
          <w:tcPr>
            <w:gridSpan w:val="3"/>
            <w:tcBorders>
              <w:top w:val="none" w:color="000000" w:sz="4" w:space="0"/>
              <w:left w:val="single" w:color="000000" w:sz="4" w:space="0"/>
              <w:bottom w:val="single" w:color="000000" w:sz="4" w:space="0"/>
              <w:right w:val="single" w:color="000000" w:sz="4" w:space="0"/>
            </w:tcBorders>
            <w:tcW w:w="919" w:type="dxa"/>
            <w:vAlign w:val="center"/>
            <w:textDirection w:val="lrTb"/>
            <w:noWrap/>
          </w:tcPr>
          <w:p>
            <w:pPr>
              <w:pStyle w:val="965"/>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gridSpan w:val="4"/>
            <w:tcBorders>
              <w:top w:val="single" w:color="000000" w:sz="4" w:space="0"/>
              <w:left w:val="none" w:color="000000" w:sz="4" w:space="0"/>
              <w:bottom w:val="single" w:color="000000" w:sz="4" w:space="0"/>
              <w:right w:val="single" w:color="000000" w:sz="4" w:space="0"/>
            </w:tcBorders>
            <w:tcW w:w="298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统一工作流管理</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1.系统支持具有安全、可靠、稳定、可灵活应用的工作流引擎；</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2.系统支持按顺序、并行、选择和重复执行等多种工作流工作方式，实现各种流程的灵活配置；</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3.系统支持图形化地维护工作流控制数据和工作流相关数据；</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4.系统支持设置公开使用；提供默认流程设置；</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5.系统支持流程启动提醒流程节点对象；</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6.系统支持流程办结提醒流程节点对象；</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7.系统支持对各种工作流的监控、管理；满足文件特殊处理要求等。</w:t>
            </w:r>
            <w:r>
              <w:rPr>
                <w:rFonts w:ascii="宋体" w:hAnsi="宋体" w:cs="宋体"/>
                <w:color w:val="000000"/>
              </w:rPr>
            </w:r>
            <w:r/>
          </w:p>
        </w:tc>
      </w:tr>
      <w:tr>
        <w:trPr>
          <w:trHeight w:val="2070"/>
        </w:trPr>
        <w:tc>
          <w:tcPr>
            <w:gridSpan w:val="3"/>
            <w:tcBorders>
              <w:top w:val="none" w:color="000000" w:sz="4" w:space="0"/>
              <w:left w:val="single" w:color="000000" w:sz="4" w:space="0"/>
              <w:bottom w:val="single" w:color="000000" w:sz="4" w:space="0"/>
              <w:right w:val="single" w:color="000000" w:sz="4" w:space="0"/>
            </w:tcBorders>
            <w:tcW w:w="919" w:type="dxa"/>
            <w:vAlign w:val="center"/>
            <w:textDirection w:val="lrTb"/>
            <w:noWrap/>
          </w:tcPr>
          <w:p>
            <w:pPr>
              <w:pStyle w:val="965"/>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gridSpan w:val="4"/>
            <w:tcBorders>
              <w:top w:val="single" w:color="000000" w:sz="4" w:space="0"/>
              <w:left w:val="none" w:color="000000" w:sz="4" w:space="0"/>
              <w:bottom w:val="single" w:color="000000" w:sz="4" w:space="0"/>
              <w:right w:val="single" w:color="000000" w:sz="4" w:space="0"/>
            </w:tcBorders>
            <w:tcW w:w="298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统一日志管理</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hint="eastAsia" w:ascii="宋体" w:hAnsi="宋体" w:cs="宋体"/>
                <w:color w:val="000000"/>
              </w:rPr>
            </w:pPr>
            <w:r>
              <w:rPr>
                <w:rFonts w:hint="eastAsia" w:ascii="宋体" w:hAnsi="宋体" w:cs="宋体"/>
                <w:color w:val="000000"/>
              </w:rPr>
              <w:t xml:space="preserve">1.系统支持行为审核，对系统用户的行为记录，记录信息包括用户姓名、帐号、访问IP、行为等，可按本周、本月、本季度的行为记录进行查看；</w:t>
            </w:r>
            <w:r>
              <w:rPr>
                <w:rFonts w:hint="eastAsia" w:ascii="宋体" w:hAnsi="宋体" w:cs="宋体"/>
                <w:color w:val="000000"/>
              </w:rPr>
            </w:r>
            <w:r/>
          </w:p>
          <w:p>
            <w:pPr>
              <w:pStyle w:val="965"/>
              <w:jc w:val="left"/>
              <w:widowControl/>
              <w:rPr>
                <w:rFonts w:hint="eastAsia" w:ascii="宋体" w:hAnsi="宋体" w:cs="宋体"/>
                <w:color w:val="000000"/>
              </w:rPr>
            </w:pPr>
            <w:r>
              <w:rPr>
                <w:rFonts w:hint="eastAsia" w:ascii="宋体" w:hAnsi="宋体" w:cs="宋体"/>
                <w:color w:val="000000"/>
              </w:rPr>
              <w:t xml:space="preserve">2.系统支持日志管理提供监视和检查系统运行情况的功能。</w:t>
            </w:r>
            <w:r>
              <w:rPr>
                <w:rFonts w:hint="eastAsia" w:ascii="宋体" w:hAnsi="宋体" w:cs="宋体"/>
                <w:color w:val="000000"/>
              </w:rPr>
            </w:r>
            <w:r/>
          </w:p>
          <w:p>
            <w:pPr>
              <w:pStyle w:val="965"/>
              <w:jc w:val="left"/>
              <w:widowControl/>
              <w:rPr>
                <w:rFonts w:ascii="宋体" w:hAnsi="宋体" w:cs="宋体"/>
                <w:color w:val="000000"/>
              </w:rPr>
            </w:pPr>
            <w:r>
              <w:rPr>
                <w:rFonts w:hint="eastAsia" w:ascii="宋体" w:hAnsi="宋体" w:cs="宋体"/>
                <w:color w:val="000000"/>
              </w:rPr>
              <w:t xml:space="preserve">3.系统支持审计中心通过日志中心、日志查询和日志统计等功能，实现对业务应用系统中用户登入、登出以及用户操作行为等信息进行日志、记录、追踪，及时掌握业务应用系统的使用情况。</w:t>
            </w:r>
            <w:r>
              <w:rPr>
                <w:rFonts w:ascii="宋体" w:hAnsi="宋体" w:cs="宋体"/>
                <w:color w:val="000000"/>
              </w:rPr>
            </w:r>
            <w:r/>
          </w:p>
        </w:tc>
      </w:tr>
      <w:tr>
        <w:trPr>
          <w:trHeight w:val="600"/>
        </w:trPr>
        <w:tc>
          <w:tcPr>
            <w:gridSpan w:val="3"/>
            <w:tcBorders>
              <w:top w:val="none" w:color="000000" w:sz="4" w:space="0"/>
              <w:left w:val="single" w:color="000000" w:sz="4" w:space="0"/>
              <w:bottom w:val="single" w:color="000000" w:sz="4" w:space="0"/>
              <w:right w:val="single" w:color="000000" w:sz="4" w:space="0"/>
            </w:tcBorders>
            <w:tcW w:w="919" w:type="dxa"/>
            <w:vAlign w:val="center"/>
            <w:textDirection w:val="lrTb"/>
            <w:noWrap/>
          </w:tcPr>
          <w:p>
            <w:pPr>
              <w:pStyle w:val="965"/>
              <w:jc w:val="center"/>
              <w:widowControl/>
              <w:rPr>
                <w:rFonts w:ascii="宋体" w:hAnsi="宋体" w:cs="宋体"/>
                <w:color w:val="000000"/>
              </w:rPr>
            </w:pPr>
            <w:r>
              <w:rPr>
                <w:rFonts w:hint="eastAsia" w:ascii="宋体" w:hAnsi="宋体" w:cs="宋体"/>
                <w:color w:val="000000"/>
              </w:rPr>
              <w:t xml:space="preserve">（三）</w:t>
            </w:r>
            <w:r>
              <w:rPr>
                <w:rFonts w:ascii="宋体" w:hAnsi="宋体" w:cs="宋体"/>
                <w:color w:val="000000"/>
              </w:rPr>
            </w:r>
            <w:r/>
          </w:p>
        </w:tc>
        <w:tc>
          <w:tcPr>
            <w:gridSpan w:val="8"/>
            <w:tcBorders>
              <w:top w:val="single" w:color="000000" w:sz="4" w:space="0"/>
              <w:left w:val="none" w:color="000000" w:sz="4" w:space="0"/>
              <w:bottom w:val="single" w:color="000000" w:sz="4" w:space="0"/>
              <w:right w:val="single" w:color="000000" w:sz="4" w:space="0"/>
            </w:tcBorders>
            <w:tcW w:w="8250" w:type="dxa"/>
            <w:vAlign w:val="center"/>
            <w:textDirection w:val="lrTb"/>
            <w:noWrap w:val="false"/>
          </w:tcPr>
          <w:p>
            <w:pPr>
              <w:pStyle w:val="965"/>
              <w:jc w:val="left"/>
              <w:widowControl/>
              <w:rPr>
                <w:rFonts w:ascii="宋体" w:hAnsi="宋体" w:cs="宋体"/>
                <w:color w:val="000000"/>
              </w:rPr>
            </w:pPr>
            <w:r>
              <w:rPr>
                <w:rFonts w:hint="eastAsia" w:ascii="宋体" w:hAnsi="宋体" w:cs="宋体"/>
                <w:color w:val="000000"/>
              </w:rPr>
              <w:t xml:space="preserve">应用系统集成</w:t>
            </w:r>
            <w:r>
              <w:rPr>
                <w:rFonts w:ascii="宋体" w:hAnsi="宋体" w:cs="宋体"/>
                <w:color w:val="000000"/>
              </w:rPr>
            </w:r>
            <w:r/>
          </w:p>
        </w:tc>
      </w:tr>
      <w:tr>
        <w:trPr>
          <w:trHeight w:val="1035"/>
        </w:trPr>
        <w:tc>
          <w:tcPr>
            <w:gridSpan w:val="3"/>
            <w:tcBorders>
              <w:top w:val="none" w:color="000000" w:sz="4" w:space="0"/>
              <w:left w:val="single" w:color="000000" w:sz="4" w:space="0"/>
              <w:bottom w:val="single" w:color="000000" w:sz="4" w:space="0"/>
              <w:right w:val="single" w:color="000000" w:sz="4" w:space="0"/>
            </w:tcBorders>
            <w:tcW w:w="919" w:type="dxa"/>
            <w:vAlign w:val="center"/>
            <w:textDirection w:val="lrTb"/>
            <w:noWrap/>
          </w:tcPr>
          <w:p>
            <w:pPr>
              <w:pStyle w:val="965"/>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4"/>
            <w:tcBorders>
              <w:top w:val="single" w:color="000000" w:sz="4" w:space="0"/>
              <w:left w:val="none" w:color="000000" w:sz="4" w:space="0"/>
              <w:bottom w:val="single" w:color="000000" w:sz="4" w:space="0"/>
              <w:right w:val="single" w:color="000000" w:sz="4" w:space="0"/>
            </w:tcBorders>
            <w:tcW w:w="2980"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系统集成</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ascii="宋体" w:hAnsi="宋体" w:cs="宋体"/>
                <w:color w:val="000000"/>
              </w:rPr>
            </w:pPr>
            <w:r>
              <w:rPr>
                <w:rFonts w:hint="eastAsia" w:ascii="宋体" w:hAnsi="宋体" w:cs="宋体"/>
                <w:color w:val="000000"/>
              </w:rPr>
              <w:t xml:space="preserve">系统集成的建设目的，基于本次党校应用系统的建设，实现与停车出入口系统、安防监控系统、门禁管理系统等相关软硬件的门户集成、业务集成和数据集成。</w:t>
            </w:r>
            <w:r>
              <w:rPr>
                <w:rFonts w:ascii="宋体" w:hAnsi="宋体" w:cs="宋体"/>
                <w:color w:val="000000"/>
              </w:rPr>
            </w:r>
            <w:r/>
          </w:p>
        </w:tc>
      </w:tr>
      <w:tr>
        <w:trPr>
          <w:trHeight w:val="720"/>
        </w:trPr>
        <w:tc>
          <w:tcPr>
            <w:gridSpan w:val="11"/>
            <w:shd w:val="clear" w:color="000000" w:fill="ddebf7"/>
            <w:tcBorders>
              <w:top w:val="single" w:color="000000" w:sz="4" w:space="0"/>
              <w:left w:val="single" w:color="000000" w:sz="4" w:space="0"/>
              <w:bottom w:val="single" w:color="000000" w:sz="4" w:space="0"/>
              <w:right w:val="single" w:color="000000" w:sz="4" w:space="0"/>
            </w:tcBorders>
            <w:tcW w:w="9169" w:type="dxa"/>
            <w:vAlign w:val="center"/>
            <w:textDirection w:val="lrTb"/>
            <w:noWrap w:val="false"/>
          </w:tcPr>
          <w:p>
            <w:pPr>
              <w:pStyle w:val="965"/>
              <w:jc w:val="left"/>
              <w:widowControl/>
              <w:rPr>
                <w:rFonts w:ascii="宋体" w:hAnsi="宋体" w:cs="宋体"/>
                <w:b/>
                <w:bCs/>
              </w:rPr>
            </w:pPr>
            <w:r>
              <w:rPr>
                <w:rFonts w:hint="eastAsia" w:ascii="宋体" w:hAnsi="宋体" w:cs="宋体"/>
                <w:b/>
                <w:bCs/>
              </w:rPr>
              <w:t xml:space="preserve">信息安全系统</w:t>
            </w:r>
            <w:r>
              <w:rPr>
                <w:rFonts w:ascii="宋体" w:hAnsi="宋体" w:cs="宋体"/>
                <w:b/>
                <w:bCs/>
              </w:rPr>
            </w:r>
            <w:r/>
          </w:p>
        </w:tc>
      </w:tr>
      <w:tr>
        <w:trPr>
          <w:trHeight w:val="563"/>
        </w:trPr>
        <w:tc>
          <w:tcPr>
            <w:tcBorders>
              <w:top w:val="none" w:color="000000" w:sz="4" w:space="0"/>
              <w:left w:val="single" w:color="000000" w:sz="4" w:space="0"/>
              <w:bottom w:val="single" w:color="000000" w:sz="4" w:space="0"/>
              <w:right w:val="single" w:color="000000" w:sz="4" w:space="0"/>
            </w:tcBorders>
            <w:tcW w:w="189" w:type="dxa"/>
            <w:vAlign w:val="center"/>
            <w:textDirection w:val="lrTb"/>
            <w:noWrap/>
          </w:tcPr>
          <w:p>
            <w:pPr>
              <w:pStyle w:val="965"/>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6"/>
            <w:tcBorders>
              <w:top w:val="single" w:color="000000" w:sz="4" w:space="0"/>
              <w:left w:val="none" w:color="000000" w:sz="4" w:space="0"/>
              <w:bottom w:val="single" w:color="000000" w:sz="4" w:space="0"/>
              <w:right w:val="single" w:color="000000" w:sz="4" w:space="0"/>
            </w:tcBorders>
            <w:tcW w:w="3553"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数据库软件</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ascii="宋体" w:hAnsi="宋体" w:cs="宋体"/>
                <w:color w:val="000000"/>
              </w:rPr>
            </w:pPr>
            <w:r>
              <w:rPr>
                <w:rFonts w:hint="eastAsia" w:ascii="宋体" w:hAnsi="宋体" w:cs="宋体"/>
                <w:color w:val="000000"/>
              </w:rPr>
              <w:t xml:space="preserve">符合信创要求数据库企业版两套，支持国产化CPU</w:t>
            </w:r>
            <w:r>
              <w:rPr>
                <w:rFonts w:ascii="宋体" w:hAnsi="宋体" w:cs="宋体"/>
                <w:color w:val="000000"/>
              </w:rPr>
            </w:r>
            <w:r/>
          </w:p>
        </w:tc>
      </w:tr>
      <w:tr>
        <w:trPr>
          <w:trHeight w:val="518"/>
        </w:trPr>
        <w:tc>
          <w:tcPr>
            <w:tcBorders>
              <w:top w:val="none" w:color="000000" w:sz="4" w:space="0"/>
              <w:left w:val="single" w:color="000000" w:sz="4" w:space="0"/>
              <w:bottom w:val="single" w:color="000000" w:sz="4" w:space="0"/>
              <w:right w:val="single" w:color="000000" w:sz="4" w:space="0"/>
            </w:tcBorders>
            <w:tcW w:w="189" w:type="dxa"/>
            <w:vAlign w:val="center"/>
            <w:textDirection w:val="lrTb"/>
            <w:noWrap/>
          </w:tcPr>
          <w:p>
            <w:pPr>
              <w:pStyle w:val="965"/>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gridSpan w:val="6"/>
            <w:tcBorders>
              <w:top w:val="single" w:color="000000" w:sz="4" w:space="0"/>
              <w:left w:val="none" w:color="000000" w:sz="4" w:space="0"/>
              <w:bottom w:val="single" w:color="000000" w:sz="4" w:space="0"/>
              <w:right w:val="single" w:color="000000" w:sz="4" w:space="0"/>
            </w:tcBorders>
            <w:tcW w:w="3553"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应用中间件</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ascii="宋体" w:hAnsi="宋体" w:cs="宋体"/>
                <w:color w:val="000000"/>
              </w:rPr>
            </w:pPr>
            <w:r>
              <w:rPr>
                <w:rFonts w:hint="eastAsia" w:ascii="宋体" w:hAnsi="宋体" w:cs="宋体"/>
                <w:color w:val="000000"/>
              </w:rPr>
              <w:t xml:space="preserve">符合信创要求中间件两套</w:t>
            </w:r>
            <w:r>
              <w:rPr>
                <w:rFonts w:ascii="宋体" w:hAnsi="宋体" w:cs="宋体"/>
                <w:color w:val="000000"/>
              </w:rPr>
            </w:r>
            <w:r/>
          </w:p>
        </w:tc>
      </w:tr>
      <w:tr>
        <w:trPr>
          <w:trHeight w:val="503"/>
        </w:trPr>
        <w:tc>
          <w:tcPr>
            <w:tcBorders>
              <w:top w:val="none" w:color="000000" w:sz="4" w:space="0"/>
              <w:left w:val="single" w:color="000000" w:sz="4" w:space="0"/>
              <w:bottom w:val="single" w:color="000000" w:sz="4" w:space="0"/>
              <w:right w:val="single" w:color="000000" w:sz="4" w:space="0"/>
            </w:tcBorders>
            <w:tcW w:w="189" w:type="dxa"/>
            <w:vAlign w:val="center"/>
            <w:textDirection w:val="lrTb"/>
            <w:noWrap/>
          </w:tcPr>
          <w:p>
            <w:pPr>
              <w:pStyle w:val="965"/>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gridSpan w:val="6"/>
            <w:tcBorders>
              <w:top w:val="single" w:color="000000" w:sz="4" w:space="0"/>
              <w:left w:val="none" w:color="000000" w:sz="4" w:space="0"/>
              <w:bottom w:val="single" w:color="000000" w:sz="4" w:space="0"/>
              <w:right w:val="single" w:color="000000" w:sz="4" w:space="0"/>
            </w:tcBorders>
            <w:tcW w:w="3553" w:type="dxa"/>
            <w:vAlign w:val="center"/>
            <w:textDirection w:val="lrTb"/>
            <w:noWrap w:val="false"/>
          </w:tcPr>
          <w:p>
            <w:pPr>
              <w:pStyle w:val="965"/>
              <w:jc w:val="both"/>
              <w:widowControl/>
              <w:rPr>
                <w:rFonts w:ascii="宋体" w:hAnsi="宋体" w:cs="宋体"/>
                <w:color w:val="000000"/>
              </w:rPr>
            </w:pPr>
            <w:r>
              <w:rPr>
                <w:rFonts w:hint="eastAsia" w:ascii="宋体" w:hAnsi="宋体" w:cs="宋体"/>
                <w:color w:val="000000"/>
                <w:lang w:eastAsia="zh-CN"/>
              </w:rPr>
              <w:t xml:space="preserve">协助完成</w:t>
            </w:r>
            <w:r>
              <w:rPr>
                <w:rFonts w:hint="eastAsia" w:ascii="宋体" w:hAnsi="宋体" w:cs="宋体"/>
                <w:color w:val="000000"/>
              </w:rPr>
              <w:t xml:space="preserve">国家信息安全等级保护认证</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ascii="宋体" w:hAnsi="宋体" w:cs="宋体"/>
                <w:color w:val="000000"/>
              </w:rPr>
            </w:pPr>
            <w:r>
              <w:rPr>
                <w:rFonts w:hint="eastAsia" w:ascii="宋体" w:hAnsi="宋体" w:cs="宋体"/>
                <w:color w:val="000000"/>
              </w:rPr>
              <w:t xml:space="preserve">按照等保要求完成相应整改工作</w:t>
            </w:r>
            <w:r>
              <w:rPr>
                <w:rFonts w:ascii="宋体" w:hAnsi="宋体" w:cs="宋体"/>
                <w:color w:val="000000"/>
              </w:rPr>
            </w:r>
            <w:r/>
          </w:p>
        </w:tc>
      </w:tr>
      <w:tr>
        <w:trPr>
          <w:trHeight w:val="345"/>
        </w:trPr>
        <w:tc>
          <w:tcPr>
            <w:tcBorders>
              <w:top w:val="none" w:color="000000" w:sz="4" w:space="0"/>
              <w:left w:val="single" w:color="000000" w:sz="4" w:space="0"/>
              <w:bottom w:val="single" w:color="000000" w:sz="4" w:space="0"/>
              <w:right w:val="single" w:color="000000" w:sz="4" w:space="0"/>
            </w:tcBorders>
            <w:tcW w:w="189" w:type="dxa"/>
            <w:vAlign w:val="center"/>
            <w:textDirection w:val="lrTb"/>
            <w:noWrap/>
          </w:tcPr>
          <w:p>
            <w:pPr>
              <w:pStyle w:val="965"/>
              <w:jc w:val="center"/>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gridSpan w:val="6"/>
            <w:tcBorders>
              <w:top w:val="single" w:color="000000" w:sz="4" w:space="0"/>
              <w:left w:val="none" w:color="000000" w:sz="4" w:space="0"/>
              <w:bottom w:val="single" w:color="000000" w:sz="4" w:space="0"/>
              <w:right w:val="single" w:color="000000" w:sz="4" w:space="0"/>
            </w:tcBorders>
            <w:tcW w:w="3553" w:type="dxa"/>
            <w:vAlign w:val="center"/>
            <w:textDirection w:val="lrTb"/>
            <w:noWrap w:val="false"/>
          </w:tcPr>
          <w:p>
            <w:pPr>
              <w:pStyle w:val="965"/>
              <w:jc w:val="center"/>
              <w:widowControl/>
              <w:rPr>
                <w:rFonts w:ascii="宋体" w:hAnsi="宋体" w:cs="宋体"/>
                <w:color w:val="000000"/>
              </w:rPr>
            </w:pPr>
            <w:r>
              <w:rPr>
                <w:rFonts w:hint="eastAsia" w:ascii="宋体" w:hAnsi="宋体" w:cs="宋体"/>
                <w:color w:val="000000"/>
              </w:rPr>
              <w:t xml:space="preserve">操作系统</w:t>
            </w:r>
            <w:r>
              <w:rPr>
                <w:rFonts w:ascii="宋体" w:hAnsi="宋体" w:cs="宋体"/>
                <w:color w:val="000000"/>
              </w:rPr>
            </w:r>
            <w:r/>
          </w:p>
        </w:tc>
        <w:tc>
          <w:tcPr>
            <w:gridSpan w:val="4"/>
            <w:tcBorders>
              <w:top w:val="none" w:color="000000" w:sz="4" w:space="0"/>
              <w:left w:val="none" w:color="000000" w:sz="4" w:space="0"/>
              <w:bottom w:val="single" w:color="000000" w:sz="4" w:space="0"/>
              <w:right w:val="single" w:color="000000" w:sz="4" w:space="0"/>
            </w:tcBorders>
            <w:tcW w:w="5270" w:type="dxa"/>
            <w:vAlign w:val="center"/>
            <w:textDirection w:val="lrTb"/>
            <w:noWrap w:val="false"/>
          </w:tcPr>
          <w:p>
            <w:pPr>
              <w:pStyle w:val="965"/>
              <w:jc w:val="left"/>
              <w:widowControl/>
              <w:rPr>
                <w:rFonts w:ascii="宋体" w:hAnsi="宋体" w:cs="宋体"/>
                <w:color w:val="000000"/>
              </w:rPr>
            </w:pPr>
            <w:r>
              <w:rPr>
                <w:rFonts w:hint="eastAsia" w:ascii="宋体" w:hAnsi="宋体" w:cs="宋体"/>
                <w:color w:val="000000"/>
              </w:rPr>
              <w:t xml:space="preserve">符合信创要求信创操作系统</w:t>
            </w:r>
            <w:r>
              <w:rPr>
                <w:rFonts w:hint="eastAsia" w:ascii="宋体" w:hAnsi="宋体" w:cs="宋体"/>
                <w:color w:val="ff0000"/>
                <w:lang w:eastAsia="zh-CN"/>
              </w:rPr>
              <w:t xml:space="preserve">两</w:t>
            </w:r>
            <w:r>
              <w:rPr>
                <w:rFonts w:hint="eastAsia" w:ascii="宋体" w:hAnsi="宋体" w:cs="宋体"/>
                <w:color w:val="000000"/>
              </w:rPr>
              <w:t xml:space="preserve">套</w:t>
            </w:r>
            <w:r>
              <w:rPr>
                <w:rFonts w:ascii="宋体" w:hAnsi="宋体" w:cs="宋体"/>
                <w:color w:val="000000"/>
              </w:rPr>
            </w:r>
            <w:r/>
          </w:p>
        </w:tc>
      </w:tr>
    </w:tbl>
    <w:p>
      <w:pPr>
        <w:pStyle w:val="965"/>
        <w:ind w:firstLine="480"/>
        <w:jc w:val="left"/>
        <w:spacing w:line="360" w:lineRule="auto"/>
        <w:rPr>
          <w:rFonts w:hint="eastAsia"/>
          <w:sz w:val="24"/>
          <w:szCs w:val="24"/>
        </w:rPr>
      </w:pPr>
      <w:r>
        <w:rPr>
          <w:rFonts w:hint="eastAsia"/>
          <w:sz w:val="24"/>
          <w:szCs w:val="24"/>
        </w:rPr>
      </w:r>
      <w:r/>
    </w:p>
    <w:p>
      <w:pPr>
        <w:pStyle w:val="965"/>
        <w:jc w:val="left"/>
        <w:spacing w:line="360" w:lineRule="auto"/>
        <w:rPr>
          <w:rFonts w:hint="eastAsia" w:eastAsia="宋体"/>
          <w:sz w:val="24"/>
          <w:szCs w:val="24"/>
          <w:lang w:val="en-US" w:eastAsia="zh-CN"/>
        </w:rPr>
      </w:pPr>
      <w:r>
        <w:rPr>
          <w:rFonts w:hint="eastAsia"/>
          <w:sz w:val="24"/>
          <w:szCs w:val="24"/>
        </w:rPr>
        <w:t xml:space="preserve">注：1、★</w:t>
      </w:r>
      <w:r>
        <w:rPr>
          <w:rFonts w:hint="eastAsia"/>
          <w:i/>
          <w:iCs/>
          <w:sz w:val="24"/>
          <w:szCs w:val="24"/>
          <w:highlight w:val="cyan"/>
          <w:u w:val="single"/>
        </w:rPr>
        <w:t xml:space="preserve">采购人委托中标</w:t>
      </w:r>
      <w:r>
        <w:rPr>
          <w:rFonts w:hint="eastAsia"/>
          <w:i/>
          <w:iCs/>
          <w:sz w:val="24"/>
          <w:szCs w:val="24"/>
          <w:highlight w:val="cyan"/>
          <w:u w:val="single"/>
          <w:lang w:eastAsia="zh-CN"/>
        </w:rPr>
        <w:t xml:space="preserve">方</w:t>
      </w:r>
      <w:r>
        <w:rPr>
          <w:rFonts w:hint="eastAsia"/>
          <w:i/>
          <w:iCs/>
          <w:sz w:val="24"/>
          <w:szCs w:val="24"/>
          <w:highlight w:val="cyan"/>
          <w:u w:val="single"/>
        </w:rPr>
        <w:t xml:space="preserve">采购</w:t>
      </w:r>
      <w:r>
        <w:rPr>
          <w:rFonts w:hint="eastAsia"/>
          <w:i/>
          <w:iCs/>
          <w:sz w:val="24"/>
          <w:szCs w:val="24"/>
          <w:highlight w:val="cyan"/>
          <w:u w:val="single"/>
          <w:lang w:eastAsia="zh-CN"/>
        </w:rPr>
        <w:t xml:space="preserve">项目</w:t>
      </w:r>
      <w:r>
        <w:rPr>
          <w:rFonts w:hint="eastAsia"/>
          <w:i/>
          <w:iCs/>
          <w:sz w:val="24"/>
          <w:szCs w:val="24"/>
          <w:highlight w:val="cyan"/>
          <w:u w:val="single"/>
        </w:rPr>
        <w:t xml:space="preserve">所涉及</w:t>
      </w:r>
      <w:r>
        <w:rPr>
          <w:rFonts w:hint="eastAsia"/>
          <w:i/>
          <w:iCs/>
          <w:sz w:val="24"/>
          <w:szCs w:val="24"/>
          <w:highlight w:val="cyan"/>
          <w:u w:val="single"/>
          <w:lang w:eastAsia="zh-CN"/>
        </w:rPr>
        <w:t xml:space="preserve">的</w:t>
      </w:r>
      <w:r>
        <w:rPr>
          <w:rFonts w:hint="eastAsia"/>
          <w:i/>
          <w:iCs/>
          <w:sz w:val="24"/>
          <w:szCs w:val="24"/>
          <w:highlight w:val="cyan"/>
          <w:u w:val="single"/>
        </w:rPr>
        <w:t xml:space="preserve">信创产品，须</w:t>
      </w:r>
      <w:r>
        <w:rPr>
          <w:rFonts w:hint="eastAsia"/>
          <w:i/>
          <w:iCs/>
          <w:sz w:val="24"/>
          <w:szCs w:val="24"/>
          <w:highlight w:val="cyan"/>
          <w:u w:val="single"/>
          <w:lang w:eastAsia="zh-CN"/>
        </w:rPr>
        <w:t xml:space="preserve">符合</w:t>
      </w:r>
      <w:r>
        <w:rPr>
          <w:rFonts w:hint="eastAsia"/>
          <w:i/>
          <w:iCs/>
          <w:sz w:val="24"/>
          <w:szCs w:val="24"/>
          <w:highlight w:val="cyan"/>
          <w:u w:val="single"/>
        </w:rPr>
        <w:t xml:space="preserve">信创</w:t>
      </w:r>
      <w:r>
        <w:rPr>
          <w:rFonts w:hint="eastAsia"/>
          <w:i/>
          <w:iCs/>
          <w:sz w:val="24"/>
          <w:szCs w:val="24"/>
          <w:highlight w:val="cyan"/>
          <w:u w:val="single"/>
          <w:lang w:eastAsia="zh-CN"/>
        </w:rPr>
        <w:t xml:space="preserve">环境</w:t>
      </w:r>
      <w:r>
        <w:rPr>
          <w:rFonts w:hint="eastAsia"/>
          <w:i/>
          <w:iCs/>
          <w:sz w:val="24"/>
          <w:szCs w:val="24"/>
          <w:highlight w:val="cyan"/>
          <w:u w:val="single"/>
        </w:rPr>
        <w:t xml:space="preserve">要求</w:t>
      </w:r>
      <w:r>
        <w:rPr>
          <w:rFonts w:hint="eastAsia"/>
          <w:i/>
          <w:iCs/>
          <w:sz w:val="24"/>
          <w:szCs w:val="24"/>
          <w:highlight w:val="cyan"/>
          <w:u w:val="single"/>
          <w:lang w:val="en-US" w:eastAsia="zh-CN"/>
        </w:rPr>
        <w:t xml:space="preserve">。中标方免费提供与采购人其他系统和崇川区大数据共享交换平台数据对接服务。</w:t>
      </w:r>
      <w:r>
        <w:rPr>
          <w:rFonts w:hint="eastAsia" w:eastAsia="宋体"/>
          <w:sz w:val="24"/>
          <w:szCs w:val="24"/>
          <w:lang w:val="en-US" w:eastAsia="zh-CN"/>
        </w:rPr>
      </w:r>
      <w:r/>
    </w:p>
    <w:p>
      <w:pPr>
        <w:pStyle w:val="965"/>
        <w:numPr>
          <w:ilvl w:val="0"/>
          <w:numId w:val="10"/>
        </w:numPr>
        <w:ind w:firstLine="482"/>
        <w:jc w:val="left"/>
        <w:spacing w:line="360" w:lineRule="auto"/>
        <w:rPr>
          <w:rFonts w:hint="eastAsia"/>
          <w:sz w:val="24"/>
          <w:szCs w:val="24"/>
        </w:rPr>
      </w:pPr>
      <w:r>
        <w:rPr>
          <w:rFonts w:hint="eastAsia"/>
          <w:b/>
          <w:bCs/>
          <w:sz w:val="24"/>
          <w:szCs w:val="24"/>
        </w:rPr>
        <w:t xml:space="preserve">以上标★项参数为实质性参数，中标后签订合同前中标供应商须提供相应的第三方检测机构出具的检测报告由采购人进行核查，如发现检测报告中参数不能满足上述</w:t>
      </w:r>
      <w:r>
        <w:rPr>
          <w:rFonts w:hint="eastAsia"/>
          <w:b/>
          <w:bCs/>
          <w:sz w:val="24"/>
          <w:szCs w:val="24"/>
          <w:lang w:eastAsia="zh-CN"/>
        </w:rPr>
        <w:t xml:space="preserve">标</w:t>
      </w:r>
      <w:r>
        <w:rPr>
          <w:rFonts w:hint="eastAsia"/>
          <w:b/>
          <w:bCs/>
          <w:sz w:val="24"/>
          <w:szCs w:val="24"/>
        </w:rPr>
        <w:t xml:space="preserve">★项参数要求，将视为虚假应标，采购人将取消其中标资格。</w:t>
      </w:r>
      <w:r>
        <w:rPr>
          <w:rFonts w:hint="eastAsia"/>
          <w:sz w:val="24"/>
          <w:szCs w:val="24"/>
        </w:rPr>
      </w:r>
      <w:r/>
    </w:p>
    <w:p>
      <w:pPr>
        <w:pStyle w:val="965"/>
        <w:numPr>
          <w:ilvl w:val="0"/>
          <w:numId w:val="9"/>
        </w:numPr>
        <w:ind w:firstLine="600"/>
        <w:spacing w:line="520" w:lineRule="exact"/>
        <w:rPr>
          <w:rFonts w:hint="eastAsia" w:ascii="宋体" w:hAnsi="宋体" w:cs="宋体"/>
          <w:b/>
          <w:bCs/>
          <w:sz w:val="28"/>
          <w:szCs w:val="28"/>
        </w:rPr>
      </w:pPr>
      <w:r>
        <w:rPr>
          <w:rFonts w:hint="eastAsia"/>
        </w:rPr>
        <w:t xml:space="preserve"> </w:t>
      </w:r>
      <w:r>
        <w:rPr>
          <w:rFonts w:hint="eastAsia" w:ascii="宋体" w:hAnsi="宋体" w:cs="宋体"/>
          <w:b/>
          <w:bCs/>
          <w:caps/>
          <w:sz w:val="28"/>
          <w:szCs w:val="28"/>
        </w:rPr>
        <w:t xml:space="preserve">采购标的</w:t>
      </w:r>
      <w:r>
        <w:rPr>
          <w:rFonts w:hint="eastAsia" w:ascii="宋体" w:hAnsi="宋体" w:cs="宋体"/>
          <w:b/>
          <w:bCs/>
          <w:sz w:val="28"/>
          <w:szCs w:val="28"/>
        </w:rPr>
        <w:t xml:space="preserve">需执行的国家相关标准、行业标准、地方标准或者其他标准、规范</w:t>
      </w:r>
      <w:r>
        <w:rPr>
          <w:rFonts w:hint="eastAsia" w:ascii="宋体" w:hAnsi="宋体" w:cs="宋体"/>
          <w:b/>
          <w:bCs/>
          <w:sz w:val="28"/>
          <w:szCs w:val="28"/>
        </w:rPr>
      </w:r>
      <w:r/>
    </w:p>
    <w:p>
      <w:pPr>
        <w:pStyle w:val="965"/>
        <w:ind w:left="600"/>
        <w:rPr>
          <w:rFonts w:ascii="宋体" w:hAnsi="宋体"/>
          <w:caps/>
          <w:sz w:val="24"/>
          <w:szCs w:val="24"/>
        </w:rPr>
      </w:pPr>
      <w:r>
        <w:rPr>
          <w:rFonts w:hint="eastAsia" w:ascii="宋体" w:hAnsi="宋体"/>
          <w:caps/>
          <w:sz w:val="24"/>
          <w:szCs w:val="24"/>
        </w:rPr>
        <w:t xml:space="preserve">报价产品的技术标准按国家标准执行，无国家标准的，按行业标准执行，无国家和行业标准的，按企业标准执行；但在采购文件中有特别要求的，按采购文件中规定的要求执行，并且符合相关法律、法规规定的要求。</w:t>
      </w:r>
      <w:r>
        <w:rPr>
          <w:rFonts w:ascii="宋体" w:hAnsi="宋体"/>
          <w:caps/>
          <w:sz w:val="24"/>
          <w:szCs w:val="24"/>
        </w:rPr>
      </w:r>
      <w:r/>
    </w:p>
    <w:p>
      <w:pPr>
        <w:pStyle w:val="965"/>
        <w:numPr>
          <w:ilvl w:val="0"/>
          <w:numId w:val="9"/>
        </w:numPr>
        <w:ind w:firstLine="600"/>
        <w:spacing w:line="520" w:lineRule="exact"/>
        <w:rPr>
          <w:rFonts w:hint="eastAsia" w:ascii="宋体" w:hAnsi="宋体" w:cs="宋体"/>
          <w:b/>
          <w:bCs/>
          <w:sz w:val="28"/>
          <w:szCs w:val="28"/>
        </w:rPr>
      </w:pPr>
      <w:r>
        <w:rPr>
          <w:rFonts w:hint="eastAsia" w:ascii="宋体" w:hAnsi="宋体" w:cs="宋体"/>
          <w:b/>
          <w:bCs/>
          <w:sz w:val="28"/>
          <w:szCs w:val="28"/>
        </w:rPr>
        <w:t xml:space="preserve">采购标的需满足的质量、安全、技术规格、物理特性等要求；</w:t>
      </w:r>
      <w:r>
        <w:rPr>
          <w:rFonts w:hint="eastAsia" w:ascii="宋体" w:hAnsi="宋体" w:cs="宋体"/>
          <w:b/>
          <w:bCs/>
          <w:sz w:val="28"/>
          <w:szCs w:val="28"/>
        </w:rPr>
      </w:r>
      <w:r/>
    </w:p>
    <w:p>
      <w:pPr>
        <w:pStyle w:val="965"/>
        <w:ind w:firstLine="240"/>
        <w:rPr>
          <w:sz w:val="24"/>
          <w:szCs w:val="24"/>
        </w:rPr>
      </w:pPr>
      <w:r/>
      <w:bookmarkStart w:id="282" w:name="_Toc871190186"/>
      <w:r>
        <w:rPr>
          <w:rFonts w:hint="eastAsia"/>
          <w:sz w:val="24"/>
          <w:szCs w:val="24"/>
        </w:rPr>
        <w:t xml:space="preserve">3.1建设目标与内容</w:t>
      </w:r>
      <w:bookmarkEnd w:id="282"/>
      <w:r>
        <w:rPr>
          <w:sz w:val="24"/>
          <w:szCs w:val="24"/>
        </w:rPr>
      </w:r>
      <w:r/>
    </w:p>
    <w:p>
      <w:pPr>
        <w:pStyle w:val="968"/>
        <w:ind w:firstLine="241"/>
        <w:rPr>
          <w:sz w:val="24"/>
          <w:szCs w:val="24"/>
        </w:rPr>
      </w:pPr>
      <w:r/>
      <w:bookmarkStart w:id="283" w:name="_Toc549950856"/>
      <w:r>
        <w:rPr>
          <w:rFonts w:hint="eastAsia"/>
          <w:sz w:val="24"/>
          <w:szCs w:val="24"/>
        </w:rPr>
        <w:t xml:space="preserve">3.1.1</w:t>
      </w:r>
      <w:r>
        <w:rPr>
          <w:rFonts w:hint="eastAsia" w:ascii="宋体" w:hAnsi="宋体" w:cs="宋体"/>
          <w:sz w:val="24"/>
          <w:szCs w:val="24"/>
        </w:rPr>
        <w:t xml:space="preserve">建设目标</w:t>
      </w:r>
      <w:bookmarkEnd w:id="283"/>
      <w:r>
        <w:rPr>
          <w:sz w:val="24"/>
          <w:szCs w:val="24"/>
        </w:rPr>
      </w:r>
      <w:r/>
    </w:p>
    <w:p>
      <w:pPr>
        <w:pStyle w:val="1090"/>
        <w:rPr>
          <w:rFonts w:hint="eastAsia"/>
          <w:sz w:val="24"/>
          <w:szCs w:val="24"/>
        </w:rPr>
      </w:pPr>
      <w:r>
        <w:rPr>
          <w:rFonts w:hint="eastAsia"/>
          <w:sz w:val="24"/>
          <w:szCs w:val="24"/>
        </w:rPr>
        <w:t xml:space="preserve">以习近平新时代中国特色社会主义思想为指导，全面贯彻党的二十大精神</w:t>
      </w:r>
      <w:r>
        <w:rPr>
          <w:rFonts w:hint="eastAsia"/>
          <w:sz w:val="24"/>
          <w:szCs w:val="24"/>
          <w:lang w:eastAsia="zh-CN"/>
        </w:rPr>
        <w:t xml:space="preserve">，</w:t>
      </w:r>
      <w:r>
        <w:rPr>
          <w:sz w:val="24"/>
          <w:szCs w:val="24"/>
        </w:rPr>
        <w:t xml:space="preserve">以</w:t>
      </w:r>
      <w:r>
        <w:rPr>
          <w:rFonts w:hint="eastAsia"/>
          <w:sz w:val="24"/>
          <w:szCs w:val="24"/>
          <w:lang w:eastAsia="zh-CN"/>
        </w:rPr>
        <w:t xml:space="preserve">《干部教育培训工作条例》、</w:t>
      </w:r>
      <w:r>
        <w:rPr>
          <w:sz w:val="24"/>
          <w:szCs w:val="24"/>
        </w:rPr>
        <w:t xml:space="preserve">《中国共产党党校（行政学院）工作条例》等为指引，遵循国家电子政务、信息安全等级保护相关规范标准要求，按照“集约共享、适度超前”的原则，综合应用大数据、云计算、</w:t>
      </w:r>
      <w:r>
        <w:rPr>
          <w:rFonts w:hint="eastAsia"/>
          <w:sz w:val="24"/>
          <w:szCs w:val="24"/>
        </w:rPr>
        <w:t xml:space="preserve">物联网、</w:t>
      </w:r>
      <w:r>
        <w:rPr>
          <w:sz w:val="24"/>
          <w:szCs w:val="24"/>
        </w:rPr>
        <w:t xml:space="preserve">5G移动政务外网等新技术，以管理和服务创新为导向，构建 “大数据、大平台、大应用”三位一</w:t>
      </w:r>
      <w:r>
        <w:rPr>
          <w:rFonts w:hint="eastAsia"/>
          <w:sz w:val="24"/>
          <w:szCs w:val="24"/>
        </w:rPr>
        <w:t xml:space="preserve">体的智能化</w:t>
      </w:r>
      <w:r>
        <w:rPr>
          <w:sz w:val="24"/>
          <w:szCs w:val="24"/>
        </w:rPr>
        <w:t xml:space="preserve">体系</w:t>
      </w:r>
      <w:r>
        <w:rPr>
          <w:rFonts w:hint="eastAsia"/>
          <w:sz w:val="24"/>
          <w:szCs w:val="24"/>
        </w:rPr>
        <w:t xml:space="preserve">。通过统筹运用数字化技术、数字化思维、数字化认知，把数字化、一体化、</w:t>
      </w:r>
      <w:r>
        <w:rPr>
          <w:rFonts w:hint="eastAsia"/>
          <w:sz w:val="24"/>
          <w:szCs w:val="24"/>
        </w:rPr>
        <w:t xml:space="preserve">现代化贯穿到党校信息化管理与数字化转型发展的全过程，全面构建“功能全面、数据融通、安全可靠”的智能化校园，建设覆盖后勤门禁、停车出入、安防监控、信息发布、教学培训等维度的业务应用系统，实现数字化与党校核心管理工作的全方位深度融合，推动各部门各系统核心业务和重大任务流程再造、协同高效，实现以跨部门的业务协同管理、信息互联互通、数据共建共享为核心的全过程管理，最终达到党校“精细化管理、协同化支撑、个性化服务、引领式变革”总体要求，以更高的政治站位、更加清晰的工作思路、更加得力的务实举措，推进党校事业高质量发展。</w:t>
      </w:r>
      <w:r>
        <w:rPr>
          <w:rFonts w:hint="eastAsia"/>
          <w:sz w:val="24"/>
          <w:szCs w:val="24"/>
        </w:rPr>
      </w:r>
      <w:r/>
    </w:p>
    <w:p>
      <w:pPr>
        <w:pStyle w:val="968"/>
        <w:rPr>
          <w:sz w:val="24"/>
          <w:szCs w:val="24"/>
        </w:rPr>
      </w:pPr>
      <w:r/>
      <w:bookmarkStart w:id="284" w:name="_Toc254420104"/>
      <w:r>
        <w:rPr>
          <w:rFonts w:hint="eastAsia"/>
          <w:sz w:val="24"/>
          <w:szCs w:val="24"/>
        </w:rPr>
        <w:t xml:space="preserve">3.1.2</w:t>
      </w:r>
      <w:r>
        <w:rPr>
          <w:rFonts w:hint="eastAsia" w:ascii="宋体" w:hAnsi="宋体" w:cs="宋体"/>
          <w:sz w:val="24"/>
          <w:szCs w:val="24"/>
        </w:rPr>
        <w:t xml:space="preserve">建设内容</w:t>
      </w:r>
      <w:bookmarkEnd w:id="284"/>
      <w:r>
        <w:rPr>
          <w:sz w:val="24"/>
          <w:szCs w:val="24"/>
        </w:rPr>
      </w:r>
      <w:r/>
    </w:p>
    <w:p>
      <w:pPr>
        <w:pStyle w:val="1090"/>
        <w:rPr>
          <w:sz w:val="24"/>
          <w:szCs w:val="24"/>
        </w:rPr>
      </w:pPr>
      <w:r>
        <w:rPr>
          <w:rFonts w:hint="eastAsia"/>
          <w:sz w:val="24"/>
          <w:szCs w:val="24"/>
        </w:rPr>
        <w:t xml:space="preserve">崇川区委党校“智慧校园”项目建设内容如下：</w:t>
      </w:r>
      <w:r>
        <w:rPr>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86"/>
        <w:gridCol w:w="3934"/>
      </w:tblGrid>
      <w:tr>
        <w:trPr>
          <w:trHeight w:val="600"/>
        </w:trPr>
        <w:tc>
          <w:tcPr>
            <w:tcW w:w="1786" w:type="dxa"/>
            <w:vAlign w:val="center"/>
            <w:textDirection w:val="lrTb"/>
            <w:noWrap/>
          </w:tcPr>
          <w:p>
            <w:pPr>
              <w:pStyle w:val="1090"/>
              <w:rPr>
                <w:sz w:val="24"/>
                <w:szCs w:val="24"/>
              </w:rPr>
            </w:pPr>
            <w:r>
              <w:rPr>
                <w:rFonts w:hint="eastAsia"/>
                <w:sz w:val="24"/>
                <w:szCs w:val="24"/>
              </w:rPr>
              <w:t xml:space="preserve">序号</w:t>
            </w:r>
            <w:r>
              <w:rPr>
                <w:sz w:val="24"/>
                <w:szCs w:val="24"/>
              </w:rPr>
            </w:r>
            <w:r/>
          </w:p>
        </w:tc>
        <w:tc>
          <w:tcPr>
            <w:tcW w:w="3934" w:type="dxa"/>
            <w:vAlign w:val="center"/>
            <w:textDirection w:val="lrTb"/>
            <w:noWrap/>
          </w:tcPr>
          <w:p>
            <w:pPr>
              <w:pStyle w:val="1090"/>
              <w:rPr>
                <w:sz w:val="24"/>
                <w:szCs w:val="24"/>
              </w:rPr>
            </w:pPr>
            <w:r>
              <w:rPr>
                <w:rFonts w:hint="eastAsia"/>
                <w:sz w:val="24"/>
                <w:szCs w:val="24"/>
              </w:rPr>
              <w:t xml:space="preserve">名称</w:t>
            </w:r>
            <w:r>
              <w:rPr>
                <w:sz w:val="24"/>
                <w:szCs w:val="24"/>
              </w:rPr>
            </w:r>
            <w:r/>
          </w:p>
        </w:tc>
      </w:tr>
      <w:tr>
        <w:trPr>
          <w:trHeight w:val="600"/>
        </w:trPr>
        <w:tc>
          <w:tcPr>
            <w:tcW w:w="1786" w:type="dxa"/>
            <w:vAlign w:val="center"/>
            <w:textDirection w:val="lrTb"/>
            <w:noWrap/>
          </w:tcPr>
          <w:p>
            <w:pPr>
              <w:pStyle w:val="1090"/>
              <w:rPr>
                <w:sz w:val="24"/>
                <w:szCs w:val="24"/>
              </w:rPr>
            </w:pPr>
            <w:r>
              <w:rPr>
                <w:rFonts w:hint="eastAsia"/>
                <w:sz w:val="24"/>
                <w:szCs w:val="24"/>
              </w:rPr>
              <w:t xml:space="preserve">1</w:t>
            </w:r>
            <w:r>
              <w:rPr>
                <w:sz w:val="24"/>
                <w:szCs w:val="24"/>
              </w:rPr>
            </w:r>
            <w:r/>
          </w:p>
        </w:tc>
        <w:tc>
          <w:tcPr>
            <w:tcW w:w="3934" w:type="dxa"/>
            <w:vAlign w:val="center"/>
            <w:textDirection w:val="lrTb"/>
            <w:noWrap/>
          </w:tcPr>
          <w:p>
            <w:pPr>
              <w:pStyle w:val="1090"/>
              <w:rPr>
                <w:sz w:val="24"/>
                <w:szCs w:val="24"/>
              </w:rPr>
            </w:pPr>
            <w:r>
              <w:rPr>
                <w:rFonts w:hint="eastAsia"/>
                <w:sz w:val="24"/>
                <w:szCs w:val="24"/>
              </w:rPr>
              <w:t xml:space="preserve">综合布线系统</w:t>
            </w:r>
            <w:r>
              <w:rPr>
                <w:sz w:val="24"/>
                <w:szCs w:val="24"/>
              </w:rPr>
            </w:r>
            <w:r/>
          </w:p>
        </w:tc>
      </w:tr>
      <w:tr>
        <w:trPr>
          <w:trHeight w:val="600"/>
        </w:trPr>
        <w:tc>
          <w:tcPr>
            <w:tcW w:w="1786" w:type="dxa"/>
            <w:vAlign w:val="center"/>
            <w:textDirection w:val="lrTb"/>
            <w:noWrap/>
          </w:tcPr>
          <w:p>
            <w:pPr>
              <w:pStyle w:val="1090"/>
              <w:rPr>
                <w:sz w:val="24"/>
                <w:szCs w:val="24"/>
              </w:rPr>
            </w:pPr>
            <w:r>
              <w:rPr>
                <w:rFonts w:hint="eastAsia"/>
                <w:sz w:val="24"/>
                <w:szCs w:val="24"/>
              </w:rPr>
              <w:t xml:space="preserve">2</w:t>
            </w:r>
            <w:r>
              <w:rPr>
                <w:sz w:val="24"/>
                <w:szCs w:val="24"/>
              </w:rPr>
            </w:r>
            <w:r/>
          </w:p>
        </w:tc>
        <w:tc>
          <w:tcPr>
            <w:tcW w:w="3934" w:type="dxa"/>
            <w:vAlign w:val="center"/>
            <w:textDirection w:val="lrTb"/>
            <w:noWrap/>
          </w:tcPr>
          <w:p>
            <w:pPr>
              <w:pStyle w:val="1090"/>
              <w:rPr>
                <w:sz w:val="24"/>
                <w:szCs w:val="24"/>
              </w:rPr>
            </w:pPr>
            <w:r>
              <w:rPr>
                <w:rFonts w:hint="eastAsia"/>
                <w:sz w:val="24"/>
                <w:szCs w:val="24"/>
              </w:rPr>
              <w:t xml:space="preserve">计算机网络系统</w:t>
            </w:r>
            <w:r>
              <w:rPr>
                <w:sz w:val="24"/>
                <w:szCs w:val="24"/>
              </w:rPr>
            </w:r>
            <w:r/>
          </w:p>
        </w:tc>
      </w:tr>
      <w:tr>
        <w:trPr>
          <w:trHeight w:val="600"/>
        </w:trPr>
        <w:tc>
          <w:tcPr>
            <w:tcW w:w="1786" w:type="dxa"/>
            <w:vAlign w:val="center"/>
            <w:textDirection w:val="lrTb"/>
            <w:noWrap/>
          </w:tcPr>
          <w:p>
            <w:pPr>
              <w:pStyle w:val="1090"/>
              <w:rPr>
                <w:sz w:val="24"/>
                <w:szCs w:val="24"/>
              </w:rPr>
            </w:pPr>
            <w:r>
              <w:rPr>
                <w:rFonts w:hint="eastAsia"/>
                <w:sz w:val="24"/>
                <w:szCs w:val="24"/>
              </w:rPr>
              <w:t xml:space="preserve">3</w:t>
            </w:r>
            <w:r>
              <w:rPr>
                <w:sz w:val="24"/>
                <w:szCs w:val="24"/>
              </w:rPr>
            </w:r>
            <w:r/>
          </w:p>
        </w:tc>
        <w:tc>
          <w:tcPr>
            <w:tcW w:w="3934" w:type="dxa"/>
            <w:vAlign w:val="center"/>
            <w:textDirection w:val="lrTb"/>
            <w:noWrap/>
          </w:tcPr>
          <w:p>
            <w:pPr>
              <w:pStyle w:val="1090"/>
              <w:rPr>
                <w:sz w:val="24"/>
                <w:szCs w:val="24"/>
              </w:rPr>
            </w:pPr>
            <w:r>
              <w:rPr>
                <w:rFonts w:hint="eastAsia"/>
                <w:sz w:val="24"/>
                <w:szCs w:val="24"/>
              </w:rPr>
              <w:t xml:space="preserve">视频监控系统</w:t>
            </w:r>
            <w:r>
              <w:rPr>
                <w:sz w:val="24"/>
                <w:szCs w:val="24"/>
              </w:rPr>
            </w:r>
            <w:r/>
          </w:p>
        </w:tc>
      </w:tr>
      <w:tr>
        <w:trPr>
          <w:trHeight w:val="600"/>
        </w:trPr>
        <w:tc>
          <w:tcPr>
            <w:tcW w:w="1786" w:type="dxa"/>
            <w:vAlign w:val="center"/>
            <w:textDirection w:val="lrTb"/>
            <w:noWrap/>
          </w:tcPr>
          <w:p>
            <w:pPr>
              <w:pStyle w:val="1090"/>
              <w:rPr>
                <w:sz w:val="24"/>
                <w:szCs w:val="24"/>
              </w:rPr>
            </w:pPr>
            <w:r>
              <w:rPr>
                <w:rFonts w:hint="eastAsia"/>
                <w:sz w:val="24"/>
                <w:szCs w:val="24"/>
              </w:rPr>
              <w:t xml:space="preserve">4</w:t>
            </w:r>
            <w:r>
              <w:rPr>
                <w:rFonts w:hint="eastAsia"/>
                <w:sz w:val="24"/>
                <w:szCs w:val="24"/>
              </w:rPr>
              <w:tab/>
            </w:r>
            <w:r>
              <w:rPr>
                <w:sz w:val="24"/>
                <w:szCs w:val="24"/>
              </w:rPr>
            </w:r>
            <w:r/>
          </w:p>
        </w:tc>
        <w:tc>
          <w:tcPr>
            <w:tcW w:w="3934" w:type="dxa"/>
            <w:vAlign w:val="center"/>
            <w:textDirection w:val="lrTb"/>
            <w:noWrap/>
          </w:tcPr>
          <w:p>
            <w:pPr>
              <w:pStyle w:val="1090"/>
              <w:rPr>
                <w:sz w:val="24"/>
                <w:szCs w:val="24"/>
              </w:rPr>
            </w:pPr>
            <w:r>
              <w:rPr>
                <w:rFonts w:hint="eastAsia"/>
                <w:sz w:val="24"/>
                <w:szCs w:val="24"/>
              </w:rPr>
              <w:t xml:space="preserve">一卡通系统</w:t>
            </w:r>
            <w:r>
              <w:rPr>
                <w:sz w:val="24"/>
                <w:szCs w:val="24"/>
              </w:rPr>
            </w:r>
            <w:r/>
          </w:p>
        </w:tc>
      </w:tr>
      <w:tr>
        <w:trPr>
          <w:trHeight w:val="600"/>
        </w:trPr>
        <w:tc>
          <w:tcPr>
            <w:tcW w:w="1786" w:type="dxa"/>
            <w:vAlign w:val="center"/>
            <w:textDirection w:val="lrTb"/>
            <w:noWrap/>
          </w:tcPr>
          <w:p>
            <w:pPr>
              <w:pStyle w:val="1090"/>
              <w:rPr>
                <w:sz w:val="24"/>
                <w:szCs w:val="24"/>
              </w:rPr>
            </w:pPr>
            <w:r>
              <w:rPr>
                <w:rFonts w:hint="eastAsia"/>
                <w:sz w:val="24"/>
                <w:szCs w:val="24"/>
              </w:rPr>
              <w:t xml:space="preserve">5</w:t>
            </w:r>
            <w:r>
              <w:rPr>
                <w:sz w:val="24"/>
                <w:szCs w:val="24"/>
              </w:rPr>
            </w:r>
            <w:r/>
          </w:p>
        </w:tc>
        <w:tc>
          <w:tcPr>
            <w:tcW w:w="3934" w:type="dxa"/>
            <w:vAlign w:val="center"/>
            <w:textDirection w:val="lrTb"/>
            <w:noWrap/>
          </w:tcPr>
          <w:p>
            <w:pPr>
              <w:pStyle w:val="1090"/>
              <w:rPr>
                <w:sz w:val="24"/>
                <w:szCs w:val="24"/>
              </w:rPr>
            </w:pPr>
            <w:r>
              <w:rPr>
                <w:rFonts w:hint="eastAsia"/>
                <w:sz w:val="24"/>
                <w:szCs w:val="24"/>
              </w:rPr>
              <w:t xml:space="preserve">信息发布系统</w:t>
            </w:r>
            <w:r>
              <w:rPr>
                <w:sz w:val="24"/>
                <w:szCs w:val="24"/>
              </w:rPr>
            </w:r>
            <w:r/>
          </w:p>
        </w:tc>
      </w:tr>
      <w:tr>
        <w:trPr>
          <w:trHeight w:val="600"/>
        </w:trPr>
        <w:tc>
          <w:tcPr>
            <w:tcW w:w="1786" w:type="dxa"/>
            <w:vAlign w:val="center"/>
            <w:textDirection w:val="lrTb"/>
            <w:noWrap/>
          </w:tcPr>
          <w:p>
            <w:pPr>
              <w:pStyle w:val="1090"/>
              <w:rPr>
                <w:sz w:val="24"/>
                <w:szCs w:val="24"/>
              </w:rPr>
            </w:pPr>
            <w:r>
              <w:rPr>
                <w:rFonts w:hint="eastAsia"/>
                <w:sz w:val="24"/>
                <w:szCs w:val="24"/>
              </w:rPr>
              <w:t xml:space="preserve">6</w:t>
            </w:r>
            <w:r>
              <w:rPr>
                <w:sz w:val="24"/>
                <w:szCs w:val="24"/>
              </w:rPr>
            </w:r>
            <w:r/>
          </w:p>
        </w:tc>
        <w:tc>
          <w:tcPr>
            <w:tcW w:w="3934" w:type="dxa"/>
            <w:vAlign w:val="center"/>
            <w:textDirection w:val="lrTb"/>
            <w:noWrap/>
          </w:tcPr>
          <w:p>
            <w:pPr>
              <w:pStyle w:val="1090"/>
              <w:rPr>
                <w:sz w:val="24"/>
                <w:szCs w:val="24"/>
              </w:rPr>
            </w:pPr>
            <w:r>
              <w:rPr>
                <w:rFonts w:hint="eastAsia"/>
                <w:sz w:val="24"/>
                <w:szCs w:val="24"/>
              </w:rPr>
              <w:t xml:space="preserve">教务管理系统</w:t>
            </w:r>
            <w:r>
              <w:rPr>
                <w:sz w:val="24"/>
                <w:szCs w:val="24"/>
              </w:rPr>
            </w:r>
            <w:r/>
          </w:p>
        </w:tc>
      </w:tr>
      <w:tr>
        <w:trPr>
          <w:trHeight w:val="600"/>
        </w:trPr>
        <w:tc>
          <w:tcPr>
            <w:tcW w:w="1786" w:type="dxa"/>
            <w:vAlign w:val="center"/>
            <w:textDirection w:val="lrTb"/>
            <w:noWrap/>
          </w:tcPr>
          <w:p>
            <w:pPr>
              <w:pStyle w:val="1090"/>
              <w:rPr>
                <w:sz w:val="24"/>
                <w:szCs w:val="24"/>
              </w:rPr>
            </w:pPr>
            <w:r>
              <w:rPr>
                <w:rFonts w:hint="eastAsia"/>
                <w:sz w:val="24"/>
                <w:szCs w:val="24"/>
              </w:rPr>
              <w:t xml:space="preserve">7</w:t>
            </w:r>
            <w:r>
              <w:rPr>
                <w:sz w:val="24"/>
                <w:szCs w:val="24"/>
              </w:rPr>
            </w:r>
            <w:r/>
          </w:p>
        </w:tc>
        <w:tc>
          <w:tcPr>
            <w:tcW w:w="3934" w:type="dxa"/>
            <w:vAlign w:val="center"/>
            <w:textDirection w:val="lrTb"/>
            <w:noWrap/>
          </w:tcPr>
          <w:p>
            <w:pPr>
              <w:pStyle w:val="1090"/>
              <w:rPr>
                <w:sz w:val="24"/>
                <w:szCs w:val="24"/>
              </w:rPr>
            </w:pPr>
            <w:r>
              <w:rPr>
                <w:rFonts w:hint="eastAsia"/>
                <w:sz w:val="24"/>
                <w:szCs w:val="24"/>
              </w:rPr>
              <w:t xml:space="preserve">信息安全系统</w:t>
            </w:r>
            <w:r>
              <w:rPr>
                <w:sz w:val="24"/>
                <w:szCs w:val="24"/>
              </w:rPr>
            </w:r>
            <w:r/>
          </w:p>
        </w:tc>
      </w:tr>
    </w:tbl>
    <w:p>
      <w:pPr>
        <w:pStyle w:val="967"/>
        <w:rPr>
          <w:sz w:val="24"/>
          <w:szCs w:val="24"/>
        </w:rPr>
      </w:pPr>
      <w:r/>
      <w:bookmarkStart w:id="285" w:name="_Toc398746751"/>
      <w:r>
        <w:rPr>
          <w:rFonts w:hint="eastAsia" w:ascii="宋体" w:hAnsi="宋体" w:eastAsia="宋体" w:cs="宋体"/>
          <w:sz w:val="24"/>
          <w:szCs w:val="24"/>
        </w:rPr>
        <w:t xml:space="preserve">（二）</w:t>
      </w:r>
      <w:r>
        <w:rPr>
          <w:sz w:val="24"/>
          <w:szCs w:val="24"/>
        </w:rPr>
        <w:t xml:space="preserve">“</w:t>
      </w:r>
      <w:r>
        <w:rPr>
          <w:rFonts w:hint="eastAsia" w:ascii="宋体" w:hAnsi="宋体" w:eastAsia="宋体" w:cs="宋体"/>
          <w:sz w:val="24"/>
          <w:szCs w:val="24"/>
        </w:rPr>
        <w:t xml:space="preserve">智慧校园</w:t>
      </w:r>
      <w:r>
        <w:rPr>
          <w:sz w:val="24"/>
          <w:szCs w:val="24"/>
        </w:rPr>
        <w:t xml:space="preserve">”</w:t>
      </w:r>
      <w:r>
        <w:rPr>
          <w:rFonts w:hint="eastAsia" w:ascii="宋体" w:hAnsi="宋体" w:eastAsia="宋体" w:cs="宋体"/>
          <w:sz w:val="24"/>
          <w:szCs w:val="24"/>
        </w:rPr>
        <w:t xml:space="preserve">项目</w:t>
      </w:r>
      <w:bookmarkEnd w:id="285"/>
      <w:r>
        <w:rPr>
          <w:rFonts w:hint="eastAsia" w:ascii="宋体" w:hAnsi="宋体" w:eastAsia="宋体" w:cs="宋体"/>
          <w:sz w:val="24"/>
          <w:szCs w:val="24"/>
        </w:rPr>
        <w:t xml:space="preserve">实施要求</w:t>
      </w:r>
      <w:r>
        <w:rPr>
          <w:sz w:val="24"/>
          <w:szCs w:val="24"/>
        </w:rPr>
      </w:r>
      <w:r/>
    </w:p>
    <w:p>
      <w:pPr>
        <w:pStyle w:val="968"/>
        <w:rPr>
          <w:sz w:val="24"/>
          <w:szCs w:val="24"/>
        </w:rPr>
      </w:pPr>
      <w:r/>
      <w:bookmarkStart w:id="286" w:name="_Toc1587665417"/>
      <w:r>
        <w:rPr>
          <w:rFonts w:hint="eastAsia"/>
          <w:sz w:val="24"/>
          <w:szCs w:val="24"/>
        </w:rPr>
        <w:t xml:space="preserve">3.2.1</w:t>
      </w:r>
      <w:r>
        <w:rPr>
          <w:rFonts w:hint="eastAsia" w:ascii="宋体" w:hAnsi="宋体" w:cs="宋体"/>
          <w:sz w:val="24"/>
          <w:szCs w:val="24"/>
        </w:rPr>
        <w:t xml:space="preserve">综合布线系统</w:t>
      </w:r>
      <w:bookmarkEnd w:id="286"/>
      <w:r>
        <w:rPr>
          <w:sz w:val="24"/>
          <w:szCs w:val="24"/>
        </w:rPr>
      </w:r>
      <w:r/>
    </w:p>
    <w:p>
      <w:pPr>
        <w:pStyle w:val="969"/>
        <w:rPr>
          <w:sz w:val="24"/>
          <w:szCs w:val="24"/>
        </w:rPr>
      </w:pPr>
      <w:r>
        <w:rPr>
          <w:rFonts w:hint="eastAsia"/>
          <w:sz w:val="24"/>
          <w:szCs w:val="24"/>
        </w:rPr>
        <w:t xml:space="preserve">3.2.1.1</w:t>
      </w:r>
      <w:r>
        <w:rPr>
          <w:rFonts w:hint="eastAsia" w:ascii="宋体" w:hAnsi="宋体" w:eastAsia="宋体" w:cs="宋体"/>
          <w:sz w:val="24"/>
          <w:szCs w:val="24"/>
        </w:rPr>
        <w:t xml:space="preserve">综合布线拓扑图</w:t>
      </w:r>
      <w:r>
        <w:rPr>
          <w:sz w:val="24"/>
          <w:szCs w:val="24"/>
        </w:rPr>
      </w:r>
      <w:r/>
    </w:p>
    <w:p>
      <w:pPr>
        <w:pStyle w:val="1090"/>
        <w:rPr>
          <w:sz w:val="24"/>
          <w:szCs w:val="24"/>
        </w:rPr>
      </w:pPr>
      <w:r>
        <w:rPr>
          <w:sz w:val="24"/>
          <w:szCs w:val="24"/>
        </w:rPr>
        <mc:AlternateContent>
          <mc:Choice Requires="wpg">
            <w:drawing>
              <wp:inline xmlns:wp="http://schemas.openxmlformats.org/drawingml/2006/wordprocessingDrawing" distT="0" distB="0" distL="0" distR="0">
                <wp:extent cx="5270017" cy="366525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270017" cy="36652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0pt;height:288.6pt;mso-wrap-distance-left:0.0pt;mso-wrap-distance-top:0.0pt;mso-wrap-distance-right:0.0pt;mso-wrap-distance-bottom:0.0pt;" stroked="f">
                <v:path textboxrect="0,0,0,0"/>
                <v:imagedata r:id="rId14" o:title=""/>
              </v:shape>
            </w:pict>
          </mc:Fallback>
        </mc:AlternateContent>
      </w:r>
      <w:r>
        <w:rPr>
          <w:sz w:val="24"/>
          <w:szCs w:val="24"/>
        </w:rPr>
        <mc:AlternateContent>
          <mc:Choice Requires="wpg">
            <w:drawing>
              <wp:inline xmlns:wp="http://schemas.openxmlformats.org/drawingml/2006/wordprocessingDrawing" distT="0" distB="0" distL="0" distR="0">
                <wp:extent cx="5272253" cy="1401572"/>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72253" cy="14015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1pt;height:110.4pt;mso-wrap-distance-left:0.0pt;mso-wrap-distance-top:0.0pt;mso-wrap-distance-right:0.0pt;mso-wrap-distance-bottom:0.0pt;" stroked="f">
                <v:path textboxrect="0,0,0,0"/>
                <v:imagedata r:id="rId15" o:title=""/>
              </v:shape>
            </w:pict>
          </mc:Fallback>
        </mc:AlternateContent>
      </w:r>
      <w:r>
        <w:rPr>
          <w:sz w:val="24"/>
          <w:szCs w:val="24"/>
        </w:rPr>
      </w:r>
      <w:r/>
    </w:p>
    <w:p>
      <w:pPr>
        <w:pStyle w:val="969"/>
        <w:rPr>
          <w:sz w:val="24"/>
          <w:szCs w:val="24"/>
          <w:highlight w:val="yellow"/>
        </w:rPr>
      </w:pPr>
      <w:r>
        <w:rPr>
          <w:rFonts w:hint="eastAsia" w:ascii="宋体" w:hAnsi="宋体" w:eastAsia="宋体" w:cs="宋体"/>
          <w:sz w:val="24"/>
          <w:szCs w:val="24"/>
          <w:highlight w:val="yellow"/>
        </w:rPr>
        <w:t xml:space="preserve">区电子政务外网和互联网部署架构图</w:t>
      </w:r>
      <w:r>
        <w:rPr>
          <w:sz w:val="24"/>
          <w:szCs w:val="24"/>
          <w:highlight w:val="yellow"/>
        </w:rPr>
      </w:r>
      <w:r/>
    </w:p>
    <w:p>
      <w:pPr>
        <w:pStyle w:val="1090"/>
        <w:rPr>
          <w:sz w:val="24"/>
          <w:szCs w:val="24"/>
        </w:rPr>
      </w:pPr>
      <w:r>
        <w:rPr>
          <w:sz w:val="24"/>
          <w:szCs w:val="24"/>
        </w:rPr>
        <mc:AlternateContent>
          <mc:Choice Requires="wpg">
            <w:drawing>
              <wp:inline xmlns:wp="http://schemas.openxmlformats.org/drawingml/2006/wordprocessingDrawing" distT="0" distB="0" distL="0" distR="0">
                <wp:extent cx="5274945" cy="1947494"/>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74945" cy="19474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3pt;height:153.3pt;mso-wrap-distance-left:0.0pt;mso-wrap-distance-top:0.0pt;mso-wrap-distance-right:0.0pt;mso-wrap-distance-bottom:0.0pt;" stroked="f">
                <v:path textboxrect="0,0,0,0"/>
                <v:imagedata r:id="rId16" o:title=""/>
              </v:shape>
            </w:pict>
          </mc:Fallback>
        </mc:AlternateContent>
      </w:r>
      <w:r>
        <w:rPr>
          <w:sz w:val="24"/>
          <w:szCs w:val="24"/>
        </w:rPr>
      </w:r>
      <w:r/>
    </w:p>
    <w:p>
      <w:pPr>
        <w:pStyle w:val="969"/>
        <w:rPr>
          <w:sz w:val="24"/>
          <w:szCs w:val="24"/>
        </w:rPr>
      </w:pPr>
      <w:r>
        <w:rPr>
          <w:rFonts w:hint="eastAsia"/>
          <w:sz w:val="24"/>
          <w:szCs w:val="24"/>
        </w:rPr>
        <w:t xml:space="preserve">3.2.1.2</w:t>
      </w:r>
      <w:r>
        <w:rPr>
          <w:rFonts w:hint="eastAsia" w:ascii="宋体" w:hAnsi="宋体" w:eastAsia="宋体" w:cs="宋体"/>
          <w:sz w:val="24"/>
          <w:szCs w:val="24"/>
        </w:rPr>
        <w:t xml:space="preserve">布线范围及方式</w:t>
      </w:r>
      <w:r>
        <w:rPr>
          <w:sz w:val="24"/>
          <w:szCs w:val="24"/>
        </w:rPr>
      </w:r>
      <w:r/>
    </w:p>
    <w:p>
      <w:pPr>
        <w:pStyle w:val="1090"/>
        <w:rPr>
          <w:sz w:val="24"/>
          <w:szCs w:val="24"/>
        </w:rPr>
      </w:pPr>
      <w:r>
        <w:rPr>
          <w:rFonts w:hint="eastAsia"/>
          <w:sz w:val="24"/>
          <w:szCs w:val="24"/>
        </w:rPr>
        <w:t xml:space="preserve">1、采用48芯单模光纤架设主干网络，将机房与各个汇聚点连接起来，支干网络采用双绞线满足到前端设备的用网需求。</w:t>
      </w:r>
      <w:r>
        <w:rPr>
          <w:sz w:val="24"/>
          <w:szCs w:val="24"/>
        </w:rPr>
      </w:r>
      <w:r/>
    </w:p>
    <w:p>
      <w:pPr>
        <w:pStyle w:val="1090"/>
        <w:rPr>
          <w:sz w:val="24"/>
          <w:szCs w:val="24"/>
        </w:rPr>
      </w:pPr>
      <w:r>
        <w:rPr>
          <w:rFonts w:hint="eastAsia"/>
          <w:sz w:val="24"/>
          <w:szCs w:val="24"/>
        </w:rPr>
        <w:t xml:space="preserve">2、户外主干管道采用PE5</w:t>
      </w:r>
      <w:r>
        <w:rPr>
          <w:sz w:val="24"/>
          <w:szCs w:val="24"/>
        </w:rPr>
        <w:t xml:space="preserve">0</w:t>
      </w:r>
      <w:r>
        <w:rPr>
          <w:rFonts w:hint="eastAsia"/>
          <w:sz w:val="24"/>
          <w:szCs w:val="24"/>
        </w:rPr>
        <w:t xml:space="preserve">管子敷设，支干网络采用PE</w:t>
      </w:r>
      <w:r>
        <w:rPr>
          <w:sz w:val="24"/>
          <w:szCs w:val="24"/>
        </w:rPr>
        <w:t xml:space="preserve">32</w:t>
      </w:r>
      <w:r>
        <w:rPr>
          <w:rFonts w:hint="eastAsia"/>
          <w:sz w:val="24"/>
          <w:szCs w:val="24"/>
        </w:rPr>
        <w:t xml:space="preserve">管子敷设.</w:t>
      </w:r>
      <w:r>
        <w:rPr>
          <w:sz w:val="24"/>
          <w:szCs w:val="24"/>
        </w:rPr>
      </w:r>
      <w:r/>
    </w:p>
    <w:p>
      <w:pPr>
        <w:pStyle w:val="1090"/>
        <w:rPr>
          <w:sz w:val="24"/>
          <w:szCs w:val="24"/>
        </w:rPr>
      </w:pPr>
      <w:r>
        <w:rPr>
          <w:rFonts w:hint="eastAsia"/>
          <w:sz w:val="24"/>
          <w:szCs w:val="24"/>
        </w:rPr>
        <w:t xml:space="preserve">3、建筑内部采用2</w:t>
      </w:r>
      <w:r>
        <w:rPr>
          <w:sz w:val="24"/>
          <w:szCs w:val="24"/>
        </w:rPr>
        <w:t xml:space="preserve">00*100</w:t>
      </w:r>
      <w:r>
        <w:rPr>
          <w:rFonts w:hint="eastAsia"/>
          <w:sz w:val="24"/>
          <w:szCs w:val="24"/>
        </w:rPr>
        <w:t xml:space="preserve">桥架作为穿管线路使用，梁下0.15米吊装，保证项目美观且走线要求。</w:t>
      </w:r>
      <w:r>
        <w:rPr>
          <w:sz w:val="24"/>
          <w:szCs w:val="24"/>
        </w:rPr>
      </w:r>
      <w:r/>
    </w:p>
    <w:p>
      <w:pPr>
        <w:pStyle w:val="1090"/>
        <w:rPr>
          <w:sz w:val="24"/>
          <w:szCs w:val="24"/>
        </w:rPr>
      </w:pPr>
      <w:r>
        <w:rPr>
          <w:rFonts w:hint="eastAsia"/>
          <w:sz w:val="24"/>
          <w:szCs w:val="24"/>
        </w:rPr>
        <w:t xml:space="preserve">4、信息点位采用双绞线进行信号传输；枪机、半球摄像头采用双绞线进行信号、动力传输；抓拍相机与球机采用双绞线信号传输，电源线进行动力传输。满足传输使用需求。</w:t>
      </w:r>
      <w:r>
        <w:rPr>
          <w:sz w:val="24"/>
          <w:szCs w:val="24"/>
        </w:rPr>
      </w:r>
      <w:r/>
    </w:p>
    <w:p>
      <w:pPr>
        <w:pStyle w:val="1090"/>
        <w:rPr>
          <w:sz w:val="24"/>
          <w:szCs w:val="24"/>
        </w:rPr>
      </w:pPr>
      <w:r>
        <w:rPr>
          <w:rFonts w:hint="eastAsia"/>
          <w:sz w:val="24"/>
          <w:szCs w:val="24"/>
        </w:rPr>
        <w:t xml:space="preserve">5、设备网通过架设核心交换机、汇聚交换机组网，监控、门禁等设备通过光纤，双绞线汇聚到机房核心交换机，通过硬盘录像机平台统一管理。</w:t>
      </w:r>
      <w:r>
        <w:rPr>
          <w:sz w:val="24"/>
          <w:szCs w:val="24"/>
        </w:rPr>
      </w:r>
      <w:r/>
    </w:p>
    <w:p>
      <w:pPr>
        <w:pStyle w:val="1090"/>
        <w:rPr>
          <w:sz w:val="24"/>
          <w:szCs w:val="24"/>
        </w:rPr>
      </w:pPr>
      <w:r>
        <w:rPr>
          <w:rFonts w:hint="eastAsia"/>
          <w:sz w:val="24"/>
          <w:szCs w:val="24"/>
        </w:rPr>
        <w:t xml:space="preserve">6、将程控电话交换机布置</w:t>
      </w:r>
      <w:r>
        <w:rPr>
          <w:sz w:val="24"/>
          <w:szCs w:val="24"/>
        </w:rPr>
        <w:t xml:space="preserve">至局域网络(LAN)环境中，并确保其与各电话终端</w:t>
      </w:r>
      <w:r>
        <w:rPr>
          <w:rFonts w:hint="eastAsia"/>
          <w:sz w:val="24"/>
          <w:szCs w:val="24"/>
        </w:rPr>
        <w:t xml:space="preserve">信息</w:t>
      </w:r>
      <w:r>
        <w:rPr>
          <w:sz w:val="24"/>
          <w:szCs w:val="24"/>
        </w:rPr>
        <w:t xml:space="preserve">点的有效连接</w:t>
      </w:r>
      <w:r>
        <w:rPr>
          <w:rFonts w:hint="eastAsia"/>
          <w:sz w:val="24"/>
          <w:szCs w:val="24"/>
        </w:rPr>
        <w:t xml:space="preserve">，为后期</w:t>
      </w:r>
      <w:r>
        <w:rPr>
          <w:sz w:val="24"/>
          <w:szCs w:val="24"/>
        </w:rPr>
        <w:t xml:space="preserve">配置</w:t>
      </w:r>
      <w:r>
        <w:rPr>
          <w:rFonts w:hint="eastAsia"/>
          <w:sz w:val="24"/>
          <w:szCs w:val="24"/>
        </w:rPr>
        <w:t xml:space="preserve">程控电话提供网络环境</w:t>
      </w:r>
      <w:r>
        <w:rPr>
          <w:sz w:val="24"/>
          <w:szCs w:val="24"/>
        </w:rPr>
        <w:t xml:space="preserve">。</w:t>
      </w:r>
      <w:r>
        <w:rPr>
          <w:sz w:val="24"/>
          <w:szCs w:val="24"/>
        </w:rPr>
      </w:r>
      <w:r/>
    </w:p>
    <w:p>
      <w:pPr>
        <w:pStyle w:val="969"/>
        <w:rPr>
          <w:sz w:val="24"/>
          <w:szCs w:val="24"/>
        </w:rPr>
      </w:pPr>
      <w:r>
        <w:rPr>
          <w:rFonts w:hint="eastAsia"/>
          <w:sz w:val="24"/>
          <w:szCs w:val="24"/>
        </w:rPr>
        <w:t xml:space="preserve">3.2.1.3</w:t>
      </w:r>
      <w:r>
        <w:rPr>
          <w:rFonts w:hint="eastAsia" w:ascii="宋体" w:hAnsi="宋体" w:eastAsia="宋体" w:cs="宋体"/>
          <w:sz w:val="24"/>
          <w:szCs w:val="24"/>
        </w:rPr>
        <w:t xml:space="preserve">设备网点位表</w:t>
      </w:r>
      <w:r>
        <w:rPr>
          <w:sz w:val="24"/>
          <w:szCs w:val="24"/>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938"/>
        <w:gridCol w:w="3266"/>
        <w:gridCol w:w="2028"/>
        <w:gridCol w:w="1937"/>
      </w:tblGrid>
      <w:tr>
        <w:trPr>
          <w:trHeight w:val="285"/>
        </w:trPr>
        <w:tc>
          <w:tcPr>
            <w:tcBorders>
              <w:top w:val="single" w:color="000000" w:sz="4" w:space="0"/>
              <w:left w:val="single" w:color="000000" w:sz="4" w:space="0"/>
              <w:bottom w:val="single" w:color="000000" w:sz="4" w:space="0"/>
              <w:right w:val="single" w:color="000000" w:sz="4" w:space="0"/>
            </w:tcBorders>
            <w:tcW w:w="1057" w:type="dxa"/>
            <w:vAlign w:val="bottom"/>
            <w:textDirection w:val="lrTb"/>
            <w:noWrap/>
          </w:tcPr>
          <w:p>
            <w:pPr>
              <w:pStyle w:val="965"/>
              <w:rPr>
                <w:sz w:val="24"/>
                <w:szCs w:val="24"/>
              </w:rPr>
            </w:pPr>
            <w:r>
              <w:rPr>
                <w:rFonts w:hint="eastAsia"/>
                <w:sz w:val="24"/>
                <w:szCs w:val="24"/>
              </w:rPr>
              <w:t xml:space="preserve">序号</w:t>
            </w:r>
            <w:r>
              <w:rPr>
                <w:sz w:val="24"/>
                <w:szCs w:val="24"/>
              </w:rPr>
            </w:r>
            <w:r/>
          </w:p>
        </w:tc>
        <w:tc>
          <w:tcPr>
            <w:tcBorders>
              <w:top w:val="singl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设备名称</w:t>
            </w:r>
            <w:r>
              <w:rPr>
                <w:sz w:val="24"/>
                <w:szCs w:val="24"/>
              </w:rPr>
            </w:r>
            <w:r/>
          </w:p>
        </w:tc>
        <w:tc>
          <w:tcPr>
            <w:tcBorders>
              <w:top w:val="singl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位置</w:t>
            </w:r>
            <w:r>
              <w:rPr>
                <w:sz w:val="24"/>
                <w:szCs w:val="24"/>
              </w:rPr>
            </w:r>
            <w:r/>
          </w:p>
        </w:tc>
        <w:tc>
          <w:tcPr>
            <w:tcBorders>
              <w:top w:val="single" w:color="000000" w:sz="4" w:space="0"/>
              <w:left w:val="none" w:color="000000" w:sz="4" w:space="0"/>
              <w:bottom w:val="single" w:color="000000" w:sz="4" w:space="0"/>
              <w:right w:val="single" w:color="000000" w:sz="4" w:space="0"/>
            </w:tcBorders>
            <w:tcW w:w="1056" w:type="dxa"/>
            <w:vAlign w:val="bottom"/>
            <w:textDirection w:val="lrTb"/>
            <w:noWrap/>
          </w:tcPr>
          <w:p>
            <w:pPr>
              <w:pStyle w:val="965"/>
              <w:rPr>
                <w:sz w:val="24"/>
                <w:szCs w:val="24"/>
              </w:rPr>
            </w:pPr>
            <w:r>
              <w:rPr>
                <w:rFonts w:hint="eastAsia"/>
                <w:sz w:val="24"/>
                <w:szCs w:val="24"/>
              </w:rPr>
              <w:t xml:space="preserve">数量</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防油烟摄像头</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食堂</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6</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2</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半球摄像头</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食堂</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8</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3</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枪机摄像头</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食堂</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3</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4</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外延球机</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食堂</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5</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电梯半球摄像头</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食堂</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6</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枪机摄像头</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户外</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16</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7</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半球摄像头</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宿舍</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24</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8</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电梯半球摄像头</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宿舍</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9</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人脸抓拍摄像头</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出入口位置</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10</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车辆抓拍摄像头</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出入口位置</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11</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外延球机</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出入口位置</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12</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门禁</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食堂一层</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2</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13</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门禁</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食堂二层</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14</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智能锁</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宿舍一层</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14</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15</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智能锁</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宿舍二层</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16</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16</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智能锁</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宿舍三层</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10</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17</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智能锁</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宿舍四层</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10</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18</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车辆道闸</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学校入口</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19</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车辆道闸</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学校出口</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20</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人形摆闸</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学校入口</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2</w:t>
            </w:r>
            <w:r>
              <w:rPr>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合计</w:t>
            </w:r>
            <w:r>
              <w:rPr>
                <w:sz w:val="24"/>
                <w:szCs w:val="24"/>
              </w:rPr>
            </w:r>
            <w:r/>
          </w:p>
        </w:tc>
        <w:tc>
          <w:tcPr>
            <w:tcBorders>
              <w:top w:val="singl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120</w:t>
            </w:r>
            <w:r>
              <w:rPr>
                <w:sz w:val="24"/>
                <w:szCs w:val="24"/>
              </w:rPr>
            </w:r>
            <w:r/>
          </w:p>
        </w:tc>
      </w:tr>
    </w:tbl>
    <w:p>
      <w:pPr>
        <w:pStyle w:val="969"/>
        <w:rPr>
          <w:sz w:val="24"/>
          <w:szCs w:val="24"/>
        </w:rPr>
      </w:pPr>
      <w:r>
        <w:rPr>
          <w:rFonts w:hint="eastAsia"/>
          <w:sz w:val="24"/>
          <w:szCs w:val="24"/>
        </w:rPr>
        <w:t xml:space="preserve">3.2.1.4</w:t>
      </w:r>
      <w:r>
        <w:rPr>
          <w:rFonts w:hint="eastAsia" w:ascii="宋体" w:hAnsi="宋体" w:eastAsia="宋体" w:cs="宋体"/>
          <w:sz w:val="24"/>
          <w:szCs w:val="24"/>
        </w:rPr>
        <w:t xml:space="preserve">政务互联网点位表</w:t>
      </w:r>
      <w:r>
        <w:rPr>
          <w:sz w:val="24"/>
          <w:szCs w:val="24"/>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2156"/>
        <w:gridCol w:w="2699"/>
        <w:gridCol w:w="2157"/>
        <w:gridCol w:w="2157"/>
      </w:tblGrid>
      <w:tr>
        <w:trPr>
          <w:trHeight w:val="285"/>
        </w:trPr>
        <w:tc>
          <w:tcPr>
            <w:tcBorders>
              <w:top w:val="single" w:color="000000" w:sz="4" w:space="0"/>
              <w:left w:val="single" w:color="000000" w:sz="4" w:space="0"/>
              <w:bottom w:val="single" w:color="000000" w:sz="4" w:space="0"/>
              <w:right w:val="single" w:color="000000" w:sz="4" w:space="0"/>
            </w:tcBorders>
            <w:tcW w:w="1176" w:type="dxa"/>
            <w:vAlign w:val="bottom"/>
            <w:textDirection w:val="lrTb"/>
            <w:noWrap/>
          </w:tcPr>
          <w:p>
            <w:pPr>
              <w:pStyle w:val="965"/>
              <w:rPr>
                <w:sz w:val="24"/>
                <w:szCs w:val="24"/>
              </w:rPr>
            </w:pPr>
            <w:r>
              <w:rPr>
                <w:rFonts w:hint="eastAsia"/>
                <w:sz w:val="24"/>
                <w:szCs w:val="24"/>
              </w:rPr>
              <w:t xml:space="preserve">序号</w:t>
            </w:r>
            <w:r>
              <w:rPr>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bottom"/>
            <w:textDirection w:val="lrTb"/>
            <w:noWrap/>
          </w:tcPr>
          <w:p>
            <w:pPr>
              <w:pStyle w:val="965"/>
              <w:rPr>
                <w:sz w:val="24"/>
                <w:szCs w:val="24"/>
              </w:rPr>
            </w:pPr>
            <w:r>
              <w:rPr>
                <w:rFonts w:hint="eastAsia"/>
                <w:sz w:val="24"/>
                <w:szCs w:val="24"/>
              </w:rPr>
              <w:t xml:space="preserve">设备名称</w:t>
            </w:r>
            <w:r>
              <w:rPr>
                <w:sz w:val="24"/>
                <w:szCs w:val="24"/>
              </w:rPr>
            </w:r>
            <w:r/>
          </w:p>
        </w:tc>
        <w:tc>
          <w:tcPr>
            <w:tcBorders>
              <w:top w:val="single" w:color="000000" w:sz="4" w:space="0"/>
              <w:left w:val="none" w:color="000000" w:sz="4" w:space="0"/>
              <w:bottom w:val="single" w:color="000000" w:sz="4" w:space="0"/>
              <w:right w:val="single" w:color="000000" w:sz="4" w:space="0"/>
            </w:tcBorders>
            <w:tcW w:w="1176" w:type="dxa"/>
            <w:vAlign w:val="bottom"/>
            <w:textDirection w:val="lrTb"/>
            <w:noWrap/>
          </w:tcPr>
          <w:p>
            <w:pPr>
              <w:pStyle w:val="965"/>
              <w:rPr>
                <w:sz w:val="24"/>
                <w:szCs w:val="24"/>
              </w:rPr>
            </w:pPr>
            <w:r>
              <w:rPr>
                <w:rFonts w:hint="eastAsia"/>
                <w:sz w:val="24"/>
                <w:szCs w:val="24"/>
              </w:rPr>
              <w:t xml:space="preserve">位置</w:t>
            </w:r>
            <w:r>
              <w:rPr>
                <w:sz w:val="24"/>
                <w:szCs w:val="24"/>
              </w:rPr>
            </w:r>
            <w:r/>
          </w:p>
        </w:tc>
        <w:tc>
          <w:tcPr>
            <w:tcBorders>
              <w:top w:val="single" w:color="000000" w:sz="4" w:space="0"/>
              <w:left w:val="none" w:color="000000" w:sz="4" w:space="0"/>
              <w:bottom w:val="single" w:color="000000" w:sz="4" w:space="0"/>
              <w:right w:val="single" w:color="000000" w:sz="4" w:space="0"/>
            </w:tcBorders>
            <w:tcW w:w="1176" w:type="dxa"/>
            <w:vAlign w:val="bottom"/>
            <w:textDirection w:val="lrTb"/>
            <w:noWrap/>
          </w:tcPr>
          <w:p>
            <w:pPr>
              <w:pStyle w:val="965"/>
              <w:rPr>
                <w:sz w:val="24"/>
                <w:szCs w:val="24"/>
              </w:rPr>
            </w:pPr>
            <w:r>
              <w:rPr>
                <w:rFonts w:hint="eastAsia"/>
                <w:sz w:val="24"/>
                <w:szCs w:val="24"/>
              </w:rPr>
              <w:t xml:space="preserve">数量</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176" w:type="dxa"/>
            <w:vAlign w:val="bottom"/>
            <w:textDirection w:val="lrTb"/>
            <w:noWrap/>
          </w:tcPr>
          <w:p>
            <w:pPr>
              <w:pStyle w:val="965"/>
              <w:rPr>
                <w:sz w:val="24"/>
                <w:szCs w:val="24"/>
              </w:rPr>
            </w:pPr>
            <w:r>
              <w:rPr>
                <w:rFonts w:hint="eastAsia"/>
                <w:sz w:val="24"/>
                <w:szCs w:val="24"/>
              </w:rPr>
              <w:t xml:space="preserve">1</w:t>
            </w:r>
            <w:r>
              <w:rPr>
                <w:sz w:val="24"/>
                <w:szCs w:val="24"/>
              </w:rPr>
            </w:r>
            <w:r/>
          </w:p>
        </w:tc>
        <w:tc>
          <w:tcPr>
            <w:tcBorders>
              <w:top w:val="none" w:color="000000" w:sz="4" w:space="0"/>
              <w:left w:val="none" w:color="000000" w:sz="4" w:space="0"/>
              <w:bottom w:val="single" w:color="000000" w:sz="4" w:space="0"/>
              <w:right w:val="single" w:color="000000" w:sz="4" w:space="0"/>
            </w:tcBorders>
            <w:tcW w:w="1472" w:type="dxa"/>
            <w:vAlign w:val="bottom"/>
            <w:textDirection w:val="lrTb"/>
            <w:noWrap/>
          </w:tcPr>
          <w:p>
            <w:pPr>
              <w:pStyle w:val="965"/>
              <w:rPr>
                <w:sz w:val="24"/>
                <w:szCs w:val="24"/>
              </w:rPr>
            </w:pPr>
            <w:r>
              <w:rPr>
                <w:rFonts w:hint="eastAsia"/>
                <w:sz w:val="24"/>
                <w:szCs w:val="24"/>
              </w:rPr>
              <w:t xml:space="preserve">政务互联网</w:t>
            </w:r>
            <w:r>
              <w:rPr>
                <w:sz w:val="24"/>
                <w:szCs w:val="24"/>
              </w:rPr>
            </w:r>
            <w:r/>
          </w:p>
        </w:tc>
        <w:tc>
          <w:tcPr>
            <w:tcBorders>
              <w:top w:val="none" w:color="000000" w:sz="4" w:space="0"/>
              <w:left w:val="none" w:color="000000" w:sz="4" w:space="0"/>
              <w:bottom w:val="single" w:color="000000" w:sz="4" w:space="0"/>
              <w:right w:val="single" w:color="000000" w:sz="4" w:space="0"/>
            </w:tcBorders>
            <w:tcW w:w="1176" w:type="dxa"/>
            <w:vAlign w:val="bottom"/>
            <w:textDirection w:val="lrTb"/>
            <w:noWrap/>
          </w:tcPr>
          <w:p>
            <w:pPr>
              <w:pStyle w:val="965"/>
              <w:rPr>
                <w:sz w:val="24"/>
                <w:szCs w:val="24"/>
              </w:rPr>
            </w:pPr>
            <w:r>
              <w:rPr>
                <w:rFonts w:hint="eastAsia"/>
                <w:sz w:val="24"/>
                <w:szCs w:val="24"/>
              </w:rPr>
              <w:t xml:space="preserve">食堂一层</w:t>
            </w:r>
            <w:r>
              <w:rPr>
                <w:sz w:val="24"/>
                <w:szCs w:val="24"/>
              </w:rPr>
            </w:r>
            <w:r/>
          </w:p>
        </w:tc>
        <w:tc>
          <w:tcPr>
            <w:tcBorders>
              <w:top w:val="none" w:color="000000" w:sz="4" w:space="0"/>
              <w:left w:val="none" w:color="000000" w:sz="4" w:space="0"/>
              <w:bottom w:val="single" w:color="000000" w:sz="4" w:space="0"/>
              <w:right w:val="single" w:color="000000" w:sz="4" w:space="0"/>
            </w:tcBorders>
            <w:tcW w:w="1176" w:type="dxa"/>
            <w:vAlign w:val="bottom"/>
            <w:textDirection w:val="lrTb"/>
            <w:noWrap/>
          </w:tcPr>
          <w:p>
            <w:pPr>
              <w:pStyle w:val="965"/>
              <w:rPr>
                <w:sz w:val="24"/>
                <w:szCs w:val="24"/>
              </w:rPr>
            </w:pPr>
            <w:r>
              <w:rPr>
                <w:rFonts w:hint="eastAsia"/>
                <w:sz w:val="24"/>
                <w:szCs w:val="24"/>
              </w:rPr>
              <w:t xml:space="preserve">12</w:t>
            </w:r>
            <w:r>
              <w:rPr>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176" w:type="dxa"/>
            <w:vAlign w:val="bottom"/>
            <w:textDirection w:val="lrTb"/>
            <w:noWrap/>
          </w:tcPr>
          <w:p>
            <w:pPr>
              <w:pStyle w:val="965"/>
              <w:rPr>
                <w:sz w:val="24"/>
                <w:szCs w:val="24"/>
              </w:rPr>
            </w:pPr>
            <w:r>
              <w:rPr>
                <w:rFonts w:hint="eastAsia"/>
                <w:sz w:val="24"/>
                <w:szCs w:val="24"/>
              </w:rPr>
              <w:t xml:space="preserve">2</w:t>
            </w:r>
            <w:r>
              <w:rPr>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bottom"/>
            <w:textDirection w:val="lrTb"/>
            <w:noWrap/>
          </w:tcPr>
          <w:p>
            <w:pPr>
              <w:pStyle w:val="965"/>
              <w:rPr>
                <w:sz w:val="24"/>
                <w:szCs w:val="24"/>
              </w:rPr>
            </w:pPr>
            <w:r>
              <w:rPr>
                <w:rFonts w:hint="eastAsia"/>
                <w:sz w:val="24"/>
                <w:szCs w:val="24"/>
              </w:rPr>
              <w:t xml:space="preserve">政务互联网</w:t>
            </w:r>
            <w:r>
              <w:rPr>
                <w:sz w:val="24"/>
                <w:szCs w:val="24"/>
              </w:rPr>
            </w:r>
            <w:r/>
          </w:p>
        </w:tc>
        <w:tc>
          <w:tcPr>
            <w:tcBorders>
              <w:top w:val="single" w:color="000000" w:sz="4" w:space="0"/>
              <w:left w:val="none" w:color="000000" w:sz="4" w:space="0"/>
              <w:bottom w:val="single" w:color="000000" w:sz="4" w:space="0"/>
              <w:right w:val="single" w:color="000000" w:sz="4" w:space="0"/>
            </w:tcBorders>
            <w:tcW w:w="1176" w:type="dxa"/>
            <w:vAlign w:val="bottom"/>
            <w:textDirection w:val="lrTb"/>
            <w:noWrap/>
          </w:tcPr>
          <w:p>
            <w:pPr>
              <w:pStyle w:val="965"/>
              <w:rPr>
                <w:sz w:val="24"/>
                <w:szCs w:val="24"/>
              </w:rPr>
            </w:pPr>
            <w:r>
              <w:rPr>
                <w:rFonts w:hint="eastAsia"/>
                <w:sz w:val="24"/>
                <w:szCs w:val="24"/>
              </w:rPr>
              <w:t xml:space="preserve">食堂二层</w:t>
            </w:r>
            <w:r>
              <w:rPr>
                <w:sz w:val="24"/>
                <w:szCs w:val="24"/>
              </w:rPr>
            </w:r>
            <w:r/>
          </w:p>
        </w:tc>
        <w:tc>
          <w:tcPr>
            <w:tcBorders>
              <w:top w:val="single" w:color="000000" w:sz="4" w:space="0"/>
              <w:left w:val="none" w:color="000000" w:sz="4" w:space="0"/>
              <w:bottom w:val="single" w:color="000000" w:sz="4" w:space="0"/>
              <w:right w:val="single" w:color="000000" w:sz="4" w:space="0"/>
            </w:tcBorders>
            <w:tcW w:w="1176" w:type="dxa"/>
            <w:vAlign w:val="bottom"/>
            <w:textDirection w:val="lrTb"/>
            <w:noWrap/>
          </w:tcPr>
          <w:p>
            <w:pPr>
              <w:pStyle w:val="965"/>
              <w:rPr>
                <w:sz w:val="24"/>
                <w:szCs w:val="24"/>
              </w:rPr>
            </w:pPr>
            <w:r>
              <w:rPr>
                <w:rFonts w:hint="eastAsia"/>
                <w:sz w:val="24"/>
                <w:szCs w:val="24"/>
              </w:rPr>
              <w:t xml:space="preserve">2</w:t>
            </w:r>
            <w:r>
              <w:rPr>
                <w:sz w:val="24"/>
                <w:szCs w:val="24"/>
              </w:rPr>
            </w:r>
            <w:r/>
          </w:p>
        </w:tc>
      </w:tr>
      <w:tr>
        <w:trPr>
          <w:trHeight w:val="133"/>
        </w:trPr>
        <w:tc>
          <w:tcPr>
            <w:tcBorders>
              <w:top w:val="single" w:color="000000" w:sz="4" w:space="0"/>
              <w:left w:val="single" w:color="000000" w:sz="4" w:space="0"/>
              <w:bottom w:val="single" w:color="000000" w:sz="4" w:space="0"/>
              <w:right w:val="single" w:color="000000" w:sz="4" w:space="0"/>
            </w:tcBorders>
            <w:tcW w:w="1176" w:type="dxa"/>
            <w:vAlign w:val="bottom"/>
            <w:textDirection w:val="lrTb"/>
            <w:noWrap/>
          </w:tcPr>
          <w:p>
            <w:pPr>
              <w:pStyle w:val="965"/>
              <w:rPr>
                <w:sz w:val="24"/>
                <w:szCs w:val="24"/>
              </w:rPr>
            </w:pPr>
            <w:r>
              <w:rPr>
                <w:rFonts w:hint="eastAsia"/>
                <w:sz w:val="24"/>
                <w:szCs w:val="24"/>
              </w:rPr>
              <w:t xml:space="preserve">3</w:t>
            </w:r>
            <w:r>
              <w:rPr>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bottom"/>
            <w:textDirection w:val="lrTb"/>
            <w:noWrap/>
          </w:tcPr>
          <w:p>
            <w:pPr>
              <w:pStyle w:val="965"/>
              <w:rPr>
                <w:sz w:val="24"/>
                <w:szCs w:val="24"/>
              </w:rPr>
            </w:pPr>
            <w:r>
              <w:rPr>
                <w:rFonts w:hint="eastAsia"/>
                <w:sz w:val="24"/>
                <w:szCs w:val="24"/>
              </w:rPr>
              <w:t xml:space="preserve">政务互联网</w:t>
            </w:r>
            <w:r>
              <w:rPr>
                <w:sz w:val="24"/>
                <w:szCs w:val="24"/>
              </w:rPr>
            </w:r>
            <w:r/>
          </w:p>
        </w:tc>
        <w:tc>
          <w:tcPr>
            <w:tcBorders>
              <w:top w:val="single" w:color="000000" w:sz="4" w:space="0"/>
              <w:left w:val="none" w:color="000000" w:sz="4" w:space="0"/>
              <w:bottom w:val="single" w:color="000000" w:sz="4" w:space="0"/>
              <w:right w:val="single" w:color="000000" w:sz="4" w:space="0"/>
            </w:tcBorders>
            <w:tcW w:w="1176" w:type="dxa"/>
            <w:vAlign w:val="bottom"/>
            <w:textDirection w:val="lrTb"/>
            <w:noWrap/>
          </w:tcPr>
          <w:p>
            <w:pPr>
              <w:pStyle w:val="965"/>
              <w:rPr>
                <w:sz w:val="24"/>
                <w:szCs w:val="24"/>
              </w:rPr>
            </w:pPr>
            <w:r>
              <w:rPr>
                <w:rFonts w:hint="eastAsia"/>
                <w:sz w:val="24"/>
                <w:szCs w:val="24"/>
              </w:rPr>
              <w:t xml:space="preserve">宿舍一层</w:t>
            </w:r>
            <w:r>
              <w:rPr>
                <w:sz w:val="24"/>
                <w:szCs w:val="24"/>
              </w:rPr>
            </w:r>
            <w:r/>
          </w:p>
        </w:tc>
        <w:tc>
          <w:tcPr>
            <w:tcBorders>
              <w:top w:val="single" w:color="000000" w:sz="4" w:space="0"/>
              <w:left w:val="none" w:color="000000" w:sz="4" w:space="0"/>
              <w:bottom w:val="single" w:color="000000" w:sz="4" w:space="0"/>
              <w:right w:val="single" w:color="000000" w:sz="4" w:space="0"/>
            </w:tcBorders>
            <w:tcW w:w="1176" w:type="dxa"/>
            <w:vAlign w:val="bottom"/>
            <w:textDirection w:val="lrTb"/>
            <w:noWrap/>
          </w:tcPr>
          <w:p>
            <w:pPr>
              <w:pStyle w:val="965"/>
              <w:rPr>
                <w:sz w:val="24"/>
                <w:szCs w:val="24"/>
              </w:rPr>
            </w:pPr>
            <w:r>
              <w:rPr>
                <w:rFonts w:hint="eastAsia"/>
                <w:sz w:val="24"/>
                <w:szCs w:val="24"/>
              </w:rPr>
              <w:t xml:space="preserve">42</w:t>
            </w:r>
            <w:r>
              <w:rPr>
                <w:sz w:val="24"/>
                <w:szCs w:val="24"/>
              </w:rPr>
            </w:r>
            <w:r/>
          </w:p>
        </w:tc>
      </w:tr>
      <w:tr>
        <w:trPr>
          <w:trHeight w:val="133"/>
        </w:trPr>
        <w:tc>
          <w:tcPr>
            <w:tcBorders>
              <w:top w:val="single" w:color="000000" w:sz="4" w:space="0"/>
              <w:left w:val="single" w:color="000000" w:sz="4" w:space="0"/>
              <w:bottom w:val="single" w:color="000000" w:sz="4" w:space="0"/>
              <w:right w:val="single" w:color="000000" w:sz="4" w:space="0"/>
            </w:tcBorders>
            <w:tcW w:w="1176" w:type="dxa"/>
            <w:vAlign w:val="bottom"/>
            <w:textDirection w:val="lrTb"/>
            <w:noWrap/>
          </w:tcPr>
          <w:p>
            <w:pPr>
              <w:pStyle w:val="965"/>
              <w:rPr>
                <w:sz w:val="24"/>
                <w:szCs w:val="24"/>
              </w:rPr>
            </w:pPr>
            <w:r>
              <w:rPr>
                <w:rFonts w:hint="eastAsia"/>
                <w:sz w:val="24"/>
                <w:szCs w:val="24"/>
              </w:rPr>
              <w:t xml:space="preserve">4</w:t>
            </w:r>
            <w:r>
              <w:rPr>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bottom"/>
            <w:textDirection w:val="lrTb"/>
            <w:noWrap/>
          </w:tcPr>
          <w:p>
            <w:pPr>
              <w:pStyle w:val="965"/>
              <w:rPr>
                <w:sz w:val="24"/>
                <w:szCs w:val="24"/>
              </w:rPr>
            </w:pPr>
            <w:r>
              <w:rPr>
                <w:rFonts w:hint="eastAsia"/>
                <w:sz w:val="24"/>
                <w:szCs w:val="24"/>
              </w:rPr>
              <w:t xml:space="preserve">政务互联网</w:t>
            </w:r>
            <w:r>
              <w:rPr>
                <w:sz w:val="24"/>
                <w:szCs w:val="24"/>
              </w:rPr>
            </w:r>
            <w:r/>
          </w:p>
        </w:tc>
        <w:tc>
          <w:tcPr>
            <w:tcBorders>
              <w:top w:val="single" w:color="000000" w:sz="4" w:space="0"/>
              <w:left w:val="none" w:color="000000" w:sz="4" w:space="0"/>
              <w:bottom w:val="single" w:color="000000" w:sz="4" w:space="0"/>
              <w:right w:val="single" w:color="000000" w:sz="4" w:space="0"/>
            </w:tcBorders>
            <w:tcW w:w="1176" w:type="dxa"/>
            <w:vAlign w:val="bottom"/>
            <w:textDirection w:val="lrTb"/>
            <w:noWrap/>
          </w:tcPr>
          <w:p>
            <w:pPr>
              <w:pStyle w:val="965"/>
              <w:rPr>
                <w:sz w:val="24"/>
                <w:szCs w:val="24"/>
              </w:rPr>
            </w:pPr>
            <w:r>
              <w:rPr>
                <w:rFonts w:hint="eastAsia"/>
                <w:sz w:val="24"/>
                <w:szCs w:val="24"/>
              </w:rPr>
              <w:t xml:space="preserve">宿舍二层</w:t>
            </w:r>
            <w:r>
              <w:rPr>
                <w:sz w:val="24"/>
                <w:szCs w:val="24"/>
              </w:rPr>
            </w:r>
            <w:r/>
          </w:p>
        </w:tc>
        <w:tc>
          <w:tcPr>
            <w:tcBorders>
              <w:top w:val="single" w:color="000000" w:sz="4" w:space="0"/>
              <w:left w:val="none" w:color="000000" w:sz="4" w:space="0"/>
              <w:bottom w:val="single" w:color="000000" w:sz="4" w:space="0"/>
              <w:right w:val="single" w:color="000000" w:sz="4" w:space="0"/>
            </w:tcBorders>
            <w:tcW w:w="1176" w:type="dxa"/>
            <w:vAlign w:val="bottom"/>
            <w:textDirection w:val="lrTb"/>
            <w:noWrap/>
          </w:tcPr>
          <w:p>
            <w:pPr>
              <w:pStyle w:val="965"/>
              <w:rPr>
                <w:sz w:val="24"/>
                <w:szCs w:val="24"/>
              </w:rPr>
            </w:pPr>
            <w:r>
              <w:rPr>
                <w:rFonts w:hint="eastAsia"/>
                <w:sz w:val="24"/>
                <w:szCs w:val="24"/>
              </w:rPr>
              <w:t xml:space="preserve">48</w:t>
            </w:r>
            <w:r>
              <w:rPr>
                <w:sz w:val="24"/>
                <w:szCs w:val="24"/>
              </w:rPr>
            </w:r>
            <w:r/>
          </w:p>
        </w:tc>
      </w:tr>
      <w:tr>
        <w:trPr>
          <w:trHeight w:val="133"/>
        </w:trPr>
        <w:tc>
          <w:tcPr>
            <w:tcBorders>
              <w:top w:val="single" w:color="000000" w:sz="4" w:space="0"/>
              <w:left w:val="single" w:color="000000" w:sz="4" w:space="0"/>
              <w:bottom w:val="single" w:color="000000" w:sz="4" w:space="0"/>
              <w:right w:val="single" w:color="000000" w:sz="4" w:space="0"/>
            </w:tcBorders>
            <w:tcW w:w="1176" w:type="dxa"/>
            <w:vAlign w:val="bottom"/>
            <w:textDirection w:val="lrTb"/>
            <w:noWrap/>
          </w:tcPr>
          <w:p>
            <w:pPr>
              <w:pStyle w:val="965"/>
              <w:rPr>
                <w:sz w:val="24"/>
                <w:szCs w:val="24"/>
              </w:rPr>
            </w:pPr>
            <w:r>
              <w:rPr>
                <w:rFonts w:hint="eastAsia"/>
                <w:sz w:val="24"/>
                <w:szCs w:val="24"/>
              </w:rPr>
              <w:t xml:space="preserve">5</w:t>
            </w:r>
            <w:r>
              <w:rPr>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bottom"/>
            <w:textDirection w:val="lrTb"/>
            <w:noWrap/>
          </w:tcPr>
          <w:p>
            <w:pPr>
              <w:pStyle w:val="965"/>
              <w:rPr>
                <w:sz w:val="24"/>
                <w:szCs w:val="24"/>
              </w:rPr>
            </w:pPr>
            <w:r>
              <w:rPr>
                <w:rFonts w:hint="eastAsia"/>
                <w:sz w:val="24"/>
                <w:szCs w:val="24"/>
              </w:rPr>
              <w:t xml:space="preserve">政务互联网</w:t>
            </w:r>
            <w:r>
              <w:rPr>
                <w:sz w:val="24"/>
                <w:szCs w:val="24"/>
              </w:rPr>
            </w:r>
            <w:r/>
          </w:p>
        </w:tc>
        <w:tc>
          <w:tcPr>
            <w:tcBorders>
              <w:top w:val="single" w:color="000000" w:sz="4" w:space="0"/>
              <w:left w:val="none" w:color="000000" w:sz="4" w:space="0"/>
              <w:bottom w:val="single" w:color="000000" w:sz="4" w:space="0"/>
              <w:right w:val="single" w:color="000000" w:sz="4" w:space="0"/>
            </w:tcBorders>
            <w:tcW w:w="1176" w:type="dxa"/>
            <w:vAlign w:val="bottom"/>
            <w:textDirection w:val="lrTb"/>
            <w:noWrap/>
          </w:tcPr>
          <w:p>
            <w:pPr>
              <w:pStyle w:val="965"/>
              <w:rPr>
                <w:sz w:val="24"/>
                <w:szCs w:val="24"/>
              </w:rPr>
            </w:pPr>
            <w:r>
              <w:rPr>
                <w:rFonts w:hint="eastAsia"/>
                <w:sz w:val="24"/>
                <w:szCs w:val="24"/>
              </w:rPr>
              <w:t xml:space="preserve">宿舍三层</w:t>
            </w:r>
            <w:r>
              <w:rPr>
                <w:sz w:val="24"/>
                <w:szCs w:val="24"/>
              </w:rPr>
            </w:r>
            <w:r/>
          </w:p>
        </w:tc>
        <w:tc>
          <w:tcPr>
            <w:tcBorders>
              <w:top w:val="single" w:color="000000" w:sz="4" w:space="0"/>
              <w:left w:val="none" w:color="000000" w:sz="4" w:space="0"/>
              <w:bottom w:val="single" w:color="000000" w:sz="4" w:space="0"/>
              <w:right w:val="single" w:color="000000" w:sz="4" w:space="0"/>
            </w:tcBorders>
            <w:tcW w:w="1176" w:type="dxa"/>
            <w:vAlign w:val="bottom"/>
            <w:textDirection w:val="lrTb"/>
            <w:noWrap/>
          </w:tcPr>
          <w:p>
            <w:pPr>
              <w:pStyle w:val="965"/>
              <w:rPr>
                <w:sz w:val="24"/>
                <w:szCs w:val="24"/>
              </w:rPr>
            </w:pPr>
            <w:r>
              <w:rPr>
                <w:rFonts w:hint="eastAsia"/>
                <w:sz w:val="24"/>
                <w:szCs w:val="24"/>
              </w:rPr>
              <w:t xml:space="preserve">30</w:t>
            </w:r>
            <w:r>
              <w:rPr>
                <w:sz w:val="24"/>
                <w:szCs w:val="24"/>
              </w:rPr>
            </w:r>
            <w:r/>
          </w:p>
        </w:tc>
      </w:tr>
      <w:tr>
        <w:trPr>
          <w:trHeight w:val="133"/>
        </w:trPr>
        <w:tc>
          <w:tcPr>
            <w:tcBorders>
              <w:top w:val="single" w:color="000000" w:sz="4" w:space="0"/>
              <w:left w:val="single" w:color="000000" w:sz="4" w:space="0"/>
              <w:bottom w:val="single" w:color="000000" w:sz="4" w:space="0"/>
              <w:right w:val="single" w:color="000000" w:sz="4" w:space="0"/>
            </w:tcBorders>
            <w:tcW w:w="1176" w:type="dxa"/>
            <w:vAlign w:val="bottom"/>
            <w:textDirection w:val="lrTb"/>
            <w:noWrap/>
          </w:tcPr>
          <w:p>
            <w:pPr>
              <w:pStyle w:val="965"/>
              <w:rPr>
                <w:sz w:val="24"/>
                <w:szCs w:val="24"/>
              </w:rPr>
            </w:pPr>
            <w:r>
              <w:rPr>
                <w:rFonts w:hint="eastAsia"/>
                <w:sz w:val="24"/>
                <w:szCs w:val="24"/>
              </w:rPr>
              <w:t xml:space="preserve">6</w:t>
            </w:r>
            <w:r>
              <w:rPr>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bottom"/>
            <w:textDirection w:val="lrTb"/>
            <w:noWrap/>
          </w:tcPr>
          <w:p>
            <w:pPr>
              <w:pStyle w:val="965"/>
              <w:rPr>
                <w:sz w:val="24"/>
                <w:szCs w:val="24"/>
              </w:rPr>
            </w:pPr>
            <w:r>
              <w:rPr>
                <w:rFonts w:hint="eastAsia"/>
                <w:sz w:val="24"/>
                <w:szCs w:val="24"/>
              </w:rPr>
              <w:t xml:space="preserve">政务互联网</w:t>
            </w:r>
            <w:r>
              <w:rPr>
                <w:sz w:val="24"/>
                <w:szCs w:val="24"/>
              </w:rPr>
            </w:r>
            <w:r/>
          </w:p>
        </w:tc>
        <w:tc>
          <w:tcPr>
            <w:tcBorders>
              <w:top w:val="single" w:color="000000" w:sz="4" w:space="0"/>
              <w:left w:val="none" w:color="000000" w:sz="4" w:space="0"/>
              <w:bottom w:val="single" w:color="000000" w:sz="4" w:space="0"/>
              <w:right w:val="single" w:color="000000" w:sz="4" w:space="0"/>
            </w:tcBorders>
            <w:tcW w:w="1176" w:type="dxa"/>
            <w:vAlign w:val="bottom"/>
            <w:textDirection w:val="lrTb"/>
            <w:noWrap/>
          </w:tcPr>
          <w:p>
            <w:pPr>
              <w:pStyle w:val="965"/>
              <w:rPr>
                <w:sz w:val="24"/>
                <w:szCs w:val="24"/>
              </w:rPr>
            </w:pPr>
            <w:r>
              <w:rPr>
                <w:rFonts w:hint="eastAsia"/>
                <w:sz w:val="24"/>
                <w:szCs w:val="24"/>
              </w:rPr>
              <w:t xml:space="preserve">宿舍四层</w:t>
            </w:r>
            <w:r>
              <w:rPr>
                <w:sz w:val="24"/>
                <w:szCs w:val="24"/>
              </w:rPr>
            </w:r>
            <w:r/>
          </w:p>
        </w:tc>
        <w:tc>
          <w:tcPr>
            <w:tcBorders>
              <w:top w:val="single" w:color="000000" w:sz="4" w:space="0"/>
              <w:left w:val="none" w:color="000000" w:sz="4" w:space="0"/>
              <w:bottom w:val="single" w:color="000000" w:sz="4" w:space="0"/>
              <w:right w:val="single" w:color="000000" w:sz="4" w:space="0"/>
            </w:tcBorders>
            <w:tcW w:w="1176" w:type="dxa"/>
            <w:vAlign w:val="bottom"/>
            <w:textDirection w:val="lrTb"/>
            <w:noWrap/>
          </w:tcPr>
          <w:p>
            <w:pPr>
              <w:pStyle w:val="965"/>
              <w:rPr>
                <w:sz w:val="24"/>
                <w:szCs w:val="24"/>
              </w:rPr>
            </w:pPr>
            <w:r>
              <w:rPr>
                <w:rFonts w:hint="eastAsia"/>
                <w:sz w:val="24"/>
                <w:szCs w:val="24"/>
              </w:rPr>
              <w:t xml:space="preserve">30</w:t>
            </w:r>
            <w:r>
              <w:rPr>
                <w:sz w:val="24"/>
                <w:szCs w:val="24"/>
              </w:rPr>
            </w:r>
            <w:r/>
          </w:p>
        </w:tc>
      </w:tr>
    </w:tbl>
    <w:p>
      <w:pPr>
        <w:pStyle w:val="969"/>
        <w:rPr>
          <w:sz w:val="24"/>
          <w:szCs w:val="24"/>
        </w:rPr>
      </w:pPr>
      <w:r>
        <w:rPr>
          <w:rFonts w:hint="eastAsia"/>
          <w:sz w:val="24"/>
          <w:szCs w:val="24"/>
        </w:rPr>
        <w:t xml:space="preserve">3.2.1.5</w:t>
      </w:r>
      <w:r>
        <w:rPr>
          <w:rFonts w:hint="eastAsia" w:ascii="宋体" w:hAnsi="宋体" w:eastAsia="宋体" w:cs="宋体"/>
          <w:sz w:val="24"/>
          <w:szCs w:val="24"/>
        </w:rPr>
        <w:t xml:space="preserve">电子政务外网点位表</w:t>
      </w:r>
      <w:r>
        <w:rPr>
          <w:sz w:val="24"/>
          <w:szCs w:val="24"/>
        </w:rPr>
      </w:r>
      <w:r/>
    </w:p>
    <w:p>
      <w:pPr>
        <w:pStyle w:val="1090"/>
        <w:rPr>
          <w:sz w:val="24"/>
          <w:szCs w:val="24"/>
        </w:rPr>
      </w:pPr>
      <w:r>
        <w:rPr>
          <w:rFonts w:hint="eastAsia"/>
          <w:sz w:val="24"/>
          <w:szCs w:val="24"/>
        </w:rPr>
        <w:t xml:space="preserve">利旧</w:t>
      </w:r>
      <w:r>
        <w:rPr>
          <w:sz w:val="24"/>
          <w:szCs w:val="24"/>
        </w:rPr>
      </w:r>
      <w:r/>
    </w:p>
    <w:p>
      <w:pPr>
        <w:pStyle w:val="968"/>
        <w:rPr>
          <w:sz w:val="24"/>
          <w:szCs w:val="24"/>
        </w:rPr>
      </w:pPr>
      <w:r/>
      <w:bookmarkStart w:id="287" w:name="_Toc1408349544"/>
      <w:r>
        <w:rPr>
          <w:rFonts w:hint="eastAsia"/>
          <w:sz w:val="24"/>
          <w:szCs w:val="24"/>
        </w:rPr>
        <w:t xml:space="preserve">3.2.2</w:t>
      </w:r>
      <w:r>
        <w:rPr>
          <w:rFonts w:hint="eastAsia" w:ascii="宋体" w:hAnsi="宋体" w:cs="宋体"/>
          <w:sz w:val="24"/>
          <w:szCs w:val="24"/>
        </w:rPr>
        <w:t xml:space="preserve">计算机网络系统</w:t>
      </w:r>
      <w:bookmarkEnd w:id="287"/>
      <w:r>
        <w:rPr>
          <w:sz w:val="24"/>
          <w:szCs w:val="24"/>
        </w:rPr>
      </w:r>
      <w:r/>
    </w:p>
    <w:p>
      <w:pPr>
        <w:pStyle w:val="969"/>
        <w:rPr>
          <w:sz w:val="24"/>
          <w:szCs w:val="24"/>
          <w:highlight w:val="yellow"/>
        </w:rPr>
      </w:pPr>
      <w:r>
        <w:rPr>
          <w:rFonts w:hint="eastAsia"/>
          <w:sz w:val="24"/>
          <w:szCs w:val="24"/>
          <w:highlight w:val="yellow"/>
        </w:rPr>
        <w:t xml:space="preserve">3.2.2.1</w:t>
      </w:r>
      <w:r>
        <w:rPr>
          <w:rFonts w:hint="eastAsia" w:ascii="宋体" w:hAnsi="宋体" w:eastAsia="宋体" w:cs="宋体"/>
          <w:sz w:val="24"/>
          <w:szCs w:val="24"/>
          <w:highlight w:val="yellow"/>
        </w:rPr>
        <w:t xml:space="preserve">系统网络拓扑图</w:t>
      </w:r>
      <w:r>
        <w:rPr>
          <w:sz w:val="24"/>
          <w:szCs w:val="24"/>
          <w:highlight w:val="yellow"/>
        </w:rPr>
      </w:r>
      <w:r/>
    </w:p>
    <w:p>
      <w:pPr>
        <w:pStyle w:val="1090"/>
        <w:rPr>
          <w:sz w:val="24"/>
          <w:szCs w:val="24"/>
        </w:rPr>
      </w:pPr>
      <w:r>
        <w:rPr>
          <w:sz w:val="24"/>
          <w:szCs w:val="24"/>
        </w:rPr>
        <mc:AlternateContent>
          <mc:Choice Requires="wpg">
            <w:drawing>
              <wp:inline xmlns:wp="http://schemas.openxmlformats.org/drawingml/2006/wordprocessingDrawing" distT="0" distB="0" distL="0" distR="0">
                <wp:extent cx="5272862" cy="3699002"/>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272862" cy="36990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5.2pt;height:291.3pt;mso-wrap-distance-left:0.0pt;mso-wrap-distance-top:0.0pt;mso-wrap-distance-right:0.0pt;mso-wrap-distance-bottom:0.0pt;" stroked="f">
                <v:path textboxrect="0,0,0,0"/>
                <v:imagedata r:id="rId17" o:title=""/>
              </v:shape>
            </w:pict>
          </mc:Fallback>
        </mc:AlternateContent>
      </w:r>
      <w:r>
        <w:rPr>
          <w:sz w:val="24"/>
          <w:szCs w:val="24"/>
        </w:rPr>
      </w:r>
      <w:r/>
    </w:p>
    <w:p>
      <w:pPr>
        <w:pStyle w:val="1090"/>
        <w:rPr>
          <w:sz w:val="24"/>
          <w:szCs w:val="24"/>
        </w:rPr>
      </w:pPr>
      <w:r>
        <w:rPr>
          <w:sz w:val="24"/>
          <w:szCs w:val="24"/>
        </w:rPr>
        <mc:AlternateContent>
          <mc:Choice Requires="wpg">
            <w:drawing>
              <wp:inline xmlns:wp="http://schemas.openxmlformats.org/drawingml/2006/wordprocessingDrawing" distT="0" distB="0" distL="0" distR="0">
                <wp:extent cx="5271783" cy="2332406"/>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271783" cy="2332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5.1pt;height:183.7pt;mso-wrap-distance-left:0.0pt;mso-wrap-distance-top:0.0pt;mso-wrap-distance-right:0.0pt;mso-wrap-distance-bottom:0.0pt;" stroked="f">
                <v:path textboxrect="0,0,0,0"/>
                <v:imagedata r:id="rId18" o:title=""/>
              </v:shape>
            </w:pict>
          </mc:Fallback>
        </mc:AlternateContent>
      </w:r>
      <w:r>
        <w:rPr>
          <w:sz w:val="24"/>
          <w:szCs w:val="24"/>
        </w:rPr>
      </w:r>
      <w:r/>
    </w:p>
    <w:p>
      <w:pPr>
        <w:pStyle w:val="1090"/>
        <w:rPr>
          <w:sz w:val="24"/>
          <w:szCs w:val="24"/>
        </w:rPr>
      </w:pPr>
      <w:r>
        <w:rPr>
          <w:sz w:val="24"/>
          <w:szCs w:val="24"/>
        </w:rPr>
      </w:r>
      <w:r/>
    </w:p>
    <w:p>
      <w:pPr>
        <w:pStyle w:val="1090"/>
        <w:rPr>
          <w:sz w:val="24"/>
          <w:szCs w:val="24"/>
        </w:rPr>
      </w:pPr>
      <w:r>
        <w:rPr>
          <w:sz w:val="24"/>
          <w:szCs w:val="24"/>
        </w:rPr>
      </w:r>
      <w:r/>
    </w:p>
    <w:p>
      <w:pPr>
        <w:pStyle w:val="1090"/>
        <w:rPr>
          <w:sz w:val="24"/>
          <w:szCs w:val="24"/>
        </w:rPr>
      </w:pPr>
      <w:r>
        <w:rPr>
          <w:sz w:val="24"/>
          <w:szCs w:val="24"/>
        </w:rPr>
        <mc:AlternateContent>
          <mc:Choice Requires="wpg">
            <w:drawing>
              <wp:inline xmlns:wp="http://schemas.openxmlformats.org/drawingml/2006/wordprocessingDrawing" distT="0" distB="0" distL="0" distR="0">
                <wp:extent cx="3955110" cy="3042539"/>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3955110" cy="30425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11.4pt;height:239.6pt;mso-wrap-distance-left:0.0pt;mso-wrap-distance-top:0.0pt;mso-wrap-distance-right:0.0pt;mso-wrap-distance-bottom:0.0pt;" stroked="f">
                <v:path textboxrect="0,0,0,0"/>
                <v:imagedata r:id="rId19" o:title=""/>
              </v:shape>
            </w:pict>
          </mc:Fallback>
        </mc:AlternateContent>
      </w:r>
      <w:r>
        <w:rPr>
          <w:sz w:val="24"/>
          <w:szCs w:val="24"/>
        </w:rPr>
      </w:r>
      <w:r/>
    </w:p>
    <w:p>
      <w:pPr>
        <w:pStyle w:val="1090"/>
        <w:rPr>
          <w:sz w:val="24"/>
          <w:szCs w:val="24"/>
        </w:rPr>
      </w:pPr>
      <w:r>
        <w:rPr>
          <w:rFonts w:hint="eastAsia"/>
          <w:sz w:val="24"/>
          <w:szCs w:val="24"/>
        </w:rPr>
        <w:t xml:space="preserve">新增机柜摆放位置</w:t>
      </w:r>
      <w:r>
        <w:rPr>
          <w:sz w:val="24"/>
          <w:szCs w:val="24"/>
        </w:rPr>
      </w:r>
      <w:r/>
    </w:p>
    <w:p>
      <w:pPr>
        <w:pStyle w:val="968"/>
        <w:rPr>
          <w:sz w:val="24"/>
          <w:szCs w:val="24"/>
        </w:rPr>
      </w:pPr>
      <w:r/>
      <w:bookmarkStart w:id="288" w:name="_Toc566028774"/>
      <w:r>
        <w:rPr>
          <w:rFonts w:hint="eastAsia"/>
          <w:sz w:val="24"/>
          <w:szCs w:val="24"/>
        </w:rPr>
        <w:t xml:space="preserve">3.2.3</w:t>
      </w:r>
      <w:r>
        <w:rPr>
          <w:rFonts w:hint="eastAsia" w:ascii="宋体" w:hAnsi="宋体" w:cs="宋体"/>
          <w:sz w:val="24"/>
          <w:szCs w:val="24"/>
        </w:rPr>
        <w:t xml:space="preserve">视频监控系统</w:t>
      </w:r>
      <w:bookmarkEnd w:id="288"/>
      <w:r>
        <w:rPr>
          <w:sz w:val="24"/>
          <w:szCs w:val="24"/>
        </w:rPr>
      </w:r>
      <w:r/>
    </w:p>
    <w:p>
      <w:pPr>
        <w:pStyle w:val="969"/>
        <w:rPr>
          <w:sz w:val="24"/>
          <w:szCs w:val="24"/>
        </w:rPr>
      </w:pPr>
      <w:r>
        <w:rPr>
          <w:rFonts w:hint="eastAsia"/>
          <w:sz w:val="24"/>
          <w:szCs w:val="24"/>
        </w:rPr>
        <w:t xml:space="preserve">3.2.3.1</w:t>
      </w:r>
      <w:r>
        <w:rPr>
          <w:rFonts w:hint="eastAsia" w:ascii="宋体" w:hAnsi="宋体" w:eastAsia="宋体" w:cs="宋体"/>
          <w:sz w:val="24"/>
          <w:szCs w:val="24"/>
        </w:rPr>
        <w:t xml:space="preserve">视频监控系统</w:t>
      </w:r>
      <w:r>
        <w:rPr>
          <w:sz w:val="24"/>
          <w:szCs w:val="24"/>
        </w:rPr>
      </w:r>
      <w:r/>
    </w:p>
    <w:p>
      <w:pPr>
        <w:pStyle w:val="970"/>
      </w:pPr>
      <w:r>
        <w:rPr>
          <w:rFonts w:hint="eastAsia" w:hAnsi="宋体" w:cs="宋体"/>
        </w:rPr>
        <w:t xml:space="preserve">系统概述</w:t>
      </w:r>
      <w:r/>
    </w:p>
    <w:p>
      <w:pPr>
        <w:pStyle w:val="1090"/>
        <w:rPr>
          <w:sz w:val="24"/>
          <w:szCs w:val="24"/>
        </w:rPr>
      </w:pPr>
      <w:r>
        <w:rPr>
          <w:sz w:val="24"/>
          <w:szCs w:val="24"/>
        </w:rPr>
        <w:t xml:space="preserve">1．以综合监控中心为主，实现安全智能化管理。</w:t>
      </w:r>
      <w:r>
        <w:rPr>
          <w:sz w:val="24"/>
          <w:szCs w:val="24"/>
        </w:rPr>
      </w:r>
      <w:r/>
    </w:p>
    <w:p>
      <w:pPr>
        <w:pStyle w:val="1090"/>
        <w:rPr>
          <w:sz w:val="24"/>
          <w:szCs w:val="24"/>
        </w:rPr>
      </w:pPr>
      <w:r>
        <w:rPr>
          <w:rFonts w:hint="eastAsia"/>
          <w:sz w:val="24"/>
          <w:szCs w:val="24"/>
        </w:rPr>
        <w:t xml:space="preserve">将宿舍、食堂、操场通过</w:t>
      </w:r>
      <w:r>
        <w:rPr>
          <w:sz w:val="24"/>
          <w:szCs w:val="24"/>
        </w:rPr>
        <w:t xml:space="preserve">IP监控网络进行联网，统一接入视频存储系统；通过中心平台进行统一管理和应急指挥调度，将各个子系统通过各种联动及其他相关联系，整合成一个有机的、功能强大的统一综合管理监控中心，进行实时监控、大屏显示、存储、可视调度、数据计算等智能化应用管理。</w:t>
      </w:r>
      <w:r>
        <w:rPr>
          <w:sz w:val="24"/>
          <w:szCs w:val="24"/>
        </w:rPr>
      </w:r>
      <w:r/>
    </w:p>
    <w:p>
      <w:pPr>
        <w:pStyle w:val="1090"/>
        <w:rPr>
          <w:sz w:val="24"/>
          <w:szCs w:val="24"/>
        </w:rPr>
      </w:pPr>
      <w:r>
        <w:rPr>
          <w:sz w:val="24"/>
          <w:szCs w:val="24"/>
        </w:rPr>
        <w:t xml:space="preserve">2．主要技术指标</w:t>
      </w:r>
      <w:r>
        <w:rPr>
          <w:sz w:val="24"/>
          <w:szCs w:val="24"/>
        </w:rPr>
      </w:r>
      <w:r/>
    </w:p>
    <w:p>
      <w:pPr>
        <w:pStyle w:val="1090"/>
        <w:rPr>
          <w:sz w:val="24"/>
          <w:szCs w:val="24"/>
        </w:rPr>
      </w:pPr>
      <w:r>
        <w:rPr>
          <w:rFonts w:hint="eastAsia"/>
          <w:sz w:val="24"/>
          <w:szCs w:val="24"/>
        </w:rPr>
        <w:t xml:space="preserve">（</w:t>
      </w:r>
      <w:r>
        <w:rPr>
          <w:sz w:val="24"/>
          <w:szCs w:val="24"/>
        </w:rPr>
        <w:t xml:space="preserve">1）视频监控系统：实现对校内重要点位、门禁点位、报警联动点位的实时高清监控，监控画面不低于1080P画质，能够看清人脸、场景局部细节等，视频监控录像至少保存30天以上，录像画质至少为1080P画质，便于事后查证。</w:t>
      </w:r>
      <w:r>
        <w:rPr>
          <w:sz w:val="24"/>
          <w:szCs w:val="24"/>
        </w:rPr>
      </w:r>
      <w:r/>
    </w:p>
    <w:p>
      <w:pPr>
        <w:pStyle w:val="1090"/>
        <w:rPr>
          <w:sz w:val="24"/>
          <w:szCs w:val="24"/>
        </w:rPr>
      </w:pPr>
      <w:r>
        <w:rPr>
          <w:rFonts w:hint="eastAsia"/>
          <w:sz w:val="24"/>
          <w:szCs w:val="24"/>
        </w:rPr>
        <w:t xml:space="preserve">（</w:t>
      </w:r>
      <w:r>
        <w:rPr>
          <w:sz w:val="24"/>
          <w:szCs w:val="24"/>
        </w:rPr>
        <w:t xml:space="preserve">2）网络传输：采用双绞线或光缆作为视频数据传输的载体，IP网络是IPC摄像头与存储、平台设备及视频控制器等设备的之间的传输路径，是整个系统的“脉络”。</w:t>
      </w:r>
      <w:r>
        <w:rPr>
          <w:sz w:val="24"/>
          <w:szCs w:val="24"/>
        </w:rPr>
      </w:r>
      <w:r/>
    </w:p>
    <w:p>
      <w:pPr>
        <w:pStyle w:val="1090"/>
        <w:rPr>
          <w:sz w:val="24"/>
          <w:szCs w:val="24"/>
        </w:rPr>
      </w:pPr>
      <w:r>
        <w:rPr>
          <w:rFonts w:hint="eastAsia"/>
          <w:sz w:val="24"/>
          <w:szCs w:val="24"/>
        </w:rPr>
        <w:t xml:space="preserve">（</w:t>
      </w:r>
      <w:r>
        <w:rPr>
          <w:sz w:val="24"/>
          <w:szCs w:val="24"/>
        </w:rPr>
        <w:t xml:space="preserve">3）视频存储：采用NVR存储模式对实时视频进行集中式存储，实现存储系统的高可靠、高可用性。</w:t>
      </w:r>
      <w:r>
        <w:rPr>
          <w:sz w:val="24"/>
          <w:szCs w:val="24"/>
        </w:rPr>
      </w:r>
      <w:r/>
    </w:p>
    <w:p>
      <w:pPr>
        <w:pStyle w:val="1090"/>
        <w:rPr>
          <w:sz w:val="24"/>
          <w:szCs w:val="24"/>
        </w:rPr>
      </w:pPr>
      <w:r>
        <w:rPr>
          <w:rFonts w:hint="eastAsia"/>
          <w:sz w:val="24"/>
          <w:szCs w:val="24"/>
        </w:rPr>
        <w:t xml:space="preserve">（</w:t>
      </w:r>
      <w:r>
        <w:rPr>
          <w:sz w:val="24"/>
          <w:szCs w:val="24"/>
        </w:rPr>
        <w:t xml:space="preserve">4）显示系统：将前端视频图像、PC信号实时解码上墙显示，使监控中心安保人员能够更加直观、便捷的了解校内实时情况。</w:t>
      </w:r>
      <w:r>
        <w:rPr>
          <w:sz w:val="24"/>
          <w:szCs w:val="24"/>
        </w:rPr>
      </w:r>
      <w:r/>
    </w:p>
    <w:p>
      <w:pPr>
        <w:pStyle w:val="1090"/>
        <w:rPr>
          <w:sz w:val="24"/>
          <w:szCs w:val="24"/>
        </w:rPr>
      </w:pPr>
      <w:r>
        <w:rPr>
          <w:rFonts w:hint="eastAsia"/>
          <w:sz w:val="24"/>
          <w:szCs w:val="24"/>
        </w:rPr>
        <w:t xml:space="preserve">（5）</w:t>
      </w:r>
      <w:r>
        <w:rPr>
          <w:rFonts w:hint="eastAsia"/>
          <w:sz w:val="24"/>
          <w:szCs w:val="24"/>
          <w:highlight w:val="cyan"/>
        </w:rPr>
        <w:t xml:space="preserve">本次项目需搭建安防管理平台，将新老监控统一进行管理。</w:t>
      </w:r>
      <w:r>
        <w:rPr>
          <w:sz w:val="24"/>
          <w:szCs w:val="24"/>
        </w:rPr>
      </w:r>
      <w:r/>
    </w:p>
    <w:p>
      <w:pPr>
        <w:pStyle w:val="965"/>
        <w:rPr>
          <w:sz w:val="24"/>
          <w:szCs w:val="24"/>
        </w:rPr>
      </w:pPr>
      <w:r>
        <w:rPr>
          <w:rFonts w:hint="eastAsia"/>
          <w:sz w:val="24"/>
          <w:szCs w:val="24"/>
        </w:rPr>
        <w:t xml:space="preserve">（6）系统扩展</w:t>
      </w:r>
      <w:r>
        <w:rPr>
          <w:sz w:val="24"/>
          <w:szCs w:val="24"/>
        </w:rPr>
      </w:r>
      <w:r/>
    </w:p>
    <w:p>
      <w:pPr>
        <w:pStyle w:val="1090"/>
        <w:rPr>
          <w:sz w:val="24"/>
          <w:szCs w:val="24"/>
        </w:rPr>
      </w:pPr>
      <w:r>
        <w:rPr>
          <w:rFonts w:hint="eastAsia"/>
          <w:sz w:val="24"/>
          <w:szCs w:val="24"/>
        </w:rPr>
        <w:t xml:space="preserve">本次设计采用两台硬盘录像机进行监控存储使用，现共68路监控，采用1*64路硬盘录像机及1*16路硬盘录像机。后期可直接扩容12路监控录像，或新增硬盘录像机进行扩容。</w:t>
      </w:r>
      <w:r>
        <w:rPr>
          <w:sz w:val="24"/>
          <w:szCs w:val="24"/>
        </w:rPr>
      </w:r>
      <w:r/>
    </w:p>
    <w:p>
      <w:pPr>
        <w:pStyle w:val="970"/>
      </w:pPr>
      <w:r>
        <w:rPr>
          <w:rFonts w:hint="eastAsia"/>
        </w:rPr>
        <w:t xml:space="preserve">3.2.3.2</w:t>
      </w:r>
      <w:r>
        <w:rPr>
          <w:rFonts w:hint="eastAsia" w:hAnsi="宋体" w:cs="宋体"/>
        </w:rPr>
        <w:t xml:space="preserve">系统物理架构</w:t>
      </w:r>
      <w:r/>
    </w:p>
    <w:p>
      <w:pPr>
        <w:pStyle w:val="971"/>
      </w:pPr>
      <w:r>
        <w:rPr>
          <w:rFonts w:hint="eastAsia" w:ascii="宋体" w:hAnsi="宋体" w:eastAsia="宋体" w:cs="宋体"/>
        </w:rPr>
        <w:t xml:space="preserve">前端部分</w:t>
      </w:r>
      <w:r/>
    </w:p>
    <w:p>
      <w:pPr>
        <w:pStyle w:val="1090"/>
        <w:rPr>
          <w:sz w:val="24"/>
          <w:szCs w:val="24"/>
        </w:rPr>
      </w:pPr>
      <w:r>
        <w:rPr>
          <w:rFonts w:hint="eastAsia"/>
          <w:sz w:val="24"/>
          <w:szCs w:val="24"/>
        </w:rPr>
        <w:t xml:space="preserve">前端支持多种类型的摄像机接入，配置高清网络枪机、半球等设备，前端网络摄像机将采集的模拟信号转换成网络数字信号，按照标准的音视频编码格式及标准的通信协议，可直接接入网络并进行视频图像的传输。</w:t>
      </w:r>
      <w:r>
        <w:rPr>
          <w:sz w:val="24"/>
          <w:szCs w:val="24"/>
        </w:rPr>
      </w:r>
      <w:r/>
    </w:p>
    <w:p>
      <w:pPr>
        <w:pStyle w:val="971"/>
      </w:pPr>
      <w:r>
        <w:rPr>
          <w:rFonts w:hint="eastAsia" w:ascii="宋体" w:hAnsi="宋体" w:eastAsia="宋体" w:cs="宋体"/>
        </w:rPr>
        <w:t xml:space="preserve">传输网络部分</w:t>
      </w:r>
      <w:r/>
    </w:p>
    <w:p>
      <w:pPr>
        <w:pStyle w:val="1090"/>
        <w:rPr>
          <w:sz w:val="24"/>
          <w:szCs w:val="24"/>
        </w:rPr>
      </w:pPr>
      <w:r>
        <w:rPr>
          <w:rFonts w:hint="eastAsia"/>
          <w:sz w:val="24"/>
          <w:szCs w:val="24"/>
        </w:rPr>
        <w:t xml:space="preserve">视频监控网络采用设备网。网络架构如下图所示：</w:t>
      </w:r>
      <w:r>
        <w:rPr>
          <w:sz w:val="24"/>
          <w:szCs w:val="24"/>
        </w:rPr>
      </w:r>
      <w:r/>
    </w:p>
    <w:p>
      <w:pPr>
        <w:pStyle w:val="1090"/>
        <w:rPr>
          <w:sz w:val="24"/>
          <w:szCs w:val="24"/>
        </w:rPr>
      </w:pPr>
      <w:r>
        <w:rPr>
          <w:sz w:val="24"/>
          <w:szCs w:val="24"/>
        </w:rPr>
        <mc:AlternateContent>
          <mc:Choice Requires="wpg">
            <w:drawing>
              <wp:inline xmlns:wp="http://schemas.openxmlformats.org/drawingml/2006/wordprocessingDrawing" distT="0" distB="0" distL="0" distR="0">
                <wp:extent cx="3690493" cy="302563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3690493" cy="3025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90.6pt;height:238.2pt;mso-wrap-distance-left:0.0pt;mso-wrap-distance-top:0.0pt;mso-wrap-distance-right:0.0pt;mso-wrap-distance-bottom:0.0pt;" stroked="f">
                <v:path textboxrect="0,0,0,0"/>
                <v:imagedata r:id="rId20" o:title=""/>
              </v:shape>
            </w:pict>
          </mc:Fallback>
        </mc:AlternateContent>
      </w:r>
      <w:r>
        <w:rPr>
          <w:sz w:val="24"/>
          <w:szCs w:val="24"/>
        </w:rPr>
      </w:r>
      <w:r/>
    </w:p>
    <w:p>
      <w:pPr>
        <w:pStyle w:val="1090"/>
        <w:rPr>
          <w:sz w:val="24"/>
          <w:szCs w:val="24"/>
        </w:rPr>
      </w:pPr>
      <w:r>
        <w:rPr>
          <w:sz w:val="24"/>
          <w:szCs w:val="24"/>
        </w:rPr>
        <w:t xml:space="preserve">1</w:t>
      </w:r>
      <w:r>
        <w:rPr>
          <w:rFonts w:hint="eastAsia"/>
          <w:sz w:val="24"/>
          <w:szCs w:val="24"/>
        </w:rPr>
        <w:t xml:space="preserve">、</w:t>
      </w:r>
      <w:r>
        <w:rPr>
          <w:sz w:val="24"/>
          <w:szCs w:val="24"/>
        </w:rPr>
        <w:t xml:space="preserve">核心层</w:t>
      </w:r>
      <w:r>
        <w:rPr>
          <w:sz w:val="24"/>
          <w:szCs w:val="24"/>
        </w:rPr>
      </w:r>
      <w:r/>
    </w:p>
    <w:p>
      <w:pPr>
        <w:pStyle w:val="1090"/>
        <w:rPr>
          <w:sz w:val="24"/>
          <w:szCs w:val="24"/>
        </w:rPr>
      </w:pPr>
      <w:r>
        <w:rPr>
          <w:rFonts w:hint="eastAsia"/>
          <w:sz w:val="24"/>
          <w:szCs w:val="24"/>
        </w:rPr>
        <w:t xml:space="preserve">核心层主要设备是核心交换机，可采用双核心交换机备份部署方式，核心交换机采用模块化框式交换机，配备双电源、双引擎及支持热插拔功能，配置上选择适合项目规模使用的背板带宽及处理能力较高的模块板卡。</w:t>
      </w:r>
      <w:r>
        <w:rPr>
          <w:sz w:val="24"/>
          <w:szCs w:val="24"/>
        </w:rPr>
      </w:r>
      <w:r/>
    </w:p>
    <w:p>
      <w:pPr>
        <w:pStyle w:val="1090"/>
        <w:rPr>
          <w:sz w:val="24"/>
          <w:szCs w:val="24"/>
        </w:rPr>
      </w:pPr>
      <w:r>
        <w:rPr>
          <w:sz w:val="24"/>
          <w:szCs w:val="24"/>
        </w:rPr>
        <w:t xml:space="preserve">2</w:t>
      </w:r>
      <w:r>
        <w:rPr>
          <w:rFonts w:hint="eastAsia"/>
          <w:sz w:val="24"/>
          <w:szCs w:val="24"/>
        </w:rPr>
        <w:t xml:space="preserve">、</w:t>
      </w:r>
      <w:r>
        <w:rPr>
          <w:sz w:val="24"/>
          <w:szCs w:val="24"/>
        </w:rPr>
        <w:t xml:space="preserve">接入层</w:t>
      </w:r>
      <w:r>
        <w:rPr>
          <w:sz w:val="24"/>
          <w:szCs w:val="24"/>
        </w:rPr>
      </w:r>
      <w:r/>
    </w:p>
    <w:p>
      <w:pPr>
        <w:pStyle w:val="1090"/>
        <w:rPr>
          <w:sz w:val="24"/>
          <w:szCs w:val="24"/>
        </w:rPr>
      </w:pPr>
      <w:r>
        <w:rPr>
          <w:rFonts w:hint="eastAsia"/>
          <w:sz w:val="24"/>
          <w:szCs w:val="24"/>
        </w:rPr>
        <w:t xml:space="preserve">前端网络采用</w:t>
      </w:r>
      <w:r>
        <w:rPr>
          <w:sz w:val="24"/>
          <w:szCs w:val="24"/>
        </w:rPr>
        <w:t xml:space="preserve">IPV4地址互联，前端摄像头视频资源通过IP网络接入中控中心弱电机房进行核心网络设备而互联；</w:t>
      </w:r>
      <w:r>
        <w:rPr>
          <w:sz w:val="24"/>
          <w:szCs w:val="24"/>
        </w:rPr>
      </w:r>
      <w:r/>
    </w:p>
    <w:p>
      <w:pPr>
        <w:pStyle w:val="1090"/>
        <w:rPr>
          <w:sz w:val="24"/>
          <w:szCs w:val="24"/>
        </w:rPr>
      </w:pPr>
      <w:r>
        <w:rPr>
          <w:sz w:val="24"/>
          <w:szCs w:val="24"/>
        </w:rPr>
        <w:t xml:space="preserve">3</w:t>
      </w:r>
      <w:r>
        <w:rPr>
          <w:rFonts w:hint="eastAsia"/>
          <w:sz w:val="24"/>
          <w:szCs w:val="24"/>
        </w:rPr>
        <w:t xml:space="preserve">、</w:t>
      </w:r>
      <w:r>
        <w:rPr>
          <w:sz w:val="24"/>
          <w:szCs w:val="24"/>
        </w:rPr>
        <w:t xml:space="preserve">视频源及用户接入</w:t>
      </w:r>
      <w:r>
        <w:rPr>
          <w:sz w:val="24"/>
          <w:szCs w:val="24"/>
        </w:rPr>
      </w:r>
      <w:r/>
    </w:p>
    <w:p>
      <w:pPr>
        <w:pStyle w:val="1090"/>
        <w:rPr>
          <w:sz w:val="24"/>
          <w:szCs w:val="24"/>
        </w:rPr>
      </w:pPr>
      <w:r>
        <w:rPr>
          <w:rFonts w:hint="eastAsia"/>
          <w:sz w:val="24"/>
          <w:szCs w:val="24"/>
        </w:rPr>
        <w:t xml:space="preserve">校内室内传输距离小于</w:t>
      </w:r>
      <w:r>
        <w:rPr>
          <w:sz w:val="24"/>
          <w:szCs w:val="24"/>
        </w:rPr>
        <w:t xml:space="preserve">100 米的情况下采用超五类或者六类双绞线接入交换机（POE）；传输距离大于100米的情况下，采用一对光纤收发器实现点对点接入或者采用接入交换机级联方式接入。</w:t>
      </w:r>
      <w:r>
        <w:rPr>
          <w:sz w:val="24"/>
          <w:szCs w:val="24"/>
        </w:rPr>
      </w:r>
      <w:r/>
    </w:p>
    <w:p>
      <w:pPr>
        <w:pStyle w:val="1090"/>
        <w:rPr>
          <w:sz w:val="24"/>
          <w:szCs w:val="24"/>
        </w:rPr>
      </w:pPr>
      <w:r>
        <w:rPr>
          <w:rFonts w:hint="eastAsia"/>
          <w:sz w:val="24"/>
          <w:szCs w:val="24"/>
        </w:rPr>
        <w:t xml:space="preserve">室外接入交换机传输采用光纤链路进行上联影像码流传输，交换机设备采用安防工业级交换机（宽温）进行前端摄像头设备进行视频码流传输，保证视频不卡顿，提升校内监控专网整体稳定性。</w:t>
      </w:r>
      <w:r>
        <w:rPr>
          <w:sz w:val="24"/>
          <w:szCs w:val="24"/>
        </w:rPr>
      </w:r>
      <w:r/>
    </w:p>
    <w:p>
      <w:pPr>
        <w:pStyle w:val="1090"/>
        <w:rPr>
          <w:sz w:val="24"/>
          <w:szCs w:val="24"/>
        </w:rPr>
      </w:pPr>
      <w:r>
        <w:rPr>
          <w:rFonts w:hint="eastAsia"/>
          <w:sz w:val="24"/>
          <w:szCs w:val="24"/>
        </w:rPr>
        <w:t xml:space="preserve">用户接入：对于用户端接入交换机部分，监控部署千兆接入交换机提供用户查看视频业务。</w:t>
      </w:r>
      <w:r>
        <w:rPr>
          <w:sz w:val="24"/>
          <w:szCs w:val="24"/>
        </w:rPr>
      </w:r>
      <w:r/>
    </w:p>
    <w:p>
      <w:pPr>
        <w:pStyle w:val="971"/>
      </w:pPr>
      <w:r>
        <w:rPr>
          <w:rFonts w:hint="eastAsia" w:ascii="宋体" w:hAnsi="宋体" w:eastAsia="宋体" w:cs="宋体"/>
        </w:rPr>
        <w:t xml:space="preserve">监控中心部分</w:t>
      </w:r>
      <w:r/>
    </w:p>
    <w:p>
      <w:pPr>
        <w:pStyle w:val="965"/>
        <w:rPr>
          <w:sz w:val="24"/>
          <w:szCs w:val="24"/>
        </w:rPr>
      </w:pPr>
      <w:r>
        <w:rPr>
          <w:rFonts w:hint="eastAsia"/>
          <w:sz w:val="24"/>
          <w:szCs w:val="24"/>
        </w:rPr>
        <w:t xml:space="preserve">监控中心的设计主要包括视频存储、视频显示及实现统一管理的平台软件。</w:t>
      </w:r>
      <w:r>
        <w:rPr>
          <w:sz w:val="24"/>
          <w:szCs w:val="24"/>
        </w:rPr>
      </w:r>
      <w:r/>
    </w:p>
    <w:p>
      <w:pPr>
        <w:pStyle w:val="965"/>
        <w:rPr>
          <w:sz w:val="24"/>
          <w:szCs w:val="24"/>
        </w:rPr>
      </w:pPr>
      <w:r>
        <w:rPr>
          <w:rFonts w:hint="eastAsia"/>
          <w:sz w:val="24"/>
          <w:szCs w:val="24"/>
        </w:rPr>
        <w:t xml:space="preserve">本项目采用NVR存储模式对高清视频图像进行存储，录像保存时间按30天设计。</w:t>
      </w:r>
      <w:r>
        <w:rPr>
          <w:sz w:val="24"/>
          <w:szCs w:val="24"/>
        </w:rPr>
      </w:r>
      <w:r/>
    </w:p>
    <w:p>
      <w:pPr>
        <w:pStyle w:val="965"/>
        <w:rPr>
          <w:sz w:val="24"/>
          <w:szCs w:val="24"/>
        </w:rPr>
      </w:pPr>
      <w:r>
        <w:rPr>
          <w:rFonts w:hint="eastAsia"/>
          <w:sz w:val="24"/>
          <w:szCs w:val="24"/>
        </w:rPr>
        <w:t xml:space="preserve">在计算存储空间时需先计算出所有路数存储一定的时间所需的存储总空间，用总路数乘以每路码流大小，再乘以总的存储时间即可算出总的存储空间，在计算过程中保持单位的一致性。</w:t>
      </w:r>
      <w:r>
        <w:rPr>
          <w:sz w:val="24"/>
          <w:szCs w:val="24"/>
        </w:rPr>
      </w:r>
      <w:r/>
    </w:p>
    <w:p>
      <w:pPr>
        <w:pStyle w:val="971"/>
      </w:pPr>
      <w:r>
        <w:rPr>
          <w:rFonts w:hint="eastAsia" w:ascii="宋体" w:hAnsi="宋体" w:eastAsia="宋体" w:cs="宋体"/>
        </w:rPr>
        <w:t xml:space="preserve">视频监控系统结构</w:t>
      </w:r>
      <w:r/>
    </w:p>
    <w:p>
      <w:pPr>
        <w:pStyle w:val="1090"/>
        <w:rPr>
          <w:sz w:val="24"/>
          <w:szCs w:val="24"/>
        </w:rPr>
      </w:pPr>
      <w:r>
        <w:rPr>
          <w:rFonts w:hint="eastAsia"/>
          <w:sz w:val="24"/>
          <w:szCs w:val="24"/>
        </w:rPr>
        <w:t xml:space="preserve">（1）系统结构图示意图如下所示：</w:t>
      </w:r>
      <w:r>
        <w:rPr>
          <w:sz w:val="24"/>
          <w:szCs w:val="24"/>
        </w:rPr>
      </w:r>
      <w:r/>
    </w:p>
    <w:p>
      <w:pPr>
        <w:pStyle w:val="1151"/>
        <w:rPr>
          <w:sz w:val="24"/>
          <w:szCs w:val="24"/>
        </w:rPr>
      </w:pPr>
      <w:r>
        <w:rPr>
          <w:sz w:val="24"/>
          <w:szCs w:val="24"/>
        </w:rPr>
        <mc:AlternateContent>
          <mc:Choice Requires="wpg">
            <w:drawing>
              <wp:inline xmlns:wp="http://schemas.openxmlformats.org/drawingml/2006/wordprocessingDrawing" distT="0" distB="0" distL="0" distR="0">
                <wp:extent cx="5274348" cy="3557803"/>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274348" cy="35578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5.3pt;height:280.1pt;mso-wrap-distance-left:0.0pt;mso-wrap-distance-top:0.0pt;mso-wrap-distance-right:0.0pt;mso-wrap-distance-bottom:0.0pt;" stroked="f">
                <v:path textboxrect="0,0,0,0"/>
                <v:imagedata r:id="rId21" o:title=""/>
              </v:shape>
            </w:pict>
          </mc:Fallback>
        </mc:AlternateContent>
      </w:r>
      <w:r>
        <w:rPr>
          <w:sz w:val="24"/>
          <w:szCs w:val="24"/>
        </w:rPr>
      </w:r>
      <w:r/>
    </w:p>
    <w:p>
      <w:pPr>
        <w:pStyle w:val="1090"/>
        <w:rPr>
          <w:sz w:val="24"/>
          <w:szCs w:val="24"/>
        </w:rPr>
      </w:pPr>
      <w:r>
        <w:rPr>
          <w:rFonts w:hint="eastAsia"/>
          <w:sz w:val="24"/>
          <w:szCs w:val="24"/>
        </w:rPr>
        <w:t xml:space="preserve">据上图，系统由以下几部分组成：</w:t>
      </w:r>
      <w:r>
        <w:rPr>
          <w:sz w:val="24"/>
          <w:szCs w:val="24"/>
        </w:rPr>
      </w:r>
      <w:r/>
    </w:p>
    <w:p>
      <w:pPr>
        <w:pStyle w:val="1090"/>
        <w:rPr>
          <w:sz w:val="24"/>
          <w:szCs w:val="24"/>
        </w:rPr>
      </w:pPr>
      <w:r>
        <w:rPr>
          <w:sz w:val="24"/>
          <w:szCs w:val="24"/>
        </w:rPr>
        <w:t xml:space="preserve">1、前端子系统：包括各类摄像机、摄像机支架、云台、摄像机电源、防雷器等。因摄像机与云台设备已被一体化整合，本项目不存在单独的云台设备。</w:t>
      </w:r>
      <w:r>
        <w:rPr>
          <w:sz w:val="24"/>
          <w:szCs w:val="24"/>
        </w:rPr>
      </w:r>
      <w:r/>
    </w:p>
    <w:p>
      <w:pPr>
        <w:pStyle w:val="1090"/>
        <w:rPr>
          <w:sz w:val="24"/>
          <w:szCs w:val="24"/>
        </w:rPr>
      </w:pPr>
      <w:r>
        <w:rPr>
          <w:sz w:val="24"/>
          <w:szCs w:val="24"/>
        </w:rPr>
        <w:t xml:space="preserve">2、监控中心子系统：</w:t>
      </w:r>
      <w:r>
        <w:rPr>
          <w:rFonts w:hint="eastAsia"/>
          <w:sz w:val="24"/>
          <w:szCs w:val="24"/>
        </w:rPr>
        <w:t xml:space="preserve">硬盘录像，附带8块硬盘，保证录像3</w:t>
      </w:r>
      <w:r>
        <w:rPr>
          <w:sz w:val="24"/>
          <w:szCs w:val="24"/>
        </w:rPr>
        <w:t xml:space="preserve">0</w:t>
      </w:r>
      <w:r>
        <w:rPr>
          <w:rFonts w:hint="eastAsia"/>
          <w:sz w:val="24"/>
          <w:szCs w:val="24"/>
        </w:rPr>
        <w:t xml:space="preserve">天存储时长</w:t>
      </w:r>
      <w:r>
        <w:rPr>
          <w:sz w:val="24"/>
          <w:szCs w:val="24"/>
        </w:rPr>
        <w:t xml:space="preserve">。</w:t>
      </w:r>
      <w:r>
        <w:rPr>
          <w:sz w:val="24"/>
          <w:szCs w:val="24"/>
        </w:rPr>
      </w:r>
      <w:r/>
    </w:p>
    <w:p>
      <w:pPr>
        <w:pStyle w:val="1090"/>
        <w:rPr>
          <w:sz w:val="24"/>
          <w:szCs w:val="24"/>
        </w:rPr>
      </w:pPr>
      <w:r>
        <w:rPr>
          <w:sz w:val="24"/>
          <w:szCs w:val="24"/>
        </w:rPr>
        <w:t xml:space="preserve">3、网络子系统：包括核心交换机和接入交换机。</w:t>
      </w:r>
      <w:r>
        <w:rPr>
          <w:sz w:val="24"/>
          <w:szCs w:val="24"/>
        </w:rPr>
      </w:r>
      <w:r/>
    </w:p>
    <w:p>
      <w:pPr>
        <w:pStyle w:val="1090"/>
        <w:rPr>
          <w:sz w:val="24"/>
          <w:szCs w:val="24"/>
        </w:rPr>
      </w:pPr>
      <w:r>
        <w:rPr>
          <w:sz w:val="24"/>
          <w:szCs w:val="24"/>
        </w:rPr>
        <w:t xml:space="preserve">4、传输介质子系统：包括</w:t>
      </w:r>
      <w:r>
        <w:rPr>
          <w:rFonts w:hint="eastAsia"/>
          <w:sz w:val="24"/>
          <w:szCs w:val="24"/>
        </w:rPr>
        <w:t xml:space="preserve">六类</w:t>
      </w:r>
      <w:r>
        <w:rPr>
          <w:sz w:val="24"/>
          <w:szCs w:val="24"/>
        </w:rPr>
        <w:t xml:space="preserve">双绞铜缆搭建的传输水平子系统、千兆光缆搭建的传输主干子系统和光收发及其配套设备组成的管理子系统</w:t>
      </w:r>
      <w:r>
        <w:rPr>
          <w:sz w:val="24"/>
          <w:szCs w:val="24"/>
        </w:rPr>
      </w:r>
      <w:r/>
    </w:p>
    <w:p>
      <w:pPr>
        <w:pStyle w:val="1090"/>
        <w:rPr>
          <w:sz w:val="24"/>
          <w:szCs w:val="24"/>
        </w:rPr>
      </w:pPr>
      <w:r>
        <w:rPr>
          <w:rFonts w:hint="eastAsia"/>
          <w:sz w:val="24"/>
          <w:szCs w:val="24"/>
        </w:rPr>
        <w:t xml:space="preserve">前端子系统的摄像机采集布控点所管辖区域的视频信号（特殊区域如需要可增补音频信号采集），以摄像机内置编码系统转化为数字信号，通过双绞铜缆搭建的传输水平子系统输送到负责该区域信号汇接的接入交换机，接入交换机再通过光纤主干把信号输送到核心交换，进入监控中心子系统的硬盘录像机。</w:t>
      </w:r>
      <w:r>
        <w:rPr>
          <w:sz w:val="24"/>
          <w:szCs w:val="24"/>
        </w:rPr>
      </w:r>
      <w:r/>
    </w:p>
    <w:p>
      <w:pPr>
        <w:pStyle w:val="970"/>
      </w:pPr>
      <w:r>
        <w:rPr>
          <w:rFonts w:hint="eastAsia"/>
          <w:highlight w:val="yellow"/>
        </w:rPr>
        <w:t xml:space="preserve">3.2.3.3</w:t>
      </w:r>
      <w:r>
        <w:rPr>
          <w:rFonts w:hint="eastAsia" w:hAnsi="宋体" w:cs="宋体"/>
          <w:highlight w:val="yellow"/>
        </w:rPr>
        <w:t xml:space="preserve">存储选型及计算</w:t>
      </w:r>
      <w:r/>
    </w:p>
    <w:p>
      <w:pPr>
        <w:pStyle w:val="965"/>
        <w:rPr>
          <w:sz w:val="24"/>
          <w:szCs w:val="24"/>
        </w:rPr>
      </w:pPr>
      <w:r>
        <w:rPr>
          <w:rFonts w:hint="eastAsia"/>
          <w:sz w:val="24"/>
          <w:szCs w:val="24"/>
        </w:rPr>
        <w:t xml:space="preserve">视频监控存储格式</w:t>
      </w:r>
      <w:r>
        <w:rPr>
          <w:sz w:val="24"/>
          <w:szCs w:val="24"/>
        </w:rPr>
      </w:r>
      <w:r/>
    </w:p>
    <w:p>
      <w:pPr>
        <w:pStyle w:val="965"/>
        <w:rPr>
          <w:sz w:val="24"/>
          <w:szCs w:val="24"/>
        </w:rPr>
      </w:pPr>
      <w:r>
        <w:rPr>
          <w:rFonts w:hint="eastAsia"/>
          <w:sz w:val="24"/>
          <w:szCs w:val="24"/>
        </w:rPr>
        <w:t xml:space="preserve">本项目采用N</w:t>
      </w:r>
      <w:r>
        <w:rPr>
          <w:sz w:val="24"/>
          <w:szCs w:val="24"/>
        </w:rPr>
        <w:t xml:space="preserve">VR</w:t>
      </w:r>
      <w:r>
        <w:rPr>
          <w:rFonts w:hint="eastAsia"/>
          <w:sz w:val="24"/>
          <w:szCs w:val="24"/>
        </w:rPr>
        <w:t xml:space="preserve">存储模式对高清视频图像进行存储，录像保存时间按30天设计。</w:t>
      </w:r>
      <w:r>
        <w:rPr>
          <w:sz w:val="24"/>
          <w:szCs w:val="24"/>
        </w:rPr>
      </w:r>
      <w:r/>
    </w:p>
    <w:p>
      <w:pPr>
        <w:pStyle w:val="965"/>
        <w:rPr>
          <w:sz w:val="24"/>
          <w:szCs w:val="24"/>
        </w:rPr>
      </w:pPr>
      <w:r>
        <w:rPr>
          <w:rFonts w:hint="eastAsia"/>
          <w:sz w:val="24"/>
          <w:szCs w:val="24"/>
        </w:rPr>
        <w:t xml:space="preserve">在计算存储空间时需先计算出所有路数存储一定的时间所需的存储总空间，用总路数乘以每路码流大小，再乘以总的存储时间即可算出总的存储空间，在计算过程中保持单位的一致性。</w:t>
      </w:r>
      <w:r>
        <w:rPr>
          <w:sz w:val="24"/>
          <w:szCs w:val="24"/>
        </w:rPr>
      </w:r>
      <w:r/>
    </w:p>
    <w:p>
      <w:pPr>
        <w:pStyle w:val="970"/>
      </w:pPr>
      <w:r>
        <w:rPr>
          <w:rFonts w:hint="eastAsia" w:hAnsi="宋体" w:cs="宋体"/>
        </w:rPr>
        <w:t xml:space="preserve">带宽选型及计算</w:t>
      </w:r>
      <w:r/>
    </w:p>
    <w:p>
      <w:pPr>
        <w:pStyle w:val="1090"/>
        <w:rPr>
          <w:sz w:val="24"/>
          <w:szCs w:val="24"/>
        </w:rPr>
      </w:pPr>
      <w:r>
        <w:rPr>
          <w:rFonts w:hint="eastAsia"/>
          <w:sz w:val="24"/>
          <w:szCs w:val="24"/>
        </w:rPr>
        <w:t xml:space="preserve">根据200万监控摄像头性能 1080P，帧率25fps，编码类型采用H.265。推算码率2560Kbps（主码流率+子码流率）。带宽（Mbps）≈码率（Mbps）/0.8，单个监控约为2.5M。</w:t>
      </w:r>
      <w:r>
        <w:rPr>
          <w:sz w:val="24"/>
          <w:szCs w:val="24"/>
        </w:rPr>
      </w:r>
      <w:r/>
    </w:p>
    <w:p>
      <w:pPr>
        <w:pStyle w:val="1090"/>
        <w:rPr>
          <w:sz w:val="24"/>
          <w:szCs w:val="24"/>
        </w:rPr>
      </w:pPr>
      <w:r>
        <w:rPr>
          <w:rFonts w:hint="eastAsia"/>
          <w:sz w:val="24"/>
          <w:szCs w:val="24"/>
        </w:rPr>
        <w:t xml:space="preserve">根据400万监控摄像头性能4MP，帧率25fps，编码类型采用H.265。推算码率3584Kbps（主码流率+子码流率）。带宽（Mbps）≈码率（Mbps）/0.8,单个监控约为3.5M。</w:t>
      </w:r>
      <w:r>
        <w:rPr>
          <w:sz w:val="24"/>
          <w:szCs w:val="24"/>
        </w:rPr>
      </w:r>
      <w:r/>
    </w:p>
    <w:p>
      <w:pPr>
        <w:pStyle w:val="1090"/>
        <w:rPr>
          <w:sz w:val="24"/>
          <w:szCs w:val="24"/>
        </w:rPr>
      </w:pPr>
      <w:r>
        <w:rPr>
          <w:rFonts w:hint="eastAsia"/>
          <w:sz w:val="24"/>
          <w:szCs w:val="24"/>
        </w:rPr>
        <w:t xml:space="preserve">根据600万监控摄像头性能6MP，帧率25fps，编码类型采用H.265。推算码率5632Kbps（主码流率+子码流率）。带宽（Mbps）≈码率（Mbps）/0.8,单个监控约为5.5M。</w:t>
      </w:r>
      <w:r>
        <w:rPr>
          <w:sz w:val="24"/>
          <w:szCs w:val="24"/>
        </w:rPr>
      </w:r>
      <w:r/>
    </w:p>
    <w:p>
      <w:pPr>
        <w:pStyle w:val="1090"/>
        <w:rPr>
          <w:sz w:val="24"/>
          <w:szCs w:val="24"/>
        </w:rPr>
      </w:pPr>
      <w:r>
        <w:rPr>
          <w:rFonts w:hint="eastAsia"/>
          <w:sz w:val="24"/>
          <w:szCs w:val="24"/>
        </w:rPr>
        <w:t xml:space="preserve">以上计算得知食堂路径20个监控，需50M带宽，宿舍路径28个监控，需70M带宽。户外路径16个监控40M，门卫室路径4个监控（1*1080P+1*4MP+2*6MP）=17M。</w:t>
      </w:r>
      <w:r>
        <w:rPr>
          <w:sz w:val="24"/>
          <w:szCs w:val="24"/>
        </w:rPr>
      </w:r>
      <w:r/>
    </w:p>
    <w:p>
      <w:pPr>
        <w:pStyle w:val="1090"/>
        <w:rPr>
          <w:sz w:val="24"/>
          <w:szCs w:val="24"/>
        </w:rPr>
      </w:pPr>
      <w:r>
        <w:rPr>
          <w:rFonts w:hint="eastAsia"/>
          <w:sz w:val="24"/>
          <w:szCs w:val="24"/>
        </w:rPr>
        <w:t xml:space="preserve">考虑后期监控扩容，本次设计主干网络采用光纤敷设，支干网络至前端设备采用六类网线，达到千兆网络要求，满足视频网络日常及冗余需求。</w:t>
      </w:r>
      <w:r>
        <w:rPr>
          <w:sz w:val="24"/>
          <w:szCs w:val="24"/>
        </w:rPr>
      </w:r>
      <w:r/>
    </w:p>
    <w:p>
      <w:pPr>
        <w:pStyle w:val="970"/>
      </w:pPr>
      <w:r>
        <w:rPr>
          <w:rFonts w:hint="eastAsia"/>
          <w:lang w:val="en-US" w:eastAsia="zh-CN"/>
        </w:rPr>
        <w:t xml:space="preserve">3</w:t>
      </w:r>
      <w:r>
        <w:rPr>
          <w:rFonts w:hint="eastAsia"/>
        </w:rPr>
        <w:t xml:space="preserve">.</w:t>
      </w:r>
      <w:r>
        <w:rPr>
          <w:rFonts w:hint="eastAsia"/>
          <w:lang w:val="en-US" w:eastAsia="zh-CN"/>
        </w:rPr>
        <w:t xml:space="preserve">2</w:t>
      </w:r>
      <w:r>
        <w:rPr>
          <w:rFonts w:hint="eastAsia"/>
        </w:rPr>
        <w:t xml:space="preserve">.3.4</w:t>
      </w:r>
      <w:r>
        <w:rPr>
          <w:rFonts w:hint="eastAsia" w:hAnsi="宋体" w:cs="宋体"/>
        </w:rPr>
        <w:t xml:space="preserve">监控软件平台</w:t>
      </w:r>
      <w:r/>
    </w:p>
    <w:p>
      <w:pPr>
        <w:pStyle w:val="1090"/>
        <w:rPr>
          <w:sz w:val="24"/>
          <w:szCs w:val="24"/>
        </w:rPr>
      </w:pPr>
      <w:r>
        <w:rPr>
          <w:rFonts w:hint="eastAsia"/>
          <w:sz w:val="24"/>
          <w:szCs w:val="24"/>
        </w:rPr>
        <w:t xml:space="preserve">监控软件平台需与网络设备配套使用的综合应用软件，可满足用户多方面需求，如设备管理、人员管理、考勤、可视对讲、数据分析、远程设备配置等，平台可与NVR网络存储设备、报警设备、门禁设备、可视对讲设备等配套使用，提供网络服务（预览、回放、云台等操作），提供灵活、多样的部署方案。</w:t>
      </w:r>
      <w:r>
        <w:rPr>
          <w:sz w:val="24"/>
          <w:szCs w:val="24"/>
        </w:rPr>
      </w:r>
      <w:r/>
    </w:p>
    <w:p>
      <w:pPr>
        <w:pStyle w:val="971"/>
      </w:pPr>
      <w:r>
        <w:rPr>
          <w:rFonts w:hint="eastAsia" w:ascii="宋体" w:hAnsi="宋体" w:eastAsia="宋体" w:cs="宋体"/>
        </w:rPr>
        <w:t xml:space="preserve">平台功能</w:t>
      </w:r>
      <w:r/>
    </w:p>
    <w:p>
      <w:pPr>
        <w:pStyle w:val="1090"/>
        <w:numPr>
          <w:ilvl w:val="0"/>
          <w:numId w:val="11"/>
        </w:numPr>
        <w:rPr>
          <w:sz w:val="24"/>
          <w:szCs w:val="24"/>
        </w:rPr>
      </w:pPr>
      <w:r>
        <w:rPr>
          <w:rFonts w:hint="eastAsia"/>
          <w:sz w:val="24"/>
          <w:szCs w:val="24"/>
        </w:rPr>
        <w:t xml:space="preserve">设备管理：</w:t>
      </w:r>
      <w:r>
        <w:rPr>
          <w:sz w:val="24"/>
          <w:szCs w:val="24"/>
        </w:rPr>
      </w:r>
      <w:r/>
    </w:p>
    <w:p>
      <w:pPr>
        <w:pStyle w:val="1090"/>
        <w:rPr>
          <w:sz w:val="24"/>
          <w:szCs w:val="24"/>
        </w:rPr>
      </w:pPr>
      <w:r>
        <w:rPr>
          <w:rFonts w:hint="eastAsia"/>
          <w:sz w:val="24"/>
          <w:szCs w:val="24"/>
        </w:rPr>
        <w:t xml:space="preserve">a、在线设备列表支持展示设备</w:t>
      </w:r>
      <w:r>
        <w:rPr>
          <w:sz w:val="24"/>
          <w:szCs w:val="24"/>
        </w:rPr>
        <w:t xml:space="preserve">HTTP端口。</w:t>
      </w:r>
      <w:r>
        <w:rPr>
          <w:sz w:val="24"/>
          <w:szCs w:val="24"/>
        </w:rPr>
      </w:r>
      <w:r/>
    </w:p>
    <w:p>
      <w:pPr>
        <w:pStyle w:val="1090"/>
        <w:rPr>
          <w:sz w:val="24"/>
          <w:szCs w:val="24"/>
        </w:rPr>
      </w:pPr>
      <w:r>
        <w:rPr>
          <w:rFonts w:hint="eastAsia"/>
          <w:sz w:val="24"/>
          <w:szCs w:val="24"/>
        </w:rPr>
        <w:t xml:space="preserve">        b、通过在线设备列表添加设备时，端口将自适应填充。</w:t>
      </w:r>
      <w:r>
        <w:rPr>
          <w:sz w:val="24"/>
          <w:szCs w:val="24"/>
        </w:rPr>
      </w:r>
      <w:r/>
    </w:p>
    <w:p>
      <w:pPr>
        <w:pStyle w:val="1090"/>
        <w:rPr>
          <w:sz w:val="24"/>
          <w:szCs w:val="24"/>
        </w:rPr>
      </w:pPr>
      <w:r>
        <w:rPr>
          <w:rFonts w:hint="eastAsia"/>
          <w:sz w:val="24"/>
          <w:szCs w:val="24"/>
        </w:rPr>
        <w:t xml:space="preserve">        c、通过在线设备列表添加设备时，端口将自适应填充。</w:t>
      </w:r>
      <w:r>
        <w:rPr>
          <w:sz w:val="24"/>
          <w:szCs w:val="24"/>
        </w:rPr>
      </w:r>
      <w:r/>
    </w:p>
    <w:p>
      <w:pPr>
        <w:pStyle w:val="1090"/>
        <w:rPr>
          <w:sz w:val="24"/>
          <w:szCs w:val="24"/>
        </w:rPr>
      </w:pPr>
      <w:r>
        <w:rPr>
          <w:rFonts w:hint="eastAsia"/>
          <w:sz w:val="24"/>
          <w:szCs w:val="24"/>
        </w:rPr>
        <w:t xml:space="preserve">        d、激活设备、添加设备、管理已添加设备。</w:t>
      </w:r>
      <w:r>
        <w:rPr>
          <w:sz w:val="24"/>
          <w:szCs w:val="24"/>
        </w:rPr>
      </w:r>
      <w:r/>
    </w:p>
    <w:p>
      <w:pPr>
        <w:pStyle w:val="1090"/>
        <w:rPr>
          <w:sz w:val="24"/>
          <w:szCs w:val="24"/>
        </w:rPr>
      </w:pPr>
      <w:r>
        <w:rPr>
          <w:rFonts w:hint="eastAsia"/>
          <w:sz w:val="24"/>
          <w:szCs w:val="24"/>
        </w:rPr>
        <w:t xml:space="preserve">        e、支持通过IP/域名、IP段添加设备。</w:t>
      </w:r>
      <w:r>
        <w:rPr>
          <w:sz w:val="24"/>
          <w:szCs w:val="24"/>
        </w:rPr>
      </w:r>
      <w:r/>
    </w:p>
    <w:p>
      <w:pPr>
        <w:pStyle w:val="1090"/>
        <w:numPr>
          <w:ilvl w:val="0"/>
          <w:numId w:val="11"/>
        </w:numPr>
        <w:rPr>
          <w:sz w:val="24"/>
          <w:szCs w:val="24"/>
        </w:rPr>
      </w:pPr>
      <w:r>
        <w:rPr>
          <w:rFonts w:hint="eastAsia"/>
          <w:sz w:val="24"/>
          <w:szCs w:val="24"/>
        </w:rPr>
        <w:t xml:space="preserve">预览</w:t>
      </w:r>
      <w:r>
        <w:rPr>
          <w:sz w:val="24"/>
          <w:szCs w:val="24"/>
        </w:rPr>
      </w:r>
      <w:r/>
    </w:p>
    <w:p>
      <w:pPr>
        <w:pStyle w:val="1090"/>
        <w:numPr>
          <w:ilvl w:val="0"/>
          <w:numId w:val="12"/>
        </w:numPr>
        <w:rPr>
          <w:sz w:val="24"/>
          <w:szCs w:val="24"/>
        </w:rPr>
      </w:pPr>
      <w:r>
        <w:rPr>
          <w:rFonts w:hint="eastAsia"/>
          <w:sz w:val="24"/>
          <w:szCs w:val="24"/>
        </w:rPr>
        <w:t xml:space="preserve">支持自定义视图。</w:t>
      </w:r>
      <w:r>
        <w:rPr>
          <w:sz w:val="24"/>
          <w:szCs w:val="24"/>
        </w:rPr>
      </w:r>
      <w:r/>
    </w:p>
    <w:p>
      <w:pPr>
        <w:pStyle w:val="1090"/>
        <w:numPr>
          <w:ilvl w:val="0"/>
          <w:numId w:val="12"/>
        </w:numPr>
        <w:rPr>
          <w:sz w:val="24"/>
          <w:szCs w:val="24"/>
        </w:rPr>
      </w:pPr>
      <w:r>
        <w:rPr>
          <w:rFonts w:hint="eastAsia"/>
          <w:sz w:val="24"/>
          <w:szCs w:val="24"/>
        </w:rPr>
        <w:t xml:space="preserve">支持实时预览</w:t>
      </w:r>
      <w:r>
        <w:rPr>
          <w:sz w:val="24"/>
          <w:szCs w:val="24"/>
        </w:rPr>
      </w:r>
      <w:r/>
    </w:p>
    <w:p>
      <w:pPr>
        <w:pStyle w:val="1090"/>
        <w:numPr>
          <w:ilvl w:val="0"/>
          <w:numId w:val="12"/>
        </w:numPr>
        <w:rPr>
          <w:sz w:val="24"/>
          <w:szCs w:val="24"/>
        </w:rPr>
      </w:pPr>
      <w:r>
        <w:rPr>
          <w:rFonts w:hint="eastAsia"/>
          <w:sz w:val="24"/>
          <w:szCs w:val="24"/>
        </w:rPr>
        <w:t xml:space="preserve">支持轮询、单窗口轮巡、预览点轮巡、按计划轮巡。</w:t>
      </w:r>
      <w:r>
        <w:rPr>
          <w:sz w:val="24"/>
          <w:szCs w:val="24"/>
        </w:rPr>
      </w:r>
      <w:r/>
    </w:p>
    <w:p>
      <w:pPr>
        <w:pStyle w:val="1090"/>
        <w:numPr>
          <w:ilvl w:val="0"/>
          <w:numId w:val="12"/>
        </w:numPr>
        <w:rPr>
          <w:sz w:val="24"/>
          <w:szCs w:val="24"/>
        </w:rPr>
      </w:pPr>
      <w:r>
        <w:rPr>
          <w:rFonts w:hint="eastAsia"/>
          <w:sz w:val="24"/>
          <w:szCs w:val="24"/>
        </w:rPr>
        <w:t xml:space="preserve">支持云台控制</w:t>
      </w:r>
      <w:r>
        <w:rPr>
          <w:sz w:val="24"/>
          <w:szCs w:val="24"/>
        </w:rPr>
      </w:r>
      <w:r/>
    </w:p>
    <w:p>
      <w:pPr>
        <w:pStyle w:val="1090"/>
        <w:numPr>
          <w:ilvl w:val="0"/>
          <w:numId w:val="11"/>
        </w:numPr>
        <w:rPr>
          <w:sz w:val="24"/>
          <w:szCs w:val="24"/>
        </w:rPr>
      </w:pPr>
      <w:r>
        <w:rPr>
          <w:rFonts w:hint="eastAsia"/>
          <w:sz w:val="24"/>
          <w:szCs w:val="24"/>
        </w:rPr>
        <w:t xml:space="preserve">回放：</w:t>
      </w:r>
      <w:r>
        <w:rPr>
          <w:sz w:val="24"/>
          <w:szCs w:val="24"/>
        </w:rPr>
      </w:r>
      <w:r/>
    </w:p>
    <w:p>
      <w:pPr>
        <w:pStyle w:val="1090"/>
        <w:numPr>
          <w:ilvl w:val="0"/>
          <w:numId w:val="13"/>
        </w:numPr>
        <w:rPr>
          <w:sz w:val="24"/>
          <w:szCs w:val="24"/>
        </w:rPr>
      </w:pPr>
      <w:r>
        <w:rPr>
          <w:rFonts w:hint="eastAsia"/>
          <w:sz w:val="24"/>
          <w:szCs w:val="24"/>
        </w:rPr>
        <w:t xml:space="preserve">可按照存储计划配置，可按照录像计划模板存储。</w:t>
      </w:r>
      <w:r>
        <w:rPr>
          <w:sz w:val="24"/>
          <w:szCs w:val="24"/>
        </w:rPr>
      </w:r>
      <w:r/>
    </w:p>
    <w:p>
      <w:pPr>
        <w:pStyle w:val="1090"/>
        <w:numPr>
          <w:ilvl w:val="0"/>
          <w:numId w:val="13"/>
        </w:numPr>
        <w:rPr>
          <w:sz w:val="24"/>
          <w:szCs w:val="24"/>
        </w:rPr>
      </w:pPr>
      <w:r>
        <w:rPr>
          <w:rFonts w:hint="eastAsia"/>
          <w:sz w:val="24"/>
          <w:szCs w:val="24"/>
        </w:rPr>
        <w:t xml:space="preserve">可搜索录像文件，可播放录像文件</w:t>
      </w:r>
      <w:r>
        <w:rPr>
          <w:sz w:val="24"/>
          <w:szCs w:val="24"/>
        </w:rPr>
      </w:r>
      <w:r/>
    </w:p>
    <w:p>
      <w:pPr>
        <w:pStyle w:val="1090"/>
        <w:numPr>
          <w:ilvl w:val="0"/>
          <w:numId w:val="13"/>
        </w:numPr>
        <w:rPr>
          <w:sz w:val="24"/>
          <w:szCs w:val="24"/>
        </w:rPr>
      </w:pPr>
      <w:r>
        <w:rPr>
          <w:rFonts w:hint="eastAsia"/>
          <w:sz w:val="24"/>
          <w:szCs w:val="24"/>
        </w:rPr>
        <w:t xml:space="preserve">支持拖动时间条定位与检素前一天或者后一天的录像文件。</w:t>
      </w:r>
      <w:r>
        <w:rPr>
          <w:sz w:val="24"/>
          <w:szCs w:val="24"/>
        </w:rPr>
      </w:r>
      <w:r/>
    </w:p>
    <w:p>
      <w:pPr>
        <w:pStyle w:val="1090"/>
        <w:numPr>
          <w:ilvl w:val="0"/>
          <w:numId w:val="13"/>
        </w:numPr>
        <w:rPr>
          <w:sz w:val="24"/>
          <w:szCs w:val="24"/>
        </w:rPr>
      </w:pPr>
      <w:r>
        <w:rPr>
          <w:rFonts w:hint="eastAsia"/>
          <w:sz w:val="24"/>
          <w:szCs w:val="24"/>
        </w:rPr>
        <w:t xml:space="preserve">录像文件下载，支持按时间下载、支持按多监控点下载。</w:t>
      </w:r>
      <w:r>
        <w:rPr>
          <w:sz w:val="24"/>
          <w:szCs w:val="24"/>
        </w:rPr>
      </w:r>
      <w:r/>
    </w:p>
    <w:p>
      <w:pPr>
        <w:pStyle w:val="1090"/>
        <w:numPr>
          <w:ilvl w:val="0"/>
          <w:numId w:val="11"/>
        </w:numPr>
        <w:rPr>
          <w:sz w:val="24"/>
          <w:szCs w:val="24"/>
        </w:rPr>
      </w:pPr>
      <w:r>
        <w:rPr>
          <w:rFonts w:hint="eastAsia"/>
          <w:sz w:val="24"/>
          <w:szCs w:val="24"/>
        </w:rPr>
        <w:t xml:space="preserve">人员管理</w:t>
      </w:r>
      <w:r>
        <w:rPr>
          <w:sz w:val="24"/>
          <w:szCs w:val="24"/>
        </w:rPr>
      </w:r>
      <w:r/>
    </w:p>
    <w:p>
      <w:pPr>
        <w:pStyle w:val="1090"/>
        <w:numPr>
          <w:ilvl w:val="0"/>
          <w:numId w:val="14"/>
        </w:numPr>
        <w:rPr>
          <w:sz w:val="24"/>
          <w:szCs w:val="24"/>
        </w:rPr>
      </w:pPr>
      <w:r>
        <w:rPr>
          <w:rFonts w:hint="eastAsia"/>
          <w:sz w:val="24"/>
          <w:szCs w:val="24"/>
        </w:rPr>
        <w:t xml:space="preserve">支持添加组织</w:t>
      </w:r>
      <w:r>
        <w:rPr>
          <w:sz w:val="24"/>
          <w:szCs w:val="24"/>
        </w:rPr>
      </w:r>
      <w:r/>
    </w:p>
    <w:p>
      <w:pPr>
        <w:pStyle w:val="1090"/>
        <w:numPr>
          <w:ilvl w:val="0"/>
          <w:numId w:val="14"/>
        </w:numPr>
        <w:rPr>
          <w:sz w:val="24"/>
          <w:szCs w:val="24"/>
        </w:rPr>
      </w:pPr>
      <w:r>
        <w:rPr>
          <w:rFonts w:hint="eastAsia"/>
          <w:sz w:val="24"/>
          <w:szCs w:val="24"/>
        </w:rPr>
        <w:t xml:space="preserve">添加单个人员、配备人员基本信息及权限</w:t>
      </w:r>
      <w:r>
        <w:rPr>
          <w:sz w:val="24"/>
          <w:szCs w:val="24"/>
        </w:rPr>
      </w:r>
      <w:r/>
    </w:p>
    <w:p>
      <w:pPr>
        <w:pStyle w:val="1090"/>
        <w:numPr>
          <w:ilvl w:val="0"/>
          <w:numId w:val="14"/>
        </w:numPr>
        <w:rPr>
          <w:sz w:val="24"/>
          <w:szCs w:val="24"/>
        </w:rPr>
      </w:pPr>
      <w:r>
        <w:rPr>
          <w:rFonts w:hint="eastAsia"/>
          <w:sz w:val="24"/>
          <w:szCs w:val="24"/>
        </w:rPr>
        <w:t xml:space="preserve">支持批量导入/导出人员信息。</w:t>
      </w:r>
      <w:r>
        <w:rPr>
          <w:sz w:val="24"/>
          <w:szCs w:val="24"/>
        </w:rPr>
      </w:r>
      <w:r/>
    </w:p>
    <w:p>
      <w:pPr>
        <w:pStyle w:val="1090"/>
        <w:numPr>
          <w:ilvl w:val="0"/>
          <w:numId w:val="14"/>
        </w:numPr>
        <w:rPr>
          <w:sz w:val="24"/>
          <w:szCs w:val="24"/>
        </w:rPr>
      </w:pPr>
      <w:r>
        <w:rPr>
          <w:rFonts w:hint="eastAsia"/>
          <w:sz w:val="24"/>
          <w:szCs w:val="24"/>
        </w:rPr>
        <w:t xml:space="preserve">支持更换人员所在组织</w:t>
      </w:r>
      <w:r>
        <w:rPr>
          <w:sz w:val="24"/>
          <w:szCs w:val="24"/>
        </w:rPr>
      </w:r>
      <w:r/>
    </w:p>
    <w:p>
      <w:pPr>
        <w:pStyle w:val="1090"/>
        <w:numPr>
          <w:ilvl w:val="0"/>
          <w:numId w:val="11"/>
        </w:numPr>
        <w:rPr>
          <w:sz w:val="24"/>
          <w:szCs w:val="24"/>
        </w:rPr>
      </w:pPr>
      <w:r>
        <w:rPr>
          <w:rFonts w:hint="eastAsia"/>
          <w:sz w:val="24"/>
          <w:szCs w:val="24"/>
        </w:rPr>
        <w:t xml:space="preserve">访问控制</w:t>
      </w:r>
      <w:r>
        <w:rPr>
          <w:sz w:val="24"/>
          <w:szCs w:val="24"/>
        </w:rPr>
      </w:r>
      <w:r/>
    </w:p>
    <w:p>
      <w:pPr>
        <w:pStyle w:val="1090"/>
        <w:numPr>
          <w:ilvl w:val="0"/>
          <w:numId w:val="15"/>
        </w:numPr>
        <w:rPr>
          <w:sz w:val="24"/>
          <w:szCs w:val="24"/>
        </w:rPr>
      </w:pPr>
      <w:r>
        <w:rPr>
          <w:rFonts w:hint="eastAsia"/>
          <w:sz w:val="24"/>
          <w:szCs w:val="24"/>
        </w:rPr>
        <w:t xml:space="preserve">分配门禁权限</w:t>
      </w:r>
      <w:r>
        <w:rPr>
          <w:sz w:val="24"/>
          <w:szCs w:val="24"/>
        </w:rPr>
      </w:r>
      <w:r/>
    </w:p>
    <w:p>
      <w:pPr>
        <w:pStyle w:val="1090"/>
        <w:numPr>
          <w:ilvl w:val="0"/>
          <w:numId w:val="15"/>
        </w:numPr>
        <w:rPr>
          <w:sz w:val="24"/>
          <w:szCs w:val="24"/>
        </w:rPr>
      </w:pPr>
      <w:r>
        <w:rPr>
          <w:rFonts w:hint="eastAsia"/>
          <w:sz w:val="24"/>
          <w:szCs w:val="24"/>
        </w:rPr>
        <w:t xml:space="preserve">搜索权限组</w:t>
      </w:r>
      <w:r>
        <w:rPr>
          <w:sz w:val="24"/>
          <w:szCs w:val="24"/>
        </w:rPr>
      </w:r>
      <w:r/>
    </w:p>
    <w:p>
      <w:pPr>
        <w:pStyle w:val="1090"/>
        <w:numPr>
          <w:ilvl w:val="0"/>
          <w:numId w:val="15"/>
        </w:numPr>
        <w:rPr>
          <w:sz w:val="24"/>
          <w:szCs w:val="24"/>
        </w:rPr>
      </w:pPr>
      <w:r>
        <w:rPr>
          <w:rFonts w:hint="eastAsia"/>
          <w:sz w:val="24"/>
          <w:szCs w:val="24"/>
        </w:rPr>
        <w:t xml:space="preserve">配置门禁参数、多重认证、个人认证方式、多门互锁、认证码等功能。</w:t>
      </w:r>
      <w:r>
        <w:rPr>
          <w:sz w:val="24"/>
          <w:szCs w:val="24"/>
        </w:rPr>
      </w:r>
      <w:r/>
    </w:p>
    <w:p>
      <w:pPr>
        <w:pStyle w:val="1090"/>
        <w:numPr>
          <w:ilvl w:val="0"/>
          <w:numId w:val="15"/>
        </w:numPr>
        <w:rPr>
          <w:sz w:val="24"/>
          <w:szCs w:val="24"/>
        </w:rPr>
      </w:pPr>
      <w:r>
        <w:rPr>
          <w:rFonts w:hint="eastAsia"/>
          <w:sz w:val="24"/>
          <w:szCs w:val="24"/>
        </w:rPr>
        <w:t xml:space="preserve">可查看门状态，查看实时访问记录。         </w:t>
      </w:r>
      <w:r>
        <w:rPr>
          <w:sz w:val="24"/>
          <w:szCs w:val="24"/>
        </w:rPr>
      </w:r>
      <w:r/>
    </w:p>
    <w:p>
      <w:pPr>
        <w:pStyle w:val="971"/>
      </w:pPr>
      <w:r>
        <w:rPr>
          <w:rFonts w:hint="eastAsia" w:ascii="宋体" w:hAnsi="宋体" w:eastAsia="宋体" w:cs="宋体"/>
        </w:rPr>
        <w:t xml:space="preserve">平台安装位置</w:t>
      </w:r>
      <w:r/>
    </w:p>
    <w:p>
      <w:pPr>
        <w:pStyle w:val="1090"/>
        <w:rPr>
          <w:sz w:val="24"/>
          <w:szCs w:val="24"/>
        </w:rPr>
      </w:pPr>
      <w:r>
        <w:rPr>
          <w:rFonts w:hint="eastAsia"/>
          <w:sz w:val="24"/>
          <w:szCs w:val="24"/>
        </w:rPr>
        <w:t xml:space="preserve">本次平台安装在局域网内指定电脑上，设计采用门卫室现有电脑安装平台。</w:t>
      </w:r>
      <w:r>
        <w:rPr>
          <w:sz w:val="24"/>
          <w:szCs w:val="24"/>
        </w:rPr>
      </w:r>
      <w:r/>
    </w:p>
    <w:p>
      <w:pPr>
        <w:pStyle w:val="970"/>
      </w:pPr>
      <w:r>
        <w:rPr>
          <w:rFonts w:hint="eastAsia" w:hAnsi="宋体" w:cs="宋体"/>
        </w:rPr>
        <w:t xml:space="preserve">监控点位设计</w:t>
      </w:r>
      <w:r/>
    </w:p>
    <w:p>
      <w:pPr>
        <w:pStyle w:val="1090"/>
        <w:rPr>
          <w:sz w:val="24"/>
          <w:szCs w:val="24"/>
        </w:rPr>
      </w:pPr>
      <w:r>
        <w:rPr>
          <w:rFonts w:hint="eastAsia"/>
          <w:sz w:val="24"/>
          <w:szCs w:val="24"/>
        </w:rPr>
        <w:t xml:space="preserve">宿舍一层监控点位设计（数量7）</w:t>
      </w:r>
      <w:r>
        <w:rPr>
          <w:sz w:val="24"/>
          <w:szCs w:val="24"/>
        </w:rPr>
      </w:r>
      <w:r/>
    </w:p>
    <w:p>
      <w:pPr>
        <w:pStyle w:val="1090"/>
        <w:rPr>
          <w:sz w:val="24"/>
          <w:szCs w:val="24"/>
        </w:rPr>
      </w:pPr>
      <w:r>
        <w:rPr>
          <w:sz w:val="24"/>
          <w:szCs w:val="24"/>
        </w:rPr>
        <mc:AlternateContent>
          <mc:Choice Requires="wpg">
            <w:drawing>
              <wp:inline xmlns:wp="http://schemas.openxmlformats.org/drawingml/2006/wordprocessingDrawing" distT="0" distB="0" distL="0" distR="0">
                <wp:extent cx="5266055" cy="354520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266055" cy="3545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4.6pt;height:279.1pt;mso-wrap-distance-left:0.0pt;mso-wrap-distance-top:0.0pt;mso-wrap-distance-right:0.0pt;mso-wrap-distance-bottom:0.0pt;" stroked="f">
                <v:path textboxrect="0,0,0,0"/>
                <v:imagedata r:id="rId22" o:title=""/>
              </v:shape>
            </w:pict>
          </mc:Fallback>
        </mc:AlternateContent>
      </w:r>
      <w:r>
        <w:rPr>
          <w:sz w:val="24"/>
          <w:szCs w:val="24"/>
        </w:rPr>
      </w:r>
      <w:r/>
    </w:p>
    <w:p>
      <w:pPr>
        <w:pStyle w:val="1090"/>
        <w:rPr>
          <w:sz w:val="24"/>
          <w:szCs w:val="24"/>
        </w:rPr>
      </w:pPr>
      <w:r>
        <w:rPr>
          <w:rFonts w:hint="eastAsia"/>
          <w:sz w:val="24"/>
          <w:szCs w:val="24"/>
        </w:rPr>
        <w:t xml:space="preserve">宿舍二层监控点位图（数量8）</w:t>
      </w:r>
      <w:r>
        <w:rPr>
          <w:sz w:val="24"/>
          <w:szCs w:val="24"/>
        </w:rPr>
      </w:r>
      <w:r/>
    </w:p>
    <w:p>
      <w:pPr>
        <w:pStyle w:val="1090"/>
        <w:rPr>
          <w:sz w:val="24"/>
          <w:szCs w:val="24"/>
        </w:rPr>
      </w:pPr>
      <w:r>
        <w:rPr>
          <w:sz w:val="24"/>
          <w:szCs w:val="24"/>
        </w:rPr>
        <mc:AlternateContent>
          <mc:Choice Requires="wpg">
            <w:drawing>
              <wp:inline xmlns:wp="http://schemas.openxmlformats.org/drawingml/2006/wordprocessingDrawing" distT="0" distB="0" distL="0" distR="0">
                <wp:extent cx="5257800" cy="3565271"/>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257800" cy="35652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4.0pt;height:280.7pt;mso-wrap-distance-left:0.0pt;mso-wrap-distance-top:0.0pt;mso-wrap-distance-right:0.0pt;mso-wrap-distance-bottom:0.0pt;" stroked="f">
                <v:path textboxrect="0,0,0,0"/>
                <v:imagedata r:id="rId23" o:title=""/>
              </v:shape>
            </w:pict>
          </mc:Fallback>
        </mc:AlternateContent>
      </w:r>
      <w:r>
        <w:rPr>
          <w:sz w:val="24"/>
          <w:szCs w:val="24"/>
        </w:rPr>
      </w:r>
      <w:r/>
    </w:p>
    <w:p>
      <w:pPr>
        <w:pStyle w:val="1090"/>
        <w:rPr>
          <w:sz w:val="24"/>
          <w:szCs w:val="24"/>
        </w:rPr>
      </w:pPr>
      <w:r>
        <w:rPr>
          <w:sz w:val="24"/>
          <w:szCs w:val="24"/>
        </w:rPr>
      </w:r>
      <w:r/>
    </w:p>
    <w:p>
      <w:pPr>
        <w:pStyle w:val="1090"/>
        <w:rPr>
          <w:sz w:val="24"/>
          <w:szCs w:val="24"/>
        </w:rPr>
      </w:pPr>
      <w:r>
        <w:rPr>
          <w:rFonts w:hint="eastAsia"/>
          <w:sz w:val="24"/>
          <w:szCs w:val="24"/>
        </w:rPr>
        <w:t xml:space="preserve">宿舍三、四楼监控点位图（三楼5个、四楼4个、电梯1个）</w:t>
      </w:r>
      <w:r>
        <w:rPr>
          <w:sz w:val="24"/>
          <w:szCs w:val="24"/>
        </w:rPr>
      </w:r>
      <w:r/>
    </w:p>
    <w:p>
      <w:pPr>
        <w:pStyle w:val="1090"/>
        <w:rPr>
          <w:sz w:val="24"/>
          <w:szCs w:val="24"/>
        </w:rPr>
      </w:pPr>
      <w:r>
        <w:rPr>
          <w:sz w:val="24"/>
          <w:szCs w:val="24"/>
        </w:rPr>
        <mc:AlternateContent>
          <mc:Choice Requires="wpg">
            <w:drawing>
              <wp:inline xmlns:wp="http://schemas.openxmlformats.org/drawingml/2006/wordprocessingDrawing" distT="0" distB="0" distL="0" distR="0">
                <wp:extent cx="5257800" cy="352044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257800" cy="352044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4.0pt;height:277.2pt;mso-wrap-distance-left:0.0pt;mso-wrap-distance-top:0.0pt;mso-wrap-distance-right:0.0pt;mso-wrap-distance-bottom:0.0pt;" stroked="f">
                <v:path textboxrect="0,0,0,0"/>
                <v:imagedata r:id="rId24" o:title=""/>
              </v:shape>
            </w:pict>
          </mc:Fallback>
        </mc:AlternateContent>
      </w:r>
      <w:r>
        <w:rPr>
          <w:sz w:val="24"/>
          <w:szCs w:val="24"/>
        </w:rPr>
      </w:r>
      <w:r/>
    </w:p>
    <w:p>
      <w:pPr>
        <w:pStyle w:val="1090"/>
        <w:rPr>
          <w:sz w:val="24"/>
          <w:szCs w:val="24"/>
        </w:rPr>
      </w:pPr>
      <w:r>
        <w:rPr>
          <w:rFonts w:hint="eastAsia"/>
          <w:sz w:val="24"/>
          <w:szCs w:val="24"/>
        </w:rPr>
        <w:t xml:space="preserve">食堂一层监控点位图（半球7个，后厨专用6个，枪机1个，电梯半球1个）</w:t>
      </w:r>
      <w:r>
        <w:rPr>
          <w:sz w:val="24"/>
          <w:szCs w:val="24"/>
        </w:rPr>
      </w:r>
      <w:r/>
    </w:p>
    <w:p>
      <w:pPr>
        <w:pStyle w:val="1090"/>
        <w:rPr>
          <w:sz w:val="24"/>
          <w:szCs w:val="24"/>
        </w:rPr>
      </w:pPr>
      <w:r>
        <w:rPr>
          <w:sz w:val="24"/>
          <w:szCs w:val="24"/>
        </w:rPr>
        <mc:AlternateContent>
          <mc:Choice Requires="wpg">
            <w:drawing>
              <wp:inline xmlns:wp="http://schemas.openxmlformats.org/drawingml/2006/wordprocessingDrawing" distT="0" distB="0" distL="0" distR="0">
                <wp:extent cx="5272430" cy="360503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272430" cy="3605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5.2pt;height:283.9pt;mso-wrap-distance-left:0.0pt;mso-wrap-distance-top:0.0pt;mso-wrap-distance-right:0.0pt;mso-wrap-distance-bottom:0.0pt;" stroked="f">
                <v:path textboxrect="0,0,0,0"/>
                <v:imagedata r:id="rId25" o:title=""/>
              </v:shape>
            </w:pict>
          </mc:Fallback>
        </mc:AlternateContent>
      </w:r>
      <w:r>
        <w:rPr>
          <w:sz w:val="24"/>
          <w:szCs w:val="24"/>
        </w:rPr>
        <w:t xml:space="preserve"> </w:t>
      </w:r>
      <w:r>
        <w:rPr>
          <w:sz w:val="24"/>
          <w:szCs w:val="24"/>
        </w:rPr>
      </w:r>
      <w:r/>
    </w:p>
    <w:p>
      <w:pPr>
        <w:pStyle w:val="1090"/>
        <w:rPr>
          <w:sz w:val="24"/>
          <w:szCs w:val="24"/>
        </w:rPr>
      </w:pPr>
      <w:r>
        <w:rPr>
          <w:rFonts w:hint="eastAsia"/>
          <w:sz w:val="24"/>
          <w:szCs w:val="24"/>
        </w:rPr>
        <w:t xml:space="preserve">食堂二层监控点位图（球机1、枪机2、半球1）</w:t>
      </w:r>
      <w:r>
        <w:rPr>
          <w:sz w:val="24"/>
          <w:szCs w:val="24"/>
        </w:rPr>
        <mc:AlternateContent>
          <mc:Choice Requires="wpg">
            <w:drawing>
              <wp:inline xmlns:wp="http://schemas.openxmlformats.org/drawingml/2006/wordprocessingDrawing" distT="0" distB="0" distL="0" distR="0">
                <wp:extent cx="5272291" cy="3577438"/>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272291" cy="35774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5.1pt;height:281.7pt;mso-wrap-distance-left:0.0pt;mso-wrap-distance-top:0.0pt;mso-wrap-distance-right:0.0pt;mso-wrap-distance-bottom:0.0pt;" stroked="f">
                <v:path textboxrect="0,0,0,0"/>
                <v:imagedata r:id="rId26" o:title=""/>
              </v:shape>
            </w:pict>
          </mc:Fallback>
        </mc:AlternateContent>
      </w:r>
      <w:r>
        <w:rPr>
          <w:sz w:val="24"/>
          <w:szCs w:val="24"/>
        </w:rPr>
      </w:r>
      <w:r/>
    </w:p>
    <w:p>
      <w:pPr>
        <w:pStyle w:val="1090"/>
        <w:rPr>
          <w:sz w:val="24"/>
          <w:szCs w:val="24"/>
        </w:rPr>
      </w:pPr>
      <w:r>
        <w:rPr>
          <w:rFonts w:hint="eastAsia"/>
          <w:sz w:val="24"/>
          <w:szCs w:val="24"/>
        </w:rPr>
        <w:t xml:space="preserve">户外监控点位布置图（枪机16个，抓拍3个，球机1个）</w:t>
      </w:r>
      <w:r>
        <w:rPr>
          <w:sz w:val="24"/>
          <w:szCs w:val="24"/>
        </w:rPr>
      </w:r>
      <w:r/>
    </w:p>
    <w:p>
      <w:pPr>
        <w:pStyle w:val="1090"/>
        <w:rPr>
          <w:sz w:val="24"/>
          <w:szCs w:val="24"/>
        </w:rPr>
      </w:pPr>
      <w:r>
        <w:rPr>
          <w:sz w:val="24"/>
          <w:szCs w:val="24"/>
        </w:rPr>
        <mc:AlternateContent>
          <mc:Choice Requires="wpg">
            <w:drawing>
              <wp:inline xmlns:wp="http://schemas.openxmlformats.org/drawingml/2006/wordprocessingDrawing" distT="0" distB="0" distL="0" distR="0">
                <wp:extent cx="3113532" cy="3163049"/>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3113532" cy="3163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45.2pt;height:249.1pt;mso-wrap-distance-left:0.0pt;mso-wrap-distance-top:0.0pt;mso-wrap-distance-right:0.0pt;mso-wrap-distance-bottom:0.0pt;" stroked="f">
                <v:path textboxrect="0,0,0,0"/>
                <v:imagedata r:id="rId27" o:title=""/>
              </v:shape>
            </w:pict>
          </mc:Fallback>
        </mc:AlternateContent>
      </w:r>
      <w:r>
        <w:rPr>
          <w:sz w:val="24"/>
          <w:szCs w:val="24"/>
        </w:rPr>
      </w:r>
      <w:r/>
    </w:p>
    <w:p>
      <w:pPr>
        <w:pStyle w:val="1090"/>
        <w:rPr>
          <w:sz w:val="24"/>
          <w:szCs w:val="24"/>
        </w:rPr>
      </w:pPr>
      <w:r>
        <w:rPr>
          <w:rFonts w:hint="eastAsia"/>
          <w:sz w:val="24"/>
          <w:szCs w:val="24"/>
        </w:rPr>
        <w:t xml:space="preserve">点位表：</w:t>
      </w:r>
      <w:r>
        <w:rPr>
          <w:sz w:val="24"/>
          <w:szCs w:val="24"/>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938"/>
        <w:gridCol w:w="3266"/>
        <w:gridCol w:w="2028"/>
        <w:gridCol w:w="1937"/>
      </w:tblGrid>
      <w:tr>
        <w:trPr>
          <w:trHeight w:val="285"/>
        </w:trPr>
        <w:tc>
          <w:tcPr>
            <w:tcBorders>
              <w:top w:val="single" w:color="000000" w:sz="4" w:space="0"/>
              <w:left w:val="single" w:color="000000" w:sz="4" w:space="0"/>
              <w:bottom w:val="single" w:color="000000" w:sz="4" w:space="0"/>
              <w:right w:val="single" w:color="000000" w:sz="4" w:space="0"/>
            </w:tcBorders>
            <w:tcW w:w="1057" w:type="dxa"/>
            <w:vAlign w:val="bottom"/>
            <w:textDirection w:val="lrTb"/>
            <w:noWrap/>
          </w:tcPr>
          <w:p>
            <w:pPr>
              <w:pStyle w:val="965"/>
              <w:rPr>
                <w:sz w:val="24"/>
                <w:szCs w:val="24"/>
              </w:rPr>
            </w:pPr>
            <w:r>
              <w:rPr>
                <w:rFonts w:hint="eastAsia"/>
                <w:sz w:val="24"/>
                <w:szCs w:val="24"/>
              </w:rPr>
              <w:t xml:space="preserve">序号</w:t>
            </w:r>
            <w:r>
              <w:rPr>
                <w:sz w:val="24"/>
                <w:szCs w:val="24"/>
              </w:rPr>
            </w:r>
            <w:r/>
          </w:p>
        </w:tc>
        <w:tc>
          <w:tcPr>
            <w:tcBorders>
              <w:top w:val="singl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设备名称</w:t>
            </w:r>
            <w:r>
              <w:rPr>
                <w:sz w:val="24"/>
                <w:szCs w:val="24"/>
              </w:rPr>
            </w:r>
            <w:r/>
          </w:p>
        </w:tc>
        <w:tc>
          <w:tcPr>
            <w:tcBorders>
              <w:top w:val="singl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位置</w:t>
            </w:r>
            <w:r>
              <w:rPr>
                <w:sz w:val="24"/>
                <w:szCs w:val="24"/>
              </w:rPr>
            </w:r>
            <w:r/>
          </w:p>
        </w:tc>
        <w:tc>
          <w:tcPr>
            <w:tcBorders>
              <w:top w:val="single" w:color="000000" w:sz="4" w:space="0"/>
              <w:left w:val="none" w:color="000000" w:sz="4" w:space="0"/>
              <w:bottom w:val="single" w:color="000000" w:sz="4" w:space="0"/>
              <w:right w:val="single" w:color="000000" w:sz="4" w:space="0"/>
            </w:tcBorders>
            <w:tcW w:w="1057" w:type="dxa"/>
            <w:vAlign w:val="bottom"/>
            <w:textDirection w:val="lrTb"/>
            <w:noWrap/>
          </w:tcPr>
          <w:p>
            <w:pPr>
              <w:pStyle w:val="965"/>
              <w:rPr>
                <w:sz w:val="24"/>
                <w:szCs w:val="24"/>
              </w:rPr>
            </w:pPr>
            <w:r>
              <w:rPr>
                <w:rFonts w:hint="eastAsia"/>
                <w:sz w:val="24"/>
                <w:szCs w:val="24"/>
              </w:rPr>
              <w:t xml:space="preserve">数量</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防油烟摄像头</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食堂</w:t>
            </w:r>
            <w:r>
              <w:rPr>
                <w:sz w:val="24"/>
                <w:szCs w:val="24"/>
              </w:rPr>
            </w:r>
            <w:r/>
          </w:p>
        </w:tc>
        <w:tc>
          <w:tcPr>
            <w:tcBorders>
              <w:top w:val="none" w:color="000000" w:sz="4" w:space="0"/>
              <w:left w:val="non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6</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2</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半球摄像头</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食堂</w:t>
            </w:r>
            <w:r>
              <w:rPr>
                <w:sz w:val="24"/>
                <w:szCs w:val="24"/>
              </w:rPr>
            </w:r>
            <w:r/>
          </w:p>
        </w:tc>
        <w:tc>
          <w:tcPr>
            <w:tcBorders>
              <w:top w:val="none" w:color="000000" w:sz="4" w:space="0"/>
              <w:left w:val="non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8</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3</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枪机摄像头</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食堂</w:t>
            </w:r>
            <w:r>
              <w:rPr>
                <w:sz w:val="24"/>
                <w:szCs w:val="24"/>
              </w:rPr>
            </w:r>
            <w:r/>
          </w:p>
        </w:tc>
        <w:tc>
          <w:tcPr>
            <w:tcBorders>
              <w:top w:val="none" w:color="000000" w:sz="4" w:space="0"/>
              <w:left w:val="non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3</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4</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外延球机</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食堂</w:t>
            </w:r>
            <w:r>
              <w:rPr>
                <w:sz w:val="24"/>
                <w:szCs w:val="24"/>
              </w:rPr>
            </w:r>
            <w:r/>
          </w:p>
        </w:tc>
        <w:tc>
          <w:tcPr>
            <w:tcBorders>
              <w:top w:val="none" w:color="000000" w:sz="4" w:space="0"/>
              <w:left w:val="non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w:t>
            </w:r>
            <w:r>
              <w:rPr>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5</w:t>
            </w:r>
            <w:r>
              <w:rPr>
                <w:sz w:val="24"/>
                <w:szCs w:val="24"/>
              </w:rPr>
            </w:r>
            <w:r/>
          </w:p>
        </w:tc>
        <w:tc>
          <w:tcPr>
            <w:tcBorders>
              <w:top w:val="singl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电梯半球摄像头</w:t>
            </w:r>
            <w:r>
              <w:rPr>
                <w:sz w:val="24"/>
                <w:szCs w:val="24"/>
              </w:rPr>
            </w:r>
            <w:r/>
          </w:p>
        </w:tc>
        <w:tc>
          <w:tcPr>
            <w:tcBorders>
              <w:top w:val="singl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食堂</w:t>
            </w:r>
            <w:r>
              <w:rPr>
                <w:sz w:val="24"/>
                <w:szCs w:val="24"/>
              </w:rPr>
            </w:r>
            <w:r/>
          </w:p>
        </w:tc>
        <w:tc>
          <w:tcPr>
            <w:tcBorders>
              <w:top w:val="single" w:color="000000" w:sz="4" w:space="0"/>
              <w:left w:val="non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6</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枪机摄像头</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户外</w:t>
            </w:r>
            <w:r>
              <w:rPr>
                <w:sz w:val="24"/>
                <w:szCs w:val="24"/>
              </w:rPr>
            </w:r>
            <w:r/>
          </w:p>
        </w:tc>
        <w:tc>
          <w:tcPr>
            <w:tcBorders>
              <w:top w:val="none" w:color="000000" w:sz="4" w:space="0"/>
              <w:left w:val="non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16</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7</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半球摄像头</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宿舍</w:t>
            </w:r>
            <w:r>
              <w:rPr>
                <w:sz w:val="24"/>
                <w:szCs w:val="24"/>
              </w:rPr>
            </w:r>
            <w:r/>
          </w:p>
        </w:tc>
        <w:tc>
          <w:tcPr>
            <w:tcBorders>
              <w:top w:val="none" w:color="000000" w:sz="4" w:space="0"/>
              <w:left w:val="non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24</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8</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电梯半球摄像头</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宿舍</w:t>
            </w:r>
            <w:r>
              <w:rPr>
                <w:sz w:val="24"/>
                <w:szCs w:val="24"/>
              </w:rPr>
            </w:r>
            <w:r/>
          </w:p>
        </w:tc>
        <w:tc>
          <w:tcPr>
            <w:tcBorders>
              <w:top w:val="none" w:color="000000" w:sz="4" w:space="0"/>
              <w:left w:val="non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9</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人脸抓拍摄像头</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出入口位置</w:t>
            </w:r>
            <w:r>
              <w:rPr>
                <w:sz w:val="24"/>
                <w:szCs w:val="24"/>
              </w:rPr>
            </w:r>
            <w:r/>
          </w:p>
        </w:tc>
        <w:tc>
          <w:tcPr>
            <w:tcBorders>
              <w:top w:val="none" w:color="000000" w:sz="4" w:space="0"/>
              <w:left w:val="non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10</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车辆抓拍摄像头</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出入口位置</w:t>
            </w:r>
            <w:r>
              <w:rPr>
                <w:sz w:val="24"/>
                <w:szCs w:val="24"/>
              </w:rPr>
            </w:r>
            <w:r/>
          </w:p>
        </w:tc>
        <w:tc>
          <w:tcPr>
            <w:tcBorders>
              <w:top w:val="none" w:color="000000" w:sz="4" w:space="0"/>
              <w:left w:val="non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11</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外延球机</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出入口位置</w:t>
            </w:r>
            <w:r>
              <w:rPr>
                <w:sz w:val="24"/>
                <w:szCs w:val="24"/>
              </w:rPr>
            </w:r>
            <w:r/>
          </w:p>
        </w:tc>
        <w:tc>
          <w:tcPr>
            <w:tcBorders>
              <w:top w:val="none" w:color="000000" w:sz="4" w:space="0"/>
              <w:left w:val="non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w:t>
            </w:r>
            <w:r>
              <w:rPr>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合计</w:t>
            </w:r>
            <w:r>
              <w:rPr>
                <w:sz w:val="24"/>
                <w:szCs w:val="24"/>
              </w:rPr>
            </w:r>
            <w:r/>
          </w:p>
        </w:tc>
        <w:tc>
          <w:tcPr>
            <w:tcBorders>
              <w:top w:val="singl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63</w:t>
            </w:r>
            <w:r>
              <w:rPr>
                <w:sz w:val="24"/>
                <w:szCs w:val="24"/>
              </w:rPr>
            </w:r>
            <w:r/>
          </w:p>
        </w:tc>
      </w:tr>
    </w:tbl>
    <w:p>
      <w:pPr>
        <w:pStyle w:val="1090"/>
        <w:rPr>
          <w:sz w:val="24"/>
          <w:szCs w:val="24"/>
        </w:rPr>
      </w:pPr>
      <w:r>
        <w:rPr>
          <w:sz w:val="24"/>
          <w:szCs w:val="24"/>
        </w:rPr>
      </w:r>
      <w:r/>
    </w:p>
    <w:p>
      <w:pPr>
        <w:pStyle w:val="1090"/>
        <w:rPr>
          <w:sz w:val="24"/>
          <w:szCs w:val="24"/>
        </w:rPr>
      </w:pPr>
      <w:r>
        <w:rPr>
          <w:sz w:val="24"/>
          <w:szCs w:val="24"/>
        </w:rPr>
      </w:r>
      <w:r/>
    </w:p>
    <w:p>
      <w:pPr>
        <w:pStyle w:val="970"/>
      </w:pPr>
      <w:r>
        <w:rPr>
          <w:rFonts w:hint="eastAsia" w:hAnsi="宋体" w:cs="宋体"/>
        </w:rPr>
        <w:t xml:space="preserve">系统拓扑图</w:t>
      </w:r>
      <w:r/>
    </w:p>
    <w:p>
      <w:pPr>
        <w:pStyle w:val="1090"/>
        <w:rPr>
          <w:sz w:val="24"/>
          <w:szCs w:val="24"/>
        </w:rPr>
      </w:pPr>
      <w:r>
        <w:rPr>
          <w:sz w:val="24"/>
          <w:szCs w:val="24"/>
        </w:rPr>
        <mc:AlternateContent>
          <mc:Choice Requires="wpg">
            <w:drawing>
              <wp:inline xmlns:wp="http://schemas.openxmlformats.org/drawingml/2006/wordprocessingDrawing" distT="0" distB="0" distL="0" distR="0">
                <wp:extent cx="5120043" cy="4967072"/>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120043" cy="49670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03.2pt;height:391.1pt;mso-wrap-distance-left:0.0pt;mso-wrap-distance-top:0.0pt;mso-wrap-distance-right:0.0pt;mso-wrap-distance-bottom:0.0pt;" stroked="f">
                <v:path textboxrect="0,0,0,0"/>
                <v:imagedata r:id="rId28" o:title=""/>
              </v:shape>
            </w:pict>
          </mc:Fallback>
        </mc:AlternateContent>
      </w:r>
      <w:r>
        <w:rPr>
          <w:sz w:val="24"/>
          <w:szCs w:val="24"/>
        </w:rPr>
      </w:r>
      <w:r/>
    </w:p>
    <w:p>
      <w:pPr>
        <w:pStyle w:val="968"/>
        <w:rPr>
          <w:sz w:val="24"/>
          <w:szCs w:val="24"/>
        </w:rPr>
      </w:pPr>
      <w:r/>
      <w:bookmarkStart w:id="289" w:name="_Toc2040532055"/>
      <w:r>
        <w:rPr>
          <w:rFonts w:hint="eastAsia"/>
          <w:sz w:val="24"/>
          <w:szCs w:val="24"/>
        </w:rPr>
        <w:t xml:space="preserve">3.2.4</w:t>
      </w:r>
      <w:r>
        <w:rPr>
          <w:rFonts w:hint="eastAsia" w:ascii="宋体" w:hAnsi="宋体" w:cs="宋体"/>
          <w:sz w:val="24"/>
          <w:szCs w:val="24"/>
        </w:rPr>
        <w:t xml:space="preserve">一卡通系统</w:t>
      </w:r>
      <w:bookmarkEnd w:id="289"/>
      <w:r>
        <w:rPr>
          <w:sz w:val="24"/>
          <w:szCs w:val="24"/>
        </w:rPr>
      </w:r>
      <w:r/>
    </w:p>
    <w:p>
      <w:pPr>
        <w:pStyle w:val="1090"/>
        <w:rPr>
          <w:sz w:val="24"/>
          <w:szCs w:val="24"/>
        </w:rPr>
      </w:pPr>
      <w:r/>
      <w:bookmarkStart w:id="290" w:name="_Hlk162784037"/>
      <w:r>
        <w:rPr>
          <w:rFonts w:hint="eastAsia"/>
          <w:sz w:val="24"/>
          <w:szCs w:val="24"/>
          <w:highlight w:val="yellow"/>
        </w:rPr>
        <w:t xml:space="preserve">区委党校可通过平台对白卡进行开卡操作。</w:t>
      </w:r>
      <w:r>
        <w:rPr>
          <w:sz w:val="24"/>
          <w:szCs w:val="24"/>
        </w:rPr>
      </w:r>
      <w:r/>
    </w:p>
    <w:p>
      <w:pPr>
        <w:pStyle w:val="1090"/>
        <w:rPr>
          <w:sz w:val="24"/>
          <w:szCs w:val="24"/>
        </w:rPr>
      </w:pPr>
      <w:r/>
      <w:bookmarkEnd w:id="290"/>
      <w:r>
        <w:rPr>
          <w:rFonts w:hint="eastAsia"/>
          <w:sz w:val="24"/>
          <w:szCs w:val="24"/>
        </w:rPr>
        <w:t xml:space="preserve">一卡通系统功能需包含学员消费、</w:t>
      </w:r>
      <w:r>
        <w:rPr>
          <w:rFonts w:hint="eastAsia"/>
          <w:sz w:val="24"/>
          <w:szCs w:val="24"/>
          <w:lang w:eastAsia="zh-CN"/>
        </w:rPr>
        <w:t xml:space="preserve">用餐、</w:t>
      </w:r>
      <w:r>
        <w:rPr>
          <w:rFonts w:hint="eastAsia"/>
          <w:sz w:val="24"/>
          <w:szCs w:val="24"/>
        </w:rPr>
        <w:t xml:space="preserve">住宿、考勤、进出、人员管理等功能。</w:t>
      </w:r>
      <w:r>
        <w:rPr>
          <w:sz w:val="24"/>
          <w:szCs w:val="24"/>
        </w:rPr>
      </w:r>
      <w:r/>
    </w:p>
    <w:p>
      <w:pPr>
        <w:pStyle w:val="1090"/>
        <w:rPr>
          <w:sz w:val="24"/>
          <w:szCs w:val="24"/>
        </w:rPr>
      </w:pPr>
      <w:r>
        <w:rPr>
          <w:rFonts w:hint="eastAsia"/>
          <w:sz w:val="24"/>
          <w:szCs w:val="24"/>
        </w:rPr>
        <w:t xml:space="preserve">通过服务器架设管理平台将人员管理，权限下发，后台统计等功能实现统一管理，实现一卡通功能，便于后勤人员管理。</w:t>
      </w:r>
      <w:r>
        <w:rPr>
          <w:sz w:val="24"/>
          <w:szCs w:val="24"/>
        </w:rPr>
      </w:r>
      <w:r/>
    </w:p>
    <w:p>
      <w:pPr>
        <w:pStyle w:val="1090"/>
        <w:rPr>
          <w:sz w:val="24"/>
          <w:szCs w:val="24"/>
        </w:rPr>
      </w:pPr>
      <w:r>
        <w:rPr>
          <w:rFonts w:hint="eastAsia"/>
          <w:sz w:val="24"/>
          <w:szCs w:val="24"/>
        </w:rPr>
        <w:t xml:space="preserve">将各子系统包含门禁系统、停车出入场管理系统、智能锁系统、门禁系统纳入到平台中。</w:t>
      </w:r>
      <w:r>
        <w:rPr>
          <w:sz w:val="24"/>
          <w:szCs w:val="24"/>
        </w:rPr>
      </w:r>
      <w:r/>
    </w:p>
    <w:p>
      <w:pPr>
        <w:pStyle w:val="970"/>
      </w:pPr>
      <w:r>
        <w:rPr>
          <w:rFonts w:hint="eastAsia"/>
        </w:rPr>
        <w:t xml:space="preserve">3.2.4.1</w:t>
      </w:r>
      <w:r>
        <w:rPr>
          <w:rFonts w:hint="eastAsia" w:hAnsi="宋体" w:cs="宋体"/>
        </w:rPr>
        <w:t xml:space="preserve">一卡通管理后端</w:t>
      </w:r>
      <w:r/>
    </w:p>
    <w:p>
      <w:pPr>
        <w:pStyle w:val="1090"/>
        <w:rPr>
          <w:sz w:val="24"/>
          <w:szCs w:val="24"/>
        </w:rPr>
      </w:pPr>
      <w:r>
        <w:rPr>
          <w:rFonts w:hint="eastAsia"/>
          <w:sz w:val="24"/>
          <w:szCs w:val="24"/>
        </w:rPr>
        <w:t xml:space="preserve">一卡通应用管理后端是一卡通系统的业务处理中心，负责处理一卡通运行时需要进行的所有系统管理和数据处理业务。采用多层架构体系构建了一卡通的业务支撑平台，在多层架构体系中，一卡通业务支撑平台相当于软件系统的中间层，它封装了一卡通系统运行过程中所有的业务处理逻辑。</w:t>
      </w:r>
      <w:r>
        <w:rPr>
          <w:sz w:val="24"/>
          <w:szCs w:val="24"/>
        </w:rPr>
      </w:r>
      <w:r/>
    </w:p>
    <w:p>
      <w:pPr>
        <w:pStyle w:val="970"/>
      </w:pPr>
      <w:r>
        <w:rPr>
          <w:rFonts w:hint="eastAsia"/>
        </w:rPr>
        <w:t xml:space="preserve">3.2.4.2</w:t>
      </w:r>
      <w:r>
        <w:rPr>
          <w:rFonts w:hint="eastAsia" w:hAnsi="宋体" w:cs="宋体"/>
        </w:rPr>
        <w:t xml:space="preserve">门禁一卡通</w:t>
      </w:r>
      <w:r/>
    </w:p>
    <w:p>
      <w:pPr>
        <w:pStyle w:val="971"/>
      </w:pPr>
      <w:r>
        <w:rPr>
          <w:rFonts w:hint="eastAsia" w:ascii="宋体" w:hAnsi="宋体" w:eastAsia="宋体" w:cs="宋体"/>
        </w:rPr>
        <w:t xml:space="preserve">系统概述</w:t>
      </w:r>
      <w:r/>
    </w:p>
    <w:p>
      <w:pPr>
        <w:pStyle w:val="1090"/>
        <w:rPr>
          <w:sz w:val="24"/>
          <w:szCs w:val="24"/>
        </w:rPr>
      </w:pPr>
      <w:r>
        <w:rPr>
          <w:rFonts w:hint="eastAsia"/>
          <w:sz w:val="24"/>
          <w:szCs w:val="24"/>
        </w:rPr>
        <w:t xml:space="preserve">门禁系统管理主要实现重要场所出入口的安全管理，为党校安防区域提供门禁服务，对门禁资源、卡片、人员、权限、报警等进行一体化管理。通过卡片、指纹、人脸三种权限介质进行门禁权限配置，构建特殊卡应用、多重认证、首卡常开、反潜回、多门互锁、门常开常闭等多种高级业务应用场景，并通过门禁事件反馈分析实现门禁综合管理服务能力，满足用户针对出入口门禁的安全管控需求，提供系统化的门禁管理信息化方案。</w:t>
      </w:r>
      <w:r>
        <w:rPr>
          <w:sz w:val="24"/>
          <w:szCs w:val="24"/>
        </w:rPr>
      </w:r>
      <w:r/>
    </w:p>
    <w:p>
      <w:pPr>
        <w:pStyle w:val="1152"/>
        <w:spacing w:before="145"/>
        <w:rPr>
          <w:sz w:val="24"/>
          <w:szCs w:val="24"/>
        </w:rPr>
      </w:pPr>
      <w:r>
        <w:rPr>
          <w:rFonts w:hint="eastAsia"/>
          <w:sz w:val="24"/>
          <w:szCs w:val="24"/>
        </w:rPr>
        <w:t xml:space="preserve">系统物理架构</w:t>
      </w:r>
      <w:r>
        <w:rPr>
          <w:sz w:val="24"/>
          <w:szCs w:val="24"/>
        </w:rPr>
      </w:r>
      <w:r/>
    </w:p>
    <w:p>
      <w:pPr>
        <w:pStyle w:val="965"/>
        <w:rPr>
          <w:sz w:val="24"/>
          <w:szCs w:val="24"/>
        </w:rPr>
      </w:pPr>
      <w:r>
        <w:rPr>
          <w:rFonts w:hint="eastAsia"/>
          <w:sz w:val="24"/>
          <w:szCs w:val="24"/>
        </w:rPr>
        <w:t xml:space="preserve">从组成上看，门禁子系统主要由设备前端、传输网络与管理中心三个部分组成。</w:t>
      </w:r>
      <w:r>
        <w:rPr>
          <w:sz w:val="24"/>
          <w:szCs w:val="24"/>
        </w:rPr>
      </w:r>
      <w:r/>
    </w:p>
    <w:p>
      <w:pPr>
        <w:pStyle w:val="1090"/>
        <w:rPr>
          <w:sz w:val="24"/>
          <w:szCs w:val="24"/>
        </w:rPr>
      </w:pPr>
      <w:r>
        <w:rPr>
          <w:sz w:val="24"/>
          <w:szCs w:val="24"/>
        </w:rPr>
      </w:r>
      <w:r/>
    </w:p>
    <w:p>
      <w:pPr>
        <w:pStyle w:val="1090"/>
        <w:rPr>
          <w:sz w:val="24"/>
          <w:szCs w:val="24"/>
        </w:rPr>
      </w:pPr>
      <w:r>
        <w:rPr>
          <w:sz w:val="24"/>
          <w:szCs w:val="24"/>
        </w:rPr>
        <mc:AlternateContent>
          <mc:Choice Requires="wpg">
            <w:drawing>
              <wp:inline xmlns:wp="http://schemas.openxmlformats.org/drawingml/2006/wordprocessingDrawing" distT="0" distB="0" distL="0" distR="0">
                <wp:extent cx="5271059" cy="3305658"/>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271059" cy="33056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5.0pt;height:260.3pt;mso-wrap-distance-left:0.0pt;mso-wrap-distance-top:0.0pt;mso-wrap-distance-right:0.0pt;mso-wrap-distance-bottom:0.0pt;" stroked="f">
                <v:path textboxrect="0,0,0,0"/>
                <v:imagedata r:id="rId29" o:title=""/>
              </v:shape>
            </w:pict>
          </mc:Fallback>
        </mc:AlternateContent>
      </w:r>
      <w:r>
        <w:rPr>
          <w:sz w:val="24"/>
          <w:szCs w:val="24"/>
        </w:rPr>
      </w:r>
      <w:r/>
    </w:p>
    <w:p>
      <w:pPr>
        <w:pStyle w:val="965"/>
        <w:rPr>
          <w:sz w:val="24"/>
          <w:szCs w:val="24"/>
        </w:rPr>
      </w:pPr>
      <w:r>
        <w:rPr>
          <w:rFonts w:hint="eastAsia"/>
          <w:sz w:val="24"/>
          <w:szCs w:val="24"/>
        </w:rPr>
        <w:t xml:space="preserve">前端设备包括人脸门禁一体机、电控锁、出门按钮等，主要负责采集与判断人员身份信息与通道进出权限。另外，电锁接收开门信号，完成开门动作，控制人员放行。</w:t>
      </w:r>
      <w:r>
        <w:rPr>
          <w:sz w:val="24"/>
          <w:szCs w:val="24"/>
        </w:rPr>
      </w:r>
      <w:r/>
    </w:p>
    <w:p>
      <w:pPr>
        <w:pStyle w:val="965"/>
        <w:rPr>
          <w:sz w:val="24"/>
          <w:szCs w:val="24"/>
        </w:rPr>
      </w:pPr>
      <w:r>
        <w:rPr>
          <w:rFonts w:hint="eastAsia"/>
          <w:sz w:val="24"/>
          <w:szCs w:val="24"/>
        </w:rPr>
        <w:t xml:space="preserve">传输网络主要负责数据传输，包含门禁一体机与管理中心之间的数据通讯。</w:t>
      </w:r>
      <w:r>
        <w:rPr>
          <w:sz w:val="24"/>
          <w:szCs w:val="24"/>
        </w:rPr>
      </w:r>
      <w:r/>
    </w:p>
    <w:p>
      <w:pPr>
        <w:pStyle w:val="965"/>
        <w:rPr>
          <w:sz w:val="24"/>
          <w:szCs w:val="24"/>
        </w:rPr>
      </w:pPr>
      <w:r>
        <w:rPr>
          <w:rFonts w:hint="eastAsia"/>
          <w:sz w:val="24"/>
          <w:szCs w:val="24"/>
        </w:rPr>
        <w:t xml:space="preserve">管理中心负责系统配置与信息管理，实时显示系统状态等。</w:t>
      </w:r>
      <w:r>
        <w:rPr>
          <w:sz w:val="24"/>
          <w:szCs w:val="24"/>
        </w:rPr>
      </w:r>
      <w:r/>
    </w:p>
    <w:p>
      <w:pPr>
        <w:pStyle w:val="1090"/>
        <w:rPr>
          <w:sz w:val="24"/>
          <w:szCs w:val="24"/>
        </w:rPr>
      </w:pPr>
      <w:r>
        <w:rPr>
          <w:sz w:val="24"/>
          <w:szCs w:val="24"/>
        </w:rPr>
      </w:r>
      <w:r/>
    </w:p>
    <w:p>
      <w:pPr>
        <w:pStyle w:val="971"/>
      </w:pPr>
      <w:r>
        <w:rPr>
          <w:rFonts w:hint="eastAsia" w:ascii="宋体" w:hAnsi="宋体" w:eastAsia="宋体" w:cs="宋体"/>
        </w:rPr>
        <w:t xml:space="preserve">前端设备设计</w:t>
      </w:r>
      <w:r/>
    </w:p>
    <w:p>
      <w:pPr>
        <w:pStyle w:val="965"/>
        <w:rPr>
          <w:sz w:val="24"/>
          <w:szCs w:val="24"/>
        </w:rPr>
      </w:pPr>
      <w:r>
        <w:rPr>
          <w:rFonts w:hint="eastAsia"/>
          <w:sz w:val="24"/>
          <w:szCs w:val="24"/>
        </w:rPr>
        <w:t xml:space="preserve">前端设备主要负责采集人员的人脸照片并判断人员的进出权限。认证通过后人脸一体机输出电锁开门信号，完成开门动作，控制人员放行。主要产品如下：</w:t>
      </w:r>
      <w:r>
        <w:rPr>
          <w:sz w:val="24"/>
          <w:szCs w:val="24"/>
        </w:rPr>
      </w:r>
      <w:r/>
    </w:p>
    <w:p>
      <w:pPr>
        <w:pStyle w:val="965"/>
        <w:rPr>
          <w:sz w:val="24"/>
          <w:szCs w:val="24"/>
        </w:rPr>
      </w:pPr>
      <w:r>
        <w:rPr>
          <w:sz w:val="24"/>
          <w:szCs w:val="24"/>
        </w:rPr>
        <w:t xml:space="preserve">1、人脸门禁一体机</w:t>
      </w:r>
      <w:r>
        <w:rPr>
          <w:sz w:val="24"/>
          <w:szCs w:val="24"/>
        </w:rPr>
      </w:r>
      <w:r/>
    </w:p>
    <w:p>
      <w:pPr>
        <w:pStyle w:val="965"/>
        <w:rPr>
          <w:sz w:val="24"/>
          <w:szCs w:val="24"/>
        </w:rPr>
      </w:pPr>
      <w:r>
        <w:rPr>
          <w:rFonts w:hint="eastAsia"/>
          <w:sz w:val="24"/>
          <w:szCs w:val="24"/>
        </w:rPr>
        <w:t xml:space="preserve">门禁一体机将身份信息采集判断和门禁控制功能进行融合。</w:t>
      </w:r>
      <w:r>
        <w:rPr>
          <w:sz w:val="24"/>
          <w:szCs w:val="24"/>
        </w:rPr>
      </w:r>
      <w:r/>
    </w:p>
    <w:p>
      <w:pPr>
        <w:pStyle w:val="971"/>
      </w:pPr>
      <w:r>
        <w:rPr>
          <w:rFonts w:hint="eastAsia" w:ascii="宋体" w:hAnsi="宋体" w:eastAsia="宋体" w:cs="宋体"/>
        </w:rPr>
        <w:t xml:space="preserve">传输网络设计</w:t>
      </w:r>
      <w:r/>
    </w:p>
    <w:p>
      <w:pPr>
        <w:pStyle w:val="965"/>
        <w:rPr>
          <w:sz w:val="24"/>
          <w:szCs w:val="24"/>
        </w:rPr>
      </w:pPr>
      <w:r>
        <w:rPr>
          <w:rFonts w:hint="eastAsia"/>
          <w:sz w:val="24"/>
          <w:szCs w:val="24"/>
        </w:rPr>
        <w:t xml:space="preserve">传输网络是系统能够稳定运行的关键环节之一，设计原则如下：</w:t>
      </w:r>
      <w:r>
        <w:rPr>
          <w:sz w:val="24"/>
          <w:szCs w:val="24"/>
        </w:rPr>
      </w:r>
      <w:r/>
    </w:p>
    <w:p>
      <w:pPr>
        <w:pStyle w:val="965"/>
        <w:rPr>
          <w:sz w:val="24"/>
          <w:szCs w:val="24"/>
        </w:rPr>
      </w:pPr>
      <w:r>
        <w:rPr>
          <w:rFonts w:hint="eastAsia"/>
          <w:sz w:val="24"/>
          <w:szCs w:val="24"/>
        </w:rPr>
        <w:t xml:space="preserve">1、</w:t>
      </w:r>
      <w:r>
        <w:rPr>
          <w:sz w:val="24"/>
          <w:szCs w:val="24"/>
        </w:rPr>
        <w:t xml:space="preserve">人脸门禁一体机通过TCP/IP接入管理中心；</w:t>
      </w:r>
      <w:r>
        <w:rPr>
          <w:sz w:val="24"/>
          <w:szCs w:val="24"/>
        </w:rPr>
      </w:r>
      <w:r/>
    </w:p>
    <w:p>
      <w:pPr>
        <w:pStyle w:val="965"/>
        <w:rPr>
          <w:sz w:val="24"/>
          <w:szCs w:val="24"/>
        </w:rPr>
      </w:pPr>
      <w:r>
        <w:rPr>
          <w:rFonts w:hint="eastAsia"/>
          <w:sz w:val="24"/>
          <w:szCs w:val="24"/>
        </w:rPr>
        <w:t xml:space="preserve">2、</w:t>
      </w:r>
      <w:r>
        <w:rPr>
          <w:sz w:val="24"/>
          <w:szCs w:val="24"/>
        </w:rPr>
        <w:t xml:space="preserve">人脸门禁一体机下行通过多芯信号线接入：输出门锁开关控制信号与报警联动信号等</w:t>
      </w:r>
      <w:r>
        <w:rPr>
          <w:rFonts w:hint="eastAsia"/>
          <w:sz w:val="24"/>
          <w:szCs w:val="24"/>
        </w:rPr>
        <w:t xml:space="preserve">。</w:t>
      </w:r>
      <w:r>
        <w:rPr>
          <w:sz w:val="24"/>
          <w:szCs w:val="24"/>
        </w:rPr>
      </w:r>
      <w:r/>
    </w:p>
    <w:p>
      <w:pPr>
        <w:pStyle w:val="971"/>
      </w:pPr>
      <w:r>
        <w:rPr>
          <w:rFonts w:hint="eastAsia" w:ascii="宋体" w:hAnsi="宋体" w:eastAsia="宋体" w:cs="宋体"/>
        </w:rPr>
        <w:t xml:space="preserve">管理中心设计</w:t>
      </w:r>
      <w:r/>
    </w:p>
    <w:p>
      <w:pPr>
        <w:pStyle w:val="965"/>
        <w:rPr>
          <w:sz w:val="24"/>
          <w:szCs w:val="24"/>
        </w:rPr>
      </w:pPr>
      <w:r>
        <w:rPr>
          <w:rFonts w:hint="eastAsia"/>
          <w:sz w:val="24"/>
          <w:szCs w:val="24"/>
        </w:rPr>
        <w:t xml:space="preserve">管理中心主要由人脸信息采集设备</w:t>
      </w:r>
      <w:r>
        <w:rPr>
          <w:sz w:val="24"/>
          <w:szCs w:val="24"/>
        </w:rPr>
        <w:t xml:space="preserve">、门禁管理软件、工作站等组成，可对门禁系统整体运行状态进行有效的监控管理，降低系统管理难度、降低维护成本、降低人员依赖性。</w:t>
      </w:r>
      <w:r>
        <w:rPr>
          <w:sz w:val="24"/>
          <w:szCs w:val="24"/>
        </w:rPr>
      </w:r>
      <w:r/>
    </w:p>
    <w:p>
      <w:pPr>
        <w:pStyle w:val="965"/>
        <w:rPr>
          <w:sz w:val="24"/>
          <w:szCs w:val="24"/>
        </w:rPr>
      </w:pPr>
      <w:r>
        <w:rPr>
          <w:rFonts w:hint="eastAsia"/>
          <w:sz w:val="24"/>
          <w:szCs w:val="24"/>
        </w:rPr>
        <w:t xml:space="preserve">门禁管理软件除了具备对人脸照片的记录配置之外，也能实现参数设置、设备监控、报警处理等系统应用和管理功能，可以极大提升整个门禁管理系统使用的便捷性和有效性。</w:t>
      </w:r>
      <w:r>
        <w:rPr>
          <w:sz w:val="24"/>
          <w:szCs w:val="24"/>
        </w:rPr>
      </w:r>
      <w:r/>
    </w:p>
    <w:p>
      <w:pPr>
        <w:pStyle w:val="965"/>
        <w:rPr>
          <w:sz w:val="24"/>
          <w:szCs w:val="24"/>
        </w:rPr>
      </w:pPr>
      <w:r>
        <w:rPr>
          <w:rFonts w:hint="eastAsia"/>
          <w:sz w:val="24"/>
          <w:szCs w:val="24"/>
        </w:rPr>
        <w:t xml:space="preserve">通过架设的一卡通平台进行统一管理。</w:t>
      </w:r>
      <w:r>
        <w:rPr>
          <w:sz w:val="24"/>
          <w:szCs w:val="24"/>
        </w:rPr>
      </w:r>
      <w:r/>
    </w:p>
    <w:p>
      <w:pPr>
        <w:pStyle w:val="971"/>
      </w:pPr>
      <w:r>
        <w:rPr>
          <w:rFonts w:hint="eastAsia" w:ascii="宋体" w:hAnsi="宋体" w:eastAsia="宋体" w:cs="宋体"/>
        </w:rPr>
        <w:t xml:space="preserve">前端门禁点设计</w:t>
      </w:r>
      <w:r/>
    </w:p>
    <w:p>
      <w:pPr>
        <w:pStyle w:val="1090"/>
        <w:rPr>
          <w:sz w:val="24"/>
          <w:szCs w:val="24"/>
        </w:rPr>
      </w:pPr>
      <w:r>
        <w:rPr>
          <w:rFonts w:hint="eastAsia"/>
          <w:sz w:val="24"/>
          <w:szCs w:val="24"/>
        </w:rPr>
        <w:t xml:space="preserve">前端门禁点设计：门禁系统管理主要实现食堂消费计次统计，在食堂前后两扇门设计两套门禁用替代传统消费机，通过软件后台统计数据，便于后勤统计用餐人数。</w:t>
      </w:r>
      <w:r>
        <w:rPr>
          <w:sz w:val="24"/>
          <w:szCs w:val="24"/>
        </w:rPr>
      </w:r>
      <w:r/>
    </w:p>
    <w:p>
      <w:pPr>
        <w:pStyle w:val="1090"/>
        <w:rPr>
          <w:sz w:val="24"/>
          <w:szCs w:val="24"/>
        </w:rPr>
      </w:pPr>
      <w:r>
        <w:rPr>
          <w:rFonts w:hint="eastAsia"/>
          <w:sz w:val="24"/>
          <w:szCs w:val="24"/>
        </w:rPr>
        <w:t xml:space="preserve">门禁点位图如下：</w:t>
      </w:r>
      <w:r>
        <w:rPr>
          <w:sz w:val="24"/>
          <w:szCs w:val="24"/>
        </w:rPr>
      </w:r>
      <w:r/>
    </w:p>
    <w:p>
      <w:pPr>
        <w:pStyle w:val="1090"/>
        <w:rPr>
          <w:sz w:val="24"/>
          <w:szCs w:val="24"/>
        </w:rPr>
      </w:pPr>
      <w:r>
        <w:rPr>
          <w:sz w:val="24"/>
          <w:szCs w:val="24"/>
        </w:rPr>
        <mc:AlternateContent>
          <mc:Choice Requires="wpg">
            <w:drawing>
              <wp:inline xmlns:wp="http://schemas.openxmlformats.org/drawingml/2006/wordprocessingDrawing" distT="0" distB="0" distL="0" distR="0">
                <wp:extent cx="5277472" cy="3639668"/>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5277472" cy="36396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15.5pt;height:286.6pt;mso-wrap-distance-left:0.0pt;mso-wrap-distance-top:0.0pt;mso-wrap-distance-right:0.0pt;mso-wrap-distance-bottom:0.0pt;" stroked="f">
                <v:path textboxrect="0,0,0,0"/>
                <v:imagedata r:id="rId30" o:title=""/>
              </v:shape>
            </w:pict>
          </mc:Fallback>
        </mc:AlternateContent>
      </w:r>
      <w:r>
        <w:rPr>
          <w:sz w:val="24"/>
          <w:szCs w:val="24"/>
        </w:rPr>
      </w:r>
      <w:r/>
    </w:p>
    <w:p>
      <w:pPr>
        <w:pStyle w:val="1090"/>
        <w:rPr>
          <w:sz w:val="24"/>
          <w:szCs w:val="24"/>
        </w:rPr>
      </w:pPr>
      <w:r>
        <w:rPr>
          <w:sz w:val="24"/>
          <w:szCs w:val="24"/>
        </w:rPr>
        <mc:AlternateContent>
          <mc:Choice Requires="wpg">
            <w:drawing>
              <wp:inline xmlns:wp="http://schemas.openxmlformats.org/drawingml/2006/wordprocessingDrawing" distT="0" distB="0" distL="0" distR="0">
                <wp:extent cx="5278222" cy="3522891"/>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5278222" cy="35228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15.6pt;height:277.4pt;mso-wrap-distance-left:0.0pt;mso-wrap-distance-top:0.0pt;mso-wrap-distance-right:0.0pt;mso-wrap-distance-bottom:0.0pt;" stroked="f">
                <v:path textboxrect="0,0,0,0"/>
                <v:imagedata r:id="rId31" o:title=""/>
              </v:shape>
            </w:pict>
          </mc:Fallback>
        </mc:AlternateContent>
      </w:r>
      <w:r>
        <w:rPr>
          <w:sz w:val="24"/>
          <w:szCs w:val="24"/>
        </w:rPr>
      </w:r>
      <w:r/>
    </w:p>
    <w:p>
      <w:pPr>
        <w:pStyle w:val="1090"/>
        <w:rPr>
          <w:sz w:val="24"/>
          <w:szCs w:val="24"/>
        </w:rPr>
      </w:pPr>
      <w:r>
        <w:rPr>
          <w:rFonts w:hint="eastAsia"/>
          <w:sz w:val="24"/>
          <w:szCs w:val="24"/>
        </w:rPr>
        <w:t xml:space="preserve">点表图：</w:t>
      </w:r>
      <w:r>
        <w:rPr>
          <w:sz w:val="24"/>
          <w:szCs w:val="24"/>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2292"/>
        <w:gridCol w:w="2292"/>
        <w:gridCol w:w="2292"/>
        <w:gridCol w:w="2293"/>
      </w:tblGrid>
      <w:tr>
        <w:trPr>
          <w:trHeight w:val="285"/>
        </w:trPr>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序号</w:t>
            </w:r>
            <w:r>
              <w:rPr>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名称</w:t>
            </w:r>
            <w:r>
              <w:rPr>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位置</w:t>
            </w:r>
            <w:r>
              <w:rPr>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数量</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1</w:t>
            </w:r>
            <w:r>
              <w:rPr>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门禁</w:t>
            </w:r>
            <w:r>
              <w:rPr>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食堂一层</w:t>
            </w:r>
            <w:r>
              <w:rPr>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2</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2</w:t>
            </w:r>
            <w:r>
              <w:rPr>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门禁</w:t>
            </w:r>
            <w:r>
              <w:rPr>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食堂二层</w:t>
            </w:r>
            <w:r>
              <w:rPr>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1</w:t>
            </w:r>
            <w:r>
              <w:rPr>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合计</w:t>
            </w:r>
            <w:r>
              <w:rPr>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3</w:t>
            </w:r>
            <w:r>
              <w:rPr>
                <w:sz w:val="24"/>
                <w:szCs w:val="24"/>
              </w:rPr>
            </w:r>
            <w:r/>
          </w:p>
        </w:tc>
      </w:tr>
    </w:tbl>
    <w:p>
      <w:pPr>
        <w:pStyle w:val="1090"/>
        <w:rPr>
          <w:sz w:val="24"/>
          <w:szCs w:val="24"/>
        </w:rPr>
      </w:pPr>
      <w:r>
        <w:rPr>
          <w:sz w:val="24"/>
          <w:szCs w:val="24"/>
        </w:rPr>
      </w:r>
      <w:r/>
    </w:p>
    <w:p>
      <w:pPr>
        <w:pStyle w:val="1090"/>
        <w:rPr>
          <w:sz w:val="24"/>
          <w:szCs w:val="24"/>
        </w:rPr>
      </w:pPr>
      <w:r>
        <w:rPr>
          <w:sz w:val="24"/>
          <w:szCs w:val="24"/>
        </w:rPr>
        <w:t xml:space="preserve">设置门禁系统的主要目的是要为对人员通行权限的管制，通过读卡器或生物识别仪辩识，只有经过授权的人才能进入受控的区域门组，读卡器能读出卡上的数据或生物识别仪读取信息并传送到门禁控制器，如果允许出入，门禁控制器中的继电器将操作电子锁开门。</w:t>
      </w:r>
      <w:r>
        <w:rPr>
          <w:sz w:val="24"/>
          <w:szCs w:val="24"/>
        </w:rPr>
      </w:r>
      <w:r/>
    </w:p>
    <w:p>
      <w:pPr>
        <w:pStyle w:val="971"/>
      </w:pPr>
      <w:r>
        <w:rPr>
          <w:rFonts w:hint="eastAsia" w:ascii="宋体" w:hAnsi="宋体" w:eastAsia="宋体" w:cs="宋体"/>
        </w:rPr>
        <w:t xml:space="preserve">系统功能</w:t>
      </w:r>
      <w:r/>
    </w:p>
    <w:p>
      <w:pPr>
        <w:pStyle w:val="965"/>
        <w:rPr>
          <w:sz w:val="24"/>
          <w:szCs w:val="24"/>
        </w:rPr>
      </w:pPr>
      <w:r>
        <w:rPr>
          <w:rFonts w:hint="eastAsia"/>
          <w:sz w:val="24"/>
          <w:szCs w:val="24"/>
        </w:rPr>
        <w:t xml:space="preserve">本系统的实施将有效保障校区内的人、财、物的安全以及内部工作人员免受不必要的打扰，为该项目建立一个安全、高效、舒适、方便的环境。</w:t>
      </w:r>
      <w:r>
        <w:rPr>
          <w:sz w:val="24"/>
          <w:szCs w:val="24"/>
        </w:rPr>
      </w:r>
      <w:r/>
    </w:p>
    <w:p>
      <w:pPr>
        <w:pStyle w:val="965"/>
        <w:rPr>
          <w:sz w:val="24"/>
          <w:szCs w:val="24"/>
        </w:rPr>
      </w:pPr>
      <w:r>
        <w:rPr>
          <w:rFonts w:hint="eastAsia"/>
          <w:sz w:val="24"/>
          <w:szCs w:val="24"/>
        </w:rPr>
        <w:t xml:space="preserve">授权管理：</w:t>
      </w:r>
      <w:r>
        <w:rPr>
          <w:sz w:val="24"/>
          <w:szCs w:val="24"/>
        </w:rPr>
        <w:t xml:space="preserve">系统采用集中授权模式。由</w:t>
      </w:r>
      <w:r>
        <w:rPr>
          <w:rFonts w:hint="eastAsia"/>
          <w:sz w:val="24"/>
          <w:szCs w:val="24"/>
        </w:rPr>
        <w:t xml:space="preserve">党校</w:t>
      </w:r>
      <w:r>
        <w:rPr>
          <w:sz w:val="24"/>
          <w:szCs w:val="24"/>
        </w:rPr>
        <w:t xml:space="preserve">后台统一授权，进行分级别、分区域、分时段管理持卡人可进出授权的活动区域。</w:t>
      </w:r>
      <w:r>
        <w:rPr>
          <w:sz w:val="24"/>
          <w:szCs w:val="24"/>
        </w:rPr>
      </w:r>
      <w:r/>
    </w:p>
    <w:p>
      <w:pPr>
        <w:pStyle w:val="965"/>
        <w:rPr>
          <w:sz w:val="24"/>
          <w:szCs w:val="24"/>
        </w:rPr>
      </w:pPr>
      <w:r>
        <w:rPr>
          <w:rFonts w:hint="eastAsia"/>
          <w:sz w:val="24"/>
          <w:szCs w:val="24"/>
        </w:rPr>
        <w:t xml:space="preserve">设备管理：</w:t>
      </w:r>
      <w:r>
        <w:rPr>
          <w:sz w:val="24"/>
          <w:szCs w:val="24"/>
        </w:rPr>
        <w:t xml:space="preserve">该子系统能实时监控门禁系统各级设备的通信状态、运行状态及故障情况，当设备发生状态变化时自动接受、保存状态数据；开启多个监视界面对不同设备进行分类监管；实现各类设备的数据下载、信息存储查询及设备升级等操作。</w:t>
      </w:r>
      <w:r>
        <w:rPr>
          <w:sz w:val="24"/>
          <w:szCs w:val="24"/>
        </w:rPr>
      </w:r>
      <w:r/>
    </w:p>
    <w:p>
      <w:pPr>
        <w:pStyle w:val="965"/>
        <w:rPr>
          <w:sz w:val="24"/>
          <w:szCs w:val="24"/>
        </w:rPr>
      </w:pPr>
      <w:r>
        <w:rPr>
          <w:rFonts w:hint="eastAsia"/>
          <w:sz w:val="24"/>
          <w:szCs w:val="24"/>
        </w:rPr>
        <w:t xml:space="preserve">实时监控：</w:t>
      </w:r>
      <w:r>
        <w:rPr>
          <w:sz w:val="24"/>
          <w:szCs w:val="24"/>
        </w:rPr>
        <w:t xml:space="preserve">系统管理人员可以通过客户端实时查看每个门人员的进出情况（客户端可以显出当前开启的门号、通过人员的及姓名、读卡和通行是否成功等信息）、每个门区的状态（包括门的开关，各种非正常状态报警等）；也可以在紧急状态远程打开或关闭所有的门区。</w:t>
      </w:r>
      <w:r>
        <w:rPr>
          <w:sz w:val="24"/>
          <w:szCs w:val="24"/>
        </w:rPr>
      </w:r>
      <w:r/>
    </w:p>
    <w:p>
      <w:pPr>
        <w:pStyle w:val="965"/>
        <w:rPr>
          <w:sz w:val="24"/>
          <w:szCs w:val="24"/>
        </w:rPr>
      </w:pPr>
      <w:r>
        <w:rPr>
          <w:rFonts w:hint="eastAsia"/>
          <w:sz w:val="24"/>
          <w:szCs w:val="24"/>
        </w:rPr>
        <w:t xml:space="preserve">系统充分考虑安全性，可设置一定数量的操作员并设置不同的密码，根据各受控区域的不同分配操作员的权限。</w:t>
      </w:r>
      <w:r>
        <w:rPr>
          <w:sz w:val="24"/>
          <w:szCs w:val="24"/>
        </w:rPr>
      </w:r>
      <w:r/>
    </w:p>
    <w:p>
      <w:pPr>
        <w:pStyle w:val="1090"/>
        <w:rPr>
          <w:sz w:val="24"/>
          <w:szCs w:val="24"/>
        </w:rPr>
      </w:pPr>
      <w:r>
        <w:rPr>
          <w:rFonts w:hint="eastAsia"/>
          <w:sz w:val="24"/>
          <w:szCs w:val="24"/>
        </w:rPr>
        <w:t xml:space="preserve">出入记录查询：</w:t>
      </w:r>
      <w:r>
        <w:rPr>
          <w:sz w:val="24"/>
          <w:szCs w:val="24"/>
        </w:rPr>
        <w:t xml:space="preserve">系统可实时显示、记录所有事件数据；读卡器读卡数据实时传送给管理平台，可在管理中心客户端立即显示持卡人（姓名、照片等）、事件时间、门点地址、事件类型（进门刷卡记录、出门刷卡记录、按钮开门、无效卡读卡、开门超时、强行开门）等如实记录且记录不可更改。报警事件发生时，计算机屏幕上会弹出醒目的报警提示框。系统可储存所有的进出记录、状态记录，可按不同的查询条件查询，并生成相应的报表</w:t>
      </w:r>
      <w:r>
        <w:rPr>
          <w:rFonts w:hint="eastAsia"/>
          <w:sz w:val="24"/>
          <w:szCs w:val="24"/>
        </w:rPr>
        <w:t xml:space="preserve">。</w:t>
      </w:r>
      <w:r>
        <w:rPr>
          <w:sz w:val="24"/>
          <w:szCs w:val="24"/>
        </w:rPr>
      </w:r>
      <w:r/>
    </w:p>
    <w:p>
      <w:pPr>
        <w:pStyle w:val="1090"/>
        <w:rPr>
          <w:sz w:val="24"/>
          <w:szCs w:val="24"/>
        </w:rPr>
      </w:pPr>
      <w:r>
        <w:rPr>
          <w:rFonts w:hint="eastAsia"/>
          <w:sz w:val="24"/>
          <w:szCs w:val="24"/>
        </w:rPr>
        <w:t xml:space="preserve">异常报警：</w:t>
      </w:r>
      <w:r>
        <w:rPr>
          <w:sz w:val="24"/>
          <w:szCs w:val="24"/>
        </w:rPr>
        <w:t xml:space="preserve">该系统具有图形化电子地图，可实时反应门的开关状态。在异常情况下可以实现系统报警或报警器报警，如非法侵入、超时未关等</w:t>
      </w:r>
      <w:r>
        <w:rPr>
          <w:rFonts w:hint="eastAsia"/>
          <w:sz w:val="24"/>
          <w:szCs w:val="24"/>
        </w:rPr>
        <w:t xml:space="preserve">。</w:t>
      </w:r>
      <w:r>
        <w:rPr>
          <w:sz w:val="24"/>
          <w:szCs w:val="24"/>
        </w:rPr>
      </w:r>
      <w:r/>
    </w:p>
    <w:p>
      <w:pPr>
        <w:pStyle w:val="970"/>
      </w:pPr>
      <w:r>
        <w:rPr>
          <w:rFonts w:hint="eastAsia"/>
        </w:rPr>
        <w:t xml:space="preserve">3.2.4.3</w:t>
      </w:r>
      <w:r>
        <w:rPr>
          <w:rFonts w:hint="eastAsia" w:hAnsi="宋体" w:cs="宋体"/>
        </w:rPr>
        <w:t xml:space="preserve">停车出入一卡通</w:t>
      </w:r>
      <w:r/>
    </w:p>
    <w:p>
      <w:pPr>
        <w:pStyle w:val="971"/>
      </w:pPr>
      <w:r>
        <w:rPr>
          <w:rFonts w:hint="eastAsia" w:ascii="宋体" w:hAnsi="宋体" w:eastAsia="宋体" w:cs="宋体"/>
        </w:rPr>
        <w:t xml:space="preserve">系统概述</w:t>
      </w:r>
      <w:r/>
    </w:p>
    <w:p>
      <w:pPr>
        <w:pStyle w:val="965"/>
        <w:rPr>
          <w:sz w:val="24"/>
          <w:szCs w:val="24"/>
        </w:rPr>
      </w:pPr>
      <w:r>
        <w:rPr>
          <w:rFonts w:hint="eastAsia"/>
          <w:sz w:val="24"/>
          <w:szCs w:val="24"/>
        </w:rPr>
        <w:t xml:space="preserve">在党校出入口部署车辆出入口管理系统，当有车辆驶入或驶出时，抓拍单元可以对车辆进行抓拍识别记录，并联动道闸放行，用户无需任何操作，即可实现快速驶入驶出。该系统还可以实现车辆黑白名单功能；当后期车位紧张时可设置白名单，对允许停放的车辆自动开闸放行。</w:t>
      </w:r>
      <w:r>
        <w:rPr>
          <w:sz w:val="24"/>
          <w:szCs w:val="24"/>
        </w:rPr>
      </w:r>
      <w:r/>
    </w:p>
    <w:p>
      <w:pPr>
        <w:pStyle w:val="965"/>
        <w:rPr>
          <w:sz w:val="24"/>
          <w:szCs w:val="24"/>
        </w:rPr>
      </w:pPr>
      <w:r>
        <w:rPr>
          <w:rFonts w:hint="eastAsia"/>
          <w:sz w:val="24"/>
          <w:szCs w:val="24"/>
        </w:rPr>
        <w:t xml:space="preserve">车牌识别系统利用电动挡车器、出入口控制终端、车牌识别等出入口设备做连动整合，对于每辆车停车时间亦可计算或限制，更加强防盗</w:t>
      </w:r>
      <w:r>
        <w:rPr>
          <w:sz w:val="24"/>
          <w:szCs w:val="24"/>
        </w:rPr>
        <w:t xml:space="preserve">/防弊功能，使对通过出入口的车辆能更有效的辨识和管理。</w:t>
      </w:r>
      <w:r>
        <w:rPr>
          <w:sz w:val="24"/>
          <w:szCs w:val="24"/>
        </w:rPr>
      </w:r>
      <w:r/>
    </w:p>
    <w:p>
      <w:pPr>
        <w:pStyle w:val="965"/>
        <w:rPr>
          <w:sz w:val="24"/>
          <w:szCs w:val="24"/>
        </w:rPr>
      </w:pPr>
      <w:r>
        <w:rPr>
          <w:rFonts w:hint="eastAsia"/>
          <w:sz w:val="24"/>
          <w:szCs w:val="24"/>
        </w:rPr>
        <w:t xml:space="preserve">本项目设计2套车辆道闸系统。</w:t>
      </w:r>
      <w:r>
        <w:rPr>
          <w:sz w:val="24"/>
          <w:szCs w:val="24"/>
        </w:rPr>
      </w:r>
      <w:r/>
    </w:p>
    <w:p>
      <w:pPr>
        <w:pStyle w:val="971"/>
      </w:pPr>
      <w:r>
        <w:rPr>
          <w:rFonts w:hint="eastAsia" w:ascii="宋体" w:hAnsi="宋体" w:eastAsia="宋体" w:cs="宋体"/>
        </w:rPr>
        <w:t xml:space="preserve">系统架构</w:t>
      </w:r>
      <w:r/>
    </w:p>
    <w:p>
      <w:pPr>
        <w:pStyle w:val="965"/>
        <w:rPr>
          <w:sz w:val="24"/>
          <w:szCs w:val="24"/>
        </w:rPr>
      </w:pPr>
      <w:r>
        <w:rPr>
          <w:rFonts w:hint="eastAsia"/>
          <w:sz w:val="24"/>
          <w:szCs w:val="24"/>
        </w:rPr>
        <w:t xml:space="preserve">车辆出入口管理系统是通过采用电动挡车器</w:t>
      </w:r>
      <w:r>
        <w:rPr>
          <w:sz w:val="24"/>
          <w:szCs w:val="24"/>
        </w:rPr>
        <w:t xml:space="preserve">+车牌识别模块设备的组合，并进行对设备进行整合联动的方式，来对车辆的进出进行管制。结合管制空余车位数量，计算或限制停车时间，加强防盗/防作弊的功能，使系统更有效的辩识和管理进出场车辆。系统架构如图所示</w:t>
      </w:r>
      <w:r>
        <w:rPr>
          <w:rFonts w:hint="eastAsia"/>
          <w:sz w:val="24"/>
          <w:szCs w:val="24"/>
        </w:rPr>
        <w:t xml:space="preserve">：</w:t>
      </w:r>
      <w:r>
        <w:rPr>
          <w:sz w:val="24"/>
          <w:szCs w:val="24"/>
        </w:rPr>
      </w:r>
      <w:r/>
    </w:p>
    <w:p>
      <w:pPr>
        <w:pStyle w:val="965"/>
        <w:rPr>
          <w:sz w:val="24"/>
          <w:szCs w:val="24"/>
        </w:rPr>
      </w:pPr>
      <w:r>
        <w:rPr>
          <w:sz w:val="24"/>
          <w:szCs w:val="24"/>
        </w:rPr>
        <mc:AlternateContent>
          <mc:Choice Requires="wpg">
            <w:drawing>
              <wp:inline xmlns:wp="http://schemas.openxmlformats.org/drawingml/2006/wordprocessingDrawing" distT="0" distB="0" distL="0" distR="0">
                <wp:extent cx="3856444" cy="3009989"/>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3856444" cy="3009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303.7pt;height:237.0pt;mso-wrap-distance-left:0.0pt;mso-wrap-distance-top:0.0pt;mso-wrap-distance-right:0.0pt;mso-wrap-distance-bottom:0.0pt;" stroked="f">
                <v:path textboxrect="0,0,0,0"/>
                <v:imagedata r:id="rId32" o:title=""/>
              </v:shape>
            </w:pict>
          </mc:Fallback>
        </mc:AlternateContent>
      </w:r>
      <w:r>
        <w:rPr>
          <w:sz w:val="24"/>
          <w:szCs w:val="24"/>
        </w:rPr>
      </w:r>
      <w:r/>
    </w:p>
    <w:p>
      <w:pPr>
        <w:pStyle w:val="965"/>
        <w:rPr>
          <w:sz w:val="24"/>
          <w:szCs w:val="24"/>
        </w:rPr>
      </w:pPr>
      <w:r>
        <w:rPr>
          <w:rFonts w:hint="eastAsia"/>
          <w:sz w:val="24"/>
          <w:szCs w:val="24"/>
        </w:rPr>
        <w:t xml:space="preserve">出入口管理系统由前端子系统、传输子系统、中心子系统组成，实现对进出场车辆的</w:t>
      </w:r>
      <w:r>
        <w:rPr>
          <w:sz w:val="24"/>
          <w:szCs w:val="24"/>
        </w:rPr>
        <w:t xml:space="preserve">24小时全天候监控覆盖，记录所有通行车辆，自动抓拍、记录、传输和处理，同时系统还能完成车牌、车主信息管理等功能</w:t>
      </w:r>
      <w:r>
        <w:rPr>
          <w:sz w:val="24"/>
          <w:szCs w:val="24"/>
        </w:rPr>
      </w:r>
      <w:r/>
    </w:p>
    <w:p>
      <w:pPr>
        <w:pStyle w:val="971"/>
      </w:pPr>
      <w:r>
        <w:rPr>
          <w:rFonts w:hint="eastAsia" w:ascii="宋体" w:hAnsi="宋体" w:eastAsia="宋体" w:cs="宋体"/>
        </w:rPr>
        <w:t xml:space="preserve">传输网络设计</w:t>
      </w:r>
      <w:r/>
    </w:p>
    <w:p>
      <w:pPr>
        <w:pStyle w:val="1090"/>
        <w:rPr>
          <w:sz w:val="24"/>
          <w:szCs w:val="24"/>
        </w:rPr>
      </w:pPr>
      <w:r>
        <w:rPr>
          <w:rFonts w:hint="eastAsia"/>
          <w:sz w:val="24"/>
          <w:szCs w:val="24"/>
        </w:rPr>
        <w:t xml:space="preserve">负责完成数据、图片、视频的传输与交换。其中前端主要由交换机、光纤收发器等组成；中心网络主要由接入层交换机以及核心交换机组成。</w:t>
      </w:r>
      <w:r>
        <w:rPr>
          <w:sz w:val="24"/>
          <w:szCs w:val="24"/>
        </w:rPr>
      </w:r>
      <w:r/>
    </w:p>
    <w:p>
      <w:pPr>
        <w:pStyle w:val="971"/>
      </w:pPr>
      <w:r>
        <w:rPr>
          <w:rFonts w:hint="eastAsia" w:ascii="宋体" w:hAnsi="宋体" w:eastAsia="宋体" w:cs="宋体"/>
        </w:rPr>
        <w:t xml:space="preserve">管理中心</w:t>
      </w:r>
      <w:r/>
    </w:p>
    <w:p>
      <w:pPr>
        <w:pStyle w:val="965"/>
        <w:rPr>
          <w:sz w:val="24"/>
          <w:szCs w:val="24"/>
        </w:rPr>
      </w:pPr>
      <w:r>
        <w:rPr>
          <w:rFonts w:hint="eastAsia"/>
          <w:sz w:val="24"/>
          <w:szCs w:val="24"/>
        </w:rPr>
        <w:t xml:space="preserve">通过后端一卡通平台进行统一管理。</w:t>
      </w:r>
      <w:r>
        <w:rPr>
          <w:sz w:val="24"/>
          <w:szCs w:val="24"/>
        </w:rPr>
      </w:r>
      <w:r/>
    </w:p>
    <w:p>
      <w:pPr>
        <w:pStyle w:val="971"/>
      </w:pPr>
      <w:r>
        <w:rPr>
          <w:rFonts w:hint="eastAsia" w:ascii="宋体" w:hAnsi="宋体" w:eastAsia="宋体" w:cs="宋体"/>
        </w:rPr>
        <w:t xml:space="preserve">系统功能</w:t>
      </w:r>
      <w:r/>
    </w:p>
    <w:p>
      <w:pPr>
        <w:pStyle w:val="965"/>
        <w:rPr>
          <w:sz w:val="24"/>
          <w:szCs w:val="24"/>
        </w:rPr>
      </w:pPr>
      <w:r>
        <w:rPr>
          <w:rFonts w:hint="eastAsia"/>
          <w:sz w:val="24"/>
          <w:szCs w:val="24"/>
        </w:rPr>
        <w:t xml:space="preserve">号牌自动识别</w:t>
      </w:r>
      <w:r>
        <w:rPr>
          <w:sz w:val="24"/>
          <w:szCs w:val="24"/>
        </w:rPr>
      </w:r>
      <w:r/>
    </w:p>
    <w:p>
      <w:pPr>
        <w:pStyle w:val="965"/>
        <w:rPr>
          <w:sz w:val="24"/>
          <w:szCs w:val="24"/>
        </w:rPr>
      </w:pPr>
      <w:r>
        <w:rPr>
          <w:rFonts w:hint="eastAsia"/>
          <w:sz w:val="24"/>
          <w:szCs w:val="24"/>
        </w:rPr>
        <w:t xml:space="preserve">车辆驶近出入口时，系统自动对车辆牌照进行识别，包括车牌号码、车牌颜色的识别。</w:t>
      </w:r>
      <w:r>
        <w:rPr>
          <w:sz w:val="24"/>
          <w:szCs w:val="24"/>
        </w:rPr>
      </w:r>
      <w:r/>
    </w:p>
    <w:p>
      <w:pPr>
        <w:pStyle w:val="965"/>
        <w:rPr>
          <w:sz w:val="24"/>
          <w:szCs w:val="24"/>
        </w:rPr>
      </w:pPr>
      <w:r>
        <w:rPr>
          <w:rFonts w:hint="eastAsia"/>
          <w:sz w:val="24"/>
          <w:szCs w:val="24"/>
        </w:rPr>
        <w:t xml:space="preserve">在实时记录通行车辆图像的同时，还具备对符合“</w:t>
      </w:r>
      <w:r>
        <w:rPr>
          <w:sz w:val="24"/>
          <w:szCs w:val="24"/>
        </w:rPr>
        <w:t xml:space="preserve">GA36-92</w:t>
      </w:r>
      <w:r>
        <w:rPr>
          <w:rFonts w:hint="eastAsia"/>
          <w:sz w:val="24"/>
          <w:szCs w:val="24"/>
        </w:rPr>
        <w:t xml:space="preserve">”（</w:t>
      </w:r>
      <w:r>
        <w:rPr>
          <w:sz w:val="24"/>
          <w:szCs w:val="24"/>
        </w:rPr>
        <w:t xml:space="preserve">92</w:t>
      </w:r>
      <w:r>
        <w:rPr>
          <w:rFonts w:hint="eastAsia"/>
          <w:sz w:val="24"/>
          <w:szCs w:val="24"/>
        </w:rPr>
        <w:t xml:space="preserve">式牌照）、“</w:t>
      </w:r>
      <w:r>
        <w:rPr>
          <w:sz w:val="24"/>
          <w:szCs w:val="24"/>
        </w:rPr>
        <w:t xml:space="preserve">GA36-2007</w:t>
      </w:r>
      <w:r>
        <w:rPr>
          <w:rFonts w:hint="eastAsia"/>
          <w:sz w:val="24"/>
          <w:szCs w:val="24"/>
        </w:rPr>
        <w:t xml:space="preserve">”（新号牌标准）、“</w:t>
      </w:r>
      <w:r>
        <w:rPr>
          <w:sz w:val="24"/>
          <w:szCs w:val="24"/>
        </w:rPr>
        <w:t xml:space="preserve">GA36.1-2001</w:t>
      </w:r>
      <w:r>
        <w:rPr>
          <w:rFonts w:hint="eastAsia"/>
          <w:sz w:val="24"/>
          <w:szCs w:val="24"/>
        </w:rPr>
        <w:t xml:space="preserve">”（</w:t>
      </w:r>
      <w:r>
        <w:rPr>
          <w:sz w:val="24"/>
          <w:szCs w:val="24"/>
        </w:rPr>
        <w:t xml:space="preserve">02</w:t>
      </w:r>
      <w:r>
        <w:rPr>
          <w:rFonts w:hint="eastAsia"/>
          <w:sz w:val="24"/>
          <w:szCs w:val="24"/>
        </w:rPr>
        <w:t xml:space="preserve">式新牌照）标准的民用车牌、警用车牌、军用车牌、武警车牌的车牌自动识别能力，包括</w:t>
      </w:r>
      <w:r>
        <w:rPr>
          <w:sz w:val="24"/>
          <w:szCs w:val="24"/>
        </w:rPr>
        <w:t xml:space="preserve">2002</w:t>
      </w:r>
      <w:r>
        <w:rPr>
          <w:rFonts w:hint="eastAsia"/>
          <w:sz w:val="24"/>
          <w:szCs w:val="24"/>
        </w:rPr>
        <w:t xml:space="preserve">式号牌。</w:t>
      </w:r>
      <w:r>
        <w:rPr>
          <w:sz w:val="24"/>
          <w:szCs w:val="24"/>
        </w:rPr>
      </w:r>
      <w:r/>
    </w:p>
    <w:p>
      <w:pPr>
        <w:pStyle w:val="965"/>
        <w:rPr>
          <w:sz w:val="24"/>
          <w:szCs w:val="24"/>
        </w:rPr>
      </w:pPr>
      <w:r>
        <w:rPr>
          <w:rFonts w:hint="eastAsia"/>
          <w:sz w:val="24"/>
          <w:szCs w:val="24"/>
        </w:rPr>
        <w:t xml:space="preserve">能识别黑、白、蓝、黄、绿五种车牌颜色。</w:t>
      </w:r>
      <w:r>
        <w:rPr>
          <w:sz w:val="24"/>
          <w:szCs w:val="24"/>
        </w:rPr>
      </w:r>
      <w:r/>
    </w:p>
    <w:p>
      <w:pPr>
        <w:pStyle w:val="965"/>
        <w:rPr>
          <w:sz w:val="24"/>
          <w:szCs w:val="24"/>
        </w:rPr>
      </w:pPr>
      <w:r>
        <w:rPr>
          <w:rFonts w:hint="eastAsia"/>
          <w:sz w:val="24"/>
          <w:szCs w:val="24"/>
        </w:rPr>
        <w:t xml:space="preserve">车辆信息记录</w:t>
      </w:r>
      <w:r>
        <w:rPr>
          <w:sz w:val="24"/>
          <w:szCs w:val="24"/>
        </w:rPr>
      </w:r>
      <w:r/>
    </w:p>
    <w:p>
      <w:pPr>
        <w:pStyle w:val="965"/>
        <w:rPr>
          <w:sz w:val="24"/>
          <w:szCs w:val="24"/>
        </w:rPr>
      </w:pPr>
      <w:r>
        <w:rPr>
          <w:rFonts w:hint="eastAsia"/>
          <w:sz w:val="24"/>
          <w:szCs w:val="24"/>
        </w:rPr>
        <w:t xml:space="preserve">车辆信息包括车辆通行信息和车辆图像信息两类。</w:t>
      </w:r>
      <w:r>
        <w:rPr>
          <w:sz w:val="24"/>
          <w:szCs w:val="24"/>
        </w:rPr>
      </w:r>
      <w:r/>
    </w:p>
    <w:p>
      <w:pPr>
        <w:pStyle w:val="965"/>
        <w:rPr>
          <w:sz w:val="24"/>
          <w:szCs w:val="24"/>
        </w:rPr>
      </w:pPr>
      <w:r>
        <w:rPr>
          <w:rFonts w:hint="eastAsia"/>
          <w:sz w:val="24"/>
          <w:szCs w:val="24"/>
        </w:rPr>
        <w:t xml:space="preserve">在车辆通过出入口时，牌照识别系统准确拍摄包含车辆前端、车牌的图像，并将图像和车辆通行信息传输给出入口控制终端，并可选择在图像中叠加车辆通行信息（如时间、地点等），准确记录车辆通行信息。</w:t>
      </w:r>
      <w:r>
        <w:rPr>
          <w:sz w:val="24"/>
          <w:szCs w:val="24"/>
        </w:rPr>
      </w:r>
      <w:r/>
    </w:p>
    <w:p>
      <w:pPr>
        <w:pStyle w:val="965"/>
        <w:rPr>
          <w:sz w:val="24"/>
          <w:szCs w:val="24"/>
        </w:rPr>
      </w:pPr>
      <w:r>
        <w:rPr>
          <w:rFonts w:hint="eastAsia"/>
          <w:sz w:val="24"/>
          <w:szCs w:val="24"/>
        </w:rPr>
        <w:t xml:space="preserve">可提供车头图像（可包含车辆全貌），系统采用的抓拍摄像机，具备智能成像和控制补光功能，能够在各种复杂环境（如雨雾、强逆光、弱光照、强光照等）下和夜间拍摄出清晰的图片。</w:t>
      </w:r>
      <w:r>
        <w:rPr>
          <w:sz w:val="24"/>
          <w:szCs w:val="24"/>
        </w:rPr>
      </w:r>
      <w:r/>
    </w:p>
    <w:p>
      <w:pPr>
        <w:pStyle w:val="965"/>
        <w:rPr>
          <w:sz w:val="24"/>
          <w:szCs w:val="24"/>
        </w:rPr>
      </w:pPr>
      <w:r>
        <w:rPr>
          <w:rFonts w:hint="eastAsia"/>
          <w:sz w:val="24"/>
          <w:szCs w:val="24"/>
        </w:rPr>
        <w:t xml:space="preserve">车牌校正功能</w:t>
      </w:r>
      <w:r>
        <w:rPr>
          <w:sz w:val="24"/>
          <w:szCs w:val="24"/>
        </w:rPr>
      </w:r>
      <w:r/>
    </w:p>
    <w:p>
      <w:pPr>
        <w:pStyle w:val="965"/>
        <w:rPr>
          <w:sz w:val="24"/>
          <w:szCs w:val="24"/>
        </w:rPr>
      </w:pPr>
      <w:r>
        <w:rPr>
          <w:rFonts w:hint="eastAsia"/>
          <w:sz w:val="24"/>
          <w:szCs w:val="24"/>
        </w:rPr>
        <w:t xml:space="preserve">系统支持通过人工在岗亭客户端上对识别异常的车牌进行修正，对无牌车进行人工匹配来确保系统工作正常。</w:t>
      </w:r>
      <w:r>
        <w:rPr>
          <w:sz w:val="24"/>
          <w:szCs w:val="24"/>
        </w:rPr>
      </w:r>
      <w:r/>
    </w:p>
    <w:p>
      <w:pPr>
        <w:pStyle w:val="965"/>
        <w:rPr>
          <w:sz w:val="24"/>
          <w:szCs w:val="24"/>
        </w:rPr>
      </w:pPr>
      <w:r>
        <w:rPr>
          <w:rFonts w:hint="eastAsia"/>
          <w:sz w:val="24"/>
          <w:szCs w:val="24"/>
        </w:rPr>
        <w:t xml:space="preserve">信息提示</w:t>
      </w:r>
      <w:r>
        <w:rPr>
          <w:sz w:val="24"/>
          <w:szCs w:val="24"/>
        </w:rPr>
      </w:r>
      <w:r/>
    </w:p>
    <w:p>
      <w:pPr>
        <w:pStyle w:val="965"/>
        <w:rPr>
          <w:sz w:val="24"/>
          <w:szCs w:val="24"/>
        </w:rPr>
      </w:pPr>
      <w:r>
        <w:rPr>
          <w:rFonts w:hint="eastAsia"/>
          <w:sz w:val="24"/>
          <w:szCs w:val="24"/>
        </w:rPr>
        <w:t xml:space="preserve">车辆在出入口被抓拍后，系统将进行相关信息提示，包含语音提示、信息显示，车辆驶入、驶出时可以根据客户需要提示语音，收费金额显示，欢迎标语等。</w:t>
      </w:r>
      <w:r>
        <w:rPr>
          <w:sz w:val="24"/>
          <w:szCs w:val="24"/>
        </w:rPr>
      </w:r>
      <w:r/>
    </w:p>
    <w:p>
      <w:pPr>
        <w:pStyle w:val="965"/>
        <w:rPr>
          <w:sz w:val="24"/>
          <w:szCs w:val="24"/>
        </w:rPr>
      </w:pPr>
      <w:r>
        <w:rPr>
          <w:rFonts w:hint="eastAsia"/>
          <w:sz w:val="24"/>
          <w:szCs w:val="24"/>
        </w:rPr>
        <w:t xml:space="preserve">车辆管控</w:t>
      </w:r>
      <w:r>
        <w:rPr>
          <w:sz w:val="24"/>
          <w:szCs w:val="24"/>
        </w:rPr>
      </w:r>
      <w:r/>
    </w:p>
    <w:p>
      <w:pPr>
        <w:pStyle w:val="965"/>
        <w:rPr>
          <w:sz w:val="24"/>
          <w:szCs w:val="24"/>
        </w:rPr>
      </w:pPr>
      <w:r>
        <w:rPr>
          <w:rFonts w:hint="eastAsia"/>
          <w:sz w:val="24"/>
          <w:szCs w:val="24"/>
        </w:rPr>
        <w:t xml:space="preserve">固定车辆：支持车牌识别比对正确，信息核实有效后，即可进场和出场，无需其他操作；</w:t>
      </w:r>
      <w:r>
        <w:rPr>
          <w:sz w:val="24"/>
          <w:szCs w:val="24"/>
        </w:rPr>
      </w:r>
      <w:r/>
    </w:p>
    <w:p>
      <w:pPr>
        <w:pStyle w:val="965"/>
        <w:rPr>
          <w:sz w:val="24"/>
          <w:szCs w:val="24"/>
        </w:rPr>
      </w:pPr>
      <w:r>
        <w:rPr>
          <w:rFonts w:hint="eastAsia"/>
          <w:sz w:val="24"/>
          <w:szCs w:val="24"/>
        </w:rPr>
        <w:t xml:space="preserve">临时车辆：抓拍车牌并识别，已登记车辆，直接放行进场；未登记车辆，提示安保人员；</w:t>
      </w:r>
      <w:r>
        <w:rPr>
          <w:sz w:val="24"/>
          <w:szCs w:val="24"/>
        </w:rPr>
      </w:r>
      <w:r/>
    </w:p>
    <w:p>
      <w:pPr>
        <w:pStyle w:val="971"/>
      </w:pPr>
      <w:r>
        <w:rPr>
          <w:rFonts w:hint="eastAsia" w:ascii="宋体" w:hAnsi="宋体" w:eastAsia="宋体" w:cs="宋体"/>
        </w:rPr>
        <w:t xml:space="preserve">道闸点位设计</w:t>
      </w:r>
      <w:r/>
    </w:p>
    <w:p>
      <w:pPr>
        <w:pStyle w:val="1090"/>
        <w:rPr>
          <w:sz w:val="24"/>
          <w:szCs w:val="24"/>
        </w:rPr>
      </w:pPr>
      <w:r>
        <w:rPr>
          <w:rFonts w:hint="eastAsia"/>
          <w:sz w:val="24"/>
          <w:szCs w:val="24"/>
        </w:rPr>
        <w:t xml:space="preserve">主入口道闸摆放位置</w:t>
      </w:r>
      <w:r>
        <w:rPr>
          <w:sz w:val="24"/>
          <w:szCs w:val="24"/>
        </w:rPr>
      </w:r>
      <w:r/>
    </w:p>
    <w:p>
      <w:pPr>
        <w:pStyle w:val="1090"/>
        <w:rPr>
          <w:sz w:val="24"/>
          <w:szCs w:val="24"/>
        </w:rPr>
      </w:pPr>
      <w:r>
        <w:rPr>
          <w:sz w:val="24"/>
          <w:szCs w:val="24"/>
        </w:rPr>
        <mc:AlternateContent>
          <mc:Choice Requires="wpg">
            <w:drawing>
              <wp:inline xmlns:wp="http://schemas.openxmlformats.org/drawingml/2006/wordprocessingDrawing" distT="0" distB="0" distL="0" distR="0">
                <wp:extent cx="3042133" cy="3193326"/>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3042133" cy="31933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239.5pt;height:251.4pt;mso-wrap-distance-left:0.0pt;mso-wrap-distance-top:0.0pt;mso-wrap-distance-right:0.0pt;mso-wrap-distance-bottom:0.0pt;" stroked="f">
                <v:path textboxrect="0,0,0,0"/>
                <v:imagedata r:id="rId33" o:title=""/>
              </v:shape>
            </w:pict>
          </mc:Fallback>
        </mc:AlternateContent>
      </w:r>
      <w:r>
        <w:rPr>
          <w:sz w:val="24"/>
          <w:szCs w:val="24"/>
        </w:rPr>
      </w:r>
      <w:r/>
    </w:p>
    <w:p>
      <w:pPr>
        <w:pStyle w:val="1090"/>
        <w:rPr>
          <w:sz w:val="24"/>
          <w:szCs w:val="24"/>
        </w:rPr>
      </w:pPr>
      <w:r>
        <w:rPr>
          <w:rFonts w:hint="eastAsia"/>
          <w:sz w:val="24"/>
          <w:szCs w:val="24"/>
        </w:rPr>
        <w:t xml:space="preserve">出口道闸摆放位置</w:t>
      </w:r>
      <w:r>
        <w:rPr>
          <w:sz w:val="24"/>
          <w:szCs w:val="24"/>
        </w:rPr>
      </w:r>
      <w:r/>
    </w:p>
    <w:p>
      <w:pPr>
        <w:pStyle w:val="1090"/>
        <w:rPr>
          <w:sz w:val="24"/>
          <w:szCs w:val="24"/>
        </w:rPr>
      </w:pPr>
      <w:r>
        <w:rPr>
          <w:sz w:val="24"/>
          <w:szCs w:val="24"/>
        </w:rPr>
        <mc:AlternateContent>
          <mc:Choice Requires="wpg">
            <w:drawing>
              <wp:inline xmlns:wp="http://schemas.openxmlformats.org/drawingml/2006/wordprocessingDrawing" distT="0" distB="0" distL="0" distR="0">
                <wp:extent cx="3541319" cy="3250438"/>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3541319" cy="32504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78.8pt;height:255.9pt;mso-wrap-distance-left:0.0pt;mso-wrap-distance-top:0.0pt;mso-wrap-distance-right:0.0pt;mso-wrap-distance-bottom:0.0pt;" stroked="f">
                <v:path textboxrect="0,0,0,0"/>
                <v:imagedata r:id="rId34" o:title=""/>
              </v:shape>
            </w:pict>
          </mc:Fallback>
        </mc:AlternateContent>
      </w:r>
      <w:r>
        <w:rPr>
          <w:sz w:val="24"/>
          <w:szCs w:val="24"/>
        </w:rPr>
      </w:r>
      <w:r/>
    </w:p>
    <w:p>
      <w:pPr>
        <w:pStyle w:val="1090"/>
        <w:rPr>
          <w:sz w:val="24"/>
          <w:szCs w:val="24"/>
        </w:rPr>
      </w:pPr>
      <w:r>
        <w:rPr>
          <w:rFonts w:hint="eastAsia"/>
          <w:sz w:val="24"/>
          <w:szCs w:val="24"/>
        </w:rPr>
        <w:t xml:space="preserve">点表图：</w:t>
      </w:r>
      <w:r>
        <w:rPr>
          <w:sz w:val="24"/>
          <w:szCs w:val="24"/>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2292"/>
        <w:gridCol w:w="2292"/>
        <w:gridCol w:w="2292"/>
        <w:gridCol w:w="2293"/>
      </w:tblGrid>
      <w:tr>
        <w:trPr>
          <w:trHeight w:val="285"/>
        </w:trPr>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序号</w:t>
            </w:r>
            <w:r>
              <w:rPr>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名称</w:t>
            </w:r>
            <w:r>
              <w:rPr>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位置</w:t>
            </w:r>
            <w:r>
              <w:rPr>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数量</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1</w:t>
            </w:r>
            <w:r>
              <w:rPr>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车辆道闸</w:t>
            </w:r>
            <w:r>
              <w:rPr>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学校入口</w:t>
            </w:r>
            <w:r>
              <w:rPr>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1</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2</w:t>
            </w:r>
            <w:r>
              <w:rPr>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车辆道闸</w:t>
            </w:r>
            <w:r>
              <w:rPr>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学校出口</w:t>
            </w:r>
            <w:r>
              <w:rPr>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1</w:t>
            </w:r>
            <w:r>
              <w:rPr>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3</w:t>
            </w:r>
            <w:r>
              <w:rPr>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人形摆闸</w:t>
            </w:r>
            <w:r>
              <w:rPr>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学校入口</w:t>
            </w:r>
            <w:r>
              <w:rPr>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2</w:t>
            </w:r>
            <w:r>
              <w:rPr>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合计</w:t>
            </w:r>
            <w:r>
              <w:rPr>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4</w:t>
            </w:r>
            <w:r>
              <w:rPr>
                <w:sz w:val="24"/>
                <w:szCs w:val="24"/>
              </w:rPr>
            </w:r>
            <w:r/>
          </w:p>
        </w:tc>
      </w:tr>
    </w:tbl>
    <w:p>
      <w:pPr>
        <w:pStyle w:val="1090"/>
        <w:rPr>
          <w:sz w:val="24"/>
          <w:szCs w:val="24"/>
        </w:rPr>
      </w:pPr>
      <w:r>
        <w:rPr>
          <w:sz w:val="24"/>
          <w:szCs w:val="24"/>
        </w:rPr>
      </w:r>
      <w:r/>
    </w:p>
    <w:p>
      <w:pPr>
        <w:pStyle w:val="971"/>
      </w:pPr>
      <w:r>
        <w:rPr>
          <w:rFonts w:hint="eastAsia" w:ascii="宋体" w:hAnsi="宋体" w:eastAsia="宋体" w:cs="宋体"/>
        </w:rPr>
        <w:t xml:space="preserve">系统拓扑图</w:t>
      </w:r>
      <w:r/>
    </w:p>
    <w:p>
      <w:pPr>
        <w:pStyle w:val="1090"/>
        <w:rPr>
          <w:sz w:val="24"/>
          <w:szCs w:val="24"/>
        </w:rPr>
      </w:pPr>
      <w:r>
        <w:rPr>
          <w:sz w:val="24"/>
          <w:szCs w:val="24"/>
        </w:rPr>
        <mc:AlternateContent>
          <mc:Choice Requires="wpg">
            <w:drawing>
              <wp:inline xmlns:wp="http://schemas.openxmlformats.org/drawingml/2006/wordprocessingDrawing" distT="0" distB="0" distL="0" distR="0">
                <wp:extent cx="5285245" cy="3929482"/>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5285245" cy="39294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16.2pt;height:309.4pt;mso-wrap-distance-left:0.0pt;mso-wrap-distance-top:0.0pt;mso-wrap-distance-right:0.0pt;mso-wrap-distance-bottom:0.0pt;" stroked="f">
                <v:path textboxrect="0,0,0,0"/>
                <v:imagedata r:id="rId35" o:title=""/>
              </v:shape>
            </w:pict>
          </mc:Fallback>
        </mc:AlternateContent>
      </w:r>
      <w:r>
        <w:rPr>
          <w:sz w:val="24"/>
          <w:szCs w:val="24"/>
        </w:rPr>
      </w:r>
      <w:r/>
    </w:p>
    <w:p>
      <w:pPr>
        <w:pStyle w:val="970"/>
      </w:pPr>
      <w:r>
        <w:rPr>
          <w:rFonts w:hint="eastAsia"/>
        </w:rPr>
        <w:t xml:space="preserve">3.2.4.4</w:t>
      </w:r>
      <w:r>
        <w:rPr>
          <w:rFonts w:hint="eastAsia" w:hAnsi="宋体" w:cs="宋体"/>
        </w:rPr>
        <w:t xml:space="preserve">智能锁管理一卡通</w:t>
      </w:r>
      <w:r/>
    </w:p>
    <w:p>
      <w:pPr>
        <w:pStyle w:val="1090"/>
        <w:rPr>
          <w:sz w:val="24"/>
          <w:szCs w:val="24"/>
        </w:rPr>
      </w:pPr>
      <w:r>
        <w:rPr>
          <w:rFonts w:hint="eastAsia"/>
          <w:sz w:val="24"/>
          <w:szCs w:val="24"/>
        </w:rPr>
        <w:t xml:space="preserve">智能锁：本次项目设计采用智能门锁的方案替代传统机械锁。</w:t>
      </w:r>
      <w:r>
        <w:rPr>
          <w:sz w:val="24"/>
          <w:szCs w:val="24"/>
        </w:rPr>
      </w:r>
      <w:r/>
    </w:p>
    <w:p>
      <w:pPr>
        <w:pStyle w:val="1090"/>
        <w:rPr>
          <w:sz w:val="24"/>
          <w:szCs w:val="24"/>
        </w:rPr>
      </w:pPr>
      <w:r>
        <w:rPr>
          <w:rFonts w:hint="eastAsia"/>
          <w:sz w:val="24"/>
          <w:szCs w:val="24"/>
        </w:rPr>
        <w:t xml:space="preserve">本项目中宿舍智能锁采用单机版本进行使用，各智能锁可各自通过白卡进行开卡使用。后勤管理人员进行开卡管理，学员入学前工作人员按照</w:t>
      </w:r>
      <w:r>
        <w:rPr>
          <w:rFonts w:hint="eastAsia"/>
          <w:sz w:val="24"/>
          <w:szCs w:val="24"/>
          <w:highlight w:val="yellow"/>
        </w:rPr>
        <w:t xml:space="preserve">智慧教务系统录取的信息，</w:t>
      </w:r>
      <w:r>
        <w:rPr>
          <w:rFonts w:hint="eastAsia"/>
          <w:sz w:val="24"/>
          <w:szCs w:val="24"/>
        </w:rPr>
        <w:t xml:space="preserve">分发IC卡办理入住，学员从前台拿取对应房卡进行入住。</w:t>
      </w:r>
      <w:r>
        <w:rPr>
          <w:sz w:val="24"/>
          <w:szCs w:val="24"/>
        </w:rPr>
      </w:r>
      <w:r/>
    </w:p>
    <w:p>
      <w:pPr>
        <w:pStyle w:val="1090"/>
        <w:rPr>
          <w:sz w:val="24"/>
          <w:szCs w:val="24"/>
        </w:rPr>
      </w:pPr>
      <w:r>
        <w:rPr>
          <w:rFonts w:hint="eastAsia"/>
          <w:sz w:val="24"/>
          <w:szCs w:val="24"/>
        </w:rPr>
        <w:t xml:space="preserve">本次设计考虑后台管理系统功能，选用产品需支持后台管理，为将来网络环境搭建后平台统一管理做准备，减少后勤工作压力。</w:t>
      </w:r>
      <w:r>
        <w:rPr>
          <w:sz w:val="24"/>
          <w:szCs w:val="24"/>
        </w:rPr>
      </w:r>
      <w:r/>
    </w:p>
    <w:p>
      <w:pPr>
        <w:pStyle w:val="1090"/>
        <w:rPr>
          <w:sz w:val="24"/>
          <w:szCs w:val="24"/>
        </w:rPr>
      </w:pPr>
      <w:r>
        <w:rPr>
          <w:rFonts w:hint="eastAsia"/>
          <w:sz w:val="24"/>
          <w:szCs w:val="24"/>
        </w:rPr>
        <w:t xml:space="preserve">点表图：</w:t>
      </w:r>
      <w:r>
        <w:rPr>
          <w:sz w:val="24"/>
          <w:szCs w:val="24"/>
        </w:rPr>
      </w:r>
      <w:r/>
    </w:p>
    <w:p>
      <w:pPr>
        <w:pStyle w:val="1090"/>
        <w:rPr>
          <w:sz w:val="24"/>
          <w:szCs w:val="24"/>
        </w:rPr>
      </w:pPr>
      <w:r>
        <w:rPr>
          <w:sz w:val="24"/>
          <w:szCs w:val="24"/>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2292"/>
        <w:gridCol w:w="2292"/>
        <w:gridCol w:w="2292"/>
        <w:gridCol w:w="2293"/>
      </w:tblGrid>
      <w:tr>
        <w:trPr>
          <w:trHeight w:val="285"/>
        </w:trPr>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序号</w:t>
            </w:r>
            <w:r>
              <w:rPr>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名称</w:t>
            </w:r>
            <w:r>
              <w:rPr>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位置</w:t>
            </w:r>
            <w:r>
              <w:rPr>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数量</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1</w:t>
            </w:r>
            <w:r>
              <w:rPr>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智能锁</w:t>
            </w:r>
            <w:r>
              <w:rPr>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宿舍一层</w:t>
            </w:r>
            <w:r>
              <w:rPr>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14</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2</w:t>
            </w:r>
            <w:r>
              <w:rPr>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智能锁</w:t>
            </w:r>
            <w:r>
              <w:rPr>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宿舍二层</w:t>
            </w:r>
            <w:r>
              <w:rPr>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16</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3</w:t>
            </w:r>
            <w:r>
              <w:rPr>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智能锁</w:t>
            </w:r>
            <w:r>
              <w:rPr>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宿舍三层</w:t>
            </w:r>
            <w:r>
              <w:rPr>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10</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4</w:t>
            </w:r>
            <w:r>
              <w:rPr>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智能锁</w:t>
            </w:r>
            <w:r>
              <w:rPr>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宿舍四层</w:t>
            </w:r>
            <w:r>
              <w:rPr>
                <w:sz w:val="24"/>
                <w:szCs w:val="24"/>
              </w:rPr>
            </w:r>
            <w:r/>
          </w:p>
        </w:tc>
        <w:tc>
          <w:tcPr>
            <w:tcBorders>
              <w:top w:val="non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10</w:t>
            </w:r>
            <w:r>
              <w:rPr>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合计</w:t>
            </w:r>
            <w:r>
              <w:rPr>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center"/>
            <w:textDirection w:val="lrTb"/>
            <w:noWrap/>
          </w:tcPr>
          <w:p>
            <w:pPr>
              <w:pStyle w:val="965"/>
              <w:rPr>
                <w:sz w:val="24"/>
                <w:szCs w:val="24"/>
              </w:rPr>
            </w:pPr>
            <w:r>
              <w:rPr>
                <w:rFonts w:hint="eastAsia"/>
                <w:sz w:val="24"/>
                <w:szCs w:val="24"/>
              </w:rPr>
              <w:t xml:space="preserve">50</w:t>
            </w:r>
            <w:r>
              <w:rPr>
                <w:sz w:val="24"/>
                <w:szCs w:val="24"/>
              </w:rPr>
            </w:r>
            <w:r/>
          </w:p>
        </w:tc>
      </w:tr>
    </w:tbl>
    <w:p>
      <w:pPr>
        <w:pStyle w:val="1090"/>
        <w:rPr>
          <w:sz w:val="24"/>
          <w:szCs w:val="24"/>
        </w:rPr>
      </w:pPr>
      <w:r>
        <w:rPr>
          <w:sz w:val="24"/>
          <w:szCs w:val="24"/>
        </w:rPr>
      </w:r>
      <w:r/>
    </w:p>
    <w:p>
      <w:pPr>
        <w:pStyle w:val="968"/>
        <w:rPr>
          <w:sz w:val="24"/>
          <w:szCs w:val="24"/>
        </w:rPr>
      </w:pPr>
      <w:r/>
      <w:bookmarkStart w:id="291" w:name="_Toc2055889442"/>
      <w:r>
        <w:rPr>
          <w:rFonts w:hint="eastAsia"/>
          <w:sz w:val="24"/>
          <w:szCs w:val="24"/>
        </w:rPr>
        <w:t xml:space="preserve">3.2.5</w:t>
      </w:r>
      <w:r>
        <w:rPr>
          <w:rFonts w:hint="eastAsia" w:ascii="宋体" w:hAnsi="宋体" w:cs="宋体"/>
          <w:sz w:val="24"/>
          <w:szCs w:val="24"/>
        </w:rPr>
        <w:t xml:space="preserve">信息发布系统</w:t>
      </w:r>
      <w:bookmarkEnd w:id="291"/>
      <w:r>
        <w:rPr>
          <w:sz w:val="24"/>
          <w:szCs w:val="24"/>
        </w:rPr>
      </w:r>
      <w:r/>
    </w:p>
    <w:p>
      <w:pPr>
        <w:pStyle w:val="969"/>
        <w:rPr>
          <w:sz w:val="24"/>
          <w:szCs w:val="24"/>
        </w:rPr>
      </w:pPr>
      <w:r>
        <w:rPr>
          <w:rFonts w:hint="eastAsia"/>
          <w:sz w:val="24"/>
          <w:szCs w:val="24"/>
        </w:rPr>
        <w:t xml:space="preserve">3.2.5.1</w:t>
      </w:r>
      <w:r>
        <w:rPr>
          <w:rFonts w:hint="eastAsia" w:ascii="宋体" w:hAnsi="宋体" w:eastAsia="宋体" w:cs="宋体"/>
          <w:sz w:val="24"/>
          <w:szCs w:val="24"/>
        </w:rPr>
        <w:t xml:space="preserve">食堂电视</w:t>
      </w:r>
      <w:r>
        <w:rPr>
          <w:sz w:val="24"/>
          <w:szCs w:val="24"/>
        </w:rPr>
      </w:r>
      <w:r/>
    </w:p>
    <w:p>
      <w:pPr>
        <w:pStyle w:val="1090"/>
        <w:rPr>
          <w:sz w:val="24"/>
          <w:szCs w:val="24"/>
        </w:rPr>
      </w:pPr>
      <w:r>
        <w:rPr>
          <w:b/>
          <w:bCs/>
          <w:sz w:val="24"/>
          <w:szCs w:val="24"/>
        </w:rPr>
        <w:t xml:space="preserve">1．</w:t>
      </w:r>
      <w:r>
        <w:rPr>
          <w:rFonts w:hint="eastAsia"/>
          <w:sz w:val="24"/>
          <w:szCs w:val="24"/>
        </w:rPr>
        <w:t xml:space="preserve">食堂安装两台网络电视吊装用作信息发布，通过RJ45上连至电子政务互联网区播放视频内容。</w:t>
      </w:r>
      <w:r>
        <w:rPr>
          <w:sz w:val="24"/>
          <w:szCs w:val="24"/>
        </w:rPr>
      </w:r>
      <w:r/>
    </w:p>
    <w:p>
      <w:pPr>
        <w:pStyle w:val="1090"/>
        <w:rPr>
          <w:sz w:val="24"/>
          <w:szCs w:val="24"/>
        </w:rPr>
      </w:pPr>
      <w:r>
        <w:rPr>
          <w:rFonts w:hint="eastAsia"/>
          <w:sz w:val="24"/>
          <w:szCs w:val="24"/>
        </w:rPr>
        <w:t xml:space="preserve">电视安装点位</w:t>
      </w:r>
      <w:r>
        <w:rPr>
          <w:sz w:val="24"/>
          <w:szCs w:val="24"/>
        </w:rPr>
      </w:r>
      <w:r/>
    </w:p>
    <w:p>
      <w:pPr>
        <w:pStyle w:val="1090"/>
        <w:rPr>
          <w:sz w:val="24"/>
          <w:szCs w:val="24"/>
        </w:rPr>
      </w:pPr>
      <w:r>
        <w:rPr>
          <w:sz w:val="24"/>
          <w:szCs w:val="24"/>
        </w:rPr>
        <mc:AlternateContent>
          <mc:Choice Requires="wpg">
            <w:drawing>
              <wp:inline xmlns:wp="http://schemas.openxmlformats.org/drawingml/2006/wordprocessingDrawing" distT="0" distB="0" distL="0" distR="0">
                <wp:extent cx="4276789" cy="2934386"/>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4276789" cy="29343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336.8pt;height:231.1pt;mso-wrap-distance-left:0.0pt;mso-wrap-distance-top:0.0pt;mso-wrap-distance-right:0.0pt;mso-wrap-distance-bottom:0.0pt;" stroked="f">
                <v:path textboxrect="0,0,0,0"/>
                <v:imagedata r:id="rId36" o:title=""/>
              </v:shape>
            </w:pict>
          </mc:Fallback>
        </mc:AlternateContent>
      </w:r>
      <w:r>
        <w:rPr>
          <w:sz w:val="24"/>
          <w:szCs w:val="24"/>
        </w:rPr>
      </w:r>
      <w:r/>
    </w:p>
    <w:p>
      <w:pPr>
        <w:pStyle w:val="1090"/>
        <w:rPr>
          <w:sz w:val="24"/>
          <w:szCs w:val="24"/>
        </w:rPr>
      </w:pPr>
      <w:r>
        <w:rPr>
          <w:rFonts w:hint="eastAsia"/>
          <w:sz w:val="24"/>
          <w:szCs w:val="24"/>
        </w:rPr>
        <w:t xml:space="preserve">点表图：</w:t>
      </w:r>
      <w:r>
        <w:rPr>
          <w:sz w:val="24"/>
          <w:szCs w:val="24"/>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957"/>
        <w:gridCol w:w="3298"/>
        <w:gridCol w:w="1957"/>
        <w:gridCol w:w="1957"/>
      </w:tblGrid>
      <w:tr>
        <w:trPr>
          <w:trHeight w:val="285"/>
        </w:trPr>
        <w:tc>
          <w:tcPr>
            <w:tcBorders>
              <w:top w:val="single" w:color="000000" w:sz="4" w:space="0"/>
              <w:left w:val="single" w:color="000000" w:sz="4" w:space="0"/>
              <w:bottom w:val="single" w:color="000000" w:sz="4" w:space="0"/>
              <w:right w:val="single" w:color="000000" w:sz="4" w:space="0"/>
            </w:tcBorders>
            <w:tcW w:w="1067" w:type="dxa"/>
            <w:vAlign w:val="bottom"/>
            <w:textDirection w:val="lrTb"/>
            <w:noWrap/>
          </w:tcPr>
          <w:p>
            <w:pPr>
              <w:pStyle w:val="965"/>
              <w:rPr>
                <w:sz w:val="24"/>
                <w:szCs w:val="24"/>
              </w:rPr>
            </w:pPr>
            <w:r>
              <w:rPr>
                <w:rFonts w:hint="eastAsia"/>
                <w:sz w:val="24"/>
                <w:szCs w:val="24"/>
              </w:rPr>
              <w:t xml:space="preserve">序号</w:t>
            </w:r>
            <w:r>
              <w:rPr>
                <w:sz w:val="24"/>
                <w:szCs w:val="24"/>
              </w:rPr>
            </w:r>
            <w:r/>
          </w:p>
        </w:tc>
        <w:tc>
          <w:tcPr>
            <w:tcBorders>
              <w:top w:val="single" w:color="000000" w:sz="4" w:space="0"/>
              <w:left w:val="none" w:color="000000" w:sz="4" w:space="0"/>
              <w:bottom w:val="single" w:color="000000" w:sz="4" w:space="0"/>
              <w:right w:val="single" w:color="000000" w:sz="4" w:space="0"/>
            </w:tcBorders>
            <w:tcW w:w="1798" w:type="dxa"/>
            <w:vAlign w:val="center"/>
            <w:textDirection w:val="lrTb"/>
            <w:noWrap/>
          </w:tcPr>
          <w:p>
            <w:pPr>
              <w:pStyle w:val="965"/>
              <w:rPr>
                <w:sz w:val="24"/>
                <w:szCs w:val="24"/>
              </w:rPr>
            </w:pPr>
            <w:r>
              <w:rPr>
                <w:rFonts w:hint="eastAsia"/>
                <w:sz w:val="24"/>
                <w:szCs w:val="24"/>
              </w:rPr>
              <w:t xml:space="preserve">设备名称</w:t>
            </w:r>
            <w:r>
              <w:rPr>
                <w:sz w:val="24"/>
                <w:szCs w:val="24"/>
              </w:rPr>
            </w:r>
            <w:r/>
          </w:p>
        </w:tc>
        <w:tc>
          <w:tcPr>
            <w:tcBorders>
              <w:top w:val="single" w:color="000000" w:sz="4" w:space="0"/>
              <w:left w:val="none" w:color="000000" w:sz="4" w:space="0"/>
              <w:bottom w:val="single" w:color="000000" w:sz="4" w:space="0"/>
              <w:right w:val="single" w:color="000000" w:sz="4" w:space="0"/>
            </w:tcBorders>
            <w:tcW w:w="1067" w:type="dxa"/>
            <w:vAlign w:val="center"/>
            <w:textDirection w:val="lrTb"/>
            <w:noWrap/>
          </w:tcPr>
          <w:p>
            <w:pPr>
              <w:pStyle w:val="965"/>
              <w:rPr>
                <w:sz w:val="24"/>
                <w:szCs w:val="24"/>
              </w:rPr>
            </w:pPr>
            <w:r>
              <w:rPr>
                <w:rFonts w:hint="eastAsia"/>
                <w:sz w:val="24"/>
                <w:szCs w:val="24"/>
              </w:rPr>
              <w:t xml:space="preserve">位置</w:t>
            </w:r>
            <w:r>
              <w:rPr>
                <w:sz w:val="24"/>
                <w:szCs w:val="24"/>
              </w:rPr>
            </w:r>
            <w:r/>
          </w:p>
        </w:tc>
        <w:tc>
          <w:tcPr>
            <w:tcBorders>
              <w:top w:val="single" w:color="000000" w:sz="4" w:space="0"/>
              <w:left w:val="none" w:color="000000" w:sz="4" w:space="0"/>
              <w:bottom w:val="single" w:color="000000" w:sz="4" w:space="0"/>
              <w:right w:val="single" w:color="000000" w:sz="4" w:space="0"/>
            </w:tcBorders>
            <w:tcW w:w="1067" w:type="dxa"/>
            <w:vAlign w:val="bottom"/>
            <w:textDirection w:val="lrTb"/>
            <w:noWrap/>
          </w:tcPr>
          <w:p>
            <w:pPr>
              <w:pStyle w:val="965"/>
              <w:rPr>
                <w:sz w:val="24"/>
                <w:szCs w:val="24"/>
              </w:rPr>
            </w:pPr>
            <w:r>
              <w:rPr>
                <w:rFonts w:hint="eastAsia"/>
                <w:sz w:val="24"/>
                <w:szCs w:val="24"/>
              </w:rPr>
              <w:t xml:space="preserve">数量</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67" w:type="dxa"/>
            <w:vAlign w:val="center"/>
            <w:textDirection w:val="lrTb"/>
            <w:noWrap/>
          </w:tcPr>
          <w:p>
            <w:pPr>
              <w:pStyle w:val="965"/>
              <w:rPr>
                <w:sz w:val="24"/>
                <w:szCs w:val="24"/>
              </w:rPr>
            </w:pPr>
            <w:r>
              <w:rPr>
                <w:rFonts w:hint="eastAsia"/>
                <w:sz w:val="24"/>
                <w:szCs w:val="24"/>
              </w:rPr>
              <w:t xml:space="preserve">1</w:t>
            </w:r>
            <w:r>
              <w:rPr>
                <w:sz w:val="24"/>
                <w:szCs w:val="24"/>
              </w:rPr>
            </w:r>
            <w:r/>
          </w:p>
        </w:tc>
        <w:tc>
          <w:tcPr>
            <w:tcBorders>
              <w:top w:val="none" w:color="000000" w:sz="4" w:space="0"/>
              <w:left w:val="none" w:color="000000" w:sz="4" w:space="0"/>
              <w:bottom w:val="single" w:color="000000" w:sz="4" w:space="0"/>
              <w:right w:val="single" w:color="000000" w:sz="4" w:space="0"/>
            </w:tcBorders>
            <w:tcW w:w="1798" w:type="dxa"/>
            <w:vAlign w:val="center"/>
            <w:textDirection w:val="lrTb"/>
            <w:noWrap/>
          </w:tcPr>
          <w:p>
            <w:pPr>
              <w:pStyle w:val="965"/>
              <w:rPr>
                <w:sz w:val="24"/>
                <w:szCs w:val="24"/>
              </w:rPr>
            </w:pPr>
            <w:r>
              <w:rPr>
                <w:rFonts w:hint="eastAsia"/>
                <w:sz w:val="24"/>
                <w:szCs w:val="24"/>
              </w:rPr>
              <w:t xml:space="preserve">电视</w:t>
            </w:r>
            <w:r>
              <w:rPr>
                <w:sz w:val="24"/>
                <w:szCs w:val="24"/>
              </w:rPr>
            </w:r>
            <w:r/>
          </w:p>
        </w:tc>
        <w:tc>
          <w:tcPr>
            <w:tcBorders>
              <w:top w:val="none" w:color="000000" w:sz="4" w:space="0"/>
              <w:left w:val="none" w:color="000000" w:sz="4" w:space="0"/>
              <w:bottom w:val="single" w:color="000000" w:sz="4" w:space="0"/>
              <w:right w:val="single" w:color="000000" w:sz="4" w:space="0"/>
            </w:tcBorders>
            <w:tcW w:w="1067" w:type="dxa"/>
            <w:vAlign w:val="center"/>
            <w:textDirection w:val="lrTb"/>
            <w:noWrap/>
          </w:tcPr>
          <w:p>
            <w:pPr>
              <w:pStyle w:val="965"/>
              <w:rPr>
                <w:sz w:val="24"/>
                <w:szCs w:val="24"/>
              </w:rPr>
            </w:pPr>
            <w:r>
              <w:rPr>
                <w:rFonts w:hint="eastAsia"/>
                <w:sz w:val="24"/>
                <w:szCs w:val="24"/>
              </w:rPr>
              <w:t xml:space="preserve">食堂</w:t>
            </w:r>
            <w:r>
              <w:rPr>
                <w:sz w:val="24"/>
                <w:szCs w:val="24"/>
              </w:rPr>
            </w:r>
            <w:r/>
          </w:p>
        </w:tc>
        <w:tc>
          <w:tcPr>
            <w:tcBorders>
              <w:top w:val="none" w:color="000000" w:sz="4" w:space="0"/>
              <w:left w:val="none" w:color="000000" w:sz="4" w:space="0"/>
              <w:bottom w:val="single" w:color="000000" w:sz="4" w:space="0"/>
              <w:right w:val="single" w:color="000000" w:sz="4" w:space="0"/>
            </w:tcBorders>
            <w:tcW w:w="1067" w:type="dxa"/>
            <w:vAlign w:val="center"/>
            <w:textDirection w:val="lrTb"/>
            <w:noWrap/>
          </w:tcPr>
          <w:p>
            <w:pPr>
              <w:pStyle w:val="965"/>
              <w:rPr>
                <w:sz w:val="24"/>
                <w:szCs w:val="24"/>
              </w:rPr>
            </w:pPr>
            <w:r>
              <w:rPr>
                <w:rFonts w:hint="eastAsia"/>
                <w:sz w:val="24"/>
                <w:szCs w:val="24"/>
              </w:rPr>
              <w:t xml:space="preserve">2</w:t>
            </w:r>
            <w:r>
              <w:rPr>
                <w:sz w:val="24"/>
                <w:szCs w:val="24"/>
              </w:rPr>
            </w:r>
            <w:r/>
          </w:p>
        </w:tc>
      </w:tr>
    </w:tbl>
    <w:p>
      <w:pPr>
        <w:pStyle w:val="969"/>
        <w:rPr>
          <w:sz w:val="24"/>
          <w:szCs w:val="24"/>
        </w:rPr>
      </w:pPr>
      <w:r>
        <w:rPr>
          <w:rFonts w:hint="eastAsia"/>
          <w:sz w:val="24"/>
          <w:szCs w:val="24"/>
        </w:rPr>
        <w:t xml:space="preserve">3.2.5.2</w:t>
      </w:r>
      <w:r>
        <w:rPr>
          <w:rFonts w:hint="eastAsia" w:ascii="宋体" w:hAnsi="宋体" w:eastAsia="宋体" w:cs="宋体"/>
          <w:sz w:val="24"/>
          <w:szCs w:val="24"/>
        </w:rPr>
        <w:t xml:space="preserve">设备网内部点位统计</w:t>
      </w:r>
      <w:r>
        <w:rPr>
          <w:sz w:val="24"/>
          <w:szCs w:val="24"/>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938"/>
        <w:gridCol w:w="3266"/>
        <w:gridCol w:w="2028"/>
        <w:gridCol w:w="1937"/>
      </w:tblGrid>
      <w:tr>
        <w:trPr>
          <w:trHeight w:val="285"/>
        </w:trPr>
        <w:tc>
          <w:tcPr>
            <w:tcBorders>
              <w:top w:val="single" w:color="000000" w:sz="4" w:space="0"/>
              <w:left w:val="single" w:color="000000" w:sz="4" w:space="0"/>
              <w:bottom w:val="single" w:color="000000" w:sz="4" w:space="0"/>
              <w:right w:val="single" w:color="000000" w:sz="4" w:space="0"/>
            </w:tcBorders>
            <w:tcW w:w="1057" w:type="dxa"/>
            <w:vAlign w:val="bottom"/>
            <w:textDirection w:val="lrTb"/>
            <w:noWrap/>
          </w:tcPr>
          <w:p>
            <w:pPr>
              <w:pStyle w:val="965"/>
              <w:rPr>
                <w:sz w:val="24"/>
                <w:szCs w:val="24"/>
              </w:rPr>
            </w:pPr>
            <w:r>
              <w:rPr>
                <w:rFonts w:hint="eastAsia"/>
                <w:sz w:val="24"/>
                <w:szCs w:val="24"/>
              </w:rPr>
              <w:t xml:space="preserve">序号</w:t>
            </w:r>
            <w:r>
              <w:rPr>
                <w:sz w:val="24"/>
                <w:szCs w:val="24"/>
              </w:rPr>
            </w:r>
            <w:r/>
          </w:p>
        </w:tc>
        <w:tc>
          <w:tcPr>
            <w:tcBorders>
              <w:top w:val="singl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设备名称</w:t>
            </w:r>
            <w:r>
              <w:rPr>
                <w:sz w:val="24"/>
                <w:szCs w:val="24"/>
              </w:rPr>
            </w:r>
            <w:r/>
          </w:p>
        </w:tc>
        <w:tc>
          <w:tcPr>
            <w:tcBorders>
              <w:top w:val="singl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位置</w:t>
            </w:r>
            <w:r>
              <w:rPr>
                <w:sz w:val="24"/>
                <w:szCs w:val="24"/>
              </w:rPr>
            </w:r>
            <w:r/>
          </w:p>
        </w:tc>
        <w:tc>
          <w:tcPr>
            <w:tcBorders>
              <w:top w:val="single" w:color="000000" w:sz="4" w:space="0"/>
              <w:left w:val="none" w:color="000000" w:sz="4" w:space="0"/>
              <w:bottom w:val="single" w:color="000000" w:sz="4" w:space="0"/>
              <w:right w:val="single" w:color="000000" w:sz="4" w:space="0"/>
            </w:tcBorders>
            <w:tcW w:w="1056" w:type="dxa"/>
            <w:vAlign w:val="bottom"/>
            <w:textDirection w:val="lrTb"/>
            <w:noWrap/>
          </w:tcPr>
          <w:p>
            <w:pPr>
              <w:pStyle w:val="965"/>
              <w:rPr>
                <w:sz w:val="24"/>
                <w:szCs w:val="24"/>
              </w:rPr>
            </w:pPr>
            <w:r>
              <w:rPr>
                <w:rFonts w:hint="eastAsia"/>
                <w:sz w:val="24"/>
                <w:szCs w:val="24"/>
              </w:rPr>
              <w:t xml:space="preserve">数量</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防油烟摄像头</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食堂</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6</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2</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半球摄像头</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食堂</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8</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3</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枪机摄像头</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食堂</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3</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4</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外延球机</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食堂</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5</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电梯半球摄像头</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食堂</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6</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枪机摄像头</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户外</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16</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7</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半球摄像头</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宿舍</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24</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8</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电梯半球摄像头</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宿舍</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9</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人脸抓拍摄像头</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出入口位置</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10</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车辆抓拍摄像头</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出入口位置</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11</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外延球机</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出入口位置</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12</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门禁</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食堂一层</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2</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13</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门禁</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食堂二层</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14</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智能锁</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宿舍一层</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14</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15</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智能锁</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宿舍二层</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16</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16</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智能锁</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宿舍三层</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10</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17</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智能锁</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宿舍四层</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10</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18</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车辆道闸</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学校入口</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19</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车辆道闸</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学校出口</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20</w:t>
            </w:r>
            <w:r>
              <w:rPr>
                <w:sz w:val="24"/>
                <w:szCs w:val="24"/>
              </w:rPr>
            </w:r>
            <w:r/>
          </w:p>
        </w:tc>
        <w:tc>
          <w:tcPr>
            <w:tcBorders>
              <w:top w:val="non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rFonts w:hint="eastAsia"/>
                <w:sz w:val="24"/>
                <w:szCs w:val="24"/>
              </w:rPr>
              <w:t xml:space="preserve">人形摆闸</w:t>
            </w:r>
            <w:r>
              <w:rPr>
                <w:sz w:val="24"/>
                <w:szCs w:val="24"/>
              </w:rPr>
            </w:r>
            <w:r/>
          </w:p>
        </w:tc>
        <w:tc>
          <w:tcPr>
            <w:tcBorders>
              <w:top w:val="non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rFonts w:hint="eastAsia"/>
                <w:sz w:val="24"/>
                <w:szCs w:val="24"/>
              </w:rPr>
              <w:t xml:space="preserve">学校入口</w:t>
            </w:r>
            <w:r>
              <w:rPr>
                <w:sz w:val="24"/>
                <w:szCs w:val="24"/>
              </w:rPr>
            </w:r>
            <w:r/>
          </w:p>
        </w:tc>
        <w:tc>
          <w:tcPr>
            <w:tcBorders>
              <w:top w:val="non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2</w:t>
            </w:r>
            <w:r>
              <w:rPr>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tcPr>
          <w:p>
            <w:pPr>
              <w:pStyle w:val="965"/>
              <w:rPr>
                <w:sz w:val="24"/>
                <w:szCs w:val="24"/>
              </w:rPr>
            </w:pPr>
            <w:r>
              <w:rPr>
                <w:rFonts w:hint="eastAsia"/>
                <w:sz w:val="24"/>
                <w:szCs w:val="24"/>
              </w:rPr>
              <w:t xml:space="preserve">合计</w:t>
            </w:r>
            <w:r>
              <w:rPr>
                <w:sz w:val="24"/>
                <w:szCs w:val="24"/>
              </w:rPr>
            </w:r>
            <w:r/>
          </w:p>
        </w:tc>
        <w:tc>
          <w:tcPr>
            <w:tcBorders>
              <w:top w:val="single" w:color="000000" w:sz="4" w:space="0"/>
              <w:left w:val="none" w:color="000000" w:sz="4" w:space="0"/>
              <w:bottom w:val="single" w:color="000000" w:sz="4" w:space="0"/>
              <w:right w:val="single" w:color="000000" w:sz="4" w:space="0"/>
            </w:tcBorders>
            <w:tcW w:w="1781" w:type="dxa"/>
            <w:vAlign w:val="center"/>
            <w:textDirection w:val="lrTb"/>
            <w:noWrap/>
          </w:tcPr>
          <w:p>
            <w:pPr>
              <w:pStyle w:val="965"/>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1106" w:type="dxa"/>
            <w:vAlign w:val="center"/>
            <w:textDirection w:val="lrTb"/>
            <w:noWrap/>
          </w:tcPr>
          <w:p>
            <w:pPr>
              <w:pStyle w:val="965"/>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1056" w:type="dxa"/>
            <w:vAlign w:val="center"/>
            <w:textDirection w:val="lrTb"/>
            <w:noWrap/>
          </w:tcPr>
          <w:p>
            <w:pPr>
              <w:pStyle w:val="965"/>
              <w:rPr>
                <w:sz w:val="24"/>
                <w:szCs w:val="24"/>
              </w:rPr>
            </w:pPr>
            <w:r>
              <w:rPr>
                <w:rFonts w:hint="eastAsia"/>
                <w:sz w:val="24"/>
                <w:szCs w:val="24"/>
              </w:rPr>
              <w:t xml:space="preserve">120</w:t>
            </w:r>
            <w:r>
              <w:rPr>
                <w:sz w:val="24"/>
                <w:szCs w:val="24"/>
              </w:rPr>
            </w:r>
            <w:r/>
          </w:p>
        </w:tc>
      </w:tr>
    </w:tbl>
    <w:p>
      <w:pPr>
        <w:pStyle w:val="969"/>
        <w:rPr>
          <w:sz w:val="24"/>
          <w:szCs w:val="24"/>
        </w:rPr>
      </w:pPr>
      <w:r>
        <w:rPr>
          <w:rFonts w:hint="eastAsia"/>
          <w:sz w:val="24"/>
          <w:szCs w:val="24"/>
        </w:rPr>
        <w:t xml:space="preserve">3.2.5.3 IP</w:t>
      </w:r>
      <w:r>
        <w:rPr>
          <w:rFonts w:hint="eastAsia" w:ascii="宋体" w:hAnsi="宋体" w:eastAsia="宋体" w:cs="宋体"/>
          <w:sz w:val="24"/>
          <w:szCs w:val="24"/>
        </w:rPr>
        <w:t xml:space="preserve">地址规划</w:t>
      </w:r>
      <w:r>
        <w:rPr>
          <w:sz w:val="24"/>
          <w:szCs w:val="24"/>
        </w:rPr>
      </w:r>
      <w:r/>
    </w:p>
    <w:p>
      <w:pPr>
        <w:pStyle w:val="1090"/>
        <w:rPr>
          <w:rFonts w:hint="eastAsia" w:eastAsia="宋体"/>
          <w:sz w:val="24"/>
          <w:szCs w:val="24"/>
          <w:lang w:eastAsia="zh-CN"/>
        </w:rPr>
      </w:pPr>
      <w:r>
        <w:rPr>
          <w:rFonts w:hint="eastAsia"/>
          <w:sz w:val="24"/>
          <w:szCs w:val="24"/>
        </w:rPr>
        <w:t xml:space="preserve">设备网均使用私网地址，在保证与原有的设备网IP不冲突的情况下，重新规划，并与原有设备网合并</w:t>
      </w:r>
      <w:r>
        <w:rPr>
          <w:rFonts w:hint="eastAsia"/>
          <w:sz w:val="24"/>
          <w:szCs w:val="24"/>
          <w:lang w:eastAsia="zh-CN"/>
        </w:rPr>
        <w:t xml:space="preserve">。</w:t>
      </w:r>
      <w:r>
        <w:rPr>
          <w:rFonts w:hint="eastAsia" w:eastAsia="宋体"/>
          <w:sz w:val="24"/>
          <w:szCs w:val="24"/>
          <w:lang w:eastAsia="zh-CN"/>
        </w:rPr>
      </w:r>
      <w:r/>
    </w:p>
    <w:p>
      <w:pPr>
        <w:pStyle w:val="969"/>
        <w:rPr>
          <w:sz w:val="24"/>
          <w:szCs w:val="24"/>
        </w:rPr>
      </w:pPr>
      <w:r>
        <w:rPr>
          <w:rFonts w:hint="eastAsia"/>
          <w:sz w:val="24"/>
          <w:szCs w:val="24"/>
        </w:rPr>
        <w:t xml:space="preserve">3.2.5.4</w:t>
      </w:r>
      <w:r>
        <w:rPr>
          <w:rFonts w:hint="eastAsia" w:ascii="宋体" w:hAnsi="宋体" w:eastAsia="宋体" w:cs="宋体"/>
          <w:sz w:val="24"/>
          <w:szCs w:val="24"/>
        </w:rPr>
        <w:t xml:space="preserve">网络安全</w:t>
      </w:r>
      <w:r>
        <w:rPr>
          <w:sz w:val="24"/>
          <w:szCs w:val="24"/>
        </w:rPr>
      </w:r>
      <w:r/>
    </w:p>
    <w:p>
      <w:pPr>
        <w:pStyle w:val="1090"/>
        <w:rPr>
          <w:sz w:val="24"/>
          <w:szCs w:val="24"/>
        </w:rPr>
      </w:pPr>
      <w:r>
        <w:rPr>
          <w:rFonts w:hint="eastAsia"/>
          <w:sz w:val="24"/>
          <w:szCs w:val="24"/>
        </w:rPr>
        <w:t xml:space="preserve">设备网自成局域网，与政务外网无连接。党校本地无需设置安全设备。</w:t>
      </w:r>
      <w:r>
        <w:rPr>
          <w:sz w:val="24"/>
          <w:szCs w:val="24"/>
        </w:rPr>
      </w:r>
      <w:r/>
    </w:p>
    <w:p>
      <w:pPr>
        <w:pStyle w:val="969"/>
        <w:rPr>
          <w:sz w:val="24"/>
          <w:szCs w:val="24"/>
        </w:rPr>
      </w:pPr>
      <w:r>
        <w:rPr>
          <w:rFonts w:hint="eastAsia"/>
          <w:sz w:val="24"/>
          <w:szCs w:val="24"/>
        </w:rPr>
        <w:t xml:space="preserve">3.2.5.5</w:t>
      </w:r>
      <w:r>
        <w:rPr>
          <w:rFonts w:hint="eastAsia" w:ascii="宋体" w:hAnsi="宋体" w:eastAsia="宋体" w:cs="宋体"/>
          <w:sz w:val="24"/>
          <w:szCs w:val="24"/>
        </w:rPr>
        <w:t xml:space="preserve">新建设备网与原有网络合并</w:t>
      </w:r>
      <w:r>
        <w:rPr>
          <w:sz w:val="24"/>
          <w:szCs w:val="24"/>
        </w:rPr>
      </w:r>
      <w:r/>
    </w:p>
    <w:p>
      <w:pPr>
        <w:pStyle w:val="1090"/>
        <w:rPr>
          <w:sz w:val="24"/>
          <w:szCs w:val="24"/>
        </w:rPr>
      </w:pPr>
      <w:r>
        <w:rPr>
          <w:rFonts w:hint="eastAsia"/>
          <w:sz w:val="24"/>
          <w:szCs w:val="24"/>
        </w:rPr>
        <w:t xml:space="preserve">新建网络重新部署安防核心交换机，部署位置位于三楼弱电机房，通过RJ45六类网线与机房接入交换机连接，实现新老设备网合并。</w:t>
      </w:r>
      <w:r>
        <w:rPr>
          <w:sz w:val="24"/>
          <w:szCs w:val="24"/>
        </w:rPr>
      </w:r>
      <w:r/>
    </w:p>
    <w:p>
      <w:pPr>
        <w:pStyle w:val="1090"/>
        <w:rPr>
          <w:rFonts w:ascii="Arial" w:hAnsi="Arial"/>
          <w:sz w:val="24"/>
          <w:szCs w:val="24"/>
          <w:highlight w:val="yellow"/>
        </w:rPr>
      </w:pPr>
      <w:r>
        <w:rPr>
          <w:rFonts w:hint="eastAsia"/>
          <w:sz w:val="24"/>
          <w:szCs w:val="24"/>
        </w:rPr>
        <w:t xml:space="preserve">本次建设范围包含核心交换机，后续安防扩建项目可通过RJ45六类网线并入到本次建设设备网。</w:t>
      </w:r>
      <w:r>
        <w:rPr>
          <w:rFonts w:ascii="Arial" w:hAnsi="Arial"/>
          <w:sz w:val="24"/>
          <w:szCs w:val="24"/>
          <w:highlight w:val="yellow"/>
        </w:rPr>
      </w:r>
      <w:r/>
    </w:p>
    <w:p>
      <w:pPr>
        <w:pStyle w:val="1090"/>
        <w:rPr>
          <w:sz w:val="24"/>
          <w:szCs w:val="24"/>
          <w:highlight w:val="yellow"/>
        </w:rPr>
      </w:pPr>
      <w:r>
        <w:rPr>
          <w:rFonts w:hint="eastAsia"/>
          <w:sz w:val="24"/>
          <w:szCs w:val="24"/>
          <w:highlight w:val="yellow"/>
        </w:rPr>
        <w:t xml:space="preserve">身份验证和授权：认证平台负责验证用户身份，并根据其权限级别授权其访问网络资源。这可以通过多种身份验证方法实现，包括用户名/密码、数字证书、MAC地址过滤等。</w:t>
      </w:r>
      <w:r>
        <w:rPr>
          <w:sz w:val="24"/>
          <w:szCs w:val="24"/>
          <w:highlight w:val="yellow"/>
        </w:rPr>
      </w:r>
      <w:r/>
    </w:p>
    <w:p>
      <w:pPr>
        <w:pStyle w:val="1090"/>
        <w:rPr>
          <w:sz w:val="24"/>
          <w:szCs w:val="24"/>
          <w:highlight w:val="yellow"/>
        </w:rPr>
      </w:pPr>
      <w:r>
        <w:rPr>
          <w:rFonts w:hint="eastAsia"/>
          <w:sz w:val="24"/>
          <w:szCs w:val="24"/>
          <w:highlight w:val="yellow"/>
        </w:rPr>
        <w:t xml:space="preserve">集中管理：认证平台通常是集中管理的，可以通过一个中心控制台或管理界面来配置、监视和管理所有接入点和用户设备。这样可以简化管理，并确保一致的安全策略应用于整个网络。</w:t>
      </w:r>
      <w:r>
        <w:rPr>
          <w:sz w:val="24"/>
          <w:szCs w:val="24"/>
          <w:highlight w:val="yellow"/>
        </w:rPr>
      </w:r>
      <w:r/>
    </w:p>
    <w:p>
      <w:pPr>
        <w:pStyle w:val="1090"/>
        <w:rPr>
          <w:sz w:val="24"/>
          <w:szCs w:val="24"/>
          <w:highlight w:val="yellow"/>
        </w:rPr>
      </w:pPr>
      <w:r>
        <w:rPr>
          <w:rFonts w:hint="eastAsia"/>
          <w:sz w:val="24"/>
          <w:szCs w:val="24"/>
          <w:highlight w:val="yellow"/>
        </w:rPr>
        <w:t xml:space="preserve">安全策略实施：认证平台允许管理员定义和实施安全策略，如加密标准、访问控制列表（ACL）和会话管理。</w:t>
      </w:r>
      <w:r>
        <w:rPr>
          <w:sz w:val="24"/>
          <w:szCs w:val="24"/>
          <w:highlight w:val="yellow"/>
        </w:rPr>
      </w:r>
      <w:r/>
    </w:p>
    <w:p>
      <w:pPr>
        <w:pStyle w:val="1090"/>
        <w:rPr>
          <w:rFonts w:hint="eastAsia"/>
          <w:sz w:val="24"/>
          <w:szCs w:val="24"/>
          <w:highlight w:val="yellow"/>
        </w:rPr>
      </w:pPr>
      <w:r>
        <w:rPr>
          <w:rFonts w:hint="eastAsia"/>
          <w:sz w:val="24"/>
          <w:szCs w:val="24"/>
          <w:highlight w:val="yellow"/>
        </w:rPr>
        <w:t xml:space="preserve">访客管理：认证平台通常支持访客管理功能，允许管理员为访客提供有限的网络访问权限，并监视其活动。</w:t>
      </w:r>
      <w:r>
        <w:rPr>
          <w:rFonts w:hint="eastAsia"/>
          <w:sz w:val="24"/>
          <w:szCs w:val="24"/>
          <w:highlight w:val="yellow"/>
        </w:rPr>
      </w:r>
      <w:r/>
    </w:p>
    <w:p>
      <w:pPr>
        <w:pStyle w:val="1090"/>
        <w:rPr>
          <w:sz w:val="24"/>
          <w:szCs w:val="24"/>
          <w:highlight w:val="yellow"/>
        </w:rPr>
      </w:pPr>
      <w:r>
        <w:rPr>
          <w:rFonts w:hint="eastAsia"/>
          <w:sz w:val="24"/>
          <w:szCs w:val="24"/>
          <w:highlight w:val="yellow"/>
        </w:rPr>
        <w:t xml:space="preserve">报告和日志记录：认证平台通常提供报告和日志记录功能，用于记录用户活动、身份验证事件和网络性能指标。这些信息对于审计、故障排除和安全事件响应至关重要。</w:t>
      </w:r>
      <w:r>
        <w:rPr>
          <w:sz w:val="24"/>
          <w:szCs w:val="24"/>
          <w:highlight w:val="yellow"/>
        </w:rPr>
      </w:r>
      <w:r/>
    </w:p>
    <w:p>
      <w:pPr>
        <w:pStyle w:val="1090"/>
        <w:rPr>
          <w:sz w:val="24"/>
          <w:szCs w:val="24"/>
          <w:highlight w:val="yellow"/>
        </w:rPr>
      </w:pPr>
      <w:r>
        <w:rPr>
          <w:rFonts w:hint="eastAsia"/>
          <w:sz w:val="24"/>
          <w:szCs w:val="24"/>
          <w:highlight w:val="yellow"/>
        </w:rPr>
        <w:t xml:space="preserve">可扩展性和性能：认证平台应具有良好的可扩展性和性能，以应对不断增长的用户和设备数量，同时保持网络的高性能和稳定性。</w:t>
      </w:r>
      <w:r>
        <w:rPr>
          <w:sz w:val="24"/>
          <w:szCs w:val="24"/>
          <w:highlight w:val="yellow"/>
        </w:rPr>
      </w:r>
      <w:r/>
    </w:p>
    <w:p>
      <w:pPr>
        <w:pStyle w:val="1090"/>
        <w:rPr>
          <w:sz w:val="24"/>
          <w:szCs w:val="24"/>
          <w:highlight w:val="yellow"/>
        </w:rPr>
      </w:pPr>
      <w:r>
        <w:rPr>
          <w:rFonts w:hint="eastAsia"/>
          <w:sz w:val="24"/>
          <w:szCs w:val="24"/>
          <w:highlight w:val="yellow"/>
        </w:rPr>
        <w:t xml:space="preserve">互操作性：认证平台通常与各种厂商的无线接入点和网络设备兼容，以确保在多供应商环境中的顺畅集成和运行。</w:t>
      </w:r>
      <w:r>
        <w:rPr>
          <w:sz w:val="24"/>
          <w:szCs w:val="24"/>
          <w:highlight w:val="yellow"/>
        </w:rPr>
      </w:r>
      <w:r/>
    </w:p>
    <w:p>
      <w:pPr>
        <w:pStyle w:val="969"/>
        <w:rPr>
          <w:sz w:val="24"/>
          <w:szCs w:val="24"/>
        </w:rPr>
      </w:pPr>
      <w:r>
        <w:rPr>
          <w:rFonts w:hint="eastAsia"/>
          <w:sz w:val="24"/>
          <w:szCs w:val="24"/>
        </w:rPr>
        <w:t xml:space="preserve">3.2.5.6</w:t>
      </w:r>
      <w:r>
        <w:rPr>
          <w:rFonts w:hint="eastAsia" w:ascii="宋体" w:hAnsi="宋体" w:eastAsia="宋体" w:cs="宋体"/>
          <w:sz w:val="24"/>
          <w:szCs w:val="24"/>
        </w:rPr>
        <w:t xml:space="preserve">系统拓扑图</w:t>
      </w:r>
      <w:r>
        <w:rPr>
          <w:sz w:val="24"/>
          <w:szCs w:val="24"/>
        </w:rPr>
      </w:r>
      <w:r/>
    </w:p>
    <w:p>
      <w:pPr>
        <w:pStyle w:val="1090"/>
        <w:rPr>
          <w:sz w:val="24"/>
          <w:szCs w:val="24"/>
        </w:rPr>
      </w:pPr>
      <w:r>
        <w:rPr>
          <w:sz w:val="24"/>
          <w:szCs w:val="24"/>
        </w:rPr>
        <mc:AlternateContent>
          <mc:Choice Requires="wpg">
            <w:drawing>
              <wp:inline xmlns:wp="http://schemas.openxmlformats.org/drawingml/2006/wordprocessingDrawing" distT="0" distB="0" distL="0" distR="0">
                <wp:extent cx="5272430" cy="2744521"/>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5272430" cy="27445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15.2pt;height:216.1pt;mso-wrap-distance-left:0.0pt;mso-wrap-distance-top:0.0pt;mso-wrap-distance-right:0.0pt;mso-wrap-distance-bottom:0.0pt;" stroked="f">
                <v:path textboxrect="0,0,0,0"/>
                <v:imagedata r:id="rId37" o:title=""/>
              </v:shape>
            </w:pict>
          </mc:Fallback>
        </mc:AlternateContent>
      </w:r>
      <w:r>
        <w:rPr>
          <w:sz w:val="24"/>
          <w:szCs w:val="24"/>
        </w:rPr>
      </w:r>
      <w:r/>
    </w:p>
    <w:p>
      <w:pPr>
        <w:pStyle w:val="968"/>
        <w:rPr>
          <w:sz w:val="24"/>
          <w:szCs w:val="24"/>
        </w:rPr>
      </w:pPr>
      <w:r/>
      <w:bookmarkStart w:id="292" w:name="_Toc321971464"/>
      <w:r>
        <w:rPr>
          <w:rFonts w:hint="eastAsia"/>
          <w:sz w:val="24"/>
          <w:szCs w:val="24"/>
        </w:rPr>
        <w:t xml:space="preserve">3.2.6</w:t>
      </w:r>
      <w:r>
        <w:rPr>
          <w:rFonts w:hint="eastAsia" w:ascii="宋体" w:hAnsi="宋体" w:cs="宋体"/>
          <w:sz w:val="24"/>
          <w:szCs w:val="24"/>
        </w:rPr>
        <w:t xml:space="preserve">教务管理系统</w:t>
      </w:r>
      <w:bookmarkEnd w:id="292"/>
      <w:r>
        <w:rPr>
          <w:sz w:val="24"/>
          <w:szCs w:val="24"/>
        </w:rPr>
      </w:r>
      <w:r/>
    </w:p>
    <w:p>
      <w:pPr>
        <w:pStyle w:val="969"/>
        <w:rPr>
          <w:rFonts w:ascii="宋体" w:hAnsi="宋体"/>
          <w:sz w:val="24"/>
          <w:szCs w:val="24"/>
        </w:rPr>
      </w:pPr>
      <w:r>
        <w:rPr>
          <w:rFonts w:hint="eastAsia"/>
          <w:sz w:val="24"/>
          <w:szCs w:val="24"/>
        </w:rPr>
        <w:t xml:space="preserve">3.2.6.</w:t>
      </w:r>
      <w:r>
        <w:rPr>
          <w:rFonts w:hint="eastAsia"/>
          <w:sz w:val="24"/>
          <w:szCs w:val="24"/>
          <w:lang w:val="en-US" w:eastAsia="zh-CN"/>
        </w:rPr>
        <w:t xml:space="preserve">1</w:t>
      </w:r>
      <w:r>
        <w:rPr>
          <w:rFonts w:hint="eastAsia" w:ascii="宋体" w:hAnsi="宋体" w:eastAsia="宋体" w:cs="宋体"/>
          <w:sz w:val="24"/>
          <w:szCs w:val="24"/>
        </w:rPr>
        <w:t xml:space="preserve">智慧教务</w:t>
      </w:r>
      <w:r>
        <w:rPr>
          <w:rFonts w:ascii="宋体" w:hAnsi="宋体"/>
          <w:sz w:val="24"/>
          <w:szCs w:val="24"/>
        </w:rPr>
      </w:r>
      <w:r/>
    </w:p>
    <w:p>
      <w:pPr>
        <w:pStyle w:val="970"/>
      </w:pPr>
      <w:r/>
      <w:bookmarkStart w:id="293" w:name="_Toc5887"/>
      <w:r/>
      <w:bookmarkStart w:id="294" w:name="_Toc139296527"/>
      <w:r>
        <w:rPr>
          <w:rFonts w:hint="eastAsia"/>
        </w:rPr>
        <w:t xml:space="preserve">3.2.6.</w:t>
      </w:r>
      <w:r>
        <w:rPr>
          <w:rFonts w:hint="eastAsia"/>
          <w:lang w:val="en-US" w:eastAsia="zh-CN"/>
        </w:rPr>
        <w:t xml:space="preserve">1</w:t>
      </w:r>
      <w:r>
        <w:rPr>
          <w:rFonts w:hint="eastAsia"/>
        </w:rPr>
        <w:t xml:space="preserve">.1</w:t>
      </w:r>
      <w:r>
        <w:rPr>
          <w:rFonts w:hint="eastAsia" w:hAnsi="宋体" w:cs="宋体"/>
        </w:rPr>
        <w:t xml:space="preserve">教学管理端</w:t>
      </w:r>
      <w:r/>
    </w:p>
    <w:p>
      <w:pPr>
        <w:pStyle w:val="971"/>
        <w:rPr>
          <w:rFonts w:ascii="宋体" w:hAnsi="宋体"/>
        </w:rPr>
      </w:pPr>
      <w:r/>
      <w:bookmarkStart w:id="295" w:name="_Toc4411"/>
      <w:r/>
      <w:bookmarkStart w:id="296" w:name="_Toc139296507"/>
      <w:r/>
      <w:bookmarkStart w:id="297" w:name="_Toc5489"/>
      <w:r>
        <w:rPr>
          <w:rFonts w:hint="eastAsia"/>
        </w:rPr>
        <w:t xml:space="preserve">3.2.6.</w:t>
      </w:r>
      <w:r>
        <w:rPr>
          <w:rFonts w:hint="eastAsia"/>
          <w:lang w:val="en-US" w:eastAsia="zh-CN"/>
        </w:rPr>
        <w:t xml:space="preserve">1</w:t>
      </w:r>
      <w:r>
        <w:rPr>
          <w:rFonts w:hint="eastAsia"/>
        </w:rPr>
        <w:t xml:space="preserve">.1.1</w:t>
      </w:r>
      <w:r>
        <w:rPr>
          <w:rFonts w:hint="eastAsia" w:ascii="宋体" w:hAnsi="宋体" w:eastAsia="宋体" w:cs="宋体"/>
        </w:rPr>
        <w:t xml:space="preserve">智能门户</w:t>
      </w:r>
      <w:bookmarkEnd w:id="295"/>
      <w:r/>
      <w:bookmarkEnd w:id="296"/>
      <w:r/>
      <w:bookmarkEnd w:id="297"/>
      <w:r>
        <w:rPr>
          <w:rFonts w:hint="eastAsia" w:ascii="宋体" w:hAnsi="宋体" w:eastAsia="宋体" w:cs="宋体"/>
        </w:rPr>
        <w:t xml:space="preserve">模块</w:t>
      </w:r>
      <w:r>
        <w:rPr>
          <w:rFonts w:ascii="宋体" w:hAnsi="宋体"/>
        </w:rPr>
      </w:r>
      <w:r/>
    </w:p>
    <w:p>
      <w:pPr>
        <w:pStyle w:val="1090"/>
        <w:rPr>
          <w:sz w:val="24"/>
          <w:szCs w:val="24"/>
        </w:rPr>
      </w:pPr>
      <w:r>
        <w:rPr>
          <w:rFonts w:hint="eastAsia"/>
          <w:sz w:val="24"/>
          <w:szCs w:val="24"/>
        </w:rPr>
        <w:t xml:space="preserve">智能门户模块是崇川区委党校用户统一工作台，主要服务于系统登录用户，包括教职工服务门户、学员门户和领导个人门户等模块</w:t>
      </w:r>
      <w:bookmarkStart w:id="298" w:name="_Toc503470975"/>
      <w:r/>
      <w:bookmarkStart w:id="299" w:name="_Toc375720721"/>
      <w:r/>
      <w:bookmarkStart w:id="300" w:name="_Toc203934360"/>
      <w:r/>
      <w:bookmarkStart w:id="301" w:name="_Toc207799440"/>
      <w:r/>
      <w:bookmarkStart w:id="302" w:name="_Toc443404036"/>
      <w:r/>
      <w:bookmarkStart w:id="303" w:name="_Toc304287092"/>
      <w:r/>
      <w:bookmarkStart w:id="304" w:name="_Toc503470947"/>
      <w:r/>
      <w:bookmarkStart w:id="305" w:name="_Toc512518593"/>
      <w:r/>
      <w:bookmarkStart w:id="306" w:name="_Toc264321883"/>
      <w:r/>
      <w:bookmarkStart w:id="307" w:name="_Toc512518598"/>
      <w:r/>
      <w:bookmarkStart w:id="308" w:name="_Toc513151835"/>
      <w:r/>
      <w:bookmarkStart w:id="309" w:name="_Toc513151875"/>
      <w:r>
        <w:rPr>
          <w:rFonts w:hint="eastAsia"/>
          <w:sz w:val="24"/>
          <w:szCs w:val="24"/>
        </w:rPr>
        <w:t xml:space="preserve">。智能</w:t>
      </w:r>
      <w:r>
        <w:rPr>
          <w:sz w:val="24"/>
          <w:szCs w:val="24"/>
        </w:rPr>
        <w:t xml:space="preserve">门户需要建设成为一个集在线办公、信息发布、交流协作、综合服务为一体的综合性门户平台。具体功能需求如下：</w:t>
      </w:r>
      <w:r>
        <w:rPr>
          <w:sz w:val="24"/>
          <w:szCs w:val="24"/>
        </w:rPr>
      </w:r>
      <w:r/>
    </w:p>
    <w:p>
      <w:pPr>
        <w:pStyle w:val="1090"/>
        <w:rPr>
          <w:sz w:val="24"/>
          <w:szCs w:val="24"/>
        </w:rPr>
      </w:pPr>
      <w:r>
        <w:rPr>
          <w:rFonts w:hint="eastAsia"/>
          <w:sz w:val="24"/>
          <w:szCs w:val="24"/>
        </w:rPr>
        <w:t xml:space="preserve">为学员提供一站式门户，展示学员的基本信息、通知公告信息、待评估信息，可以查看教学资料、提交作业、播放视频等功能，针对历史的班次可以切换，同时系统根据学员的使用习惯推送相应的内容。</w:t>
      </w:r>
      <w:r>
        <w:rPr>
          <w:sz w:val="24"/>
          <w:szCs w:val="24"/>
        </w:rPr>
      </w:r>
      <w:r/>
    </w:p>
    <w:p>
      <w:pPr>
        <w:pStyle w:val="972"/>
      </w:pPr>
      <w:r/>
      <w:bookmarkStart w:id="310" w:name="_Toc22691"/>
      <w:r>
        <w:rPr>
          <w:rFonts w:hint="eastAsia" w:ascii="宋体" w:hAnsi="宋体" w:cs="宋体"/>
        </w:rPr>
        <w:t xml:space="preserve">干部信息</w:t>
      </w:r>
      <w:bookmarkEnd w:id="310"/>
      <w:r/>
      <w:r/>
    </w:p>
    <w:p>
      <w:pPr>
        <w:pStyle w:val="1090"/>
        <w:rPr>
          <w:sz w:val="24"/>
          <w:szCs w:val="24"/>
        </w:rPr>
      </w:pPr>
      <w:r>
        <w:rPr>
          <w:rFonts w:hint="eastAsia"/>
          <w:sz w:val="24"/>
          <w:szCs w:val="24"/>
        </w:rPr>
        <w:t xml:space="preserve">学员进入学员管理系统后，可以自动获取学员的相关信息，对个人信息进行增加、修改、删除等操作，并支持上传个人照片，填写其他相关信息等。</w:t>
      </w:r>
      <w:r>
        <w:rPr>
          <w:sz w:val="24"/>
          <w:szCs w:val="24"/>
        </w:rPr>
      </w:r>
      <w:r/>
    </w:p>
    <w:p>
      <w:pPr>
        <w:pStyle w:val="972"/>
      </w:pPr>
      <w:r/>
      <w:bookmarkStart w:id="311" w:name="_Toc18309"/>
      <w:r>
        <w:rPr>
          <w:rFonts w:hint="eastAsia" w:ascii="宋体" w:hAnsi="宋体" w:cs="宋体"/>
        </w:rPr>
        <w:t xml:space="preserve">通知公告</w:t>
      </w:r>
      <w:bookmarkEnd w:id="311"/>
      <w:r/>
      <w:r/>
    </w:p>
    <w:p>
      <w:pPr>
        <w:pStyle w:val="1090"/>
        <w:rPr>
          <w:sz w:val="24"/>
          <w:szCs w:val="24"/>
        </w:rPr>
      </w:pPr>
      <w:r>
        <w:rPr>
          <w:rFonts w:hint="eastAsia"/>
          <w:sz w:val="24"/>
          <w:szCs w:val="24"/>
        </w:rPr>
        <w:t xml:space="preserve">学员可以在学员管理平台上查看校内、班内的通知公告内容。</w:t>
      </w:r>
      <w:r>
        <w:rPr>
          <w:sz w:val="24"/>
          <w:szCs w:val="24"/>
        </w:rPr>
      </w:r>
      <w:r/>
    </w:p>
    <w:p>
      <w:pPr>
        <w:pStyle w:val="972"/>
      </w:pPr>
      <w:r/>
      <w:bookmarkStart w:id="312" w:name="_Toc31104"/>
      <w:r>
        <w:rPr>
          <w:rFonts w:hint="eastAsia" w:ascii="宋体" w:hAnsi="宋体" w:cs="宋体"/>
        </w:rPr>
        <w:t xml:space="preserve">个人日程</w:t>
      </w:r>
      <w:r/>
    </w:p>
    <w:p>
      <w:pPr>
        <w:pStyle w:val="1090"/>
        <w:rPr>
          <w:sz w:val="24"/>
          <w:szCs w:val="24"/>
        </w:rPr>
      </w:pPr>
      <w:r>
        <w:rPr>
          <w:rFonts w:hint="eastAsia"/>
          <w:sz w:val="24"/>
          <w:szCs w:val="24"/>
        </w:rPr>
        <w:t xml:space="preserve">系统支持显示学员的个人日程。个人日程安排可以记录用户自己预先安排的活动。系统默认按日进行查看，学员可根据个人需要设置可重复的会议、日程、重要事项的信息提醒。</w:t>
      </w:r>
      <w:r>
        <w:rPr>
          <w:sz w:val="24"/>
          <w:szCs w:val="24"/>
        </w:rPr>
      </w:r>
      <w:r/>
    </w:p>
    <w:p>
      <w:pPr>
        <w:pStyle w:val="972"/>
      </w:pPr>
      <w:r>
        <w:rPr>
          <w:rFonts w:hint="eastAsia" w:ascii="宋体" w:hAnsi="宋体" w:cs="宋体"/>
        </w:rPr>
        <w:t xml:space="preserve">待评估信息</w:t>
      </w:r>
      <w:bookmarkEnd w:id="312"/>
      <w:r/>
      <w:r/>
    </w:p>
    <w:p>
      <w:pPr>
        <w:pStyle w:val="1090"/>
        <w:rPr>
          <w:sz w:val="24"/>
          <w:szCs w:val="24"/>
        </w:rPr>
      </w:pPr>
      <w:r>
        <w:rPr>
          <w:rFonts w:hint="eastAsia"/>
          <w:sz w:val="24"/>
          <w:szCs w:val="24"/>
        </w:rPr>
        <w:t xml:space="preserve">学员登录系统时，系统会根据预先设置好的评估提醒服务，提醒学员在规定的时间内进行评估，并将完成后的教学评估提交至教务教学管理系统等相关系统。</w:t>
      </w:r>
      <w:r>
        <w:rPr>
          <w:sz w:val="24"/>
          <w:szCs w:val="24"/>
        </w:rPr>
      </w:r>
      <w:r/>
    </w:p>
    <w:p>
      <w:pPr>
        <w:pStyle w:val="972"/>
      </w:pPr>
      <w:r/>
      <w:bookmarkStart w:id="313" w:name="_Toc31901"/>
      <w:r>
        <w:rPr>
          <w:rFonts w:hint="eastAsia" w:ascii="宋体" w:hAnsi="宋体" w:cs="宋体"/>
        </w:rPr>
        <w:t xml:space="preserve">教学材料</w:t>
      </w:r>
      <w:bookmarkEnd w:id="313"/>
      <w:r/>
      <w:r/>
    </w:p>
    <w:p>
      <w:pPr>
        <w:pStyle w:val="1090"/>
        <w:rPr>
          <w:sz w:val="24"/>
          <w:szCs w:val="24"/>
        </w:rPr>
      </w:pPr>
      <w:r>
        <w:rPr>
          <w:rFonts w:hint="eastAsia"/>
          <w:sz w:val="24"/>
          <w:szCs w:val="24"/>
        </w:rPr>
        <w:t xml:space="preserve">系统能够将最近的教学安排及相关教学资料显示给学员查看，可以查看所有教学资料。教学资料信息包括附件名称、上传日程等内容。</w:t>
      </w:r>
      <w:r>
        <w:rPr>
          <w:sz w:val="24"/>
          <w:szCs w:val="24"/>
        </w:rPr>
      </w:r>
      <w:r/>
    </w:p>
    <w:p>
      <w:pPr>
        <w:pStyle w:val="971"/>
      </w:pPr>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rPr>
          <w:rFonts w:hint="eastAsia"/>
          <w:lang w:eastAsia="zh-CN"/>
        </w:rPr>
        <w:t xml:space="preserve">3.2.6.1.</w:t>
      </w:r>
      <w:r>
        <w:rPr>
          <w:rFonts w:hint="eastAsia"/>
        </w:rPr>
        <w:t xml:space="preserve">1</w:t>
      </w:r>
      <w:r>
        <w:rPr>
          <w:rFonts w:hint="eastAsia" w:eastAsia="宋体"/>
        </w:rPr>
        <w:t xml:space="preserve">.2</w:t>
      </w:r>
      <w:r>
        <w:rPr>
          <w:rFonts w:hint="eastAsia" w:ascii="宋体" w:hAnsi="宋体" w:eastAsia="宋体" w:cs="宋体"/>
        </w:rPr>
        <w:t xml:space="preserve">教学资源管理模块</w:t>
      </w:r>
      <w:r/>
    </w:p>
    <w:p>
      <w:pPr>
        <w:pStyle w:val="972"/>
      </w:pPr>
      <w:r/>
      <w:bookmarkStart w:id="314" w:name="_Toc29679"/>
      <w:r>
        <w:rPr>
          <w:rFonts w:hint="eastAsia" w:ascii="宋体" w:hAnsi="宋体" w:cs="宋体"/>
        </w:rPr>
        <w:t xml:space="preserve">师资库管理</w:t>
      </w:r>
      <w:bookmarkEnd w:id="314"/>
      <w:r/>
      <w:r/>
    </w:p>
    <w:p>
      <w:pPr>
        <w:pStyle w:val="1090"/>
        <w:rPr>
          <w:sz w:val="24"/>
          <w:szCs w:val="24"/>
        </w:rPr>
      </w:pPr>
      <w:r>
        <w:rPr>
          <w:rFonts w:hint="eastAsia"/>
          <w:sz w:val="24"/>
          <w:szCs w:val="24"/>
        </w:rPr>
        <w:t xml:space="preserve">师资库管理主要实现对党校师资资源的集中管理与汇聚，便于党校教职工快速检索与利用。系统支持师资信息的新增、修改、删除与启用等维护操作，主要维护内容包括姓名、师资来源、单位、部门、职务等信息，提供师资信息与所授课程的关联操作。</w:t>
      </w:r>
      <w:r>
        <w:rPr>
          <w:sz w:val="24"/>
          <w:szCs w:val="24"/>
        </w:rPr>
      </w:r>
      <w:r/>
    </w:p>
    <w:p>
      <w:pPr>
        <w:pStyle w:val="972"/>
      </w:pPr>
      <w:r/>
      <w:bookmarkStart w:id="315" w:name="_Toc11778"/>
      <w:r>
        <w:rPr>
          <w:rFonts w:hint="eastAsia" w:ascii="宋体" w:hAnsi="宋体" w:cs="宋体"/>
        </w:rPr>
        <w:t xml:space="preserve">课程库管理</w:t>
      </w:r>
      <w:bookmarkEnd w:id="315"/>
      <w:r/>
      <w:r/>
    </w:p>
    <w:p>
      <w:pPr>
        <w:pStyle w:val="1090"/>
        <w:rPr>
          <w:sz w:val="24"/>
          <w:szCs w:val="24"/>
        </w:rPr>
      </w:pPr>
      <w:r>
        <w:rPr>
          <w:rFonts w:hint="eastAsia"/>
          <w:sz w:val="24"/>
          <w:szCs w:val="24"/>
        </w:rPr>
        <w:t xml:space="preserve">课程库管理主要实现对课程资源的集中管理与资源汇聚，通过沉淀党校电子化课程资源，便于党校教职工快速检索与利用。系统可支持按照专题辅导、案例教学、专题讲座、现场教学、活动、菜单选学、讲座等教学形式对课程资源进行分类，可按照课程名称、关键词等进行检索，提供课程资源的新增、修改、删除与封存等操作。</w:t>
      </w:r>
      <w:r>
        <w:rPr>
          <w:sz w:val="24"/>
          <w:szCs w:val="24"/>
        </w:rPr>
      </w:r>
      <w:r/>
    </w:p>
    <w:p>
      <w:pPr>
        <w:pStyle w:val="972"/>
      </w:pPr>
      <w:r/>
      <w:bookmarkStart w:id="316" w:name="_Toc12128"/>
      <w:r>
        <w:rPr>
          <w:rFonts w:hint="eastAsia" w:ascii="宋体" w:hAnsi="宋体" w:cs="宋体"/>
        </w:rPr>
        <w:t xml:space="preserve">教学场地库管理</w:t>
      </w:r>
      <w:r/>
    </w:p>
    <w:p>
      <w:pPr>
        <w:pStyle w:val="1090"/>
        <w:rPr>
          <w:sz w:val="24"/>
          <w:szCs w:val="24"/>
        </w:rPr>
      </w:pPr>
      <w:r>
        <w:rPr>
          <w:rFonts w:hint="eastAsia"/>
          <w:sz w:val="24"/>
          <w:szCs w:val="24"/>
        </w:rPr>
        <w:t xml:space="preserve">管理员可在系统中录入将校区或楼宇有关的教学地点的信息，包括场地名称，是否为多媒体教师、多媒体资源、可容纳人数、场地状态。教学场地按照课程要求可以关联到相关的课程，展示课程内容和授课人。同时可以与教学资源分配管理相结合，纳入统一的分配管理系统中。</w:t>
      </w:r>
      <w:r>
        <w:rPr>
          <w:sz w:val="24"/>
          <w:szCs w:val="24"/>
        </w:rPr>
      </w:r>
      <w:r/>
    </w:p>
    <w:p>
      <w:pPr>
        <w:pStyle w:val="971"/>
        <w:rPr>
          <w:rFonts w:ascii="宋体" w:hAnsi="宋体"/>
        </w:rPr>
      </w:pPr>
      <w:r/>
      <w:bookmarkEnd w:id="316"/>
      <w:r>
        <w:rPr>
          <w:rFonts w:hint="eastAsia"/>
          <w:lang w:eastAsia="zh-CN"/>
        </w:rPr>
        <w:t xml:space="preserve">3.2.6.1.</w:t>
      </w:r>
      <w:r>
        <w:rPr>
          <w:rFonts w:hint="eastAsia"/>
        </w:rPr>
        <w:t xml:space="preserve">1.3</w:t>
      </w:r>
      <w:r>
        <w:rPr>
          <w:rFonts w:hint="eastAsia" w:ascii="宋体" w:hAnsi="宋体" w:eastAsia="宋体" w:cs="宋体"/>
        </w:rPr>
        <w:t xml:space="preserve">教学教务管理</w:t>
      </w:r>
      <w:bookmarkEnd w:id="294"/>
      <w:r>
        <w:rPr>
          <w:rFonts w:hint="eastAsia" w:ascii="宋体" w:hAnsi="宋体" w:eastAsia="宋体" w:cs="宋体"/>
        </w:rPr>
        <w:t xml:space="preserve">模块</w:t>
      </w:r>
      <w:r>
        <w:rPr>
          <w:rFonts w:ascii="宋体" w:hAnsi="宋体"/>
        </w:rPr>
      </w:r>
      <w:r/>
    </w:p>
    <w:p>
      <w:pPr>
        <w:pStyle w:val="972"/>
      </w:pPr>
      <w:r/>
      <w:bookmarkStart w:id="317" w:name="_Toc139296529"/>
      <w:r>
        <w:rPr>
          <w:rFonts w:hint="eastAsia" w:ascii="宋体" w:hAnsi="宋体" w:cs="宋体"/>
        </w:rPr>
        <w:t xml:space="preserve">班次管理</w:t>
      </w:r>
      <w:r/>
    </w:p>
    <w:p>
      <w:pPr>
        <w:pStyle w:val="1090"/>
        <w:rPr>
          <w:sz w:val="24"/>
          <w:szCs w:val="24"/>
        </w:rPr>
      </w:pPr>
      <w:r>
        <w:rPr>
          <w:rFonts w:hint="eastAsia"/>
          <w:sz w:val="24"/>
          <w:szCs w:val="24"/>
        </w:rPr>
        <w:t xml:space="preserve">班次管理包括未开始班次、当前班次、历史班次、计划班次等，系统可批量展示班次列表，支持班次的关键词检索功能。</w:t>
      </w:r>
      <w:r>
        <w:rPr>
          <w:sz w:val="24"/>
          <w:szCs w:val="24"/>
        </w:rPr>
      </w:r>
      <w:r/>
    </w:p>
    <w:p>
      <w:pPr>
        <w:pStyle w:val="1090"/>
        <w:rPr>
          <w:sz w:val="24"/>
          <w:szCs w:val="24"/>
        </w:rPr>
      </w:pPr>
      <w:r>
        <w:rPr>
          <w:rFonts w:hint="eastAsia"/>
          <w:sz w:val="24"/>
          <w:szCs w:val="24"/>
        </w:rPr>
        <w:t xml:space="preserve">系统支持新建班次，通过填写班次信息、报到信息等内容创建班级，并支持维护与管理班级学员。新班次创建完成后，系统可将班次信息包括班次编号、班次名称、班主任、培训日期、计划人数、在校人数、学员信息等内容推送通知至党校领导，并同步至系统所有班次列表。</w:t>
      </w:r>
      <w:r>
        <w:rPr>
          <w:sz w:val="24"/>
          <w:szCs w:val="24"/>
        </w:rPr>
      </w:r>
      <w:r/>
    </w:p>
    <w:p>
      <w:pPr>
        <w:pStyle w:val="1090"/>
        <w:rPr>
          <w:sz w:val="24"/>
          <w:szCs w:val="24"/>
        </w:rPr>
      </w:pPr>
      <w:r>
        <w:rPr>
          <w:rFonts w:hint="eastAsia"/>
          <w:sz w:val="24"/>
          <w:szCs w:val="24"/>
        </w:rPr>
        <w:t xml:space="preserve">系统支持查看班次信息修改日志，方便管理员了解班次信息更新情况。</w:t>
      </w:r>
      <w:r>
        <w:rPr>
          <w:sz w:val="24"/>
          <w:szCs w:val="24"/>
        </w:rPr>
      </w:r>
      <w:r/>
    </w:p>
    <w:p>
      <w:pPr>
        <w:pStyle w:val="972"/>
      </w:pPr>
      <w:r/>
      <w:bookmarkEnd w:id="293"/>
      <w:r/>
      <w:bookmarkEnd w:id="317"/>
      <w:r/>
      <w:bookmarkStart w:id="318" w:name="_Toc1782"/>
      <w:r/>
      <w:bookmarkStart w:id="319" w:name="_Toc139296532"/>
      <w:r>
        <w:rPr>
          <w:rFonts w:hint="eastAsia" w:ascii="宋体" w:hAnsi="宋体" w:cs="宋体"/>
        </w:rPr>
        <w:t xml:space="preserve">排课管理</w:t>
      </w:r>
      <w:bookmarkEnd w:id="318"/>
      <w:r/>
      <w:bookmarkEnd w:id="319"/>
      <w:r/>
      <w:r/>
    </w:p>
    <w:p>
      <w:pPr>
        <w:pStyle w:val="1090"/>
        <w:rPr>
          <w:sz w:val="24"/>
          <w:szCs w:val="24"/>
        </w:rPr>
      </w:pPr>
      <w:r>
        <w:rPr>
          <w:rFonts w:hint="eastAsia"/>
          <w:sz w:val="24"/>
          <w:szCs w:val="24"/>
        </w:rPr>
        <w:t xml:space="preserve">排课管理可根据安排的课程名称、授课人、教学方式等内容进行排课，综合考虑党校的教室使用情况、课程老师的时间安排等内容编排课程表，经过审核后发布并短信通知相关教师。</w:t>
      </w:r>
      <w:r>
        <w:rPr>
          <w:sz w:val="24"/>
          <w:szCs w:val="24"/>
        </w:rPr>
      </w:r>
      <w:r/>
    </w:p>
    <w:p>
      <w:pPr>
        <w:pStyle w:val="1090"/>
        <w:rPr>
          <w:sz w:val="24"/>
          <w:szCs w:val="24"/>
        </w:rPr>
      </w:pPr>
      <w:r>
        <w:rPr>
          <w:rFonts w:hint="eastAsia"/>
          <w:sz w:val="24"/>
          <w:szCs w:val="24"/>
        </w:rPr>
        <w:t xml:space="preserve">对班次进行排课时，可以根据课程库中的课程、活动等内容选择性添加，可通过拖拽方式对课程进行维护，支持多班预排课功能，可选择多个班次一起进行排课。当课表为发布状态时，课表只允许查看，如需修改需通过调课的方式进行操作。</w:t>
      </w:r>
      <w:r>
        <w:rPr>
          <w:sz w:val="24"/>
          <w:szCs w:val="24"/>
        </w:rPr>
      </w:r>
      <w:r/>
    </w:p>
    <w:p>
      <w:pPr>
        <w:pStyle w:val="1090"/>
        <w:rPr>
          <w:sz w:val="24"/>
          <w:szCs w:val="24"/>
        </w:rPr>
      </w:pPr>
      <w:r>
        <w:rPr>
          <w:rFonts w:hint="eastAsia"/>
          <w:sz w:val="24"/>
          <w:szCs w:val="24"/>
        </w:rPr>
        <w:t xml:space="preserve">提供节假日是否可排课的设置功能，若设置节假日不可排课，排课页面将课程拖拽进节假日时给出提醒。同时系统支持课表导入功能，支持多班批量导入。</w:t>
      </w:r>
      <w:r>
        <w:rPr>
          <w:sz w:val="24"/>
          <w:szCs w:val="24"/>
        </w:rPr>
      </w:r>
      <w:r/>
    </w:p>
    <w:p>
      <w:pPr>
        <w:pStyle w:val="1090"/>
        <w:rPr>
          <w:sz w:val="24"/>
          <w:szCs w:val="24"/>
        </w:rPr>
      </w:pPr>
      <w:r>
        <w:rPr>
          <w:rFonts w:hint="eastAsia"/>
          <w:sz w:val="24"/>
          <w:szCs w:val="24"/>
        </w:rPr>
        <w:t xml:space="preserve">在排课过程中，支持多种排课界面，排课教师可依据个人习惯进行界面设置，支持展示授课老师的授课次数，支持对综合评分较低的老师显示红点标识。当课表为发布状态时，课表只允许查看，如需修改、则可通过调课的方式进行操作；同时还可选中某课程的授课老师，查看该授课老师近一月或者近一年的授课详情。</w:t>
      </w:r>
      <w:r>
        <w:rPr>
          <w:sz w:val="24"/>
          <w:szCs w:val="24"/>
        </w:rPr>
      </w:r>
      <w:r/>
    </w:p>
    <w:p>
      <w:pPr>
        <w:pStyle w:val="1090"/>
        <w:rPr>
          <w:sz w:val="24"/>
          <w:szCs w:val="24"/>
        </w:rPr>
      </w:pPr>
      <w:r>
        <w:rPr>
          <w:rFonts w:hint="eastAsia"/>
          <w:sz w:val="24"/>
          <w:szCs w:val="24"/>
        </w:rPr>
        <w:t xml:space="preserve">在实际排课过程中，可实现分时段排课，教师可根据时段范围选择合适的排课时段确保排课有效性。同时，教师可保存时段信息，确认信息无误后可进行发布并查看发布状态，功能支持取消发布、删除时段信息等操作。</w:t>
      </w:r>
      <w:r>
        <w:rPr>
          <w:sz w:val="24"/>
          <w:szCs w:val="24"/>
        </w:rPr>
      </w:r>
      <w:r/>
    </w:p>
    <w:p>
      <w:pPr>
        <w:pStyle w:val="1090"/>
        <w:rPr>
          <w:sz w:val="24"/>
          <w:szCs w:val="24"/>
        </w:rPr>
      </w:pPr>
      <w:r>
        <w:rPr>
          <w:rFonts w:hint="eastAsia"/>
          <w:sz w:val="24"/>
          <w:szCs w:val="24"/>
        </w:rPr>
        <w:t xml:space="preserve">待排课完成后，班主任可通过排课管理功能复制课程，为后续教学排课做参考。复制课程可实现具体班次课程的复制，一定程度上提高了班主任的排课效率，节约排课时间。</w:t>
      </w:r>
      <w:r>
        <w:rPr>
          <w:sz w:val="24"/>
          <w:szCs w:val="24"/>
        </w:rPr>
      </w:r>
      <w:r/>
    </w:p>
    <w:p>
      <w:pPr>
        <w:pStyle w:val="1090"/>
        <w:rPr>
          <w:sz w:val="24"/>
          <w:szCs w:val="24"/>
        </w:rPr>
      </w:pPr>
      <w:r>
        <w:rPr>
          <w:rFonts w:hint="eastAsia"/>
          <w:sz w:val="24"/>
          <w:szCs w:val="24"/>
        </w:rPr>
        <w:t xml:space="preserve">可根据排课需求将相同课程的班级设置为合班课，当授课老师教学任务繁重时，可以根据需求将多个班次相同的课程合并为一个班级进行授课。</w:t>
      </w:r>
      <w:r>
        <w:rPr>
          <w:sz w:val="24"/>
          <w:szCs w:val="24"/>
        </w:rPr>
      </w:r>
      <w:r/>
    </w:p>
    <w:p>
      <w:pPr>
        <w:pStyle w:val="1090"/>
        <w:rPr>
          <w:sz w:val="24"/>
          <w:szCs w:val="24"/>
        </w:rPr>
      </w:pPr>
      <w:r>
        <w:rPr>
          <w:rFonts w:hint="eastAsia"/>
          <w:sz w:val="24"/>
          <w:szCs w:val="24"/>
        </w:rPr>
        <w:t xml:space="preserve">支持重复听课率统计功能。</w:t>
      </w:r>
      <w:r>
        <w:rPr>
          <w:sz w:val="24"/>
          <w:szCs w:val="24"/>
        </w:rPr>
      </w:r>
      <w:r/>
    </w:p>
    <w:p>
      <w:pPr>
        <w:pStyle w:val="973"/>
      </w:pPr>
      <w:r/>
      <w:bookmarkStart w:id="320" w:name="_Toc31473"/>
      <w:r/>
      <w:bookmarkStart w:id="321" w:name="_Toc26618"/>
      <w:r>
        <w:rPr>
          <w:rFonts w:hint="eastAsia" w:ascii="宋体" w:hAnsi="宋体" w:eastAsia="宋体" w:cs="宋体"/>
        </w:rPr>
        <w:t xml:space="preserve">调课</w:t>
      </w:r>
      <w:bookmarkEnd w:id="320"/>
      <w:r>
        <w:rPr>
          <w:rFonts w:hint="eastAsia" w:ascii="宋体" w:hAnsi="宋体" w:eastAsia="宋体" w:cs="宋体"/>
        </w:rPr>
        <w:t xml:space="preserve">记录</w:t>
      </w:r>
      <w:r/>
    </w:p>
    <w:p>
      <w:pPr>
        <w:pStyle w:val="1090"/>
        <w:rPr>
          <w:sz w:val="24"/>
          <w:szCs w:val="24"/>
        </w:rPr>
      </w:pPr>
      <w:r>
        <w:rPr>
          <w:rFonts w:hint="eastAsia"/>
          <w:sz w:val="24"/>
          <w:szCs w:val="24"/>
        </w:rPr>
        <w:t xml:space="preserve">支持调课记录的展示，对于已发布的课表需要修改时，需通过调课的方式进行修改与维护，并在更新课表后生成相应的调课记录。调课记录包括调课的班级名称、调课日期、调课类型以及调课前后的对比等内容。系统可查看相应的调课记录，并支持按照班级对调课记录进行检索，支持导出调课记录。</w:t>
      </w:r>
      <w:r>
        <w:rPr>
          <w:sz w:val="24"/>
          <w:szCs w:val="24"/>
        </w:rPr>
      </w:r>
      <w:r/>
    </w:p>
    <w:p>
      <w:pPr>
        <w:pStyle w:val="973"/>
      </w:pPr>
      <w:r/>
      <w:bookmarkEnd w:id="321"/>
      <w:r>
        <w:rPr>
          <w:rFonts w:hint="eastAsia" w:ascii="宋体" w:hAnsi="宋体" w:eastAsia="宋体" w:cs="宋体"/>
        </w:rPr>
        <w:t xml:space="preserve">课表发布</w:t>
      </w:r>
      <w:r/>
    </w:p>
    <w:p>
      <w:pPr>
        <w:pStyle w:val="1090"/>
        <w:rPr>
          <w:sz w:val="24"/>
          <w:szCs w:val="24"/>
        </w:rPr>
      </w:pPr>
      <w:r>
        <w:rPr>
          <w:rFonts w:hint="eastAsia"/>
          <w:sz w:val="24"/>
          <w:szCs w:val="24"/>
        </w:rPr>
        <w:t xml:space="preserve">对排课管理生成的课程表进行确认，如果可行，将通知有关部门，根据该课程表做好准备工作，并将该课程表发布到学员管理模块。</w:t>
      </w:r>
      <w:r>
        <w:rPr>
          <w:sz w:val="24"/>
          <w:szCs w:val="24"/>
        </w:rPr>
      </w:r>
      <w:r/>
    </w:p>
    <w:p>
      <w:pPr>
        <w:pStyle w:val="972"/>
      </w:pPr>
      <w:r/>
      <w:bookmarkStart w:id="322" w:name="_Toc28628"/>
      <w:r>
        <w:rPr>
          <w:rFonts w:hint="eastAsia" w:ascii="宋体" w:hAnsi="宋体" w:cs="宋体"/>
        </w:rPr>
        <w:t xml:space="preserve">一周课表</w:t>
      </w:r>
      <w:r/>
    </w:p>
    <w:p>
      <w:pPr>
        <w:pStyle w:val="1090"/>
        <w:rPr>
          <w:sz w:val="24"/>
          <w:szCs w:val="24"/>
        </w:rPr>
      </w:pPr>
      <w:r>
        <w:rPr>
          <w:rFonts w:hint="eastAsia"/>
          <w:sz w:val="24"/>
          <w:szCs w:val="24"/>
        </w:rPr>
        <w:t xml:space="preserve">提供按周查看全校课表情况的直观展示功能，便于校领导、教务部门及教务相关人员快速了解本周全校教学课程安排，教学部门及相关人员了解本周授课安排，教辅部门了解本周需要保障的课程，班主任了解个人所管理班次本周的课程安排。支持按照时间、上课地点、授课教师、教学形式等内容对课表信息进行筛选，同时提供全校周课表和班级周课表的导出与下载功能。一周课表支持自定义事件区间，自定义显示样式。</w:t>
      </w:r>
      <w:r>
        <w:rPr>
          <w:sz w:val="24"/>
          <w:szCs w:val="24"/>
        </w:rPr>
      </w:r>
      <w:r/>
    </w:p>
    <w:p>
      <w:pPr>
        <w:pStyle w:val="972"/>
      </w:pPr>
      <w:r/>
      <w:bookmarkStart w:id="323" w:name="_Toc139296533"/>
      <w:r>
        <w:rPr>
          <w:rFonts w:hint="eastAsia" w:ascii="宋体" w:hAnsi="宋体" w:cs="宋体"/>
        </w:rPr>
        <w:t xml:space="preserve">考勤管理</w:t>
      </w:r>
      <w:bookmarkEnd w:id="323"/>
      <w:r/>
      <w:r/>
    </w:p>
    <w:p>
      <w:pPr>
        <w:pStyle w:val="1090"/>
        <w:rPr>
          <w:sz w:val="24"/>
          <w:szCs w:val="24"/>
        </w:rPr>
      </w:pPr>
      <w:r>
        <w:rPr>
          <w:rFonts w:hint="eastAsia"/>
          <w:sz w:val="24"/>
          <w:szCs w:val="24"/>
        </w:rPr>
        <w:t xml:space="preserve">教务老师可以在系统中可以设定班次中课程考勤信息，其中包含考勤类别，是否考勤等。</w:t>
      </w:r>
      <w:r>
        <w:rPr>
          <w:sz w:val="24"/>
          <w:szCs w:val="24"/>
        </w:rPr>
      </w:r>
      <w:r/>
    </w:p>
    <w:p>
      <w:pPr>
        <w:pStyle w:val="1090"/>
        <w:rPr>
          <w:sz w:val="24"/>
          <w:szCs w:val="24"/>
        </w:rPr>
      </w:pPr>
      <w:r>
        <w:rPr>
          <w:rFonts w:hint="eastAsia"/>
          <w:sz w:val="24"/>
          <w:szCs w:val="24"/>
        </w:rPr>
        <w:t xml:space="preserve">学员考勤通过学员移动端考勤，考勤数据同步到考勤管理系统，班主任及时查看课程考勤情况（已考勤人数，未考勤人数），也能查看到考勤人员的信息。</w:t>
      </w:r>
      <w:r>
        <w:rPr>
          <w:sz w:val="24"/>
          <w:szCs w:val="24"/>
        </w:rPr>
      </w:r>
      <w:r/>
    </w:p>
    <w:p>
      <w:pPr>
        <w:pStyle w:val="1090"/>
        <w:rPr>
          <w:sz w:val="24"/>
          <w:szCs w:val="24"/>
        </w:rPr>
      </w:pPr>
      <w:r>
        <w:rPr>
          <w:rFonts w:hint="eastAsia"/>
          <w:sz w:val="24"/>
          <w:szCs w:val="24"/>
        </w:rPr>
        <w:t xml:space="preserve">教师在上课和下课时，通过教务管理端进行考勤，自动汇总学员考勤信息，班主任可以查看、修改学员考勤信息。根据班级的考勤情况，形成考勤数据汇总，支持考勤汇总导出。</w:t>
      </w:r>
      <w:r>
        <w:rPr>
          <w:sz w:val="24"/>
          <w:szCs w:val="24"/>
        </w:rPr>
      </w:r>
      <w:r/>
    </w:p>
    <w:p>
      <w:pPr>
        <w:pStyle w:val="1090"/>
        <w:rPr>
          <w:sz w:val="24"/>
          <w:szCs w:val="24"/>
        </w:rPr>
      </w:pPr>
      <w:r>
        <w:rPr>
          <w:rFonts w:hint="eastAsia"/>
          <w:sz w:val="24"/>
          <w:szCs w:val="24"/>
        </w:rPr>
        <w:t xml:space="preserve">提供当前班次、历史班次的考勤列表展示，教务老师可以设置班次的考勤状态（是否考勤）、考勤类型（定位、二维码等）和考勤模式（课程模式、午别模式），并提供学员考勤信息的统计与维护功能。班主任可在考勤详情页查看班次考勤的详细情况，并维护学员考勤状态，包括应到、出勤、迟到、晚到、未到、请假等。</w:t>
      </w:r>
      <w:r>
        <w:rPr>
          <w:sz w:val="24"/>
          <w:szCs w:val="24"/>
        </w:rPr>
      </w:r>
      <w:r/>
    </w:p>
    <w:p>
      <w:pPr>
        <w:pStyle w:val="972"/>
      </w:pPr>
      <w:r/>
      <w:bookmarkEnd w:id="322"/>
      <w:r/>
      <w:bookmarkStart w:id="324" w:name="_Toc139296536"/>
      <w:r/>
      <w:bookmarkStart w:id="325" w:name="_Toc10366"/>
      <w:r>
        <w:rPr>
          <w:rFonts w:hint="eastAsia" w:ascii="宋体" w:hAnsi="宋体" w:cs="宋体"/>
        </w:rPr>
        <w:t xml:space="preserve">证书管理</w:t>
      </w:r>
      <w:bookmarkEnd w:id="324"/>
      <w:r/>
      <w:bookmarkEnd w:id="325"/>
      <w:r/>
      <w:r/>
    </w:p>
    <w:p>
      <w:pPr>
        <w:pStyle w:val="973"/>
      </w:pPr>
      <w:r/>
      <w:bookmarkStart w:id="326" w:name="_Toc139296537"/>
      <w:r/>
      <w:bookmarkStart w:id="327" w:name="_Toc615"/>
      <w:r/>
      <w:bookmarkStart w:id="328" w:name="_Toc30991"/>
      <w:r>
        <w:rPr>
          <w:rFonts w:hint="eastAsia" w:ascii="宋体" w:hAnsi="宋体" w:eastAsia="宋体" w:cs="宋体"/>
        </w:rPr>
        <w:t xml:space="preserve">证书模板</w:t>
      </w:r>
      <w:r/>
    </w:p>
    <w:p>
      <w:pPr>
        <w:pStyle w:val="1090"/>
        <w:rPr>
          <w:sz w:val="24"/>
          <w:szCs w:val="24"/>
        </w:rPr>
      </w:pPr>
      <w:r>
        <w:rPr>
          <w:rFonts w:hint="eastAsia"/>
          <w:sz w:val="24"/>
          <w:szCs w:val="24"/>
        </w:rPr>
        <w:t xml:space="preserve">证书模板功能用于设置、存储与维护培训证书模板，包括毕业证书、结业证书、其他证书等模板。设置模板时可以自定义证书背景、上传</w:t>
      </w:r>
      <w:r>
        <w:rPr>
          <w:sz w:val="24"/>
          <w:szCs w:val="24"/>
        </w:rPr>
        <w:t xml:space="preserve">word模板附件等，并提供证书模板的启用或禁用的状态设置。</w:t>
      </w:r>
      <w:r>
        <w:rPr>
          <w:sz w:val="24"/>
          <w:szCs w:val="24"/>
        </w:rPr>
      </w:r>
      <w:r/>
    </w:p>
    <w:p>
      <w:pPr>
        <w:pStyle w:val="973"/>
      </w:pPr>
      <w:r>
        <w:rPr>
          <w:rFonts w:hint="eastAsia" w:ascii="宋体" w:hAnsi="宋体" w:eastAsia="宋体" w:cs="宋体"/>
        </w:rPr>
        <w:t xml:space="preserve">其他证书</w:t>
      </w:r>
      <w:r/>
    </w:p>
    <w:p>
      <w:pPr>
        <w:pStyle w:val="1090"/>
        <w:rPr>
          <w:sz w:val="24"/>
          <w:szCs w:val="24"/>
        </w:rPr>
      </w:pPr>
      <w:r>
        <w:rPr>
          <w:rFonts w:hint="eastAsia"/>
          <w:sz w:val="24"/>
          <w:szCs w:val="24"/>
        </w:rPr>
        <w:t xml:space="preserve">教师可通过其他证书功能自定义并发放其他的证书，支持新增证书、发放证书和撤销证书等操作，在班次培训结束后可选择符合要求的学员自定义发放证书。</w:t>
      </w:r>
      <w:r>
        <w:rPr>
          <w:sz w:val="24"/>
          <w:szCs w:val="24"/>
        </w:rPr>
      </w:r>
      <w:r/>
    </w:p>
    <w:p>
      <w:pPr>
        <w:pStyle w:val="973"/>
      </w:pPr>
      <w:r>
        <w:rPr>
          <w:rFonts w:hint="eastAsia" w:ascii="宋体" w:hAnsi="宋体" w:eastAsia="宋体" w:cs="宋体"/>
        </w:rPr>
        <w:t xml:space="preserve">证书发放配置</w:t>
      </w:r>
      <w:r/>
    </w:p>
    <w:p>
      <w:pPr>
        <w:pStyle w:val="1090"/>
        <w:rPr>
          <w:sz w:val="24"/>
          <w:szCs w:val="24"/>
        </w:rPr>
      </w:pPr>
      <w:r>
        <w:rPr>
          <w:rFonts w:hint="eastAsia"/>
          <w:sz w:val="24"/>
          <w:szCs w:val="24"/>
        </w:rPr>
        <w:t xml:space="preserve">提供证书发放配置管理，包括自定义配置学员考勤出差率、课程评价率、选修课评价率、作业提交率等证书发放资格指标，系统可自定义设置指标参数值，当开启证书发放配置后，系统将自动统计已达标学员及未达标学员情况。</w:t>
      </w:r>
      <w:r>
        <w:rPr>
          <w:sz w:val="24"/>
          <w:szCs w:val="24"/>
        </w:rPr>
      </w:r>
      <w:r/>
    </w:p>
    <w:p>
      <w:pPr>
        <w:pStyle w:val="972"/>
      </w:pPr>
      <w:r>
        <w:rPr>
          <w:rFonts w:hint="eastAsia" w:ascii="宋体" w:hAnsi="宋体" w:cs="宋体"/>
        </w:rPr>
        <w:t xml:space="preserve">三带来</w:t>
      </w:r>
      <w:bookmarkEnd w:id="326"/>
      <w:r/>
      <w:r/>
    </w:p>
    <w:p>
      <w:pPr>
        <w:pStyle w:val="1090"/>
        <w:rPr>
          <w:sz w:val="24"/>
          <w:szCs w:val="24"/>
        </w:rPr>
      </w:pPr>
      <w:r>
        <w:rPr>
          <w:rFonts w:hint="eastAsia"/>
          <w:sz w:val="24"/>
          <w:szCs w:val="24"/>
        </w:rPr>
        <w:t xml:space="preserve">三带来功能提供当前班次、历史班次学员提交三带来材料的情况统计功能，可点击提交人数进入详情查看学员的具体问题信息，系统支持按问题类型进行筛选。</w:t>
      </w:r>
      <w:r>
        <w:rPr>
          <w:sz w:val="24"/>
          <w:szCs w:val="24"/>
        </w:rPr>
      </w:r>
      <w:r/>
    </w:p>
    <w:p>
      <w:pPr>
        <w:pStyle w:val="972"/>
      </w:pPr>
      <w:r/>
      <w:bookmarkStart w:id="329" w:name="_Toc9625"/>
      <w:r/>
      <w:bookmarkStart w:id="330" w:name="_Toc139296564"/>
      <w:r/>
      <w:bookmarkStart w:id="331" w:name="_Toc139296551"/>
      <w:r/>
      <w:bookmarkStart w:id="332" w:name="_Toc21114"/>
      <w:r/>
      <w:bookmarkStart w:id="333" w:name="_Toc139296538"/>
      <w:r/>
      <w:bookmarkStart w:id="334" w:name="_Toc11404"/>
      <w:r/>
      <w:bookmarkStart w:id="335" w:name="_Toc10739"/>
      <w:r>
        <w:rPr>
          <w:rFonts w:hint="eastAsia" w:ascii="宋体" w:hAnsi="宋体" w:cs="宋体"/>
        </w:rPr>
        <w:t xml:space="preserve">报到必读</w:t>
      </w:r>
      <w:r/>
    </w:p>
    <w:p>
      <w:pPr>
        <w:pStyle w:val="1090"/>
        <w:rPr>
          <w:sz w:val="24"/>
          <w:szCs w:val="24"/>
        </w:rPr>
      </w:pPr>
      <w:r>
        <w:rPr>
          <w:rFonts w:hint="eastAsia"/>
          <w:sz w:val="24"/>
          <w:szCs w:val="24"/>
        </w:rPr>
        <w:t xml:space="preserve">提供报到必读功能，班主任可设置报到必读通知，包括报到及开学典礼时间、地点、报到注意事项及相关材料准备事宜，帮助学员提前准备并顺利完成报到。</w:t>
      </w:r>
      <w:r>
        <w:rPr>
          <w:sz w:val="24"/>
          <w:szCs w:val="24"/>
        </w:rPr>
      </w:r>
      <w:r/>
    </w:p>
    <w:p>
      <w:pPr>
        <w:pStyle w:val="972"/>
      </w:pPr>
      <w:r>
        <w:rPr>
          <w:rFonts w:hint="eastAsia" w:ascii="宋体" w:hAnsi="宋体" w:cs="宋体"/>
        </w:rPr>
        <w:t xml:space="preserve">报到情况</w:t>
      </w:r>
      <w:r/>
    </w:p>
    <w:p>
      <w:pPr>
        <w:pStyle w:val="1090"/>
        <w:rPr>
          <w:sz w:val="24"/>
          <w:szCs w:val="24"/>
        </w:rPr>
      </w:pPr>
      <w:r>
        <w:rPr>
          <w:rFonts w:hint="eastAsia"/>
          <w:sz w:val="24"/>
          <w:szCs w:val="24"/>
        </w:rPr>
        <w:t xml:space="preserve">学员到校后可通过定位、扫描二维码等方式进行报到，班主任可查看所带班次的报到信息，包括报到类型、应报到人数、已报到人数、未报到人数等信息，点击人数可查看具体的学员信息，支持下载报到二维码、报到人员信息导出等操作。</w:t>
      </w:r>
      <w:r>
        <w:rPr>
          <w:sz w:val="24"/>
          <w:szCs w:val="24"/>
        </w:rPr>
      </w:r>
      <w:r/>
    </w:p>
    <w:p>
      <w:pPr>
        <w:pStyle w:val="972"/>
      </w:pPr>
      <w:r>
        <w:rPr>
          <w:rFonts w:hint="eastAsia" w:ascii="宋体" w:hAnsi="宋体" w:cs="宋体"/>
        </w:rPr>
        <w:t xml:space="preserve">纪律承诺</w:t>
      </w:r>
      <w:r/>
    </w:p>
    <w:p>
      <w:pPr>
        <w:pStyle w:val="1090"/>
        <w:rPr>
          <w:sz w:val="24"/>
          <w:szCs w:val="24"/>
        </w:rPr>
      </w:pPr>
      <w:r>
        <w:rPr>
          <w:rFonts w:hint="eastAsia"/>
          <w:sz w:val="24"/>
          <w:szCs w:val="24"/>
        </w:rPr>
        <w:t xml:space="preserve">支持查看当前班次“纪律承诺”材料的提交情况，可统计已提交、未提交的学员名单和人数，点击具体人数可查看详细学员信息，对未提交学员可进行一键短信提醒。</w:t>
      </w:r>
      <w:r>
        <w:rPr>
          <w:sz w:val="24"/>
          <w:szCs w:val="24"/>
        </w:rPr>
      </w:r>
      <w:r/>
    </w:p>
    <w:p>
      <w:pPr>
        <w:pStyle w:val="971"/>
        <w:rPr>
          <w:rFonts w:ascii="宋体" w:hAnsi="宋体"/>
        </w:rPr>
      </w:pPr>
      <w:r>
        <w:rPr>
          <w:rFonts w:hint="eastAsia"/>
          <w:lang w:eastAsia="zh-CN"/>
        </w:rPr>
        <w:t xml:space="preserve">3.2.6.1.</w:t>
      </w:r>
      <w:r>
        <w:rPr>
          <w:rFonts w:hint="eastAsia"/>
        </w:rPr>
        <w:t xml:space="preserve">1.4</w:t>
      </w:r>
      <w:r>
        <w:rPr>
          <w:rFonts w:hint="eastAsia" w:ascii="宋体" w:hAnsi="宋体" w:eastAsia="宋体" w:cs="宋体"/>
        </w:rPr>
        <w:t xml:space="preserve">教学评估</w:t>
      </w:r>
      <w:bookmarkEnd w:id="329"/>
      <w:r/>
      <w:bookmarkEnd w:id="330"/>
      <w:r/>
      <w:bookmarkEnd w:id="335"/>
      <w:r>
        <w:rPr>
          <w:rFonts w:hint="eastAsia" w:ascii="宋体" w:hAnsi="宋体" w:eastAsia="宋体" w:cs="宋体"/>
        </w:rPr>
        <w:t xml:space="preserve">模块</w:t>
      </w:r>
      <w:r>
        <w:rPr>
          <w:rFonts w:ascii="宋体" w:hAnsi="宋体"/>
        </w:rPr>
      </w:r>
      <w:r/>
    </w:p>
    <w:p>
      <w:pPr>
        <w:pStyle w:val="1090"/>
        <w:rPr>
          <w:sz w:val="24"/>
          <w:szCs w:val="24"/>
        </w:rPr>
      </w:pPr>
      <w:r>
        <w:rPr>
          <w:rFonts w:hint="eastAsia"/>
          <w:sz w:val="24"/>
          <w:szCs w:val="24"/>
        </w:rPr>
        <w:t xml:space="preserve">以学员教学评估为主线，包括课程信息、评估指标信息、评估数据、权限数据，同时建设评估界面、查询界面、管理者界面、数据导入界面、短信通知等上层应用平台。</w:t>
      </w:r>
      <w:r>
        <w:rPr>
          <w:sz w:val="24"/>
          <w:szCs w:val="24"/>
        </w:rPr>
      </w:r>
      <w:r/>
    </w:p>
    <w:p>
      <w:pPr>
        <w:pStyle w:val="1090"/>
        <w:rPr>
          <w:sz w:val="24"/>
          <w:szCs w:val="24"/>
        </w:rPr>
      </w:pPr>
      <w:r>
        <w:rPr>
          <w:rFonts w:hint="eastAsia"/>
          <w:sz w:val="24"/>
          <w:szCs w:val="24"/>
        </w:rPr>
        <w:t xml:space="preserve">学员在接受培训过程中，通过系统发放的课程评价表，实时对课程、老师、后勤等方面进行评价。课程评价表的评价项目可以由系统自动生成，也可以由用户自己设定，系统针对学员对课程、授课老师、后勤服务的反馈，形成各类统计表，供党校检验课程的优劣、教师的授课情况及党校后勤服务的质量。</w:t>
      </w:r>
      <w:r>
        <w:rPr>
          <w:sz w:val="24"/>
          <w:szCs w:val="24"/>
        </w:rPr>
      </w:r>
      <w:r/>
    </w:p>
    <w:p>
      <w:pPr>
        <w:pStyle w:val="972"/>
      </w:pPr>
      <w:r/>
      <w:bookmarkStart w:id="336" w:name="_Toc25779"/>
      <w:r/>
      <w:bookmarkStart w:id="337" w:name="_Toc18930"/>
      <w:r/>
      <w:bookmarkStart w:id="338" w:name="_Toc139296565"/>
      <w:r>
        <w:rPr>
          <w:rFonts w:hint="eastAsia" w:ascii="宋体" w:hAnsi="宋体" w:cs="宋体"/>
        </w:rPr>
        <w:t xml:space="preserve">评估管理</w:t>
      </w:r>
      <w:bookmarkEnd w:id="337"/>
      <w:r/>
      <w:bookmarkEnd w:id="338"/>
      <w:r/>
      <w:r/>
    </w:p>
    <w:p>
      <w:pPr>
        <w:pStyle w:val="973"/>
      </w:pPr>
      <w:r/>
      <w:bookmarkEnd w:id="336"/>
      <w:r/>
      <w:bookmarkStart w:id="339" w:name="_Toc139296566"/>
      <w:r/>
      <w:bookmarkStart w:id="340" w:name="_Toc8863"/>
      <w:r>
        <w:rPr>
          <w:rFonts w:hint="eastAsia" w:ascii="宋体" w:hAnsi="宋体" w:eastAsia="宋体" w:cs="宋体"/>
        </w:rPr>
        <w:t xml:space="preserve">我的评估</w:t>
      </w:r>
      <w:r/>
    </w:p>
    <w:p>
      <w:pPr>
        <w:pStyle w:val="1090"/>
        <w:rPr>
          <w:sz w:val="24"/>
          <w:szCs w:val="24"/>
        </w:rPr>
      </w:pPr>
      <w:r>
        <w:rPr>
          <w:rFonts w:hint="eastAsia"/>
          <w:sz w:val="24"/>
          <w:szCs w:val="24"/>
        </w:rPr>
        <w:t xml:space="preserve">我的评估功能主要实现当前用户查看所授课程的评价情况，包括每门课程的评价状态、应评人数、参评人数、参评率、综合评分等内容。</w:t>
      </w:r>
      <w:r>
        <w:rPr>
          <w:sz w:val="24"/>
          <w:szCs w:val="24"/>
        </w:rPr>
      </w:r>
      <w:r/>
    </w:p>
    <w:p>
      <w:pPr>
        <w:pStyle w:val="1090"/>
        <w:rPr>
          <w:sz w:val="24"/>
          <w:szCs w:val="24"/>
        </w:rPr>
      </w:pPr>
      <w:r>
        <w:rPr>
          <w:rFonts w:hint="eastAsia"/>
          <w:sz w:val="24"/>
          <w:szCs w:val="24"/>
        </w:rPr>
        <w:t xml:space="preserve">综合评分由各项评分×评分项权重计算出单个学员的总评分，然后对所有参评学员的总评分进行平均，计算出课程总评综合评分。</w:t>
      </w:r>
      <w:r>
        <w:rPr>
          <w:sz w:val="24"/>
          <w:szCs w:val="24"/>
        </w:rPr>
      </w:r>
      <w:r/>
    </w:p>
    <w:p>
      <w:pPr>
        <w:pStyle w:val="1153"/>
        <w:numPr>
          <w:ilvl w:val="0"/>
          <w:numId w:val="0"/>
        </w:numPr>
        <w:ind w:firstLine="480"/>
        <w:jc w:val="left"/>
        <w:spacing w:before="120" w:after="120" w:line="360" w:lineRule="auto"/>
        <w:rPr>
          <w:sz w:val="24"/>
        </w:rPr>
      </w:pPr>
      <w:r>
        <w:rPr>
          <w:rFonts w:hint="eastAsia"/>
          <w:sz w:val="24"/>
        </w:rPr>
        <w:t xml:space="preserve">我的评估查看</w:t>
      </w:r>
      <w:r>
        <w:rPr>
          <w:sz w:val="24"/>
        </w:rPr>
      </w:r>
      <w:r/>
    </w:p>
    <w:p>
      <w:pPr>
        <w:pStyle w:val="1090"/>
        <w:rPr>
          <w:sz w:val="24"/>
          <w:szCs w:val="24"/>
        </w:rPr>
      </w:pPr>
      <w:r>
        <w:rPr>
          <w:rFonts w:hint="eastAsia"/>
          <w:sz w:val="24"/>
          <w:szCs w:val="24"/>
        </w:rPr>
        <w:t xml:space="preserve">系统提供评估查看的权限控制功能，根据组织机构人员的职能分配不同评估查看范围，权限范围大的用户可以查看所有部门的教师所授课程的评价情况，权限范围小的用户只能查看本部门及以下部门的教师所授课程的评价情况。</w:t>
      </w:r>
      <w:r>
        <w:rPr>
          <w:sz w:val="24"/>
          <w:szCs w:val="24"/>
        </w:rPr>
      </w:r>
      <w:r/>
    </w:p>
    <w:p>
      <w:pPr>
        <w:pStyle w:val="972"/>
      </w:pPr>
      <w:r/>
      <w:bookmarkEnd w:id="327"/>
      <w:r/>
      <w:bookmarkEnd w:id="328"/>
      <w:r/>
      <w:bookmarkEnd w:id="331"/>
      <w:r/>
      <w:bookmarkEnd w:id="332"/>
      <w:r/>
      <w:bookmarkEnd w:id="333"/>
      <w:r/>
      <w:bookmarkEnd w:id="334"/>
      <w:r/>
      <w:bookmarkEnd w:id="339"/>
      <w:r/>
      <w:bookmarkEnd w:id="340"/>
      <w:r/>
      <w:bookmarkStart w:id="341" w:name="_Toc139296535"/>
      <w:r/>
      <w:bookmarkStart w:id="342" w:name="_Toc29313"/>
      <w:r/>
      <w:bookmarkStart w:id="343" w:name="_Toc139296592"/>
      <w:r/>
      <w:bookmarkStart w:id="344" w:name="_Toc21078"/>
      <w:r/>
      <w:bookmarkStart w:id="345" w:name="_Toc20481"/>
      <w:r/>
      <w:bookmarkStart w:id="346" w:name="_Toc10240"/>
      <w:r/>
      <w:bookmarkStart w:id="347" w:name="_Toc12107"/>
      <w:r>
        <w:rPr>
          <w:rFonts w:hint="eastAsia" w:ascii="宋体" w:hAnsi="宋体" w:cs="宋体"/>
        </w:rPr>
        <w:t xml:space="preserve">评估汇总</w:t>
      </w:r>
      <w:bookmarkEnd w:id="341"/>
      <w:r/>
      <w:r/>
    </w:p>
    <w:p>
      <w:pPr>
        <w:pStyle w:val="973"/>
      </w:pPr>
      <w:r>
        <w:rPr>
          <w:rFonts w:hint="eastAsia" w:ascii="宋体" w:hAnsi="宋体" w:eastAsia="宋体" w:cs="宋体"/>
        </w:rPr>
        <w:t xml:space="preserve">课程评价汇总</w:t>
      </w:r>
      <w:r/>
    </w:p>
    <w:p>
      <w:pPr>
        <w:pStyle w:val="1090"/>
        <w:rPr>
          <w:sz w:val="24"/>
          <w:szCs w:val="24"/>
        </w:rPr>
      </w:pPr>
      <w:r>
        <w:rPr>
          <w:rFonts w:hint="eastAsia"/>
          <w:sz w:val="24"/>
          <w:szCs w:val="24"/>
        </w:rPr>
        <w:t xml:space="preserve">课程评价汇总主要提供对当前班次、历史班次的所有课程评价信息的汇总统计。学员在每门课程授课结束后一定时间内对课程内容、课程整体情况进行评估，系统自动统计学员课程评估数据，包括课程评价统计和参评率统计，系统支持查看各个班次的课程评价详情统计列表，以及学员个人的评价详细内容。</w:t>
      </w:r>
      <w:r>
        <w:rPr>
          <w:sz w:val="24"/>
          <w:szCs w:val="24"/>
        </w:rPr>
      </w:r>
      <w:r/>
    </w:p>
    <w:p>
      <w:pPr>
        <w:pStyle w:val="973"/>
      </w:pPr>
      <w:r>
        <w:rPr>
          <w:rFonts w:hint="eastAsia" w:ascii="宋体" w:hAnsi="宋体" w:eastAsia="宋体" w:cs="宋体"/>
        </w:rPr>
        <w:t xml:space="preserve">班次评价汇总</w:t>
      </w:r>
      <w:r/>
    </w:p>
    <w:p>
      <w:pPr>
        <w:pStyle w:val="1090"/>
        <w:rPr>
          <w:sz w:val="24"/>
          <w:szCs w:val="24"/>
        </w:rPr>
      </w:pPr>
      <w:r>
        <w:rPr>
          <w:rFonts w:hint="eastAsia"/>
          <w:sz w:val="24"/>
          <w:szCs w:val="24"/>
        </w:rPr>
        <w:t xml:space="preserve">班次评价汇总主要提供对当前班次、历史班次的所有班次评价信息的汇总统计，系统支持学员对班级总体情况进行评估并汇总统计班次评估数据，点击详情可查看班次评价详情列表，以及学员个人的评价详细。帮助培训单位了解班次管理情况，以便针对当前班级管理存在的不足进行改进。</w:t>
      </w:r>
      <w:r>
        <w:rPr>
          <w:sz w:val="24"/>
          <w:szCs w:val="24"/>
        </w:rPr>
      </w:r>
      <w:r/>
    </w:p>
    <w:p>
      <w:pPr>
        <w:pStyle w:val="973"/>
      </w:pPr>
      <w:r>
        <w:rPr>
          <w:rFonts w:hint="eastAsia" w:ascii="宋体" w:hAnsi="宋体" w:eastAsia="宋体" w:cs="宋体"/>
        </w:rPr>
        <w:t xml:space="preserve">后勤评价汇总</w:t>
      </w:r>
      <w:r/>
    </w:p>
    <w:p>
      <w:pPr>
        <w:pStyle w:val="1090"/>
        <w:rPr>
          <w:sz w:val="24"/>
          <w:szCs w:val="24"/>
        </w:rPr>
      </w:pPr>
      <w:r>
        <w:rPr>
          <w:rFonts w:hint="eastAsia"/>
          <w:sz w:val="24"/>
          <w:szCs w:val="24"/>
        </w:rPr>
        <w:t xml:space="preserve">后勤评价汇总主要提供对当前班次、历史班次的所有后勤评价信息的汇总统计，可查看班次的后勤评价详情统计，以及学员个人的评价详细。支持导出后勤评估结果形成相关统计报表文档，帮助培训单位不断改进和提升后勤服务的质量。</w:t>
      </w:r>
      <w:r>
        <w:rPr>
          <w:sz w:val="24"/>
          <w:szCs w:val="24"/>
        </w:rPr>
      </w:r>
      <w:r/>
    </w:p>
    <w:p>
      <w:pPr>
        <w:pStyle w:val="970"/>
        <w:rPr>
          <w:rFonts w:hAnsi="宋体"/>
        </w:rPr>
      </w:pPr>
      <w:r>
        <w:rPr>
          <w:rFonts w:hint="eastAsia"/>
          <w:lang w:eastAsia="zh-CN"/>
        </w:rPr>
        <w:t xml:space="preserve">3.2.6.1.</w:t>
      </w:r>
      <w:r>
        <w:rPr>
          <w:rFonts w:hint="eastAsia"/>
        </w:rPr>
        <w:t xml:space="preserve">2</w:t>
      </w:r>
      <w:r>
        <w:rPr>
          <w:rFonts w:hint="eastAsia" w:hAnsi="宋体" w:cs="宋体"/>
        </w:rPr>
        <w:t xml:space="preserve">学员移动</w:t>
      </w:r>
      <w:bookmarkEnd w:id="342"/>
      <w:r/>
      <w:bookmarkEnd w:id="343"/>
      <w:r/>
      <w:bookmarkEnd w:id="344"/>
      <w:r>
        <w:rPr>
          <w:rFonts w:hint="eastAsia" w:hAnsi="宋体" w:cs="宋体"/>
        </w:rPr>
        <w:t xml:space="preserve">端</w:t>
      </w:r>
      <w:r>
        <w:rPr>
          <w:rFonts w:hAnsi="宋体"/>
        </w:rPr>
      </w:r>
      <w:r/>
    </w:p>
    <w:p>
      <w:pPr>
        <w:pStyle w:val="971"/>
        <w:rPr>
          <w:rFonts w:ascii="宋体" w:hAnsi="宋体"/>
        </w:rPr>
      </w:pPr>
      <w:r>
        <w:rPr>
          <w:rFonts w:hint="eastAsia"/>
          <w:lang w:eastAsia="zh-CN"/>
        </w:rPr>
        <w:t xml:space="preserve">3.2.6.1.</w:t>
      </w:r>
      <w:r>
        <w:rPr>
          <w:rFonts w:hint="eastAsia"/>
        </w:rPr>
        <w:t xml:space="preserve">2.1</w:t>
      </w:r>
      <w:r>
        <w:rPr>
          <w:rFonts w:hint="eastAsia" w:ascii="宋体" w:hAnsi="宋体" w:eastAsia="宋体" w:cs="宋体"/>
        </w:rPr>
        <w:t xml:space="preserve">服务指南</w:t>
      </w:r>
      <w:r>
        <w:rPr>
          <w:rFonts w:ascii="宋体" w:hAnsi="宋体"/>
        </w:rPr>
      </w:r>
      <w:r/>
    </w:p>
    <w:p>
      <w:pPr>
        <w:pStyle w:val="1090"/>
        <w:rPr>
          <w:sz w:val="24"/>
          <w:szCs w:val="24"/>
        </w:rPr>
      </w:pPr>
      <w:r>
        <w:rPr>
          <w:sz w:val="24"/>
          <w:szCs w:val="24"/>
        </w:rPr>
        <w:t xml:space="preserve">1.系统支持学员提供班级电子通讯录，可按姓名首字母或者按分组查看通讯录；</w:t>
      </w:r>
      <w:r>
        <w:rPr>
          <w:sz w:val="24"/>
          <w:szCs w:val="24"/>
        </w:rPr>
      </w:r>
      <w:r/>
    </w:p>
    <w:p>
      <w:pPr>
        <w:pStyle w:val="1090"/>
        <w:rPr>
          <w:sz w:val="24"/>
          <w:szCs w:val="24"/>
        </w:rPr>
      </w:pPr>
      <w:r>
        <w:rPr>
          <w:sz w:val="24"/>
          <w:szCs w:val="24"/>
        </w:rPr>
        <w:t xml:space="preserve">2.系统支持一键拨打电话，可根据姓名首字母、姓名等快速搜索通讯录中的人员。</w:t>
      </w:r>
      <w:r>
        <w:rPr>
          <w:sz w:val="24"/>
          <w:szCs w:val="24"/>
        </w:rPr>
      </w:r>
      <w:r/>
    </w:p>
    <w:p>
      <w:pPr>
        <w:pStyle w:val="1090"/>
        <w:rPr>
          <w:sz w:val="24"/>
          <w:szCs w:val="24"/>
        </w:rPr>
      </w:pPr>
      <w:r>
        <w:rPr>
          <w:sz w:val="24"/>
          <w:szCs w:val="24"/>
        </w:rPr>
        <w:t xml:space="preserve">3.系统支持复制和保存号码操作。</w:t>
      </w:r>
      <w:r>
        <w:rPr>
          <w:sz w:val="24"/>
          <w:szCs w:val="24"/>
        </w:rPr>
      </w:r>
      <w:r/>
    </w:p>
    <w:p>
      <w:pPr>
        <w:pStyle w:val="1090"/>
        <w:rPr>
          <w:sz w:val="24"/>
          <w:szCs w:val="24"/>
        </w:rPr>
      </w:pPr>
      <w:r>
        <w:rPr>
          <w:sz w:val="24"/>
          <w:szCs w:val="24"/>
        </w:rPr>
        <w:t xml:space="preserve">4.系统支持查询授课老师通讯录。</w:t>
      </w:r>
      <w:r>
        <w:rPr>
          <w:sz w:val="24"/>
          <w:szCs w:val="24"/>
        </w:rPr>
      </w:r>
      <w:r/>
    </w:p>
    <w:p>
      <w:pPr>
        <w:pStyle w:val="971"/>
        <w:rPr>
          <w:rFonts w:ascii="宋体" w:hAnsi="宋体"/>
        </w:rPr>
      </w:pPr>
      <w:r>
        <w:rPr>
          <w:rFonts w:hint="eastAsia"/>
          <w:lang w:eastAsia="zh-CN"/>
        </w:rPr>
        <w:t xml:space="preserve">3.2.6.1.</w:t>
      </w:r>
      <w:r>
        <w:rPr>
          <w:rFonts w:hint="eastAsia"/>
        </w:rPr>
        <w:t xml:space="preserve">2.2</w:t>
      </w:r>
      <w:r>
        <w:rPr>
          <w:rFonts w:hint="eastAsia" w:ascii="宋体" w:hAnsi="宋体" w:eastAsia="宋体" w:cs="宋体"/>
        </w:rPr>
        <w:t xml:space="preserve">学前事务</w:t>
      </w:r>
      <w:r>
        <w:rPr>
          <w:rFonts w:ascii="宋体" w:hAnsi="宋体"/>
        </w:rPr>
      </w:r>
      <w:r/>
    </w:p>
    <w:p>
      <w:pPr>
        <w:pStyle w:val="972"/>
      </w:pPr>
      <w:r>
        <w:rPr>
          <w:rFonts w:hint="eastAsia" w:ascii="宋体" w:hAnsi="宋体" w:cs="宋体"/>
        </w:rPr>
        <w:t xml:space="preserve">三带来</w:t>
      </w:r>
      <w:r/>
    </w:p>
    <w:p>
      <w:pPr>
        <w:pStyle w:val="1090"/>
        <w:rPr>
          <w:sz w:val="24"/>
          <w:szCs w:val="24"/>
        </w:rPr>
      </w:pPr>
      <w:r>
        <w:rPr>
          <w:rFonts w:hint="eastAsia"/>
          <w:sz w:val="24"/>
          <w:szCs w:val="24"/>
        </w:rPr>
        <w:t xml:space="preserve">学员可通过系统</w:t>
      </w:r>
      <w:r>
        <w:rPr>
          <w:sz w:val="24"/>
          <w:szCs w:val="24"/>
        </w:rPr>
        <w:t xml:space="preserve">在线提交三带来材料，包含最希望党校解决的思想理论问题、广大干部群众最关心的热点问题等。</w:t>
      </w:r>
      <w:r>
        <w:rPr>
          <w:sz w:val="24"/>
          <w:szCs w:val="24"/>
        </w:rPr>
      </w:r>
      <w:r/>
    </w:p>
    <w:p>
      <w:pPr>
        <w:pStyle w:val="972"/>
      </w:pPr>
      <w:r>
        <w:rPr>
          <w:rFonts w:hint="eastAsia" w:ascii="宋体" w:hAnsi="宋体" w:cs="宋体"/>
        </w:rPr>
        <w:t xml:space="preserve">报到必读</w:t>
      </w:r>
      <w:r/>
    </w:p>
    <w:p>
      <w:pPr>
        <w:pStyle w:val="1090"/>
        <w:rPr>
          <w:sz w:val="24"/>
          <w:szCs w:val="24"/>
        </w:rPr>
      </w:pPr>
      <w:r>
        <w:rPr>
          <w:rFonts w:hint="eastAsia"/>
          <w:sz w:val="24"/>
          <w:szCs w:val="24"/>
        </w:rPr>
        <w:t xml:space="preserve">学员可通过学员移动端查阅本班次的报到必读电子材料，帮助学员在参训前快速掌握本次培训的相关安排、注意事项等内容。</w:t>
      </w:r>
      <w:r>
        <w:rPr>
          <w:sz w:val="24"/>
          <w:szCs w:val="24"/>
        </w:rPr>
      </w:r>
      <w:r/>
    </w:p>
    <w:p>
      <w:pPr>
        <w:pStyle w:val="972"/>
      </w:pPr>
      <w:r>
        <w:rPr>
          <w:rFonts w:hint="eastAsia" w:ascii="宋体" w:hAnsi="宋体" w:cs="宋体"/>
        </w:rPr>
        <w:t xml:space="preserve">纪律承诺</w:t>
      </w:r>
      <w:r/>
    </w:p>
    <w:p>
      <w:pPr>
        <w:pStyle w:val="1090"/>
        <w:rPr>
          <w:sz w:val="24"/>
          <w:szCs w:val="24"/>
        </w:rPr>
      </w:pPr>
      <w:r>
        <w:rPr>
          <w:rFonts w:hint="eastAsia"/>
          <w:sz w:val="24"/>
          <w:szCs w:val="24"/>
        </w:rPr>
        <w:t xml:space="preserve">学员可通过学员移动端查阅本班次的纪律承诺电子材料，帮助学员在参训前快速掌握本次培训的纪律要求、提交纪律承诺</w:t>
      </w:r>
      <w:r>
        <w:rPr>
          <w:sz w:val="24"/>
          <w:szCs w:val="24"/>
        </w:rPr>
        <w:t xml:space="preserve">。</w:t>
      </w:r>
      <w:r>
        <w:rPr>
          <w:sz w:val="24"/>
          <w:szCs w:val="24"/>
        </w:rPr>
      </w:r>
      <w:r/>
    </w:p>
    <w:p>
      <w:pPr>
        <w:pStyle w:val="972"/>
      </w:pPr>
      <w:r>
        <w:rPr>
          <w:rFonts w:hint="eastAsia" w:ascii="宋体" w:hAnsi="宋体" w:cs="宋体"/>
        </w:rPr>
        <w:t xml:space="preserve">服务热线</w:t>
      </w:r>
      <w:r/>
    </w:p>
    <w:p>
      <w:pPr>
        <w:pStyle w:val="1090"/>
        <w:rPr>
          <w:sz w:val="24"/>
          <w:szCs w:val="24"/>
        </w:rPr>
      </w:pPr>
      <w:r>
        <w:rPr>
          <w:rFonts w:hint="eastAsia"/>
          <w:sz w:val="24"/>
          <w:szCs w:val="24"/>
        </w:rPr>
        <w:t xml:space="preserve">学员可查看培训单位相关部门机构的联系电话，遇到问题可一键拨打电话，支持按热线名称进行搜索。</w:t>
      </w:r>
      <w:r>
        <w:rPr>
          <w:sz w:val="24"/>
          <w:szCs w:val="24"/>
        </w:rPr>
      </w:r>
      <w:r/>
    </w:p>
    <w:p>
      <w:pPr>
        <w:pStyle w:val="972"/>
      </w:pPr>
      <w:r>
        <w:rPr>
          <w:rFonts w:hint="eastAsia" w:ascii="宋体" w:hAnsi="宋体" w:cs="宋体"/>
        </w:rPr>
        <w:t xml:space="preserve">学员报到</w:t>
      </w:r>
      <w:r/>
    </w:p>
    <w:p>
      <w:pPr>
        <w:pStyle w:val="1090"/>
        <w:rPr>
          <w:sz w:val="24"/>
          <w:szCs w:val="24"/>
        </w:rPr>
      </w:pPr>
      <w:r>
        <w:rPr>
          <w:rFonts w:hint="eastAsia"/>
          <w:sz w:val="24"/>
          <w:szCs w:val="24"/>
        </w:rPr>
        <w:t xml:space="preserve">提供学员报到功能，学员在到校后可直接在移动端进行学员报到，系统将自动对学员进行定位，在报到范围内则可以完成定位报到，报到成功后可显示学员的个人信息。</w:t>
      </w:r>
      <w:r>
        <w:rPr>
          <w:sz w:val="24"/>
          <w:szCs w:val="24"/>
        </w:rPr>
      </w:r>
      <w:r/>
    </w:p>
    <w:p>
      <w:pPr>
        <w:pStyle w:val="972"/>
      </w:pPr>
      <w:r>
        <w:rPr>
          <w:rFonts w:hint="eastAsia" w:ascii="宋体" w:hAnsi="宋体" w:cs="宋体"/>
        </w:rPr>
        <w:t xml:space="preserve">入学通知书</w:t>
      </w:r>
      <w:r/>
    </w:p>
    <w:p>
      <w:pPr>
        <w:pStyle w:val="1090"/>
        <w:rPr>
          <w:sz w:val="24"/>
          <w:szCs w:val="24"/>
        </w:rPr>
      </w:pPr>
      <w:r>
        <w:rPr>
          <w:rFonts w:hint="eastAsia"/>
          <w:sz w:val="24"/>
          <w:szCs w:val="24"/>
        </w:rPr>
        <w:t xml:space="preserve">党校上传入学通知书后，学员可以在移动端查看并下载班级的入学通知，方便学员提前了解入学情况。</w:t>
      </w:r>
      <w:r>
        <w:rPr>
          <w:sz w:val="24"/>
          <w:szCs w:val="24"/>
        </w:rPr>
      </w:r>
      <w:r/>
    </w:p>
    <w:p>
      <w:pPr>
        <w:pStyle w:val="971"/>
        <w:rPr>
          <w:rFonts w:ascii="宋体" w:hAnsi="宋体"/>
        </w:rPr>
      </w:pPr>
      <w:r>
        <w:rPr>
          <w:rFonts w:hint="eastAsia"/>
          <w:lang w:eastAsia="zh-CN"/>
        </w:rPr>
        <w:t xml:space="preserve">3.2.6.1.</w:t>
      </w:r>
      <w:r>
        <w:rPr>
          <w:rFonts w:hint="eastAsia"/>
        </w:rPr>
        <w:t xml:space="preserve">2.3</w:t>
      </w:r>
      <w:r>
        <w:rPr>
          <w:rFonts w:hint="eastAsia" w:ascii="宋体" w:hAnsi="宋体" w:eastAsia="宋体" w:cs="宋体"/>
        </w:rPr>
        <w:t xml:space="preserve">教学事务</w:t>
      </w:r>
      <w:r>
        <w:rPr>
          <w:rFonts w:ascii="宋体" w:hAnsi="宋体"/>
        </w:rPr>
      </w:r>
      <w:r/>
    </w:p>
    <w:p>
      <w:pPr>
        <w:pStyle w:val="972"/>
      </w:pPr>
      <w:r>
        <w:rPr>
          <w:rFonts w:hint="eastAsia" w:ascii="宋体" w:hAnsi="宋体" w:cs="宋体"/>
        </w:rPr>
        <w:t xml:space="preserve">学员手册</w:t>
      </w:r>
      <w:r/>
    </w:p>
    <w:p>
      <w:pPr>
        <w:pStyle w:val="1090"/>
        <w:rPr>
          <w:sz w:val="24"/>
          <w:szCs w:val="24"/>
        </w:rPr>
      </w:pPr>
      <w:r>
        <w:rPr>
          <w:rFonts w:hint="eastAsia"/>
          <w:sz w:val="24"/>
          <w:szCs w:val="24"/>
        </w:rPr>
        <w:t xml:space="preserve">学员可在移动端查询个人所在班级的学员手册，可查看党校对班级管理的要求及教学计划安排的相关信息。学员通过学员手册可以快速了解此次培训的要求及安排。</w:t>
      </w:r>
      <w:r>
        <w:rPr>
          <w:sz w:val="24"/>
          <w:szCs w:val="24"/>
        </w:rPr>
      </w:r>
      <w:r/>
    </w:p>
    <w:p>
      <w:pPr>
        <w:pStyle w:val="972"/>
      </w:pPr>
      <w:r>
        <w:rPr>
          <w:rFonts w:hint="eastAsia" w:ascii="宋体" w:hAnsi="宋体" w:cs="宋体"/>
        </w:rPr>
        <w:t xml:space="preserve">教学资料</w:t>
      </w:r>
      <w:r/>
    </w:p>
    <w:p>
      <w:pPr>
        <w:pStyle w:val="1090"/>
        <w:rPr>
          <w:sz w:val="24"/>
          <w:szCs w:val="24"/>
        </w:rPr>
      </w:pPr>
      <w:r>
        <w:rPr>
          <w:rFonts w:hint="eastAsia"/>
          <w:sz w:val="24"/>
          <w:szCs w:val="24"/>
        </w:rPr>
        <w:t xml:space="preserve">学员可通过学员移动端查阅本班次的教学资料电子材料，实现在参训期间随时查看本次培训的教学资料，支持按教学资料名称进行搜索。</w:t>
      </w:r>
      <w:r>
        <w:rPr>
          <w:sz w:val="24"/>
          <w:szCs w:val="24"/>
        </w:rPr>
      </w:r>
      <w:r/>
    </w:p>
    <w:p>
      <w:pPr>
        <w:pStyle w:val="972"/>
      </w:pPr>
      <w:r>
        <w:rPr>
          <w:rFonts w:hint="eastAsia" w:ascii="宋体" w:hAnsi="宋体" w:cs="宋体"/>
        </w:rPr>
        <w:t xml:space="preserve">后勤评估</w:t>
      </w:r>
      <w:r/>
    </w:p>
    <w:p>
      <w:pPr>
        <w:pStyle w:val="1090"/>
        <w:rPr>
          <w:sz w:val="24"/>
          <w:szCs w:val="24"/>
        </w:rPr>
      </w:pPr>
      <w:r>
        <w:rPr>
          <w:rFonts w:hint="eastAsia"/>
          <w:sz w:val="24"/>
          <w:szCs w:val="24"/>
        </w:rPr>
        <w:t xml:space="preserve">系统支持学员在移动端对培训单位所提供的后勤保障、客房服务、教室、餐饮、会议、文体、安保等服务进行满意度评估，帮助培训单位不断改进和提升后勤服务的质量</w:t>
      </w:r>
      <w:r>
        <w:rPr>
          <w:sz w:val="24"/>
          <w:szCs w:val="24"/>
        </w:rPr>
        <w:t xml:space="preserve">。</w:t>
      </w:r>
      <w:r>
        <w:rPr>
          <w:sz w:val="24"/>
          <w:szCs w:val="24"/>
        </w:rPr>
      </w:r>
      <w:r/>
    </w:p>
    <w:p>
      <w:pPr>
        <w:pStyle w:val="972"/>
      </w:pPr>
      <w:r>
        <w:rPr>
          <w:rFonts w:hint="eastAsia" w:ascii="宋体" w:hAnsi="宋体" w:cs="宋体"/>
        </w:rPr>
        <w:t xml:space="preserve">课程评估</w:t>
      </w:r>
      <w:r/>
    </w:p>
    <w:p>
      <w:pPr>
        <w:pStyle w:val="1090"/>
        <w:rPr>
          <w:sz w:val="24"/>
          <w:szCs w:val="24"/>
        </w:rPr>
      </w:pPr>
      <w:r>
        <w:rPr>
          <w:rFonts w:hint="eastAsia"/>
          <w:sz w:val="24"/>
          <w:szCs w:val="24"/>
        </w:rPr>
        <w:t xml:space="preserve">学员可通过移动端在每门课程授课结束后一定时间内对课程内容、课程整体情况进行评估，课程评价列表显示课程名称、授课教师、教学形式、授课时间、授课地点、评价分数等内容，可在评估时限要求内对已评价的内容进行修改。</w:t>
      </w:r>
      <w:r>
        <w:rPr>
          <w:sz w:val="24"/>
          <w:szCs w:val="24"/>
        </w:rPr>
      </w:r>
      <w:r/>
    </w:p>
    <w:p>
      <w:pPr>
        <w:pStyle w:val="972"/>
      </w:pPr>
      <w:r>
        <w:rPr>
          <w:rFonts w:hint="eastAsia" w:ascii="宋体" w:hAnsi="宋体" w:cs="宋体"/>
        </w:rPr>
        <w:t xml:space="preserve">班次评估</w:t>
      </w:r>
      <w:r/>
    </w:p>
    <w:p>
      <w:pPr>
        <w:pStyle w:val="1090"/>
        <w:rPr>
          <w:sz w:val="24"/>
          <w:szCs w:val="24"/>
        </w:rPr>
      </w:pPr>
      <w:r>
        <w:rPr>
          <w:rFonts w:hint="eastAsia"/>
          <w:sz w:val="24"/>
          <w:szCs w:val="24"/>
        </w:rPr>
        <w:t xml:space="preserve">系统支持学员在移动端对班级总体情况进行评估，评估内容涵盖工作安排、班级管理、员工工作情况等多个方面对班次整体效果进行评价，可以通过填写意见和建议的形式进行评价。</w:t>
      </w:r>
      <w:r>
        <w:rPr>
          <w:sz w:val="24"/>
          <w:szCs w:val="24"/>
        </w:rPr>
      </w:r>
      <w:r/>
    </w:p>
    <w:p>
      <w:pPr>
        <w:pStyle w:val="972"/>
      </w:pPr>
      <w:r>
        <w:rPr>
          <w:rFonts w:hint="eastAsia" w:ascii="宋体" w:hAnsi="宋体" w:cs="宋体"/>
        </w:rPr>
        <w:t xml:space="preserve">我的课表</w:t>
      </w:r>
      <w:r/>
    </w:p>
    <w:p>
      <w:pPr>
        <w:pStyle w:val="1090"/>
        <w:rPr>
          <w:sz w:val="24"/>
          <w:szCs w:val="24"/>
        </w:rPr>
      </w:pPr>
      <w:r>
        <w:rPr>
          <w:rFonts w:hint="eastAsia"/>
          <w:sz w:val="24"/>
          <w:szCs w:val="24"/>
        </w:rPr>
        <w:t xml:space="preserve">在排课老师发布班级课表后，学员可以通过移动端查看个人的课表信息，在我的课表中，学员可切换课表模式，包括周课表和日历模式，课表中可显示课程名称、授课教师、授课教室、授课时间等信息</w:t>
      </w:r>
      <w:r>
        <w:rPr>
          <w:sz w:val="24"/>
          <w:szCs w:val="24"/>
        </w:rPr>
        <w:t xml:space="preserve">。</w:t>
      </w:r>
      <w:r>
        <w:rPr>
          <w:sz w:val="24"/>
          <w:szCs w:val="24"/>
        </w:rPr>
      </w:r>
      <w:r/>
    </w:p>
    <w:p>
      <w:pPr>
        <w:pStyle w:val="972"/>
      </w:pPr>
      <w:r>
        <w:rPr>
          <w:rFonts w:hint="eastAsia" w:ascii="宋体" w:hAnsi="宋体" w:cs="宋体"/>
        </w:rPr>
        <w:t xml:space="preserve">班级公告</w:t>
      </w:r>
      <w:r/>
    </w:p>
    <w:p>
      <w:pPr>
        <w:pStyle w:val="1090"/>
        <w:rPr>
          <w:sz w:val="24"/>
          <w:szCs w:val="24"/>
        </w:rPr>
      </w:pPr>
      <w:r>
        <w:rPr>
          <w:rFonts w:hint="eastAsia"/>
          <w:sz w:val="24"/>
          <w:szCs w:val="24"/>
        </w:rPr>
        <w:t xml:space="preserve">学员可通过学员移动端查阅本班次的电子版班级公告，实现在参训期间随时获取班级公告动态，可以根据公告名称进行公告搜索并查看班级公告详情。</w:t>
      </w:r>
      <w:r>
        <w:rPr>
          <w:sz w:val="24"/>
          <w:szCs w:val="24"/>
        </w:rPr>
      </w:r>
      <w:r/>
    </w:p>
    <w:p>
      <w:pPr>
        <w:pStyle w:val="972"/>
      </w:pPr>
      <w:r>
        <w:rPr>
          <w:rFonts w:hint="eastAsia" w:ascii="宋体" w:hAnsi="宋体" w:cs="宋体"/>
        </w:rPr>
        <w:t xml:space="preserve">教学日程</w:t>
      </w:r>
      <w:r/>
    </w:p>
    <w:p>
      <w:pPr>
        <w:pStyle w:val="1090"/>
        <w:rPr>
          <w:sz w:val="24"/>
          <w:szCs w:val="24"/>
        </w:rPr>
      </w:pPr>
      <w:r>
        <w:rPr>
          <w:sz w:val="24"/>
          <w:szCs w:val="24"/>
        </w:rPr>
        <w:t xml:space="preserve">系统支持查看相关教学安排，包括即将开始的课程、课程上课地点、课程授课人、课程名称等信息。</w:t>
      </w:r>
      <w:r>
        <w:rPr>
          <w:sz w:val="24"/>
          <w:szCs w:val="24"/>
        </w:rPr>
      </w:r>
      <w:r/>
    </w:p>
    <w:p>
      <w:pPr>
        <w:pStyle w:val="971"/>
        <w:rPr>
          <w:rFonts w:ascii="宋体" w:hAnsi="宋体"/>
        </w:rPr>
      </w:pPr>
      <w:r>
        <w:rPr>
          <w:rFonts w:hint="eastAsia"/>
          <w:lang w:eastAsia="zh-CN"/>
        </w:rPr>
        <w:t xml:space="preserve">3.2.6.1.</w:t>
      </w:r>
      <w:r>
        <w:rPr>
          <w:rFonts w:hint="eastAsia"/>
        </w:rPr>
        <w:t xml:space="preserve">2.4</w:t>
      </w:r>
      <w:r>
        <w:rPr>
          <w:rFonts w:hint="eastAsia" w:ascii="宋体" w:hAnsi="宋体" w:eastAsia="宋体" w:cs="宋体"/>
        </w:rPr>
        <w:t xml:space="preserve">个人事务</w:t>
      </w:r>
      <w:r>
        <w:rPr>
          <w:rFonts w:ascii="宋体" w:hAnsi="宋体"/>
        </w:rPr>
      </w:r>
      <w:r/>
    </w:p>
    <w:p>
      <w:pPr>
        <w:pStyle w:val="972"/>
      </w:pPr>
      <w:r>
        <w:rPr>
          <w:rFonts w:hint="eastAsia" w:ascii="宋体" w:hAnsi="宋体" w:cs="宋体"/>
        </w:rPr>
        <w:t xml:space="preserve">同学录</w:t>
      </w:r>
      <w:r/>
    </w:p>
    <w:p>
      <w:pPr>
        <w:pStyle w:val="1090"/>
        <w:rPr>
          <w:sz w:val="24"/>
          <w:szCs w:val="24"/>
        </w:rPr>
      </w:pPr>
      <w:r>
        <w:rPr>
          <w:sz w:val="24"/>
          <w:szCs w:val="24"/>
        </w:rPr>
        <w:t xml:space="preserve">查看当前所在班次的班主任和学员名单、联系电话、照片等内容，支持按小组进行分组展示；支持按学员姓名进行搜索。</w:t>
      </w:r>
      <w:r>
        <w:rPr>
          <w:sz w:val="24"/>
          <w:szCs w:val="24"/>
        </w:rPr>
      </w:r>
      <w:r/>
    </w:p>
    <w:p>
      <w:pPr>
        <w:pStyle w:val="972"/>
      </w:pPr>
      <w:r>
        <w:rPr>
          <w:rFonts w:hint="eastAsia" w:ascii="宋体" w:hAnsi="宋体" w:cs="宋体"/>
        </w:rPr>
        <w:t xml:space="preserve">班级相册</w:t>
      </w:r>
      <w:r/>
    </w:p>
    <w:p>
      <w:pPr>
        <w:pStyle w:val="1090"/>
        <w:rPr>
          <w:sz w:val="24"/>
          <w:szCs w:val="24"/>
        </w:rPr>
      </w:pPr>
      <w:r>
        <w:rPr>
          <w:rFonts w:hint="eastAsia"/>
          <w:sz w:val="24"/>
          <w:szCs w:val="24"/>
        </w:rPr>
        <w:t xml:space="preserve">学员可在移动端查看和上传当前所在班次的班级相册，班级相册以相册集的形式进行展示，学员可以上传相册照片、下载相册图片等操作，支持班级相册的搜索功能。</w:t>
      </w:r>
      <w:r>
        <w:rPr>
          <w:sz w:val="24"/>
          <w:szCs w:val="24"/>
        </w:rPr>
      </w:r>
      <w:r/>
    </w:p>
    <w:p>
      <w:pPr>
        <w:pStyle w:val="972"/>
      </w:pPr>
      <w:r>
        <w:rPr>
          <w:rFonts w:hint="eastAsia" w:ascii="宋体" w:hAnsi="宋体" w:cs="宋体"/>
        </w:rPr>
        <w:t xml:space="preserve">我的请假</w:t>
      </w:r>
      <w:r/>
    </w:p>
    <w:p>
      <w:pPr>
        <w:pStyle w:val="1090"/>
        <w:rPr>
          <w:sz w:val="24"/>
          <w:szCs w:val="24"/>
        </w:rPr>
      </w:pPr>
      <w:r>
        <w:rPr>
          <w:rFonts w:hint="eastAsia"/>
          <w:sz w:val="24"/>
          <w:szCs w:val="24"/>
        </w:rPr>
        <w:t xml:space="preserve">学员可通过移动端在线填写请假申请单，发起申请流程，填写相关信息包括请假事由、请假时间、请假类型等内容后，提交至班主任审核。学员可实时查看个人发起的请假申请审批状态，支持按请假事由进行搜索。</w:t>
      </w:r>
      <w:r>
        <w:rPr>
          <w:sz w:val="24"/>
          <w:szCs w:val="24"/>
        </w:rPr>
      </w:r>
      <w:r/>
    </w:p>
    <w:p>
      <w:pPr>
        <w:pStyle w:val="972"/>
      </w:pPr>
      <w:r>
        <w:rPr>
          <w:rFonts w:hint="eastAsia" w:ascii="宋体" w:hAnsi="宋体" w:cs="宋体"/>
        </w:rPr>
        <w:t xml:space="preserve">我的证书</w:t>
      </w:r>
      <w:r/>
    </w:p>
    <w:p>
      <w:pPr>
        <w:pStyle w:val="1090"/>
        <w:rPr>
          <w:sz w:val="24"/>
          <w:szCs w:val="24"/>
        </w:rPr>
      </w:pPr>
      <w:r>
        <w:rPr>
          <w:rFonts w:hint="eastAsia"/>
          <w:sz w:val="24"/>
          <w:szCs w:val="24"/>
        </w:rPr>
        <w:t xml:space="preserve">用于学员查看个人培训期间取得的所有电子版证书，包括结业证书、荣誉证书等，支持对证书进行搜索</w:t>
      </w:r>
      <w:r>
        <w:rPr>
          <w:sz w:val="24"/>
          <w:szCs w:val="24"/>
        </w:rPr>
        <w:t xml:space="preserve">。</w:t>
      </w:r>
      <w:r>
        <w:rPr>
          <w:sz w:val="24"/>
          <w:szCs w:val="24"/>
        </w:rPr>
      </w:r>
      <w:r/>
    </w:p>
    <w:p>
      <w:pPr>
        <w:pStyle w:val="972"/>
      </w:pPr>
      <w:r>
        <w:rPr>
          <w:rFonts w:hint="eastAsia" w:ascii="宋体" w:hAnsi="宋体" w:cs="宋体"/>
        </w:rPr>
        <w:t xml:space="preserve">我的考勤</w:t>
      </w:r>
      <w:r/>
    </w:p>
    <w:p>
      <w:pPr>
        <w:pStyle w:val="1090"/>
        <w:rPr>
          <w:sz w:val="24"/>
          <w:szCs w:val="24"/>
        </w:rPr>
      </w:pPr>
      <w:r>
        <w:rPr>
          <w:rFonts w:hint="eastAsia"/>
          <w:sz w:val="24"/>
          <w:szCs w:val="24"/>
        </w:rPr>
        <w:t xml:space="preserve">学员可在移动端查询个人培训期间的考勤数据，可查看个人的所有考勤记录，支持按课程名进行考勤记录搜索。</w:t>
      </w:r>
      <w:r>
        <w:rPr>
          <w:sz w:val="24"/>
          <w:szCs w:val="24"/>
        </w:rPr>
      </w:r>
      <w:r/>
    </w:p>
    <w:p>
      <w:pPr>
        <w:pStyle w:val="972"/>
      </w:pPr>
      <w:r>
        <w:rPr>
          <w:rFonts w:hint="eastAsia" w:ascii="宋体" w:hAnsi="宋体" w:cs="宋体"/>
        </w:rPr>
        <w:t xml:space="preserve">校园概括</w:t>
      </w:r>
      <w:r/>
    </w:p>
    <w:p>
      <w:pPr>
        <w:pStyle w:val="1090"/>
        <w:rPr>
          <w:sz w:val="24"/>
          <w:szCs w:val="24"/>
        </w:rPr>
      </w:pPr>
      <w:r>
        <w:rPr>
          <w:rFonts w:hint="eastAsia"/>
          <w:sz w:val="24"/>
          <w:szCs w:val="24"/>
        </w:rPr>
        <w:t xml:space="preserve">学员可通过学员移动端查看校园简介电子材料，帮助学员加强对党校的发展历史、教学水平、服务设施等内容的了解。</w:t>
      </w:r>
      <w:r>
        <w:rPr>
          <w:sz w:val="24"/>
          <w:szCs w:val="24"/>
        </w:rPr>
      </w:r>
      <w:r/>
    </w:p>
    <w:p>
      <w:pPr>
        <w:pStyle w:val="971"/>
        <w:rPr>
          <w:rFonts w:ascii="宋体" w:hAnsi="宋体"/>
        </w:rPr>
      </w:pPr>
      <w:r/>
      <w:bookmarkEnd w:id="345"/>
      <w:r/>
      <w:bookmarkEnd w:id="346"/>
      <w:r/>
      <w:bookmarkEnd w:id="347"/>
      <w:r>
        <w:rPr>
          <w:rFonts w:hint="eastAsia"/>
          <w:lang w:eastAsia="zh-CN"/>
        </w:rPr>
        <w:t xml:space="preserve">3.2.6.1.</w:t>
      </w:r>
      <w:r>
        <w:rPr>
          <w:rFonts w:hint="eastAsia"/>
        </w:rPr>
        <w:t xml:space="preserve">2.5</w:t>
      </w:r>
      <w:r>
        <w:rPr>
          <w:rFonts w:hint="eastAsia" w:ascii="宋体" w:hAnsi="宋体" w:eastAsia="宋体" w:cs="宋体"/>
        </w:rPr>
        <w:t xml:space="preserve">我的</w:t>
      </w:r>
      <w:r>
        <w:rPr>
          <w:rFonts w:ascii="宋体" w:hAnsi="宋体"/>
        </w:rPr>
      </w:r>
      <w:r/>
    </w:p>
    <w:p>
      <w:pPr>
        <w:pStyle w:val="972"/>
      </w:pPr>
      <w:r>
        <w:rPr>
          <w:rFonts w:hint="eastAsia" w:ascii="宋体" w:hAnsi="宋体" w:cs="宋体"/>
        </w:rPr>
        <w:t xml:space="preserve">干部信息</w:t>
      </w:r>
      <w:r/>
    </w:p>
    <w:p>
      <w:pPr>
        <w:pStyle w:val="1090"/>
        <w:rPr>
          <w:sz w:val="24"/>
          <w:szCs w:val="24"/>
        </w:rPr>
      </w:pPr>
      <w:r>
        <w:rPr>
          <w:rFonts w:hint="eastAsia"/>
          <w:sz w:val="24"/>
          <w:szCs w:val="24"/>
        </w:rPr>
        <w:t xml:space="preserve">学员可在移动端管理并维护个人信息，包含但不限于姓名、学号、手机号码、身份证号、性别、出生日期、民族、政治面貌、文化程度、单位、参加工作日期等。</w:t>
      </w:r>
      <w:r>
        <w:rPr>
          <w:sz w:val="24"/>
          <w:szCs w:val="24"/>
        </w:rPr>
      </w:r>
      <w:r/>
    </w:p>
    <w:p>
      <w:pPr>
        <w:pStyle w:val="972"/>
      </w:pPr>
      <w:r>
        <w:rPr>
          <w:rFonts w:hint="eastAsia" w:ascii="宋体" w:hAnsi="宋体" w:cs="宋体"/>
        </w:rPr>
        <w:t xml:space="preserve">修改密码</w:t>
      </w:r>
      <w:r/>
    </w:p>
    <w:p>
      <w:pPr>
        <w:pStyle w:val="1090"/>
        <w:rPr>
          <w:sz w:val="24"/>
          <w:szCs w:val="24"/>
        </w:rPr>
      </w:pPr>
      <w:r>
        <w:rPr>
          <w:rFonts w:hint="eastAsia"/>
          <w:sz w:val="24"/>
          <w:szCs w:val="24"/>
        </w:rPr>
        <w:t xml:space="preserve">学员可在移动端修改系统登录密码，输入新密码并再次确认后即可修改个人登录密码。</w:t>
      </w:r>
      <w:r>
        <w:rPr>
          <w:sz w:val="24"/>
          <w:szCs w:val="24"/>
        </w:rPr>
      </w:r>
      <w:r/>
    </w:p>
    <w:p>
      <w:pPr>
        <w:pStyle w:val="972"/>
      </w:pPr>
      <w:r>
        <w:rPr>
          <w:rFonts w:hint="eastAsia" w:ascii="宋体" w:hAnsi="宋体" w:cs="宋体"/>
        </w:rPr>
        <w:t xml:space="preserve">我的班级</w:t>
      </w:r>
      <w:r/>
    </w:p>
    <w:p>
      <w:pPr>
        <w:pStyle w:val="1090"/>
        <w:rPr>
          <w:sz w:val="24"/>
          <w:szCs w:val="24"/>
        </w:rPr>
      </w:pPr>
      <w:r>
        <w:rPr>
          <w:rFonts w:hint="eastAsia"/>
          <w:sz w:val="24"/>
          <w:szCs w:val="24"/>
        </w:rPr>
        <w:t xml:space="preserve">对于多次参训的学员，可通过我的班级功能切换本次参训的班次，支持查看学员在每个班次的培训状态。</w:t>
      </w:r>
      <w:r>
        <w:rPr>
          <w:sz w:val="24"/>
          <w:szCs w:val="24"/>
        </w:rPr>
      </w:r>
      <w:r/>
    </w:p>
    <w:p>
      <w:pPr>
        <w:pStyle w:val="972"/>
      </w:pPr>
      <w:r>
        <w:rPr>
          <w:rFonts w:hint="eastAsia" w:ascii="宋体" w:hAnsi="宋体" w:cs="宋体"/>
        </w:rPr>
        <w:t xml:space="preserve">意见和建议</w:t>
      </w:r>
      <w:r/>
    </w:p>
    <w:p>
      <w:pPr>
        <w:pStyle w:val="1090"/>
        <w:rPr>
          <w:sz w:val="24"/>
          <w:szCs w:val="24"/>
        </w:rPr>
      </w:pPr>
      <w:r>
        <w:rPr>
          <w:rFonts w:hint="eastAsia"/>
          <w:sz w:val="24"/>
          <w:szCs w:val="24"/>
        </w:rPr>
        <w:t xml:space="preserve">提供意见和建议功能，学员可以通过移动端对教学安排、班级组织、后勤保障等维度进行意见和建议的反馈，支持上传附件，班主任收到反馈后会针对问题进行解释回复。学员可以查看到历史提交的意见和建议情况，通过建立实时的沟通反馈渠道，快速的解决学员的问题，从而提高党校的服务能力。</w:t>
      </w:r>
      <w:r>
        <w:rPr>
          <w:sz w:val="24"/>
          <w:szCs w:val="24"/>
        </w:rPr>
      </w:r>
      <w:r/>
    </w:p>
    <w:p>
      <w:pPr>
        <w:pStyle w:val="971"/>
      </w:pPr>
      <w:r>
        <w:rPr>
          <w:rFonts w:hint="eastAsia"/>
          <w:lang w:eastAsia="zh-CN"/>
        </w:rPr>
        <w:t xml:space="preserve">3.2.6.1.</w:t>
      </w:r>
      <w:r>
        <w:rPr>
          <w:rFonts w:hint="eastAsia"/>
        </w:rPr>
        <w:t xml:space="preserve">2.6</w:t>
      </w:r>
      <w:r>
        <w:rPr>
          <w:rFonts w:hint="eastAsia" w:ascii="宋体" w:hAnsi="宋体" w:eastAsia="宋体" w:cs="宋体"/>
        </w:rPr>
        <w:t xml:space="preserve">应用支撑模块</w:t>
      </w:r>
      <w:r/>
    </w:p>
    <w:p>
      <w:pPr>
        <w:pStyle w:val="971"/>
      </w:pPr>
      <w:r>
        <w:rPr>
          <w:rFonts w:hint="eastAsia" w:ascii="宋体" w:hAnsi="宋体" w:eastAsia="宋体" w:cs="宋体"/>
        </w:rPr>
        <w:t xml:space="preserve">统一用户管理</w:t>
      </w:r>
      <w:r/>
    </w:p>
    <w:p>
      <w:pPr>
        <w:pStyle w:val="1090"/>
        <w:rPr>
          <w:sz w:val="24"/>
          <w:szCs w:val="24"/>
        </w:rPr>
      </w:pPr>
      <w:r>
        <w:rPr>
          <w:rFonts w:hint="eastAsia"/>
          <w:sz w:val="24"/>
          <w:szCs w:val="24"/>
        </w:rPr>
        <w:t xml:space="preserve">1</w:t>
      </w:r>
      <w:r>
        <w:rPr>
          <w:sz w:val="24"/>
          <w:szCs w:val="24"/>
        </w:rPr>
        <w:t xml:space="preserve">.</w:t>
      </w:r>
      <w:r>
        <w:rPr>
          <w:rFonts w:hint="eastAsia"/>
          <w:sz w:val="24"/>
          <w:szCs w:val="24"/>
        </w:rPr>
        <w:t xml:space="preserve">人员组织模型</w:t>
      </w:r>
      <w:r>
        <w:rPr>
          <w:sz w:val="24"/>
          <w:szCs w:val="24"/>
        </w:rPr>
      </w:r>
      <w:r/>
    </w:p>
    <w:p>
      <w:pPr>
        <w:pStyle w:val="1090"/>
        <w:rPr>
          <w:sz w:val="24"/>
          <w:szCs w:val="24"/>
        </w:rPr>
      </w:pPr>
      <w:r>
        <w:rPr>
          <w:rFonts w:hint="eastAsia"/>
          <w:sz w:val="24"/>
          <w:szCs w:val="24"/>
        </w:rPr>
        <w:t xml:space="preserve">不同的业务系统有着各式各样的组织形式，系统应形成一套通用模式，用户可通过这些预定义模式，按业务需求进行组合。组织模型包含人员、职务、部门、角色、群组</w:t>
      </w:r>
      <w:r>
        <w:rPr>
          <w:sz w:val="24"/>
          <w:szCs w:val="24"/>
        </w:rPr>
        <w:t xml:space="preserve">5类数据实体，其相互之间的关系如下图所示：</w:t>
      </w:r>
      <w:r>
        <w:rPr>
          <w:sz w:val="24"/>
          <w:szCs w:val="24"/>
        </w:rPr>
      </w:r>
      <w:r/>
    </w:p>
    <w:p>
      <w:pPr>
        <w:pStyle w:val="965"/>
        <w:rPr>
          <w:sz w:val="24"/>
          <w:szCs w:val="24"/>
        </w:rPr>
      </w:pPr>
      <w:r>
        <w:rPr>
          <w:sz w:val="24"/>
          <w:szCs w:val="24"/>
        </w:rPr>
        <mc:AlternateContent>
          <mc:Choice Requires="wpg">
            <w:drawing>
              <wp:inline xmlns:wp="http://schemas.openxmlformats.org/drawingml/2006/wordprocessingDrawing" distT="0" distB="0" distL="0" distR="0">
                <wp:extent cx="3673386" cy="2931947"/>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3673386" cy="29319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289.2pt;height:230.9pt;mso-wrap-distance-left:0.0pt;mso-wrap-distance-top:0.0pt;mso-wrap-distance-right:0.0pt;mso-wrap-distance-bottom:0.0pt;" stroked="f">
                <v:path textboxrect="0,0,0,0"/>
                <v:imagedata r:id="rId38" o:title=""/>
              </v:shape>
            </w:pict>
          </mc:Fallback>
        </mc:AlternateContent>
      </w:r>
      <w:r>
        <w:rPr>
          <w:sz w:val="24"/>
          <w:szCs w:val="24"/>
        </w:rPr>
      </w:r>
      <w:r/>
    </w:p>
    <w:p>
      <w:pPr>
        <w:pStyle w:val="1153"/>
        <w:rPr>
          <w:sz w:val="24"/>
        </w:rPr>
      </w:pPr>
      <w:r>
        <w:rPr>
          <w:sz w:val="24"/>
        </w:rPr>
        <w:t xml:space="preserve">组织数据模型</w:t>
      </w:r>
      <w:r>
        <w:rPr>
          <w:sz w:val="24"/>
        </w:rPr>
      </w:r>
      <w:r/>
    </w:p>
    <w:p>
      <w:pPr>
        <w:pStyle w:val="1090"/>
        <w:rPr>
          <w:sz w:val="24"/>
          <w:szCs w:val="24"/>
        </w:rPr>
      </w:pPr>
      <w:r>
        <w:rPr>
          <w:rFonts w:hint="eastAsia"/>
          <w:sz w:val="24"/>
          <w:szCs w:val="24"/>
        </w:rPr>
        <w:t xml:space="preserve">（</w:t>
      </w:r>
      <w:r>
        <w:rPr>
          <w:sz w:val="24"/>
          <w:szCs w:val="24"/>
        </w:rPr>
        <w:t xml:space="preserve">1）人员</w:t>
      </w:r>
      <w:r>
        <w:rPr>
          <w:sz w:val="24"/>
          <w:szCs w:val="24"/>
        </w:rPr>
      </w:r>
      <w:r/>
    </w:p>
    <w:p>
      <w:pPr>
        <w:pStyle w:val="1090"/>
        <w:rPr>
          <w:sz w:val="24"/>
          <w:szCs w:val="24"/>
        </w:rPr>
      </w:pPr>
      <w:r>
        <w:rPr>
          <w:rFonts w:hint="eastAsia"/>
          <w:sz w:val="24"/>
          <w:szCs w:val="24"/>
        </w:rPr>
        <w:t xml:space="preserve">是一个独立的、具有一定行为能力的人的实体。</w:t>
      </w:r>
      <w:r>
        <w:rPr>
          <w:sz w:val="24"/>
          <w:szCs w:val="24"/>
        </w:rPr>
      </w:r>
      <w:r/>
    </w:p>
    <w:p>
      <w:pPr>
        <w:pStyle w:val="1090"/>
        <w:rPr>
          <w:sz w:val="24"/>
          <w:szCs w:val="24"/>
        </w:rPr>
      </w:pPr>
      <w:r>
        <w:rPr>
          <w:rFonts w:hint="eastAsia"/>
          <w:sz w:val="24"/>
          <w:szCs w:val="24"/>
        </w:rPr>
        <w:t xml:space="preserve">（</w:t>
      </w:r>
      <w:r>
        <w:rPr>
          <w:sz w:val="24"/>
          <w:szCs w:val="24"/>
        </w:rPr>
        <w:t xml:space="preserve">2）职务</w:t>
      </w:r>
      <w:r>
        <w:rPr>
          <w:sz w:val="24"/>
          <w:szCs w:val="24"/>
        </w:rPr>
      </w:r>
      <w:r/>
    </w:p>
    <w:p>
      <w:pPr>
        <w:pStyle w:val="1090"/>
        <w:rPr>
          <w:sz w:val="24"/>
          <w:szCs w:val="24"/>
        </w:rPr>
      </w:pPr>
      <w:r>
        <w:rPr>
          <w:rFonts w:hint="eastAsia"/>
          <w:sz w:val="24"/>
          <w:szCs w:val="24"/>
        </w:rPr>
        <w:t xml:space="preserve">按行政职责，反映管理中等级关系的实体。</w:t>
      </w:r>
      <w:r>
        <w:rPr>
          <w:sz w:val="24"/>
          <w:szCs w:val="24"/>
        </w:rPr>
      </w:r>
      <w:r/>
    </w:p>
    <w:p>
      <w:pPr>
        <w:pStyle w:val="1090"/>
        <w:rPr>
          <w:sz w:val="24"/>
          <w:szCs w:val="24"/>
        </w:rPr>
      </w:pPr>
      <w:r>
        <w:rPr>
          <w:rFonts w:hint="eastAsia"/>
          <w:sz w:val="24"/>
          <w:szCs w:val="24"/>
        </w:rPr>
        <w:t xml:space="preserve">（</w:t>
      </w:r>
      <w:r>
        <w:rPr>
          <w:sz w:val="24"/>
          <w:szCs w:val="24"/>
        </w:rPr>
        <w:t xml:space="preserve">3）部门(组织)</w:t>
      </w:r>
      <w:r>
        <w:rPr>
          <w:sz w:val="24"/>
          <w:szCs w:val="24"/>
        </w:rPr>
      </w:r>
      <w:r/>
    </w:p>
    <w:p>
      <w:pPr>
        <w:pStyle w:val="1090"/>
        <w:rPr>
          <w:sz w:val="24"/>
          <w:szCs w:val="24"/>
        </w:rPr>
      </w:pPr>
      <w:r>
        <w:rPr>
          <w:rFonts w:hint="eastAsia"/>
          <w:sz w:val="24"/>
          <w:szCs w:val="24"/>
        </w:rPr>
        <w:t xml:space="preserve">面向职能的组织元素，部门是一个分层次的树状结构。</w:t>
      </w:r>
      <w:r>
        <w:rPr>
          <w:sz w:val="24"/>
          <w:szCs w:val="24"/>
        </w:rPr>
      </w:r>
      <w:r/>
    </w:p>
    <w:p>
      <w:pPr>
        <w:pStyle w:val="965"/>
        <w:rPr>
          <w:sz w:val="24"/>
          <w:szCs w:val="24"/>
        </w:rPr>
      </w:pPr>
      <w:r>
        <w:rPr>
          <w:sz w:val="24"/>
          <w:szCs w:val="24"/>
        </w:rPr>
        <w:object w:dxaOrig="4531" w:dyaOrig="2186">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223.4pt;height:108.0pt;mso-wrap-distance-left:0.0pt;mso-wrap-distance-top:0.0pt;mso-wrap-distance-right:0.0pt;mso-wrap-distance-bottom:0.0pt;" filled="f" stroked="f">
            <v:path textboxrect="0,0,0,0"/>
            <v:imagedata r:id="rId39" o:title=""/>
          </v:shape>
          <o:OLEObject DrawAspect="Content" r:id="rId40" ObjectID="_15250427" ProgID="Word.Picture.8" ShapeID="_x0000_i27" Type="Embed"/>
        </w:object>
      </w:r>
      <w:r>
        <w:rPr>
          <w:sz w:val="24"/>
          <w:szCs w:val="24"/>
        </w:rPr>
      </w:r>
      <w:r/>
    </w:p>
    <w:p>
      <w:pPr>
        <w:pStyle w:val="1153"/>
        <w:rPr>
          <w:sz w:val="24"/>
        </w:rPr>
      </w:pPr>
      <w:r>
        <w:rPr>
          <w:sz w:val="24"/>
        </w:rPr>
        <w:t xml:space="preserve">职能关系实体图</w:t>
      </w:r>
      <w:r>
        <w:rPr>
          <w:sz w:val="24"/>
        </w:rPr>
      </w:r>
      <w:r/>
    </w:p>
    <w:p>
      <w:pPr>
        <w:pStyle w:val="1090"/>
        <w:rPr>
          <w:sz w:val="24"/>
          <w:szCs w:val="24"/>
        </w:rPr>
      </w:pPr>
      <w:r>
        <w:rPr>
          <w:rFonts w:hint="eastAsia"/>
          <w:sz w:val="24"/>
          <w:szCs w:val="24"/>
        </w:rPr>
        <w:t xml:space="preserve">（</w:t>
      </w:r>
      <w:r>
        <w:rPr>
          <w:sz w:val="24"/>
          <w:szCs w:val="24"/>
        </w:rPr>
        <w:t xml:space="preserve">4）角色</w:t>
      </w:r>
      <w:r>
        <w:rPr>
          <w:sz w:val="24"/>
          <w:szCs w:val="24"/>
        </w:rPr>
      </w:r>
      <w:r/>
    </w:p>
    <w:p>
      <w:pPr>
        <w:pStyle w:val="1090"/>
        <w:rPr>
          <w:sz w:val="24"/>
          <w:szCs w:val="24"/>
        </w:rPr>
      </w:pPr>
      <w:r>
        <w:rPr>
          <w:rFonts w:hint="eastAsia"/>
          <w:sz w:val="24"/>
          <w:szCs w:val="24"/>
        </w:rPr>
        <w:t xml:space="preserve">具有某一组特定功能的权限实体。</w:t>
      </w:r>
      <w:r>
        <w:rPr>
          <w:sz w:val="24"/>
          <w:szCs w:val="24"/>
        </w:rPr>
      </w:r>
      <w:r/>
    </w:p>
    <w:p>
      <w:pPr>
        <w:pStyle w:val="1090"/>
        <w:rPr>
          <w:sz w:val="24"/>
          <w:szCs w:val="24"/>
        </w:rPr>
      </w:pPr>
      <w:r>
        <w:rPr>
          <w:rFonts w:hint="eastAsia"/>
          <w:sz w:val="24"/>
          <w:szCs w:val="24"/>
        </w:rPr>
        <w:t xml:space="preserve">（</w:t>
      </w:r>
      <w:r>
        <w:rPr>
          <w:sz w:val="24"/>
          <w:szCs w:val="24"/>
        </w:rPr>
        <w:t xml:space="preserve">5）群组</w:t>
      </w:r>
      <w:r>
        <w:rPr>
          <w:sz w:val="24"/>
          <w:szCs w:val="24"/>
        </w:rPr>
      </w:r>
      <w:r/>
    </w:p>
    <w:p>
      <w:pPr>
        <w:pStyle w:val="1090"/>
        <w:rPr>
          <w:sz w:val="24"/>
          <w:szCs w:val="24"/>
        </w:rPr>
      </w:pPr>
      <w:r>
        <w:rPr>
          <w:rFonts w:hint="eastAsia"/>
          <w:sz w:val="24"/>
          <w:szCs w:val="24"/>
        </w:rPr>
        <w:t xml:space="preserve">某些角色或人员的集合，为完成特定任务而组成的实体，可动态创建和解散。当人员归入工作组后，将具备组成工作组的所有角色。</w:t>
      </w:r>
      <w:r>
        <w:rPr>
          <w:sz w:val="24"/>
          <w:szCs w:val="24"/>
        </w:rPr>
      </w:r>
      <w:r/>
    </w:p>
    <w:p>
      <w:pPr>
        <w:pStyle w:val="1090"/>
        <w:rPr>
          <w:sz w:val="24"/>
          <w:szCs w:val="24"/>
        </w:rPr>
      </w:pPr>
      <w:r>
        <w:rPr>
          <w:rFonts w:hint="eastAsia"/>
          <w:sz w:val="24"/>
          <w:szCs w:val="24"/>
        </w:rPr>
        <w:t xml:space="preserve">过程关系实体图如下图所示：</w:t>
      </w:r>
      <w:r>
        <w:rPr>
          <w:sz w:val="24"/>
          <w:szCs w:val="24"/>
        </w:rPr>
      </w:r>
      <w:r/>
    </w:p>
    <w:p>
      <w:pPr>
        <w:pStyle w:val="965"/>
        <w:rPr>
          <w:sz w:val="24"/>
          <w:szCs w:val="24"/>
        </w:rPr>
      </w:pPr>
      <w:r>
        <w:rPr>
          <w:sz w:val="24"/>
          <w:szCs w:val="24"/>
        </w:rPr>
        <w:object w:dxaOrig="4350" w:dyaOrig="2056">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216.0pt;height:99.8pt;mso-wrap-distance-left:0.0pt;mso-wrap-distance-top:0.0pt;mso-wrap-distance-right:0.0pt;mso-wrap-distance-bottom:0.0pt;" filled="f" stroked="f">
            <v:path textboxrect="0,0,0,0"/>
            <v:imagedata r:id="rId41" o:title=""/>
          </v:shape>
          <o:OLEObject DrawAspect="Content" r:id="rId42" ObjectID="_15250428" ProgID="Word.Picture.8" ShapeID="_x0000_i28" Type="Embed"/>
        </w:object>
      </w:r>
      <w:r>
        <w:rPr>
          <w:sz w:val="24"/>
          <w:szCs w:val="24"/>
        </w:rPr>
      </w:r>
      <w:r/>
    </w:p>
    <w:p>
      <w:pPr>
        <w:pStyle w:val="1153"/>
        <w:rPr>
          <w:sz w:val="24"/>
        </w:rPr>
      </w:pPr>
      <w:r>
        <w:rPr>
          <w:sz w:val="24"/>
        </w:rPr>
        <w:t xml:space="preserve">过程关系实体图</w:t>
      </w:r>
      <w:r>
        <w:rPr>
          <w:sz w:val="24"/>
        </w:rPr>
      </w:r>
      <w:r/>
    </w:p>
    <w:p>
      <w:pPr>
        <w:pStyle w:val="1090"/>
        <w:rPr>
          <w:sz w:val="24"/>
          <w:szCs w:val="24"/>
        </w:rPr>
      </w:pPr>
      <w:r>
        <w:rPr>
          <w:rFonts w:hint="eastAsia"/>
          <w:sz w:val="24"/>
          <w:szCs w:val="24"/>
        </w:rPr>
        <w:t xml:space="preserve">2</w:t>
      </w:r>
      <w:r>
        <w:rPr>
          <w:sz w:val="24"/>
          <w:szCs w:val="24"/>
        </w:rPr>
        <w:t xml:space="preserve">.</w:t>
      </w:r>
      <w:r>
        <w:rPr>
          <w:rFonts w:hint="eastAsia"/>
          <w:sz w:val="24"/>
          <w:szCs w:val="24"/>
        </w:rPr>
        <w:t xml:space="preserve">组织机构管理</w:t>
      </w:r>
      <w:r>
        <w:rPr>
          <w:sz w:val="24"/>
          <w:szCs w:val="24"/>
        </w:rPr>
      </w:r>
      <w:r/>
    </w:p>
    <w:p>
      <w:pPr>
        <w:pStyle w:val="1090"/>
        <w:rPr>
          <w:sz w:val="24"/>
          <w:szCs w:val="24"/>
        </w:rPr>
      </w:pPr>
      <w:r>
        <w:rPr>
          <w:rFonts w:hint="eastAsia"/>
          <w:sz w:val="24"/>
          <w:szCs w:val="24"/>
        </w:rPr>
        <w:t xml:space="preserve">实现按照党校组织机构，建立组织机构树，提供组织机构创建、调整等管理功能，实现组织机构与人员的关系管理，并能实现隶属多组织机构的功能（兼职）。</w:t>
      </w:r>
      <w:r>
        <w:rPr>
          <w:sz w:val="24"/>
          <w:szCs w:val="24"/>
        </w:rPr>
      </w:r>
      <w:r/>
    </w:p>
    <w:p>
      <w:pPr>
        <w:pStyle w:val="1090"/>
        <w:rPr>
          <w:sz w:val="24"/>
          <w:szCs w:val="24"/>
        </w:rPr>
      </w:pPr>
      <w:r>
        <w:rPr>
          <w:rFonts w:hint="eastAsia"/>
          <w:sz w:val="24"/>
          <w:szCs w:val="24"/>
        </w:rPr>
        <w:t xml:space="preserve">（</w:t>
      </w:r>
      <w:r>
        <w:rPr>
          <w:sz w:val="24"/>
          <w:szCs w:val="24"/>
        </w:rPr>
        <w:t xml:space="preserve">1）群组信息管理</w:t>
      </w:r>
      <w:r>
        <w:rPr>
          <w:sz w:val="24"/>
          <w:szCs w:val="24"/>
        </w:rPr>
      </w:r>
      <w:r/>
    </w:p>
    <w:p>
      <w:pPr>
        <w:pStyle w:val="1090"/>
        <w:rPr>
          <w:sz w:val="24"/>
          <w:szCs w:val="24"/>
        </w:rPr>
      </w:pPr>
      <w:r>
        <w:rPr>
          <w:rFonts w:hint="eastAsia"/>
          <w:sz w:val="24"/>
          <w:szCs w:val="24"/>
        </w:rPr>
        <w:t xml:space="preserve">实现群组和临时机构的管理，提供群组的创建、修改、调整以及群组与人员的关系等管理功能。</w:t>
      </w:r>
      <w:r>
        <w:rPr>
          <w:sz w:val="24"/>
          <w:szCs w:val="24"/>
        </w:rPr>
      </w:r>
      <w:r/>
    </w:p>
    <w:p>
      <w:pPr>
        <w:pStyle w:val="1090"/>
        <w:rPr>
          <w:sz w:val="24"/>
          <w:szCs w:val="24"/>
        </w:rPr>
      </w:pPr>
      <w:r>
        <w:rPr>
          <w:rFonts w:hint="eastAsia"/>
          <w:sz w:val="24"/>
          <w:szCs w:val="24"/>
        </w:rPr>
        <w:t xml:space="preserve">（</w:t>
      </w:r>
      <w:r>
        <w:rPr>
          <w:sz w:val="24"/>
          <w:szCs w:val="24"/>
        </w:rPr>
        <w:t xml:space="preserve">2）职务管理</w:t>
      </w:r>
      <w:r>
        <w:rPr>
          <w:sz w:val="24"/>
          <w:szCs w:val="24"/>
        </w:rPr>
      </w:r>
      <w:r/>
    </w:p>
    <w:p>
      <w:pPr>
        <w:pStyle w:val="1090"/>
        <w:rPr>
          <w:sz w:val="24"/>
          <w:szCs w:val="24"/>
        </w:rPr>
      </w:pPr>
      <w:r>
        <w:rPr>
          <w:rFonts w:hint="eastAsia"/>
          <w:sz w:val="24"/>
          <w:szCs w:val="24"/>
        </w:rPr>
        <w:t xml:space="preserve">包括职务的名称、级别和说明的管理。</w:t>
      </w:r>
      <w:r>
        <w:rPr>
          <w:sz w:val="24"/>
          <w:szCs w:val="24"/>
        </w:rPr>
      </w:r>
      <w:r/>
    </w:p>
    <w:p>
      <w:pPr>
        <w:pStyle w:val="1090"/>
        <w:rPr>
          <w:sz w:val="24"/>
          <w:szCs w:val="24"/>
        </w:rPr>
      </w:pPr>
      <w:r>
        <w:rPr>
          <w:rFonts w:hint="eastAsia"/>
          <w:sz w:val="24"/>
          <w:szCs w:val="24"/>
        </w:rPr>
        <w:t xml:space="preserve">（</w:t>
      </w:r>
      <w:r>
        <w:rPr>
          <w:sz w:val="24"/>
          <w:szCs w:val="24"/>
        </w:rPr>
        <w:t xml:space="preserve">3）自助管理</w:t>
      </w:r>
      <w:r>
        <w:rPr>
          <w:sz w:val="24"/>
          <w:szCs w:val="24"/>
        </w:rPr>
      </w:r>
      <w:r/>
    </w:p>
    <w:p>
      <w:pPr>
        <w:pStyle w:val="1090"/>
        <w:rPr>
          <w:sz w:val="24"/>
          <w:szCs w:val="24"/>
        </w:rPr>
      </w:pPr>
      <w:r>
        <w:rPr>
          <w:rFonts w:hint="eastAsia"/>
          <w:sz w:val="24"/>
          <w:szCs w:val="24"/>
        </w:rPr>
        <w:t xml:space="preserve">自助管理允许用户自行维护个人基本信息、修改个人密码口令、忘记密码口令后自动找回。</w:t>
      </w:r>
      <w:r>
        <w:rPr>
          <w:sz w:val="24"/>
          <w:szCs w:val="24"/>
        </w:rPr>
      </w:r>
      <w:r/>
    </w:p>
    <w:p>
      <w:pPr>
        <w:pStyle w:val="1090"/>
        <w:rPr>
          <w:sz w:val="24"/>
          <w:szCs w:val="24"/>
        </w:rPr>
      </w:pPr>
      <w:r>
        <w:rPr>
          <w:rFonts w:hint="eastAsia"/>
          <w:sz w:val="24"/>
          <w:szCs w:val="24"/>
        </w:rPr>
        <w:t xml:space="preserve">3</w:t>
      </w:r>
      <w:r>
        <w:rPr>
          <w:sz w:val="24"/>
          <w:szCs w:val="24"/>
        </w:rPr>
        <w:t xml:space="preserve">.</w:t>
      </w:r>
      <w:r>
        <w:rPr>
          <w:rFonts w:hint="eastAsia"/>
          <w:sz w:val="24"/>
          <w:szCs w:val="24"/>
        </w:rPr>
        <w:t xml:space="preserve">数据管理机制</w:t>
      </w:r>
      <w:r>
        <w:rPr>
          <w:sz w:val="24"/>
          <w:szCs w:val="24"/>
        </w:rPr>
      </w:r>
      <w:r/>
    </w:p>
    <w:p>
      <w:pPr>
        <w:pStyle w:val="1090"/>
        <w:rPr>
          <w:sz w:val="24"/>
          <w:szCs w:val="24"/>
        </w:rPr>
      </w:pPr>
      <w:r>
        <w:rPr>
          <w:rFonts w:hint="eastAsia"/>
          <w:sz w:val="24"/>
          <w:szCs w:val="24"/>
        </w:rPr>
        <w:t xml:space="preserve">用户（含组织结构数据）的信息应存储在</w:t>
      </w:r>
      <w:r>
        <w:rPr>
          <w:sz w:val="24"/>
          <w:szCs w:val="24"/>
        </w:rPr>
        <w:t xml:space="preserve">AD/LDAP和数据库中，通过同步接口程序同步给统一信息服务门户。同步接口程序可以独立开发，也可以采用第三方程序，如微软的MIIS等。</w:t>
      </w:r>
      <w:r>
        <w:rPr>
          <w:sz w:val="24"/>
          <w:szCs w:val="24"/>
        </w:rPr>
      </w:r>
      <w:r/>
    </w:p>
    <w:p>
      <w:pPr>
        <w:pStyle w:val="1090"/>
        <w:rPr>
          <w:sz w:val="24"/>
          <w:szCs w:val="24"/>
        </w:rPr>
      </w:pPr>
      <w:r>
        <w:rPr>
          <w:rFonts w:hint="eastAsia"/>
          <w:sz w:val="24"/>
          <w:szCs w:val="24"/>
        </w:rPr>
        <w:t xml:space="preserve">4</w:t>
      </w:r>
      <w:r>
        <w:rPr>
          <w:sz w:val="24"/>
          <w:szCs w:val="24"/>
        </w:rPr>
        <w:t xml:space="preserve">.</w:t>
      </w:r>
      <w:r>
        <w:rPr>
          <w:rFonts w:hint="eastAsia"/>
          <w:sz w:val="24"/>
          <w:szCs w:val="24"/>
        </w:rPr>
        <w:t xml:space="preserve">数据同步机制</w:t>
      </w:r>
      <w:r>
        <w:rPr>
          <w:sz w:val="24"/>
          <w:szCs w:val="24"/>
        </w:rPr>
      </w:r>
      <w:r/>
    </w:p>
    <w:p>
      <w:pPr>
        <w:pStyle w:val="1090"/>
        <w:rPr>
          <w:sz w:val="24"/>
          <w:szCs w:val="24"/>
        </w:rPr>
      </w:pPr>
      <w:r>
        <w:rPr>
          <w:rFonts w:hint="eastAsia"/>
          <w:sz w:val="24"/>
          <w:szCs w:val="24"/>
        </w:rPr>
        <w:t xml:space="preserve">系统支持对于分布存储的用户数据的推、拉、送、映四种同步方式：</w:t>
      </w:r>
      <w:r>
        <w:rPr>
          <w:sz w:val="24"/>
          <w:szCs w:val="24"/>
        </w:rPr>
      </w:r>
      <w:r/>
    </w:p>
    <w:p>
      <w:pPr>
        <w:pStyle w:val="1090"/>
        <w:rPr>
          <w:sz w:val="24"/>
          <w:szCs w:val="24"/>
        </w:rPr>
      </w:pPr>
      <w:r>
        <w:rPr>
          <w:rFonts w:hint="eastAsia"/>
          <w:sz w:val="24"/>
          <w:szCs w:val="24"/>
        </w:rPr>
        <w:t xml:space="preserve">推数据方式：支持从统一信息服务门户采用数据队列的方式实时推送数据到各应用系统。</w:t>
      </w:r>
      <w:r>
        <w:rPr>
          <w:sz w:val="24"/>
          <w:szCs w:val="24"/>
        </w:rPr>
      </w:r>
      <w:r/>
    </w:p>
    <w:p>
      <w:pPr>
        <w:pStyle w:val="1090"/>
        <w:rPr>
          <w:sz w:val="24"/>
          <w:szCs w:val="24"/>
        </w:rPr>
      </w:pPr>
      <w:r>
        <w:rPr>
          <w:rFonts w:hint="eastAsia"/>
          <w:sz w:val="24"/>
          <w:szCs w:val="24"/>
        </w:rPr>
        <w:t xml:space="preserve">拉数据方式：支持各应用系统从统一信息服务门户中异步抽拉数据，实现分布式的用户数据同步。</w:t>
      </w:r>
      <w:r>
        <w:rPr>
          <w:sz w:val="24"/>
          <w:szCs w:val="24"/>
        </w:rPr>
      </w:r>
      <w:r/>
    </w:p>
    <w:p>
      <w:pPr>
        <w:pStyle w:val="1090"/>
        <w:rPr>
          <w:sz w:val="24"/>
          <w:szCs w:val="24"/>
        </w:rPr>
      </w:pPr>
      <w:r>
        <w:rPr>
          <w:rFonts w:hint="eastAsia"/>
          <w:sz w:val="24"/>
          <w:szCs w:val="24"/>
        </w:rPr>
        <w:t xml:space="preserve">送数据方式：同时支持因需访问方式的用户同步机制，即当用户访问某应用系统时，如果统一信息服务门户判断到该应用系统尚无该用户数据，可以在安全机制、数据完整性校验体制下把用户数据推送到该系统用户数据库中，从而大大降低用户数据同步的频率和负载，实现因需同步。</w:t>
      </w:r>
      <w:r>
        <w:rPr>
          <w:sz w:val="24"/>
          <w:szCs w:val="24"/>
        </w:rPr>
      </w:r>
      <w:r/>
    </w:p>
    <w:p>
      <w:pPr>
        <w:pStyle w:val="1090"/>
        <w:rPr>
          <w:sz w:val="24"/>
          <w:szCs w:val="24"/>
        </w:rPr>
      </w:pPr>
      <w:r>
        <w:rPr>
          <w:rFonts w:hint="eastAsia"/>
          <w:sz w:val="24"/>
          <w:szCs w:val="24"/>
        </w:rPr>
        <w:t xml:space="preserve">映射方式：针对部分按照角色登录或者无法实现改造的应用系统，由于难以进行用户同步改造，可采用映射的方式，进行人工维护建立映射的方式来进行管理。</w:t>
      </w:r>
      <w:r>
        <w:rPr>
          <w:sz w:val="24"/>
          <w:szCs w:val="24"/>
        </w:rPr>
      </w:r>
      <w:r/>
    </w:p>
    <w:p>
      <w:pPr>
        <w:pStyle w:val="971"/>
      </w:pPr>
      <w:r>
        <w:rPr>
          <w:rFonts w:hint="eastAsia" w:ascii="宋体" w:hAnsi="宋体" w:eastAsia="宋体" w:cs="宋体"/>
        </w:rPr>
        <w:t xml:space="preserve">统一权限管理</w:t>
      </w:r>
      <w:r/>
    </w:p>
    <w:p>
      <w:pPr>
        <w:pStyle w:val="1090"/>
        <w:rPr>
          <w:sz w:val="24"/>
          <w:szCs w:val="24"/>
        </w:rPr>
      </w:pPr>
      <w:r>
        <w:rPr>
          <w:rFonts w:hint="eastAsia"/>
          <w:sz w:val="24"/>
          <w:szCs w:val="24"/>
        </w:rPr>
        <w:t xml:space="preserve">为各应用提供单点登录服务支持，兼容已有的身份认证机制，包括基于数据库的用户</w:t>
      </w:r>
      <w:r>
        <w:rPr>
          <w:sz w:val="24"/>
          <w:szCs w:val="24"/>
        </w:rPr>
        <w:t xml:space="preserve">/密码认证机制</w:t>
      </w:r>
      <w:r>
        <w:rPr>
          <w:rFonts w:hint="eastAsia"/>
          <w:sz w:val="24"/>
          <w:szCs w:val="24"/>
        </w:rPr>
        <w:t xml:space="preserve">、</w:t>
      </w:r>
      <w:r>
        <w:rPr>
          <w:sz w:val="24"/>
          <w:szCs w:val="24"/>
        </w:rPr>
        <w:t xml:space="preserve">基于LDAP和AD存储的认证服务，通过制定接口和规范对未来新建应用系统提供指导，为业务系统提供可信的安全认证服务。</w:t>
      </w:r>
      <w:r>
        <w:rPr>
          <w:sz w:val="24"/>
          <w:szCs w:val="24"/>
        </w:rPr>
      </w:r>
      <w:r/>
    </w:p>
    <w:p>
      <w:pPr>
        <w:pStyle w:val="1090"/>
        <w:rPr>
          <w:sz w:val="24"/>
          <w:szCs w:val="24"/>
        </w:rPr>
      </w:pPr>
      <w:r>
        <w:rPr>
          <w:rFonts w:hint="eastAsia"/>
          <w:sz w:val="24"/>
          <w:szCs w:val="24"/>
        </w:rPr>
        <w:t xml:space="preserve">根据业务人员的角色和权限，创建不同的业务流程输出单元，可通过部门</w:t>
      </w:r>
      <w:r>
        <w:rPr>
          <w:sz w:val="24"/>
          <w:szCs w:val="24"/>
        </w:rPr>
        <w:t xml:space="preserve">+角色，部门+人等不同的方式进行流程、角色和权限的对应设置。</w:t>
      </w:r>
      <w:r>
        <w:rPr>
          <w:sz w:val="24"/>
          <w:szCs w:val="24"/>
        </w:rPr>
      </w:r>
      <w:r/>
    </w:p>
    <w:p>
      <w:pPr>
        <w:pStyle w:val="971"/>
      </w:pPr>
      <w:r>
        <w:rPr>
          <w:rFonts w:hint="eastAsia" w:ascii="宋体" w:hAnsi="宋体" w:eastAsia="宋体" w:cs="宋体"/>
        </w:rPr>
        <w:t xml:space="preserve">统一元数据管理</w:t>
      </w:r>
      <w:r/>
    </w:p>
    <w:p>
      <w:pPr>
        <w:pStyle w:val="1090"/>
        <w:rPr>
          <w:sz w:val="24"/>
          <w:szCs w:val="24"/>
        </w:rPr>
      </w:pPr>
      <w:r>
        <w:rPr>
          <w:rFonts w:hint="eastAsia"/>
          <w:sz w:val="24"/>
          <w:szCs w:val="24"/>
        </w:rPr>
        <w:t xml:space="preserve">（</w:t>
      </w:r>
      <w:r>
        <w:rPr>
          <w:sz w:val="24"/>
          <w:szCs w:val="24"/>
        </w:rPr>
        <w:t xml:space="preserve">1）数据源管理</w:t>
      </w:r>
      <w:r>
        <w:rPr>
          <w:sz w:val="24"/>
          <w:szCs w:val="24"/>
        </w:rPr>
      </w:r>
      <w:r/>
    </w:p>
    <w:p>
      <w:pPr>
        <w:pStyle w:val="1090"/>
        <w:rPr>
          <w:sz w:val="24"/>
          <w:szCs w:val="24"/>
        </w:rPr>
      </w:pPr>
      <w:r>
        <w:rPr>
          <w:rFonts w:hint="eastAsia"/>
          <w:sz w:val="24"/>
          <w:szCs w:val="24"/>
        </w:rPr>
        <w:t xml:space="preserve">数据源定义：定义数据连接实例，通过输入数据库类型、名称、连接地址以及数据库访问权限信息，获取数据库连接实例。数据库连接支持通过</w:t>
      </w:r>
      <w:r>
        <w:rPr>
          <w:sz w:val="24"/>
          <w:szCs w:val="24"/>
        </w:rPr>
        <w:t xml:space="preserve">主流</w:t>
      </w:r>
      <w:r>
        <w:rPr>
          <w:rFonts w:hint="eastAsia"/>
          <w:sz w:val="24"/>
          <w:szCs w:val="24"/>
        </w:rPr>
        <w:t xml:space="preserve">信创</w:t>
      </w:r>
      <w:r>
        <w:rPr>
          <w:sz w:val="24"/>
          <w:szCs w:val="24"/>
        </w:rPr>
        <w:t xml:space="preserve">数据库接口方式，支持</w:t>
      </w:r>
      <w:r>
        <w:rPr>
          <w:rFonts w:hint="eastAsia"/>
          <w:sz w:val="24"/>
          <w:szCs w:val="24"/>
        </w:rPr>
        <w:t xml:space="preserve">DM、KingbaseES</w:t>
      </w:r>
      <w:r>
        <w:rPr>
          <w:sz w:val="24"/>
          <w:szCs w:val="24"/>
        </w:rPr>
        <w:t xml:space="preserve">等主流数据格式。</w:t>
      </w:r>
      <w:r>
        <w:rPr>
          <w:sz w:val="24"/>
          <w:szCs w:val="24"/>
        </w:rPr>
      </w:r>
      <w:r/>
    </w:p>
    <w:p>
      <w:pPr>
        <w:pStyle w:val="1090"/>
        <w:rPr>
          <w:sz w:val="24"/>
          <w:szCs w:val="24"/>
        </w:rPr>
      </w:pPr>
      <w:r>
        <w:rPr>
          <w:rFonts w:hint="eastAsia"/>
          <w:sz w:val="24"/>
          <w:szCs w:val="24"/>
        </w:rPr>
        <w:t xml:space="preserve">数据源管理：包括数据元的添加、删除、修改、连接测试等操作。</w:t>
      </w:r>
      <w:r>
        <w:rPr>
          <w:sz w:val="24"/>
          <w:szCs w:val="24"/>
        </w:rPr>
      </w:r>
      <w:r/>
    </w:p>
    <w:p>
      <w:pPr>
        <w:pStyle w:val="1090"/>
        <w:rPr>
          <w:sz w:val="24"/>
          <w:szCs w:val="24"/>
        </w:rPr>
      </w:pPr>
      <w:r>
        <w:rPr>
          <w:rFonts w:hint="eastAsia"/>
          <w:sz w:val="24"/>
          <w:szCs w:val="24"/>
        </w:rPr>
        <w:t xml:space="preserve">（</w:t>
      </w:r>
      <w:r>
        <w:rPr>
          <w:sz w:val="24"/>
          <w:szCs w:val="24"/>
        </w:rPr>
        <w:t xml:space="preserve">2）数据表管理</w:t>
      </w:r>
      <w:r>
        <w:rPr>
          <w:sz w:val="24"/>
          <w:szCs w:val="24"/>
        </w:rPr>
      </w:r>
      <w:r/>
    </w:p>
    <w:p>
      <w:pPr>
        <w:pStyle w:val="1090"/>
        <w:rPr>
          <w:sz w:val="24"/>
          <w:szCs w:val="24"/>
        </w:rPr>
      </w:pPr>
      <w:r>
        <w:rPr>
          <w:rFonts w:hint="eastAsia"/>
          <w:sz w:val="24"/>
          <w:szCs w:val="24"/>
        </w:rPr>
        <w:t xml:space="preserve">数据表定义：新建分析数据，从数据源中选取数据表作为元数据分析的数据来源。</w:t>
      </w:r>
      <w:r>
        <w:rPr>
          <w:sz w:val="24"/>
          <w:szCs w:val="24"/>
        </w:rPr>
      </w:r>
      <w:r/>
    </w:p>
    <w:p>
      <w:pPr>
        <w:pStyle w:val="1090"/>
        <w:rPr>
          <w:sz w:val="24"/>
          <w:szCs w:val="24"/>
        </w:rPr>
      </w:pPr>
      <w:r>
        <w:rPr>
          <w:rFonts w:hint="eastAsia"/>
          <w:sz w:val="24"/>
          <w:szCs w:val="24"/>
        </w:rPr>
        <w:t xml:space="preserve">数据表处理：包括数据转义、</w:t>
      </w:r>
      <w:r>
        <w:rPr>
          <w:sz w:val="24"/>
          <w:szCs w:val="24"/>
        </w:rPr>
        <w:t xml:space="preserve">SQL处理、数据关联、ETL处理等操作。</w:t>
      </w:r>
      <w:r>
        <w:rPr>
          <w:sz w:val="24"/>
          <w:szCs w:val="24"/>
        </w:rPr>
      </w:r>
      <w:r/>
    </w:p>
    <w:p>
      <w:pPr>
        <w:pStyle w:val="1090"/>
        <w:rPr>
          <w:sz w:val="24"/>
          <w:szCs w:val="24"/>
        </w:rPr>
      </w:pPr>
      <w:r>
        <w:rPr>
          <w:rFonts w:hint="eastAsia"/>
          <w:sz w:val="24"/>
          <w:szCs w:val="24"/>
        </w:rPr>
        <w:t xml:space="preserve">数据转义：为了增加数据表可读性，数据库管理员在建立数据表的时候就会建立一种注释来转义数据，注释中描述了字段名和表名的实际名称等信息。（如英文编码转为中文描述）</w:t>
      </w:r>
      <w:r>
        <w:rPr>
          <w:sz w:val="24"/>
          <w:szCs w:val="24"/>
        </w:rPr>
      </w:r>
      <w:r/>
    </w:p>
    <w:p>
      <w:pPr>
        <w:pStyle w:val="1090"/>
        <w:rPr>
          <w:sz w:val="24"/>
          <w:szCs w:val="24"/>
        </w:rPr>
      </w:pPr>
      <w:r>
        <w:rPr>
          <w:sz w:val="24"/>
          <w:szCs w:val="24"/>
        </w:rPr>
        <w:t xml:space="preserve">SQL处理：支持通过SQL语句抽取数据表中的数据，构建新的分析数据表；</w:t>
      </w:r>
      <w:r>
        <w:rPr>
          <w:sz w:val="24"/>
          <w:szCs w:val="24"/>
        </w:rPr>
      </w:r>
      <w:r/>
    </w:p>
    <w:p>
      <w:pPr>
        <w:pStyle w:val="1090"/>
        <w:rPr>
          <w:sz w:val="24"/>
          <w:szCs w:val="24"/>
        </w:rPr>
      </w:pPr>
      <w:r>
        <w:rPr>
          <w:rFonts w:hint="eastAsia"/>
          <w:sz w:val="24"/>
          <w:szCs w:val="24"/>
        </w:rPr>
        <w:t xml:space="preserve">数据关联：对分析数据表建立关联关系，建立多维度分析关系，形成具有多维分析能力的分析数据表。</w:t>
      </w:r>
      <w:r>
        <w:rPr>
          <w:sz w:val="24"/>
          <w:szCs w:val="24"/>
        </w:rPr>
      </w:r>
      <w:r/>
    </w:p>
    <w:p>
      <w:pPr>
        <w:pStyle w:val="1090"/>
        <w:rPr>
          <w:sz w:val="24"/>
          <w:szCs w:val="24"/>
        </w:rPr>
      </w:pPr>
      <w:r>
        <w:rPr>
          <w:sz w:val="24"/>
          <w:szCs w:val="24"/>
        </w:rPr>
        <w:t xml:space="preserve">ETL处理：支持对数据表（外部接入数据表或者平台内的分析数据表）进行过滤、分组、行列转换、循环定制、自定义公式等ETL操作处理，并可建立ETL分析流程，形成新的分析数据表。</w:t>
      </w:r>
      <w:r>
        <w:rPr>
          <w:sz w:val="24"/>
          <w:szCs w:val="24"/>
        </w:rPr>
      </w:r>
      <w:r/>
    </w:p>
    <w:p>
      <w:pPr>
        <w:pStyle w:val="1090"/>
        <w:rPr>
          <w:sz w:val="24"/>
          <w:szCs w:val="24"/>
        </w:rPr>
      </w:pPr>
      <w:r>
        <w:rPr>
          <w:rFonts w:hint="eastAsia"/>
          <w:sz w:val="24"/>
          <w:szCs w:val="24"/>
        </w:rPr>
        <w:t xml:space="preserve">数据权限配置</w:t>
      </w:r>
      <w:r>
        <w:rPr>
          <w:sz w:val="24"/>
          <w:szCs w:val="24"/>
        </w:rPr>
      </w:r>
      <w:r/>
    </w:p>
    <w:p>
      <w:pPr>
        <w:pStyle w:val="1090"/>
        <w:rPr>
          <w:sz w:val="24"/>
          <w:szCs w:val="24"/>
        </w:rPr>
      </w:pPr>
      <w:r>
        <w:rPr>
          <w:rFonts w:hint="eastAsia"/>
          <w:sz w:val="24"/>
          <w:szCs w:val="24"/>
        </w:rPr>
        <w:t xml:space="preserve">数据权限是指不同的用户在创建智能报表时可以使用的分析数据权限有所不同，分析数据权限的分配是根据不同用户所处的角色来分配的。</w:t>
      </w:r>
      <w:r>
        <w:rPr>
          <w:sz w:val="24"/>
          <w:szCs w:val="24"/>
        </w:rPr>
      </w:r>
      <w:r/>
    </w:p>
    <w:p>
      <w:pPr>
        <w:pStyle w:val="1090"/>
        <w:rPr>
          <w:sz w:val="24"/>
          <w:szCs w:val="24"/>
        </w:rPr>
      </w:pPr>
      <w:r>
        <w:rPr>
          <w:rFonts w:hint="eastAsia"/>
          <w:sz w:val="24"/>
          <w:szCs w:val="24"/>
        </w:rPr>
        <w:t xml:space="preserve">数据更新设置</w:t>
      </w:r>
      <w:r>
        <w:rPr>
          <w:sz w:val="24"/>
          <w:szCs w:val="24"/>
        </w:rPr>
      </w:r>
      <w:r/>
    </w:p>
    <w:p>
      <w:pPr>
        <w:pStyle w:val="1090"/>
        <w:rPr>
          <w:sz w:val="24"/>
          <w:szCs w:val="24"/>
        </w:rPr>
      </w:pPr>
      <w:r>
        <w:rPr>
          <w:rFonts w:hint="eastAsia"/>
          <w:sz w:val="24"/>
          <w:szCs w:val="24"/>
        </w:rPr>
        <w:t xml:space="preserve">数据更新是对数据库中的数据与智能报表平台的分析数据表建立数据同步关系，更新方式有全局更新、单表更新与增量更新，支持手动更新与定时更新，更新操作及过程可通过更新日志进行查看。</w:t>
      </w:r>
      <w:r>
        <w:rPr>
          <w:sz w:val="24"/>
          <w:szCs w:val="24"/>
        </w:rPr>
      </w:r>
      <w:r/>
    </w:p>
    <w:p>
      <w:pPr>
        <w:pStyle w:val="1090"/>
        <w:rPr>
          <w:sz w:val="24"/>
          <w:szCs w:val="24"/>
        </w:rPr>
      </w:pPr>
      <w:r>
        <w:rPr>
          <w:rFonts w:hint="eastAsia"/>
          <w:sz w:val="24"/>
          <w:szCs w:val="24"/>
        </w:rPr>
        <w:t xml:space="preserve">数据表管理</w:t>
      </w:r>
      <w:r>
        <w:rPr>
          <w:sz w:val="24"/>
          <w:szCs w:val="24"/>
        </w:rPr>
      </w:r>
      <w:r/>
    </w:p>
    <w:p>
      <w:pPr>
        <w:pStyle w:val="1090"/>
        <w:rPr>
          <w:sz w:val="24"/>
          <w:szCs w:val="24"/>
        </w:rPr>
      </w:pPr>
      <w:r>
        <w:rPr>
          <w:rFonts w:hint="eastAsia"/>
          <w:sz w:val="24"/>
          <w:szCs w:val="24"/>
        </w:rPr>
        <w:t xml:space="preserve">包括数据表的创建、处理、编辑、删除等操作。</w:t>
      </w:r>
      <w:r>
        <w:rPr>
          <w:sz w:val="24"/>
          <w:szCs w:val="24"/>
        </w:rPr>
      </w:r>
      <w:r/>
    </w:p>
    <w:p>
      <w:pPr>
        <w:pStyle w:val="971"/>
      </w:pPr>
      <w:r>
        <w:rPr>
          <w:rFonts w:hint="eastAsia" w:ascii="宋体" w:hAnsi="宋体" w:eastAsia="宋体" w:cs="宋体"/>
        </w:rPr>
        <w:t xml:space="preserve">统一表单管理</w:t>
      </w:r>
      <w:r/>
    </w:p>
    <w:p>
      <w:pPr>
        <w:pStyle w:val="1090"/>
        <w:rPr>
          <w:sz w:val="24"/>
          <w:szCs w:val="24"/>
        </w:rPr>
      </w:pPr>
      <w:r>
        <w:rPr>
          <w:rFonts w:hint="eastAsia"/>
          <w:sz w:val="24"/>
          <w:szCs w:val="24"/>
        </w:rPr>
        <w:t xml:space="preserve">为系统提供页面数据汇集表单中的参数管理，</w:t>
      </w:r>
      <w:r>
        <w:rPr>
          <w:sz w:val="24"/>
          <w:szCs w:val="24"/>
        </w:rPr>
        <w:t xml:space="preserve">支持通过可视化界面进行搭建业务模块，包含Web表单、移动表单、Pad插件，能够自动生成PC端页面、同步生成移动端界面；支持选择多套版本样式，随时切换</w:t>
      </w:r>
      <w:r>
        <w:rPr>
          <w:rFonts w:hint="eastAsia"/>
          <w:sz w:val="24"/>
          <w:szCs w:val="24"/>
        </w:rPr>
        <w:t xml:space="preserve">表单</w:t>
      </w:r>
      <w:r>
        <w:rPr>
          <w:sz w:val="24"/>
          <w:szCs w:val="24"/>
        </w:rPr>
        <w:t xml:space="preserve">页面的展示风格；系统支持隐藏表单内容；</w:t>
      </w:r>
      <w:r>
        <w:rPr>
          <w:rFonts w:hint="eastAsia"/>
          <w:sz w:val="24"/>
          <w:szCs w:val="24"/>
        </w:rPr>
        <w:t xml:space="preserve">支持</w:t>
      </w:r>
      <w:r>
        <w:rPr>
          <w:sz w:val="24"/>
          <w:szCs w:val="24"/>
        </w:rPr>
        <w:t xml:space="preserve">设置表单按钮区域位置；</w:t>
      </w:r>
      <w:r>
        <w:rPr>
          <w:rFonts w:hint="eastAsia"/>
          <w:sz w:val="24"/>
          <w:szCs w:val="24"/>
        </w:rPr>
        <w:t xml:space="preserve">支持</w:t>
      </w:r>
      <w:r>
        <w:rPr>
          <w:sz w:val="24"/>
          <w:szCs w:val="24"/>
        </w:rPr>
        <w:t xml:space="preserve">保存时是否校验必填项。</w:t>
      </w:r>
      <w:r>
        <w:rPr>
          <w:sz w:val="24"/>
          <w:szCs w:val="24"/>
        </w:rPr>
      </w:r>
      <w:r/>
    </w:p>
    <w:p>
      <w:pPr>
        <w:pStyle w:val="971"/>
      </w:pPr>
      <w:r>
        <w:rPr>
          <w:rFonts w:hint="eastAsia" w:ascii="宋体" w:hAnsi="宋体" w:eastAsia="宋体" w:cs="宋体"/>
        </w:rPr>
        <w:t xml:space="preserve">统一工作流管理</w:t>
      </w:r>
      <w:r/>
    </w:p>
    <w:p>
      <w:pPr>
        <w:pStyle w:val="1090"/>
        <w:rPr>
          <w:sz w:val="24"/>
          <w:szCs w:val="24"/>
        </w:rPr>
      </w:pPr>
      <w:r>
        <w:rPr>
          <w:rFonts w:hint="eastAsia"/>
          <w:sz w:val="24"/>
          <w:szCs w:val="24"/>
        </w:rPr>
        <w:t xml:space="preserve">提供用户通过可视化、图形化的流程设计工具对流程进行定制以及再造的手段，其支持</w:t>
      </w:r>
      <w:r>
        <w:rPr>
          <w:sz w:val="24"/>
          <w:szCs w:val="24"/>
        </w:rPr>
        <w:t xml:space="preserve">WFMC国际标准，支持并行、串行、环形拓扑结构，支持跨组织工作流，支持辅流、并发流、串流，支持多个子流程，强大的权限控制和处理方式，提供二次开发接口，方便流程复制、导出成xml。</w:t>
      </w:r>
      <w:r>
        <w:rPr>
          <w:sz w:val="24"/>
          <w:szCs w:val="24"/>
        </w:rPr>
      </w:r>
      <w:r/>
    </w:p>
    <w:p>
      <w:pPr>
        <w:pStyle w:val="1090"/>
        <w:rPr>
          <w:sz w:val="24"/>
          <w:szCs w:val="24"/>
        </w:rPr>
      </w:pPr>
      <w:r>
        <w:rPr>
          <w:rFonts w:hint="eastAsia"/>
          <w:sz w:val="24"/>
          <w:szCs w:val="24"/>
        </w:rPr>
        <w:t xml:space="preserve">工作流管理用于实现图形化定义流程、监控功能、前端的任务管理功能以及工作流执行服务。工作流引擎的基本要求：提供具有安全、可靠、稳定、可灵活应用的工作流引擎；支持顺序、并行、选择和重复执行等多种工作流工作方式，实现各种流程的灵活配置；可图形化地维护工作流控制数据和工作流相关数据；实现对各种工作流的监控、管理；满足文件特殊处理要求等。</w:t>
      </w:r>
      <w:r>
        <w:rPr>
          <w:sz w:val="24"/>
          <w:szCs w:val="24"/>
        </w:rPr>
      </w:r>
      <w:r/>
    </w:p>
    <w:p>
      <w:pPr>
        <w:pStyle w:val="971"/>
      </w:pPr>
      <w:r>
        <w:rPr>
          <w:rFonts w:hint="eastAsia" w:ascii="宋体" w:hAnsi="宋体" w:eastAsia="宋体" w:cs="宋体"/>
        </w:rPr>
        <w:t xml:space="preserve">统一日志管理</w:t>
      </w:r>
      <w:r/>
    </w:p>
    <w:p>
      <w:pPr>
        <w:pStyle w:val="1090"/>
        <w:rPr>
          <w:sz w:val="24"/>
          <w:szCs w:val="24"/>
        </w:rPr>
      </w:pPr>
      <w:r>
        <w:rPr>
          <w:sz w:val="24"/>
          <w:szCs w:val="24"/>
        </w:rPr>
        <w:t xml:space="preserve">对系统用户的行为记录，记录信息包括用户姓名、帐号、访问IP、行为等</w:t>
      </w:r>
      <w:r>
        <w:rPr>
          <w:rFonts w:hint="eastAsia"/>
          <w:sz w:val="24"/>
          <w:szCs w:val="24"/>
        </w:rPr>
        <w:t xml:space="preserve">进行查看</w:t>
      </w:r>
      <w:r>
        <w:rPr>
          <w:sz w:val="24"/>
          <w:szCs w:val="24"/>
        </w:rPr>
        <w:t xml:space="preserve">，可按本周、本月、本季度的行为记录进行查看；支持监视和检查系统运行情况的功能。支持通过日志中心、日志查询和日志统计等功能，实现对业务应用系统中用户登入、登出以及用户操作行为等信息进行日志、记录、追踪，及时掌握业务应用系统的使用情况。</w:t>
      </w:r>
      <w:r>
        <w:rPr>
          <w:sz w:val="24"/>
          <w:szCs w:val="24"/>
        </w:rPr>
      </w:r>
      <w:r/>
    </w:p>
    <w:p>
      <w:pPr>
        <w:pStyle w:val="968"/>
        <w:rPr>
          <w:sz w:val="24"/>
          <w:szCs w:val="24"/>
        </w:rPr>
      </w:pPr>
      <w:r/>
      <w:bookmarkStart w:id="348" w:name="_Toc1863088655"/>
      <w:r>
        <w:rPr>
          <w:rFonts w:hint="eastAsia"/>
          <w:sz w:val="24"/>
          <w:szCs w:val="24"/>
        </w:rPr>
        <w:t xml:space="preserve">3.2.7</w:t>
      </w:r>
      <w:r>
        <w:rPr>
          <w:rFonts w:hint="eastAsia" w:ascii="宋体" w:hAnsi="宋体" w:cs="宋体"/>
          <w:sz w:val="24"/>
          <w:szCs w:val="24"/>
        </w:rPr>
        <w:t xml:space="preserve">系统安全设计</w:t>
      </w:r>
      <w:bookmarkEnd w:id="348"/>
      <w:r>
        <w:rPr>
          <w:sz w:val="24"/>
          <w:szCs w:val="24"/>
        </w:rPr>
      </w:r>
      <w:r/>
    </w:p>
    <w:p>
      <w:pPr>
        <w:pStyle w:val="969"/>
        <w:rPr>
          <w:sz w:val="24"/>
          <w:szCs w:val="24"/>
        </w:rPr>
      </w:pPr>
      <w:r>
        <w:rPr>
          <w:rFonts w:hint="eastAsia"/>
          <w:sz w:val="24"/>
          <w:szCs w:val="24"/>
        </w:rPr>
        <w:t xml:space="preserve">3.2.7.1</w:t>
      </w:r>
      <w:r>
        <w:rPr>
          <w:rFonts w:hint="eastAsia" w:ascii="宋体" w:hAnsi="宋体" w:eastAsia="宋体" w:cs="宋体"/>
          <w:sz w:val="24"/>
          <w:szCs w:val="24"/>
        </w:rPr>
        <w:t xml:space="preserve">系统等保测评</w:t>
      </w:r>
      <w:r>
        <w:rPr>
          <w:sz w:val="24"/>
          <w:szCs w:val="24"/>
        </w:rPr>
      </w:r>
      <w:r/>
    </w:p>
    <w:p>
      <w:pPr>
        <w:pStyle w:val="1090"/>
        <w:rPr>
          <w:sz w:val="24"/>
          <w:szCs w:val="24"/>
          <w:highlight w:val="yellow"/>
        </w:rPr>
      </w:pPr>
      <w:r>
        <w:rPr>
          <w:rFonts w:hint="eastAsia"/>
          <w:sz w:val="24"/>
          <w:szCs w:val="24"/>
        </w:rPr>
        <w:t xml:space="preserve">根据国家信息安全的有关要求，</w:t>
      </w:r>
      <w:r>
        <w:rPr>
          <w:rFonts w:hint="eastAsia"/>
          <w:sz w:val="24"/>
          <w:szCs w:val="24"/>
          <w:highlight w:val="yellow"/>
        </w:rPr>
        <w:t xml:space="preserve">经有关主管部门评定后进行相应等级的安全测评，并根据测评结果进行相应的测评整改工作。</w:t>
      </w:r>
      <w:r>
        <w:rPr>
          <w:sz w:val="24"/>
          <w:szCs w:val="24"/>
          <w:highlight w:val="yellow"/>
        </w:rPr>
      </w:r>
      <w:r/>
    </w:p>
    <w:p>
      <w:pPr>
        <w:pStyle w:val="969"/>
        <w:rPr>
          <w:sz w:val="24"/>
          <w:szCs w:val="24"/>
        </w:rPr>
      </w:pPr>
      <w:r>
        <w:rPr>
          <w:rFonts w:hint="eastAsia"/>
          <w:sz w:val="24"/>
          <w:szCs w:val="24"/>
        </w:rPr>
        <w:t xml:space="preserve">3.2.7.2</w:t>
      </w:r>
      <w:r>
        <w:rPr>
          <w:rFonts w:hint="eastAsia" w:ascii="宋体" w:hAnsi="宋体" w:eastAsia="宋体" w:cs="宋体"/>
          <w:sz w:val="24"/>
          <w:szCs w:val="24"/>
        </w:rPr>
        <w:t xml:space="preserve">安全资源规划</w:t>
      </w:r>
      <w:r>
        <w:rPr>
          <w:sz w:val="24"/>
          <w:szCs w:val="24"/>
        </w:rPr>
      </w:r>
      <w:r/>
    </w:p>
    <w:p>
      <w:pPr>
        <w:pStyle w:val="1090"/>
        <w:rPr>
          <w:sz w:val="24"/>
          <w:szCs w:val="24"/>
        </w:rPr>
      </w:pPr>
      <w:r>
        <w:rPr>
          <w:rFonts w:hint="eastAsia"/>
          <w:sz w:val="24"/>
          <w:szCs w:val="24"/>
        </w:rPr>
        <w:t xml:space="preserve">重要系统的应用、主机，关键网络节点，应做好冗余技术处理。重要数据应加强保护，避免未授权访问和篡改，并做好备份工作。</w:t>
      </w:r>
      <w:r>
        <w:rPr>
          <w:sz w:val="24"/>
          <w:szCs w:val="24"/>
        </w:rPr>
      </w:r>
      <w:r/>
    </w:p>
    <w:p>
      <w:pPr>
        <w:pStyle w:val="1090"/>
        <w:rPr>
          <w:sz w:val="24"/>
          <w:szCs w:val="24"/>
        </w:rPr>
      </w:pPr>
      <w:r>
        <w:rPr>
          <w:rFonts w:hint="eastAsia"/>
          <w:sz w:val="24"/>
          <w:szCs w:val="24"/>
        </w:rPr>
        <w:t xml:space="preserve">由于网络的互联性和开放性，使得数据传输面临种种危险，也由此提出了相应的系统安全要求，应按照信息系统安全等级保护相关要求对本项目涉及的应用、数据、支撑平台等安全进行建设，并对管理提出有效方案，保证系统通过公安部护网行动网络安全攻防演练。保证系统的安全，对于信息的安全性、完整性都非常重要。因此在构建系统时，必须考虑安全因素，制定一套信息安全的整体解决方案。</w:t>
      </w:r>
      <w:r>
        <w:rPr>
          <w:sz w:val="24"/>
          <w:szCs w:val="24"/>
        </w:rPr>
      </w:r>
      <w:r/>
    </w:p>
    <w:p>
      <w:pPr>
        <w:pStyle w:val="1090"/>
        <w:rPr>
          <w:sz w:val="24"/>
          <w:szCs w:val="24"/>
        </w:rPr>
      </w:pPr>
      <w:r>
        <w:rPr>
          <w:rFonts w:hint="eastAsia"/>
          <w:sz w:val="24"/>
          <w:szCs w:val="24"/>
        </w:rPr>
        <w:t xml:space="preserve">系统对安全要求包括信息保密性、身份的确定性、身份的不可否认性、文件的不可修改性、访问控制、身份验证和授权等。每一部分都非常重要。具体要求如下：</w:t>
      </w:r>
      <w:r>
        <w:rPr>
          <w:sz w:val="24"/>
          <w:szCs w:val="24"/>
        </w:rPr>
      </w:r>
      <w:r/>
    </w:p>
    <w:p>
      <w:pPr>
        <w:pStyle w:val="1090"/>
        <w:rPr>
          <w:sz w:val="24"/>
          <w:szCs w:val="24"/>
        </w:rPr>
      </w:pPr>
      <w:r>
        <w:rPr>
          <w:rFonts w:hint="eastAsia"/>
          <w:sz w:val="24"/>
          <w:szCs w:val="24"/>
        </w:rPr>
        <w:t xml:space="preserve">实现信息传输的加密，以密文方式传输，以防止数据被监听。</w:t>
      </w:r>
      <w:r>
        <w:rPr>
          <w:sz w:val="24"/>
          <w:szCs w:val="24"/>
        </w:rPr>
      </w:r>
      <w:r/>
    </w:p>
    <w:p>
      <w:pPr>
        <w:pStyle w:val="1090"/>
        <w:rPr>
          <w:sz w:val="24"/>
          <w:szCs w:val="24"/>
        </w:rPr>
      </w:pPr>
      <w:r>
        <w:rPr>
          <w:rFonts w:hint="eastAsia"/>
          <w:sz w:val="24"/>
          <w:szCs w:val="24"/>
        </w:rPr>
        <w:t xml:space="preserve">对接收后数据需进行必要的完整性校验，保证信息的完整性。</w:t>
      </w:r>
      <w:r>
        <w:rPr>
          <w:sz w:val="24"/>
          <w:szCs w:val="24"/>
        </w:rPr>
      </w:r>
      <w:r/>
    </w:p>
    <w:p>
      <w:pPr>
        <w:pStyle w:val="1090"/>
        <w:rPr>
          <w:sz w:val="24"/>
          <w:szCs w:val="24"/>
        </w:rPr>
      </w:pPr>
      <w:r>
        <w:rPr>
          <w:rFonts w:hint="eastAsia"/>
          <w:sz w:val="24"/>
          <w:szCs w:val="24"/>
        </w:rPr>
        <w:t xml:space="preserve">对保密程度较高的信息，在信息存储时实现信息的加密存储。</w:t>
      </w:r>
      <w:r>
        <w:rPr>
          <w:sz w:val="24"/>
          <w:szCs w:val="24"/>
        </w:rPr>
      </w:r>
      <w:r/>
    </w:p>
    <w:p>
      <w:pPr>
        <w:pStyle w:val="1090"/>
        <w:rPr>
          <w:sz w:val="24"/>
          <w:szCs w:val="24"/>
        </w:rPr>
      </w:pPr>
      <w:r>
        <w:rPr>
          <w:rFonts w:hint="eastAsia"/>
          <w:sz w:val="24"/>
          <w:szCs w:val="24"/>
        </w:rPr>
        <w:t xml:space="preserve">实现有效的用户身份认证，并支持</w:t>
      </w:r>
      <w:r>
        <w:rPr>
          <w:sz w:val="24"/>
          <w:szCs w:val="24"/>
        </w:rPr>
        <w:t xml:space="preserve">CA认证在内的多种认证方式，最大限度的保证了数据传输的可靠性。</w:t>
      </w:r>
      <w:r>
        <w:rPr>
          <w:sz w:val="24"/>
          <w:szCs w:val="24"/>
        </w:rPr>
      </w:r>
      <w:r/>
    </w:p>
    <w:p>
      <w:pPr>
        <w:pStyle w:val="1090"/>
        <w:rPr>
          <w:sz w:val="24"/>
          <w:szCs w:val="24"/>
        </w:rPr>
      </w:pPr>
      <w:r>
        <w:rPr>
          <w:rFonts w:hint="eastAsia"/>
          <w:sz w:val="24"/>
          <w:szCs w:val="24"/>
        </w:rPr>
        <w:t xml:space="preserve">由于组织机关文件的严肃性，实现信息确认发出后的不可否认性。</w:t>
      </w:r>
      <w:r>
        <w:rPr>
          <w:sz w:val="24"/>
          <w:szCs w:val="24"/>
        </w:rPr>
      </w:r>
      <w:r/>
    </w:p>
    <w:p>
      <w:pPr>
        <w:pStyle w:val="1090"/>
        <w:rPr>
          <w:sz w:val="24"/>
          <w:szCs w:val="24"/>
        </w:rPr>
      </w:pPr>
      <w:r>
        <w:rPr>
          <w:rFonts w:hint="eastAsia"/>
          <w:sz w:val="24"/>
          <w:szCs w:val="24"/>
        </w:rPr>
        <w:t xml:space="preserve">实现信息确认发出后的不可篡改性，保证整个数据传输过程的严肃和公正。</w:t>
      </w:r>
      <w:r>
        <w:rPr>
          <w:sz w:val="24"/>
          <w:szCs w:val="24"/>
        </w:rPr>
      </w:r>
      <w:r/>
    </w:p>
    <w:p>
      <w:pPr>
        <w:pStyle w:val="1090"/>
        <w:rPr>
          <w:sz w:val="24"/>
          <w:szCs w:val="24"/>
        </w:rPr>
      </w:pPr>
      <w:r>
        <w:rPr>
          <w:rFonts w:hint="eastAsia"/>
          <w:sz w:val="24"/>
          <w:szCs w:val="24"/>
        </w:rPr>
        <w:t xml:space="preserve">提供完善的、灵活的授权管理机制，实现不同权限的用户只能访问自己权限内的资源，保证系统资源的安全和完整性。</w:t>
      </w:r>
      <w:r>
        <w:rPr>
          <w:sz w:val="24"/>
          <w:szCs w:val="24"/>
        </w:rPr>
      </w:r>
      <w:r/>
    </w:p>
    <w:p>
      <w:pPr>
        <w:pStyle w:val="1090"/>
        <w:rPr>
          <w:sz w:val="24"/>
          <w:szCs w:val="24"/>
        </w:rPr>
      </w:pPr>
      <w:r>
        <w:rPr>
          <w:rFonts w:hint="eastAsia"/>
          <w:sz w:val="24"/>
          <w:szCs w:val="24"/>
        </w:rPr>
        <w:t xml:space="preserve">提供完善的日志管理功能，能完整的记录系统资源使用情况、用户登录及访问等应用情况。通过日志信息的分析可以及时发现系统级和应用级的安全问题，消除安全隐患。</w:t>
      </w:r>
      <w:r>
        <w:rPr>
          <w:sz w:val="24"/>
          <w:szCs w:val="24"/>
        </w:rPr>
      </w:r>
      <w:r/>
    </w:p>
    <w:p>
      <w:pPr>
        <w:pStyle w:val="1090"/>
        <w:rPr>
          <w:sz w:val="24"/>
          <w:szCs w:val="24"/>
        </w:rPr>
      </w:pPr>
      <w:r>
        <w:rPr>
          <w:rFonts w:hint="eastAsia"/>
          <w:sz w:val="24"/>
          <w:szCs w:val="24"/>
        </w:rPr>
        <w:t xml:space="preserve">根据以上安全要求，对本项目进行安全设计。</w:t>
      </w:r>
      <w:r>
        <w:rPr>
          <w:sz w:val="24"/>
          <w:szCs w:val="24"/>
        </w:rPr>
      </w:r>
      <w:r/>
    </w:p>
    <w:p>
      <w:pPr>
        <w:pStyle w:val="969"/>
        <w:rPr>
          <w:sz w:val="24"/>
          <w:szCs w:val="24"/>
        </w:rPr>
      </w:pPr>
      <w:r>
        <w:rPr>
          <w:rFonts w:hint="eastAsia"/>
          <w:sz w:val="24"/>
          <w:szCs w:val="24"/>
        </w:rPr>
        <w:t xml:space="preserve">3.2.7.3</w:t>
      </w:r>
      <w:r>
        <w:rPr>
          <w:rFonts w:hint="eastAsia" w:ascii="宋体" w:hAnsi="宋体" w:eastAsia="宋体" w:cs="宋体"/>
          <w:sz w:val="24"/>
          <w:szCs w:val="24"/>
        </w:rPr>
        <w:t xml:space="preserve">安全防护方案</w:t>
      </w:r>
      <w:r>
        <w:rPr>
          <w:sz w:val="24"/>
          <w:szCs w:val="24"/>
        </w:rPr>
      </w:r>
      <w:r/>
    </w:p>
    <w:p>
      <w:pPr>
        <w:pStyle w:val="970"/>
      </w:pPr>
      <w:r>
        <w:rPr>
          <w:rFonts w:hint="eastAsia"/>
          <w:lang w:val="en-US" w:eastAsia="zh-CN"/>
        </w:rPr>
        <w:t xml:space="preserve">3</w:t>
      </w:r>
      <w:r>
        <w:rPr>
          <w:rFonts w:hint="eastAsia"/>
        </w:rPr>
        <w:t xml:space="preserve">.2.7.3.1</w:t>
      </w:r>
      <w:r>
        <w:rPr>
          <w:rFonts w:hint="eastAsia" w:hAnsi="宋体" w:cs="宋体"/>
        </w:rPr>
        <w:t xml:space="preserve">身份鉴别</w:t>
      </w:r>
      <w:r/>
    </w:p>
    <w:p>
      <w:pPr>
        <w:pStyle w:val="1090"/>
        <w:rPr>
          <w:sz w:val="24"/>
          <w:szCs w:val="24"/>
        </w:rPr>
      </w:pPr>
      <w:r>
        <w:rPr>
          <w:rFonts w:hint="eastAsia"/>
          <w:sz w:val="24"/>
          <w:szCs w:val="24"/>
        </w:rPr>
        <w:t xml:space="preserve">本项目身份鉴别采用与身份鉴别相集成的方式，人员变动后，能自动更新同步。支持人员权限的分级授权功能，包括信息维护与查询的分级分类授权功能与审计功能。主要实现内容包括：</w:t>
      </w:r>
      <w:r>
        <w:rPr>
          <w:sz w:val="24"/>
          <w:szCs w:val="24"/>
        </w:rPr>
      </w:r>
      <w:r/>
    </w:p>
    <w:p>
      <w:pPr>
        <w:pStyle w:val="1090"/>
        <w:rPr>
          <w:sz w:val="24"/>
          <w:szCs w:val="24"/>
        </w:rPr>
      </w:pPr>
      <w:r>
        <w:rPr>
          <w:rFonts w:hint="eastAsia"/>
          <w:sz w:val="24"/>
          <w:szCs w:val="24"/>
          <w:highlight w:val="yellow"/>
        </w:rPr>
        <w:t xml:space="preserve">1</w:t>
      </w:r>
      <w:r>
        <w:rPr>
          <w:sz w:val="24"/>
          <w:szCs w:val="24"/>
          <w:highlight w:val="yellow"/>
        </w:rPr>
        <w:t xml:space="preserve">、采用用户名加口令</w:t>
      </w:r>
      <w:r>
        <w:rPr>
          <w:rFonts w:hint="eastAsia"/>
          <w:sz w:val="24"/>
          <w:szCs w:val="24"/>
          <w:highlight w:val="yellow"/>
        </w:rPr>
        <w:t xml:space="preserve">加验证码</w:t>
      </w:r>
      <w:r>
        <w:rPr>
          <w:sz w:val="24"/>
          <w:szCs w:val="24"/>
          <w:highlight w:val="yellow"/>
        </w:rPr>
        <w:t xml:space="preserve">方式进行登录。口令需每周更换（包括DB）；口令不少于10字符；由大小写英文字母、数字、特殊字符中两者或两者以上组合构成；</w:t>
      </w:r>
      <w:r>
        <w:rPr>
          <w:sz w:val="24"/>
          <w:szCs w:val="24"/>
        </w:rPr>
      </w:r>
      <w:r/>
    </w:p>
    <w:p>
      <w:pPr>
        <w:pStyle w:val="1090"/>
        <w:rPr>
          <w:sz w:val="24"/>
          <w:szCs w:val="24"/>
        </w:rPr>
      </w:pPr>
      <w:r>
        <w:rPr>
          <w:sz w:val="24"/>
          <w:szCs w:val="24"/>
        </w:rPr>
        <w:t xml:space="preserve">3</w:t>
      </w:r>
      <w:r>
        <w:rPr>
          <w:rFonts w:hint="eastAsia"/>
          <w:sz w:val="24"/>
          <w:szCs w:val="24"/>
        </w:rPr>
        <w:t xml:space="preserve">、口令在数据库中加密存储；</w:t>
      </w:r>
      <w:r>
        <w:rPr>
          <w:sz w:val="24"/>
          <w:szCs w:val="24"/>
        </w:rPr>
      </w:r>
      <w:r/>
    </w:p>
    <w:p>
      <w:pPr>
        <w:pStyle w:val="1090"/>
        <w:rPr>
          <w:sz w:val="24"/>
          <w:szCs w:val="24"/>
        </w:rPr>
      </w:pPr>
      <w:r>
        <w:rPr>
          <w:rFonts w:hint="eastAsia"/>
          <w:sz w:val="24"/>
          <w:szCs w:val="24"/>
        </w:rPr>
        <w:t xml:space="preserve">4、用户标识符应由系统管理员统一生成，并确保唯一性；</w:t>
      </w:r>
      <w:r>
        <w:rPr>
          <w:sz w:val="24"/>
          <w:szCs w:val="24"/>
        </w:rPr>
      </w:r>
      <w:r/>
    </w:p>
    <w:p>
      <w:pPr>
        <w:pStyle w:val="970"/>
      </w:pPr>
      <w:r>
        <w:rPr>
          <w:rFonts w:hint="eastAsia"/>
        </w:rPr>
        <w:t xml:space="preserve">3.2.7.3.2</w:t>
      </w:r>
      <w:r>
        <w:rPr>
          <w:rFonts w:hint="eastAsia" w:hAnsi="宋体" w:cs="宋体"/>
        </w:rPr>
        <w:t xml:space="preserve">访问控制</w:t>
      </w:r>
      <w:r/>
    </w:p>
    <w:p>
      <w:pPr>
        <w:pStyle w:val="1090"/>
        <w:rPr>
          <w:sz w:val="24"/>
          <w:szCs w:val="24"/>
        </w:rPr>
      </w:pPr>
      <w:r>
        <w:rPr>
          <w:sz w:val="24"/>
          <w:szCs w:val="24"/>
        </w:rPr>
        <w:t xml:space="preserve">1、应按照主体类别、客体类别进行信息和重要信息的访问控制。（主体控制到单个用户，客体控制到信息类别）</w:t>
      </w:r>
      <w:r>
        <w:rPr>
          <w:sz w:val="24"/>
          <w:szCs w:val="24"/>
        </w:rPr>
      </w:r>
      <w:r/>
    </w:p>
    <w:p>
      <w:pPr>
        <w:pStyle w:val="1090"/>
        <w:rPr>
          <w:sz w:val="24"/>
          <w:szCs w:val="24"/>
        </w:rPr>
      </w:pPr>
      <w:r>
        <w:rPr>
          <w:sz w:val="24"/>
          <w:szCs w:val="24"/>
        </w:rPr>
        <w:t xml:space="preserve">2、应对系统内信息和重要信息的输出（如打印、复制、屏幕截取等）操作采取技术措施进行严格的控制。</w:t>
      </w:r>
      <w:r>
        <w:rPr>
          <w:sz w:val="24"/>
          <w:szCs w:val="24"/>
        </w:rPr>
      </w:r>
      <w:r/>
    </w:p>
    <w:p>
      <w:pPr>
        <w:pStyle w:val="1090"/>
        <w:rPr>
          <w:sz w:val="24"/>
          <w:szCs w:val="24"/>
        </w:rPr>
      </w:pPr>
      <w:r>
        <w:rPr>
          <w:rFonts w:hint="eastAsia"/>
          <w:sz w:val="24"/>
          <w:szCs w:val="24"/>
        </w:rPr>
        <w:t xml:space="preserve">防护要点有：</w:t>
      </w:r>
      <w:r>
        <w:rPr>
          <w:sz w:val="24"/>
          <w:szCs w:val="24"/>
        </w:rPr>
      </w:r>
      <w:r/>
    </w:p>
    <w:p>
      <w:pPr>
        <w:pStyle w:val="1090"/>
        <w:rPr>
          <w:sz w:val="24"/>
          <w:szCs w:val="24"/>
        </w:rPr>
      </w:pPr>
      <w:r>
        <w:rPr>
          <w:rFonts w:hint="eastAsia"/>
          <w:sz w:val="24"/>
          <w:szCs w:val="24"/>
        </w:rPr>
        <w:t xml:space="preserve">（</w:t>
      </w:r>
      <w:r>
        <w:rPr>
          <w:sz w:val="24"/>
          <w:szCs w:val="24"/>
        </w:rPr>
        <w:t xml:space="preserve">1）应用系统、DB中的信息和重要信息应进行分类；</w:t>
      </w:r>
      <w:r>
        <w:rPr>
          <w:sz w:val="24"/>
          <w:szCs w:val="24"/>
        </w:rPr>
      </w:r>
      <w:r/>
    </w:p>
    <w:p>
      <w:pPr>
        <w:pStyle w:val="1090"/>
        <w:rPr>
          <w:sz w:val="24"/>
          <w:szCs w:val="24"/>
        </w:rPr>
      </w:pPr>
      <w:r>
        <w:rPr>
          <w:rFonts w:hint="eastAsia"/>
          <w:sz w:val="24"/>
          <w:szCs w:val="24"/>
        </w:rPr>
        <w:t xml:space="preserve">（</w:t>
      </w:r>
      <w:r>
        <w:rPr>
          <w:sz w:val="24"/>
          <w:szCs w:val="24"/>
        </w:rPr>
        <w:t xml:space="preserve">2）应用系统、DB中应对不同权限用户进行分类；</w:t>
      </w:r>
      <w:r>
        <w:rPr>
          <w:sz w:val="24"/>
          <w:szCs w:val="24"/>
        </w:rPr>
      </w:r>
      <w:r/>
    </w:p>
    <w:p>
      <w:pPr>
        <w:pStyle w:val="1090"/>
        <w:rPr>
          <w:sz w:val="24"/>
          <w:szCs w:val="24"/>
        </w:rPr>
      </w:pPr>
      <w:r>
        <w:rPr>
          <w:rFonts w:hint="eastAsia"/>
          <w:sz w:val="24"/>
          <w:szCs w:val="24"/>
        </w:rPr>
        <w:t xml:space="preserve">（</w:t>
      </w:r>
      <w:r>
        <w:rPr>
          <w:sz w:val="24"/>
          <w:szCs w:val="24"/>
        </w:rPr>
        <w:t xml:space="preserve">3）对于授权与非授权用户访问时，应用系统、数据库系统应进行权限控制，保证只允许授权用户访问其权限内的信息，保证最小授权；</w:t>
      </w:r>
      <w:r>
        <w:rPr>
          <w:sz w:val="24"/>
          <w:szCs w:val="24"/>
        </w:rPr>
      </w:r>
      <w:r/>
    </w:p>
    <w:p>
      <w:pPr>
        <w:pStyle w:val="1090"/>
        <w:rPr>
          <w:sz w:val="24"/>
          <w:szCs w:val="24"/>
        </w:rPr>
      </w:pPr>
      <w:r>
        <w:rPr>
          <w:rFonts w:hint="eastAsia"/>
          <w:sz w:val="24"/>
          <w:szCs w:val="24"/>
        </w:rPr>
        <w:t xml:space="preserve">（</w:t>
      </w:r>
      <w:r>
        <w:rPr>
          <w:sz w:val="24"/>
          <w:szCs w:val="24"/>
        </w:rPr>
        <w:t xml:space="preserve">4）对关键操作（打印、复制、截屏等）等输出方面进行屏蔽及控制。</w:t>
      </w:r>
      <w:r>
        <w:rPr>
          <w:sz w:val="24"/>
          <w:szCs w:val="24"/>
        </w:rPr>
      </w:r>
      <w:r/>
    </w:p>
    <w:p>
      <w:pPr>
        <w:pStyle w:val="970"/>
      </w:pPr>
      <w:r>
        <w:rPr>
          <w:rFonts w:hint="eastAsia"/>
        </w:rPr>
        <w:t xml:space="preserve">3.2.7.3.3</w:t>
      </w:r>
      <w:r>
        <w:rPr>
          <w:rFonts w:hint="eastAsia" w:hAnsi="宋体" w:cs="宋体"/>
        </w:rPr>
        <w:t xml:space="preserve">信息完整性</w:t>
      </w:r>
      <w:r/>
    </w:p>
    <w:p>
      <w:pPr>
        <w:pStyle w:val="971"/>
      </w:pPr>
      <w:r>
        <w:rPr>
          <w:rFonts w:hint="eastAsia" w:ascii="宋体" w:hAnsi="宋体" w:eastAsia="宋体" w:cs="宋体"/>
        </w:rPr>
        <w:t xml:space="preserve">信息传输完整性</w:t>
      </w:r>
      <w:r/>
    </w:p>
    <w:p>
      <w:pPr>
        <w:pStyle w:val="1090"/>
        <w:rPr>
          <w:sz w:val="24"/>
          <w:szCs w:val="24"/>
        </w:rPr>
      </w:pPr>
      <w:r>
        <w:rPr>
          <w:rFonts w:hint="eastAsia"/>
          <w:sz w:val="24"/>
          <w:szCs w:val="24"/>
        </w:rPr>
        <w:t xml:space="preserve">对信息系统内传输的信息完整性进行检测，及时发现信息被篡改、删除、插入等情况，并生成审计日志。</w:t>
      </w:r>
      <w:r>
        <w:rPr>
          <w:sz w:val="24"/>
          <w:szCs w:val="24"/>
        </w:rPr>
      </w:r>
      <w:r/>
    </w:p>
    <w:p>
      <w:pPr>
        <w:pStyle w:val="1090"/>
        <w:rPr>
          <w:sz w:val="24"/>
          <w:szCs w:val="24"/>
        </w:rPr>
      </w:pPr>
      <w:r>
        <w:rPr>
          <w:rFonts w:hint="eastAsia"/>
          <w:sz w:val="24"/>
          <w:szCs w:val="24"/>
        </w:rPr>
        <w:t xml:space="preserve">防护要求是信息传输中进行</w:t>
      </w:r>
      <w:r>
        <w:rPr>
          <w:sz w:val="24"/>
          <w:szCs w:val="24"/>
        </w:rPr>
        <w:t xml:space="preserve">SQL注入等校验，并生成相应的审计日志。</w:t>
      </w:r>
      <w:r>
        <w:rPr>
          <w:sz w:val="24"/>
          <w:szCs w:val="24"/>
        </w:rPr>
      </w:r>
      <w:r/>
    </w:p>
    <w:p>
      <w:pPr>
        <w:pStyle w:val="971"/>
      </w:pPr>
      <w:r>
        <w:rPr>
          <w:rFonts w:hint="eastAsia" w:ascii="宋体" w:hAnsi="宋体" w:eastAsia="宋体" w:cs="宋体"/>
        </w:rPr>
        <w:t xml:space="preserve">信息存储完整性</w:t>
      </w:r>
      <w:r/>
    </w:p>
    <w:p>
      <w:pPr>
        <w:pStyle w:val="1090"/>
        <w:rPr>
          <w:sz w:val="24"/>
          <w:szCs w:val="24"/>
        </w:rPr>
      </w:pPr>
      <w:r>
        <w:rPr>
          <w:rFonts w:hint="eastAsia"/>
          <w:sz w:val="24"/>
          <w:szCs w:val="24"/>
        </w:rPr>
        <w:t xml:space="preserve">应对在系统内存储的信息进行完整性检测。防护手段有：</w:t>
      </w:r>
      <w:r>
        <w:rPr>
          <w:sz w:val="24"/>
          <w:szCs w:val="24"/>
        </w:rPr>
      </w:r>
      <w:r/>
    </w:p>
    <w:p>
      <w:pPr>
        <w:pStyle w:val="1090"/>
        <w:rPr>
          <w:sz w:val="24"/>
          <w:szCs w:val="24"/>
        </w:rPr>
      </w:pPr>
      <w:r>
        <w:rPr>
          <w:sz w:val="24"/>
          <w:szCs w:val="24"/>
        </w:rPr>
        <w:t xml:space="preserve">1、数据库禁用或重命名DB默认账户，修改该账户的默认口令和端口。</w:t>
      </w:r>
      <w:r>
        <w:rPr>
          <w:sz w:val="24"/>
          <w:szCs w:val="24"/>
        </w:rPr>
      </w:r>
      <w:r/>
    </w:p>
    <w:p>
      <w:pPr>
        <w:pStyle w:val="1090"/>
        <w:rPr>
          <w:sz w:val="24"/>
          <w:szCs w:val="24"/>
        </w:rPr>
      </w:pPr>
      <w:r>
        <w:rPr>
          <w:sz w:val="24"/>
          <w:szCs w:val="24"/>
        </w:rPr>
        <w:t xml:space="preserve">2、删除DB中多余的或过期的账户，删除不必要的存储过程等。</w:t>
      </w:r>
      <w:r>
        <w:rPr>
          <w:sz w:val="24"/>
          <w:szCs w:val="24"/>
        </w:rPr>
      </w:r>
      <w:r/>
    </w:p>
    <w:p>
      <w:pPr>
        <w:pStyle w:val="970"/>
      </w:pPr>
      <w:r>
        <w:rPr>
          <w:rFonts w:hint="eastAsia"/>
        </w:rPr>
        <w:t xml:space="preserve">3.2.7.3.4</w:t>
      </w:r>
      <w:r>
        <w:rPr>
          <w:rFonts w:hint="eastAsia" w:hAnsi="宋体" w:cs="宋体"/>
        </w:rPr>
        <w:t xml:space="preserve">安全审计</w:t>
      </w:r>
      <w:r/>
    </w:p>
    <w:p>
      <w:pPr>
        <w:pStyle w:val="1090"/>
        <w:rPr>
          <w:sz w:val="24"/>
          <w:szCs w:val="24"/>
        </w:rPr>
      </w:pPr>
      <w:r>
        <w:rPr>
          <w:sz w:val="24"/>
          <w:szCs w:val="24"/>
        </w:rPr>
        <w:t xml:space="preserve">1、对身份鉴别、访问控制、信息完整性等功能进行安全审计，记录审计时间，生产日志。</w:t>
      </w:r>
      <w:r>
        <w:rPr>
          <w:sz w:val="24"/>
          <w:szCs w:val="24"/>
        </w:rPr>
      </w:r>
      <w:r/>
    </w:p>
    <w:p>
      <w:pPr>
        <w:pStyle w:val="1090"/>
        <w:rPr>
          <w:sz w:val="24"/>
          <w:szCs w:val="24"/>
        </w:rPr>
      </w:pPr>
      <w:r>
        <w:rPr>
          <w:sz w:val="24"/>
          <w:szCs w:val="24"/>
        </w:rPr>
        <w:t xml:space="preserve">2、审计记录应提供足够信息，至少包含：事件发生时间、地点、类型、主体、客体、结果等内容。</w:t>
      </w:r>
      <w:r>
        <w:rPr>
          <w:sz w:val="24"/>
          <w:szCs w:val="24"/>
        </w:rPr>
      </w:r>
      <w:r/>
    </w:p>
    <w:p>
      <w:pPr>
        <w:pStyle w:val="1090"/>
        <w:rPr>
          <w:sz w:val="24"/>
          <w:szCs w:val="24"/>
        </w:rPr>
      </w:pPr>
      <w:r>
        <w:rPr>
          <w:sz w:val="24"/>
          <w:szCs w:val="24"/>
        </w:rPr>
        <w:t xml:space="preserve">3、审计记录的存储空间需设置阀值，空间满时及时告警。</w:t>
      </w:r>
      <w:r>
        <w:rPr>
          <w:sz w:val="24"/>
          <w:szCs w:val="24"/>
        </w:rPr>
      </w:r>
      <w:r/>
    </w:p>
    <w:p>
      <w:pPr>
        <w:pStyle w:val="1090"/>
        <w:rPr>
          <w:sz w:val="24"/>
          <w:szCs w:val="24"/>
        </w:rPr>
      </w:pPr>
      <w:r>
        <w:rPr>
          <w:sz w:val="24"/>
          <w:szCs w:val="24"/>
        </w:rPr>
        <w:t xml:space="preserve">4、审计记录至少保存6个月。</w:t>
      </w:r>
      <w:r>
        <w:rPr>
          <w:sz w:val="24"/>
          <w:szCs w:val="24"/>
        </w:rPr>
      </w:r>
      <w:r/>
    </w:p>
    <w:p>
      <w:pPr>
        <w:pStyle w:val="1090"/>
        <w:rPr>
          <w:sz w:val="24"/>
          <w:szCs w:val="24"/>
        </w:rPr>
      </w:pPr>
      <w:r>
        <w:rPr>
          <w:sz w:val="24"/>
          <w:szCs w:val="24"/>
        </w:rPr>
        <w:t xml:space="preserve">5、每月定期对审计记录进行审查、分析。</w:t>
      </w:r>
      <w:r>
        <w:rPr>
          <w:sz w:val="24"/>
          <w:szCs w:val="24"/>
        </w:rPr>
      </w:r>
      <w:r/>
    </w:p>
    <w:p>
      <w:pPr>
        <w:pStyle w:val="1090"/>
        <w:rPr>
          <w:sz w:val="24"/>
          <w:szCs w:val="24"/>
        </w:rPr>
      </w:pPr>
      <w:r>
        <w:rPr>
          <w:sz w:val="24"/>
          <w:szCs w:val="24"/>
        </w:rPr>
        <w:t xml:space="preserve">6、对审计系统、审计信息进行访问控制，保证审计记录不被篡改、伪造、非授权删除。</w:t>
      </w:r>
      <w:r>
        <w:rPr>
          <w:sz w:val="24"/>
          <w:szCs w:val="24"/>
        </w:rPr>
      </w:r>
      <w:r/>
    </w:p>
    <w:p>
      <w:pPr>
        <w:pStyle w:val="970"/>
      </w:pPr>
      <w:r>
        <w:rPr>
          <w:rFonts w:hint="eastAsia"/>
        </w:rPr>
        <w:t xml:space="preserve">3.2.7.3.5</w:t>
      </w:r>
      <w:r>
        <w:rPr>
          <w:rFonts w:hint="eastAsia" w:hAnsi="宋体" w:cs="宋体"/>
        </w:rPr>
        <w:t xml:space="preserve">抗抵赖性</w:t>
      </w:r>
      <w:r/>
    </w:p>
    <w:p>
      <w:pPr>
        <w:pStyle w:val="1090"/>
        <w:rPr>
          <w:sz w:val="24"/>
          <w:szCs w:val="24"/>
        </w:rPr>
      </w:pPr>
      <w:r>
        <w:rPr>
          <w:rFonts w:hint="eastAsia"/>
          <w:sz w:val="24"/>
          <w:szCs w:val="24"/>
        </w:rPr>
        <w:t xml:space="preserve">采用数字签名、时间戳（</w:t>
      </w:r>
      <w:r>
        <w:rPr>
          <w:sz w:val="24"/>
          <w:szCs w:val="24"/>
        </w:rPr>
        <w:t xml:space="preserve">USB Key数字证书）等技术防止通信双方或一方对自己源发、交付行为及所做操作（如：文档创建、信息发送、信息接收、领导批示）进行部分或全部否认。</w:t>
      </w:r>
      <w:r>
        <w:rPr>
          <w:sz w:val="24"/>
          <w:szCs w:val="24"/>
        </w:rPr>
      </w:r>
      <w:r/>
    </w:p>
    <w:p>
      <w:pPr>
        <w:pStyle w:val="970"/>
      </w:pPr>
      <w:r>
        <w:rPr>
          <w:rFonts w:hint="eastAsia"/>
        </w:rPr>
        <w:t xml:space="preserve">3.2.7.3.6</w:t>
      </w:r>
      <w:r>
        <w:rPr>
          <w:rFonts w:hint="eastAsia" w:hAnsi="宋体" w:cs="宋体"/>
        </w:rPr>
        <w:t xml:space="preserve">数据库安全</w:t>
      </w:r>
      <w:r/>
    </w:p>
    <w:p>
      <w:pPr>
        <w:pStyle w:val="1090"/>
        <w:rPr>
          <w:sz w:val="24"/>
          <w:szCs w:val="24"/>
        </w:rPr>
      </w:pPr>
      <w:r>
        <w:rPr>
          <w:rFonts w:hint="eastAsia"/>
          <w:sz w:val="24"/>
          <w:szCs w:val="24"/>
        </w:rPr>
        <w:t xml:space="preserve">系统内尽可能采用安全数据库，或对数据库采取安全加强措施。防护手段有：</w:t>
      </w:r>
      <w:r>
        <w:rPr>
          <w:sz w:val="24"/>
          <w:szCs w:val="24"/>
        </w:rPr>
      </w:r>
      <w:r/>
    </w:p>
    <w:p>
      <w:pPr>
        <w:pStyle w:val="1090"/>
        <w:rPr>
          <w:sz w:val="24"/>
          <w:szCs w:val="24"/>
        </w:rPr>
      </w:pPr>
      <w:r>
        <w:rPr>
          <w:sz w:val="24"/>
          <w:szCs w:val="24"/>
        </w:rPr>
        <w:t xml:space="preserve">1、配置强口令、及时安装补丁。</w:t>
      </w:r>
      <w:r>
        <w:rPr>
          <w:sz w:val="24"/>
          <w:szCs w:val="24"/>
        </w:rPr>
      </w:r>
      <w:r/>
    </w:p>
    <w:p>
      <w:pPr>
        <w:pStyle w:val="1090"/>
        <w:rPr>
          <w:sz w:val="24"/>
          <w:szCs w:val="24"/>
        </w:rPr>
      </w:pPr>
      <w:r>
        <w:rPr>
          <w:sz w:val="24"/>
          <w:szCs w:val="24"/>
        </w:rPr>
        <w:t xml:space="preserve">2、DBMS应进行账户管理、权限管理等安全配。</w:t>
      </w:r>
      <w:r>
        <w:rPr>
          <w:sz w:val="24"/>
          <w:szCs w:val="24"/>
        </w:rPr>
      </w:r>
      <w:r/>
    </w:p>
    <w:p>
      <w:pPr>
        <w:pStyle w:val="968"/>
        <w:rPr>
          <w:sz w:val="24"/>
          <w:szCs w:val="24"/>
        </w:rPr>
      </w:pPr>
      <w:r/>
      <w:bookmarkStart w:id="349" w:name="_Toc471967678"/>
      <w:r>
        <w:rPr>
          <w:rFonts w:hint="eastAsia"/>
          <w:sz w:val="24"/>
          <w:szCs w:val="24"/>
          <w:highlight w:val="yellow"/>
        </w:rPr>
        <w:t xml:space="preserve">3.2.8</w:t>
      </w:r>
      <w:r>
        <w:rPr>
          <w:rFonts w:hint="eastAsia" w:ascii="宋体" w:hAnsi="宋体" w:cs="宋体"/>
          <w:sz w:val="24"/>
          <w:szCs w:val="24"/>
          <w:highlight w:val="yellow"/>
        </w:rPr>
        <w:t xml:space="preserve">政务网智能化方案</w:t>
      </w:r>
      <w:bookmarkEnd w:id="349"/>
      <w:r>
        <w:rPr>
          <w:sz w:val="24"/>
          <w:szCs w:val="24"/>
        </w:rPr>
      </w:r>
      <w:r/>
    </w:p>
    <w:p>
      <w:pPr>
        <w:pStyle w:val="969"/>
        <w:rPr>
          <w:sz w:val="24"/>
          <w:szCs w:val="24"/>
        </w:rPr>
      </w:pPr>
      <w:r>
        <w:rPr>
          <w:rFonts w:hint="eastAsia"/>
          <w:sz w:val="24"/>
          <w:szCs w:val="24"/>
        </w:rPr>
        <w:t xml:space="preserve">3.2.8.1</w:t>
      </w:r>
      <w:r>
        <w:rPr>
          <w:rFonts w:hint="eastAsia" w:ascii="宋体" w:hAnsi="宋体" w:eastAsia="宋体" w:cs="宋体"/>
          <w:sz w:val="24"/>
          <w:szCs w:val="24"/>
        </w:rPr>
        <w:t xml:space="preserve">系统概述</w:t>
      </w:r>
      <w:r>
        <w:rPr>
          <w:sz w:val="24"/>
          <w:szCs w:val="24"/>
        </w:rPr>
      </w:r>
      <w:r/>
    </w:p>
    <w:p>
      <w:pPr>
        <w:pStyle w:val="1090"/>
        <w:rPr>
          <w:sz w:val="24"/>
          <w:szCs w:val="24"/>
        </w:rPr>
      </w:pPr>
      <w:r>
        <w:rPr>
          <w:rFonts w:hint="eastAsia"/>
          <w:sz w:val="24"/>
          <w:szCs w:val="24"/>
        </w:rPr>
        <w:t xml:space="preserve">本次网络设计主要为电视、办公、程控电话服务，主要为前期预埋管井线路。</w:t>
      </w:r>
      <w:r>
        <w:rPr>
          <w:sz w:val="24"/>
          <w:szCs w:val="24"/>
        </w:rPr>
      </w:r>
      <w:r/>
    </w:p>
    <w:p>
      <w:pPr>
        <w:pStyle w:val="969"/>
        <w:rPr>
          <w:sz w:val="24"/>
          <w:szCs w:val="24"/>
        </w:rPr>
      </w:pPr>
      <w:r>
        <w:rPr>
          <w:rFonts w:hint="eastAsia"/>
          <w:sz w:val="24"/>
          <w:szCs w:val="24"/>
        </w:rPr>
        <w:t xml:space="preserve">3.2.8.</w:t>
      </w:r>
      <w:r>
        <w:rPr>
          <w:rFonts w:hint="eastAsia" w:eastAsia="宋体"/>
          <w:sz w:val="24"/>
          <w:szCs w:val="24"/>
        </w:rPr>
        <w:t xml:space="preserve">2</w:t>
      </w:r>
      <w:r>
        <w:rPr>
          <w:rFonts w:hint="eastAsia" w:ascii="宋体" w:hAnsi="宋体" w:eastAsia="宋体" w:cs="宋体"/>
          <w:sz w:val="24"/>
          <w:szCs w:val="24"/>
        </w:rPr>
        <w:t xml:space="preserve">网络安全</w:t>
      </w:r>
      <w:r>
        <w:rPr>
          <w:sz w:val="24"/>
          <w:szCs w:val="24"/>
        </w:rPr>
      </w:r>
      <w:r/>
    </w:p>
    <w:p>
      <w:pPr>
        <w:pStyle w:val="1090"/>
        <w:rPr>
          <w:sz w:val="24"/>
          <w:szCs w:val="24"/>
          <w:highlight w:val="yellow"/>
        </w:rPr>
      </w:pPr>
      <w:r>
        <w:rPr>
          <w:rFonts w:hint="eastAsia"/>
          <w:sz w:val="24"/>
          <w:szCs w:val="24"/>
          <w:highlight w:val="yellow"/>
        </w:rPr>
        <w:t xml:space="preserve">根据区电子政务网管理规定的要求接入区政务外网和互联网区。</w:t>
      </w:r>
      <w:r>
        <w:rPr>
          <w:sz w:val="24"/>
          <w:szCs w:val="24"/>
          <w:highlight w:val="yellow"/>
        </w:rPr>
      </w:r>
      <w:r/>
    </w:p>
    <w:p>
      <w:pPr>
        <w:pStyle w:val="969"/>
        <w:rPr>
          <w:sz w:val="24"/>
          <w:szCs w:val="24"/>
        </w:rPr>
      </w:pPr>
      <w:r>
        <w:rPr>
          <w:rFonts w:hint="eastAsia"/>
          <w:sz w:val="24"/>
          <w:szCs w:val="24"/>
        </w:rPr>
        <w:t xml:space="preserve">3.2.8.</w:t>
      </w:r>
      <w:r>
        <w:rPr>
          <w:rFonts w:hint="eastAsia" w:eastAsia="宋体"/>
          <w:sz w:val="24"/>
          <w:szCs w:val="24"/>
        </w:rPr>
        <w:t xml:space="preserve">3 </w:t>
      </w:r>
      <w:r>
        <w:rPr>
          <w:rFonts w:hint="eastAsia" w:ascii="宋体" w:hAnsi="宋体" w:eastAsia="宋体" w:cs="宋体"/>
          <w:sz w:val="24"/>
          <w:szCs w:val="24"/>
        </w:rPr>
        <w:t xml:space="preserve">信息点位图</w:t>
      </w:r>
      <w:r>
        <w:rPr>
          <w:sz w:val="24"/>
          <w:szCs w:val="24"/>
        </w:rPr>
      </w:r>
      <w:r/>
    </w:p>
    <w:p>
      <w:pPr>
        <w:pStyle w:val="1090"/>
        <w:rPr>
          <w:sz w:val="24"/>
          <w:szCs w:val="24"/>
        </w:rPr>
      </w:pPr>
      <w:r>
        <w:rPr>
          <w:rFonts w:hint="eastAsia"/>
          <w:sz w:val="24"/>
          <w:szCs w:val="24"/>
        </w:rPr>
        <w:t xml:space="preserve">食堂一层网络（12个政务外网点位）</w:t>
      </w:r>
      <w:r>
        <w:rPr>
          <w:sz w:val="24"/>
          <w:szCs w:val="24"/>
        </w:rPr>
      </w:r>
      <w:r/>
    </w:p>
    <w:p>
      <w:pPr>
        <w:pStyle w:val="1090"/>
        <w:rPr>
          <w:sz w:val="24"/>
          <w:szCs w:val="24"/>
        </w:rPr>
      </w:pPr>
      <w:r>
        <w:rPr>
          <w:sz w:val="24"/>
          <w:szCs w:val="24"/>
        </w:rPr>
        <mc:AlternateContent>
          <mc:Choice Requires="wpg">
            <w:drawing>
              <wp:inline xmlns:wp="http://schemas.openxmlformats.org/drawingml/2006/wordprocessingDrawing" distT="0" distB="0" distL="0" distR="0">
                <wp:extent cx="5273065" cy="3048495"/>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5273065" cy="3048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15.2pt;height:240.0pt;mso-wrap-distance-left:0.0pt;mso-wrap-distance-top:0.0pt;mso-wrap-distance-right:0.0pt;mso-wrap-distance-bottom:0.0pt;" stroked="f">
                <v:path textboxrect="0,0,0,0"/>
                <v:imagedata r:id="rId43" o:title=""/>
              </v:shape>
            </w:pict>
          </mc:Fallback>
        </mc:AlternateContent>
      </w:r>
      <w:r>
        <w:rPr>
          <w:sz w:val="24"/>
          <w:szCs w:val="24"/>
        </w:rPr>
      </w:r>
      <w:r/>
    </w:p>
    <w:p>
      <w:pPr>
        <w:pStyle w:val="1090"/>
        <w:rPr>
          <w:sz w:val="24"/>
          <w:szCs w:val="24"/>
        </w:rPr>
      </w:pPr>
      <w:r>
        <w:rPr>
          <w:rFonts w:hint="eastAsia"/>
          <w:sz w:val="24"/>
          <w:szCs w:val="24"/>
        </w:rPr>
        <w:t xml:space="preserve">食堂二层网络（2个政务外网点位）</w:t>
      </w:r>
      <w:r>
        <w:rPr>
          <w:sz w:val="24"/>
          <w:szCs w:val="24"/>
        </w:rPr>
      </w:r>
      <w:r/>
    </w:p>
    <w:p>
      <w:pPr>
        <w:pStyle w:val="1090"/>
        <w:rPr>
          <w:sz w:val="24"/>
          <w:szCs w:val="24"/>
        </w:rPr>
      </w:pPr>
      <w:r>
        <w:rPr>
          <w:sz w:val="24"/>
          <w:szCs w:val="24"/>
        </w:rPr>
        <mc:AlternateContent>
          <mc:Choice Requires="wpg">
            <w:drawing>
              <wp:inline xmlns:wp="http://schemas.openxmlformats.org/drawingml/2006/wordprocessingDrawing" distT="0" distB="0" distL="0" distR="0">
                <wp:extent cx="5272265" cy="3543859"/>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5272265" cy="35438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15.1pt;height:279.0pt;mso-wrap-distance-left:0.0pt;mso-wrap-distance-top:0.0pt;mso-wrap-distance-right:0.0pt;mso-wrap-distance-bottom:0.0pt;" stroked="f">
                <v:path textboxrect="0,0,0,0"/>
                <v:imagedata r:id="rId44" o:title=""/>
              </v:shape>
            </w:pict>
          </mc:Fallback>
        </mc:AlternateContent>
      </w:r>
      <w:r>
        <w:rPr>
          <w:sz w:val="24"/>
          <w:szCs w:val="24"/>
        </w:rPr>
      </w:r>
      <w:r/>
    </w:p>
    <w:p>
      <w:pPr>
        <w:pStyle w:val="1090"/>
        <w:rPr>
          <w:sz w:val="24"/>
          <w:szCs w:val="24"/>
        </w:rPr>
      </w:pPr>
      <w:r>
        <w:rPr>
          <w:sz w:val="24"/>
          <w:szCs w:val="24"/>
        </w:rPr>
      </w:r>
      <w:r/>
    </w:p>
    <w:p>
      <w:pPr>
        <w:pStyle w:val="1090"/>
        <w:rPr>
          <w:sz w:val="24"/>
          <w:szCs w:val="24"/>
        </w:rPr>
      </w:pPr>
      <w:r>
        <w:rPr>
          <w:sz w:val="24"/>
          <w:szCs w:val="24"/>
        </w:rPr>
      </w:r>
      <w:r/>
    </w:p>
    <w:p>
      <w:pPr>
        <w:pStyle w:val="1090"/>
        <w:rPr>
          <w:sz w:val="24"/>
          <w:szCs w:val="24"/>
        </w:rPr>
      </w:pPr>
      <w:r>
        <w:rPr>
          <w:rFonts w:hint="eastAsia"/>
          <w:sz w:val="24"/>
          <w:szCs w:val="24"/>
        </w:rPr>
        <w:t xml:space="preserve">宿舍网络点位（1层42个网络点位，2层48个网络点位）</w:t>
      </w:r>
      <w:r>
        <w:rPr>
          <w:sz w:val="24"/>
          <w:szCs w:val="24"/>
        </w:rPr>
      </w:r>
      <w:r/>
    </w:p>
    <w:p>
      <w:pPr>
        <w:pStyle w:val="1090"/>
        <w:rPr>
          <w:sz w:val="24"/>
          <w:szCs w:val="24"/>
        </w:rPr>
      </w:pPr>
      <w:r>
        <w:rPr>
          <w:sz w:val="24"/>
          <w:szCs w:val="24"/>
        </w:rPr>
        <mc:AlternateContent>
          <mc:Choice Requires="wpg">
            <w:drawing>
              <wp:inline xmlns:wp="http://schemas.openxmlformats.org/drawingml/2006/wordprocessingDrawing" distT="0" distB="0" distL="0" distR="0">
                <wp:extent cx="5272570" cy="3700907"/>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5272570" cy="37009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15.2pt;height:291.4pt;mso-wrap-distance-left:0.0pt;mso-wrap-distance-top:0.0pt;mso-wrap-distance-right:0.0pt;mso-wrap-distance-bottom:0.0pt;" stroked="f">
                <v:path textboxrect="0,0,0,0"/>
                <v:imagedata r:id="rId45" o:title=""/>
              </v:shape>
            </w:pict>
          </mc:Fallback>
        </mc:AlternateContent>
      </w:r>
      <w:r>
        <w:rPr>
          <w:sz w:val="24"/>
          <w:szCs w:val="24"/>
        </w:rPr>
      </w:r>
      <w:r/>
    </w:p>
    <w:p>
      <w:pPr>
        <w:pStyle w:val="1090"/>
        <w:rPr>
          <w:sz w:val="24"/>
          <w:szCs w:val="24"/>
        </w:rPr>
      </w:pPr>
      <w:r>
        <w:rPr>
          <w:rFonts w:hint="eastAsia"/>
          <w:sz w:val="24"/>
          <w:szCs w:val="24"/>
        </w:rPr>
        <w:t xml:space="preserve">宿舍网络点位（三层30个网络点位，四层30个网络点位）</w:t>
      </w:r>
      <w:r>
        <w:rPr>
          <w:sz w:val="24"/>
          <w:szCs w:val="24"/>
        </w:rPr>
      </w:r>
      <w:r/>
    </w:p>
    <w:p>
      <w:pPr>
        <w:pStyle w:val="1090"/>
        <w:rPr>
          <w:sz w:val="24"/>
          <w:szCs w:val="24"/>
        </w:rPr>
      </w:pPr>
      <w:r>
        <w:rPr>
          <w:sz w:val="24"/>
          <w:szCs w:val="24"/>
        </w:rPr>
      </w:r>
      <w:r/>
    </w:p>
    <w:p>
      <w:pPr>
        <w:pStyle w:val="1090"/>
        <w:rPr>
          <w:sz w:val="24"/>
          <w:szCs w:val="24"/>
        </w:rPr>
      </w:pPr>
      <w:r>
        <w:rPr>
          <w:sz w:val="24"/>
          <w:szCs w:val="24"/>
        </w:rPr>
        <mc:AlternateContent>
          <mc:Choice Requires="wpg">
            <w:drawing>
              <wp:inline xmlns:wp="http://schemas.openxmlformats.org/drawingml/2006/wordprocessingDrawing" distT="0" distB="0" distL="0" distR="0">
                <wp:extent cx="5276253" cy="3616160"/>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5276253" cy="3616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15.5pt;height:284.7pt;mso-wrap-distance-left:0.0pt;mso-wrap-distance-top:0.0pt;mso-wrap-distance-right:0.0pt;mso-wrap-distance-bottom:0.0pt;" stroked="f">
                <v:path textboxrect="0,0,0,0"/>
                <v:imagedata r:id="rId46" o:title=""/>
              </v:shape>
            </w:pict>
          </mc:Fallback>
        </mc:AlternateContent>
      </w:r>
      <w:r>
        <w:rPr>
          <w:sz w:val="24"/>
          <w:szCs w:val="24"/>
        </w:rPr>
      </w:r>
      <w:r/>
    </w:p>
    <w:p>
      <w:pPr>
        <w:pStyle w:val="969"/>
        <w:rPr>
          <w:sz w:val="24"/>
          <w:szCs w:val="24"/>
        </w:rPr>
      </w:pPr>
      <w:r>
        <w:rPr>
          <w:rFonts w:hint="eastAsia"/>
          <w:sz w:val="24"/>
          <w:szCs w:val="24"/>
        </w:rPr>
        <w:t xml:space="preserve">3.2.8.</w:t>
      </w:r>
      <w:r>
        <w:rPr>
          <w:rFonts w:hint="eastAsia" w:eastAsia="宋体"/>
          <w:sz w:val="24"/>
          <w:szCs w:val="24"/>
        </w:rPr>
        <w:t xml:space="preserve">4</w:t>
      </w:r>
      <w:r>
        <w:rPr>
          <w:rFonts w:hint="eastAsia" w:ascii="宋体" w:hAnsi="宋体" w:eastAsia="宋体" w:cs="宋体"/>
          <w:sz w:val="24"/>
          <w:szCs w:val="24"/>
        </w:rPr>
        <w:t xml:space="preserve">点位统计</w:t>
      </w:r>
      <w:r>
        <w:rPr>
          <w:sz w:val="24"/>
          <w:szCs w:val="24"/>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2156"/>
        <w:gridCol w:w="2699"/>
        <w:gridCol w:w="2157"/>
        <w:gridCol w:w="2157"/>
      </w:tblGrid>
      <w:tr>
        <w:trPr>
          <w:trHeight w:val="285"/>
        </w:trPr>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pStyle w:val="965"/>
              <w:jc w:val="center"/>
              <w:rPr>
                <w:sz w:val="24"/>
                <w:szCs w:val="24"/>
              </w:rPr>
            </w:pPr>
            <w:r>
              <w:rPr>
                <w:rFonts w:hint="eastAsia"/>
                <w:sz w:val="24"/>
                <w:szCs w:val="24"/>
              </w:rPr>
              <w:t xml:space="preserve">序号</w:t>
            </w:r>
            <w:r>
              <w:rPr>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tcPr>
          <w:p>
            <w:pPr>
              <w:pStyle w:val="965"/>
              <w:jc w:val="center"/>
              <w:rPr>
                <w:sz w:val="24"/>
                <w:szCs w:val="24"/>
              </w:rPr>
            </w:pPr>
            <w:r>
              <w:rPr>
                <w:rFonts w:hint="eastAsia"/>
                <w:sz w:val="24"/>
                <w:szCs w:val="24"/>
              </w:rPr>
              <w:t xml:space="preserve">设备名称</w:t>
            </w:r>
            <w:r>
              <w:rPr>
                <w:sz w:val="24"/>
                <w:szCs w:val="24"/>
              </w:rPr>
            </w:r>
            <w:r/>
          </w:p>
        </w:tc>
        <w:tc>
          <w:tcPr>
            <w:tcBorders>
              <w:top w:val="single" w:color="000000" w:sz="4" w:space="0"/>
              <w:left w:val="none" w:color="000000" w:sz="4" w:space="0"/>
              <w:bottom w:val="single" w:color="000000" w:sz="4" w:space="0"/>
              <w:right w:val="single" w:color="000000" w:sz="4" w:space="0"/>
            </w:tcBorders>
            <w:tcW w:w="1176" w:type="dxa"/>
            <w:vAlign w:val="center"/>
            <w:textDirection w:val="lrTb"/>
            <w:noWrap/>
          </w:tcPr>
          <w:p>
            <w:pPr>
              <w:pStyle w:val="965"/>
              <w:jc w:val="center"/>
              <w:rPr>
                <w:sz w:val="24"/>
                <w:szCs w:val="24"/>
              </w:rPr>
            </w:pPr>
            <w:r>
              <w:rPr>
                <w:rFonts w:hint="eastAsia"/>
                <w:sz w:val="24"/>
                <w:szCs w:val="24"/>
              </w:rPr>
              <w:t xml:space="preserve">位置</w:t>
            </w:r>
            <w:r>
              <w:rPr>
                <w:sz w:val="24"/>
                <w:szCs w:val="24"/>
              </w:rPr>
            </w:r>
            <w:r/>
          </w:p>
        </w:tc>
        <w:tc>
          <w:tcPr>
            <w:tcBorders>
              <w:top w:val="single" w:color="000000" w:sz="4" w:space="0"/>
              <w:left w:val="none" w:color="000000" w:sz="4" w:space="0"/>
              <w:bottom w:val="single" w:color="000000" w:sz="4" w:space="0"/>
              <w:right w:val="single" w:color="000000" w:sz="4" w:space="0"/>
            </w:tcBorders>
            <w:tcW w:w="1176" w:type="dxa"/>
            <w:vAlign w:val="center"/>
            <w:textDirection w:val="lrTb"/>
            <w:noWrap/>
          </w:tcPr>
          <w:p>
            <w:pPr>
              <w:pStyle w:val="965"/>
              <w:jc w:val="center"/>
              <w:rPr>
                <w:sz w:val="24"/>
                <w:szCs w:val="24"/>
              </w:rPr>
            </w:pPr>
            <w:r>
              <w:rPr>
                <w:rFonts w:hint="eastAsia"/>
                <w:sz w:val="24"/>
                <w:szCs w:val="24"/>
              </w:rPr>
              <w:t xml:space="preserve">数量</w:t>
            </w:r>
            <w:r>
              <w:rPr>
                <w:sz w:val="24"/>
                <w:szCs w:val="24"/>
              </w:rPr>
            </w:r>
            <w:r/>
          </w:p>
        </w:tc>
      </w:tr>
      <w:tr>
        <w:trPr>
          <w:trHeight w:val="285"/>
        </w:trPr>
        <w:tc>
          <w:tcPr>
            <w:tcBorders>
              <w:top w:val="none" w:color="000000" w:sz="4" w:space="0"/>
              <w:left w:val="single" w:color="000000" w:sz="4" w:space="0"/>
              <w:bottom w:val="single" w:color="000000" w:sz="4" w:space="0"/>
              <w:right w:val="single" w:color="000000" w:sz="4" w:space="0"/>
            </w:tcBorders>
            <w:tcW w:w="1176" w:type="dxa"/>
            <w:vAlign w:val="center"/>
            <w:textDirection w:val="lrTb"/>
            <w:noWrap/>
          </w:tcPr>
          <w:p>
            <w:pPr>
              <w:pStyle w:val="965"/>
              <w:jc w:val="center"/>
              <w:rPr>
                <w:sz w:val="24"/>
                <w:szCs w:val="24"/>
              </w:rPr>
            </w:pPr>
            <w:r>
              <w:rPr>
                <w:rFonts w:hint="eastAsia"/>
                <w:sz w:val="24"/>
                <w:szCs w:val="24"/>
              </w:rPr>
              <w:t xml:space="preserve">1</w:t>
            </w:r>
            <w:r>
              <w:rPr>
                <w:sz w:val="24"/>
                <w:szCs w:val="24"/>
              </w:rPr>
            </w:r>
            <w:r/>
          </w:p>
        </w:tc>
        <w:tc>
          <w:tcPr>
            <w:tcBorders>
              <w:top w:val="none" w:color="000000" w:sz="4" w:space="0"/>
              <w:left w:val="none" w:color="000000" w:sz="4" w:space="0"/>
              <w:bottom w:val="single" w:color="000000" w:sz="4" w:space="0"/>
              <w:right w:val="single" w:color="000000" w:sz="4" w:space="0"/>
            </w:tcBorders>
            <w:tcW w:w="1472" w:type="dxa"/>
            <w:vAlign w:val="bottom"/>
            <w:textDirection w:val="lrTb"/>
            <w:noWrap/>
          </w:tcPr>
          <w:p>
            <w:pPr>
              <w:pStyle w:val="965"/>
              <w:rPr>
                <w:sz w:val="24"/>
                <w:szCs w:val="24"/>
              </w:rPr>
            </w:pPr>
            <w:r>
              <w:rPr>
                <w:rFonts w:hint="eastAsia"/>
                <w:sz w:val="24"/>
                <w:szCs w:val="24"/>
              </w:rPr>
              <w:t xml:space="preserve">政务互联网网络点位</w:t>
            </w:r>
            <w:r>
              <w:rPr>
                <w:sz w:val="24"/>
                <w:szCs w:val="24"/>
              </w:rPr>
            </w:r>
            <w:r/>
          </w:p>
        </w:tc>
        <w:tc>
          <w:tcPr>
            <w:tcBorders>
              <w:top w:val="none" w:color="000000" w:sz="4" w:space="0"/>
              <w:left w:val="none" w:color="000000" w:sz="4" w:space="0"/>
              <w:bottom w:val="single" w:color="000000" w:sz="4" w:space="0"/>
              <w:right w:val="single" w:color="000000" w:sz="4" w:space="0"/>
            </w:tcBorders>
            <w:tcW w:w="1176" w:type="dxa"/>
            <w:vAlign w:val="center"/>
            <w:textDirection w:val="lrTb"/>
            <w:noWrap/>
          </w:tcPr>
          <w:p>
            <w:pPr>
              <w:pStyle w:val="965"/>
              <w:jc w:val="center"/>
              <w:rPr>
                <w:sz w:val="24"/>
                <w:szCs w:val="24"/>
              </w:rPr>
            </w:pPr>
            <w:r>
              <w:rPr>
                <w:rFonts w:hint="eastAsia"/>
                <w:sz w:val="24"/>
                <w:szCs w:val="24"/>
              </w:rPr>
              <w:t xml:space="preserve">宿舍</w:t>
            </w:r>
            <w:r>
              <w:rPr>
                <w:sz w:val="24"/>
                <w:szCs w:val="24"/>
              </w:rPr>
            </w:r>
            <w:r/>
          </w:p>
        </w:tc>
        <w:tc>
          <w:tcPr>
            <w:tcBorders>
              <w:top w:val="none" w:color="000000" w:sz="4" w:space="0"/>
              <w:left w:val="none" w:color="000000" w:sz="4" w:space="0"/>
              <w:bottom w:val="single" w:color="000000" w:sz="4" w:space="0"/>
              <w:right w:val="single" w:color="000000" w:sz="4" w:space="0"/>
            </w:tcBorders>
            <w:tcW w:w="1176" w:type="dxa"/>
            <w:vAlign w:val="center"/>
            <w:textDirection w:val="lrTb"/>
            <w:noWrap/>
          </w:tcPr>
          <w:p>
            <w:pPr>
              <w:pStyle w:val="965"/>
              <w:jc w:val="center"/>
              <w:rPr>
                <w:sz w:val="24"/>
                <w:szCs w:val="24"/>
              </w:rPr>
            </w:pPr>
            <w:r>
              <w:rPr>
                <w:rFonts w:hint="eastAsia"/>
                <w:sz w:val="24"/>
                <w:szCs w:val="24"/>
              </w:rPr>
              <w:t xml:space="preserve">164</w:t>
            </w:r>
            <w:r>
              <w:rPr>
                <w:sz w:val="24"/>
                <w:szCs w:val="24"/>
              </w:rPr>
            </w:r>
            <w:r/>
          </w:p>
        </w:tc>
      </w:tr>
    </w:tbl>
    <w:p>
      <w:pPr>
        <w:pStyle w:val="1090"/>
        <w:rPr>
          <w:sz w:val="24"/>
          <w:szCs w:val="24"/>
        </w:rPr>
      </w:pPr>
      <w:r>
        <w:rPr>
          <w:sz w:val="24"/>
          <w:szCs w:val="24"/>
        </w:rPr>
      </w:r>
      <w:r/>
    </w:p>
    <w:p>
      <w:pPr>
        <w:pStyle w:val="969"/>
        <w:rPr>
          <w:sz w:val="24"/>
          <w:szCs w:val="24"/>
        </w:rPr>
      </w:pPr>
      <w:r>
        <w:rPr>
          <w:rFonts w:hint="eastAsia"/>
          <w:sz w:val="24"/>
          <w:szCs w:val="24"/>
        </w:rPr>
        <w:t xml:space="preserve">3.2.8.5 </w:t>
      </w:r>
      <w:r>
        <w:rPr>
          <w:rFonts w:hint="eastAsia" w:ascii="宋体" w:hAnsi="宋体" w:eastAsia="宋体" w:cs="宋体"/>
          <w:sz w:val="24"/>
          <w:szCs w:val="24"/>
        </w:rPr>
        <w:t xml:space="preserve">新建网络与原有合并</w:t>
      </w:r>
      <w:r>
        <w:rPr>
          <w:sz w:val="24"/>
          <w:szCs w:val="24"/>
        </w:rPr>
      </w:r>
      <w:r/>
    </w:p>
    <w:p>
      <w:pPr>
        <w:pStyle w:val="1090"/>
        <w:rPr>
          <w:sz w:val="24"/>
          <w:szCs w:val="24"/>
        </w:rPr>
      </w:pPr>
      <w:r>
        <w:rPr>
          <w:rFonts w:hint="eastAsia"/>
          <w:sz w:val="24"/>
          <w:szCs w:val="24"/>
        </w:rPr>
        <w:t xml:space="preserve">新建网络重新部署接入交换机，通过光纤至老机房，并与老机房政务互联网交换机通过RJ45六类网线互联。</w:t>
      </w:r>
      <w:r>
        <w:rPr>
          <w:sz w:val="24"/>
          <w:szCs w:val="24"/>
        </w:rPr>
      </w:r>
      <w:r/>
    </w:p>
    <w:p>
      <w:pPr>
        <w:pStyle w:val="1090"/>
        <w:rPr>
          <w:sz w:val="24"/>
          <w:szCs w:val="24"/>
        </w:rPr>
      </w:pPr>
      <w:r>
        <w:rPr>
          <w:rFonts w:hint="eastAsia"/>
          <w:sz w:val="24"/>
          <w:szCs w:val="24"/>
        </w:rPr>
        <w:t xml:space="preserve">本次网络建设为接入层，后续扩建将本套网络接入到扩建核心即可。</w:t>
      </w:r>
      <w:r>
        <w:rPr>
          <w:sz w:val="24"/>
          <w:szCs w:val="24"/>
        </w:rPr>
      </w:r>
      <w:r/>
    </w:p>
    <w:p>
      <w:pPr>
        <w:pStyle w:val="969"/>
        <w:rPr>
          <w:sz w:val="24"/>
          <w:szCs w:val="24"/>
        </w:rPr>
      </w:pPr>
      <w:r>
        <w:rPr>
          <w:rFonts w:hint="eastAsia"/>
          <w:sz w:val="24"/>
          <w:szCs w:val="24"/>
        </w:rPr>
        <w:t xml:space="preserve">3.2.8.</w:t>
      </w:r>
      <w:r>
        <w:rPr>
          <w:rFonts w:hint="eastAsia" w:eastAsia="宋体"/>
          <w:sz w:val="24"/>
          <w:szCs w:val="24"/>
        </w:rPr>
        <w:t xml:space="preserve">6</w:t>
      </w:r>
      <w:r>
        <w:rPr>
          <w:rFonts w:hint="eastAsia" w:ascii="宋体" w:hAnsi="宋体" w:eastAsia="宋体" w:cs="宋体"/>
          <w:sz w:val="24"/>
          <w:szCs w:val="24"/>
        </w:rPr>
        <w:t xml:space="preserve">系统拓扑图</w:t>
      </w:r>
      <w:r>
        <w:rPr>
          <w:sz w:val="24"/>
          <w:szCs w:val="24"/>
        </w:rPr>
      </w:r>
      <w:r/>
    </w:p>
    <w:p>
      <w:pPr>
        <w:pStyle w:val="1090"/>
        <w:rPr>
          <w:rFonts w:ascii="宋体" w:hAnsi="宋体"/>
          <w:sz w:val="24"/>
          <w:szCs w:val="24"/>
        </w:rPr>
      </w:pPr>
      <w:r>
        <w:rPr>
          <w:sz w:val="24"/>
          <w:szCs w:val="24"/>
        </w:rPr>
        <mc:AlternateContent>
          <mc:Choice Requires="wpg">
            <w:drawing>
              <wp:inline xmlns:wp="http://schemas.openxmlformats.org/drawingml/2006/wordprocessingDrawing" distT="0" distB="0" distL="0" distR="0">
                <wp:extent cx="5274945" cy="2844495"/>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5274945" cy="2844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15.3pt;height:224.0pt;mso-wrap-distance-left:0.0pt;mso-wrap-distance-top:0.0pt;mso-wrap-distance-right:0.0pt;mso-wrap-distance-bottom:0.0pt;" stroked="f">
                <v:path textboxrect="0,0,0,0"/>
                <v:imagedata r:id="rId47" o:title=""/>
              </v:shape>
            </w:pict>
          </mc:Fallback>
        </mc:AlternateContent>
      </w:r>
      <w:r>
        <w:rPr>
          <w:rFonts w:ascii="宋体" w:hAnsi="宋体"/>
          <w:sz w:val="24"/>
          <w:szCs w:val="24"/>
        </w:rPr>
      </w:r>
      <w:r/>
    </w:p>
    <w:p>
      <w:pPr>
        <w:pStyle w:val="965"/>
        <w:ind w:left="600"/>
        <w:rPr>
          <w:rFonts w:ascii="宋体" w:hAnsi="宋体"/>
          <w:caps/>
          <w:sz w:val="24"/>
          <w:szCs w:val="24"/>
        </w:rPr>
      </w:pPr>
      <w:r>
        <w:rPr>
          <w:rFonts w:ascii="宋体" w:hAnsi="宋体"/>
          <w:caps/>
          <w:sz w:val="24"/>
          <w:szCs w:val="24"/>
        </w:rPr>
      </w:r>
      <w:r/>
    </w:p>
    <w:p>
      <w:pPr>
        <w:pStyle w:val="965"/>
        <w:numPr>
          <w:ilvl w:val="0"/>
          <w:numId w:val="9"/>
        </w:numPr>
        <w:ind w:firstLine="600"/>
        <w:spacing w:line="520" w:lineRule="exact"/>
        <w:rPr>
          <w:rFonts w:hint="eastAsia" w:ascii="宋体" w:hAnsi="宋体" w:cs="宋体"/>
          <w:b/>
          <w:bCs/>
          <w:sz w:val="28"/>
          <w:szCs w:val="28"/>
        </w:rPr>
      </w:pPr>
      <w:r>
        <w:rPr>
          <w:rFonts w:hint="eastAsia" w:ascii="宋体" w:hAnsi="宋体" w:cs="宋体"/>
          <w:b/>
          <w:bCs/>
          <w:sz w:val="28"/>
          <w:szCs w:val="28"/>
        </w:rPr>
        <w:t xml:space="preserve">采购标的的其他技术要求</w:t>
      </w:r>
      <w:r>
        <w:rPr>
          <w:rFonts w:hint="eastAsia" w:ascii="宋体" w:hAnsi="宋体" w:cs="宋体"/>
          <w:b/>
          <w:bCs/>
          <w:sz w:val="28"/>
          <w:szCs w:val="28"/>
        </w:rPr>
      </w:r>
      <w:r/>
    </w:p>
    <w:p>
      <w:pPr>
        <w:pStyle w:val="965"/>
        <w:rPr>
          <w:b/>
          <w:bCs/>
          <w:sz w:val="24"/>
          <w:szCs w:val="24"/>
        </w:rPr>
      </w:pPr>
      <w:r>
        <w:rPr>
          <w:rFonts w:hint="eastAsia" w:ascii="宋体" w:hAnsi="宋体"/>
          <w:caps/>
          <w:sz w:val="24"/>
          <w:szCs w:val="24"/>
        </w:rPr>
        <w:t xml:space="preserve">    </w:t>
      </w:r>
      <w:r>
        <w:rPr>
          <w:rFonts w:hint="eastAsia"/>
          <w:b/>
          <w:bCs/>
          <w:sz w:val="24"/>
          <w:szCs w:val="24"/>
        </w:rPr>
        <w:t xml:space="preserve">非单一产品采购项目，采购标的中的核心产品。</w:t>
      </w:r>
      <w:r>
        <w:rPr>
          <w:b/>
          <w:bCs/>
          <w:sz w:val="24"/>
          <w:szCs w:val="24"/>
        </w:rPr>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5021"/>
      </w:tblGrid>
      <w:tr>
        <w:trPr/>
        <w:tc>
          <w:tcPr>
            <w:tcW w:w="1216" w:type="dxa"/>
            <w:vAlign w:val="center"/>
            <w:textDirection w:val="lrTb"/>
            <w:noWrap w:val="false"/>
          </w:tcPr>
          <w:p>
            <w:pPr>
              <w:pStyle w:val="965"/>
              <w:jc w:val="center"/>
              <w:rPr>
                <w:sz w:val="24"/>
                <w:szCs w:val="24"/>
              </w:rPr>
            </w:pPr>
            <w:r>
              <w:rPr>
                <w:rFonts w:hint="eastAsia"/>
                <w:sz w:val="24"/>
                <w:szCs w:val="24"/>
              </w:rPr>
              <w:t xml:space="preserve">序号</w:t>
            </w:r>
            <w:r>
              <w:rPr>
                <w:sz w:val="24"/>
                <w:szCs w:val="24"/>
              </w:rPr>
            </w:r>
            <w:r/>
          </w:p>
        </w:tc>
        <w:tc>
          <w:tcPr>
            <w:tcW w:w="5021" w:type="dxa"/>
            <w:vAlign w:val="center"/>
            <w:textDirection w:val="lrTb"/>
            <w:noWrap w:val="false"/>
          </w:tcPr>
          <w:p>
            <w:pPr>
              <w:pStyle w:val="965"/>
              <w:jc w:val="center"/>
              <w:rPr>
                <w:sz w:val="24"/>
                <w:szCs w:val="24"/>
              </w:rPr>
            </w:pPr>
            <w:r>
              <w:rPr>
                <w:rFonts w:hint="eastAsia"/>
                <w:sz w:val="24"/>
                <w:szCs w:val="24"/>
              </w:rPr>
              <w:t xml:space="preserve">核心产品</w:t>
            </w:r>
            <w:r>
              <w:rPr>
                <w:sz w:val="24"/>
                <w:szCs w:val="24"/>
              </w:rPr>
            </w:r>
            <w:r/>
          </w:p>
        </w:tc>
      </w:tr>
      <w:tr>
        <w:trPr/>
        <w:tc>
          <w:tcPr>
            <w:tcW w:w="1216" w:type="dxa"/>
            <w:vAlign w:val="center"/>
            <w:textDirection w:val="lrTb"/>
            <w:noWrap w:val="false"/>
          </w:tcPr>
          <w:p>
            <w:pPr>
              <w:pStyle w:val="965"/>
              <w:jc w:val="center"/>
              <w:rPr>
                <w:sz w:val="24"/>
                <w:szCs w:val="24"/>
              </w:rPr>
            </w:pPr>
            <w:r>
              <w:rPr>
                <w:rFonts w:hint="eastAsia"/>
                <w:sz w:val="24"/>
                <w:szCs w:val="24"/>
              </w:rPr>
              <w:t xml:space="preserve">1</w:t>
            </w:r>
            <w:r>
              <w:rPr>
                <w:sz w:val="24"/>
                <w:szCs w:val="24"/>
              </w:rPr>
            </w:r>
            <w:r/>
          </w:p>
        </w:tc>
        <w:tc>
          <w:tcPr>
            <w:tcW w:w="5021" w:type="dxa"/>
            <w:vAlign w:val="center"/>
            <w:textDirection w:val="lrTb"/>
            <w:noWrap w:val="false"/>
          </w:tcPr>
          <w:p>
            <w:pPr>
              <w:pStyle w:val="965"/>
              <w:jc w:val="center"/>
              <w:rPr>
                <w:sz w:val="24"/>
                <w:szCs w:val="24"/>
              </w:rPr>
            </w:pPr>
            <w:r>
              <w:rPr>
                <w:rFonts w:hint="eastAsia"/>
                <w:sz w:val="24"/>
                <w:szCs w:val="24"/>
              </w:rPr>
              <w:t xml:space="preserve">智能锁</w:t>
            </w:r>
            <w:r>
              <w:rPr>
                <w:sz w:val="24"/>
                <w:szCs w:val="24"/>
              </w:rPr>
            </w:r>
            <w:r/>
          </w:p>
        </w:tc>
      </w:tr>
    </w:tbl>
    <w:p>
      <w:pPr>
        <w:pStyle w:val="1018"/>
        <w:tabs>
          <w:tab w:val="right" w:pos="8720" w:leader="dot"/>
        </w:tabs>
        <w:rPr>
          <w:rFonts w:hint="eastAsia"/>
        </w:rPr>
      </w:pPr>
      <w:r>
        <w:rPr>
          <w:rFonts w:hint="eastAsia"/>
        </w:rPr>
      </w:r>
      <w:r/>
    </w:p>
    <w:p>
      <w:pPr>
        <w:pStyle w:val="965"/>
        <w:numPr>
          <w:ilvl w:val="0"/>
          <w:numId w:val="16"/>
        </w:numPr>
        <w:spacing w:line="520" w:lineRule="exact"/>
        <w:rPr>
          <w:rFonts w:hint="eastAsia" w:ascii="宋体" w:hAnsi="宋体"/>
          <w:b/>
          <w:sz w:val="28"/>
          <w:szCs w:val="28"/>
        </w:rPr>
      </w:pPr>
      <w:r>
        <w:rPr>
          <w:rFonts w:hint="eastAsia" w:ascii="宋体" w:hAnsi="宋体"/>
          <w:b/>
          <w:sz w:val="28"/>
          <w:szCs w:val="28"/>
        </w:rPr>
        <w:t xml:space="preserve">商务要求</w:t>
      </w:r>
      <w:r>
        <w:rPr>
          <w:rFonts w:hint="eastAsia" w:ascii="宋体" w:hAnsi="宋体"/>
          <w:b/>
          <w:sz w:val="28"/>
          <w:szCs w:val="28"/>
        </w:rPr>
      </w:r>
      <w:r/>
    </w:p>
    <w:p>
      <w:pPr>
        <w:pStyle w:val="965"/>
        <w:ind w:firstLine="601"/>
        <w:spacing w:line="420" w:lineRule="exact"/>
        <w:rPr>
          <w:rFonts w:hint="eastAsia" w:ascii="宋体" w:hAnsi="宋体" w:cs="宋体"/>
          <w:bCs/>
          <w:sz w:val="24"/>
          <w:szCs w:val="24"/>
        </w:rPr>
      </w:pPr>
      <w:r>
        <w:rPr>
          <w:rFonts w:hint="eastAsia" w:ascii="宋体" w:hAnsi="宋体" w:cs="宋体"/>
          <w:bCs/>
          <w:sz w:val="24"/>
          <w:szCs w:val="24"/>
        </w:rPr>
        <w:t xml:space="preserve">商务要求是指取得采购标的的时间、地点、财务和服务要求，包括交付（实施）的时间（期限）和地点（范围），付款条件（进度和方法），包装和运输，售后服务，保险等。</w:t>
      </w:r>
      <w:r>
        <w:rPr>
          <w:rFonts w:hint="eastAsia" w:ascii="宋体" w:hAnsi="宋体" w:cs="宋体"/>
          <w:bCs/>
          <w:sz w:val="24"/>
          <w:szCs w:val="24"/>
        </w:rPr>
      </w:r>
      <w:r/>
    </w:p>
    <w:p>
      <w:pPr>
        <w:pStyle w:val="965"/>
        <w:numPr>
          <w:ilvl w:val="0"/>
          <w:numId w:val="17"/>
        </w:numPr>
        <w:ind w:firstLine="601"/>
        <w:spacing w:line="520" w:lineRule="exact"/>
        <w:rPr>
          <w:rFonts w:hint="eastAsia" w:ascii="宋体" w:hAnsi="宋体" w:cs="宋体"/>
          <w:b/>
          <w:bCs/>
          <w:sz w:val="28"/>
          <w:szCs w:val="28"/>
        </w:rPr>
      </w:pPr>
      <w:r>
        <w:rPr>
          <w:rFonts w:hint="eastAsia" w:ascii="宋体" w:hAnsi="宋体" w:cs="宋体"/>
          <w:b/>
          <w:bCs/>
          <w:sz w:val="28"/>
          <w:szCs w:val="28"/>
        </w:rPr>
        <w:t xml:space="preserve">采购标的的数量、采购项目交付或者实施的时间和地点；</w:t>
      </w:r>
      <w:r>
        <w:rPr>
          <w:rFonts w:hint="eastAsia" w:ascii="宋体" w:hAnsi="宋体" w:cs="宋体"/>
          <w:b/>
          <w:bCs/>
          <w:sz w:val="28"/>
          <w:szCs w:val="28"/>
        </w:rPr>
      </w:r>
      <w:r/>
    </w:p>
    <w:p>
      <w:pPr>
        <w:pStyle w:val="965"/>
        <w:numPr>
          <w:ilvl w:val="0"/>
          <w:numId w:val="18"/>
        </w:numPr>
        <w:spacing w:line="480" w:lineRule="exact"/>
        <w:rPr>
          <w:rFonts w:hint="eastAsia" w:ascii="宋体" w:hAnsi="宋体"/>
          <w:sz w:val="24"/>
          <w:szCs w:val="24"/>
        </w:rPr>
      </w:pPr>
      <w:r>
        <w:rPr>
          <w:rFonts w:hint="eastAsia" w:ascii="宋体" w:hAnsi="宋体"/>
          <w:sz w:val="24"/>
          <w:szCs w:val="24"/>
        </w:rPr>
        <w:t xml:space="preserve">采购标的的数量：</w:t>
      </w:r>
      <w:r>
        <w:rPr>
          <w:rFonts w:hint="eastAsia" w:ascii="宋体" w:hAnsi="宋体"/>
          <w:sz w:val="24"/>
          <w:szCs w:val="24"/>
          <w:u w:val="single"/>
        </w:rPr>
        <w:t xml:space="preserve">  详见采购标的清单 </w:t>
      </w:r>
      <w:r>
        <w:rPr>
          <w:rFonts w:hint="eastAsia" w:ascii="宋体" w:hAnsi="宋体"/>
          <w:sz w:val="24"/>
          <w:szCs w:val="24"/>
        </w:rPr>
        <w:t xml:space="preserve">。</w:t>
      </w:r>
      <w:r>
        <w:rPr>
          <w:rFonts w:hint="eastAsia" w:ascii="宋体" w:hAnsi="宋体"/>
          <w:sz w:val="24"/>
          <w:szCs w:val="24"/>
        </w:rPr>
      </w:r>
      <w:r/>
    </w:p>
    <w:p>
      <w:pPr>
        <w:pStyle w:val="965"/>
        <w:numPr>
          <w:ilvl w:val="0"/>
          <w:numId w:val="18"/>
        </w:numPr>
        <w:spacing w:line="480" w:lineRule="exact"/>
        <w:rPr>
          <w:rFonts w:hint="eastAsia" w:ascii="宋体" w:hAnsi="宋体"/>
          <w:sz w:val="24"/>
          <w:szCs w:val="24"/>
        </w:rPr>
      </w:pPr>
      <w:r>
        <w:rPr>
          <w:rFonts w:hint="eastAsia" w:ascii="宋体" w:hAnsi="宋体"/>
          <w:sz w:val="24"/>
          <w:szCs w:val="24"/>
        </w:rPr>
        <w:t xml:space="preserve">采购项目交付时间：</w:t>
      </w:r>
      <w:r>
        <w:rPr>
          <w:rFonts w:hint="eastAsia" w:ascii="宋体" w:hAnsi="宋体"/>
          <w:sz w:val="24"/>
          <w:szCs w:val="24"/>
          <w:u w:val="single"/>
        </w:rPr>
        <w:t xml:space="preserve">合同签订之日起90日历天内安装调试完成</w:t>
      </w:r>
      <w:r>
        <w:rPr>
          <w:rFonts w:hint="eastAsia" w:ascii="宋体" w:hAnsi="宋体"/>
          <w:sz w:val="24"/>
          <w:szCs w:val="24"/>
        </w:rPr>
        <w:t xml:space="preserve">。</w:t>
      </w:r>
      <w:r>
        <w:rPr>
          <w:rFonts w:hint="eastAsia" w:ascii="宋体" w:hAnsi="宋体"/>
          <w:sz w:val="24"/>
          <w:szCs w:val="24"/>
        </w:rPr>
      </w:r>
      <w:r/>
    </w:p>
    <w:p>
      <w:pPr>
        <w:pStyle w:val="965"/>
        <w:numPr>
          <w:ilvl w:val="0"/>
          <w:numId w:val="18"/>
        </w:numPr>
        <w:spacing w:line="480" w:lineRule="exact"/>
        <w:rPr>
          <w:rFonts w:hint="eastAsia" w:ascii="宋体" w:hAnsi="宋体"/>
          <w:sz w:val="24"/>
          <w:szCs w:val="24"/>
        </w:rPr>
      </w:pPr>
      <w:r>
        <w:rPr>
          <w:rFonts w:hint="eastAsia" w:ascii="宋体" w:hAnsi="宋体"/>
          <w:sz w:val="24"/>
          <w:szCs w:val="24"/>
        </w:rPr>
        <w:t xml:space="preserve">采购项目交付地点：</w:t>
      </w:r>
      <w:r>
        <w:rPr>
          <w:rFonts w:hint="eastAsia" w:ascii="宋体" w:hAnsi="宋体"/>
          <w:sz w:val="24"/>
          <w:szCs w:val="24"/>
          <w:u w:val="single"/>
        </w:rPr>
        <w:t xml:space="preserve">所有货品必须原包装进场，运送及安装到用户指定地点</w:t>
      </w:r>
      <w:r>
        <w:rPr>
          <w:rFonts w:hint="eastAsia" w:ascii="宋体" w:hAnsi="宋体"/>
          <w:sz w:val="24"/>
          <w:szCs w:val="24"/>
        </w:rPr>
        <w:t xml:space="preserve">。</w:t>
      </w:r>
      <w:r>
        <w:rPr>
          <w:rFonts w:hint="eastAsia" w:ascii="宋体" w:hAnsi="宋体"/>
          <w:sz w:val="24"/>
          <w:szCs w:val="24"/>
        </w:rPr>
      </w:r>
      <w:r/>
    </w:p>
    <w:p>
      <w:pPr>
        <w:pStyle w:val="965"/>
        <w:numPr>
          <w:ilvl w:val="0"/>
          <w:numId w:val="17"/>
        </w:numPr>
        <w:ind w:firstLine="601"/>
        <w:spacing w:line="520" w:lineRule="exact"/>
        <w:rPr>
          <w:rFonts w:ascii="宋体" w:hAnsi="宋体"/>
          <w:b/>
          <w:sz w:val="28"/>
          <w:szCs w:val="28"/>
        </w:rPr>
      </w:pPr>
      <w:r>
        <w:rPr>
          <w:rFonts w:hint="eastAsia" w:ascii="宋体" w:hAnsi="宋体" w:cs="宋体"/>
          <w:b/>
          <w:bCs/>
          <w:sz w:val="28"/>
          <w:szCs w:val="28"/>
        </w:rPr>
        <w:t xml:space="preserve">采购标的需满足的服务标准、期限、效率等要求；</w:t>
      </w:r>
      <w:r>
        <w:rPr>
          <w:rFonts w:ascii="宋体" w:hAnsi="宋体"/>
          <w:b/>
          <w:sz w:val="28"/>
          <w:szCs w:val="28"/>
        </w:rPr>
      </w:r>
      <w:r/>
    </w:p>
    <w:p>
      <w:pPr>
        <w:pStyle w:val="1018"/>
        <w:tabs>
          <w:tab w:val="right" w:pos="8720" w:leader="dot"/>
        </w:tabs>
        <w:rPr>
          <w:lang w:val="en-US" w:eastAsia="zh-CN"/>
        </w:rPr>
      </w:pPr>
      <w:r>
        <w:rPr>
          <w:rFonts w:hint="eastAsia"/>
          <w:lang w:val="en-US" w:eastAsia="zh-CN"/>
        </w:rPr>
        <w:t xml:space="preserve">           设备质保：所投产品软硬件质保期为三年。在质保期内因产品本身质量问题发生故障，需免费更换或维修，超过质保期后，所有产品提供终身成本维修（维修只收取部件成本费）。       </w:t>
      </w:r>
      <w:r>
        <w:rPr>
          <w:lang w:val="en-US" w:eastAsia="zh-CN"/>
        </w:rPr>
      </w:r>
      <w:r/>
    </w:p>
    <w:p>
      <w:pPr>
        <w:pStyle w:val="965"/>
        <w:numPr>
          <w:ilvl w:val="0"/>
          <w:numId w:val="17"/>
        </w:numPr>
        <w:ind w:firstLine="601"/>
        <w:spacing w:line="520" w:lineRule="exact"/>
        <w:rPr>
          <w:rFonts w:ascii="宋体" w:hAnsi="宋体"/>
          <w:b/>
          <w:sz w:val="28"/>
          <w:szCs w:val="28"/>
        </w:rPr>
      </w:pPr>
      <w:r>
        <w:rPr>
          <w:rFonts w:hint="eastAsia" w:ascii="宋体" w:hAnsi="宋体" w:cs="宋体"/>
          <w:b/>
          <w:bCs/>
          <w:sz w:val="28"/>
          <w:szCs w:val="28"/>
        </w:rPr>
        <w:t xml:space="preserve">付款方式</w:t>
      </w:r>
      <w:r>
        <w:rPr>
          <w:rFonts w:ascii="宋体" w:hAnsi="宋体"/>
          <w:b/>
          <w:sz w:val="28"/>
          <w:szCs w:val="28"/>
        </w:rPr>
      </w:r>
      <w:r/>
    </w:p>
    <w:p>
      <w:pPr>
        <w:pStyle w:val="1018"/>
        <w:tabs>
          <w:tab w:val="right" w:pos="8720" w:leader="dot"/>
        </w:tabs>
        <w:rPr>
          <w:lang w:val="en-US" w:eastAsia="zh-CN"/>
        </w:rPr>
      </w:pPr>
      <w:r>
        <w:rPr>
          <w:rFonts w:hint="eastAsia"/>
          <w:lang w:val="en-US" w:eastAsia="zh-CN"/>
        </w:rPr>
        <w:t xml:space="preserve">           合同签订后预付中标价的30%作为预付款；货物到场、安装调试完毕，并经验收合格确认签字后收到中标人正规发票付至货款的90%（最终按实际供货调整结算总价），余款在验收合格满3年后的10日内付清（无息）。   </w:t>
      </w:r>
      <w:r>
        <w:rPr>
          <w:lang w:val="en-US" w:eastAsia="zh-CN"/>
        </w:rPr>
      </w:r>
      <w:r/>
    </w:p>
    <w:p>
      <w:pPr>
        <w:pStyle w:val="965"/>
        <w:numPr>
          <w:ilvl w:val="0"/>
          <w:numId w:val="17"/>
        </w:numPr>
        <w:ind w:firstLine="601"/>
        <w:spacing w:line="520" w:lineRule="exact"/>
        <w:rPr>
          <w:rFonts w:ascii="宋体" w:hAnsi="宋体"/>
          <w:b/>
          <w:sz w:val="28"/>
          <w:szCs w:val="28"/>
        </w:rPr>
      </w:pPr>
      <w:r>
        <w:rPr>
          <w:rFonts w:hint="eastAsia" w:ascii="宋体" w:hAnsi="宋体"/>
          <w:b/>
          <w:sz w:val="28"/>
          <w:szCs w:val="28"/>
        </w:rPr>
        <w:t xml:space="preserve">履约保证金要求</w:t>
      </w:r>
      <w:r>
        <w:rPr>
          <w:rFonts w:ascii="宋体" w:hAnsi="宋体"/>
          <w:b/>
          <w:sz w:val="28"/>
          <w:szCs w:val="28"/>
        </w:rPr>
      </w:r>
      <w:r/>
    </w:p>
    <w:p>
      <w:pPr>
        <w:pStyle w:val="965"/>
        <w:ind w:left="525" w:firstLine="480"/>
        <w:spacing w:line="480" w:lineRule="exact"/>
        <w:rPr>
          <w:rFonts w:hint="eastAsia" w:ascii="宋体" w:hAnsi="宋体"/>
          <w:sz w:val="24"/>
          <w:szCs w:val="24"/>
        </w:rPr>
      </w:pPr>
      <w:r>
        <w:rPr>
          <w:rFonts w:hint="eastAsia" w:ascii="宋体" w:hAnsi="宋体"/>
          <w:sz w:val="24"/>
          <w:szCs w:val="24"/>
        </w:rPr>
        <w:t xml:space="preserve">1、履约保证金是否收取： 是 。</w:t>
      </w:r>
      <w:r>
        <w:rPr>
          <w:rFonts w:hint="eastAsia" w:ascii="宋体" w:hAnsi="宋体"/>
          <w:sz w:val="24"/>
          <w:szCs w:val="24"/>
        </w:rPr>
      </w:r>
      <w:r/>
    </w:p>
    <w:p>
      <w:pPr>
        <w:pStyle w:val="965"/>
        <w:ind w:left="525" w:firstLine="480"/>
        <w:spacing w:line="480" w:lineRule="exact"/>
        <w:rPr>
          <w:rFonts w:hint="eastAsia" w:ascii="宋体" w:hAnsi="宋体"/>
          <w:sz w:val="24"/>
          <w:szCs w:val="24"/>
        </w:rPr>
      </w:pPr>
      <w:r>
        <w:rPr>
          <w:rFonts w:hint="eastAsia" w:ascii="宋体" w:hAnsi="宋体"/>
          <w:sz w:val="24"/>
          <w:szCs w:val="24"/>
        </w:rPr>
        <w:t xml:space="preserve">2、履约保证金的数额： 本项目中标后的履约保证金为项目中标价的5%。  </w:t>
      </w:r>
      <w:r>
        <w:rPr>
          <w:rFonts w:hint="eastAsia" w:ascii="宋体" w:hAnsi="宋体"/>
          <w:sz w:val="24"/>
          <w:szCs w:val="24"/>
        </w:rPr>
      </w:r>
      <w:r/>
    </w:p>
    <w:p>
      <w:pPr>
        <w:pStyle w:val="965"/>
        <w:ind w:left="525" w:firstLine="480"/>
        <w:spacing w:line="480" w:lineRule="exact"/>
        <w:rPr>
          <w:rFonts w:hint="eastAsia" w:ascii="宋体" w:hAnsi="宋体"/>
          <w:sz w:val="24"/>
          <w:szCs w:val="24"/>
        </w:rPr>
      </w:pPr>
      <w:r>
        <w:rPr>
          <w:rFonts w:hint="eastAsia" w:ascii="宋体" w:hAnsi="宋体"/>
          <w:sz w:val="24"/>
          <w:szCs w:val="24"/>
        </w:rPr>
        <w:t xml:space="preserve">3、缴纳履约保证金时间：中标供应商在中标通知书发出之日起7 日内。</w:t>
      </w:r>
      <w:r>
        <w:rPr>
          <w:rFonts w:hint="eastAsia" w:ascii="宋体" w:hAnsi="宋体"/>
          <w:sz w:val="24"/>
          <w:szCs w:val="24"/>
        </w:rPr>
      </w:r>
      <w:r/>
    </w:p>
    <w:p>
      <w:pPr>
        <w:pStyle w:val="965"/>
        <w:ind w:left="525" w:firstLine="480"/>
        <w:spacing w:line="480" w:lineRule="exact"/>
        <w:rPr>
          <w:rFonts w:hint="eastAsia" w:ascii="宋体" w:hAnsi="宋体"/>
          <w:sz w:val="24"/>
          <w:szCs w:val="24"/>
        </w:rPr>
      </w:pPr>
      <w:r>
        <w:rPr>
          <w:rFonts w:hint="eastAsia" w:ascii="宋体" w:hAnsi="宋体"/>
          <w:sz w:val="24"/>
          <w:szCs w:val="24"/>
        </w:rPr>
        <w:t xml:space="preserve">4、缴纳履约保证金形式：支票、汇票、本票或者金融机构、担保机构出具的保函、履约保证金保险  等非现金形式。</w:t>
      </w:r>
      <w:r>
        <w:rPr>
          <w:rFonts w:hint="eastAsia" w:ascii="宋体" w:hAnsi="宋体"/>
          <w:sz w:val="24"/>
          <w:szCs w:val="24"/>
        </w:rPr>
      </w:r>
      <w:r/>
    </w:p>
    <w:p>
      <w:pPr>
        <w:pStyle w:val="965"/>
        <w:ind w:left="525" w:firstLine="480"/>
        <w:spacing w:line="480" w:lineRule="exact"/>
        <w:rPr>
          <w:rFonts w:hint="eastAsia" w:ascii="宋体" w:hAnsi="宋体"/>
          <w:sz w:val="24"/>
          <w:szCs w:val="24"/>
        </w:rPr>
      </w:pPr>
      <w:r>
        <w:rPr>
          <w:rFonts w:hint="eastAsia"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9525</wp:posOffset>
                </wp:positionH>
                <wp:positionV relativeFrom="paragraph">
                  <wp:posOffset>208280</wp:posOffset>
                </wp:positionV>
                <wp:extent cx="5615940" cy="0"/>
                <wp:effectExtent l="0" t="0" r="0" b="0"/>
                <wp:wrapNone/>
                <wp:docPr id="35" name=""/>
                <wp:cNvGraphicFramePr/>
                <a:graphic xmlns:a="http://schemas.openxmlformats.org/drawingml/2006/main">
                  <a:graphicData uri="http://schemas.microsoft.com/office/word/2010/wordprocessingShape">
                    <wps:wsp>
                      <wps:cNvPr id="0" name=""/>
                      <wps:cNvSpPr/>
                      <wps:spPr bwMode="auto">
                        <a:xfrm>
                          <a:off x="0" y="0"/>
                          <a:ext cx="5615940" cy="0"/>
                        </a:xfrm>
                        <a:prstGeom prst="line">
                          <a:avLst/>
                        </a:prstGeom>
                        <a:noFill/>
                        <a:ln>
                          <a:solidFill>
                            <a:srgbClr val="000000"/>
                          </a:solidFill>
                          <a:prstDash val="dash"/>
                        </a:ln>
                      </wps:spPr>
                      <wps:bodyPr rot="0">
                        <a:prstTxWarp prst="textNoShape">
                          <a:avLst/>
                        </a:prstTxWarp>
                        <a:noAutofit/>
                      </wps:bodyPr>
                    </wps:wsp>
                  </a:graphicData>
                </a:graphic>
              </wp:anchor>
            </w:drawing>
          </mc:Choice>
          <mc:Fallback>
            <w:pict>
              <v:line id="shape 34" o:spid="_x0000_s34" style="position:absolute;left:0;text-align:left;z-index:524288;mso-wrap-distance-left:9.0pt;mso-wrap-distance-top:0.0pt;mso-wrap-distance-right:9.0pt;mso-wrap-distance-bottom:0.0pt;visibility:visible;" from="0.8pt,16.4pt" to="442.9pt,16.4pt" filled="f" strokecolor="#000000">
                <v:stroke dashstyle="dash"/>
              </v:line>
            </w:pict>
          </mc:Fallback>
        </mc:AlternateContent>
      </w:r>
      <w:r>
        <w:rPr>
          <w:rFonts w:hint="eastAsia" w:ascii="宋体" w:hAnsi="宋体"/>
          <w:sz w:val="24"/>
          <w:szCs w:val="24"/>
        </w:rPr>
        <w:t xml:space="preserve"> </w:t>
      </w:r>
      <w:r>
        <w:rPr>
          <w:rFonts w:hint="eastAsia" w:ascii="宋体" w:hAnsi="宋体"/>
          <w:sz w:val="24"/>
          <w:szCs w:val="24"/>
        </w:rPr>
      </w:r>
      <w:r/>
    </w:p>
    <w:p>
      <w:pPr>
        <w:pStyle w:val="965"/>
        <w:ind w:left="525" w:firstLine="480"/>
        <w:spacing w:line="480" w:lineRule="exact"/>
        <w:rPr>
          <w:rFonts w:hint="eastAsia" w:ascii="宋体" w:hAnsi="宋体"/>
          <w:sz w:val="24"/>
          <w:szCs w:val="24"/>
        </w:rPr>
      </w:pPr>
      <w:r>
        <w:rPr>
          <w:rFonts w:hint="eastAsia" w:ascii="宋体" w:hAnsi="宋体"/>
          <w:sz w:val="24"/>
          <w:szCs w:val="24"/>
        </w:rPr>
        <w:t xml:space="preserve">5、退还履约保证金时间：经采购单位验收合格无质量、进度等问题的，采购人在约定期间届满或者货物质量保证期届满之日起10个工作日内，一次性退还履约保证金</w:t>
      </w:r>
      <w:r>
        <w:rPr>
          <w:rFonts w:hint="eastAsia" w:ascii="宋体" w:hAnsi="宋体"/>
          <w:sz w:val="24"/>
          <w:szCs w:val="24"/>
        </w:rPr>
      </w:r>
      <w:r/>
    </w:p>
    <w:p>
      <w:pPr>
        <w:pStyle w:val="965"/>
        <w:ind w:left="525" w:firstLine="480"/>
        <w:spacing w:line="480" w:lineRule="exact"/>
        <w:rPr>
          <w:rFonts w:hint="eastAsia" w:ascii="宋体" w:hAnsi="宋体"/>
          <w:sz w:val="24"/>
          <w:szCs w:val="24"/>
        </w:rPr>
      </w:pPr>
      <w:r>
        <w:rPr>
          <w:rFonts w:hint="eastAsia" w:ascii="宋体" w:hAnsi="宋体"/>
          <w:sz w:val="24"/>
          <w:szCs w:val="24"/>
        </w:rPr>
        <w:t xml:space="preserve">6、退还履约保证金方式：采用支票、转账等非现金形式的一次性退还该合同项目的履约保证金。</w:t>
      </w:r>
      <w:r>
        <w:rPr>
          <w:rFonts w:hint="eastAsia" w:ascii="宋体" w:hAnsi="宋体"/>
          <w:sz w:val="24"/>
          <w:szCs w:val="24"/>
        </w:rPr>
      </w:r>
      <w:r/>
    </w:p>
    <w:p>
      <w:pPr>
        <w:pStyle w:val="965"/>
        <w:ind w:left="525" w:firstLine="480"/>
        <w:spacing w:line="480" w:lineRule="exact"/>
        <w:rPr>
          <w:rFonts w:hint="eastAsia" w:ascii="宋体" w:hAnsi="宋体"/>
          <w:sz w:val="24"/>
          <w:szCs w:val="24"/>
        </w:rPr>
      </w:pPr>
      <w:r>
        <w:rPr>
          <w:rFonts w:hint="eastAsia" w:ascii="宋体" w:hAnsi="宋体"/>
          <w:sz w:val="24"/>
          <w:szCs w:val="24"/>
        </w:rPr>
        <w:t xml:space="preserve">7、退还履约保证金条件：中标供应商在按要求保质保量的完成该项目合同并通过验收后，采购人凭中标供应商提交的申请，一次性无息退还该合同项目的履约保证金。</w:t>
      </w:r>
      <w:r>
        <w:rPr>
          <w:rFonts w:hint="eastAsia" w:ascii="宋体" w:hAnsi="宋体"/>
          <w:sz w:val="24"/>
          <w:szCs w:val="24"/>
        </w:rPr>
      </w:r>
      <w:r/>
    </w:p>
    <w:p>
      <w:pPr>
        <w:pStyle w:val="965"/>
        <w:ind w:left="525" w:firstLine="480"/>
        <w:spacing w:line="480" w:lineRule="exact"/>
        <w:rPr>
          <w:rFonts w:hint="eastAsia" w:ascii="宋体" w:hAnsi="宋体"/>
          <w:sz w:val="24"/>
          <w:szCs w:val="24"/>
        </w:rPr>
      </w:pPr>
      <w:r>
        <w:rPr>
          <w:rFonts w:hint="eastAsia" w:ascii="宋体" w:hAnsi="宋体"/>
          <w:sz w:val="24"/>
          <w:szCs w:val="24"/>
        </w:rPr>
        <w:t xml:space="preserve">8、不予退还履约保证金的情形：a.由于中标供应商原因，在签订合同后出现不按合同履行的情况，采购单位有权将履约保证金作为违约金，全额不予退还，同时采购单位亦有权终止合同，中标供应商还须承担相应的法律赔偿责任。b.中标供应商在履约过程中发生违约行为，给采购单位造成损失的，采购单位有权在中标供应商缴纳的履约保证金中予以扣款，以弥补采购单位经济损失，不足的部分中标供应商另外补齐。</w:t>
      </w:r>
      <w:r>
        <w:rPr>
          <w:rFonts w:hint="eastAsia" w:ascii="宋体" w:hAnsi="宋体"/>
          <w:sz w:val="24"/>
          <w:szCs w:val="24"/>
        </w:rPr>
      </w:r>
      <w:r/>
    </w:p>
    <w:p>
      <w:pPr>
        <w:pStyle w:val="965"/>
        <w:ind w:left="525" w:firstLine="480"/>
        <w:spacing w:line="480" w:lineRule="exact"/>
        <w:rPr>
          <w:rFonts w:hint="eastAsia" w:ascii="宋体" w:hAnsi="宋体" w:cs="宋体"/>
          <w:b/>
          <w:bCs/>
          <w:sz w:val="28"/>
          <w:szCs w:val="28"/>
        </w:rPr>
      </w:pPr>
      <w:r>
        <w:rPr>
          <w:rFonts w:hint="eastAsia" w:ascii="宋体" w:hAnsi="宋体"/>
          <w:sz w:val="24"/>
          <w:szCs w:val="24"/>
        </w:rPr>
        <w:t xml:space="preserve">9、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w:t>
      </w:r>
      <w:r>
        <w:rPr>
          <w:rFonts w:hint="eastAsia" w:ascii="宋体" w:hAnsi="宋体"/>
          <w:sz w:val="24"/>
          <w:szCs w:val="24"/>
        </w:rPr>
        <w:fldChar w:fldCharType="begin"/>
      </w:r>
      <w:r>
        <w:rPr>
          <w:rFonts w:hint="eastAsia" w:ascii="宋体" w:hAnsi="宋体"/>
          <w:sz w:val="24"/>
          <w:szCs w:val="24"/>
        </w:rPr>
        <w:instrText xml:space="preserve"> HYPERLINK "http://ggzyjy.nantong.gov.cn/NTdzbhweb/supermarket/"</w:instrText>
      </w:r>
      <w:r>
        <w:rPr>
          <w:rFonts w:hint="eastAsia" w:ascii="宋体" w:hAnsi="宋体"/>
          <w:sz w:val="24"/>
          <w:szCs w:val="24"/>
        </w:rPr>
        <w:fldChar w:fldCharType="separate"/>
      </w:r>
      <w:r>
        <w:rPr>
          <w:rFonts w:hint="eastAsia" w:ascii="宋体" w:hAnsi="宋体"/>
          <w:sz w:val="24"/>
          <w:szCs w:val="24"/>
        </w:rPr>
        <w:t xml:space="preserve">http://ggzyjy.nantong.gov.cn/NTdzbhweb/supermarket/</w:t>
      </w:r>
      <w:r>
        <w:rPr>
          <w:rFonts w:hint="eastAsia" w:ascii="宋体" w:hAnsi="宋体"/>
          <w:sz w:val="24"/>
          <w:szCs w:val="24"/>
        </w:rPr>
        <w:fldChar w:fldCharType="end"/>
      </w:r>
      <w:r>
        <w:rPr>
          <w:rFonts w:hint="eastAsia" w:ascii="宋体" w:hAnsi="宋体"/>
          <w:sz w:val="24"/>
          <w:szCs w:val="24"/>
        </w:rPr>
        <w:t xml:space="preserve">）“履约保证保险”模块在线申请履约保证保险投保。</w:t>
      </w:r>
      <w:r>
        <w:rPr>
          <w:rFonts w:hint="eastAsia" w:ascii="宋体" w:hAnsi="宋体" w:cs="宋体"/>
          <w:b/>
          <w:bCs/>
          <w:sz w:val="28"/>
          <w:szCs w:val="28"/>
        </w:rPr>
      </w:r>
      <w:r/>
    </w:p>
    <w:p>
      <w:pPr>
        <w:pStyle w:val="965"/>
        <w:numPr>
          <w:ilvl w:val="0"/>
          <w:numId w:val="17"/>
        </w:numPr>
        <w:ind w:firstLine="601"/>
        <w:spacing w:line="520" w:lineRule="exact"/>
        <w:rPr>
          <w:rFonts w:hint="eastAsia" w:ascii="宋体" w:hAnsi="宋体" w:cs="宋体"/>
          <w:b/>
          <w:bCs/>
          <w:sz w:val="28"/>
          <w:szCs w:val="28"/>
        </w:rPr>
      </w:pPr>
      <w:r>
        <w:rPr>
          <w:rFonts w:hint="eastAsia" w:ascii="宋体" w:hAnsi="宋体" w:cs="宋体"/>
          <w:b/>
          <w:bCs/>
          <w:sz w:val="28"/>
          <w:szCs w:val="28"/>
        </w:rPr>
        <w:t xml:space="preserve">采购标的的验收标准</w:t>
      </w:r>
      <w:r>
        <w:rPr>
          <w:rFonts w:hint="eastAsia" w:ascii="宋体" w:hAnsi="宋体" w:cs="宋体"/>
          <w:b/>
          <w:bCs/>
          <w:sz w:val="28"/>
          <w:szCs w:val="28"/>
        </w:rPr>
      </w:r>
      <w:r/>
    </w:p>
    <w:p>
      <w:pPr>
        <w:pStyle w:val="965"/>
        <w:rPr>
          <w:sz w:val="24"/>
          <w:szCs w:val="24"/>
        </w:rPr>
      </w:pPr>
      <w:r>
        <w:rPr>
          <w:rFonts w:hint="eastAsia"/>
        </w:rPr>
        <w:t xml:space="preserve">          </w:t>
      </w:r>
      <w:r>
        <w:rPr>
          <w:rFonts w:hint="eastAsia"/>
          <w:sz w:val="24"/>
          <w:szCs w:val="24"/>
        </w:rPr>
        <w:t xml:space="preserve">报价产品的技术标准按国家标准执行，无国家标准的，按行业标准执行，无国家和行业标准的，按企业标准执行；但在采购文件中有特别要求的，按采购文件中规定的要求执行，并且符合相关法律、法规规定的要求。</w:t>
      </w:r>
      <w:r>
        <w:rPr>
          <w:sz w:val="24"/>
          <w:szCs w:val="24"/>
        </w:rPr>
      </w:r>
      <w:r/>
    </w:p>
    <w:p>
      <w:pPr>
        <w:pStyle w:val="965"/>
        <w:numPr>
          <w:ilvl w:val="0"/>
          <w:numId w:val="17"/>
        </w:numPr>
        <w:ind w:firstLine="601"/>
        <w:spacing w:line="520" w:lineRule="exact"/>
        <w:rPr>
          <w:rFonts w:hint="eastAsia" w:ascii="宋体" w:hAnsi="宋体" w:cs="宋体"/>
          <w:b/>
          <w:bCs/>
          <w:sz w:val="28"/>
          <w:szCs w:val="28"/>
        </w:rPr>
      </w:pPr>
      <w:r>
        <w:rPr>
          <w:rFonts w:hint="eastAsia" w:ascii="宋体" w:hAnsi="宋体" w:cs="宋体"/>
          <w:b/>
          <w:bCs/>
          <w:sz w:val="28"/>
          <w:szCs w:val="28"/>
        </w:rPr>
        <w:t xml:space="preserve">样品</w:t>
      </w:r>
      <w:r>
        <w:rPr>
          <w:rFonts w:hint="eastAsia" w:ascii="宋体" w:hAnsi="宋体" w:cs="宋体"/>
          <w:b/>
          <w:bCs/>
          <w:sz w:val="28"/>
          <w:szCs w:val="28"/>
        </w:rPr>
      </w:r>
      <w:r/>
    </w:p>
    <w:p>
      <w:pPr>
        <w:pStyle w:val="965"/>
        <w:ind w:left="525" w:firstLine="480"/>
        <w:spacing w:line="480" w:lineRule="exact"/>
        <w:rPr>
          <w:rFonts w:ascii="宋体" w:hAnsi="宋体"/>
          <w:sz w:val="24"/>
          <w:szCs w:val="24"/>
        </w:rPr>
      </w:pPr>
      <w:r>
        <w:rPr>
          <w:rFonts w:hint="eastAsia" w:ascii="宋体" w:hAnsi="宋体"/>
          <w:sz w:val="24"/>
          <w:szCs w:val="24"/>
        </w:rPr>
        <w:t xml:space="preserve"> </w:t>
      </w:r>
      <w:r>
        <w:rPr>
          <w:rFonts w:hint="eastAsia" w:ascii="宋体" w:hAnsi="宋体"/>
          <w:color w:val="ff0000"/>
          <w:sz w:val="24"/>
          <w:szCs w:val="24"/>
        </w:rPr>
        <w:t xml:space="preserve"> </w:t>
      </w:r>
      <w:r>
        <w:rPr>
          <w:rFonts w:hint="eastAsia" w:ascii="宋体" w:hAnsi="宋体"/>
          <w:color w:val="000000"/>
          <w:sz w:val="24"/>
          <w:szCs w:val="24"/>
        </w:rPr>
        <w:t xml:space="preserve">无</w:t>
      </w:r>
      <w:r>
        <w:rPr>
          <w:rFonts w:hint="eastAsia" w:ascii="宋体" w:hAnsi="宋体"/>
          <w:sz w:val="24"/>
          <w:szCs w:val="24"/>
        </w:rPr>
        <w:t xml:space="preserve"> </w:t>
      </w:r>
      <w:r>
        <w:rPr>
          <w:rFonts w:ascii="宋体" w:hAnsi="宋体"/>
          <w:sz w:val="24"/>
          <w:szCs w:val="24"/>
        </w:rPr>
      </w:r>
      <w:r/>
    </w:p>
    <w:p>
      <w:pPr>
        <w:pStyle w:val="965"/>
        <w:numPr>
          <w:ilvl w:val="0"/>
          <w:numId w:val="17"/>
        </w:numPr>
        <w:ind w:firstLine="601"/>
        <w:spacing w:line="520" w:lineRule="exact"/>
        <w:rPr>
          <w:rFonts w:hint="eastAsia" w:ascii="宋体" w:hAnsi="宋体" w:cs="宋体"/>
          <w:b/>
          <w:bCs/>
          <w:sz w:val="28"/>
          <w:szCs w:val="28"/>
        </w:rPr>
      </w:pPr>
      <w:r>
        <w:rPr>
          <w:rFonts w:hint="eastAsia" w:ascii="宋体" w:hAnsi="宋体" w:cs="宋体"/>
          <w:b/>
          <w:bCs/>
          <w:sz w:val="28"/>
          <w:szCs w:val="28"/>
        </w:rPr>
        <w:t xml:space="preserve">演示讲解</w:t>
      </w:r>
      <w:r>
        <w:rPr>
          <w:rFonts w:hint="eastAsia" w:ascii="宋体" w:hAnsi="宋体" w:cs="宋体"/>
          <w:b/>
          <w:bCs/>
          <w:sz w:val="28"/>
          <w:szCs w:val="28"/>
        </w:rPr>
      </w:r>
      <w:r/>
    </w:p>
    <w:p>
      <w:pPr>
        <w:pStyle w:val="965"/>
        <w:ind w:left="525" w:firstLine="480"/>
        <w:spacing w:line="480" w:lineRule="exact"/>
        <w:rPr>
          <w:rFonts w:ascii="宋体" w:hAnsi="宋体"/>
          <w:sz w:val="24"/>
          <w:szCs w:val="24"/>
        </w:rPr>
      </w:pPr>
      <w:r>
        <w:rPr>
          <w:rFonts w:hint="eastAsia" w:ascii="宋体" w:hAnsi="宋体"/>
          <w:sz w:val="24"/>
          <w:szCs w:val="24"/>
        </w:rPr>
        <w:t xml:space="preserve"> </w:t>
      </w:r>
      <w:r>
        <w:rPr>
          <w:rFonts w:hint="eastAsia" w:ascii="宋体" w:hAnsi="宋体"/>
          <w:color w:val="ff0000"/>
          <w:sz w:val="24"/>
          <w:szCs w:val="24"/>
        </w:rPr>
        <w:t xml:space="preserve"> </w:t>
      </w:r>
      <w:r>
        <w:rPr>
          <w:rFonts w:hint="eastAsia" w:ascii="宋体" w:hAnsi="宋体"/>
          <w:color w:val="000000"/>
          <w:sz w:val="24"/>
          <w:szCs w:val="24"/>
        </w:rPr>
        <w:t xml:space="preserve">无</w:t>
      </w:r>
      <w:r>
        <w:rPr>
          <w:rFonts w:hint="eastAsia" w:ascii="宋体" w:hAnsi="宋体"/>
          <w:sz w:val="24"/>
          <w:szCs w:val="24"/>
        </w:rPr>
        <w:t xml:space="preserve">  </w:t>
      </w:r>
      <w:r>
        <w:rPr>
          <w:rFonts w:ascii="宋体" w:hAnsi="宋体"/>
          <w:sz w:val="24"/>
          <w:szCs w:val="24"/>
        </w:rPr>
      </w:r>
      <w:r/>
    </w:p>
    <w:p>
      <w:pPr>
        <w:pStyle w:val="965"/>
        <w:numPr>
          <w:ilvl w:val="0"/>
          <w:numId w:val="17"/>
        </w:numPr>
        <w:ind w:firstLine="601"/>
        <w:spacing w:line="520" w:lineRule="exact"/>
        <w:rPr>
          <w:rFonts w:hint="eastAsia" w:ascii="宋体" w:hAnsi="宋体" w:cs="宋体"/>
          <w:b/>
          <w:bCs/>
          <w:color w:val="ff0000"/>
          <w:sz w:val="28"/>
          <w:szCs w:val="28"/>
        </w:rPr>
      </w:pPr>
      <w:r>
        <w:rPr>
          <w:rFonts w:hint="eastAsia" w:ascii="宋体" w:hAnsi="宋体" w:cs="宋体"/>
          <w:b/>
          <w:bCs/>
          <w:sz w:val="28"/>
          <w:szCs w:val="28"/>
        </w:rPr>
        <w:t xml:space="preserve">本项目</w:t>
      </w:r>
      <w:r>
        <w:rPr>
          <w:rFonts w:hint="eastAsia" w:ascii="宋体" w:hAnsi="宋体" w:cs="宋体"/>
          <w:b/>
          <w:bCs/>
          <w:sz w:val="28"/>
          <w:szCs w:val="28"/>
          <w:u w:val="single"/>
        </w:rPr>
        <w:t xml:space="preserve"> 不 </w:t>
      </w:r>
      <w:r>
        <w:rPr>
          <w:rFonts w:hint="eastAsia" w:ascii="宋体" w:hAnsi="宋体" w:cs="宋体"/>
          <w:b/>
          <w:bCs/>
          <w:sz w:val="28"/>
          <w:szCs w:val="28"/>
        </w:rPr>
        <w:t xml:space="preserve">接受进口产品投标</w:t>
      </w:r>
      <w:r>
        <w:rPr>
          <w:rFonts w:hint="eastAsia" w:ascii="宋体" w:hAnsi="宋体" w:cs="宋体"/>
          <w:b/>
          <w:bCs/>
          <w:color w:val="ff0000"/>
          <w:sz w:val="28"/>
          <w:szCs w:val="28"/>
        </w:rPr>
      </w:r>
      <w:r/>
    </w:p>
    <w:p>
      <w:pPr>
        <w:pStyle w:val="965"/>
        <w:numPr>
          <w:ilvl w:val="0"/>
          <w:numId w:val="17"/>
        </w:numPr>
        <w:ind w:firstLine="601"/>
        <w:spacing w:line="520" w:lineRule="exact"/>
        <w:rPr>
          <w:rFonts w:hint="eastAsia" w:ascii="宋体" w:hAnsi="宋体" w:cs="宋体"/>
          <w:b/>
          <w:bCs/>
          <w:sz w:val="28"/>
          <w:szCs w:val="28"/>
        </w:rPr>
      </w:pPr>
      <w:r>
        <w:rPr>
          <w:rFonts w:hint="eastAsia" w:ascii="宋体" w:hAnsi="宋体" w:cs="宋体"/>
          <w:b/>
          <w:bCs/>
          <w:sz w:val="28"/>
          <w:szCs w:val="28"/>
        </w:rPr>
        <w:t xml:space="preserve">采购标的的其他服务要求</w:t>
      </w:r>
      <w:r>
        <w:rPr>
          <w:rFonts w:hint="eastAsia" w:ascii="宋体" w:hAnsi="宋体" w:cs="宋体"/>
          <w:b/>
          <w:bCs/>
          <w:sz w:val="28"/>
          <w:szCs w:val="28"/>
        </w:rPr>
      </w:r>
      <w:r/>
    </w:p>
    <w:p>
      <w:pPr>
        <w:pStyle w:val="969"/>
        <w:rPr>
          <w:rFonts w:ascii="Times New Roman" w:hAnsi="Times New Roman" w:eastAsia="宋体"/>
          <w:b w:val="0"/>
          <w:bCs w:val="0"/>
          <w:sz w:val="24"/>
          <w:szCs w:val="24"/>
        </w:rPr>
      </w:pPr>
      <w:r>
        <w:rPr>
          <w:rFonts w:hint="eastAsia"/>
        </w:rPr>
        <w:t xml:space="preserve">      </w:t>
      </w:r>
      <w:r>
        <w:rPr>
          <w:rFonts w:hint="eastAsia" w:ascii="Times New Roman" w:hAnsi="Times New Roman" w:eastAsia="宋体"/>
          <w:b w:val="0"/>
          <w:bCs w:val="0"/>
          <w:sz w:val="24"/>
          <w:szCs w:val="24"/>
        </w:rPr>
        <w:t xml:space="preserve">项目建成后，需要对从事系统管理、安全管理、数据维护、设备维护等人员进行必要的补充培训，使技术人员掌握系统建设涉及的网络技术、软件技术、运行维护技术，确保本工程能够安全、稳定、高效运行。培训包括但不限于以下内容：</w:t>
      </w:r>
      <w:r>
        <w:rPr>
          <w:rFonts w:ascii="Times New Roman" w:hAnsi="Times New Roman" w:eastAsia="宋体"/>
          <w:b w:val="0"/>
          <w:bCs w:val="0"/>
          <w:sz w:val="24"/>
          <w:szCs w:val="24"/>
        </w:rPr>
      </w:r>
      <w:r/>
    </w:p>
    <w:p>
      <w:pPr>
        <w:pStyle w:val="965"/>
        <w:jc w:val="left"/>
        <w:spacing w:line="360" w:lineRule="auto"/>
        <w:rPr>
          <w:sz w:val="24"/>
          <w:szCs w:val="24"/>
        </w:rPr>
      </w:pPr>
      <w:r>
        <w:rPr>
          <w:rFonts w:hint="eastAsia"/>
          <w:sz w:val="24"/>
          <w:szCs w:val="24"/>
        </w:rPr>
        <w:t xml:space="preserve">（1）业务流程与规范培训。对与系统使用相关的人员进行业务流程培训，熟悉各业务操作流程，进一步熟悉项目建设单位相关职责的业务流程。适用于所有与信息系统使用相关的人员。</w:t>
      </w:r>
      <w:r>
        <w:rPr>
          <w:sz w:val="24"/>
          <w:szCs w:val="24"/>
        </w:rPr>
      </w:r>
      <w:r/>
    </w:p>
    <w:p>
      <w:pPr>
        <w:pStyle w:val="965"/>
        <w:jc w:val="left"/>
        <w:spacing w:line="360" w:lineRule="auto"/>
        <w:rPr>
          <w:sz w:val="24"/>
          <w:szCs w:val="24"/>
        </w:rPr>
      </w:pPr>
      <w:r>
        <w:rPr>
          <w:rFonts w:hint="eastAsia"/>
          <w:sz w:val="24"/>
          <w:szCs w:val="24"/>
        </w:rPr>
        <w:t xml:space="preserve">（2）应用软件操作使用培训。对各应用系统的具体操作人员进行应用软件的操作培训。</w:t>
      </w:r>
      <w:r>
        <w:rPr>
          <w:sz w:val="24"/>
          <w:szCs w:val="24"/>
        </w:rPr>
      </w:r>
      <w:r/>
    </w:p>
    <w:p>
      <w:pPr>
        <w:pStyle w:val="965"/>
        <w:jc w:val="left"/>
        <w:spacing w:line="360" w:lineRule="auto"/>
        <w:rPr>
          <w:sz w:val="24"/>
          <w:szCs w:val="24"/>
        </w:rPr>
      </w:pPr>
      <w:r>
        <w:rPr>
          <w:rFonts w:hint="eastAsia"/>
          <w:sz w:val="24"/>
          <w:szCs w:val="24"/>
        </w:rPr>
        <w:t xml:space="preserve">（3）系统维护类培训。包括软硬件的运行与维护、网络管理和安全管理以及数据库维护等内容。培训对象为系统维护人员。</w:t>
      </w:r>
      <w:r>
        <w:rPr>
          <w:sz w:val="24"/>
          <w:szCs w:val="24"/>
        </w:rPr>
      </w:r>
      <w:r/>
    </w:p>
    <w:p>
      <w:pPr>
        <w:pStyle w:val="965"/>
      </w:pPr>
      <w:r>
        <w:rPr>
          <w:rFonts w:hint="eastAsia"/>
          <w:sz w:val="24"/>
          <w:szCs w:val="24"/>
        </w:rPr>
        <w:t xml:space="preserve">（4）计算机基本使用培训。对计算机的基本知识和一些常见的操作技巧进行培训，适用于日常工作中使用计算机作为辅助工作工具的人员。</w:t>
      </w:r>
      <w:r>
        <w:rPr>
          <w:rFonts w:hint="eastAsia" w:ascii="宋体" w:hAnsi="宋体"/>
          <w:caps/>
          <w:sz w:val="24"/>
          <w:szCs w:val="24"/>
        </w:rPr>
        <w:t xml:space="preserve"> </w:t>
      </w:r>
      <w:r>
        <w:rPr>
          <w:rFonts w:hint="eastAsia"/>
        </w:rPr>
        <w:t xml:space="preserve"> </w:t>
      </w:r>
      <w:r/>
    </w:p>
    <w:p>
      <w:pPr>
        <w:pStyle w:val="965"/>
        <w:spacing w:line="520" w:lineRule="exact"/>
        <w:rPr>
          <w:rFonts w:hint="eastAsia" w:ascii="宋体" w:hAnsi="宋体"/>
          <w:b/>
          <w:sz w:val="30"/>
          <w:szCs w:val="30"/>
        </w:rPr>
      </w:pPr>
      <w:r>
        <w:rPr>
          <w:rFonts w:hint="eastAsia" w:ascii="宋体" w:hAnsi="宋体"/>
          <w:b/>
          <w:sz w:val="30"/>
          <w:szCs w:val="30"/>
        </w:rPr>
        <w:t xml:space="preserve">四、采购需求中必须满足的实质性要求。</w:t>
      </w:r>
      <w:r>
        <w:rPr>
          <w:rFonts w:hint="eastAsia" w:ascii="宋体" w:hAnsi="宋体"/>
          <w:b/>
          <w:sz w:val="30"/>
          <w:szCs w:val="30"/>
        </w:rPr>
      </w:r>
      <w:r/>
    </w:p>
    <w:p>
      <w:pPr>
        <w:pStyle w:val="965"/>
        <w:ind w:firstLine="601"/>
        <w:spacing w:before="240" w:after="120" w:line="520" w:lineRule="exact"/>
        <w:rPr>
          <w:rFonts w:ascii="宋体" w:hAnsi="宋体"/>
          <w:b/>
          <w:bCs/>
          <w:iCs/>
          <w:sz w:val="30"/>
          <w:szCs w:val="30"/>
        </w:rPr>
      </w:pPr>
      <w:r>
        <w:rPr>
          <w:rFonts w:hint="eastAsia" w:ascii="宋体" w:hAnsi="宋体"/>
          <w:b/>
          <w:bCs/>
          <w:iCs/>
          <w:sz w:val="30"/>
          <w:szCs w:val="30"/>
        </w:rPr>
        <w:t xml:space="preserve">（一）技术部分实质性要求（请单独列出并加斜体下划线）</w:t>
      </w:r>
      <w:r>
        <w:rPr>
          <w:rFonts w:ascii="宋体" w:hAnsi="宋体"/>
          <w:b/>
          <w:bCs/>
          <w:iCs/>
          <w:sz w:val="30"/>
          <w:szCs w:val="30"/>
        </w:rPr>
      </w:r>
      <w:r/>
    </w:p>
    <w:tbl>
      <w:tblPr>
        <w:tblW w:w="0" w:type="auto"/>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6"/>
        <w:gridCol w:w="1276"/>
        <w:gridCol w:w="5517"/>
      </w:tblGrid>
      <w:tr>
        <w:trPr/>
        <w:tc>
          <w:tcPr>
            <w:tcW w:w="466" w:type="dxa"/>
            <w:vAlign w:val="top"/>
            <w:textDirection w:val="lrTb"/>
            <w:noWrap w:val="false"/>
          </w:tcPr>
          <w:p>
            <w:pPr>
              <w:pStyle w:val="965"/>
              <w:rPr>
                <w:i w:val="0"/>
                <w:iCs w:val="0"/>
                <w:u w:val="none"/>
              </w:rPr>
            </w:pPr>
            <w:r>
              <w:rPr>
                <w:rFonts w:hint="eastAsia"/>
                <w:i w:val="0"/>
                <w:iCs w:val="0"/>
                <w:u w:val="none"/>
              </w:rPr>
              <w:t xml:space="preserve">序号</w:t>
            </w:r>
            <w:r>
              <w:rPr>
                <w:i w:val="0"/>
                <w:iCs w:val="0"/>
                <w:u w:val="none"/>
              </w:rPr>
            </w:r>
            <w:r/>
          </w:p>
        </w:tc>
        <w:tc>
          <w:tcPr>
            <w:tcW w:w="1276" w:type="dxa"/>
            <w:vAlign w:val="center"/>
            <w:textDirection w:val="lrTb"/>
            <w:noWrap w:val="false"/>
          </w:tcPr>
          <w:p>
            <w:pPr>
              <w:pStyle w:val="965"/>
              <w:jc w:val="center"/>
              <w:rPr>
                <w:i w:val="0"/>
                <w:iCs w:val="0"/>
                <w:u w:val="none"/>
              </w:rPr>
            </w:pPr>
            <w:r>
              <w:rPr>
                <w:rFonts w:hint="eastAsia"/>
                <w:i w:val="0"/>
                <w:iCs w:val="0"/>
                <w:u w:val="none"/>
              </w:rPr>
              <w:t xml:space="preserve">要求名称</w:t>
            </w:r>
            <w:r>
              <w:rPr>
                <w:i w:val="0"/>
                <w:iCs w:val="0"/>
                <w:u w:val="none"/>
              </w:rPr>
            </w:r>
            <w:r/>
          </w:p>
        </w:tc>
        <w:tc>
          <w:tcPr>
            <w:tcW w:w="5517" w:type="dxa"/>
            <w:vAlign w:val="top"/>
            <w:textDirection w:val="lrTb"/>
            <w:noWrap w:val="false"/>
          </w:tcPr>
          <w:p>
            <w:pPr>
              <w:pStyle w:val="965"/>
              <w:rPr>
                <w:i w:val="0"/>
                <w:iCs w:val="0"/>
                <w:u w:val="none"/>
              </w:rPr>
            </w:pPr>
            <w:r>
              <w:rPr>
                <w:rFonts w:hint="eastAsia"/>
                <w:i w:val="0"/>
                <w:iCs w:val="0"/>
                <w:u w:val="none"/>
              </w:rPr>
              <w:t xml:space="preserve">技术参数</w:t>
            </w:r>
            <w:r>
              <w:rPr>
                <w:i w:val="0"/>
                <w:iCs w:val="0"/>
                <w:u w:val="none"/>
              </w:rPr>
            </w:r>
            <w:r/>
          </w:p>
        </w:tc>
      </w:tr>
      <w:tr>
        <w:trPr/>
        <w:tc>
          <w:tcPr>
            <w:tcW w:w="466" w:type="dxa"/>
            <w:vAlign w:val="center"/>
            <w:textDirection w:val="lrTb"/>
            <w:noWrap w:val="false"/>
          </w:tcPr>
          <w:p>
            <w:pPr>
              <w:pStyle w:val="965"/>
              <w:jc w:val="center"/>
              <w:rPr>
                <w:i/>
                <w:iCs/>
                <w:u w:val="single"/>
              </w:rPr>
            </w:pPr>
            <w:r>
              <w:rPr>
                <w:rFonts w:hint="eastAsia"/>
                <w:i/>
                <w:iCs/>
                <w:u w:val="single"/>
              </w:rPr>
              <w:t xml:space="preserve">1</w:t>
            </w:r>
            <w:r>
              <w:rPr>
                <w:i/>
                <w:iCs/>
                <w:u w:val="single"/>
              </w:rPr>
            </w:r>
            <w:r/>
          </w:p>
        </w:tc>
        <w:tc>
          <w:tcPr>
            <w:tcW w:w="1276" w:type="dxa"/>
            <w:vAlign w:val="center"/>
            <w:vMerge w:val="restart"/>
            <w:textDirection w:val="lrTb"/>
            <w:noWrap w:val="false"/>
          </w:tcPr>
          <w:p>
            <w:pPr>
              <w:pStyle w:val="965"/>
              <w:jc w:val="center"/>
              <w:rPr>
                <w:i/>
                <w:iCs/>
                <w:u w:val="single"/>
              </w:rPr>
            </w:pPr>
            <w:r>
              <w:rPr>
                <w:rFonts w:hint="eastAsia"/>
                <w:i/>
                <w:iCs/>
                <w:u w:val="single"/>
              </w:rPr>
              <w:t xml:space="preserve">硬盘录像机</w:t>
            </w:r>
            <w:r>
              <w:rPr>
                <w:i/>
                <w:iCs/>
                <w:u w:val="single"/>
              </w:rPr>
            </w:r>
            <w:r/>
          </w:p>
        </w:tc>
        <w:tc>
          <w:tcPr>
            <w:tcW w:w="5517" w:type="dxa"/>
            <w:vAlign w:val="top"/>
            <w:textDirection w:val="lrTb"/>
            <w:noWrap w:val="false"/>
          </w:tcPr>
          <w:p>
            <w:pPr>
              <w:pStyle w:val="965"/>
              <w:rPr>
                <w:i/>
                <w:iCs/>
                <w:u w:val="single"/>
              </w:rPr>
            </w:pPr>
            <w:r>
              <w:rPr>
                <w:rFonts w:hint="eastAsia"/>
                <w:i/>
                <w:iCs/>
                <w:u w:val="single"/>
              </w:rPr>
              <w:t xml:space="preserve">★接入路数：不少于64路；</w:t>
            </w:r>
            <w:r>
              <w:rPr>
                <w:i/>
                <w:iCs/>
                <w:u w:val="single"/>
              </w:rPr>
              <w:t xml:space="preserve"> </w:t>
            </w:r>
            <w:r>
              <w:rPr>
                <w:i/>
                <w:iCs/>
                <w:u w:val="single"/>
              </w:rPr>
            </w:r>
            <w:r/>
          </w:p>
        </w:tc>
      </w:tr>
      <w:tr>
        <w:trPr/>
        <w:tc>
          <w:tcPr>
            <w:tcW w:w="466" w:type="dxa"/>
            <w:vAlign w:val="center"/>
            <w:textDirection w:val="lrTb"/>
            <w:noWrap w:val="false"/>
          </w:tcPr>
          <w:p>
            <w:pPr>
              <w:pStyle w:val="965"/>
              <w:jc w:val="center"/>
              <w:rPr>
                <w:rFonts w:hint="eastAsia"/>
                <w:i/>
                <w:iCs/>
                <w:u w:val="single"/>
              </w:rPr>
            </w:pPr>
            <w:r>
              <w:rPr>
                <w:rFonts w:hint="eastAsia"/>
                <w:i/>
                <w:iCs/>
                <w:u w:val="single"/>
              </w:rPr>
              <w:t xml:space="preserve">2</w:t>
            </w:r>
            <w:r>
              <w:rPr>
                <w:rFonts w:hint="eastAsia"/>
                <w:i/>
                <w:iCs/>
                <w:u w:val="single"/>
              </w:rPr>
            </w:r>
            <w:r/>
          </w:p>
        </w:tc>
        <w:tc>
          <w:tcPr>
            <w:tcW w:w="1276" w:type="dxa"/>
            <w:vAlign w:val="center"/>
            <w:vMerge w:val="continue"/>
            <w:textDirection w:val="lrTb"/>
            <w:noWrap w:val="false"/>
          </w:tcPr>
          <w:p>
            <w:pPr>
              <w:pStyle w:val="965"/>
              <w:jc w:val="center"/>
              <w:rPr>
                <w:rFonts w:hint="eastAsia"/>
                <w:i/>
                <w:iCs/>
                <w:u w:val="single"/>
              </w:rPr>
            </w:pPr>
            <w:r>
              <w:rPr>
                <w:rFonts w:hint="eastAsia"/>
                <w:i/>
                <w:iCs/>
                <w:u w:val="single"/>
              </w:rPr>
            </w:r>
            <w:r/>
          </w:p>
        </w:tc>
        <w:tc>
          <w:tcPr>
            <w:tcW w:w="5517" w:type="dxa"/>
            <w:vAlign w:val="top"/>
            <w:textDirection w:val="lrTb"/>
            <w:noWrap w:val="false"/>
          </w:tcPr>
          <w:p>
            <w:pPr>
              <w:pStyle w:val="965"/>
              <w:rPr>
                <w:rFonts w:hint="eastAsia"/>
                <w:i/>
                <w:iCs/>
                <w:u w:val="single"/>
              </w:rPr>
            </w:pPr>
            <w:r>
              <w:rPr>
                <w:rFonts w:hint="eastAsia"/>
                <w:i/>
                <w:iCs/>
                <w:u w:val="single"/>
              </w:rPr>
              <w:t xml:space="preserve">★硬盘接口：不少于16个SATA，支持硬盘热插拔，单盘支持不少于8T；</w:t>
            </w:r>
            <w:r>
              <w:rPr>
                <w:rFonts w:hint="eastAsia"/>
                <w:i/>
                <w:iCs/>
                <w:u w:val="single"/>
              </w:rPr>
            </w:r>
            <w:r/>
          </w:p>
        </w:tc>
      </w:tr>
      <w:tr>
        <w:trPr/>
        <w:tc>
          <w:tcPr>
            <w:tcW w:w="466" w:type="dxa"/>
            <w:vAlign w:val="center"/>
            <w:textDirection w:val="lrTb"/>
            <w:noWrap w:val="false"/>
          </w:tcPr>
          <w:p>
            <w:pPr>
              <w:pStyle w:val="965"/>
              <w:jc w:val="center"/>
              <w:rPr>
                <w:rFonts w:hint="eastAsia"/>
                <w:i/>
                <w:iCs/>
                <w:u w:val="single"/>
              </w:rPr>
            </w:pPr>
            <w:r>
              <w:rPr>
                <w:rFonts w:hint="eastAsia"/>
                <w:i/>
                <w:iCs/>
                <w:u w:val="single"/>
              </w:rPr>
              <w:t xml:space="preserve">3</w:t>
            </w:r>
            <w:r>
              <w:rPr>
                <w:rFonts w:hint="eastAsia"/>
                <w:i/>
                <w:iCs/>
                <w:u w:val="single"/>
              </w:rPr>
            </w:r>
            <w:r/>
          </w:p>
        </w:tc>
        <w:tc>
          <w:tcPr>
            <w:tcW w:w="1276" w:type="dxa"/>
            <w:vAlign w:val="center"/>
            <w:vMerge w:val="restart"/>
            <w:textDirection w:val="lrTb"/>
            <w:noWrap w:val="false"/>
          </w:tcPr>
          <w:p>
            <w:pPr>
              <w:pStyle w:val="965"/>
              <w:jc w:val="center"/>
              <w:rPr>
                <w:rFonts w:hint="eastAsia"/>
                <w:i/>
                <w:iCs/>
                <w:u w:val="single"/>
              </w:rPr>
            </w:pPr>
            <w:r>
              <w:rPr>
                <w:rFonts w:hint="eastAsia"/>
                <w:i/>
                <w:iCs/>
                <w:u w:val="single"/>
              </w:rPr>
              <w:t xml:space="preserve">出入口道闸</w:t>
            </w:r>
            <w:r>
              <w:rPr>
                <w:rFonts w:hint="eastAsia"/>
                <w:i/>
                <w:iCs/>
                <w:u w:val="single"/>
              </w:rPr>
            </w:r>
            <w:r/>
          </w:p>
        </w:tc>
        <w:tc>
          <w:tcPr>
            <w:tcW w:w="5517" w:type="dxa"/>
            <w:vAlign w:val="top"/>
            <w:textDirection w:val="lrTb"/>
            <w:noWrap w:val="false"/>
          </w:tcPr>
          <w:p>
            <w:pPr>
              <w:pStyle w:val="1145"/>
              <w:rPr>
                <w:rFonts w:hint="eastAsia"/>
                <w:i/>
                <w:iCs/>
                <w:u w:val="single"/>
              </w:rPr>
            </w:pPr>
            <w:r>
              <w:rPr>
                <w:rFonts w:hint="eastAsia"/>
                <w:i/>
                <w:iCs/>
                <w:u w:val="single"/>
              </w:rPr>
              <w:t xml:space="preserve">★一键车队模式功能检查(常开模式)：支持遥控一建进入/退出车队模式，车队模式下道闸保持常开，地感、雷达的关闸信号应不起作用</w:t>
            </w:r>
            <w:r>
              <w:rPr>
                <w:rFonts w:hint="eastAsia"/>
                <w:i/>
                <w:iCs/>
                <w:u w:val="single"/>
              </w:rPr>
            </w:r>
            <w:r/>
          </w:p>
        </w:tc>
      </w:tr>
      <w:tr>
        <w:trPr/>
        <w:tc>
          <w:tcPr>
            <w:tcW w:w="466" w:type="dxa"/>
            <w:vAlign w:val="center"/>
            <w:textDirection w:val="lrTb"/>
            <w:noWrap w:val="false"/>
          </w:tcPr>
          <w:p>
            <w:pPr>
              <w:pStyle w:val="965"/>
              <w:jc w:val="center"/>
              <w:rPr>
                <w:rFonts w:hint="eastAsia"/>
                <w:i/>
                <w:iCs/>
                <w:u w:val="single"/>
              </w:rPr>
            </w:pPr>
            <w:r>
              <w:rPr>
                <w:rFonts w:hint="eastAsia"/>
                <w:i/>
                <w:iCs/>
                <w:u w:val="single"/>
              </w:rPr>
              <w:t xml:space="preserve">4</w:t>
            </w:r>
            <w:r>
              <w:rPr>
                <w:rFonts w:hint="eastAsia"/>
                <w:i/>
                <w:iCs/>
                <w:u w:val="single"/>
              </w:rPr>
            </w:r>
            <w:r/>
          </w:p>
        </w:tc>
        <w:tc>
          <w:tcPr>
            <w:tcW w:w="1276" w:type="dxa"/>
            <w:vAlign w:val="center"/>
            <w:vMerge w:val="continue"/>
            <w:textDirection w:val="lrTb"/>
            <w:noWrap w:val="false"/>
          </w:tcPr>
          <w:p>
            <w:pPr>
              <w:pStyle w:val="965"/>
              <w:jc w:val="center"/>
              <w:rPr>
                <w:rFonts w:hint="eastAsia"/>
                <w:i/>
                <w:iCs/>
                <w:u w:val="single"/>
              </w:rPr>
            </w:pPr>
            <w:r>
              <w:rPr>
                <w:rFonts w:hint="eastAsia"/>
                <w:i/>
                <w:iCs/>
                <w:u w:val="single"/>
              </w:rPr>
            </w:r>
            <w:r/>
          </w:p>
        </w:tc>
        <w:tc>
          <w:tcPr>
            <w:tcW w:w="5517" w:type="dxa"/>
            <w:vAlign w:val="top"/>
            <w:textDirection w:val="lrTb"/>
            <w:noWrap w:val="false"/>
          </w:tcPr>
          <w:p>
            <w:pPr>
              <w:pStyle w:val="1145"/>
              <w:rPr>
                <w:rFonts w:hint="eastAsia"/>
                <w:i/>
                <w:iCs/>
                <w:u w:val="single"/>
              </w:rPr>
            </w:pPr>
            <w:r>
              <w:rPr>
                <w:rFonts w:hint="eastAsia"/>
                <w:i/>
                <w:iCs/>
                <w:u w:val="single"/>
              </w:rPr>
              <w:t xml:space="preserve">★延时落杆功能检查：道闸同时满足开到位状态、无其他控制开信号、防砸线圈上无车条件时，计时到设定的延时落杆时间为0~255s可调</w:t>
            </w:r>
            <w:r>
              <w:rPr>
                <w:rFonts w:hint="eastAsia"/>
                <w:i/>
                <w:iCs/>
                <w:u w:val="single"/>
              </w:rPr>
            </w:r>
            <w:r/>
          </w:p>
        </w:tc>
      </w:tr>
      <w:tr>
        <w:trPr/>
        <w:tc>
          <w:tcPr>
            <w:tcW w:w="466" w:type="dxa"/>
            <w:vAlign w:val="center"/>
            <w:textDirection w:val="lrTb"/>
            <w:noWrap w:val="false"/>
          </w:tcPr>
          <w:p>
            <w:pPr>
              <w:pStyle w:val="965"/>
              <w:jc w:val="center"/>
              <w:rPr>
                <w:rFonts w:hint="eastAsia"/>
                <w:i/>
                <w:iCs/>
                <w:u w:val="single"/>
              </w:rPr>
            </w:pPr>
            <w:r>
              <w:rPr>
                <w:rFonts w:hint="eastAsia"/>
                <w:i/>
                <w:iCs/>
                <w:u w:val="single"/>
              </w:rPr>
              <w:t xml:space="preserve">5</w:t>
            </w:r>
            <w:r>
              <w:rPr>
                <w:rFonts w:hint="eastAsia"/>
                <w:i/>
                <w:iCs/>
                <w:u w:val="single"/>
              </w:rPr>
            </w:r>
            <w:r/>
          </w:p>
        </w:tc>
        <w:tc>
          <w:tcPr>
            <w:tcW w:w="1276" w:type="dxa"/>
            <w:vAlign w:val="center"/>
            <w:vMerge w:val="continue"/>
            <w:textDirection w:val="lrTb"/>
            <w:noWrap w:val="false"/>
          </w:tcPr>
          <w:p>
            <w:pPr>
              <w:pStyle w:val="965"/>
              <w:jc w:val="center"/>
              <w:rPr>
                <w:rFonts w:hint="eastAsia"/>
                <w:i/>
                <w:iCs/>
                <w:u w:val="single"/>
              </w:rPr>
            </w:pPr>
            <w:r>
              <w:rPr>
                <w:rFonts w:hint="eastAsia"/>
                <w:i/>
                <w:iCs/>
                <w:u w:val="single"/>
              </w:rPr>
            </w:r>
            <w:r/>
          </w:p>
        </w:tc>
        <w:tc>
          <w:tcPr>
            <w:tcW w:w="5517" w:type="dxa"/>
            <w:vAlign w:val="top"/>
            <w:textDirection w:val="lrTb"/>
            <w:noWrap w:val="false"/>
          </w:tcPr>
          <w:p>
            <w:pPr>
              <w:pStyle w:val="1145"/>
              <w:rPr>
                <w:rFonts w:hint="eastAsia"/>
                <w:i/>
                <w:iCs/>
                <w:u w:val="single"/>
              </w:rPr>
            </w:pPr>
            <w:r>
              <w:rPr>
                <w:rFonts w:hint="eastAsia"/>
                <w:i/>
                <w:iCs/>
                <w:u w:val="single"/>
              </w:rPr>
              <w:t xml:space="preserve">★无极调速功能检查：支持道闸起落杆无极调速，可以实现快速起杆、慢速落杆，最快抬杆速度为0.6s</w:t>
            </w:r>
            <w:r>
              <w:rPr>
                <w:rFonts w:hint="eastAsia"/>
                <w:i/>
                <w:iCs/>
                <w:u w:val="single"/>
              </w:rPr>
            </w:r>
            <w:r/>
          </w:p>
        </w:tc>
      </w:tr>
      <w:tr>
        <w:trPr/>
        <w:tc>
          <w:tcPr>
            <w:tcW w:w="466" w:type="dxa"/>
            <w:vAlign w:val="center"/>
            <w:textDirection w:val="lrTb"/>
            <w:noWrap w:val="false"/>
          </w:tcPr>
          <w:p>
            <w:pPr>
              <w:pStyle w:val="965"/>
              <w:jc w:val="center"/>
              <w:rPr>
                <w:rFonts w:hint="eastAsia"/>
                <w:i/>
                <w:iCs/>
                <w:u w:val="single"/>
              </w:rPr>
            </w:pPr>
            <w:r>
              <w:rPr>
                <w:rFonts w:hint="eastAsia"/>
                <w:i/>
                <w:iCs/>
                <w:u w:val="single"/>
              </w:rPr>
              <w:t xml:space="preserve">6</w:t>
            </w:r>
            <w:r>
              <w:rPr>
                <w:rFonts w:hint="eastAsia"/>
                <w:i/>
                <w:iCs/>
                <w:u w:val="single"/>
              </w:rPr>
            </w:r>
            <w:r/>
          </w:p>
        </w:tc>
        <w:tc>
          <w:tcPr>
            <w:tcW w:w="1276" w:type="dxa"/>
            <w:vAlign w:val="center"/>
            <w:vMerge w:val="continue"/>
            <w:textDirection w:val="lrTb"/>
            <w:noWrap w:val="false"/>
          </w:tcPr>
          <w:p>
            <w:pPr>
              <w:pStyle w:val="965"/>
              <w:jc w:val="center"/>
              <w:rPr>
                <w:rFonts w:hint="eastAsia"/>
                <w:i/>
                <w:iCs/>
                <w:u w:val="single"/>
              </w:rPr>
            </w:pPr>
            <w:r>
              <w:rPr>
                <w:rFonts w:hint="eastAsia"/>
                <w:i/>
                <w:iCs/>
                <w:u w:val="single"/>
              </w:rPr>
            </w:r>
            <w:r/>
          </w:p>
        </w:tc>
        <w:tc>
          <w:tcPr>
            <w:tcW w:w="5517" w:type="dxa"/>
            <w:vAlign w:val="top"/>
            <w:textDirection w:val="lrTb"/>
            <w:noWrap w:val="false"/>
          </w:tcPr>
          <w:p>
            <w:pPr>
              <w:pStyle w:val="1145"/>
              <w:rPr>
                <w:rFonts w:hint="eastAsia"/>
                <w:i/>
                <w:iCs/>
                <w:u w:val="single"/>
              </w:rPr>
            </w:pPr>
            <w:r>
              <w:rPr>
                <w:rFonts w:hint="eastAsia"/>
                <w:i/>
                <w:iCs/>
                <w:u w:val="single"/>
              </w:rPr>
              <w:t xml:space="preserve">★遇阻反弹功能：栏杆机的杆子上标配防砸胶条，胶条采用高分子聚氨酯材料，当杆子下落过程中受阻力时会自动反弹杆子</w:t>
            </w:r>
            <w:r>
              <w:rPr>
                <w:rFonts w:hint="eastAsia"/>
                <w:i/>
                <w:iCs/>
                <w:u w:val="single"/>
              </w:rPr>
            </w:r>
            <w:r/>
          </w:p>
        </w:tc>
      </w:tr>
      <w:tr>
        <w:trPr/>
        <w:tc>
          <w:tcPr>
            <w:tcW w:w="466" w:type="dxa"/>
            <w:vAlign w:val="center"/>
            <w:textDirection w:val="lrTb"/>
            <w:noWrap w:val="false"/>
          </w:tcPr>
          <w:p>
            <w:pPr>
              <w:pStyle w:val="965"/>
              <w:jc w:val="center"/>
              <w:rPr>
                <w:rFonts w:hint="eastAsia"/>
                <w:i/>
                <w:iCs/>
                <w:u w:val="single"/>
              </w:rPr>
            </w:pPr>
            <w:r>
              <w:rPr>
                <w:rFonts w:hint="eastAsia"/>
                <w:i/>
                <w:iCs/>
                <w:u w:val="single"/>
              </w:rPr>
              <w:t xml:space="preserve">7</w:t>
            </w:r>
            <w:r>
              <w:rPr>
                <w:rFonts w:hint="eastAsia"/>
                <w:i/>
                <w:iCs/>
                <w:u w:val="single"/>
              </w:rPr>
            </w:r>
            <w:r/>
          </w:p>
        </w:tc>
        <w:tc>
          <w:tcPr>
            <w:tcW w:w="1276" w:type="dxa"/>
            <w:vAlign w:val="center"/>
            <w:vMerge w:val="continue"/>
            <w:textDirection w:val="lrTb"/>
            <w:noWrap w:val="false"/>
          </w:tcPr>
          <w:p>
            <w:pPr>
              <w:pStyle w:val="965"/>
              <w:jc w:val="center"/>
              <w:rPr>
                <w:rFonts w:hint="eastAsia"/>
                <w:i/>
                <w:iCs/>
                <w:u w:val="single"/>
              </w:rPr>
            </w:pPr>
            <w:r>
              <w:rPr>
                <w:rFonts w:hint="eastAsia"/>
                <w:i/>
                <w:iCs/>
                <w:u w:val="single"/>
              </w:rPr>
            </w:r>
            <w:r/>
          </w:p>
        </w:tc>
        <w:tc>
          <w:tcPr>
            <w:tcW w:w="5517" w:type="dxa"/>
            <w:vAlign w:val="top"/>
            <w:textDirection w:val="lrTb"/>
            <w:noWrap w:val="false"/>
          </w:tcPr>
          <w:p>
            <w:pPr>
              <w:pStyle w:val="1145"/>
              <w:rPr>
                <w:rFonts w:hint="eastAsia"/>
                <w:i/>
                <w:iCs/>
                <w:u w:val="single"/>
              </w:rPr>
            </w:pPr>
            <w:r>
              <w:rPr>
                <w:rFonts w:hint="eastAsia"/>
                <w:i/>
                <w:iCs/>
                <w:u w:val="single"/>
              </w:rPr>
              <w:t xml:space="preserve">★放行计数控制：设备宜具有放行计数控制功能，设备记录接收放行指令的次数与通过车辆检测器感知车辆通过的次数，判定相等并在车辆检测信号为无车时，设备自动运行到禁行状态</w:t>
            </w:r>
            <w:r>
              <w:rPr>
                <w:rFonts w:hint="eastAsia"/>
                <w:i/>
                <w:iCs/>
                <w:u w:val="single"/>
              </w:rPr>
            </w:r>
            <w:r/>
          </w:p>
        </w:tc>
      </w:tr>
      <w:tr>
        <w:trPr/>
        <w:tc>
          <w:tcPr>
            <w:tcW w:w="466" w:type="dxa"/>
            <w:vAlign w:val="center"/>
            <w:textDirection w:val="lrTb"/>
            <w:noWrap w:val="false"/>
          </w:tcPr>
          <w:p>
            <w:pPr>
              <w:pStyle w:val="965"/>
              <w:jc w:val="center"/>
              <w:rPr>
                <w:rFonts w:hint="eastAsia"/>
                <w:i/>
                <w:iCs/>
                <w:u w:val="single"/>
              </w:rPr>
            </w:pPr>
            <w:r>
              <w:rPr>
                <w:rFonts w:hint="eastAsia"/>
                <w:i/>
                <w:iCs/>
                <w:u w:val="single"/>
              </w:rPr>
              <w:t xml:space="preserve">8</w:t>
            </w:r>
            <w:r>
              <w:rPr>
                <w:rFonts w:hint="eastAsia"/>
                <w:i/>
                <w:iCs/>
                <w:u w:val="single"/>
              </w:rPr>
            </w:r>
            <w:r/>
          </w:p>
        </w:tc>
        <w:tc>
          <w:tcPr>
            <w:tcW w:w="1276" w:type="dxa"/>
            <w:vAlign w:val="center"/>
            <w:vMerge w:val="continue"/>
            <w:textDirection w:val="lrTb"/>
            <w:noWrap w:val="false"/>
          </w:tcPr>
          <w:p>
            <w:pPr>
              <w:pStyle w:val="965"/>
              <w:jc w:val="center"/>
              <w:rPr>
                <w:rFonts w:hint="eastAsia"/>
                <w:i/>
                <w:iCs/>
                <w:u w:val="single"/>
              </w:rPr>
            </w:pPr>
            <w:r>
              <w:rPr>
                <w:rFonts w:hint="eastAsia"/>
                <w:i/>
                <w:iCs/>
                <w:u w:val="single"/>
              </w:rPr>
            </w:r>
            <w:r/>
          </w:p>
        </w:tc>
        <w:tc>
          <w:tcPr>
            <w:tcW w:w="5517" w:type="dxa"/>
            <w:vAlign w:val="top"/>
            <w:textDirection w:val="lrTb"/>
            <w:noWrap w:val="false"/>
          </w:tcPr>
          <w:p>
            <w:pPr>
              <w:pStyle w:val="1145"/>
              <w:rPr>
                <w:rFonts w:hint="eastAsia"/>
                <w:i/>
                <w:iCs/>
                <w:u w:val="single"/>
              </w:rPr>
            </w:pPr>
            <w:r>
              <w:rPr>
                <w:rFonts w:hint="eastAsia"/>
                <w:i/>
                <w:iCs/>
                <w:u w:val="single"/>
              </w:rPr>
              <w:t xml:space="preserve">★机箱采用厚度不低于1.5mm和抗拉强度极限不小于345MPa的钢板制成，或采用强度与之相当的材料和其他结构</w:t>
            </w:r>
            <w:r>
              <w:rPr>
                <w:rFonts w:hint="eastAsia"/>
                <w:i/>
                <w:iCs/>
                <w:u w:val="single"/>
              </w:rPr>
            </w:r>
            <w:r/>
          </w:p>
        </w:tc>
      </w:tr>
      <w:tr>
        <w:trPr/>
        <w:tc>
          <w:tcPr>
            <w:tcW w:w="466" w:type="dxa"/>
            <w:vAlign w:val="center"/>
            <w:textDirection w:val="lrTb"/>
            <w:noWrap w:val="false"/>
          </w:tcPr>
          <w:p>
            <w:pPr>
              <w:pStyle w:val="965"/>
              <w:jc w:val="center"/>
              <w:rPr>
                <w:i/>
                <w:iCs/>
                <w:u w:val="single"/>
              </w:rPr>
            </w:pPr>
            <w:r>
              <w:rPr>
                <w:rFonts w:hint="eastAsia"/>
                <w:i/>
                <w:iCs/>
                <w:u w:val="single"/>
              </w:rPr>
              <w:t xml:space="preserve">9</w:t>
            </w:r>
            <w:r>
              <w:rPr>
                <w:i/>
                <w:iCs/>
                <w:u w:val="single"/>
              </w:rPr>
            </w:r>
            <w:r/>
          </w:p>
        </w:tc>
        <w:tc>
          <w:tcPr>
            <w:tcW w:w="1276" w:type="dxa"/>
            <w:vAlign w:val="center"/>
            <w:vMerge w:val="restart"/>
            <w:textDirection w:val="lrTb"/>
            <w:noWrap w:val="false"/>
          </w:tcPr>
          <w:p>
            <w:pPr>
              <w:pStyle w:val="965"/>
              <w:jc w:val="center"/>
              <w:rPr>
                <w:i/>
                <w:iCs/>
                <w:u w:val="single"/>
              </w:rPr>
            </w:pPr>
            <w:r>
              <w:rPr>
                <w:rFonts w:hint="eastAsia"/>
                <w:i/>
                <w:iCs/>
                <w:u w:val="single"/>
              </w:rPr>
              <w:t xml:space="preserve">车牌识别机</w:t>
            </w:r>
            <w:r>
              <w:rPr>
                <w:i/>
                <w:iCs/>
                <w:u w:val="single"/>
              </w:rPr>
            </w:r>
            <w:r/>
          </w:p>
        </w:tc>
        <w:tc>
          <w:tcPr>
            <w:tcW w:w="5517" w:type="dxa"/>
            <w:vAlign w:val="top"/>
            <w:textDirection w:val="lrTb"/>
            <w:noWrap w:val="false"/>
          </w:tcPr>
          <w:p>
            <w:pPr>
              <w:pStyle w:val="1145"/>
              <w:rPr>
                <w:i/>
                <w:iCs/>
                <w:u w:val="single"/>
              </w:rPr>
            </w:pPr>
            <w:r>
              <w:rPr>
                <w:rFonts w:hint="eastAsia"/>
                <w:i/>
                <w:iCs/>
                <w:u w:val="single"/>
              </w:rPr>
              <w:t xml:space="preserve">★LED灯模式切换功能检查：通过web可设置为白光模式或红外模式；设置为白光模式时相机亮暖光灯，设置为红外模式时相机亮红外灯</w:t>
            </w:r>
            <w:r>
              <w:rPr>
                <w:i/>
                <w:iCs/>
                <w:u w:val="single"/>
              </w:rPr>
            </w:r>
            <w:r/>
          </w:p>
        </w:tc>
      </w:tr>
      <w:tr>
        <w:trPr/>
        <w:tc>
          <w:tcPr>
            <w:tcW w:w="466" w:type="dxa"/>
            <w:vAlign w:val="center"/>
            <w:textDirection w:val="lrTb"/>
            <w:noWrap w:val="false"/>
          </w:tcPr>
          <w:p>
            <w:pPr>
              <w:pStyle w:val="965"/>
              <w:jc w:val="center"/>
              <w:rPr>
                <w:rFonts w:hint="eastAsia"/>
                <w:i/>
                <w:iCs/>
                <w:u w:val="single"/>
              </w:rPr>
            </w:pPr>
            <w:r>
              <w:rPr>
                <w:rFonts w:hint="eastAsia"/>
                <w:i/>
                <w:iCs/>
                <w:u w:val="single"/>
              </w:rPr>
              <w:t xml:space="preserve">10</w:t>
            </w:r>
            <w:r>
              <w:rPr>
                <w:rFonts w:hint="eastAsia"/>
                <w:i/>
                <w:iCs/>
                <w:u w:val="single"/>
              </w:rPr>
            </w:r>
            <w:r/>
          </w:p>
        </w:tc>
        <w:tc>
          <w:tcPr>
            <w:tcW w:w="1276" w:type="dxa"/>
            <w:vAlign w:val="center"/>
            <w:vMerge w:val="continue"/>
            <w:textDirection w:val="lrTb"/>
            <w:noWrap w:val="false"/>
          </w:tcPr>
          <w:p>
            <w:pPr>
              <w:pStyle w:val="965"/>
              <w:jc w:val="center"/>
              <w:rPr>
                <w:rFonts w:hint="eastAsia"/>
                <w:i/>
                <w:iCs/>
                <w:u w:val="single"/>
              </w:rPr>
            </w:pPr>
            <w:r>
              <w:rPr>
                <w:rFonts w:hint="eastAsia"/>
                <w:i/>
                <w:iCs/>
                <w:u w:val="single"/>
              </w:rPr>
            </w:r>
            <w:r/>
          </w:p>
        </w:tc>
        <w:tc>
          <w:tcPr>
            <w:tcW w:w="5517" w:type="dxa"/>
            <w:vAlign w:val="top"/>
            <w:textDirection w:val="lrTb"/>
            <w:noWrap w:val="false"/>
          </w:tcPr>
          <w:p>
            <w:pPr>
              <w:pStyle w:val="1145"/>
              <w:rPr>
                <w:rFonts w:hint="eastAsia"/>
                <w:i/>
                <w:iCs/>
                <w:u w:val="single"/>
              </w:rPr>
            </w:pPr>
            <w:r>
              <w:rPr>
                <w:rFonts w:hint="eastAsia"/>
                <w:i/>
                <w:iCs/>
                <w:u w:val="single"/>
              </w:rPr>
              <w:t xml:space="preserve">★护罩内置LED灯检查：护罩内置3颗LED灯(暖光灯与红外灯可切换，暖光灯色温3000K±10%)，支持根据环境光亮度，自动控制LED灯亮灭及亮度调节</w:t>
            </w:r>
            <w:r>
              <w:rPr>
                <w:rFonts w:hint="eastAsia"/>
                <w:i/>
                <w:iCs/>
                <w:u w:val="single"/>
              </w:rPr>
            </w:r>
            <w:r/>
          </w:p>
        </w:tc>
      </w:tr>
      <w:tr>
        <w:trPr/>
        <w:tc>
          <w:tcPr>
            <w:tcW w:w="466" w:type="dxa"/>
            <w:vAlign w:val="center"/>
            <w:textDirection w:val="lrTb"/>
            <w:noWrap w:val="false"/>
          </w:tcPr>
          <w:p>
            <w:pPr>
              <w:pStyle w:val="965"/>
              <w:jc w:val="center"/>
              <w:rPr>
                <w:rFonts w:hint="eastAsia"/>
                <w:i/>
                <w:iCs/>
                <w:u w:val="single"/>
              </w:rPr>
            </w:pPr>
            <w:r>
              <w:rPr>
                <w:rFonts w:hint="eastAsia"/>
                <w:i/>
                <w:iCs/>
                <w:u w:val="single"/>
              </w:rPr>
              <w:t xml:space="preserve">11</w:t>
            </w:r>
            <w:r>
              <w:rPr>
                <w:rFonts w:hint="eastAsia"/>
                <w:i/>
                <w:iCs/>
                <w:u w:val="single"/>
              </w:rPr>
            </w:r>
            <w:r/>
          </w:p>
        </w:tc>
        <w:tc>
          <w:tcPr>
            <w:tcW w:w="1276" w:type="dxa"/>
            <w:vAlign w:val="center"/>
            <w:vMerge w:val="continue"/>
            <w:textDirection w:val="lrTb"/>
            <w:noWrap w:val="false"/>
          </w:tcPr>
          <w:p>
            <w:pPr>
              <w:pStyle w:val="965"/>
              <w:jc w:val="center"/>
              <w:rPr>
                <w:rFonts w:hint="eastAsia"/>
                <w:i/>
                <w:iCs/>
                <w:u w:val="single"/>
              </w:rPr>
            </w:pPr>
            <w:r>
              <w:rPr>
                <w:rFonts w:hint="eastAsia"/>
                <w:i/>
                <w:iCs/>
                <w:u w:val="single"/>
              </w:rPr>
            </w:r>
            <w:r/>
          </w:p>
        </w:tc>
        <w:tc>
          <w:tcPr>
            <w:tcW w:w="5517" w:type="dxa"/>
            <w:vAlign w:val="top"/>
            <w:textDirection w:val="lrTb"/>
            <w:noWrap w:val="false"/>
          </w:tcPr>
          <w:p>
            <w:pPr>
              <w:pStyle w:val="1145"/>
              <w:rPr>
                <w:rFonts w:hint="eastAsia"/>
                <w:i/>
                <w:iCs/>
                <w:u w:val="single"/>
              </w:rPr>
            </w:pPr>
            <w:r>
              <w:rPr>
                <w:rFonts w:hint="eastAsia"/>
                <w:i/>
                <w:iCs/>
                <w:u w:val="single"/>
              </w:rPr>
              <w:t xml:space="preserve">★二维码功能检查：支持二维码显示信息功能。</w:t>
            </w:r>
            <w:r>
              <w:rPr>
                <w:rFonts w:hint="eastAsia"/>
                <w:i/>
                <w:iCs/>
                <w:u w:val="single"/>
              </w:rPr>
            </w:r>
            <w:r/>
          </w:p>
        </w:tc>
      </w:tr>
      <w:tr>
        <w:trPr/>
        <w:tc>
          <w:tcPr>
            <w:tcW w:w="466" w:type="dxa"/>
            <w:vAlign w:val="center"/>
            <w:textDirection w:val="lrTb"/>
            <w:noWrap w:val="false"/>
          </w:tcPr>
          <w:p>
            <w:pPr>
              <w:pStyle w:val="965"/>
              <w:jc w:val="center"/>
              <w:rPr>
                <w:rFonts w:hint="eastAsia"/>
                <w:i/>
                <w:iCs/>
                <w:u w:val="single"/>
              </w:rPr>
            </w:pPr>
            <w:r>
              <w:rPr>
                <w:rFonts w:hint="eastAsia"/>
                <w:i/>
                <w:iCs/>
                <w:u w:val="single"/>
              </w:rPr>
              <w:t xml:space="preserve">12</w:t>
            </w:r>
            <w:r>
              <w:rPr>
                <w:rFonts w:hint="eastAsia"/>
                <w:i/>
                <w:iCs/>
                <w:u w:val="single"/>
              </w:rPr>
            </w:r>
            <w:r/>
          </w:p>
        </w:tc>
        <w:tc>
          <w:tcPr>
            <w:tcW w:w="1276" w:type="dxa"/>
            <w:vAlign w:val="center"/>
            <w:vMerge w:val="continue"/>
            <w:textDirection w:val="lrTb"/>
            <w:noWrap w:val="false"/>
          </w:tcPr>
          <w:p>
            <w:pPr>
              <w:pStyle w:val="965"/>
              <w:jc w:val="center"/>
              <w:rPr>
                <w:rFonts w:hint="eastAsia"/>
                <w:i/>
                <w:iCs/>
                <w:u w:val="single"/>
              </w:rPr>
            </w:pPr>
            <w:r>
              <w:rPr>
                <w:rFonts w:hint="eastAsia"/>
                <w:i/>
                <w:iCs/>
                <w:u w:val="single"/>
              </w:rPr>
            </w:r>
            <w:r/>
          </w:p>
        </w:tc>
        <w:tc>
          <w:tcPr>
            <w:tcW w:w="5517" w:type="dxa"/>
            <w:vAlign w:val="top"/>
            <w:textDirection w:val="lrTb"/>
            <w:noWrap w:val="false"/>
          </w:tcPr>
          <w:p>
            <w:pPr>
              <w:pStyle w:val="1145"/>
              <w:rPr>
                <w:rFonts w:hint="eastAsia"/>
                <w:i/>
                <w:iCs/>
                <w:u w:val="single"/>
              </w:rPr>
            </w:pPr>
            <w:r>
              <w:rPr>
                <w:rFonts w:hint="eastAsia"/>
                <w:i/>
                <w:iCs/>
                <w:u w:val="single"/>
              </w:rPr>
              <w:t xml:space="preserve">★防起雾功能检查：支持根据相机内部温度及设定阈值，自动开启玻璃加热。</w:t>
            </w:r>
            <w:r>
              <w:rPr>
                <w:rFonts w:hint="eastAsia"/>
                <w:i/>
                <w:iCs/>
                <w:u w:val="single"/>
              </w:rPr>
            </w:r>
            <w:r/>
          </w:p>
        </w:tc>
      </w:tr>
      <w:tr>
        <w:trPr/>
        <w:tc>
          <w:tcPr>
            <w:tcW w:w="466" w:type="dxa"/>
            <w:vAlign w:val="center"/>
            <w:textDirection w:val="lrTb"/>
            <w:noWrap w:val="false"/>
          </w:tcPr>
          <w:p>
            <w:pPr>
              <w:pStyle w:val="965"/>
              <w:jc w:val="center"/>
              <w:rPr>
                <w:rFonts w:hint="eastAsia"/>
                <w:i/>
                <w:iCs/>
                <w:u w:val="single"/>
              </w:rPr>
            </w:pPr>
            <w:r>
              <w:rPr>
                <w:rFonts w:hint="eastAsia"/>
                <w:i/>
                <w:iCs/>
                <w:u w:val="single"/>
              </w:rPr>
              <w:t xml:space="preserve">13</w:t>
            </w:r>
            <w:r>
              <w:rPr>
                <w:rFonts w:hint="eastAsia"/>
                <w:i/>
                <w:iCs/>
                <w:u w:val="single"/>
              </w:rPr>
            </w:r>
            <w:r/>
          </w:p>
        </w:tc>
        <w:tc>
          <w:tcPr>
            <w:tcW w:w="1276" w:type="dxa"/>
            <w:vAlign w:val="center"/>
            <w:vMerge w:val="continue"/>
            <w:textDirection w:val="lrTb"/>
            <w:noWrap w:val="false"/>
          </w:tcPr>
          <w:p>
            <w:pPr>
              <w:pStyle w:val="965"/>
              <w:jc w:val="center"/>
              <w:rPr>
                <w:rFonts w:hint="eastAsia"/>
                <w:i/>
                <w:iCs/>
                <w:u w:val="single"/>
              </w:rPr>
            </w:pPr>
            <w:r>
              <w:rPr>
                <w:rFonts w:hint="eastAsia"/>
                <w:i/>
                <w:iCs/>
                <w:u w:val="single"/>
              </w:rPr>
            </w:r>
            <w:r/>
          </w:p>
        </w:tc>
        <w:tc>
          <w:tcPr>
            <w:tcW w:w="5517" w:type="dxa"/>
            <w:vAlign w:val="top"/>
            <w:textDirection w:val="lrTb"/>
            <w:noWrap w:val="false"/>
          </w:tcPr>
          <w:p>
            <w:pPr>
              <w:pStyle w:val="1145"/>
              <w:rPr>
                <w:rFonts w:hint="eastAsia"/>
                <w:i/>
                <w:iCs/>
                <w:u w:val="single"/>
              </w:rPr>
            </w:pPr>
            <w:r>
              <w:rPr>
                <w:rFonts w:hint="eastAsia"/>
                <w:i/>
                <w:iCs/>
                <w:u w:val="single"/>
              </w:rPr>
              <w:t xml:space="preserve">★车辆子品牌识别功能检查：支持车辆子品牌识别功能，可识别数量不少于3500种。</w:t>
            </w:r>
            <w:r>
              <w:rPr>
                <w:rFonts w:hint="eastAsia"/>
                <w:i/>
                <w:iCs/>
                <w:u w:val="single"/>
              </w:rPr>
            </w:r>
            <w:r/>
          </w:p>
        </w:tc>
      </w:tr>
      <w:tr>
        <w:trPr/>
        <w:tc>
          <w:tcPr>
            <w:tcW w:w="466" w:type="dxa"/>
            <w:vAlign w:val="center"/>
            <w:textDirection w:val="lrTb"/>
            <w:noWrap w:val="false"/>
          </w:tcPr>
          <w:p>
            <w:pPr>
              <w:pStyle w:val="965"/>
              <w:jc w:val="center"/>
              <w:rPr>
                <w:rFonts w:hint="eastAsia"/>
                <w:i/>
                <w:iCs/>
                <w:u w:val="single"/>
              </w:rPr>
            </w:pPr>
            <w:r>
              <w:rPr>
                <w:rFonts w:hint="eastAsia"/>
                <w:i/>
                <w:iCs/>
                <w:u w:val="single"/>
              </w:rPr>
              <w:t xml:space="preserve">14</w:t>
            </w:r>
            <w:r>
              <w:rPr>
                <w:rFonts w:hint="eastAsia"/>
                <w:i/>
                <w:iCs/>
                <w:u w:val="single"/>
              </w:rPr>
            </w:r>
            <w:r/>
          </w:p>
        </w:tc>
        <w:tc>
          <w:tcPr>
            <w:tcW w:w="1276" w:type="dxa"/>
            <w:vAlign w:val="center"/>
            <w:vMerge w:val="continue"/>
            <w:textDirection w:val="lrTb"/>
            <w:noWrap w:val="false"/>
          </w:tcPr>
          <w:p>
            <w:pPr>
              <w:pStyle w:val="965"/>
              <w:jc w:val="center"/>
              <w:rPr>
                <w:rFonts w:hint="eastAsia"/>
                <w:i/>
                <w:iCs/>
                <w:u w:val="single"/>
              </w:rPr>
            </w:pPr>
            <w:r>
              <w:rPr>
                <w:rFonts w:hint="eastAsia"/>
                <w:i/>
                <w:iCs/>
                <w:u w:val="single"/>
              </w:rPr>
            </w:r>
            <w:r/>
          </w:p>
        </w:tc>
        <w:tc>
          <w:tcPr>
            <w:tcW w:w="5517" w:type="dxa"/>
            <w:vAlign w:val="top"/>
            <w:textDirection w:val="lrTb"/>
            <w:noWrap w:val="false"/>
          </w:tcPr>
          <w:p>
            <w:pPr>
              <w:pStyle w:val="1145"/>
              <w:rPr>
                <w:rFonts w:hint="eastAsia"/>
                <w:i/>
                <w:iCs/>
                <w:u w:val="single"/>
              </w:rPr>
            </w:pPr>
            <w:r>
              <w:rPr>
                <w:rFonts w:hint="eastAsia"/>
                <w:i/>
                <w:iCs/>
                <w:u w:val="single"/>
              </w:rPr>
              <w:t xml:space="preserve">★车标识别功能检查：支持车辆车标识别功能，可识别数量不少于250种。</w:t>
            </w:r>
            <w:r>
              <w:rPr>
                <w:rFonts w:hint="eastAsia"/>
                <w:i/>
                <w:iCs/>
                <w:u w:val="single"/>
              </w:rPr>
            </w:r>
            <w:r/>
          </w:p>
        </w:tc>
      </w:tr>
      <w:tr>
        <w:trPr/>
        <w:tc>
          <w:tcPr>
            <w:tcW w:w="466" w:type="dxa"/>
            <w:vAlign w:val="center"/>
            <w:textDirection w:val="lrTb"/>
            <w:noWrap w:val="false"/>
          </w:tcPr>
          <w:p>
            <w:pPr>
              <w:pStyle w:val="965"/>
              <w:jc w:val="center"/>
              <w:rPr>
                <w:rFonts w:hint="eastAsia"/>
                <w:i/>
                <w:iCs/>
                <w:u w:val="single"/>
              </w:rPr>
            </w:pPr>
            <w:r>
              <w:rPr>
                <w:rFonts w:hint="eastAsia"/>
                <w:i/>
                <w:iCs/>
                <w:u w:val="single"/>
              </w:rPr>
              <w:t xml:space="preserve">15</w:t>
            </w:r>
            <w:r>
              <w:rPr>
                <w:rFonts w:hint="eastAsia"/>
                <w:i/>
                <w:iCs/>
                <w:u w:val="single"/>
              </w:rPr>
            </w:r>
            <w:r/>
          </w:p>
        </w:tc>
        <w:tc>
          <w:tcPr>
            <w:tcW w:w="1276" w:type="dxa"/>
            <w:vAlign w:val="center"/>
            <w:vMerge w:val="continue"/>
            <w:textDirection w:val="lrTb"/>
            <w:noWrap w:val="false"/>
          </w:tcPr>
          <w:p>
            <w:pPr>
              <w:pStyle w:val="965"/>
              <w:jc w:val="center"/>
              <w:rPr>
                <w:rFonts w:hint="eastAsia"/>
                <w:i/>
                <w:iCs/>
                <w:u w:val="single"/>
              </w:rPr>
            </w:pPr>
            <w:r>
              <w:rPr>
                <w:rFonts w:hint="eastAsia"/>
                <w:i/>
                <w:iCs/>
                <w:u w:val="single"/>
              </w:rPr>
            </w:r>
            <w:r/>
          </w:p>
        </w:tc>
        <w:tc>
          <w:tcPr>
            <w:tcW w:w="5517" w:type="dxa"/>
            <w:vAlign w:val="top"/>
            <w:textDirection w:val="lrTb"/>
            <w:noWrap w:val="false"/>
          </w:tcPr>
          <w:p>
            <w:pPr>
              <w:pStyle w:val="1145"/>
              <w:rPr>
                <w:rFonts w:hint="eastAsia"/>
                <w:i/>
                <w:iCs/>
                <w:u w:val="single"/>
              </w:rPr>
            </w:pPr>
            <w:r>
              <w:rPr>
                <w:rFonts w:hint="eastAsia"/>
                <w:i/>
                <w:iCs/>
                <w:u w:val="single"/>
              </w:rPr>
              <w:t xml:space="preserve">★智能识别功能检查：支持14种车身颜色识别，包括白色、黑色、蓝色、红色、黄色、绿色、粉色、紫色、灰色、棕色、橘色、银灰色，青色，金色。</w:t>
            </w:r>
            <w:r>
              <w:rPr>
                <w:rFonts w:hint="eastAsia"/>
                <w:i/>
                <w:iCs/>
                <w:u w:val="single"/>
              </w:rPr>
            </w:r>
            <w:r/>
          </w:p>
        </w:tc>
      </w:tr>
      <w:tr>
        <w:trPr/>
        <w:tc>
          <w:tcPr>
            <w:tcW w:w="466" w:type="dxa"/>
            <w:vAlign w:val="center"/>
            <w:textDirection w:val="lrTb"/>
            <w:noWrap w:val="false"/>
          </w:tcPr>
          <w:p>
            <w:pPr>
              <w:pStyle w:val="965"/>
              <w:jc w:val="center"/>
              <w:rPr>
                <w:rFonts w:hint="eastAsia"/>
                <w:i/>
                <w:iCs/>
                <w:u w:val="single"/>
              </w:rPr>
            </w:pPr>
            <w:r>
              <w:rPr>
                <w:rFonts w:hint="eastAsia"/>
                <w:i/>
                <w:iCs/>
                <w:u w:val="single"/>
              </w:rPr>
              <w:t xml:space="preserve">16</w:t>
            </w:r>
            <w:r>
              <w:rPr>
                <w:rFonts w:hint="eastAsia"/>
                <w:i/>
                <w:iCs/>
                <w:u w:val="single"/>
              </w:rPr>
            </w:r>
            <w:r/>
          </w:p>
        </w:tc>
        <w:tc>
          <w:tcPr>
            <w:tcW w:w="1276" w:type="dxa"/>
            <w:vAlign w:val="center"/>
            <w:vMerge w:val="continue"/>
            <w:textDirection w:val="lrTb"/>
            <w:noWrap w:val="false"/>
          </w:tcPr>
          <w:p>
            <w:pPr>
              <w:pStyle w:val="965"/>
              <w:jc w:val="center"/>
              <w:rPr>
                <w:rFonts w:hint="eastAsia"/>
                <w:i/>
                <w:iCs/>
                <w:u w:val="single"/>
              </w:rPr>
            </w:pPr>
            <w:r>
              <w:rPr>
                <w:rFonts w:hint="eastAsia"/>
                <w:i/>
                <w:iCs/>
                <w:u w:val="single"/>
              </w:rPr>
            </w:r>
            <w:r/>
          </w:p>
        </w:tc>
        <w:tc>
          <w:tcPr>
            <w:tcW w:w="5517" w:type="dxa"/>
            <w:vAlign w:val="top"/>
            <w:textDirection w:val="lrTb"/>
            <w:noWrap w:val="false"/>
          </w:tcPr>
          <w:p>
            <w:pPr>
              <w:pStyle w:val="1145"/>
              <w:rPr>
                <w:rFonts w:hint="eastAsia"/>
                <w:i/>
                <w:iCs/>
                <w:u w:val="single"/>
              </w:rPr>
            </w:pPr>
            <w:r>
              <w:rPr>
                <w:rFonts w:hint="eastAsia"/>
                <w:i/>
                <w:iCs/>
                <w:u w:val="single"/>
              </w:rPr>
              <w:t xml:space="preserve">★报警事件检查：支持黑名单车辆、车辆滞留、倒车驶离等报警事件，支持网络断开报警。</w:t>
            </w:r>
            <w:r>
              <w:rPr>
                <w:rFonts w:hint="eastAsia"/>
                <w:i/>
                <w:iCs/>
                <w:u w:val="single"/>
              </w:rPr>
            </w:r>
            <w:r/>
          </w:p>
        </w:tc>
      </w:tr>
      <w:tr>
        <w:trPr/>
        <w:tc>
          <w:tcPr>
            <w:tcW w:w="466" w:type="dxa"/>
            <w:vAlign w:val="center"/>
            <w:textDirection w:val="lrTb"/>
            <w:noWrap w:val="false"/>
          </w:tcPr>
          <w:p>
            <w:pPr>
              <w:pStyle w:val="965"/>
              <w:jc w:val="center"/>
              <w:rPr>
                <w:rFonts w:hint="eastAsia"/>
                <w:i/>
                <w:iCs/>
                <w:u w:val="single"/>
              </w:rPr>
            </w:pPr>
            <w:r>
              <w:rPr>
                <w:rFonts w:hint="eastAsia"/>
                <w:i/>
                <w:iCs/>
                <w:u w:val="single"/>
              </w:rPr>
              <w:t xml:space="preserve">17</w:t>
            </w:r>
            <w:r>
              <w:rPr>
                <w:rFonts w:hint="eastAsia"/>
                <w:i/>
                <w:iCs/>
                <w:u w:val="single"/>
              </w:rPr>
            </w:r>
            <w:r/>
          </w:p>
        </w:tc>
        <w:tc>
          <w:tcPr>
            <w:tcW w:w="1276" w:type="dxa"/>
            <w:vAlign w:val="center"/>
            <w:vMerge w:val="restart"/>
            <w:textDirection w:val="lrTb"/>
            <w:noWrap w:val="false"/>
          </w:tcPr>
          <w:p>
            <w:pPr>
              <w:pStyle w:val="965"/>
              <w:jc w:val="center"/>
              <w:rPr>
                <w:rFonts w:hint="eastAsia"/>
                <w:i/>
                <w:iCs/>
                <w:u w:val="single"/>
              </w:rPr>
            </w:pPr>
            <w:r>
              <w:rPr>
                <w:rFonts w:hint="eastAsia"/>
                <w:i/>
                <w:iCs/>
                <w:u w:val="single"/>
              </w:rPr>
              <w:t xml:space="preserve">800W像素人脸抓拍摄像机</w:t>
            </w:r>
            <w:r>
              <w:rPr>
                <w:rFonts w:hint="eastAsia"/>
                <w:i/>
                <w:iCs/>
                <w:u w:val="single"/>
              </w:rPr>
            </w:r>
            <w:r/>
          </w:p>
        </w:tc>
        <w:tc>
          <w:tcPr>
            <w:tcW w:w="5517" w:type="dxa"/>
            <w:vAlign w:val="top"/>
            <w:textDirection w:val="lrTb"/>
            <w:noWrap w:val="false"/>
          </w:tcPr>
          <w:p>
            <w:pPr>
              <w:pStyle w:val="1145"/>
              <w:rPr>
                <w:rFonts w:hint="eastAsia"/>
                <w:i/>
                <w:iCs/>
                <w:u w:val="single"/>
              </w:rPr>
            </w:pPr>
            <w:r>
              <w:rPr>
                <w:rFonts w:hint="eastAsia"/>
                <w:i/>
                <w:iCs/>
                <w:u w:val="single"/>
              </w:rPr>
              <w:t xml:space="preserve">★内置GPU芯片</w:t>
            </w:r>
            <w:r>
              <w:rPr>
                <w:rFonts w:hint="eastAsia"/>
                <w:i/>
                <w:iCs/>
                <w:u w:val="single"/>
              </w:rPr>
            </w:r>
            <w:r/>
          </w:p>
        </w:tc>
      </w:tr>
      <w:tr>
        <w:trPr/>
        <w:tc>
          <w:tcPr>
            <w:tcW w:w="466" w:type="dxa"/>
            <w:vAlign w:val="center"/>
            <w:textDirection w:val="lrTb"/>
            <w:noWrap w:val="false"/>
          </w:tcPr>
          <w:p>
            <w:pPr>
              <w:pStyle w:val="965"/>
              <w:jc w:val="center"/>
              <w:rPr>
                <w:rFonts w:hint="eastAsia"/>
                <w:i/>
                <w:iCs/>
                <w:u w:val="single"/>
              </w:rPr>
            </w:pPr>
            <w:r>
              <w:rPr>
                <w:rFonts w:hint="eastAsia"/>
                <w:i/>
                <w:iCs/>
                <w:u w:val="single"/>
              </w:rPr>
              <w:t xml:space="preserve">18</w:t>
            </w:r>
            <w:r>
              <w:rPr>
                <w:rFonts w:hint="eastAsia"/>
                <w:i/>
                <w:iCs/>
                <w:u w:val="single"/>
              </w:rPr>
            </w:r>
            <w:r/>
          </w:p>
        </w:tc>
        <w:tc>
          <w:tcPr>
            <w:tcW w:w="1276" w:type="dxa"/>
            <w:vAlign w:val="center"/>
            <w:vMerge w:val="continue"/>
            <w:textDirection w:val="lrTb"/>
            <w:noWrap w:val="false"/>
          </w:tcPr>
          <w:p>
            <w:pPr>
              <w:pStyle w:val="965"/>
              <w:jc w:val="center"/>
              <w:rPr>
                <w:rFonts w:hint="eastAsia"/>
                <w:i/>
                <w:iCs/>
                <w:u w:val="single"/>
              </w:rPr>
            </w:pPr>
            <w:r>
              <w:rPr>
                <w:rFonts w:hint="eastAsia"/>
                <w:i/>
                <w:iCs/>
                <w:u w:val="single"/>
              </w:rPr>
            </w:r>
            <w:r/>
          </w:p>
        </w:tc>
        <w:tc>
          <w:tcPr>
            <w:tcW w:w="5517" w:type="dxa"/>
            <w:vAlign w:val="top"/>
            <w:textDirection w:val="lrTb"/>
            <w:noWrap w:val="false"/>
          </w:tcPr>
          <w:p>
            <w:pPr>
              <w:pStyle w:val="1145"/>
              <w:rPr>
                <w:rFonts w:hint="eastAsia"/>
                <w:i/>
                <w:iCs/>
                <w:u w:val="single"/>
              </w:rPr>
            </w:pPr>
            <w:r>
              <w:rPr>
                <w:rFonts w:hint="eastAsia"/>
                <w:i/>
                <w:iCs/>
                <w:u w:val="single"/>
              </w:rPr>
              <w:t xml:space="preserve">★1/1.8英寸CMOS图像传感器</w:t>
            </w:r>
            <w:r>
              <w:rPr>
                <w:rFonts w:hint="eastAsia"/>
                <w:i/>
                <w:iCs/>
                <w:u w:val="single"/>
              </w:rPr>
            </w:r>
            <w:r/>
          </w:p>
        </w:tc>
      </w:tr>
      <w:tr>
        <w:trPr/>
        <w:tc>
          <w:tcPr>
            <w:tcW w:w="466" w:type="dxa"/>
            <w:vAlign w:val="center"/>
            <w:textDirection w:val="lrTb"/>
            <w:noWrap w:val="false"/>
          </w:tcPr>
          <w:p>
            <w:pPr>
              <w:pStyle w:val="965"/>
              <w:jc w:val="center"/>
              <w:rPr>
                <w:rFonts w:hint="eastAsia"/>
                <w:i/>
                <w:iCs/>
                <w:u w:val="single"/>
              </w:rPr>
            </w:pPr>
            <w:r>
              <w:rPr>
                <w:rFonts w:hint="eastAsia"/>
                <w:i/>
                <w:iCs/>
                <w:u w:val="single"/>
              </w:rPr>
              <w:t xml:space="preserve">19</w:t>
            </w:r>
            <w:r>
              <w:rPr>
                <w:rFonts w:hint="eastAsia"/>
                <w:i/>
                <w:iCs/>
                <w:u w:val="single"/>
              </w:rPr>
            </w:r>
            <w:r/>
          </w:p>
        </w:tc>
        <w:tc>
          <w:tcPr>
            <w:tcW w:w="1276" w:type="dxa"/>
            <w:vAlign w:val="center"/>
            <w:vMerge w:val="restart"/>
            <w:textDirection w:val="lrTb"/>
            <w:noWrap w:val="false"/>
          </w:tcPr>
          <w:p>
            <w:pPr>
              <w:pStyle w:val="965"/>
              <w:jc w:val="center"/>
              <w:rPr>
                <w:rFonts w:hint="eastAsia"/>
                <w:i/>
                <w:iCs/>
                <w:u w:val="single"/>
              </w:rPr>
            </w:pPr>
            <w:r>
              <w:rPr>
                <w:rFonts w:hint="eastAsia"/>
                <w:i/>
                <w:iCs/>
                <w:u w:val="single"/>
              </w:rPr>
              <w:t xml:space="preserve">800万像素三合一抓拍摄像机</w:t>
            </w:r>
            <w:r>
              <w:rPr>
                <w:rFonts w:hint="eastAsia"/>
                <w:i/>
                <w:iCs/>
                <w:u w:val="single"/>
              </w:rPr>
            </w:r>
            <w:r/>
          </w:p>
        </w:tc>
        <w:tc>
          <w:tcPr>
            <w:tcW w:w="5517" w:type="dxa"/>
            <w:vAlign w:val="top"/>
            <w:textDirection w:val="lrTb"/>
            <w:noWrap w:val="false"/>
          </w:tcPr>
          <w:p>
            <w:pPr>
              <w:pStyle w:val="1145"/>
              <w:rPr>
                <w:rFonts w:hint="eastAsia"/>
                <w:i/>
                <w:iCs/>
                <w:u w:val="single"/>
              </w:rPr>
            </w:pPr>
            <w:r>
              <w:rPr>
                <w:rFonts w:hint="eastAsia"/>
                <w:i/>
                <w:iCs/>
                <w:u w:val="single"/>
              </w:rPr>
              <w:t xml:space="preserve">★内置GPU芯片</w:t>
            </w:r>
            <w:r>
              <w:rPr>
                <w:rFonts w:hint="eastAsia"/>
                <w:i/>
                <w:iCs/>
                <w:u w:val="single"/>
              </w:rPr>
            </w:r>
            <w:r/>
          </w:p>
        </w:tc>
      </w:tr>
      <w:tr>
        <w:trPr/>
        <w:tc>
          <w:tcPr>
            <w:tcW w:w="466" w:type="dxa"/>
            <w:vAlign w:val="center"/>
            <w:textDirection w:val="lrTb"/>
            <w:noWrap w:val="false"/>
          </w:tcPr>
          <w:p>
            <w:pPr>
              <w:pStyle w:val="965"/>
              <w:jc w:val="center"/>
              <w:rPr>
                <w:i/>
                <w:iCs/>
                <w:u w:val="single"/>
              </w:rPr>
            </w:pPr>
            <w:r>
              <w:rPr>
                <w:rFonts w:hint="eastAsia"/>
                <w:i/>
                <w:iCs/>
                <w:u w:val="single"/>
              </w:rPr>
              <w:t xml:space="preserve">20</w:t>
            </w:r>
            <w:r>
              <w:rPr>
                <w:i/>
                <w:iCs/>
                <w:u w:val="single"/>
              </w:rPr>
            </w:r>
            <w:r/>
          </w:p>
        </w:tc>
        <w:tc>
          <w:tcPr>
            <w:tcW w:w="1276" w:type="dxa"/>
            <w:vAlign w:val="center"/>
            <w:vMerge w:val="continue"/>
            <w:textDirection w:val="lrTb"/>
            <w:noWrap w:val="false"/>
          </w:tcPr>
          <w:p>
            <w:pPr>
              <w:pStyle w:val="965"/>
              <w:jc w:val="center"/>
              <w:rPr>
                <w:i/>
                <w:iCs/>
                <w:u w:val="single"/>
              </w:rPr>
            </w:pPr>
            <w:r>
              <w:rPr>
                <w:i/>
                <w:iCs/>
                <w:u w:val="single"/>
              </w:rPr>
            </w:r>
            <w:r/>
          </w:p>
        </w:tc>
        <w:tc>
          <w:tcPr>
            <w:tcW w:w="5517" w:type="dxa"/>
            <w:vAlign w:val="top"/>
            <w:textDirection w:val="lrTb"/>
            <w:noWrap w:val="false"/>
          </w:tcPr>
          <w:p>
            <w:pPr>
              <w:pStyle w:val="1145"/>
              <w:rPr>
                <w:i/>
                <w:iCs/>
                <w:u w:val="single"/>
              </w:rPr>
            </w:pPr>
            <w:r>
              <w:rPr>
                <w:rFonts w:hint="eastAsia"/>
                <w:i/>
                <w:iCs/>
                <w:u w:val="single"/>
              </w:rPr>
              <w:t xml:space="preserve">★1/1.8英寸CMOS图像传感器</w:t>
            </w:r>
            <w:r>
              <w:rPr>
                <w:i/>
                <w:iCs/>
                <w:u w:val="single"/>
              </w:rPr>
            </w:r>
            <w:r/>
          </w:p>
        </w:tc>
      </w:tr>
      <w:tr>
        <w:trPr/>
        <w:tc>
          <w:tcPr>
            <w:tcW w:w="466" w:type="dxa"/>
            <w:vAlign w:val="center"/>
            <w:textDirection w:val="lrTb"/>
            <w:noWrap w:val="false"/>
          </w:tcPr>
          <w:p>
            <w:pPr>
              <w:pStyle w:val="965"/>
              <w:jc w:val="center"/>
              <w:rPr>
                <w:rFonts w:hint="eastAsia"/>
                <w:i/>
                <w:iCs/>
                <w:u w:val="single"/>
              </w:rPr>
            </w:pPr>
            <w:r>
              <w:rPr>
                <w:rFonts w:hint="eastAsia"/>
                <w:i/>
                <w:iCs/>
                <w:u w:val="single"/>
              </w:rPr>
              <w:t xml:space="preserve">21</w:t>
            </w:r>
            <w:r>
              <w:rPr>
                <w:rFonts w:hint="eastAsia"/>
                <w:i/>
                <w:iCs/>
                <w:u w:val="single"/>
              </w:rPr>
            </w:r>
            <w:r/>
          </w:p>
        </w:tc>
        <w:tc>
          <w:tcPr>
            <w:tcW w:w="1276" w:type="dxa"/>
            <w:vAlign w:val="center"/>
            <w:textDirection w:val="lrTb"/>
            <w:noWrap w:val="false"/>
          </w:tcPr>
          <w:p>
            <w:pPr>
              <w:pStyle w:val="965"/>
              <w:jc w:val="center"/>
              <w:rPr>
                <w:rFonts w:hint="eastAsia" w:eastAsia="宋体"/>
                <w:i/>
                <w:iCs/>
                <w:u w:val="single"/>
                <w:lang w:val="en-US" w:eastAsia="zh-CN"/>
              </w:rPr>
            </w:pPr>
            <w:r>
              <w:rPr>
                <w:rFonts w:hint="eastAsia"/>
                <w:i/>
                <w:iCs/>
                <w:u w:val="single"/>
                <w:lang w:val="en-US" w:eastAsia="zh-CN"/>
              </w:rPr>
              <w:t xml:space="preserve">其他</w:t>
            </w:r>
            <w:r>
              <w:rPr>
                <w:rFonts w:hint="eastAsia" w:eastAsia="宋体"/>
                <w:i/>
                <w:iCs/>
                <w:u w:val="single"/>
                <w:lang w:val="en-US" w:eastAsia="zh-CN"/>
              </w:rPr>
            </w:r>
            <w:r/>
          </w:p>
        </w:tc>
        <w:tc>
          <w:tcPr>
            <w:tcW w:w="5517" w:type="dxa"/>
            <w:vAlign w:val="top"/>
            <w:textDirection w:val="lrTb"/>
            <w:noWrap w:val="false"/>
          </w:tcPr>
          <w:p>
            <w:pPr>
              <w:pStyle w:val="965"/>
              <w:jc w:val="left"/>
              <w:spacing w:line="360" w:lineRule="auto"/>
              <w:rPr>
                <w:rFonts w:hint="eastAsia"/>
                <w:i/>
                <w:iCs/>
                <w:u w:val="single"/>
              </w:rPr>
            </w:pPr>
            <w:r>
              <w:rPr>
                <w:rFonts w:hint="eastAsia"/>
                <w:i/>
                <w:iCs/>
                <w:u w:val="single"/>
              </w:rPr>
              <w:t xml:space="preserve">★</w:t>
            </w:r>
            <w:r>
              <w:rPr>
                <w:rFonts w:hint="eastAsia"/>
                <w:i/>
                <w:iCs/>
                <w:sz w:val="21"/>
                <w:szCs w:val="21"/>
                <w:highlight w:val="none"/>
                <w:u w:val="single"/>
              </w:rPr>
              <w:t xml:space="preserve">采购人委托中标</w:t>
            </w:r>
            <w:r>
              <w:rPr>
                <w:rFonts w:hint="eastAsia"/>
                <w:i/>
                <w:iCs/>
                <w:sz w:val="21"/>
                <w:szCs w:val="21"/>
                <w:highlight w:val="none"/>
                <w:u w:val="single"/>
                <w:lang w:eastAsia="zh-CN"/>
              </w:rPr>
              <w:t xml:space="preserve">方</w:t>
            </w:r>
            <w:r>
              <w:rPr>
                <w:rFonts w:hint="eastAsia"/>
                <w:i/>
                <w:iCs/>
                <w:sz w:val="21"/>
                <w:szCs w:val="21"/>
                <w:highlight w:val="none"/>
                <w:u w:val="single"/>
              </w:rPr>
              <w:t xml:space="preserve">采购</w:t>
            </w:r>
            <w:r>
              <w:rPr>
                <w:rFonts w:hint="eastAsia"/>
                <w:i/>
                <w:iCs/>
                <w:sz w:val="21"/>
                <w:szCs w:val="21"/>
                <w:highlight w:val="none"/>
                <w:u w:val="single"/>
                <w:lang w:eastAsia="zh-CN"/>
              </w:rPr>
              <w:t xml:space="preserve">项目</w:t>
            </w:r>
            <w:r>
              <w:rPr>
                <w:rFonts w:hint="eastAsia"/>
                <w:i/>
                <w:iCs/>
                <w:sz w:val="21"/>
                <w:szCs w:val="21"/>
                <w:highlight w:val="none"/>
                <w:u w:val="single"/>
              </w:rPr>
              <w:t xml:space="preserve">所涉及</w:t>
            </w:r>
            <w:r>
              <w:rPr>
                <w:rFonts w:hint="eastAsia"/>
                <w:i/>
                <w:iCs/>
                <w:sz w:val="21"/>
                <w:szCs w:val="21"/>
                <w:highlight w:val="none"/>
                <w:u w:val="single"/>
                <w:lang w:eastAsia="zh-CN"/>
              </w:rPr>
              <w:t xml:space="preserve">的</w:t>
            </w:r>
            <w:r>
              <w:rPr>
                <w:rFonts w:hint="eastAsia"/>
                <w:i/>
                <w:iCs/>
                <w:sz w:val="21"/>
                <w:szCs w:val="21"/>
                <w:highlight w:val="none"/>
                <w:u w:val="single"/>
              </w:rPr>
              <w:t xml:space="preserve">信创产品，须</w:t>
            </w:r>
            <w:r>
              <w:rPr>
                <w:rFonts w:hint="eastAsia"/>
                <w:i/>
                <w:iCs/>
                <w:sz w:val="21"/>
                <w:szCs w:val="21"/>
                <w:highlight w:val="none"/>
                <w:u w:val="single"/>
                <w:lang w:eastAsia="zh-CN"/>
              </w:rPr>
              <w:t xml:space="preserve">符合</w:t>
            </w:r>
            <w:r>
              <w:rPr>
                <w:rFonts w:hint="eastAsia"/>
                <w:i/>
                <w:iCs/>
                <w:sz w:val="21"/>
                <w:szCs w:val="21"/>
                <w:highlight w:val="none"/>
                <w:u w:val="single"/>
              </w:rPr>
              <w:t xml:space="preserve">信创</w:t>
            </w:r>
            <w:r>
              <w:rPr>
                <w:rFonts w:hint="eastAsia"/>
                <w:i/>
                <w:iCs/>
                <w:sz w:val="21"/>
                <w:szCs w:val="21"/>
                <w:highlight w:val="none"/>
                <w:u w:val="single"/>
                <w:lang w:eastAsia="zh-CN"/>
              </w:rPr>
              <w:t xml:space="preserve">环境</w:t>
            </w:r>
            <w:r>
              <w:rPr>
                <w:rFonts w:hint="eastAsia"/>
                <w:i/>
                <w:iCs/>
                <w:sz w:val="21"/>
                <w:szCs w:val="21"/>
                <w:highlight w:val="none"/>
                <w:u w:val="single"/>
              </w:rPr>
              <w:t xml:space="preserve">要求</w:t>
            </w:r>
            <w:r>
              <w:rPr>
                <w:rFonts w:hint="eastAsia"/>
                <w:i/>
                <w:iCs/>
                <w:sz w:val="24"/>
                <w:szCs w:val="24"/>
                <w:highlight w:val="cyan"/>
                <w:u w:val="single"/>
              </w:rPr>
              <w:t xml:space="preserve">。</w:t>
            </w:r>
            <w:r>
              <w:rPr>
                <w:rFonts w:hint="eastAsia"/>
                <w:i/>
                <w:iCs/>
                <w:u w:val="single"/>
              </w:rPr>
            </w:r>
            <w:r/>
          </w:p>
        </w:tc>
      </w:tr>
    </w:tbl>
    <w:p>
      <w:pPr>
        <w:pStyle w:val="965"/>
        <w:ind w:firstLine="601"/>
        <w:spacing w:before="240" w:after="120" w:line="520" w:lineRule="exact"/>
        <w:rPr>
          <w:rFonts w:hint="eastAsia" w:ascii="宋体" w:hAnsi="宋体"/>
          <w:b/>
          <w:bCs/>
          <w:iCs/>
          <w:sz w:val="30"/>
          <w:szCs w:val="30"/>
        </w:rPr>
      </w:pPr>
      <w:r>
        <w:rPr>
          <w:rFonts w:hint="eastAsia" w:ascii="宋体" w:hAnsi="宋体"/>
          <w:b/>
          <w:bCs/>
          <w:iCs/>
          <w:sz w:val="30"/>
          <w:szCs w:val="30"/>
        </w:rPr>
        <w:t xml:space="preserve">（二）商务部分实质性要求（请单独列出并加斜体下划线）</w:t>
      </w:r>
      <w:r>
        <w:rPr>
          <w:rFonts w:hint="eastAsia" w:ascii="宋体" w:hAnsi="宋体"/>
          <w:b/>
          <w:bCs/>
          <w:iCs/>
          <w:sz w:val="30"/>
          <w:szCs w:val="30"/>
        </w:rPr>
      </w:r>
      <w:r/>
    </w:p>
    <w:tbl>
      <w:tblPr>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965"/>
              <w:jc w:val="center"/>
              <w:spacing w:line="520" w:lineRule="exact"/>
              <w:rPr>
                <w:rFonts w:hint="eastAsia" w:ascii="宋体" w:hAnsi="宋体"/>
                <w:bCs/>
                <w:iCs/>
                <w:sz w:val="24"/>
                <w:szCs w:val="24"/>
              </w:rPr>
            </w:pPr>
            <w:r>
              <w:rPr>
                <w:rFonts w:hint="eastAsia" w:ascii="宋体" w:hAnsi="宋体"/>
                <w:bCs/>
                <w:iCs/>
                <w:sz w:val="24"/>
                <w:szCs w:val="24"/>
              </w:rPr>
              <w:t xml:space="preserve">序号</w:t>
            </w:r>
            <w:r>
              <w:rPr>
                <w:rFonts w:hint="eastAsia" w:ascii="宋体" w:hAnsi="宋体"/>
                <w:bCs/>
                <w:iCs/>
                <w:sz w:val="24"/>
                <w:szCs w:val="24"/>
              </w:rPr>
            </w:r>
            <w:r/>
          </w:p>
        </w:tc>
        <w:tc>
          <w:tcPr>
            <w:tcW w:w="2050" w:type="dxa"/>
            <w:vAlign w:val="center"/>
            <w:textDirection w:val="lrTb"/>
            <w:noWrap w:val="false"/>
          </w:tcPr>
          <w:p>
            <w:pPr>
              <w:pStyle w:val="965"/>
              <w:jc w:val="center"/>
            </w:pPr>
            <w:r>
              <w:rPr>
                <w:rFonts w:hint="eastAsia"/>
              </w:rPr>
              <w:t xml:space="preserve">要求名称</w:t>
            </w:r>
            <w:r/>
          </w:p>
        </w:tc>
        <w:tc>
          <w:tcPr>
            <w:tcW w:w="5641" w:type="dxa"/>
            <w:vAlign w:val="center"/>
            <w:textDirection w:val="lrTb"/>
            <w:noWrap w:val="false"/>
          </w:tcPr>
          <w:p>
            <w:pPr>
              <w:pStyle w:val="965"/>
            </w:pPr>
            <w:r>
              <w:rPr>
                <w:rFonts w:hint="eastAsia"/>
              </w:rPr>
              <w:t xml:space="preserve">要求内容</w:t>
            </w:r>
            <w:r/>
          </w:p>
        </w:tc>
      </w:tr>
      <w:tr>
        <w:trPr/>
        <w:tc>
          <w:tcPr>
            <w:tcW w:w="762" w:type="dxa"/>
            <w:vAlign w:val="center"/>
            <w:textDirection w:val="lrTb"/>
            <w:noWrap w:val="false"/>
          </w:tcPr>
          <w:p>
            <w:pPr>
              <w:pStyle w:val="965"/>
              <w:jc w:val="center"/>
              <w:spacing w:line="520" w:lineRule="exact"/>
              <w:rPr>
                <w:rFonts w:ascii="宋体" w:hAnsi="宋体"/>
                <w:bCs/>
                <w:i/>
                <w:sz w:val="24"/>
                <w:szCs w:val="24"/>
                <w:u w:val="single"/>
              </w:rPr>
            </w:pPr>
            <w:r>
              <w:rPr>
                <w:rFonts w:hint="eastAsia" w:ascii="宋体" w:hAnsi="宋体"/>
                <w:bCs/>
                <w:i/>
                <w:sz w:val="24"/>
                <w:szCs w:val="24"/>
                <w:u w:val="single"/>
              </w:rPr>
              <w:t xml:space="preserve">1</w:t>
            </w:r>
            <w:r>
              <w:rPr>
                <w:rFonts w:ascii="宋体" w:hAnsi="宋体"/>
                <w:bCs/>
                <w:i/>
                <w:sz w:val="24"/>
                <w:szCs w:val="24"/>
                <w:u w:val="single"/>
              </w:rPr>
            </w:r>
            <w:r/>
          </w:p>
        </w:tc>
        <w:tc>
          <w:tcPr>
            <w:tcW w:w="2050" w:type="dxa"/>
            <w:vAlign w:val="center"/>
            <w:textDirection w:val="lrTb"/>
            <w:noWrap w:val="false"/>
          </w:tcPr>
          <w:p>
            <w:pPr>
              <w:pStyle w:val="965"/>
              <w:jc w:val="center"/>
            </w:pPr>
            <w:r>
              <w:rPr>
                <w:rFonts w:hint="eastAsia"/>
              </w:rPr>
              <w:t xml:space="preserve">设备质保</w:t>
            </w:r>
            <w:r/>
          </w:p>
        </w:tc>
        <w:tc>
          <w:tcPr>
            <w:tcW w:w="5641" w:type="dxa"/>
            <w:vAlign w:val="top"/>
            <w:textDirection w:val="lrTb"/>
            <w:noWrap w:val="false"/>
          </w:tcPr>
          <w:p>
            <w:pPr>
              <w:pStyle w:val="965"/>
              <w:rPr>
                <w:i/>
                <w:iCs/>
              </w:rPr>
            </w:pPr>
            <w:r>
              <w:rPr>
                <w:rFonts w:hint="eastAsia"/>
                <w:b/>
                <w:bCs/>
                <w:i/>
                <w:iCs/>
                <w:lang w:bidi="ar"/>
              </w:rPr>
              <w:t xml:space="preserve">设备质保：</w:t>
            </w:r>
            <w:r>
              <w:rPr>
                <w:rFonts w:hint="eastAsia"/>
                <w:i/>
                <w:iCs/>
                <w:lang w:bidi="ar"/>
              </w:rPr>
              <w:t xml:space="preserve">所投产品软硬件质保期为三年。在质保期内因产品本身质量问题发生故</w:t>
            </w:r>
            <w:r>
              <w:rPr>
                <w:rFonts w:hint="eastAsia"/>
                <w:i/>
                <w:iCs/>
                <w:shd w:val="clear" w:color="auto" w:fill="ffffff"/>
                <w:lang w:bidi="ar"/>
              </w:rPr>
              <w:t xml:space="preserve">障，</w:t>
            </w:r>
            <w:r>
              <w:rPr>
                <w:rFonts w:hint="eastAsia"/>
                <w:i/>
                <w:iCs/>
                <w:lang w:bidi="ar"/>
              </w:rPr>
              <w:t xml:space="preserve">需免费更换或维修，超过质保期后，所有产品提供终身成本维修（维修只收取部件成本费）。</w:t>
            </w:r>
            <w:r>
              <w:rPr>
                <w:i/>
                <w:iCs/>
              </w:rPr>
            </w:r>
            <w:r/>
          </w:p>
        </w:tc>
      </w:tr>
      <w:tr>
        <w:trPr/>
        <w:tc>
          <w:tcPr>
            <w:tcW w:w="762" w:type="dxa"/>
            <w:vAlign w:val="center"/>
            <w:textDirection w:val="lrTb"/>
            <w:noWrap w:val="false"/>
          </w:tcPr>
          <w:p>
            <w:pPr>
              <w:pStyle w:val="965"/>
              <w:jc w:val="center"/>
              <w:spacing w:line="520" w:lineRule="exact"/>
              <w:rPr>
                <w:rFonts w:ascii="宋体" w:hAnsi="宋体"/>
                <w:bCs/>
                <w:i/>
                <w:sz w:val="24"/>
                <w:szCs w:val="24"/>
                <w:u w:val="single"/>
              </w:rPr>
            </w:pPr>
            <w:r>
              <w:rPr>
                <w:rFonts w:hint="eastAsia" w:ascii="宋体" w:hAnsi="宋体"/>
                <w:bCs/>
                <w:i/>
                <w:sz w:val="24"/>
                <w:szCs w:val="24"/>
                <w:u w:val="single"/>
              </w:rPr>
              <w:t xml:space="preserve">2</w:t>
            </w:r>
            <w:r>
              <w:rPr>
                <w:rFonts w:ascii="宋体" w:hAnsi="宋体"/>
                <w:bCs/>
                <w:i/>
                <w:sz w:val="24"/>
                <w:szCs w:val="24"/>
                <w:u w:val="single"/>
              </w:rPr>
            </w:r>
            <w:r/>
          </w:p>
        </w:tc>
        <w:tc>
          <w:tcPr>
            <w:tcW w:w="2050" w:type="dxa"/>
            <w:vAlign w:val="center"/>
            <w:textDirection w:val="lrTb"/>
            <w:noWrap w:val="false"/>
          </w:tcPr>
          <w:p>
            <w:pPr>
              <w:pStyle w:val="965"/>
              <w:jc w:val="center"/>
            </w:pPr>
            <w:r>
              <w:rPr>
                <w:rFonts w:hint="eastAsia"/>
              </w:rPr>
              <w:t xml:space="preserve">交货要求</w:t>
            </w:r>
            <w:r/>
          </w:p>
        </w:tc>
        <w:tc>
          <w:tcPr>
            <w:tcW w:w="5641" w:type="dxa"/>
            <w:vAlign w:val="top"/>
            <w:textDirection w:val="lrTb"/>
            <w:noWrap w:val="false"/>
          </w:tcPr>
          <w:p>
            <w:pPr>
              <w:pStyle w:val="965"/>
              <w:rPr>
                <w:b/>
                <w:bCs/>
                <w:i/>
                <w:iCs/>
                <w:lang w:bidi="ar"/>
              </w:rPr>
            </w:pPr>
            <w:r>
              <w:rPr>
                <w:rFonts w:hint="eastAsia"/>
                <w:b/>
                <w:bCs/>
                <w:i/>
                <w:iCs/>
                <w:lang w:bidi="ar"/>
              </w:rPr>
              <w:t xml:space="preserve">交货期：</w:t>
            </w:r>
            <w:r>
              <w:rPr>
                <w:rFonts w:hint="eastAsia"/>
                <w:bCs/>
                <w:i/>
                <w:iCs/>
                <w:lang w:bidi="ar"/>
              </w:rPr>
              <w:t xml:space="preserve">合同签订之日起90日历天内安装调试完成。</w:t>
            </w:r>
            <w:r>
              <w:rPr>
                <w:b/>
                <w:bCs/>
                <w:i/>
                <w:iCs/>
                <w:lang w:bidi="ar"/>
              </w:rPr>
            </w:r>
            <w:r/>
          </w:p>
          <w:p>
            <w:pPr>
              <w:pStyle w:val="965"/>
              <w:rPr>
                <w:i/>
                <w:iCs/>
                <w:lang w:bidi="ar"/>
              </w:rPr>
            </w:pPr>
            <w:r>
              <w:rPr>
                <w:rFonts w:hint="eastAsia"/>
                <w:b/>
                <w:bCs/>
                <w:i/>
                <w:iCs/>
                <w:lang w:bidi="ar"/>
              </w:rPr>
              <w:t xml:space="preserve">交货要求：</w:t>
            </w:r>
            <w:r>
              <w:rPr>
                <w:rFonts w:hint="eastAsia"/>
                <w:i/>
                <w:iCs/>
                <w:lang w:bidi="ar"/>
              </w:rPr>
              <w:t xml:space="preserve">所有货品必须原包装进场，运送及安装到用户指定地点。</w:t>
            </w:r>
            <w:r>
              <w:rPr>
                <w:i/>
                <w:iCs/>
                <w:lang w:bidi="ar"/>
              </w:rPr>
            </w:r>
            <w:r/>
          </w:p>
        </w:tc>
      </w:tr>
      <w:tr>
        <w:trPr/>
        <w:tc>
          <w:tcPr>
            <w:tcW w:w="762" w:type="dxa"/>
            <w:vAlign w:val="center"/>
            <w:textDirection w:val="lrTb"/>
            <w:noWrap w:val="false"/>
          </w:tcPr>
          <w:p>
            <w:pPr>
              <w:pStyle w:val="965"/>
              <w:jc w:val="center"/>
              <w:spacing w:line="520" w:lineRule="exact"/>
              <w:rPr>
                <w:rFonts w:ascii="宋体" w:hAnsi="宋体"/>
                <w:bCs/>
                <w:i/>
                <w:sz w:val="24"/>
                <w:szCs w:val="24"/>
                <w:u w:val="single"/>
              </w:rPr>
            </w:pPr>
            <w:r>
              <w:rPr>
                <w:rFonts w:hint="eastAsia" w:ascii="宋体" w:hAnsi="宋体"/>
                <w:bCs/>
                <w:i/>
                <w:sz w:val="24"/>
                <w:szCs w:val="24"/>
                <w:u w:val="single"/>
              </w:rPr>
              <w:t xml:space="preserve">3</w:t>
            </w:r>
            <w:r>
              <w:rPr>
                <w:rFonts w:ascii="宋体" w:hAnsi="宋体"/>
                <w:bCs/>
                <w:i/>
                <w:sz w:val="24"/>
                <w:szCs w:val="24"/>
                <w:u w:val="single"/>
              </w:rPr>
            </w:r>
            <w:r/>
          </w:p>
        </w:tc>
        <w:tc>
          <w:tcPr>
            <w:tcW w:w="2050" w:type="dxa"/>
            <w:vAlign w:val="center"/>
            <w:textDirection w:val="lrTb"/>
            <w:noWrap w:val="false"/>
          </w:tcPr>
          <w:p>
            <w:pPr>
              <w:pStyle w:val="965"/>
              <w:jc w:val="center"/>
            </w:pPr>
            <w:r>
              <w:rPr>
                <w:rFonts w:hint="eastAsia"/>
              </w:rPr>
              <w:t xml:space="preserve">付款方式</w:t>
            </w:r>
            <w:r/>
          </w:p>
        </w:tc>
        <w:tc>
          <w:tcPr>
            <w:tcW w:w="5641" w:type="dxa"/>
            <w:vAlign w:val="top"/>
            <w:textDirection w:val="lrTb"/>
            <w:noWrap w:val="false"/>
          </w:tcPr>
          <w:p>
            <w:pPr>
              <w:pStyle w:val="965"/>
              <w:rPr>
                <w:i/>
                <w:iCs/>
              </w:rPr>
            </w:pPr>
            <w:r>
              <w:rPr>
                <w:rFonts w:hint="eastAsia"/>
                <w:b/>
                <w:bCs/>
                <w:i/>
                <w:iCs/>
                <w:lang w:bidi="ar"/>
              </w:rPr>
              <w:t xml:space="preserve">付款方式：</w:t>
            </w:r>
            <w:r>
              <w:rPr>
                <w:rFonts w:hint="eastAsia"/>
                <w:i/>
                <w:iCs/>
                <w:lang w:bidi="ar"/>
              </w:rPr>
              <w:t xml:space="preserve">合同签订后预付中标价的30%作为预付款，货物到场、安装调试完毕，并</w:t>
            </w:r>
            <w:r>
              <w:rPr>
                <w:rFonts w:hint="eastAsia" w:eastAsia="宋体" w:cs="Times New Roman"/>
                <w:i/>
                <w:iCs/>
                <w:lang w:bidi="ar"/>
              </w:rPr>
              <w:t xml:space="preserve">经验收合格确认签字后收到</w:t>
            </w:r>
            <w:r>
              <w:rPr>
                <w:rFonts w:hint="eastAsia" w:eastAsia="宋体" w:cs="Times New Roman"/>
                <w:i/>
                <w:iCs/>
                <w:lang w:eastAsia="zh-CN" w:bidi="ar"/>
              </w:rPr>
              <w:t xml:space="preserve">中标人</w:t>
            </w:r>
            <w:r>
              <w:rPr>
                <w:rFonts w:hint="eastAsia" w:eastAsia="宋体" w:cs="Times New Roman"/>
                <w:i/>
                <w:iCs/>
                <w:lang w:bidi="ar"/>
              </w:rPr>
              <w:t xml:space="preserve">正规发票付至货款的</w:t>
            </w:r>
            <w:r>
              <w:rPr>
                <w:rFonts w:hint="eastAsia" w:eastAsia="宋体" w:cs="Times New Roman"/>
                <w:i/>
                <w:iCs/>
                <w:lang w:val="en-US" w:eastAsia="zh-CN" w:bidi="ar"/>
              </w:rPr>
              <w:t xml:space="preserve">9</w:t>
            </w:r>
            <w:r>
              <w:rPr>
                <w:rFonts w:hint="eastAsia" w:eastAsia="宋体" w:cs="Times New Roman"/>
                <w:i/>
                <w:iCs/>
                <w:lang w:bidi="ar"/>
              </w:rPr>
              <w:t xml:space="preserve">0%（最终按实际供货调整结算总价）</w:t>
            </w:r>
            <w:r>
              <w:rPr>
                <w:rFonts w:hint="eastAsia" w:eastAsia="宋体" w:cs="Times New Roman"/>
                <w:i/>
                <w:iCs/>
                <w:lang w:eastAsia="zh-CN" w:bidi="ar"/>
              </w:rPr>
              <w:t xml:space="preserve">，</w:t>
            </w:r>
            <w:r>
              <w:rPr>
                <w:rFonts w:hint="eastAsia" w:eastAsia="宋体" w:cs="Times New Roman"/>
                <w:i/>
                <w:iCs/>
                <w:lang w:val="en-US" w:eastAsia="zh-CN" w:bidi="ar"/>
              </w:rPr>
              <w:t xml:space="preserve">余款在验收合格满3年后的10日内付清（无息）</w:t>
            </w:r>
            <w:r>
              <w:rPr>
                <w:rFonts w:hint="eastAsia" w:eastAsia="宋体" w:cs="Times New Roman"/>
                <w:i/>
                <w:iCs/>
                <w:lang w:bidi="ar"/>
              </w:rPr>
              <w:t xml:space="preserve">。</w:t>
            </w:r>
            <w:r>
              <w:rPr>
                <w:i/>
                <w:iCs/>
              </w:rPr>
            </w:r>
            <w:r/>
          </w:p>
        </w:tc>
      </w:tr>
    </w:tbl>
    <w:p>
      <w:pPr>
        <w:pStyle w:val="965"/>
        <w:ind w:firstLine="601"/>
        <w:spacing w:before="240" w:after="120" w:line="520" w:lineRule="exact"/>
        <w:rPr>
          <w:rFonts w:hint="eastAsia" w:ascii="宋体" w:hAnsi="宋体"/>
          <w:b/>
          <w:bCs/>
          <w:iCs/>
          <w:sz w:val="30"/>
          <w:szCs w:val="30"/>
        </w:rPr>
      </w:pPr>
      <w:r>
        <w:rPr>
          <w:rFonts w:hint="eastAsia" w:ascii="宋体" w:hAnsi="宋体"/>
          <w:b/>
          <w:bCs/>
          <w:iCs/>
          <w:sz w:val="30"/>
          <w:szCs w:val="30"/>
        </w:rPr>
        <w:t xml:space="preserve">（三）报价要求（请单独列出并加斜体下划线）</w:t>
      </w:r>
      <w:r>
        <w:rPr>
          <w:rFonts w:hint="eastAsia" w:ascii="宋体" w:hAnsi="宋体"/>
          <w:b/>
          <w:bCs/>
          <w:iCs/>
          <w:sz w:val="30"/>
          <w:szCs w:val="30"/>
        </w:rPr>
      </w:r>
      <w:r/>
    </w:p>
    <w:tbl>
      <w:tblPr>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965"/>
              <w:jc w:val="center"/>
              <w:spacing w:line="520" w:lineRule="exact"/>
              <w:rPr>
                <w:rFonts w:hint="eastAsia" w:ascii="宋体" w:hAnsi="宋体"/>
                <w:bCs/>
                <w:iCs/>
                <w:sz w:val="24"/>
                <w:szCs w:val="24"/>
              </w:rPr>
            </w:pPr>
            <w:r>
              <w:rPr>
                <w:rFonts w:hint="eastAsia" w:ascii="宋体" w:hAnsi="宋体"/>
                <w:bCs/>
                <w:iCs/>
                <w:sz w:val="24"/>
                <w:szCs w:val="24"/>
              </w:rPr>
              <w:t xml:space="preserve">序号</w:t>
            </w:r>
            <w:r>
              <w:rPr>
                <w:rFonts w:hint="eastAsia" w:ascii="宋体" w:hAnsi="宋体"/>
                <w:bCs/>
                <w:iCs/>
                <w:sz w:val="24"/>
                <w:szCs w:val="24"/>
              </w:rPr>
            </w:r>
            <w:r/>
          </w:p>
        </w:tc>
        <w:tc>
          <w:tcPr>
            <w:tcW w:w="2050" w:type="dxa"/>
            <w:vAlign w:val="top"/>
            <w:textDirection w:val="lrTb"/>
            <w:noWrap w:val="false"/>
          </w:tcPr>
          <w:p>
            <w:pPr>
              <w:pStyle w:val="965"/>
              <w:jc w:val="center"/>
              <w:spacing w:line="520" w:lineRule="exact"/>
              <w:rPr>
                <w:rFonts w:hint="eastAsia" w:ascii="宋体" w:hAnsi="宋体"/>
                <w:bCs/>
                <w:iCs/>
                <w:sz w:val="24"/>
                <w:szCs w:val="24"/>
              </w:rPr>
            </w:pPr>
            <w:r>
              <w:rPr>
                <w:rFonts w:hint="eastAsia" w:ascii="宋体" w:hAnsi="宋体"/>
                <w:bCs/>
                <w:iCs/>
                <w:sz w:val="24"/>
                <w:szCs w:val="24"/>
              </w:rPr>
              <w:t xml:space="preserve">要求名称</w:t>
            </w:r>
            <w:r>
              <w:rPr>
                <w:rFonts w:hint="eastAsia" w:ascii="宋体" w:hAnsi="宋体"/>
                <w:bCs/>
                <w:iCs/>
                <w:sz w:val="24"/>
                <w:szCs w:val="24"/>
              </w:rPr>
            </w:r>
            <w:r/>
          </w:p>
        </w:tc>
        <w:tc>
          <w:tcPr>
            <w:tcW w:w="5641" w:type="dxa"/>
            <w:vAlign w:val="top"/>
            <w:textDirection w:val="lrTb"/>
            <w:noWrap w:val="false"/>
          </w:tcPr>
          <w:p>
            <w:pPr>
              <w:pStyle w:val="965"/>
              <w:jc w:val="center"/>
              <w:spacing w:line="520" w:lineRule="exact"/>
              <w:rPr>
                <w:rFonts w:hint="eastAsia" w:ascii="宋体" w:hAnsi="宋体"/>
                <w:bCs/>
                <w:iCs/>
                <w:sz w:val="24"/>
                <w:szCs w:val="24"/>
              </w:rPr>
            </w:pPr>
            <w:r>
              <w:rPr>
                <w:rFonts w:hint="eastAsia" w:ascii="宋体" w:hAnsi="宋体"/>
                <w:bCs/>
                <w:iCs/>
                <w:sz w:val="24"/>
                <w:szCs w:val="24"/>
              </w:rPr>
              <w:t xml:space="preserve">要求内容</w:t>
            </w:r>
            <w:r>
              <w:rPr>
                <w:rFonts w:hint="eastAsia" w:ascii="宋体" w:hAnsi="宋体"/>
                <w:bCs/>
                <w:iCs/>
                <w:sz w:val="24"/>
                <w:szCs w:val="24"/>
              </w:rPr>
            </w:r>
            <w:r/>
          </w:p>
        </w:tc>
      </w:tr>
      <w:tr>
        <w:trPr/>
        <w:tc>
          <w:tcPr>
            <w:tcW w:w="762" w:type="dxa"/>
            <w:vAlign w:val="center"/>
            <w:textDirection w:val="lrTb"/>
            <w:noWrap w:val="false"/>
          </w:tcPr>
          <w:p>
            <w:pPr>
              <w:pStyle w:val="965"/>
              <w:jc w:val="center"/>
              <w:spacing w:line="520" w:lineRule="exact"/>
              <w:rPr>
                <w:rFonts w:ascii="宋体" w:hAnsi="宋体"/>
                <w:bCs/>
                <w:i/>
                <w:sz w:val="24"/>
                <w:szCs w:val="24"/>
                <w:u w:val="single"/>
              </w:rPr>
            </w:pPr>
            <w:r>
              <w:rPr>
                <w:rFonts w:hint="eastAsia" w:ascii="宋体" w:hAnsi="宋体"/>
                <w:bCs/>
                <w:i/>
                <w:sz w:val="24"/>
                <w:szCs w:val="24"/>
                <w:u w:val="single"/>
              </w:rPr>
              <w:t xml:space="preserve">1</w:t>
            </w:r>
            <w:r>
              <w:rPr>
                <w:rFonts w:ascii="宋体" w:hAnsi="宋体"/>
                <w:bCs/>
                <w:i/>
                <w:sz w:val="24"/>
                <w:szCs w:val="24"/>
                <w:u w:val="single"/>
              </w:rPr>
            </w:r>
            <w:r/>
          </w:p>
        </w:tc>
        <w:tc>
          <w:tcPr>
            <w:tcW w:w="2050" w:type="dxa"/>
            <w:vAlign w:val="center"/>
            <w:textDirection w:val="lrTb"/>
            <w:noWrap w:val="false"/>
          </w:tcPr>
          <w:p>
            <w:pPr>
              <w:pStyle w:val="965"/>
              <w:jc w:val="center"/>
              <w:spacing w:line="520" w:lineRule="exact"/>
              <w:rPr>
                <w:rFonts w:hint="eastAsia" w:ascii="宋体" w:hAnsi="宋体"/>
                <w:bCs/>
                <w:i/>
                <w:sz w:val="24"/>
                <w:szCs w:val="24"/>
                <w:u w:val="single"/>
              </w:rPr>
            </w:pPr>
            <w:r>
              <w:rPr>
                <w:rFonts w:hint="eastAsia" w:ascii="宋体" w:hAnsi="宋体"/>
                <w:bCs/>
                <w:i/>
                <w:sz w:val="24"/>
                <w:szCs w:val="24"/>
                <w:u w:val="single"/>
              </w:rPr>
              <w:t xml:space="preserve">响应报价要求</w:t>
            </w:r>
            <w:r>
              <w:rPr>
                <w:rFonts w:hint="eastAsia" w:ascii="宋体" w:hAnsi="宋体"/>
                <w:bCs/>
                <w:i/>
                <w:sz w:val="24"/>
                <w:szCs w:val="24"/>
                <w:u w:val="single"/>
              </w:rPr>
            </w:r>
            <w:r/>
          </w:p>
        </w:tc>
        <w:tc>
          <w:tcPr>
            <w:tcW w:w="5641" w:type="dxa"/>
            <w:vAlign w:val="top"/>
            <w:textDirection w:val="lrTb"/>
            <w:noWrap w:val="false"/>
          </w:tcPr>
          <w:p>
            <w:pPr>
              <w:pStyle w:val="965"/>
              <w:spacing w:line="520" w:lineRule="exact"/>
              <w:rPr>
                <w:rFonts w:hint="eastAsia" w:ascii="宋体" w:hAnsi="宋体"/>
                <w:bCs/>
                <w:i/>
                <w:sz w:val="24"/>
                <w:szCs w:val="24"/>
                <w:u w:val="single"/>
              </w:rPr>
            </w:pPr>
            <w:r>
              <w:rPr>
                <w:rFonts w:hint="eastAsia" w:ascii="宋体" w:hAnsi="宋体"/>
                <w:bCs/>
                <w:i/>
                <w:sz w:val="24"/>
                <w:szCs w:val="24"/>
                <w:u w:val="single"/>
              </w:rPr>
              <w:t xml:space="preserve">响应报价应包括招标文件所确定的采购清单范围内所有费用，投标供应商应考虑到各种因素、风险及所需的全部费用，本项目为交钥匙工程，中标价格确定后不作调整。</w:t>
            </w:r>
            <w:r>
              <w:rPr>
                <w:rFonts w:hint="eastAsia" w:ascii="宋体" w:hAnsi="宋体"/>
                <w:bCs/>
                <w:i/>
                <w:sz w:val="24"/>
                <w:szCs w:val="24"/>
                <w:u w:val="single"/>
              </w:rPr>
            </w:r>
            <w:r/>
          </w:p>
        </w:tc>
      </w:tr>
      <w:tr>
        <w:trPr/>
        <w:tc>
          <w:tcPr>
            <w:tcW w:w="762" w:type="dxa"/>
            <w:vAlign w:val="center"/>
            <w:textDirection w:val="lrTb"/>
            <w:noWrap w:val="false"/>
          </w:tcPr>
          <w:p>
            <w:pPr>
              <w:pStyle w:val="965"/>
              <w:jc w:val="center"/>
              <w:spacing w:line="520" w:lineRule="exact"/>
              <w:rPr>
                <w:rFonts w:hint="eastAsia" w:ascii="宋体" w:hAnsi="宋体" w:eastAsia="宋体"/>
                <w:bCs/>
                <w:i/>
                <w:sz w:val="24"/>
                <w:szCs w:val="24"/>
                <w:u w:val="single"/>
                <w:lang w:val="en-US" w:eastAsia="zh-CN"/>
              </w:rPr>
            </w:pPr>
            <w:r>
              <w:rPr>
                <w:rFonts w:hint="eastAsia" w:ascii="宋体" w:hAnsi="宋体"/>
                <w:bCs/>
                <w:i/>
                <w:sz w:val="24"/>
                <w:szCs w:val="24"/>
                <w:u w:val="single"/>
                <w:lang w:val="en-US" w:eastAsia="zh-CN"/>
              </w:rPr>
              <w:t xml:space="preserve">2</w:t>
            </w:r>
            <w:r>
              <w:rPr>
                <w:rFonts w:hint="eastAsia" w:ascii="宋体" w:hAnsi="宋体" w:eastAsia="宋体"/>
                <w:bCs/>
                <w:i/>
                <w:sz w:val="24"/>
                <w:szCs w:val="24"/>
                <w:u w:val="single"/>
                <w:lang w:val="en-US" w:eastAsia="zh-CN"/>
              </w:rPr>
            </w:r>
            <w:r/>
          </w:p>
        </w:tc>
        <w:tc>
          <w:tcPr>
            <w:tcW w:w="2050" w:type="dxa"/>
            <w:vAlign w:val="center"/>
            <w:textDirection w:val="lrTb"/>
            <w:noWrap w:val="false"/>
          </w:tcPr>
          <w:p>
            <w:pPr>
              <w:pStyle w:val="965"/>
              <w:jc w:val="center"/>
              <w:spacing w:line="520" w:lineRule="exact"/>
              <w:rPr>
                <w:rFonts w:hint="eastAsia" w:ascii="宋体" w:hAnsi="宋体" w:eastAsia="宋体" w:cs="Times New Roman"/>
                <w:bCs/>
                <w:i/>
                <w:sz w:val="24"/>
                <w:szCs w:val="24"/>
                <w:u w:val="single"/>
              </w:rPr>
            </w:pPr>
            <w:r>
              <w:rPr>
                <w:rFonts w:hint="eastAsia" w:ascii="宋体" w:hAnsi="宋体" w:eastAsia="宋体" w:cs="Times New Roman"/>
                <w:bCs/>
                <w:i/>
                <w:sz w:val="24"/>
                <w:szCs w:val="24"/>
                <w:u w:val="single"/>
              </w:rPr>
              <w:t xml:space="preserve">投标人的报价</w:t>
            </w:r>
            <w:r>
              <w:rPr>
                <w:rFonts w:hint="eastAsia" w:ascii="宋体" w:hAnsi="宋体" w:eastAsia="宋体" w:cs="Times New Roman"/>
                <w:bCs/>
                <w:i/>
                <w:sz w:val="24"/>
                <w:szCs w:val="24"/>
                <w:u w:val="single"/>
              </w:rPr>
            </w:r>
            <w:r/>
          </w:p>
        </w:tc>
        <w:tc>
          <w:tcPr>
            <w:tcW w:w="5641" w:type="dxa"/>
            <w:vAlign w:val="top"/>
            <w:textDirection w:val="lrTb"/>
            <w:noWrap w:val="false"/>
          </w:tcPr>
          <w:p>
            <w:pPr>
              <w:pStyle w:val="965"/>
              <w:jc w:val="center"/>
              <w:spacing w:line="520" w:lineRule="exact"/>
              <w:rPr>
                <w:rFonts w:hint="eastAsia" w:ascii="宋体" w:hAnsi="宋体" w:eastAsia="宋体" w:cs="Times New Roman"/>
                <w:bCs/>
                <w:i/>
                <w:sz w:val="24"/>
                <w:szCs w:val="24"/>
                <w:u w:val="single"/>
              </w:rPr>
            </w:pPr>
            <w:r>
              <w:rPr>
                <w:rFonts w:hint="eastAsia" w:ascii="宋体" w:hAnsi="宋体" w:eastAsia="宋体" w:cs="Times New Roman"/>
                <w:bCs/>
                <w:i/>
                <w:sz w:val="24"/>
                <w:szCs w:val="24"/>
                <w:u w:val="single"/>
              </w:rPr>
              <w:t xml:space="preserve">本项目设定最高限价，最高限价为</w:t>
            </w:r>
            <w:r>
              <w:rPr>
                <w:rFonts w:hint="eastAsia" w:ascii="宋体" w:hAnsi="宋体" w:eastAsia="宋体" w:cs="Times New Roman"/>
                <w:bCs/>
                <w:i/>
                <w:sz w:val="24"/>
                <w:szCs w:val="24"/>
                <w:u w:val="single"/>
                <w:lang w:val="en-US" w:eastAsia="zh-CN"/>
              </w:rPr>
              <w:t xml:space="preserve">90</w:t>
            </w:r>
            <w:r>
              <w:rPr>
                <w:rFonts w:hint="eastAsia" w:ascii="宋体" w:hAnsi="宋体" w:eastAsia="宋体" w:cs="Times New Roman"/>
                <w:bCs/>
                <w:i/>
                <w:sz w:val="24"/>
                <w:szCs w:val="24"/>
                <w:u w:val="single"/>
              </w:rPr>
              <w:t xml:space="preserve"> 万元。投标人的报价超过了最高限价的为无效投标。</w:t>
            </w:r>
            <w:r>
              <w:rPr>
                <w:rFonts w:hint="eastAsia" w:ascii="宋体" w:hAnsi="宋体" w:eastAsia="宋体" w:cs="Times New Roman"/>
                <w:bCs/>
                <w:i/>
                <w:sz w:val="24"/>
                <w:szCs w:val="24"/>
                <w:u w:val="single"/>
              </w:rPr>
            </w:r>
            <w:r/>
          </w:p>
        </w:tc>
      </w:tr>
    </w:tbl>
    <w:p>
      <w:pPr>
        <w:pStyle w:val="1018"/>
        <w:tabs>
          <w:tab w:val="right" w:pos="8720" w:leader="dot"/>
        </w:tabs>
        <w:rPr>
          <w:rFonts w:hint="eastAsia"/>
        </w:rPr>
      </w:pPr>
      <w:r>
        <w:rPr>
          <w:rFonts w:hint="eastAsia"/>
        </w:rPr>
      </w:r>
      <w:r/>
    </w:p>
    <w:p>
      <w:pPr>
        <w:pStyle w:val="965"/>
        <w:spacing w:line="520" w:lineRule="exact"/>
        <w:rPr>
          <w:rFonts w:hint="eastAsia" w:ascii="宋体" w:hAnsi="宋体" w:cs="Arial"/>
        </w:rPr>
      </w:pPr>
      <w:r/>
      <w:bookmarkStart w:id="350" w:name="_Toc120614281"/>
      <w:r>
        <w:rPr>
          <w:rFonts w:hint="eastAsia" w:ascii="宋体" w:hAnsi="宋体" w:cs="Arial"/>
        </w:rPr>
        <w:t xml:space="preserve">   </w:t>
      </w:r>
      <w:r>
        <w:rPr>
          <w:rFonts w:hint="eastAsia" w:ascii="宋体" w:hAnsi="宋体" w:cs="Arial"/>
        </w:rPr>
      </w:r>
      <w:r/>
    </w:p>
    <w:p>
      <w:pPr>
        <w:pStyle w:val="966"/>
        <w:rPr>
          <w:rFonts w:hint="eastAsia" w:ascii="宋体" w:hAnsi="宋体" w:eastAsia="宋体"/>
          <w:bCs/>
          <w:sz w:val="44"/>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bCs/>
          <w:sz w:val="44"/>
        </w:rPr>
      </w:r>
      <w:r/>
    </w:p>
    <w:p>
      <w:pPr>
        <w:pStyle w:val="966"/>
        <w:rPr>
          <w:rFonts w:hint="eastAsia" w:ascii="宋体" w:hAnsi="宋体" w:eastAsia="宋体"/>
          <w:bCs/>
          <w:sz w:val="44"/>
        </w:rPr>
      </w:pPr>
      <w:r>
        <w:rPr>
          <w:rFonts w:hint="eastAsia" w:ascii="宋体" w:hAnsi="宋体" w:eastAsia="宋体"/>
          <w:bCs/>
          <w:sz w:val="44"/>
        </w:rPr>
        <w:t xml:space="preserve">第五章  </w:t>
      </w:r>
      <w:r>
        <w:rPr>
          <w:rFonts w:hint="eastAsia" w:ascii="宋体" w:hAnsi="宋体" w:eastAsia="宋体"/>
          <w:b/>
          <w:bCs/>
          <w:sz w:val="44"/>
        </w:rPr>
        <w:t xml:space="preserve">评标方法与评标标准</w:t>
      </w:r>
      <w:r>
        <w:rPr>
          <w:rFonts w:hint="eastAsia" w:ascii="宋体" w:hAnsi="宋体" w:eastAsia="宋体"/>
          <w:bCs/>
          <w:sz w:val="44"/>
        </w:rPr>
      </w:r>
      <w:r/>
    </w:p>
    <w:p>
      <w:pPr>
        <w:pStyle w:val="965"/>
        <w:rPr>
          <w:rFonts w:hint="eastAsia" w:ascii="宋体" w:hAnsi="宋体"/>
        </w:rPr>
      </w:pPr>
      <w:r>
        <w:rPr>
          <w:rFonts w:hint="eastAsia" w:ascii="宋体" w:hAnsi="宋体"/>
        </w:rPr>
      </w:r>
      <w:r/>
    </w:p>
    <w:p>
      <w:pPr>
        <w:pStyle w:val="965"/>
        <w:ind w:firstLine="384"/>
        <w:jc w:val="left"/>
        <w:spacing w:before="120" w:after="120" w:line="360" w:lineRule="auto"/>
        <w:rPr>
          <w:rFonts w:hint="eastAsia" w:ascii="宋体" w:hAnsi="宋体" w:cs="Arial"/>
        </w:rPr>
      </w:pPr>
      <w:r>
        <w:rPr>
          <w:rFonts w:ascii="宋体" w:hAnsi="宋体"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s="Arial"/>
        </w:rPr>
        <w:t xml:space="preserve">。本项目选取 1名中标候选人。</w:t>
      </w:r>
      <w:r>
        <w:rPr>
          <w:rFonts w:hint="eastAsia" w:ascii="宋体" w:hAnsi="宋体" w:cs="Arial"/>
        </w:rPr>
      </w:r>
      <w:r/>
    </w:p>
    <w:p>
      <w:pPr>
        <w:pStyle w:val="1060"/>
        <w:ind w:firstLine="441"/>
        <w:rPr>
          <w:rFonts w:hint="eastAsia" w:ascii="宋体" w:hAnsi="宋体"/>
          <w:b/>
        </w:rPr>
      </w:pPr>
      <w:r>
        <w:rPr>
          <w:rFonts w:hint="eastAsia" w:ascii="宋体" w:hAnsi="宋体"/>
          <w:b/>
        </w:rPr>
        <w:t xml:space="preserve">政府采购政策功能落实</w:t>
      </w:r>
      <w:r>
        <w:rPr>
          <w:rFonts w:hint="eastAsia" w:ascii="宋体" w:hAnsi="宋体"/>
          <w:b/>
        </w:rPr>
      </w:r>
      <w:r/>
    </w:p>
    <w:p>
      <w:pPr>
        <w:pStyle w:val="1060"/>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1060"/>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 </w:t>
      </w:r>
      <w:r>
        <w:rPr>
          <w:rFonts w:hint="eastAsia" w:ascii="宋体" w:hAnsi="宋体"/>
          <w:u w:val="single"/>
          <w:lang w:val="en-US" w:eastAsia="zh-CN"/>
        </w:rPr>
        <w:t xml:space="preserve">1</w:t>
      </w:r>
      <w:r>
        <w:rPr>
          <w:rFonts w:hint="eastAsia" w:ascii="宋体" w:hAnsi="宋体"/>
          <w:u w:val="single"/>
        </w:rPr>
        <w:t xml:space="preserve">0% </w:t>
      </w:r>
      <w:r>
        <w:rPr>
          <w:rFonts w:hint="eastAsia" w:ascii="宋体" w:hAnsi="宋体"/>
        </w:rPr>
        <w:t xml:space="preserve">的扣除价格，用扣除后的价格参与评审。</w:t>
      </w:r>
      <w:r>
        <w:rPr>
          <w:rFonts w:hint="eastAsia" w:ascii="宋体" w:hAnsi="宋体"/>
        </w:rPr>
      </w:r>
      <w:r/>
    </w:p>
    <w:p>
      <w:pPr>
        <w:pStyle w:val="1060"/>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1060"/>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1060"/>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1060"/>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 </w:t>
      </w:r>
      <w:r>
        <w:rPr>
          <w:rFonts w:hint="eastAsia" w:ascii="宋体" w:hAnsi="宋体"/>
          <w:u w:val="single"/>
          <w:lang w:val="en-US" w:eastAsia="zh-CN"/>
        </w:rPr>
        <w:t xml:space="preserve">1</w:t>
      </w:r>
      <w:r>
        <w:rPr>
          <w:rFonts w:hint="eastAsia" w:ascii="宋体" w:hAnsi="宋体"/>
          <w:u w:val="single"/>
        </w:rPr>
        <w:t xml:space="preserve">0% </w:t>
      </w:r>
      <w:r>
        <w:rPr>
          <w:rFonts w:hint="eastAsia" w:ascii="宋体" w:hAnsi="宋体"/>
        </w:rPr>
        <w:t xml:space="preserve">的价格扣除，用扣除后的价格参与评审。</w:t>
      </w:r>
      <w:r>
        <w:rPr>
          <w:rFonts w:hint="eastAsia" w:ascii="宋体" w:hAnsi="宋体"/>
        </w:rPr>
      </w:r>
      <w:r/>
    </w:p>
    <w:p>
      <w:pPr>
        <w:pStyle w:val="1060"/>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1060"/>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1060"/>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1060"/>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 </w:t>
      </w:r>
      <w:r>
        <w:rPr>
          <w:rFonts w:hint="eastAsia" w:ascii="宋体" w:hAnsi="宋体"/>
          <w:u w:val="single"/>
          <w:lang w:val="en-US" w:eastAsia="zh-CN"/>
        </w:rPr>
        <w:t xml:space="preserve">1</w:t>
      </w:r>
      <w:r>
        <w:rPr>
          <w:rFonts w:hint="eastAsia" w:ascii="宋体" w:hAnsi="宋体"/>
          <w:u w:val="single"/>
        </w:rPr>
        <w:t xml:space="preserve">0% </w:t>
      </w:r>
      <w:r>
        <w:rPr>
          <w:rFonts w:hint="eastAsia" w:ascii="宋体" w:hAnsi="宋体"/>
        </w:rPr>
        <w:t xml:space="preserve">的价格扣除，用扣除后的价格参与评审。</w:t>
      </w:r>
      <w:r>
        <w:rPr>
          <w:rFonts w:hint="eastAsia" w:ascii="宋体" w:hAnsi="宋体"/>
        </w:rPr>
      </w:r>
      <w:r/>
    </w:p>
    <w:p>
      <w:pPr>
        <w:pStyle w:val="1060"/>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1060"/>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1060"/>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1060"/>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 </w:t>
      </w:r>
      <w:r>
        <w:rPr>
          <w:rFonts w:hint="eastAsia" w:ascii="宋体" w:hAnsi="宋体"/>
          <w:u w:val="single"/>
          <w:lang w:val="en-US" w:eastAsia="zh-CN"/>
        </w:rPr>
        <w:t xml:space="preserve">4</w:t>
      </w:r>
      <w:r>
        <w:rPr>
          <w:rFonts w:hint="eastAsia" w:ascii="宋体" w:hAnsi="宋体"/>
          <w:u w:val="single"/>
        </w:rPr>
        <w:t xml:space="preserve">% </w:t>
      </w:r>
      <w:r>
        <w:rPr>
          <w:rFonts w:hint="eastAsia" w:ascii="宋体" w:hAnsi="宋体"/>
        </w:rPr>
        <w:t xml:space="preserve">的价格扣除，用扣除后的价格参与评审。</w:t>
      </w:r>
      <w:r>
        <w:rPr>
          <w:rFonts w:hint="eastAsia" w:ascii="宋体" w:hAnsi="宋体"/>
        </w:rPr>
      </w:r>
      <w:r/>
    </w:p>
    <w:p>
      <w:pPr>
        <w:pStyle w:val="1060"/>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 </w:t>
      </w:r>
      <w:r>
        <w:rPr>
          <w:rFonts w:hint="eastAsia" w:ascii="宋体" w:hAnsi="宋体"/>
          <w:u w:val="single"/>
          <w:lang w:val="en-US" w:eastAsia="zh-CN"/>
        </w:rPr>
        <w:t xml:space="preserve">1</w:t>
      </w:r>
      <w:r>
        <w:rPr>
          <w:rFonts w:hint="eastAsia" w:ascii="宋体" w:hAnsi="宋体"/>
          <w:u w:val="single"/>
        </w:rPr>
        <w:t xml:space="preserve">0% </w:t>
      </w:r>
      <w:r>
        <w:rPr>
          <w:rFonts w:hint="eastAsia" w:ascii="宋体" w:hAnsi="宋体"/>
        </w:rPr>
        <w:t xml:space="preserve">价格扣除，用扣除后的价格参与评审。</w:t>
      </w:r>
      <w:r>
        <w:rPr>
          <w:rFonts w:hint="eastAsia" w:ascii="宋体" w:hAnsi="宋体"/>
        </w:rPr>
      </w:r>
      <w:r/>
    </w:p>
    <w:p>
      <w:pPr>
        <w:pStyle w:val="1060"/>
        <w:ind w:firstLine="472"/>
        <w:spacing w:line="400" w:lineRule="exact"/>
        <w:rPr>
          <w:rFonts w:hint="eastAsia" w:ascii="宋体" w:hAnsi="宋体"/>
        </w:rPr>
      </w:pPr>
      <w:r>
        <w:rPr>
          <w:rFonts w:hint="eastAsia" w:ascii="宋体" w:hAnsi="宋体"/>
        </w:rPr>
        <w:t xml:space="preserve">7、根据《江苏省政府采购信用管理暂行办法》的规定，供应商信用评价结果为三星的扣2分，评价结果为二星的扣3分，评价结果为一星的扣4分。</w:t>
      </w:r>
      <w:r>
        <w:rPr>
          <w:rFonts w:hint="eastAsia" w:ascii="宋体" w:hAnsi="宋体"/>
        </w:rPr>
      </w:r>
      <w:r/>
    </w:p>
    <w:p>
      <w:pPr>
        <w:pStyle w:val="965"/>
        <w:ind w:firstLine="472"/>
        <w:jc w:val="left"/>
        <w:spacing w:before="120" w:after="120" w:line="400" w:lineRule="exact"/>
        <w:rPr>
          <w:rFonts w:hint="eastAsia" w:ascii="宋体" w:hAnsi="宋体"/>
          <w:sz w:val="24"/>
          <w:szCs w:val="24"/>
        </w:rPr>
      </w:pPr>
      <w:r>
        <w:rPr>
          <w:rFonts w:hint="eastAsia" w:ascii="宋体" w:hAnsi="宋体"/>
          <w:sz w:val="24"/>
          <w:szCs w:val="24"/>
        </w:rPr>
        <w:t xml:space="preserve">8、专门面向中小企业采购的项目或者采购包，不再执行价格评审优惠的扶持政策。</w:t>
      </w:r>
      <w:r>
        <w:rPr>
          <w:rFonts w:hint="eastAsia" w:ascii="宋体" w:hAnsi="宋体"/>
          <w:sz w:val="24"/>
          <w:szCs w:val="24"/>
        </w:rPr>
      </w:r>
      <w:r/>
    </w:p>
    <w:p>
      <w:pPr>
        <w:pStyle w:val="1060"/>
        <w:ind w:firstLine="482"/>
        <w:spacing w:line="0" w:lineRule="atLeast"/>
        <w:rPr>
          <w:rFonts w:hint="eastAsia" w:ascii="宋体" w:hAnsi="宋体"/>
          <w:b/>
        </w:rPr>
      </w:pPr>
      <w:r>
        <w:rPr>
          <w:rFonts w:hint="eastAsia" w:ascii="宋体" w:hAnsi="宋体"/>
          <w:b/>
        </w:rPr>
        <w:t xml:space="preserve">评标方法与评标标准</w:t>
      </w:r>
      <w:r>
        <w:rPr>
          <w:rFonts w:hint="eastAsia" w:ascii="宋体" w:hAnsi="宋体"/>
          <w:b/>
        </w:rPr>
      </w:r>
      <w:r/>
    </w:p>
    <w:p>
      <w:pPr>
        <w:pStyle w:val="1060"/>
        <w:numPr>
          <w:ilvl w:val="0"/>
          <w:numId w:val="19"/>
        </w:numPr>
        <w:ind w:firstLine="482"/>
        <w:spacing w:line="0" w:lineRule="atLeast"/>
        <w:tabs>
          <w:tab w:val="left" w:pos="312" w:leader="none"/>
        </w:tabs>
        <w:rPr>
          <w:rFonts w:hint="eastAsia" w:ascii="宋体" w:hAnsi="宋体"/>
          <w:b/>
        </w:rPr>
      </w:pPr>
      <w:r>
        <w:rPr>
          <w:rFonts w:hint="eastAsia" w:ascii="宋体" w:hAnsi="宋体"/>
          <w:b/>
        </w:rPr>
        <w:t xml:space="preserve">价格分：</w:t>
      </w:r>
      <w:r>
        <w:rPr>
          <w:rFonts w:hint="eastAsia" w:ascii="宋体" w:hAnsi="宋体"/>
          <w:b/>
          <w:lang w:val="en-US" w:eastAsia="zh-CN"/>
        </w:rPr>
        <w:t xml:space="preserve">4</w:t>
      </w:r>
      <w:r>
        <w:rPr>
          <w:rFonts w:hint="eastAsia" w:ascii="宋体" w:hAnsi="宋体"/>
          <w:b/>
        </w:rPr>
        <w:t xml:space="preserve">0分</w:t>
      </w:r>
      <w:r>
        <w:rPr>
          <w:rFonts w:hint="eastAsia" w:ascii="宋体" w:hAnsi="宋体"/>
          <w:b/>
        </w:rPr>
      </w:r>
      <w:r/>
    </w:p>
    <w:p>
      <w:pPr>
        <w:pStyle w:val="965"/>
        <w:ind w:firstLine="480"/>
        <w:spacing w:line="480" w:lineRule="exact"/>
        <w:widowControl/>
        <w:rPr>
          <w:rFonts w:ascii="宋体" w:hAnsi="宋体" w:cs="宋体"/>
          <w:color w:val="000000"/>
          <w:sz w:val="24"/>
        </w:rPr>
      </w:pPr>
      <w:r>
        <w:rPr>
          <w:rFonts w:hint="eastAsia" w:ascii="宋体" w:hAnsi="宋体" w:cs="宋体"/>
          <w:color w:val="000000"/>
          <w:sz w:val="24"/>
        </w:rPr>
        <w:t xml:space="preserve">价格分统一采用低价优先法计算，即满足采购文件要求且报价最低的供应商的价格为评标准价，其价格分为满分。其他供应商的价格分统一按照下列公式计算：</w:t>
      </w:r>
      <w:r>
        <w:rPr>
          <w:rFonts w:ascii="宋体" w:hAnsi="宋体" w:cs="宋体"/>
          <w:color w:val="000000"/>
          <w:sz w:val="24"/>
        </w:rPr>
      </w:r>
      <w:r/>
    </w:p>
    <w:p>
      <w:pPr>
        <w:pStyle w:val="1060"/>
        <w:ind w:left="482" w:firstLine="0"/>
        <w:spacing w:line="0" w:lineRule="atLeast"/>
        <w:rPr>
          <w:rFonts w:hint="eastAsia" w:ascii="宋体" w:hAnsi="宋体"/>
          <w:b/>
          <w:highlight w:val="green"/>
        </w:rPr>
      </w:pPr>
      <w:r>
        <w:rPr>
          <w:rFonts w:hint="eastAsia" w:ascii="宋体" w:hAnsi="宋体" w:cs="宋体"/>
          <w:color w:val="000000"/>
        </w:rPr>
        <w:t xml:space="preserve">投标报价得分=（评标基准价/投标人报价）×价格权值×100</w:t>
      </w:r>
      <w:r>
        <w:rPr>
          <w:rFonts w:hint="eastAsia" w:ascii="宋体" w:hAnsi="宋体"/>
          <w:b/>
          <w:highlight w:val="green"/>
        </w:rPr>
      </w:r>
      <w:r/>
    </w:p>
    <w:p>
      <w:pPr>
        <w:pStyle w:val="1060"/>
        <w:numPr>
          <w:ilvl w:val="0"/>
          <w:numId w:val="19"/>
        </w:numPr>
        <w:ind w:firstLine="482"/>
        <w:spacing w:before="240" w:line="0" w:lineRule="atLeast"/>
        <w:tabs>
          <w:tab w:val="left" w:pos="312" w:leader="none"/>
        </w:tabs>
        <w:rPr>
          <w:rFonts w:hint="eastAsia" w:ascii="宋体" w:hAnsi="宋体"/>
          <w:b/>
        </w:rPr>
      </w:pPr>
      <w:r>
        <w:rPr>
          <w:rFonts w:hint="eastAsia" w:ascii="宋体" w:hAnsi="宋体"/>
          <w:b/>
        </w:rPr>
        <w:t xml:space="preserve">技术分：3</w:t>
      </w:r>
      <w:r>
        <w:rPr>
          <w:rFonts w:hint="eastAsia" w:ascii="宋体" w:hAnsi="宋体"/>
          <w:b/>
          <w:lang w:val="en-US" w:eastAsia="zh-CN"/>
        </w:rPr>
        <w:t xml:space="preserve">7</w:t>
      </w:r>
      <w:r>
        <w:rPr>
          <w:rFonts w:hint="eastAsia" w:ascii="宋体" w:hAnsi="宋体"/>
          <w:b/>
        </w:rPr>
        <w:t xml:space="preserve">分</w:t>
      </w:r>
      <w:r>
        <w:rPr>
          <w:rFonts w:hint="eastAsia" w:ascii="宋体" w:hAnsi="宋体"/>
          <w:b/>
        </w:rPr>
      </w:r>
      <w:r/>
    </w:p>
    <w:tbl>
      <w:tblPr>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525"/>
        <w:gridCol w:w="3951"/>
        <w:gridCol w:w="992"/>
        <w:gridCol w:w="992"/>
        <w:gridCol w:w="1418"/>
      </w:tblGrid>
      <w:tr>
        <w:trPr/>
        <w:tc>
          <w:tcPr>
            <w:tcW w:w="728" w:type="dxa"/>
            <w:vAlign w:val="center"/>
            <w:textDirection w:val="lrTb"/>
            <w:noWrap/>
          </w:tcPr>
          <w:p>
            <w:pPr>
              <w:pStyle w:val="1060"/>
              <w:ind w:firstLine="0"/>
              <w:jc w:val="center"/>
              <w:spacing w:line="0" w:lineRule="atLeast"/>
              <w:rPr>
                <w:rFonts w:ascii="宋体" w:hAnsi="宋体"/>
                <w:b/>
              </w:rPr>
            </w:pPr>
            <w:r>
              <w:rPr>
                <w:rFonts w:hint="eastAsia" w:ascii="宋体" w:hAnsi="宋体"/>
                <w:b/>
              </w:rPr>
              <w:t xml:space="preserve">序号</w:t>
            </w:r>
            <w:r>
              <w:rPr>
                <w:rFonts w:ascii="宋体" w:hAnsi="宋体"/>
                <w:b/>
              </w:rPr>
            </w:r>
            <w:r/>
          </w:p>
        </w:tc>
        <w:tc>
          <w:tcPr>
            <w:tcW w:w="1525" w:type="dxa"/>
            <w:vAlign w:val="center"/>
            <w:textDirection w:val="lrTb"/>
            <w:noWrap/>
          </w:tcPr>
          <w:p>
            <w:pPr>
              <w:pStyle w:val="1060"/>
              <w:ind w:firstLine="0"/>
              <w:jc w:val="center"/>
              <w:spacing w:line="0" w:lineRule="atLeast"/>
              <w:rPr>
                <w:rFonts w:ascii="宋体" w:hAnsi="宋体"/>
                <w:b/>
              </w:rPr>
            </w:pPr>
            <w:r>
              <w:rPr>
                <w:rFonts w:hint="eastAsia" w:ascii="宋体" w:hAnsi="宋体"/>
                <w:b/>
              </w:rPr>
              <w:t xml:space="preserve">评分点名称</w:t>
            </w:r>
            <w:r>
              <w:rPr>
                <w:rFonts w:ascii="宋体" w:hAnsi="宋体"/>
                <w:b/>
              </w:rPr>
            </w:r>
            <w:r/>
          </w:p>
        </w:tc>
        <w:tc>
          <w:tcPr>
            <w:tcW w:w="3951" w:type="dxa"/>
            <w:vAlign w:val="center"/>
            <w:textDirection w:val="lrTb"/>
            <w:noWrap/>
          </w:tcPr>
          <w:p>
            <w:pPr>
              <w:pStyle w:val="1060"/>
              <w:ind w:firstLine="0"/>
              <w:jc w:val="center"/>
              <w:spacing w:line="0" w:lineRule="atLeast"/>
              <w:rPr>
                <w:rFonts w:ascii="宋体" w:hAnsi="宋体"/>
                <w:b/>
              </w:rPr>
            </w:pPr>
            <w:r>
              <w:rPr>
                <w:rFonts w:hint="eastAsia" w:ascii="宋体" w:hAnsi="宋体"/>
                <w:b/>
              </w:rPr>
              <w:t xml:space="preserve">评审标准</w:t>
            </w:r>
            <w:r>
              <w:rPr>
                <w:rFonts w:ascii="宋体" w:hAnsi="宋体"/>
                <w:b/>
              </w:rPr>
            </w:r>
            <w:r/>
          </w:p>
        </w:tc>
        <w:tc>
          <w:tcPr>
            <w:tcW w:w="992" w:type="dxa"/>
            <w:vAlign w:val="center"/>
            <w:textDirection w:val="lrTb"/>
            <w:noWrap/>
          </w:tcPr>
          <w:p>
            <w:pPr>
              <w:pStyle w:val="1060"/>
              <w:ind w:firstLine="0"/>
              <w:jc w:val="center"/>
              <w:spacing w:line="0" w:lineRule="atLeast"/>
              <w:rPr>
                <w:rFonts w:ascii="宋体" w:hAnsi="宋体"/>
                <w:b/>
              </w:rPr>
            </w:pPr>
            <w:r>
              <w:rPr>
                <w:rFonts w:hint="eastAsia" w:ascii="宋体" w:hAnsi="宋体"/>
                <w:b/>
              </w:rPr>
              <w:t xml:space="preserve">最高分</w:t>
            </w:r>
            <w:r>
              <w:rPr>
                <w:rFonts w:ascii="宋体" w:hAnsi="宋体"/>
                <w:b/>
              </w:rPr>
            </w:r>
            <w:r/>
          </w:p>
        </w:tc>
        <w:tc>
          <w:tcPr>
            <w:tcW w:w="992" w:type="dxa"/>
            <w:vAlign w:val="center"/>
            <w:textDirection w:val="lrTb"/>
            <w:noWrap/>
          </w:tcPr>
          <w:p>
            <w:pPr>
              <w:pStyle w:val="1060"/>
              <w:ind w:firstLine="0"/>
              <w:jc w:val="center"/>
              <w:spacing w:line="0" w:lineRule="atLeast"/>
              <w:rPr>
                <w:rFonts w:ascii="宋体" w:hAnsi="宋体"/>
                <w:b/>
              </w:rPr>
            </w:pPr>
            <w:r>
              <w:rPr>
                <w:rFonts w:hint="eastAsia" w:ascii="宋体" w:hAnsi="宋体"/>
                <w:b/>
              </w:rPr>
              <w:t xml:space="preserve">最低分</w:t>
            </w:r>
            <w:r>
              <w:rPr>
                <w:rFonts w:ascii="宋体" w:hAnsi="宋体"/>
                <w:b/>
              </w:rPr>
            </w:r>
            <w:r/>
          </w:p>
        </w:tc>
        <w:tc>
          <w:tcPr>
            <w:tcW w:w="1418" w:type="dxa"/>
            <w:vAlign w:val="center"/>
            <w:textDirection w:val="lrTb"/>
            <w:noWrap/>
          </w:tcPr>
          <w:p>
            <w:pPr>
              <w:pStyle w:val="1060"/>
              <w:ind w:firstLine="0"/>
              <w:jc w:val="center"/>
              <w:spacing w:line="0" w:lineRule="atLeast"/>
              <w:rPr>
                <w:rFonts w:ascii="宋体" w:hAnsi="宋体"/>
                <w:b/>
              </w:rPr>
            </w:pPr>
            <w:r>
              <w:rPr>
                <w:rFonts w:hint="eastAsia" w:ascii="宋体" w:hAnsi="宋体"/>
                <w:b/>
              </w:rPr>
              <w:t xml:space="preserve">主/客观分</w:t>
            </w:r>
            <w:r>
              <w:rPr>
                <w:rFonts w:ascii="宋体" w:hAnsi="宋体"/>
                <w:b/>
              </w:rPr>
            </w:r>
            <w:r/>
          </w:p>
        </w:tc>
      </w:tr>
      <w:tr>
        <w:trPr/>
        <w:tc>
          <w:tcPr>
            <w:tcW w:w="728" w:type="dxa"/>
            <w:vAlign w:val="center"/>
            <w:textDirection w:val="lrTb"/>
            <w:noWrap/>
          </w:tcPr>
          <w:p>
            <w:pPr>
              <w:pStyle w:val="1060"/>
              <w:ind w:firstLine="0"/>
              <w:jc w:val="center"/>
              <w:spacing w:line="0" w:lineRule="atLeast"/>
              <w:rPr>
                <w:rFonts w:ascii="宋体" w:hAnsi="宋体"/>
                <w:b w:val="0"/>
                <w:bCs/>
                <w:sz w:val="21"/>
                <w:szCs w:val="21"/>
              </w:rPr>
            </w:pPr>
            <w:r>
              <w:rPr>
                <w:rFonts w:hint="eastAsia" w:ascii="宋体" w:hAnsi="宋体"/>
                <w:b w:val="0"/>
                <w:bCs/>
                <w:sz w:val="21"/>
                <w:szCs w:val="21"/>
              </w:rPr>
              <w:t xml:space="preserve">1</w:t>
            </w:r>
            <w:r>
              <w:rPr>
                <w:rFonts w:ascii="宋体" w:hAnsi="宋体"/>
                <w:b w:val="0"/>
                <w:bCs/>
                <w:sz w:val="21"/>
                <w:szCs w:val="21"/>
              </w:rPr>
            </w:r>
            <w:r/>
          </w:p>
        </w:tc>
        <w:tc>
          <w:tcPr>
            <w:tcW w:w="1525" w:type="dxa"/>
            <w:vAlign w:val="center"/>
            <w:textDirection w:val="lrTb"/>
            <w:noWrap/>
          </w:tcPr>
          <w:p>
            <w:pPr>
              <w:pStyle w:val="1060"/>
              <w:ind w:firstLine="0"/>
              <w:jc w:val="center"/>
              <w:spacing w:line="0" w:lineRule="atLeast"/>
              <w:rPr>
                <w:rFonts w:ascii="宋体" w:hAnsi="宋体"/>
                <w:b w:val="0"/>
                <w:bCs/>
                <w:sz w:val="21"/>
                <w:szCs w:val="21"/>
              </w:rPr>
            </w:pPr>
            <w:r>
              <w:rPr>
                <w:rFonts w:hint="eastAsia" w:ascii="宋体" w:hAnsi="宋体"/>
                <w:b w:val="0"/>
                <w:bCs/>
                <w:sz w:val="21"/>
                <w:szCs w:val="21"/>
              </w:rPr>
              <w:t xml:space="preserve">设备技术参数要求</w:t>
            </w:r>
            <w:r>
              <w:rPr>
                <w:rFonts w:ascii="宋体" w:hAnsi="宋体"/>
                <w:b w:val="0"/>
                <w:bCs/>
                <w:sz w:val="21"/>
                <w:szCs w:val="21"/>
              </w:rPr>
            </w:r>
            <w:r/>
          </w:p>
        </w:tc>
        <w:tc>
          <w:tcPr>
            <w:tcW w:w="3951" w:type="dxa"/>
            <w:vAlign w:val="center"/>
            <w:textDirection w:val="lrTb"/>
            <w:noWrap/>
          </w:tcPr>
          <w:p>
            <w:pPr>
              <w:pStyle w:val="1060"/>
              <w:ind w:firstLine="0"/>
              <w:spacing w:line="0" w:lineRule="atLeast"/>
              <w:rPr>
                <w:rFonts w:ascii="宋体" w:hAnsi="宋体"/>
                <w:b w:val="0"/>
                <w:bCs/>
                <w:sz w:val="21"/>
                <w:szCs w:val="21"/>
              </w:rPr>
            </w:pPr>
            <w:r>
              <w:rPr>
                <w:rFonts w:hint="eastAsia" w:ascii="宋体" w:hAnsi="宋体"/>
                <w:b w:val="0"/>
                <w:bCs/>
                <w:sz w:val="21"/>
                <w:szCs w:val="21"/>
              </w:rPr>
              <w:t xml:space="preserve">根据项目及技术参数要求所明确的产品性能、技术参数与招标文件的适合性打分，投标产品技术参数和配置完全满足招标文件要求的得2</w:t>
            </w:r>
            <w:r>
              <w:rPr>
                <w:rFonts w:hint="eastAsia" w:ascii="宋体" w:hAnsi="宋体"/>
                <w:b w:val="0"/>
                <w:bCs/>
                <w:sz w:val="21"/>
                <w:szCs w:val="21"/>
                <w:lang w:val="en-US" w:eastAsia="zh-CN"/>
              </w:rPr>
              <w:t xml:space="preserve">5</w:t>
            </w:r>
            <w:r>
              <w:rPr>
                <w:rFonts w:hint="eastAsia" w:ascii="宋体" w:hAnsi="宋体"/>
                <w:b w:val="0"/>
                <w:bCs/>
                <w:sz w:val="21"/>
                <w:szCs w:val="21"/>
              </w:rPr>
              <w:t xml:space="preserve"> 分。</w:t>
            </w:r>
            <w:r>
              <w:rPr>
                <w:rFonts w:hint="eastAsia" w:ascii="宋体" w:hAnsi="宋体" w:eastAsia="宋体" w:cs="Times New Roman"/>
                <w:b w:val="0"/>
                <w:bCs/>
                <w:sz w:val="21"/>
                <w:szCs w:val="21"/>
                <w:lang w:val="en-US" w:eastAsia="zh-CN"/>
              </w:rPr>
              <w:t xml:space="preserve">加“</w:t>
            </w:r>
            <w:r>
              <w:rPr>
                <w:rFonts w:hint="eastAsia" w:ascii="宋体" w:hAnsi="宋体" w:eastAsia="宋体" w:cs="Times New Roman"/>
                <w:b w:val="0"/>
                <w:bCs/>
                <w:sz w:val="21"/>
                <w:szCs w:val="21"/>
              </w:rPr>
              <w:t xml:space="preserve">★</w:t>
            </w:r>
            <w:r>
              <w:rPr>
                <w:rFonts w:hint="eastAsia" w:ascii="宋体" w:hAnsi="宋体" w:eastAsia="宋体" w:cs="Times New Roman"/>
                <w:b w:val="0"/>
                <w:bCs/>
                <w:sz w:val="21"/>
                <w:szCs w:val="21"/>
                <w:lang w:val="en-US" w:eastAsia="zh-CN"/>
              </w:rPr>
              <w:t xml:space="preserve">”项为最关键指标，不满足该项指标则作为无效标处理；</w:t>
            </w:r>
            <w:r>
              <w:rPr>
                <w:rFonts w:hint="eastAsia" w:ascii="宋体" w:hAnsi="宋体"/>
                <w:b w:val="0"/>
                <w:bCs/>
                <w:sz w:val="21"/>
                <w:szCs w:val="21"/>
              </w:rPr>
              <w:t xml:space="preserve">加“▲”项为主要参数，每有一项负偏离扣1</w:t>
            </w:r>
            <w:r>
              <w:rPr>
                <w:rFonts w:hint="eastAsia" w:ascii="宋体" w:hAnsi="宋体"/>
                <w:b w:val="0"/>
                <w:bCs/>
                <w:sz w:val="21"/>
                <w:szCs w:val="21"/>
                <w:lang w:val="en-US" w:eastAsia="zh-CN"/>
              </w:rPr>
              <w:t xml:space="preserve">.5</w:t>
            </w:r>
            <w:r>
              <w:rPr>
                <w:rFonts w:hint="eastAsia" w:ascii="宋体" w:hAnsi="宋体"/>
                <w:b w:val="0"/>
                <w:bCs/>
                <w:sz w:val="21"/>
                <w:szCs w:val="21"/>
              </w:rPr>
              <w:t xml:space="preserve">分，其他参数每有一项负偏离扣0.5分，扣完为止；产品技术参数须按要求提供对应材料证明，如要求提供对应证明材料未能提供的，视为负偏离。                      (在本文件中不同区域的同一设备参数按照一次计算)</w:t>
            </w:r>
            <w:r>
              <w:rPr>
                <w:rFonts w:ascii="宋体" w:hAnsi="宋体"/>
                <w:b w:val="0"/>
                <w:bCs/>
                <w:sz w:val="21"/>
                <w:szCs w:val="21"/>
              </w:rPr>
            </w:r>
            <w:r/>
          </w:p>
        </w:tc>
        <w:tc>
          <w:tcPr>
            <w:tcW w:w="992" w:type="dxa"/>
            <w:vAlign w:val="center"/>
            <w:textDirection w:val="lrTb"/>
            <w:noWrap/>
          </w:tcPr>
          <w:p>
            <w:pPr>
              <w:pStyle w:val="1060"/>
              <w:ind w:firstLine="0"/>
              <w:jc w:val="center"/>
              <w:spacing w:line="0" w:lineRule="atLeast"/>
              <w:rPr>
                <w:rFonts w:hint="eastAsia" w:ascii="宋体" w:hAnsi="宋体" w:eastAsia="宋体"/>
                <w:b w:val="0"/>
                <w:bCs/>
                <w:sz w:val="21"/>
                <w:szCs w:val="21"/>
                <w:lang w:eastAsia="zh-CN"/>
              </w:rPr>
            </w:pPr>
            <w:r>
              <w:rPr>
                <w:rFonts w:hint="eastAsia" w:ascii="宋体" w:hAnsi="宋体"/>
                <w:b w:val="0"/>
                <w:bCs/>
                <w:sz w:val="21"/>
                <w:szCs w:val="21"/>
              </w:rPr>
              <w:t xml:space="preserve">2</w:t>
            </w:r>
            <w:r>
              <w:rPr>
                <w:rFonts w:hint="eastAsia" w:ascii="宋体" w:hAnsi="宋体"/>
                <w:b w:val="0"/>
                <w:bCs/>
                <w:sz w:val="21"/>
                <w:szCs w:val="21"/>
                <w:lang w:val="en-US" w:eastAsia="zh-CN"/>
              </w:rPr>
              <w:t xml:space="preserve">5</w:t>
            </w:r>
            <w:r>
              <w:rPr>
                <w:rFonts w:hint="eastAsia" w:ascii="宋体" w:hAnsi="宋体" w:eastAsia="宋体"/>
                <w:b w:val="0"/>
                <w:bCs/>
                <w:sz w:val="21"/>
                <w:szCs w:val="21"/>
                <w:lang w:eastAsia="zh-CN"/>
              </w:rPr>
            </w:r>
            <w:r/>
          </w:p>
        </w:tc>
        <w:tc>
          <w:tcPr>
            <w:tcW w:w="992" w:type="dxa"/>
            <w:vAlign w:val="center"/>
            <w:textDirection w:val="lrTb"/>
            <w:noWrap/>
          </w:tcPr>
          <w:p>
            <w:pPr>
              <w:pStyle w:val="1060"/>
              <w:ind w:firstLine="0"/>
              <w:jc w:val="center"/>
              <w:spacing w:line="0" w:lineRule="atLeast"/>
              <w:rPr>
                <w:rFonts w:ascii="宋体" w:hAnsi="宋体"/>
                <w:b w:val="0"/>
                <w:bCs/>
                <w:sz w:val="21"/>
                <w:szCs w:val="21"/>
              </w:rPr>
            </w:pPr>
            <w:r>
              <w:rPr>
                <w:rFonts w:hint="eastAsia" w:ascii="宋体" w:hAnsi="宋体"/>
                <w:b w:val="0"/>
                <w:bCs/>
                <w:sz w:val="21"/>
                <w:szCs w:val="21"/>
              </w:rPr>
              <w:t xml:space="preserve">0</w:t>
            </w:r>
            <w:r>
              <w:rPr>
                <w:rFonts w:ascii="宋体" w:hAnsi="宋体"/>
                <w:b w:val="0"/>
                <w:bCs/>
                <w:sz w:val="21"/>
                <w:szCs w:val="21"/>
              </w:rPr>
            </w:r>
            <w:r/>
          </w:p>
        </w:tc>
        <w:tc>
          <w:tcPr>
            <w:tcW w:w="1418" w:type="dxa"/>
            <w:vAlign w:val="center"/>
            <w:textDirection w:val="lrTb"/>
            <w:noWrap/>
          </w:tcPr>
          <w:p>
            <w:pPr>
              <w:pStyle w:val="1060"/>
              <w:ind w:firstLine="0"/>
              <w:jc w:val="center"/>
              <w:spacing w:line="0" w:lineRule="atLeast"/>
              <w:rPr>
                <w:rFonts w:ascii="宋体" w:hAnsi="宋体"/>
                <w:b w:val="0"/>
                <w:bCs/>
                <w:sz w:val="21"/>
                <w:szCs w:val="21"/>
              </w:rPr>
            </w:pPr>
            <w:r>
              <w:rPr>
                <w:rFonts w:hint="eastAsia" w:ascii="宋体" w:hAnsi="宋体"/>
                <w:b w:val="0"/>
                <w:bCs/>
                <w:sz w:val="21"/>
                <w:szCs w:val="21"/>
              </w:rPr>
              <w:t xml:space="preserve">客观分</w:t>
            </w:r>
            <w:r>
              <w:rPr>
                <w:rFonts w:ascii="宋体" w:hAnsi="宋体"/>
                <w:b w:val="0"/>
                <w:bCs/>
                <w:sz w:val="21"/>
                <w:szCs w:val="21"/>
              </w:rPr>
            </w:r>
            <w:r/>
          </w:p>
        </w:tc>
      </w:tr>
      <w:tr>
        <w:trPr/>
        <w:tc>
          <w:tcPr>
            <w:tcW w:w="728" w:type="dxa"/>
            <w:vAlign w:val="center"/>
            <w:textDirection w:val="lrTb"/>
            <w:noWrap/>
          </w:tcPr>
          <w:p>
            <w:pPr>
              <w:pStyle w:val="965"/>
              <w:jc w:val="center"/>
            </w:pPr>
            <w:r>
              <w:rPr>
                <w:rFonts w:hint="eastAsia"/>
              </w:rPr>
              <w:t xml:space="preserve">2</w:t>
            </w:r>
            <w:r/>
          </w:p>
        </w:tc>
        <w:tc>
          <w:tcPr>
            <w:tcW w:w="1525" w:type="dxa"/>
            <w:vAlign w:val="center"/>
            <w:textDirection w:val="lrTb"/>
            <w:noWrap/>
          </w:tcPr>
          <w:p>
            <w:pPr>
              <w:pStyle w:val="965"/>
              <w:jc w:val="center"/>
            </w:pPr>
            <w:r>
              <w:rPr>
                <w:rFonts w:hint="eastAsia"/>
              </w:rPr>
              <w:t xml:space="preserve">施工组织安排</w:t>
            </w:r>
            <w:r/>
          </w:p>
        </w:tc>
        <w:tc>
          <w:tcPr>
            <w:tcW w:w="3951" w:type="dxa"/>
            <w:vAlign w:val="center"/>
            <w:textDirection w:val="lrTb"/>
            <w:noWrap/>
          </w:tcPr>
          <w:p>
            <w:pPr>
              <w:pStyle w:val="1133"/>
              <w:ind w:firstLine="0"/>
              <w:spacing w:line="240" w:lineRule="auto"/>
              <w:rPr>
                <w:rFonts w:hint="eastAsia"/>
              </w:rPr>
            </w:pPr>
            <w:r>
              <w:rPr>
                <w:rFonts w:hint="eastAsia"/>
              </w:rPr>
              <w:t xml:space="preserve">内容中明确组织机构、人员组织计划、人员岗位职责、项目管理规定等体现的得2分</w:t>
            </w:r>
            <w:r>
              <w:rPr>
                <w:rFonts w:hint="eastAsia"/>
                <w:lang w:eastAsia="zh-CN"/>
              </w:rPr>
              <w:t xml:space="preserve">；</w:t>
            </w:r>
            <w:r>
              <w:rPr>
                <w:rFonts w:hint="eastAsia"/>
              </w:rPr>
              <w:t xml:space="preserve">内容不明确、不全的得1分</w:t>
            </w:r>
            <w:r>
              <w:rPr>
                <w:rFonts w:hint="eastAsia"/>
                <w:lang w:eastAsia="zh-CN"/>
              </w:rPr>
              <w:t xml:space="preserve">；</w:t>
            </w:r>
            <w:r>
              <w:rPr>
                <w:rFonts w:hint="eastAsia"/>
              </w:rPr>
              <w:t xml:space="preserve">内容不合理或未有内容体现的不得分。</w:t>
            </w:r>
            <w:r>
              <w:rPr>
                <w:rFonts w:hint="eastAsia"/>
              </w:rPr>
            </w:r>
            <w:r/>
          </w:p>
        </w:tc>
        <w:tc>
          <w:tcPr>
            <w:tcW w:w="992" w:type="dxa"/>
            <w:vAlign w:val="center"/>
            <w:textDirection w:val="lrTb"/>
            <w:noWrap/>
          </w:tcPr>
          <w:p>
            <w:pPr>
              <w:pStyle w:val="965"/>
              <w:jc w:val="center"/>
            </w:pPr>
            <w:r>
              <w:rPr>
                <w:rFonts w:hint="eastAsia"/>
              </w:rPr>
              <w:t xml:space="preserve">2</w:t>
            </w:r>
            <w:r/>
          </w:p>
        </w:tc>
        <w:tc>
          <w:tcPr>
            <w:tcW w:w="992" w:type="dxa"/>
            <w:vAlign w:val="center"/>
            <w:textDirection w:val="lrTb"/>
            <w:noWrap/>
          </w:tcPr>
          <w:p>
            <w:pPr>
              <w:pStyle w:val="965"/>
              <w:jc w:val="center"/>
            </w:pPr>
            <w:r>
              <w:rPr>
                <w:rFonts w:hint="eastAsia"/>
              </w:rPr>
              <w:t xml:space="preserve">0</w:t>
            </w:r>
            <w:r/>
          </w:p>
        </w:tc>
        <w:tc>
          <w:tcPr>
            <w:tcW w:w="1418" w:type="dxa"/>
            <w:vAlign w:val="center"/>
            <w:textDirection w:val="lrTb"/>
            <w:noWrap/>
          </w:tcPr>
          <w:p>
            <w:pPr>
              <w:pStyle w:val="965"/>
              <w:jc w:val="center"/>
            </w:pPr>
            <w:r>
              <w:rPr>
                <w:rFonts w:hint="eastAsia"/>
              </w:rPr>
              <w:t xml:space="preserve">主观分</w:t>
            </w:r>
            <w:r/>
          </w:p>
        </w:tc>
      </w:tr>
      <w:tr>
        <w:trPr/>
        <w:tc>
          <w:tcPr>
            <w:tcW w:w="728" w:type="dxa"/>
            <w:vAlign w:val="center"/>
            <w:textDirection w:val="lrTb"/>
            <w:noWrap/>
          </w:tcPr>
          <w:p>
            <w:pPr>
              <w:pStyle w:val="965"/>
              <w:jc w:val="center"/>
            </w:pPr>
            <w:r>
              <w:rPr>
                <w:rFonts w:hint="eastAsia"/>
              </w:rPr>
              <w:t xml:space="preserve">3</w:t>
            </w:r>
            <w:r/>
          </w:p>
        </w:tc>
        <w:tc>
          <w:tcPr>
            <w:tcW w:w="1525" w:type="dxa"/>
            <w:vAlign w:val="center"/>
            <w:textDirection w:val="lrTb"/>
            <w:noWrap/>
          </w:tcPr>
          <w:p>
            <w:pPr>
              <w:pStyle w:val="965"/>
              <w:jc w:val="center"/>
            </w:pPr>
            <w:r>
              <w:rPr>
                <w:rFonts w:hint="eastAsia"/>
              </w:rPr>
              <w:t xml:space="preserve">施工质量控制措施</w:t>
            </w:r>
            <w:r/>
          </w:p>
        </w:tc>
        <w:tc>
          <w:tcPr>
            <w:tcW w:w="3951" w:type="dxa"/>
            <w:vAlign w:val="center"/>
            <w:textDirection w:val="lrTb"/>
            <w:noWrap/>
          </w:tcPr>
          <w:p>
            <w:pPr>
              <w:pStyle w:val="1133"/>
              <w:ind w:firstLine="0"/>
              <w:spacing w:line="240" w:lineRule="auto"/>
              <w:rPr>
                <w:rFonts w:hint="eastAsia"/>
              </w:rPr>
            </w:pPr>
            <w:r>
              <w:rPr>
                <w:rFonts w:hint="eastAsia"/>
              </w:rPr>
              <w:t xml:space="preserve">内容中明确施工质量承诺、质量检验标准、质量保证流程、质量保证具体</w:t>
            </w:r>
            <w:r>
              <w:rPr>
                <w:rFonts w:hint="eastAsia"/>
                <w:lang w:eastAsia="zh-CN"/>
              </w:rPr>
              <w:t xml:space="preserve">措施</w:t>
            </w:r>
            <w:r>
              <w:rPr>
                <w:rFonts w:hint="eastAsia"/>
              </w:rPr>
              <w:t xml:space="preserve">的得3分</w:t>
            </w:r>
            <w:r>
              <w:rPr>
                <w:rFonts w:hint="eastAsia"/>
                <w:lang w:eastAsia="zh-CN"/>
              </w:rPr>
              <w:t xml:space="preserve">；</w:t>
            </w:r>
            <w:r>
              <w:rPr>
                <w:rFonts w:hint="eastAsia"/>
              </w:rPr>
              <w:t xml:space="preserve">内容基本明确、齐全的得2分</w:t>
            </w:r>
            <w:r>
              <w:rPr>
                <w:rFonts w:hint="eastAsia"/>
                <w:lang w:eastAsia="zh-CN"/>
              </w:rPr>
              <w:t xml:space="preserve">；</w:t>
            </w:r>
            <w:r>
              <w:rPr>
                <w:rFonts w:hint="eastAsia"/>
              </w:rPr>
              <w:t xml:space="preserve">内容不明确、不全的得1分，内容不合理或未有内容体现的不得分。</w:t>
            </w:r>
            <w:r>
              <w:rPr>
                <w:rFonts w:hint="eastAsia"/>
              </w:rPr>
            </w:r>
            <w:r/>
          </w:p>
        </w:tc>
        <w:tc>
          <w:tcPr>
            <w:tcW w:w="992" w:type="dxa"/>
            <w:vAlign w:val="center"/>
            <w:textDirection w:val="lrTb"/>
            <w:noWrap/>
          </w:tcPr>
          <w:p>
            <w:pPr>
              <w:pStyle w:val="965"/>
              <w:jc w:val="center"/>
            </w:pPr>
            <w:r>
              <w:rPr>
                <w:rFonts w:hint="eastAsia"/>
              </w:rPr>
              <w:t xml:space="preserve">3</w:t>
            </w:r>
            <w:r/>
          </w:p>
        </w:tc>
        <w:tc>
          <w:tcPr>
            <w:tcW w:w="992" w:type="dxa"/>
            <w:vAlign w:val="center"/>
            <w:textDirection w:val="lrTb"/>
            <w:noWrap/>
          </w:tcPr>
          <w:p>
            <w:pPr>
              <w:pStyle w:val="965"/>
              <w:jc w:val="center"/>
            </w:pPr>
            <w:r>
              <w:rPr>
                <w:rFonts w:hint="eastAsia"/>
              </w:rPr>
              <w:t xml:space="preserve">0</w:t>
            </w:r>
            <w:r/>
          </w:p>
        </w:tc>
        <w:tc>
          <w:tcPr>
            <w:tcW w:w="1418" w:type="dxa"/>
            <w:vAlign w:val="center"/>
            <w:textDirection w:val="lrTb"/>
            <w:noWrap/>
          </w:tcPr>
          <w:p>
            <w:pPr>
              <w:pStyle w:val="965"/>
              <w:jc w:val="center"/>
            </w:pPr>
            <w:r>
              <w:rPr>
                <w:rFonts w:hint="eastAsia"/>
              </w:rPr>
              <w:t xml:space="preserve">主观分</w:t>
            </w:r>
            <w:r/>
          </w:p>
        </w:tc>
      </w:tr>
      <w:tr>
        <w:trPr/>
        <w:tc>
          <w:tcPr>
            <w:tcW w:w="728" w:type="dxa"/>
            <w:vAlign w:val="center"/>
            <w:textDirection w:val="lrTb"/>
            <w:noWrap/>
          </w:tcPr>
          <w:p>
            <w:pPr>
              <w:pStyle w:val="965"/>
              <w:jc w:val="center"/>
            </w:pPr>
            <w:r>
              <w:rPr>
                <w:rFonts w:hint="eastAsia"/>
              </w:rPr>
              <w:t xml:space="preserve">4</w:t>
            </w:r>
            <w:r/>
          </w:p>
        </w:tc>
        <w:tc>
          <w:tcPr>
            <w:tcW w:w="1525" w:type="dxa"/>
            <w:vAlign w:val="center"/>
            <w:textDirection w:val="lrTb"/>
            <w:noWrap/>
          </w:tcPr>
          <w:p>
            <w:pPr>
              <w:pStyle w:val="965"/>
              <w:jc w:val="center"/>
            </w:pPr>
            <w:r>
              <w:rPr>
                <w:rFonts w:hint="eastAsia"/>
              </w:rPr>
              <w:t xml:space="preserve">软件深化设计方案</w:t>
            </w:r>
            <w:r/>
          </w:p>
        </w:tc>
        <w:tc>
          <w:tcPr>
            <w:tcW w:w="3951" w:type="dxa"/>
            <w:vAlign w:val="center"/>
            <w:textDirection w:val="lrTb"/>
            <w:noWrap/>
          </w:tcPr>
          <w:p>
            <w:pPr>
              <w:pStyle w:val="965"/>
              <w:jc w:val="left"/>
              <w:rPr>
                <w:rFonts w:hint="eastAsia"/>
              </w:rPr>
            </w:pPr>
            <w:r>
              <w:rPr>
                <w:rFonts w:hint="eastAsia"/>
              </w:rPr>
              <w:t xml:space="preserve">评委根据投标人提供的软件深化设计方案中对整个项目的理解及各类系统描述进行评审，按以下评审项对方案的完整性、合理性及严谨性进行评分。</w:t>
            </w:r>
            <w:r>
              <w:rPr>
                <w:rFonts w:hint="eastAsia"/>
              </w:rPr>
            </w:r>
            <w:r/>
          </w:p>
          <w:p>
            <w:pPr>
              <w:pStyle w:val="965"/>
              <w:jc w:val="left"/>
              <w:rPr>
                <w:rFonts w:hint="eastAsia" w:eastAsia="宋体"/>
                <w:lang w:eastAsia="zh-CN"/>
              </w:rPr>
            </w:pPr>
            <w:r>
              <w:rPr>
                <w:rFonts w:hint="eastAsia"/>
              </w:rPr>
              <w:t xml:space="preserve">内容齐全，方案优秀得</w:t>
            </w:r>
            <w:r>
              <w:rPr>
                <w:rFonts w:hint="eastAsia"/>
                <w:lang w:val="en-US" w:eastAsia="zh-CN"/>
              </w:rPr>
              <w:t xml:space="preserve">5</w:t>
            </w:r>
            <w:r>
              <w:rPr>
                <w:rFonts w:hint="eastAsia"/>
              </w:rPr>
              <w:t xml:space="preserve">分</w:t>
            </w:r>
            <w:r>
              <w:rPr>
                <w:rFonts w:hint="eastAsia"/>
                <w:lang w:eastAsia="zh-CN"/>
              </w:rPr>
              <w:t xml:space="preserve">；</w:t>
            </w:r>
            <w:r>
              <w:rPr>
                <w:rFonts w:hint="eastAsia" w:eastAsia="宋体"/>
                <w:lang w:eastAsia="zh-CN"/>
              </w:rPr>
            </w:r>
            <w:r/>
          </w:p>
          <w:p>
            <w:pPr>
              <w:pStyle w:val="965"/>
              <w:jc w:val="left"/>
              <w:rPr>
                <w:rFonts w:hint="eastAsia" w:eastAsia="宋体"/>
                <w:lang w:eastAsia="zh-CN"/>
              </w:rPr>
            </w:pPr>
            <w:r>
              <w:rPr>
                <w:rFonts w:hint="eastAsia"/>
              </w:rPr>
              <w:t xml:space="preserve">内容较齐全，方案良好得</w:t>
            </w:r>
            <w:r>
              <w:rPr>
                <w:rFonts w:hint="eastAsia"/>
                <w:lang w:val="en-US" w:eastAsia="zh-CN"/>
              </w:rPr>
              <w:t xml:space="preserve">3</w:t>
            </w:r>
            <w:r>
              <w:rPr>
                <w:rFonts w:hint="eastAsia"/>
              </w:rPr>
              <w:t xml:space="preserve"> 分</w:t>
            </w:r>
            <w:r>
              <w:rPr>
                <w:rFonts w:hint="eastAsia"/>
                <w:lang w:eastAsia="zh-CN"/>
              </w:rPr>
              <w:t xml:space="preserve">；</w:t>
            </w:r>
            <w:r>
              <w:rPr>
                <w:rFonts w:hint="eastAsia" w:eastAsia="宋体"/>
                <w:lang w:eastAsia="zh-CN"/>
              </w:rPr>
            </w:r>
            <w:r/>
          </w:p>
          <w:p>
            <w:pPr>
              <w:pStyle w:val="965"/>
              <w:jc w:val="left"/>
              <w:rPr>
                <w:rFonts w:hint="eastAsia" w:eastAsia="宋体"/>
                <w:lang w:eastAsia="zh-CN"/>
              </w:rPr>
            </w:pPr>
            <w:r>
              <w:rPr>
                <w:rFonts w:hint="eastAsia"/>
              </w:rPr>
              <w:t xml:space="preserve">内容不齐全，方案一般得 1 分</w:t>
            </w:r>
            <w:r>
              <w:rPr>
                <w:rFonts w:hint="eastAsia"/>
                <w:lang w:eastAsia="zh-CN"/>
              </w:rPr>
              <w:t xml:space="preserve">；</w:t>
            </w:r>
            <w:r>
              <w:rPr>
                <w:rFonts w:hint="eastAsia" w:eastAsia="宋体"/>
                <w:lang w:eastAsia="zh-CN"/>
              </w:rPr>
            </w:r>
            <w:r/>
          </w:p>
          <w:p>
            <w:pPr>
              <w:pStyle w:val="965"/>
              <w:jc w:val="left"/>
              <w:rPr>
                <w:rFonts w:hint="eastAsia" w:eastAsia="宋体"/>
                <w:lang w:eastAsia="zh-CN"/>
              </w:rPr>
            </w:pPr>
            <w:r>
              <w:rPr>
                <w:rFonts w:hint="eastAsia"/>
              </w:rPr>
              <w:t xml:space="preserve">内容较差，方案较差或无相关内容表述的不得分</w:t>
            </w:r>
            <w:r>
              <w:rPr>
                <w:rFonts w:hint="eastAsia"/>
                <w:lang w:eastAsia="zh-CN"/>
              </w:rPr>
              <w:t xml:space="preserve">。</w:t>
            </w:r>
            <w:r>
              <w:rPr>
                <w:rFonts w:hint="eastAsia" w:eastAsia="宋体"/>
                <w:lang w:eastAsia="zh-CN"/>
              </w:rPr>
            </w:r>
            <w:r/>
          </w:p>
        </w:tc>
        <w:tc>
          <w:tcPr>
            <w:tcW w:w="992" w:type="dxa"/>
            <w:vAlign w:val="center"/>
            <w:textDirection w:val="lrTb"/>
            <w:noWrap/>
          </w:tcPr>
          <w:p>
            <w:pPr>
              <w:pStyle w:val="965"/>
              <w:jc w:val="center"/>
              <w:rPr>
                <w:rFonts w:hint="eastAsia" w:eastAsia="宋体"/>
                <w:lang w:eastAsia="zh-CN"/>
              </w:rPr>
            </w:pPr>
            <w:r>
              <w:rPr>
                <w:rFonts w:hint="eastAsia"/>
                <w:lang w:val="en-US" w:eastAsia="zh-CN"/>
              </w:rPr>
              <w:t xml:space="preserve">5</w:t>
            </w:r>
            <w:r>
              <w:rPr>
                <w:rFonts w:hint="eastAsia" w:eastAsia="宋体"/>
                <w:lang w:eastAsia="zh-CN"/>
              </w:rPr>
            </w:r>
            <w:r/>
          </w:p>
        </w:tc>
        <w:tc>
          <w:tcPr>
            <w:tcW w:w="992" w:type="dxa"/>
            <w:vAlign w:val="center"/>
            <w:textDirection w:val="lrTb"/>
            <w:noWrap/>
          </w:tcPr>
          <w:p>
            <w:pPr>
              <w:pStyle w:val="965"/>
              <w:jc w:val="center"/>
            </w:pPr>
            <w:r>
              <w:rPr>
                <w:rFonts w:hint="eastAsia"/>
              </w:rPr>
              <w:t xml:space="preserve">0</w:t>
            </w:r>
            <w:r/>
          </w:p>
        </w:tc>
        <w:tc>
          <w:tcPr>
            <w:tcW w:w="1418" w:type="dxa"/>
            <w:vAlign w:val="center"/>
            <w:textDirection w:val="lrTb"/>
            <w:noWrap/>
          </w:tcPr>
          <w:p>
            <w:pPr>
              <w:pStyle w:val="965"/>
              <w:jc w:val="center"/>
            </w:pPr>
            <w:r>
              <w:rPr>
                <w:rFonts w:hint="eastAsia"/>
              </w:rPr>
              <w:t xml:space="preserve">主观分</w:t>
            </w:r>
            <w:r/>
          </w:p>
        </w:tc>
      </w:tr>
      <w:tr>
        <w:trPr/>
        <w:tc>
          <w:tcPr>
            <w:tcW w:w="728" w:type="dxa"/>
            <w:vAlign w:val="center"/>
            <w:textDirection w:val="lrTb"/>
            <w:noWrap/>
          </w:tcPr>
          <w:p>
            <w:pPr>
              <w:pStyle w:val="965"/>
              <w:jc w:val="center"/>
              <w:rPr>
                <w:rFonts w:hint="eastAsia"/>
              </w:rPr>
            </w:pPr>
            <w:r>
              <w:rPr>
                <w:rFonts w:hint="eastAsia"/>
              </w:rPr>
              <w:t xml:space="preserve">5</w:t>
            </w:r>
            <w:r>
              <w:rPr>
                <w:rFonts w:hint="eastAsia"/>
              </w:rPr>
            </w:r>
            <w:r/>
          </w:p>
        </w:tc>
        <w:tc>
          <w:tcPr>
            <w:tcW w:w="1525" w:type="dxa"/>
            <w:vAlign w:val="center"/>
            <w:textDirection w:val="lrTb"/>
            <w:noWrap/>
          </w:tcPr>
          <w:p>
            <w:pPr>
              <w:pStyle w:val="965"/>
              <w:jc w:val="center"/>
              <w:rPr>
                <w:b/>
              </w:rPr>
            </w:pPr>
            <w:r>
              <w:rPr>
                <w:rFonts w:hint="eastAsia"/>
              </w:rPr>
              <w:t xml:space="preserve">培训计划</w:t>
            </w:r>
            <w:r>
              <w:rPr>
                <w:b/>
              </w:rPr>
            </w:r>
            <w:r/>
          </w:p>
        </w:tc>
        <w:tc>
          <w:tcPr>
            <w:tcW w:w="3951" w:type="dxa"/>
            <w:vAlign w:val="center"/>
            <w:textDirection w:val="lrTb"/>
            <w:noWrap/>
          </w:tcPr>
          <w:p>
            <w:pPr>
              <w:pStyle w:val="1133"/>
              <w:ind w:firstLine="0"/>
              <w:spacing w:line="240" w:lineRule="auto"/>
            </w:pPr>
            <w:r>
              <w:rPr>
                <w:rFonts w:hint="eastAsia"/>
              </w:rPr>
              <w:t xml:space="preserve">内容中明确培训方案、培训计划、培训内容的得2分</w:t>
            </w:r>
            <w:r>
              <w:rPr>
                <w:rFonts w:hint="eastAsia"/>
                <w:lang w:eastAsia="zh-CN"/>
              </w:rPr>
              <w:t xml:space="preserve">；</w:t>
            </w:r>
            <w:r>
              <w:rPr>
                <w:rFonts w:hint="eastAsia"/>
              </w:rPr>
              <w:t xml:space="preserve">内容不明确、不全的得1分，内容不合理或未有内容体现的不得分。</w:t>
            </w:r>
            <w:r/>
          </w:p>
        </w:tc>
        <w:tc>
          <w:tcPr>
            <w:tcW w:w="992" w:type="dxa"/>
            <w:vAlign w:val="center"/>
            <w:textDirection w:val="lrTb"/>
            <w:noWrap/>
          </w:tcPr>
          <w:p>
            <w:pPr>
              <w:pStyle w:val="965"/>
              <w:jc w:val="center"/>
            </w:pPr>
            <w:r>
              <w:rPr>
                <w:rFonts w:hint="eastAsia"/>
              </w:rPr>
              <w:t xml:space="preserve">2</w:t>
            </w:r>
            <w:r/>
          </w:p>
        </w:tc>
        <w:tc>
          <w:tcPr>
            <w:tcW w:w="992" w:type="dxa"/>
            <w:vAlign w:val="center"/>
            <w:textDirection w:val="lrTb"/>
            <w:noWrap/>
          </w:tcPr>
          <w:p>
            <w:pPr>
              <w:pStyle w:val="965"/>
              <w:jc w:val="center"/>
            </w:pPr>
            <w:r>
              <w:rPr>
                <w:rFonts w:hint="eastAsia"/>
              </w:rPr>
              <w:t xml:space="preserve">0</w:t>
            </w:r>
            <w:r/>
          </w:p>
        </w:tc>
        <w:tc>
          <w:tcPr>
            <w:tcW w:w="1418" w:type="dxa"/>
            <w:vAlign w:val="center"/>
            <w:textDirection w:val="lrTb"/>
            <w:noWrap/>
          </w:tcPr>
          <w:p>
            <w:pPr>
              <w:pStyle w:val="965"/>
              <w:jc w:val="center"/>
            </w:pPr>
            <w:r>
              <w:rPr>
                <w:rFonts w:hint="eastAsia"/>
              </w:rPr>
              <w:t xml:space="preserve">主观分</w:t>
            </w:r>
            <w:r/>
          </w:p>
        </w:tc>
      </w:tr>
    </w:tbl>
    <w:p>
      <w:pPr>
        <w:pStyle w:val="1060"/>
        <w:numPr>
          <w:ilvl w:val="0"/>
          <w:numId w:val="19"/>
        </w:numPr>
        <w:ind w:firstLine="482"/>
        <w:spacing w:before="240" w:line="0" w:lineRule="atLeast"/>
        <w:tabs>
          <w:tab w:val="left" w:pos="312" w:leader="none"/>
        </w:tabs>
        <w:rPr>
          <w:rFonts w:hint="eastAsia" w:ascii="宋体" w:hAnsi="宋体"/>
        </w:rPr>
      </w:pPr>
      <w:r>
        <w:rPr>
          <w:rFonts w:hint="eastAsia" w:ascii="宋体" w:hAnsi="宋体"/>
          <w:b/>
        </w:rPr>
        <w:t xml:space="preserve">商务分：2</w:t>
      </w:r>
      <w:r>
        <w:rPr>
          <w:rFonts w:hint="eastAsia" w:ascii="宋体" w:hAnsi="宋体"/>
          <w:b/>
          <w:lang w:val="en-US" w:eastAsia="zh-CN"/>
        </w:rPr>
        <w:t xml:space="preserve">3</w:t>
      </w:r>
      <w:r>
        <w:rPr>
          <w:rFonts w:hint="eastAsia" w:ascii="宋体" w:hAnsi="宋体"/>
          <w:b/>
        </w:rPr>
        <w:t xml:space="preserve">分</w:t>
      </w:r>
      <w:r>
        <w:rPr>
          <w:rFonts w:hint="eastAsia" w:ascii="宋体" w:hAnsi="宋体"/>
        </w:rPr>
      </w:r>
      <w:r/>
    </w:p>
    <w:tbl>
      <w:tblPr>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505"/>
        <w:gridCol w:w="3969"/>
        <w:gridCol w:w="992"/>
        <w:gridCol w:w="992"/>
        <w:gridCol w:w="1418"/>
      </w:tblGrid>
      <w:tr>
        <w:trPr/>
        <w:tc>
          <w:tcPr>
            <w:tcW w:w="730" w:type="dxa"/>
            <w:vAlign w:val="center"/>
            <w:textDirection w:val="lrTb"/>
            <w:noWrap/>
          </w:tcPr>
          <w:p>
            <w:pPr>
              <w:pStyle w:val="1060"/>
              <w:ind w:firstLine="0"/>
              <w:jc w:val="center"/>
              <w:spacing w:line="0" w:lineRule="atLeast"/>
              <w:rPr>
                <w:rFonts w:ascii="宋体" w:hAnsi="宋体"/>
                <w:b/>
              </w:rPr>
            </w:pPr>
            <w:r>
              <w:rPr>
                <w:rFonts w:hint="eastAsia" w:ascii="宋体" w:hAnsi="宋体"/>
                <w:b/>
              </w:rPr>
              <w:t xml:space="preserve">序号</w:t>
            </w:r>
            <w:r>
              <w:rPr>
                <w:rFonts w:ascii="宋体" w:hAnsi="宋体"/>
                <w:b/>
              </w:rPr>
            </w:r>
            <w:r/>
          </w:p>
        </w:tc>
        <w:tc>
          <w:tcPr>
            <w:tcW w:w="1505" w:type="dxa"/>
            <w:vAlign w:val="center"/>
            <w:textDirection w:val="lrTb"/>
            <w:noWrap/>
          </w:tcPr>
          <w:p>
            <w:pPr>
              <w:pStyle w:val="1060"/>
              <w:ind w:firstLine="0"/>
              <w:jc w:val="center"/>
              <w:spacing w:line="0" w:lineRule="atLeast"/>
              <w:rPr>
                <w:rFonts w:ascii="宋体" w:hAnsi="宋体"/>
                <w:b/>
              </w:rPr>
            </w:pPr>
            <w:r>
              <w:rPr>
                <w:rFonts w:hint="eastAsia" w:ascii="宋体" w:hAnsi="宋体"/>
                <w:b/>
              </w:rPr>
              <w:t xml:space="preserve">评分点名称</w:t>
            </w:r>
            <w:r>
              <w:rPr>
                <w:rFonts w:ascii="宋体" w:hAnsi="宋体"/>
                <w:b/>
              </w:rPr>
            </w:r>
            <w:r/>
          </w:p>
        </w:tc>
        <w:tc>
          <w:tcPr>
            <w:tcW w:w="3969" w:type="dxa"/>
            <w:vAlign w:val="center"/>
            <w:textDirection w:val="lrTb"/>
            <w:noWrap/>
          </w:tcPr>
          <w:p>
            <w:pPr>
              <w:pStyle w:val="1060"/>
              <w:ind w:firstLine="0"/>
              <w:jc w:val="center"/>
              <w:spacing w:line="0" w:lineRule="atLeast"/>
              <w:rPr>
                <w:rFonts w:ascii="宋体" w:hAnsi="宋体"/>
                <w:b/>
              </w:rPr>
            </w:pPr>
            <w:r>
              <w:rPr>
                <w:rFonts w:hint="eastAsia" w:ascii="宋体" w:hAnsi="宋体"/>
                <w:b/>
              </w:rPr>
              <w:t xml:space="preserve">评审标准</w:t>
            </w:r>
            <w:r>
              <w:rPr>
                <w:rFonts w:ascii="宋体" w:hAnsi="宋体"/>
                <w:b/>
              </w:rPr>
            </w:r>
            <w:r/>
          </w:p>
        </w:tc>
        <w:tc>
          <w:tcPr>
            <w:tcW w:w="992" w:type="dxa"/>
            <w:vAlign w:val="center"/>
            <w:textDirection w:val="lrTb"/>
            <w:noWrap/>
          </w:tcPr>
          <w:p>
            <w:pPr>
              <w:pStyle w:val="1060"/>
              <w:ind w:firstLine="0"/>
              <w:jc w:val="center"/>
              <w:spacing w:line="0" w:lineRule="atLeast"/>
              <w:rPr>
                <w:rFonts w:ascii="宋体" w:hAnsi="宋体"/>
                <w:b/>
              </w:rPr>
            </w:pPr>
            <w:r>
              <w:rPr>
                <w:rFonts w:hint="eastAsia" w:ascii="宋体" w:hAnsi="宋体"/>
                <w:b/>
              </w:rPr>
              <w:t xml:space="preserve">最高分</w:t>
            </w:r>
            <w:r>
              <w:rPr>
                <w:rFonts w:ascii="宋体" w:hAnsi="宋体"/>
                <w:b/>
              </w:rPr>
            </w:r>
            <w:r/>
          </w:p>
        </w:tc>
        <w:tc>
          <w:tcPr>
            <w:tcW w:w="992" w:type="dxa"/>
            <w:vAlign w:val="center"/>
            <w:textDirection w:val="lrTb"/>
            <w:noWrap/>
          </w:tcPr>
          <w:p>
            <w:pPr>
              <w:pStyle w:val="1060"/>
              <w:ind w:firstLine="0"/>
              <w:jc w:val="center"/>
              <w:spacing w:line="0" w:lineRule="atLeast"/>
              <w:rPr>
                <w:rFonts w:ascii="宋体" w:hAnsi="宋体"/>
                <w:b/>
              </w:rPr>
            </w:pPr>
            <w:r>
              <w:rPr>
                <w:rFonts w:hint="eastAsia" w:ascii="宋体" w:hAnsi="宋体"/>
                <w:b/>
              </w:rPr>
              <w:t xml:space="preserve">最低分</w:t>
            </w:r>
            <w:r>
              <w:rPr>
                <w:rFonts w:ascii="宋体" w:hAnsi="宋体"/>
                <w:b/>
              </w:rPr>
            </w:r>
            <w:r/>
          </w:p>
        </w:tc>
        <w:tc>
          <w:tcPr>
            <w:tcW w:w="1418" w:type="dxa"/>
            <w:vAlign w:val="center"/>
            <w:textDirection w:val="lrTb"/>
            <w:noWrap/>
          </w:tcPr>
          <w:p>
            <w:pPr>
              <w:pStyle w:val="1060"/>
              <w:ind w:firstLine="0"/>
              <w:jc w:val="center"/>
              <w:spacing w:line="0" w:lineRule="atLeast"/>
              <w:rPr>
                <w:rFonts w:ascii="宋体" w:hAnsi="宋体"/>
                <w:b/>
              </w:rPr>
            </w:pPr>
            <w:r>
              <w:rPr>
                <w:rFonts w:hint="eastAsia" w:ascii="宋体" w:hAnsi="宋体"/>
                <w:b/>
              </w:rPr>
              <w:t xml:space="preserve">主/客观分</w:t>
            </w:r>
            <w:r>
              <w:rPr>
                <w:rFonts w:ascii="宋体" w:hAnsi="宋体"/>
                <w:b/>
              </w:rPr>
            </w:r>
            <w:r/>
          </w:p>
        </w:tc>
      </w:tr>
      <w:tr>
        <w:trPr>
          <w:trHeight w:val="443"/>
        </w:trPr>
        <w:tc>
          <w:tcPr>
            <w:tcW w:w="730" w:type="dxa"/>
            <w:vAlign w:val="center"/>
            <w:textDirection w:val="lrTb"/>
            <w:noWrap/>
          </w:tcPr>
          <w:p>
            <w:pPr>
              <w:pStyle w:val="965"/>
              <w:jc w:val="center"/>
            </w:pPr>
            <w:r>
              <w:rPr>
                <w:rFonts w:hint="eastAsia"/>
              </w:rPr>
              <w:t xml:space="preserve">1</w:t>
            </w:r>
            <w:r/>
          </w:p>
        </w:tc>
        <w:tc>
          <w:tcPr>
            <w:tcW w:w="1505" w:type="dxa"/>
            <w:vAlign w:val="center"/>
            <w:textDirection w:val="lrTb"/>
            <w:noWrap/>
          </w:tcPr>
          <w:p>
            <w:pPr>
              <w:pStyle w:val="965"/>
              <w:jc w:val="center"/>
            </w:pPr>
            <w:r>
              <w:rPr>
                <w:rFonts w:hint="eastAsia"/>
              </w:rPr>
              <w:t xml:space="preserve">售后服务响应效率</w:t>
            </w:r>
            <w:r/>
          </w:p>
        </w:tc>
        <w:tc>
          <w:tcPr>
            <w:tcW w:w="3969" w:type="dxa"/>
            <w:vAlign w:val="center"/>
            <w:textDirection w:val="lrTb"/>
            <w:noWrap/>
          </w:tcPr>
          <w:p>
            <w:pPr>
              <w:pStyle w:val="965"/>
              <w:jc w:val="left"/>
            </w:pPr>
            <w:r>
              <w:rPr>
                <w:rFonts w:hint="eastAsia"/>
              </w:rPr>
              <w:t xml:space="preserve">投标单位能够提供优质售后服务，并承诺重要故障到达现场服务响应时间，能够承诺 2小时内到现场响应的，得 2 分； 4 小时内到现场响应的， 得 1 分。超过 4小时的不得分。</w:t>
            </w:r>
            <w:r/>
          </w:p>
        </w:tc>
        <w:tc>
          <w:tcPr>
            <w:tcW w:w="992" w:type="dxa"/>
            <w:vAlign w:val="center"/>
            <w:textDirection w:val="lrTb"/>
            <w:noWrap/>
          </w:tcPr>
          <w:p>
            <w:pPr>
              <w:pStyle w:val="965"/>
              <w:jc w:val="center"/>
            </w:pPr>
            <w:r>
              <w:rPr>
                <w:rFonts w:hint="eastAsia"/>
              </w:rPr>
              <w:t xml:space="preserve">2</w:t>
            </w:r>
            <w:r/>
          </w:p>
        </w:tc>
        <w:tc>
          <w:tcPr>
            <w:tcW w:w="992" w:type="dxa"/>
            <w:vAlign w:val="center"/>
            <w:textDirection w:val="lrTb"/>
            <w:noWrap/>
          </w:tcPr>
          <w:p>
            <w:pPr>
              <w:pStyle w:val="965"/>
              <w:jc w:val="center"/>
            </w:pPr>
            <w:r>
              <w:rPr>
                <w:rFonts w:hint="eastAsia"/>
              </w:rPr>
              <w:t xml:space="preserve">0</w:t>
            </w:r>
            <w:r/>
          </w:p>
        </w:tc>
        <w:tc>
          <w:tcPr>
            <w:tcW w:w="1418" w:type="dxa"/>
            <w:vAlign w:val="center"/>
            <w:textDirection w:val="lrTb"/>
            <w:noWrap/>
          </w:tcPr>
          <w:p>
            <w:pPr>
              <w:pStyle w:val="965"/>
              <w:jc w:val="center"/>
            </w:pPr>
            <w:r>
              <w:rPr>
                <w:rFonts w:hint="eastAsia"/>
              </w:rPr>
              <w:t xml:space="preserve">客观分</w:t>
            </w:r>
            <w:r/>
          </w:p>
        </w:tc>
      </w:tr>
      <w:tr>
        <w:trPr>
          <w:trHeight w:val="443"/>
        </w:trPr>
        <w:tc>
          <w:tcPr>
            <w:tcW w:w="730" w:type="dxa"/>
            <w:vAlign w:val="center"/>
            <w:textDirection w:val="lrTb"/>
            <w:noWrap/>
          </w:tcPr>
          <w:p>
            <w:pPr>
              <w:pStyle w:val="965"/>
              <w:jc w:val="center"/>
            </w:pPr>
            <w:r>
              <w:rPr>
                <w:rFonts w:hint="eastAsia"/>
              </w:rPr>
              <w:t xml:space="preserve">2</w:t>
            </w:r>
            <w:r/>
          </w:p>
        </w:tc>
        <w:tc>
          <w:tcPr>
            <w:tcW w:w="1505" w:type="dxa"/>
            <w:vAlign w:val="center"/>
            <w:textDirection w:val="lrTb"/>
            <w:noWrap/>
          </w:tcPr>
          <w:p>
            <w:pPr>
              <w:pStyle w:val="965"/>
              <w:jc w:val="center"/>
              <w:rPr>
                <w:b/>
              </w:rPr>
            </w:pPr>
            <w:r>
              <w:rPr>
                <w:rFonts w:hint="eastAsia"/>
              </w:rPr>
              <w:t xml:space="preserve">企业实力</w:t>
            </w:r>
            <w:r>
              <w:rPr>
                <w:b/>
              </w:rPr>
            </w:r>
            <w:r/>
          </w:p>
        </w:tc>
        <w:tc>
          <w:tcPr>
            <w:tcW w:w="3969" w:type="dxa"/>
            <w:vAlign w:val="center"/>
            <w:textDirection w:val="lrTb"/>
            <w:noWrap/>
          </w:tcPr>
          <w:p>
            <w:pPr>
              <w:pStyle w:val="965"/>
              <w:jc w:val="left"/>
              <w:rPr>
                <w:rFonts w:hint="eastAsia"/>
                <w:highlight w:val="yellow"/>
                <w:lang w:val="en-US" w:eastAsia="zh-CN"/>
              </w:rPr>
            </w:pPr>
            <w:r>
              <w:rPr>
                <w:rFonts w:hint="eastAsia"/>
                <w:highlight w:val="yellow"/>
              </w:rPr>
              <w:t xml:space="preserve">1、投标人具有 CS4 级及以上认证证书</w:t>
            </w:r>
            <w:r>
              <w:rPr>
                <w:rFonts w:hint="eastAsia"/>
                <w:highlight w:val="yellow"/>
                <w:lang w:eastAsia="zh-CN"/>
              </w:rPr>
              <w:t xml:space="preserve">，</w:t>
            </w:r>
            <w:r>
              <w:rPr>
                <w:rFonts w:hint="eastAsia"/>
                <w:highlight w:val="yellow"/>
              </w:rPr>
              <w:t xml:space="preserve">得</w:t>
            </w:r>
            <w:r>
              <w:rPr>
                <w:rFonts w:hint="eastAsia"/>
                <w:highlight w:val="yellow"/>
                <w:lang w:val="en-US" w:eastAsia="zh-CN"/>
              </w:rPr>
              <w:t xml:space="preserve">2</w:t>
            </w:r>
            <w:r>
              <w:rPr>
                <w:rFonts w:hint="eastAsia"/>
                <w:highlight w:val="yellow"/>
              </w:rPr>
              <w:t xml:space="preserve">分</w:t>
            </w:r>
            <w:r>
              <w:rPr>
                <w:rFonts w:hint="eastAsia"/>
                <w:highlight w:val="yellow"/>
                <w:lang w:eastAsia="zh-CN"/>
              </w:rPr>
              <w:t xml:space="preserve">；</w:t>
            </w:r>
            <w:r>
              <w:rPr>
                <w:rFonts w:hint="eastAsia"/>
                <w:highlight w:val="yellow"/>
              </w:rPr>
              <w:t xml:space="preserve">投标人具有 CS3 级认证证书</w:t>
            </w:r>
            <w:r>
              <w:rPr>
                <w:rFonts w:hint="eastAsia"/>
                <w:highlight w:val="yellow"/>
                <w:lang w:eastAsia="zh-CN"/>
              </w:rPr>
              <w:t xml:space="preserve">，</w:t>
            </w:r>
            <w:r>
              <w:rPr>
                <w:rFonts w:hint="eastAsia"/>
                <w:highlight w:val="yellow"/>
              </w:rPr>
              <w:t xml:space="preserve">得1分</w:t>
            </w:r>
            <w:r>
              <w:rPr>
                <w:rFonts w:hint="eastAsia"/>
                <w:highlight w:val="yellow"/>
                <w:lang w:eastAsia="zh-CN"/>
              </w:rPr>
              <w:t xml:space="preserve">；</w:t>
            </w:r>
            <w:r>
              <w:rPr>
                <w:rFonts w:hint="eastAsia"/>
                <w:highlight w:val="yellow"/>
                <w:lang w:val="en-US" w:eastAsia="zh-CN"/>
              </w:rPr>
            </w:r>
            <w:r/>
          </w:p>
          <w:p>
            <w:pPr>
              <w:pStyle w:val="965"/>
              <w:jc w:val="left"/>
              <w:rPr>
                <w:rFonts w:hint="eastAsia"/>
                <w:highlight w:val="yellow"/>
                <w:lang w:val="en-US" w:eastAsia="zh-CN"/>
              </w:rPr>
            </w:pPr>
            <w:r>
              <w:rPr>
                <w:rFonts w:hint="eastAsia"/>
                <w:highlight w:val="yellow"/>
                <w:lang w:val="en-US" w:eastAsia="zh-CN"/>
              </w:rPr>
              <w:t xml:space="preserve">2、</w:t>
            </w:r>
            <w:r>
              <w:rPr>
                <w:rFonts w:hint="eastAsia"/>
                <w:highlight w:val="yellow"/>
              </w:rPr>
              <w:t xml:space="preserve">投标人同时具备 I</w:t>
            </w:r>
            <w:r>
              <w:rPr>
                <w:rFonts w:hint="eastAsia" w:eastAsia="宋体" w:cs="Times New Roman"/>
                <w:highlight w:val="yellow"/>
              </w:rPr>
              <w:t xml:space="preserve">S</w:t>
            </w:r>
            <w:r>
              <w:rPr>
                <w:rFonts w:hint="eastAsia" w:eastAsia="宋体" w:cs="Times New Roman"/>
                <w:highlight w:val="yellow"/>
                <w:lang w:val="en-US" w:eastAsia="zh-CN"/>
              </w:rPr>
              <w:t xml:space="preserve">O</w:t>
            </w:r>
            <w:r>
              <w:rPr>
                <w:rFonts w:hint="eastAsia"/>
                <w:highlight w:val="yellow"/>
              </w:rPr>
              <w:t xml:space="preserve"> 9001 质量管理体系认证、IS</w:t>
            </w:r>
            <w:r>
              <w:rPr>
                <w:rFonts w:hint="eastAsia" w:eastAsia="宋体" w:cs="Times New Roman"/>
                <w:highlight w:val="yellow"/>
                <w:lang w:val="en-US" w:eastAsia="zh-CN"/>
              </w:rPr>
              <w:t xml:space="preserve">O</w:t>
            </w:r>
            <w:r>
              <w:rPr>
                <w:rFonts w:hint="eastAsia"/>
                <w:highlight w:val="yellow"/>
              </w:rPr>
              <w:t xml:space="preserve"> 14001 环境管理体系认证、</w:t>
            </w:r>
            <w:r>
              <w:rPr>
                <w:rFonts w:hint="eastAsia" w:eastAsia="宋体" w:cs="Times New Roman"/>
                <w:highlight w:val="yellow"/>
                <w:lang w:val="en-US" w:eastAsia="zh-CN"/>
              </w:rPr>
              <w:t xml:space="preserve">O</w:t>
            </w:r>
            <w:r>
              <w:rPr>
                <w:rFonts w:hint="eastAsia"/>
                <w:highlight w:val="yellow"/>
              </w:rPr>
              <w:t xml:space="preserve">HSAS 18001 职业健康安全管理体系认证(或IS</w:t>
            </w:r>
            <w:r>
              <w:rPr>
                <w:rFonts w:hint="eastAsia" w:eastAsia="宋体" w:cs="Times New Roman"/>
                <w:highlight w:val="yellow"/>
                <w:lang w:val="en-US" w:eastAsia="zh-CN"/>
              </w:rPr>
              <w:t xml:space="preserve">O </w:t>
            </w:r>
            <w:r>
              <w:rPr>
                <w:rFonts w:hint="eastAsia"/>
                <w:highlight w:val="yellow"/>
              </w:rPr>
              <w:t xml:space="preserve">45001职业健康安全管理体系认证)、IS</w:t>
            </w:r>
            <w:r>
              <w:rPr>
                <w:rFonts w:hint="eastAsia" w:eastAsia="宋体" w:cs="Times New Roman"/>
                <w:highlight w:val="yellow"/>
                <w:lang w:val="en-US" w:eastAsia="zh-CN"/>
              </w:rPr>
              <w:t xml:space="preserve">O </w:t>
            </w:r>
            <w:r>
              <w:rPr>
                <w:rFonts w:hint="eastAsia"/>
                <w:highlight w:val="yellow"/>
              </w:rPr>
              <w:t xml:space="preserve">27001 信息安全管理体系认证</w:t>
            </w:r>
            <w:r>
              <w:rPr>
                <w:rFonts w:hint="eastAsia"/>
                <w:highlight w:val="yellow"/>
                <w:lang w:eastAsia="zh-CN"/>
              </w:rPr>
              <w:t xml:space="preserve">，</w:t>
            </w:r>
            <w:r>
              <w:rPr>
                <w:rFonts w:hint="eastAsia"/>
                <w:highlight w:val="yellow"/>
              </w:rPr>
              <w:t xml:space="preserve">得</w:t>
            </w:r>
            <w:r>
              <w:rPr>
                <w:rFonts w:hint="eastAsia"/>
                <w:highlight w:val="yellow"/>
                <w:lang w:val="en-US" w:eastAsia="zh-CN"/>
              </w:rPr>
              <w:t xml:space="preserve">2</w:t>
            </w:r>
            <w:r>
              <w:rPr>
                <w:rFonts w:hint="eastAsia"/>
                <w:highlight w:val="yellow"/>
              </w:rPr>
              <w:t xml:space="preserve">分，缺</w:t>
            </w:r>
            <w:r>
              <w:rPr>
                <w:rFonts w:hint="eastAsia"/>
                <w:highlight w:val="yellow"/>
                <w:lang w:val="en-US" w:eastAsia="zh-CN"/>
              </w:rPr>
              <w:t xml:space="preserve">任意</w:t>
            </w:r>
            <w:r>
              <w:rPr>
                <w:rFonts w:hint="eastAsia"/>
                <w:highlight w:val="yellow"/>
              </w:rPr>
              <w:t xml:space="preserve">一项</w:t>
            </w:r>
            <w:r>
              <w:rPr>
                <w:rFonts w:hint="eastAsia"/>
                <w:highlight w:val="yellow"/>
                <w:lang w:val="en-US" w:eastAsia="zh-CN"/>
              </w:rPr>
              <w:t xml:space="preserve">均</w:t>
            </w:r>
            <w:r>
              <w:rPr>
                <w:rFonts w:hint="eastAsia"/>
                <w:highlight w:val="yellow"/>
              </w:rPr>
              <w:t xml:space="preserve">不得分</w:t>
            </w:r>
            <w:r>
              <w:rPr>
                <w:rFonts w:hint="eastAsia"/>
                <w:highlight w:val="yellow"/>
                <w:lang w:val="en-US" w:eastAsia="zh-CN"/>
              </w:rPr>
              <w:t xml:space="preserve">；</w:t>
            </w:r>
            <w:r>
              <w:rPr>
                <w:rFonts w:hint="eastAsia"/>
                <w:highlight w:val="yellow"/>
                <w:lang w:val="en-US" w:eastAsia="zh-CN"/>
              </w:rPr>
            </w:r>
            <w:r/>
          </w:p>
          <w:p>
            <w:pPr>
              <w:pStyle w:val="965"/>
              <w:jc w:val="left"/>
              <w:rPr>
                <w:highlight w:val="yellow"/>
                <w:lang w:val="en-US" w:eastAsia="zh-CN"/>
              </w:rPr>
            </w:pPr>
            <w:r>
              <w:rPr>
                <w:rFonts w:hint="eastAsia"/>
                <w:highlight w:val="yellow"/>
                <w:lang w:val="en-US" w:eastAsia="zh-CN"/>
              </w:rPr>
              <w:t xml:space="preserve">3、投标人具有涉密信息系统集成甲级资质，得3分；具有涉密信息系统集成乙级资质，得1分。</w:t>
            </w:r>
            <w:r>
              <w:rPr>
                <w:highlight w:val="yellow"/>
                <w:lang w:val="en-US" w:eastAsia="zh-CN"/>
              </w:rPr>
            </w:r>
            <w:r/>
          </w:p>
        </w:tc>
        <w:tc>
          <w:tcPr>
            <w:tcW w:w="992" w:type="dxa"/>
            <w:vAlign w:val="center"/>
            <w:textDirection w:val="lrTb"/>
            <w:noWrap/>
          </w:tcPr>
          <w:p>
            <w:pPr>
              <w:pStyle w:val="965"/>
              <w:jc w:val="center"/>
              <w:rPr>
                <w:rFonts w:eastAsia="宋体"/>
                <w:lang w:val="en-US" w:eastAsia="zh-CN"/>
              </w:rPr>
            </w:pPr>
            <w:r>
              <w:rPr>
                <w:rFonts w:hint="eastAsia"/>
                <w:lang w:val="en-US" w:eastAsia="zh-CN"/>
              </w:rPr>
              <w:t xml:space="preserve">7</w:t>
            </w:r>
            <w:r>
              <w:rPr>
                <w:rFonts w:eastAsia="宋体"/>
                <w:lang w:val="en-US" w:eastAsia="zh-CN"/>
              </w:rPr>
            </w:r>
            <w:r/>
          </w:p>
        </w:tc>
        <w:tc>
          <w:tcPr>
            <w:tcW w:w="992" w:type="dxa"/>
            <w:vAlign w:val="center"/>
            <w:textDirection w:val="lrTb"/>
            <w:noWrap/>
          </w:tcPr>
          <w:p>
            <w:pPr>
              <w:pStyle w:val="965"/>
              <w:jc w:val="center"/>
            </w:pPr>
            <w:r>
              <w:rPr>
                <w:rFonts w:hint="eastAsia"/>
              </w:rPr>
              <w:t xml:space="preserve">0</w:t>
            </w:r>
            <w:r/>
          </w:p>
        </w:tc>
        <w:tc>
          <w:tcPr>
            <w:tcW w:w="1418" w:type="dxa"/>
            <w:vAlign w:val="center"/>
            <w:textDirection w:val="lrTb"/>
            <w:noWrap/>
          </w:tcPr>
          <w:p>
            <w:pPr>
              <w:pStyle w:val="965"/>
              <w:jc w:val="center"/>
            </w:pPr>
            <w:r>
              <w:rPr>
                <w:rFonts w:hint="eastAsia"/>
              </w:rPr>
              <w:t xml:space="preserve">客观分</w:t>
            </w:r>
            <w:r/>
          </w:p>
        </w:tc>
      </w:tr>
      <w:tr>
        <w:trPr>
          <w:trHeight w:val="443"/>
        </w:trPr>
        <w:tc>
          <w:tcPr>
            <w:tcW w:w="730" w:type="dxa"/>
            <w:vAlign w:val="center"/>
            <w:textDirection w:val="lrTb"/>
            <w:noWrap/>
          </w:tcPr>
          <w:p>
            <w:pPr>
              <w:pStyle w:val="965"/>
              <w:jc w:val="center"/>
              <w:rPr>
                <w:rFonts w:hint="eastAsia" w:eastAsia="宋体"/>
                <w:lang w:eastAsia="zh-CN"/>
              </w:rPr>
            </w:pPr>
            <w:r>
              <w:rPr>
                <w:rFonts w:hint="eastAsia"/>
                <w:lang w:val="en-US" w:eastAsia="zh-CN"/>
              </w:rPr>
              <w:t xml:space="preserve">3</w:t>
            </w:r>
            <w:r>
              <w:rPr>
                <w:rFonts w:hint="eastAsia" w:eastAsia="宋体"/>
                <w:lang w:eastAsia="zh-CN"/>
              </w:rPr>
            </w:r>
            <w:r/>
          </w:p>
        </w:tc>
        <w:tc>
          <w:tcPr>
            <w:tcW w:w="1505" w:type="dxa"/>
            <w:vAlign w:val="center"/>
            <w:textDirection w:val="lrTb"/>
            <w:noWrap/>
          </w:tcPr>
          <w:p>
            <w:pPr>
              <w:pStyle w:val="965"/>
              <w:jc w:val="center"/>
              <w:rPr>
                <w:b/>
              </w:rPr>
            </w:pPr>
            <w:r>
              <w:rPr>
                <w:rFonts w:hint="eastAsia"/>
              </w:rPr>
              <w:t xml:space="preserve">人员资质1</w:t>
            </w:r>
            <w:r>
              <w:rPr>
                <w:b/>
              </w:rPr>
            </w:r>
            <w:r/>
          </w:p>
        </w:tc>
        <w:tc>
          <w:tcPr>
            <w:tcW w:w="3969" w:type="dxa"/>
            <w:vAlign w:val="center"/>
            <w:textDirection w:val="lrTb"/>
            <w:noWrap/>
          </w:tcPr>
          <w:p>
            <w:pPr>
              <w:pStyle w:val="965"/>
              <w:jc w:val="left"/>
            </w:pPr>
            <w:r>
              <w:rPr>
                <w:rFonts w:hint="eastAsia"/>
              </w:rPr>
              <w:t xml:space="preserve">1、项目技术负责人：投标人拟为本次项目配备的项目技术负责人具备注册一级建造师（机电专业）的得</w:t>
            </w:r>
            <w:r>
              <w:rPr>
                <w:rFonts w:hint="eastAsia"/>
                <w:lang w:val="en-US" w:eastAsia="zh-CN"/>
              </w:rPr>
              <w:t xml:space="preserve">2</w:t>
            </w:r>
            <w:r>
              <w:rPr>
                <w:rFonts w:hint="eastAsia"/>
              </w:rPr>
              <w:t xml:space="preserve">分、高级工程师（机电或智能化相关专业）的得</w:t>
            </w:r>
            <w:r>
              <w:rPr>
                <w:rFonts w:hint="eastAsia"/>
                <w:lang w:val="en-US" w:eastAsia="zh-CN"/>
              </w:rPr>
              <w:t xml:space="preserve">2</w:t>
            </w:r>
            <w:r>
              <w:rPr>
                <w:rFonts w:hint="eastAsia"/>
              </w:rPr>
              <w:t xml:space="preserve">分。(需提供对应证书以及2024年2月-4月内任意一个月的投标人为其缴纳的社保证明材料，未提供社保证明材料的不得分)</w:t>
            </w:r>
            <w:r/>
          </w:p>
        </w:tc>
        <w:tc>
          <w:tcPr>
            <w:tcW w:w="992" w:type="dxa"/>
            <w:vAlign w:val="center"/>
            <w:textDirection w:val="lrTb"/>
            <w:noWrap/>
          </w:tcPr>
          <w:p>
            <w:pPr>
              <w:pStyle w:val="965"/>
              <w:jc w:val="center"/>
              <w:rPr>
                <w:rFonts w:hint="eastAsia" w:eastAsia="宋体"/>
                <w:lang w:eastAsia="zh-CN"/>
              </w:rPr>
            </w:pPr>
            <w:r>
              <w:rPr>
                <w:rFonts w:hint="eastAsia"/>
                <w:lang w:val="en-US" w:eastAsia="zh-CN"/>
              </w:rPr>
              <w:t xml:space="preserve">4</w:t>
            </w:r>
            <w:r>
              <w:rPr>
                <w:rFonts w:hint="eastAsia" w:eastAsia="宋体"/>
                <w:lang w:eastAsia="zh-CN"/>
              </w:rPr>
            </w:r>
            <w:r/>
          </w:p>
        </w:tc>
        <w:tc>
          <w:tcPr>
            <w:tcW w:w="992" w:type="dxa"/>
            <w:vAlign w:val="center"/>
            <w:textDirection w:val="lrTb"/>
            <w:noWrap/>
          </w:tcPr>
          <w:p>
            <w:pPr>
              <w:pStyle w:val="965"/>
              <w:jc w:val="center"/>
            </w:pPr>
            <w:r>
              <w:rPr>
                <w:rFonts w:hint="eastAsia"/>
              </w:rPr>
              <w:t xml:space="preserve">0</w:t>
            </w:r>
            <w:r/>
          </w:p>
        </w:tc>
        <w:tc>
          <w:tcPr>
            <w:tcW w:w="1418" w:type="dxa"/>
            <w:vAlign w:val="center"/>
            <w:textDirection w:val="lrTb"/>
            <w:noWrap/>
          </w:tcPr>
          <w:p>
            <w:pPr>
              <w:pStyle w:val="965"/>
              <w:jc w:val="center"/>
            </w:pPr>
            <w:r>
              <w:rPr>
                <w:rFonts w:hint="eastAsia"/>
              </w:rPr>
              <w:t xml:space="preserve">客观分</w:t>
            </w:r>
            <w:r/>
          </w:p>
        </w:tc>
      </w:tr>
      <w:tr>
        <w:trPr>
          <w:trHeight w:val="443"/>
        </w:trPr>
        <w:tc>
          <w:tcPr>
            <w:tcW w:w="730" w:type="dxa"/>
            <w:vAlign w:val="center"/>
            <w:textDirection w:val="lrTb"/>
            <w:noWrap/>
          </w:tcPr>
          <w:p>
            <w:pPr>
              <w:pStyle w:val="965"/>
              <w:jc w:val="center"/>
              <w:rPr>
                <w:rFonts w:hint="eastAsia" w:eastAsia="宋体"/>
                <w:lang w:eastAsia="zh-CN"/>
              </w:rPr>
            </w:pPr>
            <w:r>
              <w:rPr>
                <w:rFonts w:hint="eastAsia"/>
                <w:lang w:val="en-US" w:eastAsia="zh-CN"/>
              </w:rPr>
              <w:t xml:space="preserve">4</w:t>
            </w:r>
            <w:r>
              <w:rPr>
                <w:rFonts w:hint="eastAsia" w:eastAsia="宋体"/>
                <w:lang w:eastAsia="zh-CN"/>
              </w:rPr>
            </w:r>
            <w:r/>
          </w:p>
        </w:tc>
        <w:tc>
          <w:tcPr>
            <w:tcW w:w="1505" w:type="dxa"/>
            <w:vAlign w:val="center"/>
            <w:textDirection w:val="lrTb"/>
            <w:noWrap/>
          </w:tcPr>
          <w:p>
            <w:pPr>
              <w:pStyle w:val="965"/>
              <w:jc w:val="center"/>
            </w:pPr>
            <w:r>
              <w:rPr>
                <w:rFonts w:hint="eastAsia"/>
              </w:rPr>
              <w:t xml:space="preserve">人员资质2</w:t>
            </w:r>
            <w:r/>
          </w:p>
        </w:tc>
        <w:tc>
          <w:tcPr>
            <w:tcW w:w="3969" w:type="dxa"/>
            <w:vAlign w:val="center"/>
            <w:textDirection w:val="lrTb"/>
            <w:noWrap/>
          </w:tcPr>
          <w:p>
            <w:pPr>
              <w:pStyle w:val="965"/>
              <w:jc w:val="left"/>
            </w:pPr>
            <w:r>
              <w:rPr>
                <w:rFonts w:hint="eastAsia"/>
              </w:rPr>
              <w:t xml:space="preserve">2、项目实施团队：项目管理团队人员（除项目负责人、技术负责人外）中具有高级工程师（机电或智能化相关专业）证书，得1分；</w:t>
            </w:r>
            <w:r>
              <w:rPr>
                <w:rFonts w:hint="eastAsia"/>
                <w:lang w:eastAsia="zh-CN"/>
              </w:rPr>
              <w:t xml:space="preserve">具备</w:t>
            </w:r>
            <w:r>
              <w:rPr>
                <w:rFonts w:hint="eastAsia"/>
              </w:rPr>
              <w:t xml:space="preserve">注册电气工程师</w:t>
            </w:r>
            <w:r>
              <w:rPr>
                <w:rFonts w:hint="eastAsia"/>
                <w:lang w:eastAsia="zh-CN"/>
              </w:rPr>
              <w:t xml:space="preserve">证书，</w:t>
            </w:r>
            <w:r>
              <w:rPr>
                <w:rFonts w:hint="eastAsia"/>
              </w:rPr>
              <w:t xml:space="preserve">得1分</w:t>
            </w:r>
            <w:r>
              <w:rPr>
                <w:rFonts w:hint="eastAsia"/>
                <w:lang w:eastAsia="zh-CN"/>
              </w:rPr>
              <w:t xml:space="preserve">。</w:t>
            </w:r>
            <w:r>
              <w:rPr>
                <w:rFonts w:hint="eastAsia"/>
              </w:rPr>
              <w:t xml:space="preserve">须提供需提供对应证书以及2024年2月-4月内任意一个月的投标人为其缴纳的社保证明材料，未提供社保证明材料的不得分。（一人多证，多人同证均只计一次分）</w:t>
            </w:r>
            <w:r/>
          </w:p>
        </w:tc>
        <w:tc>
          <w:tcPr>
            <w:tcW w:w="992" w:type="dxa"/>
            <w:vAlign w:val="center"/>
            <w:textDirection w:val="lrTb"/>
            <w:noWrap/>
          </w:tcPr>
          <w:p>
            <w:pPr>
              <w:pStyle w:val="965"/>
              <w:jc w:val="center"/>
            </w:pPr>
            <w:r>
              <w:rPr>
                <w:rFonts w:hint="eastAsia"/>
              </w:rPr>
              <w:t xml:space="preserve">2</w:t>
            </w:r>
            <w:r/>
          </w:p>
        </w:tc>
        <w:tc>
          <w:tcPr>
            <w:tcW w:w="992" w:type="dxa"/>
            <w:vAlign w:val="center"/>
            <w:textDirection w:val="lrTb"/>
            <w:noWrap/>
          </w:tcPr>
          <w:p>
            <w:pPr>
              <w:pStyle w:val="965"/>
              <w:jc w:val="center"/>
            </w:pPr>
            <w:r>
              <w:rPr>
                <w:rFonts w:hint="eastAsia"/>
              </w:rPr>
              <w:t xml:space="preserve">0</w:t>
            </w:r>
            <w:r/>
          </w:p>
        </w:tc>
        <w:tc>
          <w:tcPr>
            <w:tcW w:w="1418" w:type="dxa"/>
            <w:vAlign w:val="center"/>
            <w:textDirection w:val="lrTb"/>
            <w:noWrap/>
          </w:tcPr>
          <w:p>
            <w:pPr>
              <w:pStyle w:val="965"/>
              <w:jc w:val="center"/>
            </w:pPr>
            <w:r>
              <w:rPr>
                <w:rFonts w:hint="eastAsia"/>
              </w:rPr>
              <w:t xml:space="preserve">客观分</w:t>
            </w:r>
            <w:r/>
          </w:p>
        </w:tc>
      </w:tr>
      <w:tr>
        <w:trPr>
          <w:trHeight w:val="443"/>
        </w:trPr>
        <w:tc>
          <w:tcPr>
            <w:tcW w:w="730" w:type="dxa"/>
            <w:vAlign w:val="center"/>
            <w:textDirection w:val="lrTb"/>
            <w:noWrap/>
          </w:tcPr>
          <w:p>
            <w:pPr>
              <w:pStyle w:val="965"/>
              <w:jc w:val="center"/>
              <w:rPr>
                <w:rFonts w:hint="eastAsia" w:eastAsia="宋体"/>
                <w:lang w:eastAsia="zh-CN"/>
              </w:rPr>
            </w:pPr>
            <w:r>
              <w:rPr>
                <w:rFonts w:hint="eastAsia"/>
                <w:lang w:val="en-US" w:eastAsia="zh-CN"/>
              </w:rPr>
              <w:t xml:space="preserve">5</w:t>
            </w:r>
            <w:r>
              <w:rPr>
                <w:rFonts w:hint="eastAsia" w:eastAsia="宋体"/>
                <w:lang w:eastAsia="zh-CN"/>
              </w:rPr>
            </w:r>
            <w:r/>
          </w:p>
        </w:tc>
        <w:tc>
          <w:tcPr>
            <w:tcW w:w="1505" w:type="dxa"/>
            <w:vAlign w:val="center"/>
            <w:textDirection w:val="lrTb"/>
            <w:noWrap/>
          </w:tcPr>
          <w:p>
            <w:pPr>
              <w:pStyle w:val="965"/>
              <w:jc w:val="center"/>
            </w:pPr>
            <w:r>
              <w:rPr>
                <w:rFonts w:hint="eastAsia"/>
              </w:rPr>
              <w:t xml:space="preserve">人员资质3</w:t>
            </w:r>
            <w:r/>
          </w:p>
        </w:tc>
        <w:tc>
          <w:tcPr>
            <w:tcW w:w="3969" w:type="dxa"/>
            <w:vAlign w:val="center"/>
            <w:textDirection w:val="lrTb"/>
            <w:noWrap/>
          </w:tcPr>
          <w:p>
            <w:pPr>
              <w:pStyle w:val="965"/>
              <w:jc w:val="left"/>
            </w:pPr>
            <w:r>
              <w:rPr>
                <w:rFonts w:hint="eastAsia"/>
              </w:rPr>
              <w:t xml:space="preserve">3、投标人为本项目配备登高证、电工证</w:t>
            </w:r>
            <w:r>
              <w:rPr>
                <w:rFonts w:hint="eastAsia"/>
                <w:lang w:eastAsia="zh-CN"/>
              </w:rPr>
              <w:t xml:space="preserve">，</w:t>
            </w:r>
            <w:r>
              <w:rPr>
                <w:rFonts w:hint="eastAsia"/>
                <w:lang w:val="en-US" w:eastAsia="zh-CN"/>
              </w:rPr>
              <w:t xml:space="preserve">各</w:t>
            </w:r>
            <w:r>
              <w:rPr>
                <w:rFonts w:hint="eastAsia"/>
              </w:rPr>
              <w:t xml:space="preserve">提供15人</w:t>
            </w:r>
            <w:r>
              <w:rPr>
                <w:rFonts w:hint="eastAsia"/>
                <w:lang w:val="en-US" w:eastAsia="zh-CN"/>
              </w:rPr>
              <w:t xml:space="preserve">及以上</w:t>
            </w:r>
            <w:r>
              <w:rPr>
                <w:rFonts w:hint="eastAsia"/>
              </w:rPr>
              <w:t xml:space="preserve">的得</w:t>
            </w:r>
            <w:r>
              <w:rPr>
                <w:rFonts w:hint="eastAsia"/>
                <w:lang w:val="en-US" w:eastAsia="zh-CN"/>
              </w:rPr>
              <w:t xml:space="preserve">5</w:t>
            </w:r>
            <w:r>
              <w:rPr>
                <w:rFonts w:hint="eastAsia"/>
              </w:rPr>
              <w:t xml:space="preserve">分，</w:t>
            </w:r>
            <w:r>
              <w:rPr>
                <w:rFonts w:hint="eastAsia"/>
                <w:lang w:val="en-US" w:eastAsia="zh-CN"/>
              </w:rPr>
              <w:t xml:space="preserve">各提供</w:t>
            </w:r>
            <w:r>
              <w:rPr>
                <w:rFonts w:hint="eastAsia"/>
              </w:rPr>
              <w:t xml:space="preserve">11-14人的得</w:t>
            </w:r>
            <w:r>
              <w:rPr>
                <w:rFonts w:hint="eastAsia"/>
                <w:lang w:val="en-US" w:eastAsia="zh-CN"/>
              </w:rPr>
              <w:t xml:space="preserve">2</w:t>
            </w:r>
            <w:r>
              <w:rPr>
                <w:rFonts w:hint="eastAsia"/>
              </w:rPr>
              <w:t xml:space="preserve">分，11人以下不得分。（须提供需提供对应证书以及2024年2月-4月内任意一个月的投标人为其缴纳的社保证明材料，未提供社保证明材料的不得分）</w:t>
            </w:r>
            <w:r/>
          </w:p>
        </w:tc>
        <w:tc>
          <w:tcPr>
            <w:tcW w:w="992" w:type="dxa"/>
            <w:vAlign w:val="center"/>
            <w:textDirection w:val="lrTb"/>
            <w:noWrap/>
          </w:tcPr>
          <w:p>
            <w:pPr>
              <w:pStyle w:val="965"/>
              <w:jc w:val="center"/>
              <w:rPr>
                <w:rFonts w:hint="eastAsia" w:eastAsia="宋体"/>
                <w:lang w:eastAsia="zh-CN"/>
              </w:rPr>
            </w:pPr>
            <w:r>
              <w:rPr>
                <w:rFonts w:hint="eastAsia"/>
                <w:lang w:val="en-US" w:eastAsia="zh-CN"/>
              </w:rPr>
              <w:t xml:space="preserve">5</w:t>
            </w:r>
            <w:r>
              <w:rPr>
                <w:rFonts w:hint="eastAsia" w:eastAsia="宋体"/>
                <w:lang w:eastAsia="zh-CN"/>
              </w:rPr>
            </w:r>
            <w:r/>
          </w:p>
        </w:tc>
        <w:tc>
          <w:tcPr>
            <w:tcW w:w="992" w:type="dxa"/>
            <w:vAlign w:val="center"/>
            <w:textDirection w:val="lrTb"/>
            <w:noWrap/>
          </w:tcPr>
          <w:p>
            <w:pPr>
              <w:pStyle w:val="965"/>
              <w:jc w:val="center"/>
            </w:pPr>
            <w:r>
              <w:rPr>
                <w:rFonts w:hint="eastAsia"/>
              </w:rPr>
              <w:t xml:space="preserve">0</w:t>
            </w:r>
            <w:r/>
          </w:p>
        </w:tc>
        <w:tc>
          <w:tcPr>
            <w:tcW w:w="1418" w:type="dxa"/>
            <w:vAlign w:val="center"/>
            <w:textDirection w:val="lrTb"/>
            <w:noWrap/>
          </w:tcPr>
          <w:p>
            <w:pPr>
              <w:pStyle w:val="965"/>
              <w:jc w:val="center"/>
            </w:pPr>
            <w:r>
              <w:rPr>
                <w:rFonts w:hint="eastAsia"/>
              </w:rPr>
              <w:t xml:space="preserve">客观分</w:t>
            </w:r>
            <w:r/>
          </w:p>
        </w:tc>
      </w:tr>
      <w:tr>
        <w:trPr>
          <w:trHeight w:val="443"/>
        </w:trPr>
        <w:tc>
          <w:tcPr>
            <w:tcW w:w="730" w:type="dxa"/>
            <w:vAlign w:val="center"/>
            <w:textDirection w:val="lrTb"/>
            <w:noWrap/>
          </w:tcPr>
          <w:p>
            <w:pPr>
              <w:pStyle w:val="965"/>
              <w:jc w:val="center"/>
              <w:rPr>
                <w:rFonts w:hint="eastAsia" w:eastAsia="宋体"/>
                <w:lang w:eastAsia="zh-CN"/>
              </w:rPr>
            </w:pPr>
            <w:r>
              <w:rPr>
                <w:rFonts w:hint="eastAsia"/>
                <w:lang w:val="en-US" w:eastAsia="zh-CN"/>
              </w:rPr>
              <w:t xml:space="preserve">6</w:t>
            </w:r>
            <w:r>
              <w:rPr>
                <w:rFonts w:hint="eastAsia" w:eastAsia="宋体"/>
                <w:lang w:eastAsia="zh-CN"/>
              </w:rPr>
            </w:r>
            <w:r/>
          </w:p>
        </w:tc>
        <w:tc>
          <w:tcPr>
            <w:tcW w:w="1505" w:type="dxa"/>
            <w:vAlign w:val="center"/>
            <w:textDirection w:val="lrTb"/>
            <w:noWrap/>
          </w:tcPr>
          <w:p>
            <w:pPr>
              <w:pStyle w:val="965"/>
              <w:jc w:val="center"/>
              <w:rPr>
                <w:b/>
              </w:rPr>
            </w:pPr>
            <w:r>
              <w:rPr>
                <w:rFonts w:hint="eastAsia"/>
              </w:rPr>
              <w:t xml:space="preserve">业绩</w:t>
            </w:r>
            <w:r>
              <w:rPr>
                <w:b/>
              </w:rPr>
            </w:r>
            <w:r/>
          </w:p>
        </w:tc>
        <w:tc>
          <w:tcPr>
            <w:tcW w:w="3969" w:type="dxa"/>
            <w:vAlign w:val="center"/>
            <w:textDirection w:val="lrTb"/>
            <w:noWrap/>
          </w:tcPr>
          <w:p>
            <w:pPr>
              <w:pStyle w:val="965"/>
              <w:jc w:val="left"/>
              <w:rPr>
                <w:b/>
              </w:rPr>
            </w:pPr>
            <w:r>
              <w:rPr>
                <w:rFonts w:hint="eastAsia"/>
              </w:rPr>
              <w:t xml:space="preserve">投标供应商2021年4月以来有类似智能化项目业绩的（提供案例承建单位必须与本投标主体一致），每提供一个得1分，最多得</w:t>
            </w:r>
            <w:r>
              <w:rPr>
                <w:rFonts w:hint="eastAsia"/>
                <w:lang w:val="en-US" w:eastAsia="zh-CN"/>
              </w:rPr>
              <w:t xml:space="preserve">2</w:t>
            </w:r>
            <w:r>
              <w:rPr>
                <w:rFonts w:hint="eastAsia"/>
              </w:rPr>
              <w:t xml:space="preserve">分。（提供合同扫描件及竣工或验收报告并加盖公章，时间以竣工报告为准。未提供不得分）</w:t>
            </w:r>
            <w:r>
              <w:rPr>
                <w:b/>
              </w:rPr>
            </w:r>
            <w:r/>
          </w:p>
        </w:tc>
        <w:tc>
          <w:tcPr>
            <w:tcW w:w="992" w:type="dxa"/>
            <w:vAlign w:val="center"/>
            <w:textDirection w:val="lrTb"/>
            <w:noWrap/>
          </w:tcPr>
          <w:p>
            <w:pPr>
              <w:pStyle w:val="965"/>
              <w:jc w:val="center"/>
              <w:rPr>
                <w:rFonts w:hint="eastAsia" w:eastAsia="宋体"/>
                <w:lang w:eastAsia="zh-CN"/>
              </w:rPr>
            </w:pPr>
            <w:r>
              <w:rPr>
                <w:rFonts w:hint="eastAsia"/>
                <w:lang w:val="en-US" w:eastAsia="zh-CN"/>
              </w:rPr>
              <w:t xml:space="preserve">2</w:t>
            </w:r>
            <w:r>
              <w:rPr>
                <w:rFonts w:hint="eastAsia" w:eastAsia="宋体"/>
                <w:lang w:eastAsia="zh-CN"/>
              </w:rPr>
            </w:r>
            <w:r/>
          </w:p>
        </w:tc>
        <w:tc>
          <w:tcPr>
            <w:tcW w:w="992" w:type="dxa"/>
            <w:vAlign w:val="center"/>
            <w:textDirection w:val="lrTb"/>
            <w:noWrap/>
          </w:tcPr>
          <w:p>
            <w:pPr>
              <w:pStyle w:val="965"/>
              <w:jc w:val="center"/>
            </w:pPr>
            <w:r>
              <w:rPr>
                <w:rFonts w:hint="eastAsia"/>
              </w:rPr>
              <w:t xml:space="preserve">0</w:t>
            </w:r>
            <w:r/>
          </w:p>
        </w:tc>
        <w:tc>
          <w:tcPr>
            <w:tcW w:w="1418" w:type="dxa"/>
            <w:vAlign w:val="center"/>
            <w:textDirection w:val="lrTb"/>
            <w:noWrap/>
          </w:tcPr>
          <w:p>
            <w:pPr>
              <w:pStyle w:val="965"/>
              <w:jc w:val="center"/>
            </w:pPr>
            <w:r>
              <w:rPr>
                <w:rFonts w:hint="eastAsia"/>
              </w:rPr>
              <w:t xml:space="preserve">客观分</w:t>
            </w:r>
            <w:r/>
          </w:p>
        </w:tc>
      </w:tr>
      <w:tr>
        <w:trPr>
          <w:trHeight w:val="443"/>
        </w:trPr>
        <w:tc>
          <w:tcPr>
            <w:tcW w:w="730" w:type="dxa"/>
            <w:vAlign w:val="center"/>
            <w:textDirection w:val="lrTb"/>
            <w:noWrap/>
          </w:tcPr>
          <w:p>
            <w:pPr>
              <w:pStyle w:val="965"/>
              <w:jc w:val="center"/>
              <w:rPr>
                <w:rFonts w:hint="eastAsia" w:eastAsia="宋体"/>
                <w:lang w:eastAsia="zh-CN"/>
              </w:rPr>
            </w:pPr>
            <w:r>
              <w:rPr>
                <w:rFonts w:hint="eastAsia"/>
                <w:lang w:val="en-US" w:eastAsia="zh-CN"/>
              </w:rPr>
              <w:t xml:space="preserve">7</w:t>
            </w:r>
            <w:r>
              <w:rPr>
                <w:rFonts w:hint="eastAsia" w:eastAsia="宋体"/>
                <w:lang w:eastAsia="zh-CN"/>
              </w:rPr>
            </w:r>
            <w:r/>
          </w:p>
        </w:tc>
        <w:tc>
          <w:tcPr>
            <w:tcW w:w="1505" w:type="dxa"/>
            <w:vAlign w:val="center"/>
            <w:textDirection w:val="lrTb"/>
            <w:noWrap/>
          </w:tcPr>
          <w:p>
            <w:pPr>
              <w:pStyle w:val="965"/>
              <w:jc w:val="center"/>
            </w:pPr>
            <w:r>
              <w:rPr>
                <w:rFonts w:hint="eastAsia"/>
              </w:rPr>
              <w:t xml:space="preserve">节能环保</w:t>
            </w:r>
            <w:r/>
          </w:p>
        </w:tc>
        <w:tc>
          <w:tcPr>
            <w:tcW w:w="3969" w:type="dxa"/>
            <w:vAlign w:val="center"/>
            <w:textDirection w:val="lrTb"/>
            <w:noWrap/>
          </w:tcPr>
          <w:p>
            <w:pPr>
              <w:pStyle w:val="965"/>
              <w:jc w:val="left"/>
            </w:pPr>
            <w:r>
              <w:rPr>
                <w:rFonts w:hint="eastAsia"/>
              </w:rPr>
              <w:t xml:space="preserve">项目设备清单中涉及的投标产品属于财政部、生态环境部公布的“环境标志产品品目清单”范围内的，投标人提供国家确定的认证机构出具的、处于有效期内的该环保产品认证证书电子扫描件的，有1个得</w:t>
            </w:r>
            <w:r>
              <w:rPr>
                <w:rFonts w:hint="eastAsia"/>
                <w:lang w:val="en-US" w:eastAsia="zh-CN"/>
              </w:rPr>
              <w:t xml:space="preserve">0.5</w:t>
            </w:r>
            <w:r>
              <w:rPr>
                <w:rFonts w:hint="eastAsia"/>
              </w:rPr>
              <w:t xml:space="preserve">分，最多得</w:t>
            </w:r>
            <w:r>
              <w:rPr>
                <w:rFonts w:hint="eastAsia"/>
                <w:lang w:val="en-US" w:eastAsia="zh-CN"/>
              </w:rPr>
              <w:t xml:space="preserve">1</w:t>
            </w:r>
            <w:r>
              <w:rPr>
                <w:rFonts w:hint="eastAsia"/>
              </w:rPr>
              <w:t xml:space="preserve">分。</w:t>
            </w:r>
            <w:r/>
          </w:p>
        </w:tc>
        <w:tc>
          <w:tcPr>
            <w:tcW w:w="992" w:type="dxa"/>
            <w:vAlign w:val="center"/>
            <w:textDirection w:val="lrTb"/>
            <w:noWrap/>
          </w:tcPr>
          <w:p>
            <w:pPr>
              <w:pStyle w:val="965"/>
              <w:jc w:val="center"/>
              <w:rPr>
                <w:rFonts w:hint="eastAsia" w:eastAsia="宋体"/>
                <w:lang w:eastAsia="zh-CN"/>
              </w:rPr>
            </w:pPr>
            <w:r>
              <w:rPr>
                <w:rFonts w:hint="eastAsia"/>
                <w:lang w:val="en-US" w:eastAsia="zh-CN"/>
              </w:rPr>
              <w:t xml:space="preserve">1</w:t>
            </w:r>
            <w:r>
              <w:rPr>
                <w:rFonts w:hint="eastAsia" w:eastAsia="宋体"/>
                <w:lang w:eastAsia="zh-CN"/>
              </w:rPr>
            </w:r>
            <w:r/>
          </w:p>
        </w:tc>
        <w:tc>
          <w:tcPr>
            <w:tcW w:w="992" w:type="dxa"/>
            <w:vAlign w:val="center"/>
            <w:textDirection w:val="lrTb"/>
            <w:noWrap/>
          </w:tcPr>
          <w:p>
            <w:pPr>
              <w:pStyle w:val="965"/>
              <w:jc w:val="center"/>
            </w:pPr>
            <w:r>
              <w:rPr>
                <w:rFonts w:hint="eastAsia"/>
              </w:rPr>
              <w:t xml:space="preserve">0</w:t>
            </w:r>
            <w:r/>
          </w:p>
        </w:tc>
        <w:tc>
          <w:tcPr>
            <w:tcW w:w="1418" w:type="dxa"/>
            <w:vAlign w:val="center"/>
            <w:textDirection w:val="lrTb"/>
            <w:noWrap/>
          </w:tcPr>
          <w:p>
            <w:pPr>
              <w:pStyle w:val="965"/>
              <w:jc w:val="center"/>
            </w:pPr>
            <w:r>
              <w:rPr>
                <w:rFonts w:hint="eastAsia"/>
              </w:rPr>
              <w:t xml:space="preserve">客观分</w:t>
            </w:r>
            <w:r/>
          </w:p>
        </w:tc>
      </w:tr>
    </w:tbl>
    <w:p>
      <w:pPr>
        <w:pStyle w:val="1060"/>
        <w:ind w:firstLine="1548"/>
        <w:rPr>
          <w:rFonts w:hint="eastAsia" w:ascii="宋体" w:hAnsi="宋体"/>
          <w:highlight w:val="green"/>
        </w:rPr>
      </w:pPr>
      <w:r>
        <w:rPr>
          <w:rFonts w:hint="eastAsia" w:ascii="宋体" w:hAnsi="宋体"/>
          <w:highlight w:val="green"/>
        </w:rPr>
      </w:r>
      <w:r/>
    </w:p>
    <w:p>
      <w:pPr>
        <w:pStyle w:val="1060"/>
        <w:ind w:firstLine="0"/>
        <w:rPr>
          <w:rFonts w:hint="eastAsia" w:ascii="宋体" w:hAnsi="宋体"/>
          <w:highlight w:val="green"/>
        </w:rPr>
      </w:pPr>
      <w:r>
        <w:rPr>
          <w:rFonts w:hint="eastAsia" w:ascii="宋体" w:hAnsi="宋体"/>
          <w:highlight w:val="green"/>
        </w:rPr>
      </w:r>
      <w:r/>
    </w:p>
    <w:p>
      <w:pPr>
        <w:pStyle w:val="965"/>
        <w:jc w:val="center"/>
        <w:rPr>
          <w:rFonts w:hint="eastAsia" w:ascii="宋体" w:hAnsi="宋体"/>
          <w:bCs/>
          <w:sz w:val="44"/>
        </w:rPr>
      </w:pPr>
      <w:r/>
      <w:bookmarkEnd w:id="194"/>
      <w:r/>
      <w:bookmarkEnd w:id="195"/>
      <w:r/>
      <w:bookmarkEnd w:id="280"/>
      <w:r/>
      <w:bookmarkEnd w:id="281"/>
      <w:r/>
      <w:bookmarkEnd w:id="350"/>
      <w:r>
        <w:rPr>
          <w:rFonts w:hint="eastAsia" w:ascii="宋体" w:hAnsi="宋体"/>
          <w:bCs/>
          <w:sz w:val="44"/>
        </w:rPr>
      </w:r>
      <w:r/>
    </w:p>
    <w:p>
      <w:pPr>
        <w:pStyle w:val="965"/>
        <w:jc w:val="center"/>
        <w:rPr>
          <w:rFonts w:hint="eastAsia" w:ascii="宋体" w:hAnsi="宋体"/>
          <w:bCs/>
          <w:sz w:val="44"/>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Cs/>
          <w:sz w:val="44"/>
        </w:rPr>
      </w:r>
      <w:r/>
    </w:p>
    <w:p>
      <w:pPr>
        <w:pStyle w:val="965"/>
        <w:jc w:val="center"/>
        <w:rPr>
          <w:rFonts w:hint="eastAsia" w:ascii="宋体" w:hAnsi="宋体"/>
          <w:bCs/>
          <w:sz w:val="44"/>
        </w:rPr>
      </w:pPr>
      <w:r>
        <w:rPr>
          <w:rFonts w:hint="eastAsia" w:ascii="宋体" w:hAnsi="宋体"/>
          <w:bCs/>
          <w:sz w:val="44"/>
        </w:rPr>
        <w:t xml:space="preserve">第六章  投标文件格式</w:t>
      </w:r>
      <w:r>
        <w:rPr>
          <w:rFonts w:hint="eastAsia" w:ascii="宋体" w:hAnsi="宋体"/>
          <w:bCs/>
          <w:sz w:val="44"/>
        </w:rPr>
      </w:r>
      <w:r/>
    </w:p>
    <w:p>
      <w:pPr>
        <w:pStyle w:val="965"/>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65"/>
        <w:jc w:val="center"/>
        <w:rPr>
          <w:rFonts w:hint="eastAsia" w:ascii="宋体" w:hAnsi="宋体"/>
          <w:b/>
          <w:sz w:val="72"/>
        </w:rPr>
      </w:pPr>
      <w:r>
        <w:rPr>
          <w:rFonts w:hint="eastAsia" w:ascii="宋体" w:hAnsi="宋体"/>
          <w:b/>
          <w:sz w:val="72"/>
        </w:rPr>
      </w:r>
      <w:r/>
    </w:p>
    <w:p>
      <w:pPr>
        <w:pStyle w:val="965"/>
        <w:jc w:val="center"/>
        <w:rPr>
          <w:rFonts w:hint="eastAsia" w:ascii="宋体" w:hAnsi="宋体"/>
          <w:b/>
          <w:sz w:val="72"/>
        </w:rPr>
      </w:pPr>
      <w:r>
        <w:rPr>
          <w:rFonts w:hint="eastAsia" w:ascii="宋体" w:hAnsi="宋体"/>
          <w:b/>
          <w:sz w:val="72"/>
        </w:rPr>
      </w:r>
      <w:r/>
    </w:p>
    <w:p>
      <w:pPr>
        <w:pStyle w:val="965"/>
        <w:jc w:val="center"/>
        <w:rPr>
          <w:rFonts w:hint="eastAsia" w:ascii="宋体" w:hAnsi="宋体"/>
          <w:b/>
          <w:sz w:val="36"/>
        </w:rPr>
      </w:pPr>
      <w:r>
        <w:rPr>
          <w:rFonts w:hint="eastAsia" w:ascii="宋体" w:hAnsi="宋体"/>
          <w:b/>
          <w:sz w:val="36"/>
        </w:rPr>
      </w:r>
      <w:r/>
    </w:p>
    <w:p>
      <w:pPr>
        <w:pStyle w:val="965"/>
        <w:jc w:val="center"/>
        <w:rPr>
          <w:rFonts w:hint="eastAsia" w:ascii="宋体" w:hAnsi="宋体"/>
          <w:b/>
          <w:sz w:val="36"/>
        </w:rPr>
      </w:pPr>
      <w:r>
        <w:rPr>
          <w:rFonts w:hint="eastAsia" w:ascii="宋体" w:hAnsi="宋体"/>
          <w:b/>
          <w:sz w:val="36"/>
        </w:rPr>
      </w:r>
      <w:r/>
    </w:p>
    <w:p>
      <w:pPr>
        <w:pStyle w:val="965"/>
        <w:jc w:val="center"/>
        <w:rPr>
          <w:rFonts w:hint="eastAsia" w:ascii="宋体" w:hAnsi="宋体"/>
          <w:b/>
          <w:sz w:val="36"/>
        </w:rPr>
      </w:pPr>
      <w:r>
        <w:rPr>
          <w:rFonts w:hint="eastAsia" w:ascii="宋体" w:hAnsi="宋体"/>
          <w:b/>
          <w:sz w:val="36"/>
        </w:rPr>
      </w:r>
      <w:r/>
    </w:p>
    <w:p>
      <w:pPr>
        <w:pStyle w:val="965"/>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65"/>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65"/>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65"/>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65"/>
        <w:jc w:val="center"/>
        <w:spacing w:line="440" w:lineRule="exact"/>
        <w:rPr>
          <w:rFonts w:hint="eastAsia" w:ascii="宋体" w:hAnsi="宋体"/>
          <w:b/>
          <w:bCs/>
          <w:sz w:val="32"/>
          <w:szCs w:val="32"/>
        </w:rPr>
      </w:pPr>
      <w:r>
        <w:rPr>
          <w:rFonts w:hint="eastAsia" w:ascii="宋体" w:hAnsi="宋体"/>
          <w:b/>
          <w:bCs/>
          <w:sz w:val="32"/>
          <w:szCs w:val="32"/>
        </w:rPr>
      </w:r>
      <w:r/>
    </w:p>
    <w:p>
      <w:pPr>
        <w:pStyle w:val="965"/>
        <w:spacing w:line="440" w:lineRule="exact"/>
        <w:rPr>
          <w:rFonts w:ascii="宋体" w:hAnsi="宋体"/>
        </w:rPr>
      </w:pPr>
      <w:r>
        <w:rPr>
          <w:rFonts w:ascii="宋体" w:hAnsi="宋体"/>
        </w:rPr>
      </w:r>
      <w:r/>
    </w:p>
    <w:p>
      <w:pPr>
        <w:pStyle w:val="965"/>
        <w:ind w:firstLine="1084"/>
        <w:rPr>
          <w:rFonts w:hint="eastAsia" w:ascii="宋体" w:hAnsi="宋体"/>
          <w:b/>
          <w:bCs/>
          <w:sz w:val="32"/>
          <w:szCs w:val="32"/>
        </w:rPr>
      </w:pPr>
      <w:r>
        <w:rPr>
          <w:rFonts w:ascii="宋体" w:hAnsi="宋体"/>
          <w:b/>
          <w:sz w:val="36"/>
          <w:u w:val="single"/>
        </w:rPr>
        <w:br w:type="page" w:clear="all"/>
      </w:r>
      <w:r>
        <w:rPr>
          <w:rFonts w:hint="eastAsia" w:ascii="宋体" w:hAnsi="宋体"/>
          <w:b/>
          <w:bCs/>
          <w:sz w:val="32"/>
          <w:szCs w:val="32"/>
        </w:rPr>
        <w:t xml:space="preserve">投标文件目录</w:t>
      </w:r>
      <w:r>
        <w:rPr>
          <w:rFonts w:hint="eastAsia" w:ascii="宋体" w:hAnsi="宋体"/>
          <w:b/>
          <w:bCs/>
          <w:sz w:val="32"/>
          <w:szCs w:val="32"/>
        </w:rPr>
      </w:r>
      <w:r/>
    </w:p>
    <w:p>
      <w:pPr>
        <w:pStyle w:val="965"/>
        <w:jc w:val="center"/>
        <w:spacing w:line="440" w:lineRule="exact"/>
        <w:rPr>
          <w:rFonts w:hint="eastAsia" w:ascii="宋体" w:hAnsi="宋体"/>
          <w:b/>
          <w:bCs/>
          <w:sz w:val="32"/>
          <w:szCs w:val="32"/>
        </w:rPr>
      </w:pPr>
      <w:r>
        <w:rPr>
          <w:rFonts w:hint="eastAsia" w:ascii="宋体" w:hAnsi="宋体"/>
          <w:b/>
          <w:bCs/>
          <w:sz w:val="32"/>
          <w:szCs w:val="32"/>
        </w:rPr>
      </w:r>
      <w:r/>
    </w:p>
    <w:p>
      <w:pPr>
        <w:pStyle w:val="965"/>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965"/>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965"/>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965"/>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965"/>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965"/>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965"/>
        <w:ind w:left="480"/>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投标人符合《政府采购法》第二十二条规定条件的声明函（格式见附件5）</w:t>
      </w:r>
      <w:r>
        <w:rPr>
          <w:rFonts w:ascii="宋体" w:hAnsi="宋体"/>
          <w:sz w:val="24"/>
        </w:rPr>
      </w:r>
      <w:r/>
    </w:p>
    <w:p>
      <w:pPr>
        <w:pStyle w:val="965"/>
        <w:ind w:left="480"/>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ascii="宋体" w:hAnsi="宋体"/>
          <w:sz w:val="24"/>
        </w:rPr>
      </w:r>
      <w:r/>
    </w:p>
    <w:p>
      <w:pPr>
        <w:pStyle w:val="965"/>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法人授权书（格式见附件6）</w:t>
      </w:r>
      <w:r>
        <w:rPr>
          <w:rFonts w:ascii="宋体" w:hAnsi="宋体"/>
          <w:sz w:val="24"/>
        </w:rPr>
      </w:r>
      <w:r/>
    </w:p>
    <w:p>
      <w:pPr>
        <w:pStyle w:val="965"/>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投标函（格式见附件7）</w:t>
      </w:r>
      <w:r>
        <w:rPr>
          <w:rFonts w:ascii="宋体" w:hAnsi="宋体"/>
          <w:sz w:val="24"/>
        </w:rPr>
      </w:r>
      <w:r/>
    </w:p>
    <w:p>
      <w:pPr>
        <w:pStyle w:val="965"/>
        <w:ind w:left="480"/>
        <w:spacing w:line="400" w:lineRule="exact"/>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8）</w:t>
      </w:r>
      <w:r>
        <w:rPr>
          <w:rFonts w:ascii="宋体" w:hAnsi="宋体"/>
          <w:sz w:val="24"/>
        </w:rPr>
      </w:r>
      <w:r/>
    </w:p>
    <w:p>
      <w:pPr>
        <w:pStyle w:val="965"/>
        <w:ind w:left="480"/>
        <w:spacing w:line="400" w:lineRule="exact"/>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提供本单位制造的货物，或者提供其他残疾人福利性单位制造的货物，</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9）</w:t>
      </w:r>
      <w:r>
        <w:rPr>
          <w:rFonts w:ascii="宋体" w:hAnsi="宋体"/>
          <w:sz w:val="24"/>
        </w:rPr>
      </w:r>
      <w:r/>
    </w:p>
    <w:p>
      <w:pPr>
        <w:pStyle w:val="965"/>
        <w:ind w:left="480"/>
        <w:spacing w:line="400" w:lineRule="exact"/>
        <w:rPr>
          <w:rFonts w:ascii="宋体" w:hAnsi="宋体"/>
          <w:sz w:val="24"/>
        </w:rPr>
      </w:pPr>
      <w:r>
        <w:rPr>
          <w:rFonts w:hint="eastAsia" w:ascii="宋体" w:hAnsi="宋体"/>
          <w:sz w:val="24"/>
        </w:rPr>
        <w:t xml:space="preserve">总备注：上述“资格审查内容”中1、3、4条投标人必须在投标文件中提供相关材料，否则作无效投标处理；2、5、6条如招标文件要求必须提供相关材料而未提供的，作无效投标处理。</w:t>
      </w:r>
      <w:r>
        <w:rPr>
          <w:rFonts w:ascii="宋体" w:hAnsi="宋体"/>
          <w:sz w:val="24"/>
        </w:rPr>
      </w:r>
      <w:r/>
    </w:p>
    <w:p>
      <w:pPr>
        <w:pStyle w:val="965"/>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965"/>
        <w:ind w:left="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采购需求中</w:t>
      </w:r>
      <w:r>
        <w:rPr>
          <w:rFonts w:ascii="宋体" w:hAnsi="宋体"/>
          <w:sz w:val="24"/>
        </w:rPr>
        <w:t xml:space="preserve">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，否则做无效投标处理。(格式见附件10）</w:t>
      </w:r>
      <w:r>
        <w:rPr>
          <w:rFonts w:hint="eastAsia" w:ascii="宋体" w:hAnsi="宋体"/>
          <w:sz w:val="24"/>
        </w:rPr>
      </w:r>
      <w:r/>
    </w:p>
    <w:p>
      <w:pPr>
        <w:pStyle w:val="965"/>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965"/>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小微企业声明函（如有，</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8）</w:t>
      </w:r>
      <w:r>
        <w:rPr>
          <w:rFonts w:hint="eastAsia" w:ascii="宋体" w:hAnsi="宋体"/>
          <w:sz w:val="24"/>
        </w:rPr>
      </w:r>
      <w:r/>
    </w:p>
    <w:p>
      <w:pPr>
        <w:pStyle w:val="965"/>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残疾人福利性单位声明函（如有，</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9）</w:t>
      </w:r>
      <w:r>
        <w:rPr>
          <w:rFonts w:hint="eastAsia" w:ascii="宋体" w:hAnsi="宋体"/>
          <w:sz w:val="24"/>
        </w:rPr>
      </w:r>
      <w:r/>
    </w:p>
    <w:p>
      <w:pPr>
        <w:pStyle w:val="1039"/>
        <w:ind w:firstLine="600"/>
        <w:rPr>
          <w:rFonts w:hint="eastAsia" w:ascii="宋体" w:hAnsi="宋体" w:eastAsia="宋体"/>
        </w:rPr>
      </w:pPr>
      <w:r>
        <w:rPr>
          <w:rFonts w:hint="eastAsia" w:ascii="宋体" w:hAnsi="宋体" w:eastAsia="宋体"/>
        </w:rPr>
      </w:r>
      <w:r/>
    </w:p>
    <w:p>
      <w:pPr>
        <w:pStyle w:val="1039"/>
        <w:ind w:firstLine="600"/>
        <w:rPr>
          <w:rFonts w:hint="eastAsia" w:ascii="宋体" w:hAnsi="宋体" w:eastAsia="宋体"/>
        </w:rPr>
      </w:pPr>
      <w:r>
        <w:rPr>
          <w:rFonts w:hint="eastAsia" w:ascii="宋体" w:hAnsi="宋体" w:eastAsia="宋体"/>
        </w:rPr>
      </w:r>
      <w:r/>
    </w:p>
    <w:p>
      <w:pPr>
        <w:pStyle w:val="1039"/>
        <w:ind w:firstLine="0"/>
        <w:rPr>
          <w:rFonts w:hint="eastAsia" w:ascii="宋体" w:hAnsi="宋体" w:eastAsia="宋体"/>
        </w:rPr>
      </w:pPr>
      <w:r>
        <w:rPr>
          <w:rFonts w:hint="eastAsia" w:ascii="宋体" w:hAnsi="宋体" w:eastAsia="宋体"/>
        </w:rPr>
      </w:r>
      <w:r/>
    </w:p>
    <w:p>
      <w:pPr>
        <w:pStyle w:val="1039"/>
        <w:ind w:firstLine="0"/>
        <w:rPr>
          <w:rFonts w:hint="eastAsia" w:ascii="宋体" w:hAnsi="宋体" w:eastAsia="宋体"/>
        </w:rPr>
      </w:pPr>
      <w:r>
        <w:rPr>
          <w:rFonts w:hint="eastAsia" w:ascii="宋体" w:hAnsi="宋体" w:eastAsia="宋体"/>
        </w:rPr>
      </w:r>
      <w:r/>
    </w:p>
    <w:p>
      <w:pPr>
        <w:pStyle w:val="1039"/>
        <w:ind w:firstLine="0"/>
        <w:rPr>
          <w:rFonts w:hint="eastAsia" w:ascii="宋体" w:hAnsi="宋体" w:eastAsia="宋体"/>
        </w:rPr>
      </w:pPr>
      <w:r>
        <w:rPr>
          <w:rFonts w:hint="eastAsia" w:ascii="宋体" w:hAnsi="宋体" w:eastAsia="宋体"/>
        </w:rPr>
      </w:r>
      <w:r/>
    </w:p>
    <w:p>
      <w:pPr>
        <w:pStyle w:val="965"/>
        <w:jc w:val="center"/>
        <w:rPr>
          <w:rFonts w:hint="eastAsia" w:eastAsia="仿宋_GB2312"/>
          <w:color w:val="ff0000"/>
          <w:sz w:val="24"/>
          <w:szCs w:val="20"/>
        </w:rPr>
      </w:pPr>
      <w:r>
        <w:rPr>
          <w:rFonts w:hint="eastAsia" w:ascii="宋体" w:hAnsi="宋体"/>
          <w:b/>
          <w:sz w:val="24"/>
          <w:szCs w:val="24"/>
        </w:rPr>
        <w:t xml:space="preserve">附件1 、开标一览表</w:t>
      </w:r>
      <w:r>
        <w:rPr>
          <w:rFonts w:hint="eastAsia"/>
          <w:color w:val="ff0000"/>
        </w:rPr>
        <w:t xml:space="preserve">（备注：经办人在有总报价有核心产品时选用。确定后该备注删除。）</w:t>
      </w:r>
      <w:r>
        <w:rPr>
          <w:rFonts w:hint="eastAsia" w:eastAsia="仿宋_GB2312"/>
          <w:color w:val="ff0000"/>
          <w:sz w:val="24"/>
          <w:szCs w:val="20"/>
        </w:rPr>
      </w:r>
      <w:r/>
    </w:p>
    <w:p>
      <w:pPr>
        <w:pStyle w:val="965"/>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965"/>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65"/>
        <w:ind w:firstLine="480"/>
        <w:rPr>
          <w:rFonts w:ascii="宋体" w:hAnsi="宋体"/>
          <w:color w:val="000000"/>
          <w:sz w:val="24"/>
          <w:szCs w:val="24"/>
        </w:rPr>
      </w:pPr>
      <w:r>
        <w:rPr>
          <w:rFonts w:hint="eastAsia" w:ascii="宋体" w:hAnsi="宋体"/>
          <w:color w:val="000000"/>
          <w:sz w:val="24"/>
          <w:szCs w:val="24"/>
        </w:rPr>
        <w:t xml:space="preserve">招标编号：                                  </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65"/>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gridSpan w:val="2"/>
            <w:tcW w:w="8886" w:type="dxa"/>
            <w:vAlign w:val="center"/>
            <w:textDirection w:val="lrTb"/>
            <w:noWrap w:val="false"/>
          </w:tcPr>
          <w:p>
            <w:pPr>
              <w:pStyle w:val="965"/>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rPr>
                <w:rFonts w:hint="eastAsia" w:ascii="宋体" w:hAnsi="宋体"/>
                <w:color w:val="000000"/>
                <w:sz w:val="24"/>
              </w:rPr>
            </w:r>
            <w:r/>
          </w:p>
        </w:tc>
      </w:tr>
      <w:tr>
        <w:trPr>
          <w:cantSplit/>
          <w:trHeight w:val="612"/>
        </w:trPr>
        <w:tc>
          <w:tcPr>
            <w:tcW w:w="2481" w:type="dxa"/>
            <w:vAlign w:val="center"/>
            <w:textDirection w:val="lrTb"/>
            <w:noWrap w:val="false"/>
          </w:tcPr>
          <w:p>
            <w:pPr>
              <w:pStyle w:val="965"/>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rPr>
                <w:rFonts w:hint="eastAsia" w:ascii="宋体" w:hAnsi="宋体" w:cs="宋体"/>
                <w:color w:val="000000"/>
                <w:sz w:val="24"/>
                <w:szCs w:val="24"/>
              </w:rPr>
            </w:r>
            <w:r/>
          </w:p>
        </w:tc>
        <w:tc>
          <w:tcPr>
            <w:tcW w:w="6405" w:type="dxa"/>
            <w:vAlign w:val="center"/>
            <w:textDirection w:val="lrTb"/>
            <w:noWrap w:val="false"/>
          </w:tcPr>
          <w:p>
            <w:pPr>
              <w:pStyle w:val="965"/>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965"/>
        <w:rPr>
          <w:rFonts w:ascii="宋体" w:hAnsi="宋体"/>
          <w:color w:val="000000"/>
          <w:sz w:val="24"/>
          <w:szCs w:val="24"/>
        </w:rPr>
      </w:pPr>
      <w:r>
        <w:rPr>
          <w:rFonts w:ascii="宋体" w:hAnsi="宋体"/>
          <w:color w:val="000000"/>
          <w:sz w:val="24"/>
          <w:szCs w:val="24"/>
        </w:rPr>
      </w:r>
      <w:r/>
    </w:p>
    <w:p>
      <w:pPr>
        <w:pStyle w:val="965"/>
        <w:jc w:val="center"/>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rPr>
      </w:r>
      <w:r/>
    </w:p>
    <w:p>
      <w:pPr>
        <w:pStyle w:val="965"/>
        <w:jc w:val="center"/>
        <w:rPr>
          <w:rFonts w:hint="eastAsia" w:ascii="黑体" w:hAnsi="黑体" w:eastAsia="黑体"/>
          <w:b/>
          <w:color w:val="000000"/>
          <w:sz w:val="32"/>
          <w:szCs w:val="32"/>
        </w:rPr>
      </w:pPr>
      <w:r>
        <w:rPr>
          <w:rFonts w:hint="eastAsia" w:ascii="宋体" w:hAnsi="宋体"/>
          <w:color w:val="000000"/>
          <w:sz w:val="24"/>
          <w:szCs w:val="24"/>
        </w:rPr>
        <w:br w:type="page" w:clear="all"/>
      </w:r>
      <w:r>
        <w:rPr>
          <w:rFonts w:hint="eastAsia" w:ascii="宋体" w:hAnsi="宋体"/>
          <w:b/>
          <w:sz w:val="24"/>
          <w:szCs w:val="24"/>
        </w:rPr>
        <w:t xml:space="preserve">附件2 、投标分项报价表</w:t>
      </w:r>
      <w:r>
        <w:rPr>
          <w:rFonts w:hint="eastAsia" w:ascii="黑体" w:hAnsi="黑体" w:eastAsia="黑体"/>
          <w:b/>
          <w:color w:val="000000"/>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965"/>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36" w:type="dxa"/>
            <w:vAlign w:val="center"/>
            <w:textDirection w:val="lrTb"/>
            <w:noWrap w:val="false"/>
          </w:tcPr>
          <w:p>
            <w:pPr>
              <w:pStyle w:val="965"/>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66" w:type="dxa"/>
            <w:vAlign w:val="center"/>
            <w:textDirection w:val="lrTb"/>
            <w:noWrap w:val="false"/>
          </w:tcPr>
          <w:p>
            <w:pPr>
              <w:pStyle w:val="965"/>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414" w:type="dxa"/>
            <w:vAlign w:val="center"/>
            <w:textDirection w:val="lrTb"/>
            <w:noWrap w:val="false"/>
          </w:tcPr>
          <w:p>
            <w:pPr>
              <w:pStyle w:val="965"/>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784" w:type="dxa"/>
            <w:vAlign w:val="center"/>
            <w:textDirection w:val="lrTb"/>
            <w:noWrap w:val="false"/>
          </w:tcPr>
          <w:p>
            <w:pPr>
              <w:pStyle w:val="965"/>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980" w:type="dxa"/>
            <w:vAlign w:val="center"/>
            <w:textDirection w:val="lrTb"/>
            <w:noWrap w:val="false"/>
          </w:tcPr>
          <w:p>
            <w:pPr>
              <w:pStyle w:val="965"/>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727" w:type="dxa"/>
            <w:vAlign w:val="center"/>
            <w:textDirection w:val="lrTb"/>
            <w:noWrap w:val="false"/>
          </w:tcPr>
          <w:p>
            <w:pPr>
              <w:pStyle w:val="965"/>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1372" w:type="dxa"/>
            <w:vAlign w:val="center"/>
            <w:textDirection w:val="lrTb"/>
            <w:noWrap w:val="false"/>
          </w:tcPr>
          <w:p>
            <w:pPr>
              <w:pStyle w:val="965"/>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tcW w:w="1246" w:type="dxa"/>
            <w:vAlign w:val="center"/>
            <w:textDirection w:val="lrTb"/>
            <w:noWrap w:val="false"/>
          </w:tcPr>
          <w:p>
            <w:pPr>
              <w:pStyle w:val="965"/>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rPr>
            </w:r>
            <w:r/>
          </w:p>
        </w:tc>
      </w:tr>
      <w:tr>
        <w:trPr>
          <w:cantSplit/>
          <w:trHeight w:val="294"/>
        </w:trPr>
        <w:tc>
          <w:tcPr>
            <w:tcW w:w="556" w:type="dxa"/>
            <w:vAlign w:val="center"/>
            <w:textDirection w:val="lrTb"/>
            <w:noWrap w:val="false"/>
          </w:tcPr>
          <w:p>
            <w:pPr>
              <w:pStyle w:val="965"/>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36" w:type="dxa"/>
            <w:vAlign w:val="center"/>
            <w:textDirection w:val="lrTb"/>
            <w:noWrap w:val="false"/>
          </w:tcPr>
          <w:p>
            <w:pPr>
              <w:pStyle w:val="965"/>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rPr>
                <w:rFonts w:hint="eastAsia" w:ascii="宋体" w:hAnsi="宋体"/>
                <w:color w:val="000000"/>
                <w:sz w:val="24"/>
                <w:szCs w:val="24"/>
              </w:rPr>
            </w:r>
            <w:r/>
          </w:p>
          <w:p>
            <w:pPr>
              <w:pStyle w:val="965"/>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rPr>
            </w:r>
            <w:r/>
          </w:p>
        </w:tc>
        <w:tc>
          <w:tcPr>
            <w:tcW w:w="966" w:type="dxa"/>
            <w:vAlign w:val="center"/>
            <w:textDirection w:val="lrTb"/>
            <w:noWrap w:val="false"/>
          </w:tcPr>
          <w:p>
            <w:pPr>
              <w:pStyle w:val="965"/>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rPr>
                <w:rFonts w:hint="eastAsia" w:ascii="宋体" w:hAnsi="宋体"/>
                <w:color w:val="000000"/>
                <w:sz w:val="24"/>
                <w:szCs w:val="24"/>
              </w:rPr>
            </w:r>
            <w:r/>
          </w:p>
        </w:tc>
        <w:tc>
          <w:tcPr>
            <w:tcW w:w="1414" w:type="dxa"/>
            <w:vAlign w:val="center"/>
            <w:textDirection w:val="lrTb"/>
            <w:noWrap w:val="false"/>
          </w:tcPr>
          <w:p>
            <w:pPr>
              <w:pStyle w:val="965"/>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rPr>
                <w:rFonts w:hint="eastAsia" w:ascii="宋体" w:hAnsi="宋体"/>
                <w:color w:val="000000"/>
                <w:sz w:val="24"/>
                <w:szCs w:val="24"/>
              </w:rPr>
            </w:r>
            <w:r/>
          </w:p>
          <w:p>
            <w:pPr>
              <w:pStyle w:val="965"/>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rPr>
                <w:rFonts w:hint="eastAsia" w:ascii="宋体" w:hAnsi="宋体"/>
                <w:color w:val="000000"/>
                <w:sz w:val="24"/>
                <w:szCs w:val="24"/>
              </w:rPr>
            </w:r>
            <w:r/>
          </w:p>
        </w:tc>
        <w:tc>
          <w:tcPr>
            <w:tcW w:w="784" w:type="dxa"/>
            <w:vAlign w:val="center"/>
            <w:textDirection w:val="lrTb"/>
            <w:noWrap w:val="false"/>
          </w:tcPr>
          <w:p>
            <w:pPr>
              <w:pStyle w:val="965"/>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rPr>
                <w:rFonts w:hint="eastAsia" w:ascii="宋体" w:hAnsi="宋体"/>
                <w:color w:val="000000"/>
                <w:sz w:val="24"/>
                <w:szCs w:val="24"/>
              </w:rPr>
            </w:r>
            <w:r/>
          </w:p>
        </w:tc>
        <w:tc>
          <w:tcPr>
            <w:tcW w:w="980" w:type="dxa"/>
            <w:vAlign w:val="center"/>
            <w:textDirection w:val="lrTb"/>
            <w:noWrap w:val="false"/>
          </w:tcPr>
          <w:p>
            <w:pPr>
              <w:pStyle w:val="965"/>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727" w:type="dxa"/>
            <w:vAlign w:val="center"/>
            <w:textDirection w:val="lrTb"/>
            <w:noWrap w:val="false"/>
          </w:tcPr>
          <w:p>
            <w:pPr>
              <w:pStyle w:val="965"/>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372" w:type="dxa"/>
            <w:vAlign w:val="center"/>
            <w:textDirection w:val="lrTb"/>
            <w:noWrap w:val="false"/>
          </w:tcPr>
          <w:p>
            <w:pPr>
              <w:pStyle w:val="965"/>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分项单价</w:t>
            </w:r>
            <w:r>
              <w:rPr>
                <w:rFonts w:hint="eastAsia" w:ascii="宋体" w:hAnsi="宋体"/>
                <w:color w:val="000000"/>
                <w:sz w:val="24"/>
                <w:szCs w:val="24"/>
              </w:rPr>
            </w:r>
            <w:r/>
          </w:p>
        </w:tc>
        <w:tc>
          <w:tcPr>
            <w:tcW w:w="1246" w:type="dxa"/>
            <w:vAlign w:val="center"/>
            <w:textDirection w:val="lrTb"/>
            <w:noWrap w:val="false"/>
          </w:tcPr>
          <w:p>
            <w:pPr>
              <w:pStyle w:val="965"/>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分项总价</w:t>
            </w:r>
            <w:r>
              <w:rPr>
                <w:rFonts w:hint="eastAsia" w:ascii="宋体" w:hAnsi="宋体"/>
                <w:color w:val="000000"/>
                <w:sz w:val="24"/>
                <w:szCs w:val="24"/>
              </w:rPr>
            </w:r>
            <w:r/>
          </w:p>
        </w:tc>
      </w:tr>
      <w:tr>
        <w:trPr>
          <w:cantSplit/>
          <w:trHeight w:val="696"/>
        </w:trPr>
        <w:tc>
          <w:tcPr>
            <w:tcW w:w="556" w:type="dxa"/>
            <w:vAlign w:val="center"/>
            <w:textDirection w:val="lrTb"/>
            <w:noWrap w:val="false"/>
          </w:tcPr>
          <w:p>
            <w:pPr>
              <w:pStyle w:val="965"/>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36"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56" w:type="dxa"/>
            <w:vAlign w:val="center"/>
            <w:textDirection w:val="lrTb"/>
            <w:noWrap w:val="false"/>
          </w:tcPr>
          <w:p>
            <w:pPr>
              <w:pStyle w:val="965"/>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036"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56" w:type="dxa"/>
            <w:vAlign w:val="center"/>
            <w:textDirection w:val="lrTb"/>
            <w:noWrap w:val="false"/>
          </w:tcPr>
          <w:p>
            <w:pPr>
              <w:pStyle w:val="965"/>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036"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56" w:type="dxa"/>
            <w:vAlign w:val="center"/>
            <w:textDirection w:val="lrTb"/>
            <w:noWrap w:val="false"/>
          </w:tcPr>
          <w:p>
            <w:pPr>
              <w:pStyle w:val="965"/>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965"/>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966"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965"/>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8"/>
            <w:tcW w:w="7835" w:type="dxa"/>
            <w:vAlign w:val="center"/>
            <w:textDirection w:val="lrTb"/>
            <w:noWrap w:val="false"/>
          </w:tcPr>
          <w:p>
            <w:pPr>
              <w:pStyle w:val="965"/>
              <w:jc w:val="center"/>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246" w:type="dxa"/>
            <w:vAlign w:val="top"/>
            <w:textDirection w:val="lrTb"/>
            <w:noWrap w:val="false"/>
          </w:tcPr>
          <w:p>
            <w:pPr>
              <w:pStyle w:val="965"/>
              <w:rPr>
                <w:rFonts w:hint="eastAsia" w:ascii="宋体" w:hAnsi="宋体"/>
                <w:color w:val="000000"/>
                <w:sz w:val="24"/>
                <w:szCs w:val="24"/>
              </w:rPr>
            </w:pPr>
            <w:r>
              <w:rPr>
                <w:rFonts w:hint="eastAsia" w:ascii="宋体" w:hAnsi="宋体"/>
                <w:color w:val="000000"/>
                <w:sz w:val="24"/>
                <w:szCs w:val="24"/>
              </w:rPr>
            </w:r>
            <w:r/>
          </w:p>
        </w:tc>
      </w:tr>
    </w:tbl>
    <w:p>
      <w:pPr>
        <w:pStyle w:val="965"/>
        <w:rPr>
          <w:rFonts w:hint="eastAsia" w:ascii="宋体" w:hAnsi="宋体"/>
          <w:color w:val="000000"/>
          <w:sz w:val="24"/>
        </w:rPr>
      </w:pPr>
      <w:r>
        <w:rPr>
          <w:rFonts w:hint="eastAsia" w:ascii="宋体" w:hAnsi="宋体"/>
          <w:color w:val="000000"/>
          <w:sz w:val="24"/>
          <w:szCs w:val="24"/>
        </w:rPr>
        <w:t xml:space="preserve">备注：1.投标报价</w:t>
      </w:r>
      <w:r>
        <w:rPr>
          <w:rFonts w:hint="eastAsia" w:ascii="宋体" w:hAnsi="宋体"/>
          <w:color w:val="000000"/>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color w:val="000000"/>
          <w:sz w:val="24"/>
        </w:rPr>
      </w:r>
      <w:r/>
    </w:p>
    <w:p>
      <w:pPr>
        <w:pStyle w:val="965"/>
        <w:rPr>
          <w:rFonts w:hint="eastAsia" w:ascii="宋体" w:hAnsi="宋体"/>
          <w:color w:val="000000"/>
          <w:sz w:val="24"/>
        </w:rPr>
      </w:pPr>
      <w:r>
        <w:rPr>
          <w:rFonts w:hint="eastAsia" w:ascii="宋体" w:hAnsi="宋体"/>
          <w:color w:val="000000"/>
          <w:sz w:val="24"/>
        </w:rPr>
        <w:t xml:space="preserve">2.</w:t>
      </w:r>
      <w:r>
        <w:rPr>
          <w:rFonts w:hint="eastAsia"/>
          <w:color w:val="000000"/>
        </w:rPr>
        <w:t xml:space="preserve"> “</w:t>
      </w:r>
      <w:r>
        <w:rPr>
          <w:rFonts w:hint="eastAsia" w:ascii="宋体" w:hAnsi="宋体"/>
          <w:color w:val="000000"/>
          <w:sz w:val="24"/>
        </w:rPr>
        <w:t xml:space="preserve">投标分项报价表</w:t>
      </w:r>
      <w:r>
        <w:rPr>
          <w:rFonts w:hint="eastAsia"/>
          <w:color w:val="000000"/>
        </w:rPr>
        <w:t xml:space="preserve">”</w:t>
      </w:r>
      <w:r>
        <w:rPr>
          <w:rFonts w:hint="eastAsia" w:ascii="宋体" w:hAnsi="宋体"/>
          <w:color w:val="000000"/>
          <w:sz w:val="24"/>
        </w:rPr>
        <w:t xml:space="preserve">中“投标总报价”数额应当与“开标一览表”中“投标总报价”数额一致。</w:t>
      </w:r>
      <w:r>
        <w:rPr>
          <w:rFonts w:hint="eastAsia" w:ascii="宋体" w:hAnsi="宋体"/>
          <w:color w:val="000000"/>
          <w:sz w:val="24"/>
        </w:rPr>
      </w:r>
      <w:r/>
    </w:p>
    <w:p>
      <w:pPr>
        <w:pStyle w:val="965"/>
        <w:rPr>
          <w:rFonts w:hint="eastAsia" w:ascii="宋体" w:hAnsi="宋体"/>
          <w:color w:val="000000"/>
          <w:sz w:val="24"/>
          <w:szCs w:val="24"/>
        </w:rPr>
      </w:pPr>
      <w:r>
        <w:rPr>
          <w:rFonts w:hint="eastAsia" w:ascii="宋体" w:hAnsi="宋体"/>
          <w:color w:val="ff0000"/>
          <w:sz w:val="24"/>
          <w:szCs w:val="24"/>
          <w:highlight w:val="yellow"/>
        </w:rPr>
        <w:t xml:space="preserve">（备注：该表仅适用于项目采用货币报价的情形。项目采用折扣率报价的，如需要填写投标分项报价表，请项目经办人自行设计表格。招标文件定稿后该备注删除。）</w:t>
      </w:r>
      <w:r>
        <w:rPr>
          <w:rFonts w:hint="eastAsia" w:ascii="宋体" w:hAnsi="宋体"/>
          <w:color w:val="000000"/>
          <w:sz w:val="24"/>
          <w:szCs w:val="24"/>
        </w:rPr>
      </w:r>
      <w:r/>
    </w:p>
    <w:p>
      <w:pPr>
        <w:pStyle w:val="965"/>
        <w:rPr>
          <w:rFonts w:hint="eastAsia" w:ascii="宋体" w:hAnsi="宋体"/>
          <w:b/>
          <w:sz w:val="32"/>
          <w:szCs w:val="32"/>
        </w:rPr>
      </w:pPr>
      <w:r>
        <w:rPr>
          <w:rFonts w:hint="eastAsia" w:ascii="宋体" w:hAnsi="宋体"/>
          <w:b/>
          <w:sz w:val="32"/>
          <w:szCs w:val="32"/>
        </w:rPr>
        <w:br w:type="page" w:clear="all"/>
      </w:r>
      <w:r>
        <w:rPr>
          <w:rFonts w:hint="eastAsia" w:ascii="宋体" w:hAnsi="宋体"/>
          <w:b/>
          <w:sz w:val="32"/>
          <w:szCs w:val="32"/>
        </w:rPr>
      </w:r>
      <w:r/>
    </w:p>
    <w:p>
      <w:pPr>
        <w:pStyle w:val="96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t xml:space="preserve">招标文件技术要求</w:t>
            </w:r>
            <w:r>
              <w:rPr>
                <w:rFonts w:hint="eastAsia" w:ascii="宋体" w:hAnsi="宋体"/>
                <w:sz w:val="24"/>
                <w:szCs w:val="24"/>
              </w:rPr>
            </w:r>
            <w:r/>
          </w:p>
        </w:tc>
        <w:tc>
          <w:tcPr>
            <w:tcW w:w="3191" w:type="dxa"/>
            <w:vAlign w:val="center"/>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6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r>
            <w:r/>
          </w:p>
        </w:tc>
      </w:tr>
    </w:tbl>
    <w:p>
      <w:pPr>
        <w:pStyle w:val="96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65"/>
        <w:spacing w:line="400" w:lineRule="exact"/>
        <w:rPr>
          <w:rFonts w:ascii="宋体" w:hAnsi="宋体"/>
          <w:sz w:val="24"/>
          <w:szCs w:val="24"/>
        </w:rPr>
      </w:pPr>
      <w:r>
        <w:rPr>
          <w:rFonts w:ascii="宋体" w:hAnsi="宋体"/>
          <w:sz w:val="24"/>
          <w:szCs w:val="24"/>
        </w:rPr>
      </w:r>
      <w:r/>
    </w:p>
    <w:p>
      <w:pPr>
        <w:pStyle w:val="96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65"/>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6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65"/>
        <w:spacing w:line="400" w:lineRule="exact"/>
        <w:rPr>
          <w:rFonts w:hint="eastAsia" w:ascii="宋体" w:hAnsi="宋体"/>
          <w:sz w:val="24"/>
          <w:szCs w:val="24"/>
        </w:rPr>
      </w:pPr>
      <w:r>
        <w:rPr>
          <w:rFonts w:hint="eastAsia" w:ascii="宋体" w:hAnsi="宋体"/>
          <w:sz w:val="24"/>
          <w:szCs w:val="24"/>
        </w:rPr>
      </w:r>
      <w:r/>
    </w:p>
    <w:p>
      <w:pPr>
        <w:pStyle w:val="96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t xml:space="preserve">招标文件商务要求 </w:t>
            </w:r>
            <w:r>
              <w:rPr>
                <w:rFonts w:hint="eastAsia" w:ascii="宋体" w:hAnsi="宋体"/>
                <w:sz w:val="24"/>
                <w:szCs w:val="24"/>
              </w:rPr>
            </w:r>
            <w:r/>
          </w:p>
        </w:tc>
        <w:tc>
          <w:tcPr>
            <w:tcW w:w="3191" w:type="dxa"/>
            <w:vAlign w:val="center"/>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6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r>
            <w:r/>
          </w:p>
        </w:tc>
      </w:tr>
    </w:tbl>
    <w:p>
      <w:pPr>
        <w:pStyle w:val="96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65"/>
        <w:spacing w:line="400" w:lineRule="exact"/>
        <w:rPr>
          <w:rFonts w:ascii="宋体" w:hAnsi="宋体"/>
          <w:sz w:val="24"/>
          <w:szCs w:val="24"/>
        </w:rPr>
      </w:pPr>
      <w:r>
        <w:rPr>
          <w:rFonts w:ascii="宋体" w:hAnsi="宋体"/>
          <w:sz w:val="24"/>
          <w:szCs w:val="24"/>
        </w:rPr>
      </w:r>
      <w:r/>
    </w:p>
    <w:p>
      <w:pPr>
        <w:pStyle w:val="96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65"/>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65"/>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1039"/>
        <w:ind w:firstLine="0"/>
        <w:rPr>
          <w:rFonts w:hint="eastAsia" w:ascii="宋体" w:hAnsi="宋体" w:eastAsia="宋体"/>
        </w:rPr>
      </w:pPr>
      <w:r>
        <w:rPr>
          <w:rFonts w:hint="eastAsia" w:ascii="宋体" w:hAnsi="宋体" w:eastAsia="宋体"/>
        </w:rPr>
      </w:r>
      <w:r/>
    </w:p>
    <w:p>
      <w:pPr>
        <w:pStyle w:val="1039"/>
        <w:ind w:firstLine="0"/>
        <w:rPr>
          <w:rFonts w:hint="eastAsia" w:ascii="宋体" w:hAnsi="宋体" w:eastAsia="宋体"/>
        </w:rPr>
      </w:pPr>
      <w:r>
        <w:rPr>
          <w:rFonts w:hint="eastAsia" w:ascii="宋体" w:hAnsi="宋体" w:eastAsia="宋体"/>
        </w:rPr>
      </w:r>
      <w:r/>
    </w:p>
    <w:p>
      <w:pPr>
        <w:pStyle w:val="1039"/>
        <w:ind w:firstLine="0"/>
        <w:rPr>
          <w:rFonts w:hint="eastAsia" w:ascii="宋体" w:hAnsi="宋体" w:eastAsia="宋体"/>
        </w:rPr>
      </w:pPr>
      <w:r>
        <w:rPr>
          <w:rFonts w:hint="eastAsia" w:ascii="宋体" w:hAnsi="宋体" w:eastAsia="宋体"/>
        </w:rPr>
      </w:r>
      <w:r/>
    </w:p>
    <w:p>
      <w:pPr>
        <w:pStyle w:val="1039"/>
        <w:ind w:firstLine="0"/>
        <w:rPr>
          <w:rFonts w:hint="eastAsia" w:ascii="宋体" w:hAnsi="宋体" w:eastAsia="宋体"/>
        </w:rPr>
      </w:pPr>
      <w:r>
        <w:rPr>
          <w:rFonts w:hint="eastAsia" w:ascii="宋体" w:hAnsi="宋体" w:eastAsia="宋体"/>
        </w:rPr>
      </w:r>
      <w:r/>
    </w:p>
    <w:p>
      <w:pPr>
        <w:pStyle w:val="1039"/>
        <w:ind w:firstLine="0"/>
        <w:rPr>
          <w:rFonts w:hint="eastAsia" w:ascii="宋体" w:hAnsi="宋体" w:eastAsia="宋体"/>
        </w:rPr>
      </w:pPr>
      <w:r>
        <w:rPr>
          <w:rFonts w:hint="eastAsia" w:ascii="宋体" w:hAnsi="宋体" w:eastAsia="宋体"/>
        </w:rPr>
      </w:r>
      <w:r/>
    </w:p>
    <w:p>
      <w:pPr>
        <w:pStyle w:val="1039"/>
        <w:ind w:firstLine="0"/>
        <w:rPr>
          <w:rFonts w:hint="eastAsia" w:ascii="宋体" w:hAnsi="宋体" w:eastAsia="宋体"/>
        </w:rPr>
      </w:pPr>
      <w:r>
        <w:rPr>
          <w:rFonts w:hint="eastAsia" w:ascii="宋体" w:hAnsi="宋体" w:eastAsia="宋体"/>
        </w:rPr>
      </w:r>
      <w:r/>
    </w:p>
    <w:p>
      <w:pPr>
        <w:pStyle w:val="965"/>
        <w:jc w:val="center"/>
        <w:rPr>
          <w:rFonts w:ascii="宋体" w:hAnsi="宋体"/>
          <w:b/>
          <w:sz w:val="24"/>
          <w:szCs w:val="24"/>
        </w:rPr>
      </w:pPr>
      <w:r>
        <w:rPr>
          <w:rFonts w:hint="eastAsia" w:ascii="宋体" w:hAnsi="宋体"/>
          <w:b/>
          <w:sz w:val="24"/>
          <w:szCs w:val="24"/>
        </w:rPr>
        <w:t xml:space="preserve">附件5、投标人符合《政府采购法》第二十二条规定条件的声明函</w:t>
      </w:r>
      <w:r>
        <w:rPr>
          <w:rFonts w:ascii="宋体" w:hAnsi="宋体"/>
          <w:b/>
          <w:sz w:val="24"/>
          <w:szCs w:val="24"/>
        </w:rPr>
      </w:r>
      <w:r/>
    </w:p>
    <w:p>
      <w:pPr>
        <w:pStyle w:val="965"/>
        <w:ind w:firstLine="480"/>
        <w:spacing w:line="540" w:lineRule="exact"/>
        <w:rPr>
          <w:rFonts w:ascii="宋体" w:hAnsi="宋体"/>
          <w:b/>
          <w:bCs/>
          <w:color w:val="000000"/>
          <w:sz w:val="24"/>
          <w:szCs w:val="24"/>
        </w:rPr>
      </w:pPr>
      <w:r>
        <w:rPr>
          <w:rFonts w:hint="eastAsia" w:ascii="宋体" w:hAnsi="宋体"/>
          <w:bCs/>
          <w:color w:val="000000"/>
          <w:sz w:val="24"/>
          <w:szCs w:val="24"/>
        </w:rPr>
        <w:t xml:space="preserve">我单位参加</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（项目名称），</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（项目编号）投标活动。针对《中华人民共和国政府采购法》第二十二条规定做出如下声明：</w:t>
      </w:r>
      <w:r>
        <w:rPr>
          <w:rFonts w:ascii="宋体" w:hAnsi="宋体"/>
          <w:b/>
          <w:bCs/>
          <w:color w:val="000000"/>
          <w:sz w:val="24"/>
          <w:szCs w:val="24"/>
        </w:rPr>
      </w:r>
      <w:r/>
    </w:p>
    <w:p>
      <w:pPr>
        <w:pStyle w:val="965"/>
        <w:ind w:firstLine="482"/>
        <w:spacing w:line="540" w:lineRule="exact"/>
        <w:rPr>
          <w:rFonts w:ascii="宋体" w:hAnsi="宋体"/>
          <w:color w:val="000000"/>
          <w:sz w:val="24"/>
          <w:szCs w:val="24"/>
        </w:rPr>
      </w:pPr>
      <w:r>
        <w:rPr>
          <w:rFonts w:hint="eastAsia" w:ascii="宋体" w:hAnsi="宋体"/>
          <w:bCs/>
          <w:color w:val="000000"/>
          <w:sz w:val="24"/>
          <w:szCs w:val="24"/>
        </w:rPr>
        <w:t xml:space="preserve">1.我单位具有独立承担民事责任的能力；</w:t>
      </w:r>
      <w:r>
        <w:rPr>
          <w:rFonts w:ascii="宋体" w:hAnsi="宋体"/>
          <w:color w:val="000000"/>
          <w:sz w:val="24"/>
          <w:szCs w:val="24"/>
        </w:rPr>
      </w:r>
      <w:r/>
    </w:p>
    <w:p>
      <w:pPr>
        <w:pStyle w:val="965"/>
        <w:ind w:firstLine="482"/>
        <w:spacing w:line="540" w:lineRule="exact"/>
        <w:rPr>
          <w:rFonts w:ascii="宋体" w:hAnsi="宋体"/>
          <w:color w:val="000000"/>
          <w:sz w:val="24"/>
          <w:szCs w:val="24"/>
        </w:rPr>
      </w:pPr>
      <w:r>
        <w:rPr>
          <w:rFonts w:hint="eastAsia" w:ascii="宋体" w:hAnsi="宋体"/>
          <w:color w:val="000000"/>
          <w:sz w:val="24"/>
          <w:szCs w:val="24"/>
        </w:rPr>
        <w:t xml:space="preserve">2.我单位具有良好的商业信誉和健全的财务会计制度；</w:t>
      </w:r>
      <w:r>
        <w:rPr>
          <w:rFonts w:ascii="宋体" w:hAnsi="宋体"/>
          <w:color w:val="000000"/>
          <w:sz w:val="24"/>
          <w:szCs w:val="24"/>
        </w:rPr>
      </w:r>
      <w:r/>
    </w:p>
    <w:p>
      <w:pPr>
        <w:pStyle w:val="965"/>
        <w:ind w:firstLine="482"/>
        <w:spacing w:line="540" w:lineRule="exact"/>
        <w:rPr>
          <w:rFonts w:ascii="宋体" w:hAnsi="宋体"/>
          <w:color w:val="000000"/>
          <w:sz w:val="24"/>
          <w:szCs w:val="24"/>
        </w:rPr>
      </w:pPr>
      <w:r>
        <w:rPr>
          <w:rFonts w:hint="eastAsia" w:ascii="宋体" w:hAnsi="宋体"/>
          <w:color w:val="000000"/>
          <w:sz w:val="24"/>
          <w:szCs w:val="24"/>
        </w:rPr>
        <w:t xml:space="preserve">3.我单位具有履行合同所必需的设备和专业技术能力；</w:t>
      </w:r>
      <w:r>
        <w:rPr>
          <w:rFonts w:ascii="宋体" w:hAnsi="宋体"/>
          <w:color w:val="000000"/>
          <w:sz w:val="24"/>
          <w:szCs w:val="24"/>
        </w:rPr>
      </w:r>
      <w:r/>
    </w:p>
    <w:p>
      <w:pPr>
        <w:pStyle w:val="965"/>
        <w:ind w:firstLine="482"/>
        <w:spacing w:line="540" w:lineRule="exact"/>
        <w:rPr>
          <w:rFonts w:ascii="宋体" w:hAnsi="宋体"/>
          <w:color w:val="000000"/>
          <w:sz w:val="24"/>
          <w:szCs w:val="24"/>
        </w:rPr>
      </w:pPr>
      <w:r>
        <w:rPr>
          <w:rFonts w:hint="eastAsia" w:ascii="宋体" w:hAnsi="宋体"/>
          <w:color w:val="000000"/>
          <w:sz w:val="24"/>
          <w:szCs w:val="24"/>
        </w:rPr>
        <w:t xml:space="preserve">4.我单位有依法缴纳税收和社会保障资金的良好记录；</w:t>
      </w:r>
      <w:r>
        <w:rPr>
          <w:rFonts w:ascii="宋体" w:hAnsi="宋体"/>
          <w:color w:val="000000"/>
          <w:sz w:val="24"/>
          <w:szCs w:val="24"/>
        </w:rPr>
      </w:r>
      <w:r/>
    </w:p>
    <w:p>
      <w:pPr>
        <w:pStyle w:val="965"/>
        <w:ind w:firstLine="482"/>
        <w:spacing w:line="540" w:lineRule="exact"/>
        <w:rPr>
          <w:rFonts w:ascii="宋体" w:hAnsi="宋体"/>
          <w:color w:val="000000"/>
          <w:sz w:val="24"/>
          <w:szCs w:val="24"/>
        </w:rPr>
      </w:pPr>
      <w:r>
        <w:rPr>
          <w:rFonts w:hint="eastAsia" w:ascii="宋体" w:hAnsi="宋体"/>
          <w:color w:val="000000"/>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color w:val="000000"/>
          <w:sz w:val="24"/>
          <w:szCs w:val="24"/>
        </w:rPr>
      </w:r>
      <w:r/>
    </w:p>
    <w:p>
      <w:pPr>
        <w:pStyle w:val="965"/>
        <w:ind w:firstLine="482"/>
        <w:spacing w:line="540" w:lineRule="exact"/>
        <w:rPr>
          <w:rFonts w:ascii="宋体" w:hAnsi="宋体"/>
          <w:color w:val="000000"/>
          <w:sz w:val="24"/>
          <w:szCs w:val="24"/>
        </w:rPr>
      </w:pPr>
      <w:r>
        <w:rPr>
          <w:rFonts w:hint="eastAsia" w:ascii="宋体" w:hAnsi="宋体"/>
          <w:color w:val="000000"/>
          <w:sz w:val="24"/>
          <w:szCs w:val="24"/>
        </w:rPr>
        <w:t xml:space="preserve">6.我单位满足法律、行政法规规定的其他条件。</w:t>
      </w:r>
      <w:r>
        <w:rPr>
          <w:rFonts w:ascii="宋体" w:hAnsi="宋体"/>
          <w:color w:val="000000"/>
          <w:sz w:val="24"/>
          <w:szCs w:val="24"/>
        </w:rPr>
      </w:r>
      <w:r/>
    </w:p>
    <w:p>
      <w:pPr>
        <w:pStyle w:val="965"/>
        <w:ind w:firstLine="482"/>
        <w:spacing w:line="540" w:lineRule="exact"/>
        <w:rPr>
          <w:rFonts w:ascii="宋体" w:hAnsi="宋体"/>
          <w:color w:val="000000"/>
          <w:sz w:val="24"/>
          <w:szCs w:val="24"/>
        </w:rPr>
      </w:pPr>
      <w:r>
        <w:rPr>
          <w:rFonts w:ascii="宋体" w:hAnsi="宋体"/>
          <w:color w:val="000000"/>
          <w:sz w:val="24"/>
          <w:szCs w:val="24"/>
        </w:rPr>
      </w:r>
      <w:r/>
    </w:p>
    <w:p>
      <w:pPr>
        <w:pStyle w:val="965"/>
        <w:spacing w:line="540" w:lineRule="exact"/>
        <w:rPr>
          <w:rFonts w:ascii="宋体" w:hAnsi="宋体"/>
          <w:bCs/>
          <w:color w:val="000000"/>
          <w:sz w:val="24"/>
          <w:szCs w:val="24"/>
        </w:rPr>
      </w:pPr>
      <w:r>
        <w:rPr>
          <w:rFonts w:ascii="宋体" w:hAnsi="宋体"/>
          <w:bCs/>
          <w:color w:val="000000"/>
          <w:sz w:val="24"/>
          <w:szCs w:val="24"/>
        </w:rPr>
      </w:r>
      <w:r/>
    </w:p>
    <w:p>
      <w:pPr>
        <w:pStyle w:val="965"/>
        <w:jc w:val="center"/>
        <w:spacing w:line="540" w:lineRule="exact"/>
        <w:rPr>
          <w:rFonts w:ascii="宋体" w:hAnsi="宋体"/>
          <w:bCs/>
          <w:color w:val="000000"/>
          <w:sz w:val="24"/>
          <w:szCs w:val="24"/>
        </w:rPr>
      </w:pPr>
      <w:r>
        <w:rPr>
          <w:rFonts w:hint="eastAsia" w:ascii="宋体" w:hAnsi="宋体"/>
          <w:bCs/>
          <w:color w:val="000000"/>
          <w:sz w:val="24"/>
          <w:szCs w:val="24"/>
        </w:rPr>
        <w:t xml:space="preserve">                            承诺人名称（公章）：</w:t>
      </w:r>
      <w:r>
        <w:rPr>
          <w:rFonts w:ascii="宋体" w:hAnsi="宋体"/>
          <w:bCs/>
          <w:color w:val="000000"/>
          <w:sz w:val="24"/>
          <w:szCs w:val="24"/>
        </w:rPr>
      </w:r>
      <w:r/>
    </w:p>
    <w:p>
      <w:pPr>
        <w:pStyle w:val="965"/>
        <w:jc w:val="right"/>
        <w:spacing w:line="540" w:lineRule="exact"/>
        <w:rPr>
          <w:rFonts w:ascii="宋体" w:hAnsi="宋体"/>
          <w:bCs/>
          <w:color w:val="000000"/>
          <w:sz w:val="24"/>
          <w:szCs w:val="24"/>
        </w:rPr>
      </w:pPr>
      <w:r>
        <w:rPr>
          <w:rFonts w:ascii="宋体" w:hAnsi="宋体"/>
          <w:bCs/>
          <w:color w:val="000000"/>
          <w:sz w:val="24"/>
          <w:szCs w:val="24"/>
        </w:rPr>
      </w:r>
      <w:r/>
    </w:p>
    <w:p>
      <w:pPr>
        <w:pStyle w:val="965"/>
        <w:jc w:val="right"/>
        <w:spacing w:line="540" w:lineRule="exact"/>
        <w:rPr>
          <w:rFonts w:hint="eastAsia" w:ascii="宋体" w:hAnsi="宋体"/>
          <w:bCs/>
          <w:color w:val="000000"/>
          <w:sz w:val="24"/>
          <w:szCs w:val="24"/>
        </w:rPr>
      </w:pPr>
      <w:r>
        <w:rPr>
          <w:rFonts w:hint="eastAsia" w:ascii="宋体" w:hAnsi="宋体"/>
          <w:bCs/>
          <w:color w:val="000000"/>
          <w:sz w:val="24"/>
          <w:szCs w:val="24"/>
        </w:rPr>
        <w:t xml:space="preserve">                    日期：</w:t>
      </w:r>
      <w:r>
        <w:rPr>
          <w:rFonts w:hint="eastAsia" w:ascii="宋体" w:hAnsi="宋体"/>
          <w:bCs/>
          <w:color w:val="000000"/>
          <w:sz w:val="24"/>
          <w:szCs w:val="24"/>
          <w:u w:val="single"/>
        </w:rPr>
        <w:t xml:space="preserve">_____</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__ _</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_ __</w:t>
      </w:r>
      <w:r>
        <w:rPr>
          <w:rFonts w:hint="eastAsia" w:ascii="宋体" w:hAnsi="宋体"/>
          <w:bCs/>
          <w:color w:val="000000"/>
          <w:sz w:val="24"/>
          <w:szCs w:val="24"/>
        </w:rPr>
        <w:t xml:space="preserve">日</w:t>
      </w:r>
      <w:r>
        <w:rPr>
          <w:rFonts w:hint="eastAsia" w:ascii="宋体" w:hAnsi="宋体"/>
          <w:bCs/>
          <w:color w:val="000000"/>
          <w:sz w:val="24"/>
          <w:szCs w:val="24"/>
        </w:rPr>
      </w:r>
      <w:r/>
    </w:p>
    <w:p>
      <w:pPr>
        <w:pStyle w:val="965"/>
        <w:ind w:firstLine="480"/>
        <w:spacing w:line="440" w:lineRule="exact"/>
        <w:rPr>
          <w:rFonts w:ascii="宋体" w:hAnsi="宋体"/>
          <w:color w:val="000000"/>
          <w:sz w:val="24"/>
        </w:rPr>
      </w:pPr>
      <w:r>
        <w:rPr>
          <w:rFonts w:ascii="宋体" w:hAnsi="宋体"/>
          <w:color w:val="000000"/>
          <w:sz w:val="24"/>
        </w:rPr>
      </w:r>
      <w:r/>
    </w:p>
    <w:p>
      <w:pPr>
        <w:pStyle w:val="965"/>
        <w:spacing w:line="460" w:lineRule="exact"/>
        <w:rPr>
          <w:rFonts w:hint="eastAsia" w:ascii="宋体" w:hAnsi="宋体"/>
          <w:bCs/>
          <w:color w:val="000000"/>
          <w:sz w:val="24"/>
        </w:rPr>
      </w:pPr>
      <w:r>
        <w:rPr>
          <w:rFonts w:hint="eastAsia" w:ascii="宋体" w:hAnsi="宋体"/>
          <w:bCs/>
          <w:color w:val="000000"/>
          <w:sz w:val="24"/>
        </w:rPr>
      </w:r>
      <w:r/>
    </w:p>
    <w:p>
      <w:pPr>
        <w:pStyle w:val="965"/>
        <w:jc w:val="center"/>
        <w:rPr>
          <w:rFonts w:hint="eastAsia" w:ascii="宋体" w:hAnsi="宋体"/>
          <w:b/>
          <w:sz w:val="24"/>
          <w:szCs w:val="24"/>
        </w:rPr>
      </w:pPr>
      <w:r>
        <w:rPr>
          <w:rFonts w:hint="eastAsia" w:ascii="宋体" w:hAnsi="宋体"/>
          <w:b/>
          <w:sz w:val="24"/>
          <w:szCs w:val="24"/>
        </w:rPr>
      </w:r>
      <w:r/>
    </w:p>
    <w:p>
      <w:pPr>
        <w:pStyle w:val="965"/>
        <w:jc w:val="center"/>
        <w:rPr>
          <w:rFonts w:hint="eastAsia" w:ascii="宋体" w:hAnsi="宋体"/>
          <w:b/>
          <w:sz w:val="24"/>
          <w:szCs w:val="24"/>
        </w:rPr>
      </w:pPr>
      <w:r>
        <w:rPr>
          <w:rFonts w:hint="eastAsia" w:ascii="宋体" w:hAnsi="宋体"/>
          <w:b/>
          <w:sz w:val="24"/>
          <w:szCs w:val="24"/>
        </w:rPr>
      </w:r>
      <w:r/>
    </w:p>
    <w:p>
      <w:pPr>
        <w:pStyle w:val="965"/>
        <w:jc w:val="center"/>
        <w:rPr>
          <w:rFonts w:hint="eastAsia" w:ascii="宋体" w:hAnsi="宋体"/>
          <w:b/>
          <w:sz w:val="24"/>
          <w:szCs w:val="24"/>
        </w:rPr>
      </w:pPr>
      <w:r>
        <w:rPr>
          <w:rFonts w:hint="eastAsia" w:ascii="宋体" w:hAnsi="宋体"/>
          <w:b/>
          <w:sz w:val="24"/>
          <w:szCs w:val="24"/>
        </w:rPr>
      </w:r>
      <w:r/>
    </w:p>
    <w:p>
      <w:pPr>
        <w:pStyle w:val="965"/>
        <w:jc w:val="center"/>
        <w:rPr>
          <w:rFonts w:hint="eastAsia" w:ascii="宋体" w:hAnsi="宋体"/>
          <w:b/>
          <w:sz w:val="24"/>
          <w:szCs w:val="24"/>
        </w:rPr>
      </w:pPr>
      <w:r>
        <w:rPr>
          <w:rFonts w:hint="eastAsia" w:ascii="宋体" w:hAnsi="宋体"/>
          <w:b/>
          <w:sz w:val="24"/>
          <w:szCs w:val="24"/>
        </w:rPr>
      </w:r>
      <w:r/>
    </w:p>
    <w:p>
      <w:pPr>
        <w:pStyle w:val="965"/>
        <w:jc w:val="center"/>
        <w:rPr>
          <w:rFonts w:hint="eastAsia" w:ascii="宋体" w:hAnsi="宋体"/>
          <w:b/>
          <w:sz w:val="24"/>
          <w:szCs w:val="24"/>
        </w:rPr>
      </w:pPr>
      <w:r>
        <w:rPr>
          <w:rFonts w:hint="eastAsia" w:ascii="宋体" w:hAnsi="宋体"/>
          <w:b/>
          <w:sz w:val="24"/>
          <w:szCs w:val="24"/>
        </w:rPr>
      </w:r>
      <w:r/>
    </w:p>
    <w:p>
      <w:pPr>
        <w:pStyle w:val="965"/>
        <w:jc w:val="center"/>
        <w:rPr>
          <w:rFonts w:hint="eastAsia" w:ascii="宋体" w:hAnsi="宋体"/>
          <w:b/>
          <w:sz w:val="24"/>
          <w:szCs w:val="24"/>
        </w:rPr>
      </w:pPr>
      <w:r>
        <w:rPr>
          <w:rFonts w:hint="eastAsia" w:ascii="宋体" w:hAnsi="宋体"/>
          <w:b/>
          <w:sz w:val="24"/>
          <w:szCs w:val="24"/>
        </w:rPr>
        <w:t xml:space="preserve">附件6、法人授权书</w:t>
      </w:r>
      <w:r>
        <w:rPr>
          <w:rFonts w:hint="eastAsia" w:ascii="宋体" w:hAnsi="宋体"/>
          <w:b/>
          <w:sz w:val="24"/>
          <w:szCs w:val="24"/>
        </w:rPr>
      </w:r>
      <w:r/>
    </w:p>
    <w:p>
      <w:pPr>
        <w:pStyle w:val="965"/>
        <w:ind w:firstLine="480"/>
        <w:tabs>
          <w:tab w:val="left" w:pos="360" w:leader="none"/>
        </w:tabs>
        <w:rPr>
          <w:rFonts w:hint="eastAsia" w:ascii="宋体" w:hAnsi="宋体"/>
          <w:color w:val="000000"/>
          <w:sz w:val="24"/>
          <w:szCs w:val="24"/>
        </w:rPr>
      </w:pPr>
      <w:r>
        <w:rPr>
          <w:rFonts w:hint="eastAsia" w:ascii="宋体" w:hAnsi="宋体"/>
          <w:color w:val="000000"/>
          <w:sz w:val="24"/>
          <w:szCs w:val="24"/>
        </w:rPr>
        <w:t xml:space="preserve">本授权书声明：____________（投标人名称）授权________________（被授权人的姓名）为我方就JSZC-</w:t>
      </w:r>
      <w:r>
        <w:rPr>
          <w:rFonts w:hint="eastAsia" w:ascii="宋体" w:hAnsi="宋体"/>
          <w:color w:val="000000"/>
          <w:sz w:val="24"/>
          <w:szCs w:val="24"/>
          <w:u w:val="single"/>
        </w:rPr>
        <w:t xml:space="preserve">        </w:t>
      </w:r>
      <w:r>
        <w:rPr>
          <w:rFonts w:hint="eastAsia" w:ascii="宋体" w:hAnsi="宋体"/>
          <w:color w:val="000000"/>
          <w:sz w:val="24"/>
          <w:szCs w:val="24"/>
        </w:rPr>
        <w:t xml:space="preserve">号项目采购活动的合法代理人，以本单位名义全权处理一切与该项目采购有关的事务。</w:t>
      </w:r>
      <w:r>
        <w:rPr>
          <w:rFonts w:hint="eastAsia" w:ascii="宋体" w:hAnsi="宋体"/>
          <w:color w:val="000000"/>
          <w:sz w:val="24"/>
          <w:szCs w:val="24"/>
        </w:rPr>
      </w:r>
      <w:r/>
    </w:p>
    <w:p>
      <w:pPr>
        <w:pStyle w:val="965"/>
        <w:ind w:firstLine="480"/>
        <w:tabs>
          <w:tab w:val="left" w:pos="360" w:leader="none"/>
        </w:tabs>
        <w:rPr>
          <w:rFonts w:hint="eastAsia" w:ascii="宋体" w:hAnsi="宋体"/>
          <w:color w:val="000000"/>
          <w:sz w:val="24"/>
          <w:szCs w:val="24"/>
        </w:rPr>
      </w:pPr>
      <w:r>
        <w:rPr>
          <w:rFonts w:hint="eastAsia" w:ascii="宋体" w:hAnsi="宋体"/>
          <w:color w:val="000000"/>
          <w:sz w:val="24"/>
          <w:szCs w:val="24"/>
        </w:rPr>
        <w:t xml:space="preserve">本授权书于______年____月____日起生效，特此声明。</w:t>
      </w:r>
      <w:r>
        <w:rPr>
          <w:rFonts w:hint="eastAsia" w:ascii="宋体" w:hAnsi="宋体"/>
          <w:color w:val="000000"/>
          <w:sz w:val="24"/>
          <w:szCs w:val="24"/>
        </w:rPr>
      </w:r>
      <w:r/>
    </w:p>
    <w:p>
      <w:pPr>
        <w:pStyle w:val="965"/>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被授权人身份证号码：</w:t>
      </w:r>
      <w:r>
        <w:rPr>
          <w:rFonts w:hint="eastAsia" w:ascii="宋体" w:hAnsi="宋体"/>
          <w:color w:val="000000"/>
          <w:sz w:val="24"/>
          <w:szCs w:val="24"/>
          <w:u w:val="single"/>
        </w:rPr>
        <w:t xml:space="preserve">                              </w:t>
      </w:r>
      <w:r>
        <w:rPr>
          <w:rFonts w:hint="eastAsia" w:ascii="宋体" w:hAnsi="宋体"/>
          <w:color w:val="000000"/>
          <w:sz w:val="24"/>
          <w:szCs w:val="24"/>
          <w:u w:val="single"/>
        </w:rPr>
      </w:r>
      <w:r/>
    </w:p>
    <w:p>
      <w:pPr>
        <w:pStyle w:val="965"/>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被授权人联系电话：（手机）</w:t>
      </w:r>
      <w:r>
        <w:rPr>
          <w:rFonts w:hint="eastAsia" w:ascii="宋体" w:hAnsi="宋体"/>
          <w:color w:val="000000"/>
          <w:sz w:val="24"/>
          <w:szCs w:val="24"/>
          <w:u w:val="single"/>
        </w:rPr>
        <w:t xml:space="preserve">                          </w:t>
      </w:r>
      <w:r>
        <w:rPr>
          <w:rFonts w:hint="eastAsia" w:ascii="宋体" w:hAnsi="宋体"/>
          <w:color w:val="000000"/>
          <w:sz w:val="24"/>
          <w:szCs w:val="24"/>
          <w:u w:val="single"/>
        </w:rPr>
      </w:r>
      <w:r/>
    </w:p>
    <w:p>
      <w:pPr>
        <w:pStyle w:val="965"/>
        <w:ind w:firstLine="1200"/>
        <w:tabs>
          <w:tab w:val="left" w:pos="360" w:leader="none"/>
        </w:tabs>
        <w:rPr>
          <w:rFonts w:hint="eastAsia" w:ascii="宋体" w:hAnsi="宋体"/>
          <w:color w:val="000000"/>
          <w:sz w:val="24"/>
          <w:szCs w:val="24"/>
        </w:rPr>
      </w:pPr>
      <w:r>
        <w:rPr>
          <w:rFonts w:hint="eastAsia" w:ascii="宋体" w:hAnsi="宋体"/>
          <w:color w:val="000000"/>
          <w:sz w:val="24"/>
          <w:szCs w:val="24"/>
        </w:rPr>
        <w:t xml:space="preserve">授权单位名称：</w:t>
      </w:r>
      <w:r>
        <w:rPr>
          <w:rFonts w:hint="eastAsia" w:ascii="宋体" w:hAnsi="宋体"/>
          <w:color w:val="000000"/>
          <w:sz w:val="24"/>
          <w:szCs w:val="24"/>
          <w:u w:val="single"/>
        </w:rPr>
        <w:t xml:space="preserve">（加盖CA电子公章）</w:t>
      </w:r>
      <w:r>
        <w:rPr>
          <w:rFonts w:hint="eastAsia" w:ascii="宋体" w:hAnsi="宋体"/>
          <w:color w:val="000000"/>
          <w:sz w:val="24"/>
          <w:szCs w:val="24"/>
        </w:rPr>
      </w:r>
      <w:r/>
    </w:p>
    <w:p>
      <w:pPr>
        <w:pStyle w:val="965"/>
        <w:ind w:firstLine="480"/>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单位地址：</w:t>
      </w:r>
      <w:r>
        <w:rPr>
          <w:rFonts w:hint="eastAsia" w:ascii="宋体" w:hAnsi="宋体"/>
          <w:color w:val="000000"/>
          <w:sz w:val="24"/>
          <w:szCs w:val="24"/>
          <w:u w:val="single"/>
        </w:rPr>
        <w:t xml:space="preserve">                                         </w:t>
      </w:r>
      <w:r>
        <w:rPr>
          <w:rFonts w:hint="eastAsia" w:ascii="宋体" w:hAnsi="宋体"/>
          <w:color w:val="000000"/>
          <w:sz w:val="24"/>
          <w:szCs w:val="24"/>
          <w:u w:val="single"/>
        </w:rPr>
      </w:r>
      <w:r/>
    </w:p>
    <w:p>
      <w:pPr>
        <w:pStyle w:val="965"/>
        <w:ind w:firstLine="480"/>
        <w:tabs>
          <w:tab w:val="left" w:pos="360" w:leader="none"/>
        </w:tabs>
        <w:rPr>
          <w:rFonts w:hint="eastAsia" w:ascii="宋体" w:hAnsi="宋体"/>
          <w:color w:val="000000"/>
          <w:sz w:val="24"/>
          <w:szCs w:val="24"/>
        </w:rPr>
      </w:pPr>
      <w:r>
        <w:rPr>
          <w:rFonts w:hint="eastAsia" w:ascii="宋体" w:hAnsi="宋体"/>
          <w:color w:val="000000"/>
          <w:sz w:val="24"/>
          <w:szCs w:val="24"/>
        </w:rPr>
        <w:t xml:space="preserve">      日期：</w:t>
      </w:r>
      <w:r>
        <w:rPr>
          <w:rFonts w:hint="eastAsia" w:ascii="宋体" w:hAnsi="宋体"/>
          <w:color w:val="000000"/>
          <w:sz w:val="24"/>
          <w:szCs w:val="24"/>
          <w:u w:val="single"/>
        </w:rPr>
        <w:t xml:space="preserve">                                         </w:t>
      </w:r>
      <w:r>
        <w:rPr>
          <w:rFonts w:hint="eastAsia" w:ascii="宋体" w:hAnsi="宋体"/>
          <w:color w:val="000000"/>
          <w:sz w:val="24"/>
          <w:szCs w:val="24"/>
        </w:rPr>
      </w:r>
      <w:r/>
    </w:p>
    <w:p>
      <w:pPr>
        <w:pStyle w:val="965"/>
        <w:spacing w:line="460" w:lineRule="exact"/>
        <w:rPr>
          <w:rFonts w:hint="eastAsia" w:ascii="宋体" w:hAnsi="宋体"/>
          <w:bCs/>
          <w:color w:val="000000"/>
          <w:sz w:val="24"/>
        </w:rPr>
      </w:pPr>
      <w:r>
        <w:rPr>
          <w:rFonts w:hint="eastAsia" w:ascii="宋体" w:hAnsi="宋体"/>
          <w:bCs/>
          <w:color w:val="000000"/>
          <w:sz w:val="24"/>
        </w:rPr>
      </w:r>
      <w:r/>
    </w:p>
    <w:p>
      <w:pPr>
        <w:pStyle w:val="965"/>
        <w:jc w:val="center"/>
        <w:rPr>
          <w:rFonts w:hint="eastAsia" w:ascii="宋体" w:hAnsi="宋体"/>
          <w:b/>
          <w:sz w:val="24"/>
          <w:szCs w:val="24"/>
        </w:rPr>
      </w:pPr>
      <w:r>
        <w:rPr>
          <w:rFonts w:hint="eastAsia" w:ascii="宋体" w:hAnsi="宋体"/>
          <w:b/>
          <w:sz w:val="24"/>
          <w:szCs w:val="24"/>
        </w:rPr>
      </w:r>
      <w:r/>
    </w:p>
    <w:p>
      <w:pPr>
        <w:pStyle w:val="965"/>
        <w:jc w:val="center"/>
        <w:rPr>
          <w:rFonts w:hint="eastAsia" w:ascii="宋体" w:hAnsi="宋体"/>
          <w:b/>
          <w:sz w:val="24"/>
          <w:szCs w:val="24"/>
        </w:rPr>
      </w:pPr>
      <w:r>
        <w:rPr>
          <w:rFonts w:hint="eastAsia" w:ascii="宋体" w:hAnsi="宋体"/>
          <w:b/>
          <w:sz w:val="24"/>
          <w:szCs w:val="24"/>
        </w:rPr>
      </w:r>
      <w:r/>
    </w:p>
    <w:p>
      <w:pPr>
        <w:pStyle w:val="965"/>
        <w:jc w:val="center"/>
        <w:rPr>
          <w:rFonts w:hint="eastAsia" w:ascii="宋体" w:hAnsi="宋体"/>
          <w:b/>
          <w:sz w:val="24"/>
          <w:szCs w:val="24"/>
        </w:rPr>
      </w:pPr>
      <w:r>
        <w:rPr>
          <w:rFonts w:hint="eastAsia" w:ascii="宋体" w:hAnsi="宋体"/>
          <w:b/>
          <w:sz w:val="24"/>
          <w:szCs w:val="24"/>
        </w:rPr>
      </w:r>
      <w:r/>
    </w:p>
    <w:p>
      <w:pPr>
        <w:pStyle w:val="965"/>
        <w:jc w:val="center"/>
        <w:rPr>
          <w:rFonts w:hint="eastAsia" w:ascii="宋体" w:hAnsi="宋体"/>
          <w:b/>
          <w:sz w:val="24"/>
          <w:szCs w:val="24"/>
        </w:rPr>
      </w:pPr>
      <w:r>
        <w:rPr>
          <w:rFonts w:hint="eastAsia" w:ascii="宋体" w:hAnsi="宋体"/>
          <w:b/>
          <w:sz w:val="24"/>
          <w:szCs w:val="24"/>
        </w:rPr>
      </w:r>
      <w:r/>
    </w:p>
    <w:p>
      <w:pPr>
        <w:pStyle w:val="965"/>
        <w:jc w:val="center"/>
        <w:rPr>
          <w:rFonts w:hint="eastAsia" w:ascii="宋体" w:hAnsi="宋体"/>
          <w:b/>
          <w:sz w:val="24"/>
          <w:szCs w:val="24"/>
        </w:rPr>
      </w:pPr>
      <w:r>
        <w:rPr>
          <w:rFonts w:hint="eastAsia" w:ascii="宋体" w:hAnsi="宋体"/>
          <w:b/>
          <w:sz w:val="24"/>
          <w:szCs w:val="24"/>
        </w:rPr>
      </w:r>
      <w:r/>
    </w:p>
    <w:p>
      <w:pPr>
        <w:pStyle w:val="965"/>
        <w:jc w:val="center"/>
        <w:rPr>
          <w:rFonts w:hint="eastAsia" w:ascii="宋体" w:hAnsi="宋体"/>
          <w:b/>
          <w:sz w:val="24"/>
          <w:szCs w:val="24"/>
        </w:rPr>
      </w:pPr>
      <w:r>
        <w:rPr>
          <w:rFonts w:hint="eastAsia" w:ascii="宋体" w:hAnsi="宋体"/>
          <w:b/>
          <w:sz w:val="24"/>
          <w:szCs w:val="24"/>
        </w:rPr>
      </w:r>
      <w:r/>
    </w:p>
    <w:p>
      <w:pPr>
        <w:pStyle w:val="965"/>
        <w:jc w:val="center"/>
        <w:rPr>
          <w:rFonts w:hint="eastAsia" w:ascii="宋体" w:hAnsi="宋体"/>
          <w:b/>
          <w:sz w:val="24"/>
          <w:szCs w:val="24"/>
        </w:rPr>
      </w:pPr>
      <w:r>
        <w:rPr>
          <w:rFonts w:hint="eastAsia" w:ascii="宋体" w:hAnsi="宋体"/>
          <w:b/>
          <w:sz w:val="24"/>
          <w:szCs w:val="24"/>
        </w:rPr>
      </w:r>
      <w:r/>
    </w:p>
    <w:p>
      <w:pPr>
        <w:pStyle w:val="965"/>
        <w:jc w:val="center"/>
        <w:rPr>
          <w:rFonts w:hint="eastAsia" w:ascii="宋体" w:hAnsi="宋体"/>
          <w:b/>
          <w:sz w:val="24"/>
          <w:szCs w:val="24"/>
        </w:rPr>
      </w:pPr>
      <w:r>
        <w:rPr>
          <w:rFonts w:hint="eastAsia" w:ascii="宋体" w:hAnsi="宋体"/>
          <w:b/>
          <w:sz w:val="24"/>
          <w:szCs w:val="24"/>
        </w:rPr>
      </w:r>
      <w:r/>
    </w:p>
    <w:p>
      <w:pPr>
        <w:pStyle w:val="965"/>
        <w:jc w:val="center"/>
        <w:rPr>
          <w:rFonts w:hint="eastAsia" w:ascii="宋体" w:hAnsi="宋体"/>
          <w:b/>
          <w:sz w:val="24"/>
          <w:szCs w:val="24"/>
        </w:rPr>
      </w:pPr>
      <w:r>
        <w:rPr>
          <w:rFonts w:hint="eastAsia" w:ascii="宋体" w:hAnsi="宋体"/>
          <w:b/>
          <w:sz w:val="24"/>
          <w:szCs w:val="24"/>
        </w:rPr>
      </w:r>
      <w:r/>
    </w:p>
    <w:p>
      <w:pPr>
        <w:pStyle w:val="965"/>
        <w:jc w:val="center"/>
        <w:rPr>
          <w:rFonts w:hint="eastAsia" w:ascii="宋体" w:hAnsi="宋体"/>
          <w:b/>
          <w:sz w:val="24"/>
          <w:szCs w:val="24"/>
        </w:rPr>
      </w:pPr>
      <w:r>
        <w:rPr>
          <w:rFonts w:hint="eastAsia" w:ascii="宋体" w:hAnsi="宋体"/>
          <w:b/>
          <w:sz w:val="24"/>
          <w:szCs w:val="24"/>
        </w:rPr>
      </w:r>
      <w:r/>
    </w:p>
    <w:p>
      <w:pPr>
        <w:pStyle w:val="965"/>
        <w:jc w:val="center"/>
        <w:rPr>
          <w:rFonts w:hint="eastAsia" w:ascii="宋体" w:hAnsi="宋体"/>
          <w:b/>
          <w:sz w:val="24"/>
          <w:szCs w:val="24"/>
        </w:rPr>
      </w:pPr>
      <w:r>
        <w:rPr>
          <w:rFonts w:hint="eastAsia" w:ascii="宋体" w:hAnsi="宋体"/>
          <w:b/>
          <w:sz w:val="24"/>
          <w:szCs w:val="24"/>
        </w:rPr>
      </w:r>
      <w:r/>
    </w:p>
    <w:p>
      <w:pPr>
        <w:pStyle w:val="965"/>
        <w:jc w:val="center"/>
        <w:rPr>
          <w:rFonts w:hint="eastAsia" w:ascii="宋体" w:hAnsi="宋体"/>
          <w:b/>
          <w:sz w:val="24"/>
          <w:szCs w:val="24"/>
        </w:rPr>
      </w:pPr>
      <w:r>
        <w:rPr>
          <w:rFonts w:hint="eastAsia" w:ascii="宋体" w:hAnsi="宋体"/>
          <w:b/>
          <w:sz w:val="24"/>
          <w:szCs w:val="24"/>
        </w:rPr>
      </w:r>
      <w:r/>
    </w:p>
    <w:p>
      <w:pPr>
        <w:pStyle w:val="965"/>
        <w:jc w:val="center"/>
        <w:rPr>
          <w:rFonts w:hint="eastAsia" w:ascii="宋体" w:hAnsi="宋体"/>
          <w:b/>
          <w:sz w:val="24"/>
          <w:szCs w:val="24"/>
        </w:rPr>
      </w:pPr>
      <w:r>
        <w:rPr>
          <w:rFonts w:hint="eastAsia" w:ascii="宋体" w:hAnsi="宋体"/>
          <w:b/>
          <w:sz w:val="24"/>
          <w:szCs w:val="24"/>
        </w:rPr>
      </w:r>
      <w:r/>
    </w:p>
    <w:p>
      <w:pPr>
        <w:pStyle w:val="965"/>
        <w:jc w:val="center"/>
        <w:rPr>
          <w:rFonts w:ascii="宋体" w:hAnsi="宋体"/>
          <w:b/>
          <w:sz w:val="24"/>
          <w:szCs w:val="24"/>
        </w:rPr>
      </w:pPr>
      <w:r>
        <w:rPr>
          <w:rFonts w:hint="eastAsia" w:ascii="宋体" w:hAnsi="宋体"/>
          <w:b/>
          <w:sz w:val="24"/>
          <w:szCs w:val="24"/>
        </w:rPr>
        <w:t xml:space="preserve">附件7、投标函</w:t>
      </w:r>
      <w:r>
        <w:rPr>
          <w:rFonts w:ascii="宋体" w:hAnsi="宋体"/>
          <w:b/>
          <w:sz w:val="24"/>
          <w:szCs w:val="24"/>
        </w:rPr>
      </w:r>
      <w:r/>
    </w:p>
    <w:p>
      <w:pPr>
        <w:pStyle w:val="965"/>
        <w:jc w:val="left"/>
        <w:spacing w:line="420" w:lineRule="exact"/>
        <w:rPr>
          <w:rFonts w:ascii="宋体" w:hAnsi="宋体"/>
          <w:color w:val="000000"/>
          <w:sz w:val="24"/>
        </w:rPr>
      </w:pPr>
      <w:r>
        <w:rPr>
          <w:rFonts w:hint="eastAsia" w:ascii="宋体" w:hAnsi="宋体"/>
          <w:color w:val="000000"/>
          <w:sz w:val="24"/>
        </w:rPr>
        <w:t xml:space="preserve">致：南通市政府采购中心</w:t>
      </w:r>
      <w:r>
        <w:rPr>
          <w:rFonts w:ascii="宋体" w:hAnsi="宋体"/>
          <w:color w:val="000000"/>
          <w:sz w:val="24"/>
        </w:rPr>
      </w:r>
      <w:r/>
    </w:p>
    <w:p>
      <w:pPr>
        <w:pStyle w:val="965"/>
        <w:ind w:firstLine="480"/>
        <w:jc w:val="left"/>
        <w:spacing w:line="420" w:lineRule="exact"/>
        <w:rPr>
          <w:rFonts w:hint="eastAsia" w:ascii="宋体" w:hAnsi="宋体"/>
          <w:color w:val="000000"/>
          <w:sz w:val="24"/>
        </w:rPr>
      </w:pPr>
      <w:r>
        <w:rPr>
          <w:rFonts w:hint="eastAsia" w:ascii="宋体" w:hAnsi="宋体"/>
          <w:color w:val="000000"/>
          <w:sz w:val="24"/>
        </w:rPr>
        <w:t xml:space="preserve">根据贵方的JSZC-</w:t>
      </w:r>
      <w:r>
        <w:rPr>
          <w:rFonts w:ascii="宋体" w:hAnsi="宋体"/>
          <w:color w:val="000000"/>
          <w:sz w:val="24"/>
          <w:u w:val="single"/>
        </w:rPr>
        <w:t xml:space="preserve">***</w:t>
      </w:r>
      <w:r>
        <w:rPr>
          <w:rFonts w:hint="eastAsia" w:ascii="宋体" w:hAnsi="宋体"/>
          <w:b/>
          <w:color w:val="000000"/>
          <w:sz w:val="36"/>
          <w:szCs w:val="24"/>
          <w:u w:val="single"/>
        </w:rPr>
        <w:t xml:space="preserve">            </w:t>
      </w:r>
      <w:r>
        <w:rPr>
          <w:rFonts w:hint="eastAsia" w:ascii="宋体" w:hAnsi="宋体"/>
          <w:color w:val="000000"/>
          <w:sz w:val="24"/>
        </w:rPr>
        <w:t xml:space="preserve">号招标文件，正式授权下述签字人_________________(姓名)代表我方______________（投标人的名称），全权处理本次项目投标的有关事宜。</w:t>
      </w:r>
      <w:r>
        <w:rPr>
          <w:rFonts w:hint="eastAsia" w:ascii="宋体" w:hAnsi="宋体"/>
          <w:color w:val="000000"/>
          <w:sz w:val="24"/>
        </w:rPr>
      </w:r>
      <w:r/>
    </w:p>
    <w:p>
      <w:pPr>
        <w:pStyle w:val="965"/>
        <w:ind w:firstLine="480"/>
        <w:jc w:val="left"/>
        <w:spacing w:line="420" w:lineRule="exact"/>
        <w:rPr>
          <w:rFonts w:hint="eastAsia" w:ascii="宋体" w:hAnsi="宋体"/>
          <w:color w:val="000000"/>
          <w:sz w:val="24"/>
        </w:rPr>
      </w:pPr>
      <w:r>
        <w:rPr>
          <w:rFonts w:hint="eastAsia" w:ascii="宋体" w:hAnsi="宋体"/>
          <w:color w:val="000000"/>
          <w:sz w:val="24"/>
        </w:rPr>
        <w:t xml:space="preserve">据此函，__________签字人兹宣布同意如下：</w:t>
      </w:r>
      <w:r>
        <w:rPr>
          <w:rFonts w:hint="eastAsia" w:ascii="宋体" w:hAnsi="宋体"/>
          <w:color w:val="000000"/>
          <w:sz w:val="24"/>
        </w:rPr>
      </w:r>
      <w:r/>
    </w:p>
    <w:p>
      <w:pPr>
        <w:pStyle w:val="965"/>
        <w:ind w:firstLine="480"/>
        <w:jc w:val="left"/>
        <w:spacing w:line="420" w:lineRule="exact"/>
        <w:rPr>
          <w:rFonts w:hint="eastAsia" w:ascii="宋体" w:hAnsi="宋体"/>
          <w:color w:val="000000"/>
          <w:sz w:val="24"/>
        </w:rPr>
      </w:pPr>
      <w:r>
        <w:rPr>
          <w:rFonts w:hint="eastAsia" w:ascii="宋体" w:hAnsi="宋体"/>
          <w:color w:val="000000"/>
          <w:sz w:val="24"/>
        </w:rPr>
        <w:t xml:space="preserve">1.按招标文件规定的各项要求，向买方提供所需服务（包含与服务相关的货物）。</w:t>
      </w:r>
      <w:r>
        <w:rPr>
          <w:rFonts w:hint="eastAsia" w:ascii="宋体" w:hAnsi="宋体"/>
          <w:color w:val="000000"/>
          <w:sz w:val="24"/>
        </w:rPr>
      </w:r>
      <w:r/>
    </w:p>
    <w:p>
      <w:pPr>
        <w:pStyle w:val="965"/>
        <w:ind w:firstLine="480"/>
        <w:jc w:val="left"/>
        <w:spacing w:line="420" w:lineRule="exact"/>
        <w:rPr>
          <w:rFonts w:hint="eastAsia" w:ascii="宋体" w:hAnsi="宋体"/>
          <w:color w:val="000000"/>
          <w:sz w:val="24"/>
        </w:rPr>
      </w:pPr>
      <w:r>
        <w:rPr>
          <w:rFonts w:hint="eastAsia" w:ascii="宋体" w:hAnsi="宋体"/>
          <w:color w:val="000000"/>
          <w:sz w:val="24"/>
        </w:rPr>
        <w:t xml:space="preserve">2.我们完全理解贵方不一定将合同授予最低报价的投标人。</w:t>
      </w:r>
      <w:r>
        <w:rPr>
          <w:rFonts w:hint="eastAsia" w:ascii="宋体" w:hAnsi="宋体"/>
          <w:color w:val="000000"/>
          <w:sz w:val="24"/>
        </w:rPr>
      </w:r>
      <w:r/>
    </w:p>
    <w:p>
      <w:pPr>
        <w:pStyle w:val="965"/>
        <w:ind w:firstLine="480"/>
        <w:jc w:val="left"/>
        <w:spacing w:line="420" w:lineRule="exact"/>
        <w:rPr>
          <w:rFonts w:hint="eastAsia"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rPr>
          <w:rFonts w:hint="eastAsia" w:ascii="宋体" w:hAnsi="宋体"/>
          <w:color w:val="000000"/>
          <w:sz w:val="24"/>
        </w:rPr>
      </w:r>
      <w:r/>
    </w:p>
    <w:p>
      <w:pPr>
        <w:pStyle w:val="965"/>
        <w:ind w:firstLine="480"/>
        <w:jc w:val="left"/>
        <w:spacing w:line="420" w:lineRule="exact"/>
        <w:rPr>
          <w:rFonts w:hint="eastAsia"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rPr>
          <w:rFonts w:hint="eastAsia" w:ascii="宋体" w:hAnsi="宋体"/>
          <w:color w:val="000000"/>
          <w:sz w:val="24"/>
        </w:rPr>
      </w:r>
      <w:r/>
    </w:p>
    <w:p>
      <w:pPr>
        <w:pStyle w:val="965"/>
        <w:ind w:firstLine="480"/>
        <w:jc w:val="left"/>
        <w:spacing w:line="420" w:lineRule="exact"/>
        <w:rPr>
          <w:rFonts w:hint="eastAsia"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rPr>
          <w:rFonts w:hint="eastAsia" w:ascii="宋体" w:hAnsi="宋体"/>
          <w:color w:val="000000"/>
          <w:sz w:val="24"/>
        </w:rPr>
      </w:r>
      <w:r/>
    </w:p>
    <w:p>
      <w:pPr>
        <w:pStyle w:val="965"/>
        <w:ind w:firstLine="480"/>
        <w:jc w:val="left"/>
        <w:spacing w:line="420" w:lineRule="exact"/>
        <w:rPr>
          <w:rFonts w:hint="eastAsia"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rPr>
      </w:r>
      <w:r/>
    </w:p>
    <w:p>
      <w:pPr>
        <w:pStyle w:val="965"/>
        <w:ind w:left="425"/>
        <w:jc w:val="left"/>
        <w:spacing w:line="420" w:lineRule="exact"/>
        <w:rPr>
          <w:rFonts w:hint="eastAsia"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rPr>
          <w:rFonts w:hint="eastAsia" w:ascii="宋体" w:hAnsi="宋体"/>
          <w:color w:val="000000"/>
          <w:sz w:val="24"/>
        </w:rPr>
      </w:r>
      <w:r/>
    </w:p>
    <w:p>
      <w:pPr>
        <w:pStyle w:val="965"/>
        <w:ind w:left="420" w:firstLine="480"/>
        <w:jc w:val="left"/>
        <w:spacing w:line="420" w:lineRule="exact"/>
        <w:rPr>
          <w:rFonts w:hint="eastAsia" w:ascii="宋体" w:hAnsi="宋体"/>
          <w:color w:val="000000"/>
          <w:sz w:val="24"/>
        </w:rPr>
      </w:pPr>
      <w:r>
        <w:rPr>
          <w:rFonts w:hint="eastAsia" w:ascii="宋体" w:hAnsi="宋体"/>
          <w:color w:val="000000"/>
          <w:sz w:val="24"/>
        </w:rPr>
        <w:t xml:space="preserve">地          址：</w:t>
      </w:r>
      <w:r>
        <w:rPr>
          <w:rFonts w:hint="eastAsia" w:ascii="宋体" w:hAnsi="宋体"/>
          <w:color w:val="000000"/>
          <w:sz w:val="24"/>
        </w:rPr>
      </w:r>
      <w:r/>
    </w:p>
    <w:p>
      <w:pPr>
        <w:pStyle w:val="965"/>
        <w:ind w:left="420" w:firstLine="480"/>
        <w:jc w:val="left"/>
        <w:spacing w:line="420" w:lineRule="exact"/>
        <w:rPr>
          <w:rFonts w:hint="eastAsia" w:ascii="宋体" w:hAnsi="宋体"/>
          <w:color w:val="000000"/>
          <w:sz w:val="24"/>
        </w:rPr>
      </w:pPr>
      <w:r>
        <w:rPr>
          <w:rFonts w:hint="eastAsia" w:ascii="宋体" w:hAnsi="宋体"/>
          <w:color w:val="000000"/>
          <w:sz w:val="24"/>
        </w:rPr>
        <w:t xml:space="preserve">邮          编：</w:t>
      </w:r>
      <w:r>
        <w:rPr>
          <w:rFonts w:hint="eastAsia" w:ascii="宋体" w:hAnsi="宋体"/>
          <w:color w:val="000000"/>
          <w:sz w:val="24"/>
        </w:rPr>
      </w:r>
      <w:r/>
    </w:p>
    <w:p>
      <w:pPr>
        <w:pStyle w:val="965"/>
        <w:ind w:left="420" w:firstLine="480"/>
        <w:jc w:val="left"/>
        <w:spacing w:line="420" w:lineRule="exact"/>
        <w:rPr>
          <w:rFonts w:hint="eastAsia" w:ascii="宋体" w:hAnsi="宋体"/>
          <w:color w:val="000000"/>
          <w:sz w:val="24"/>
        </w:rPr>
      </w:pPr>
      <w:r>
        <w:rPr>
          <w:rFonts w:hint="eastAsia" w:ascii="宋体" w:hAnsi="宋体"/>
          <w:color w:val="000000"/>
          <w:sz w:val="24"/>
        </w:rPr>
        <w:t xml:space="preserve">电          话：</w:t>
      </w:r>
      <w:r>
        <w:rPr>
          <w:rFonts w:hint="eastAsia" w:ascii="宋体" w:hAnsi="宋体"/>
          <w:color w:val="000000"/>
          <w:sz w:val="24"/>
        </w:rPr>
      </w:r>
      <w:r/>
    </w:p>
    <w:p>
      <w:pPr>
        <w:pStyle w:val="965"/>
        <w:ind w:left="420" w:firstLine="480"/>
        <w:jc w:val="left"/>
        <w:spacing w:line="420" w:lineRule="exact"/>
        <w:rPr>
          <w:rFonts w:hint="eastAsia" w:ascii="宋体" w:hAnsi="宋体"/>
          <w:color w:val="000000"/>
          <w:sz w:val="24"/>
        </w:rPr>
      </w:pPr>
      <w:r>
        <w:rPr>
          <w:rFonts w:hint="eastAsia" w:ascii="宋体" w:hAnsi="宋体"/>
          <w:color w:val="000000"/>
          <w:sz w:val="24"/>
        </w:rPr>
        <w:t xml:space="preserve">传          真：</w:t>
      </w:r>
      <w:r>
        <w:rPr>
          <w:rFonts w:hint="eastAsia" w:ascii="宋体" w:hAnsi="宋体"/>
          <w:color w:val="000000"/>
          <w:sz w:val="24"/>
        </w:rPr>
      </w:r>
      <w:r/>
    </w:p>
    <w:p>
      <w:pPr>
        <w:pStyle w:val="965"/>
        <w:ind w:left="420" w:firstLine="480"/>
        <w:jc w:val="left"/>
        <w:spacing w:line="420" w:lineRule="exact"/>
        <w:rPr>
          <w:rFonts w:hint="eastAsia" w:ascii="宋体" w:hAnsi="宋体"/>
          <w:color w:val="000000"/>
          <w:sz w:val="24"/>
        </w:rPr>
      </w:pPr>
      <w:r>
        <w:rPr>
          <w:rFonts w:hint="eastAsia" w:ascii="宋体" w:hAnsi="宋体"/>
          <w:color w:val="000000"/>
          <w:sz w:val="24"/>
        </w:rPr>
        <w:t xml:space="preserve">投标人开户行：</w:t>
      </w:r>
      <w:r>
        <w:rPr>
          <w:rFonts w:hint="eastAsia" w:ascii="宋体" w:hAnsi="宋体"/>
          <w:color w:val="000000"/>
          <w:sz w:val="24"/>
        </w:rPr>
      </w:r>
      <w:r/>
    </w:p>
    <w:p>
      <w:pPr>
        <w:pStyle w:val="965"/>
        <w:ind w:left="420" w:firstLine="480"/>
        <w:jc w:val="left"/>
        <w:spacing w:line="420" w:lineRule="exact"/>
        <w:rPr>
          <w:rFonts w:hint="eastAsia" w:ascii="宋体" w:hAnsi="宋体"/>
          <w:color w:val="000000"/>
          <w:sz w:val="24"/>
        </w:rPr>
      </w:pPr>
      <w:r>
        <w:rPr>
          <w:rFonts w:hint="eastAsia" w:ascii="宋体" w:hAnsi="宋体"/>
          <w:color w:val="000000"/>
          <w:sz w:val="24"/>
        </w:rPr>
        <w:t xml:space="preserve">账          号： </w:t>
      </w:r>
      <w:r>
        <w:rPr>
          <w:rFonts w:hint="eastAsia" w:ascii="宋体" w:hAnsi="宋体"/>
          <w:color w:val="000000"/>
          <w:sz w:val="24"/>
        </w:rPr>
      </w:r>
      <w:r/>
    </w:p>
    <w:p>
      <w:pPr>
        <w:pStyle w:val="965"/>
        <w:ind w:left="420" w:firstLine="480"/>
        <w:jc w:val="left"/>
        <w:spacing w:line="420" w:lineRule="exact"/>
        <w:rPr>
          <w:rFonts w:hint="eastAsia" w:ascii="宋体" w:hAnsi="宋体"/>
          <w:color w:val="000000"/>
          <w:sz w:val="24"/>
        </w:rPr>
      </w:pPr>
      <w:r>
        <w:rPr>
          <w:rFonts w:hint="eastAsia" w:ascii="宋体" w:hAnsi="宋体"/>
          <w:color w:val="000000"/>
          <w:sz w:val="24"/>
        </w:rPr>
        <w:t xml:space="preserve">日           期：________年____月____日</w:t>
      </w:r>
      <w:r>
        <w:rPr>
          <w:rFonts w:hint="eastAsia" w:ascii="宋体" w:hAnsi="宋体"/>
          <w:color w:val="000000"/>
          <w:sz w:val="24"/>
        </w:rPr>
      </w:r>
      <w:r/>
    </w:p>
    <w:p>
      <w:pPr>
        <w:pStyle w:val="965"/>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65"/>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65"/>
        <w:jc w:val="center"/>
        <w:rPr>
          <w:rFonts w:hint="eastAsia" w:ascii="宋体" w:hAnsi="宋体"/>
          <w:b/>
          <w:sz w:val="24"/>
          <w:szCs w:val="24"/>
        </w:rPr>
      </w:pPr>
      <w:r>
        <w:rPr>
          <w:rFonts w:hint="eastAsia" w:ascii="宋体" w:hAnsi="宋体"/>
          <w:b/>
          <w:sz w:val="24"/>
          <w:szCs w:val="24"/>
        </w:rPr>
      </w:r>
      <w:r/>
    </w:p>
    <w:p>
      <w:pPr>
        <w:pStyle w:val="965"/>
        <w:jc w:val="center"/>
        <w:rPr>
          <w:rFonts w:hint="eastAsia" w:ascii="宋体" w:hAnsi="宋体"/>
          <w:b/>
          <w:sz w:val="24"/>
          <w:szCs w:val="24"/>
        </w:rPr>
      </w:pPr>
      <w:r>
        <w:rPr>
          <w:rFonts w:hint="eastAsia" w:ascii="宋体" w:hAnsi="宋体"/>
          <w:b/>
          <w:sz w:val="24"/>
          <w:szCs w:val="24"/>
        </w:rPr>
      </w:r>
      <w:r/>
    </w:p>
    <w:p>
      <w:pPr>
        <w:pStyle w:val="965"/>
        <w:jc w:val="center"/>
        <w:rPr>
          <w:rFonts w:hint="eastAsia" w:ascii="宋体" w:hAnsi="宋体"/>
          <w:b/>
          <w:sz w:val="24"/>
          <w:szCs w:val="24"/>
        </w:rPr>
      </w:pPr>
      <w:r>
        <w:rPr>
          <w:rFonts w:hint="eastAsia" w:ascii="宋体" w:hAnsi="宋体"/>
          <w:b/>
          <w:sz w:val="24"/>
          <w:szCs w:val="24"/>
        </w:rPr>
      </w:r>
      <w:r/>
    </w:p>
    <w:p>
      <w:pPr>
        <w:pStyle w:val="965"/>
        <w:jc w:val="center"/>
        <w:rPr>
          <w:rFonts w:hint="eastAsia" w:ascii="宋体" w:hAnsi="宋体"/>
          <w:b/>
          <w:sz w:val="24"/>
          <w:szCs w:val="24"/>
        </w:rPr>
      </w:pPr>
      <w:r>
        <w:rPr>
          <w:rFonts w:hint="eastAsia" w:ascii="宋体" w:hAnsi="宋体"/>
          <w:b/>
          <w:sz w:val="24"/>
          <w:szCs w:val="24"/>
        </w:rPr>
      </w:r>
      <w:r/>
    </w:p>
    <w:p>
      <w:pPr>
        <w:pStyle w:val="965"/>
        <w:jc w:val="center"/>
        <w:rPr>
          <w:rFonts w:hint="eastAsia" w:ascii="宋体" w:hAnsi="宋体"/>
          <w:b/>
          <w:sz w:val="24"/>
          <w:szCs w:val="24"/>
        </w:rPr>
      </w:pPr>
      <w:r>
        <w:rPr>
          <w:rFonts w:hint="eastAsia" w:ascii="宋体" w:hAnsi="宋体"/>
          <w:b/>
          <w:sz w:val="24"/>
          <w:szCs w:val="24"/>
        </w:rPr>
        <w:t xml:space="preserve">附件8、小微企业声明函（货物）</w:t>
      </w:r>
      <w:r>
        <w:rPr>
          <w:rFonts w:hint="eastAsia" w:ascii="宋体" w:hAnsi="宋体"/>
          <w:b/>
          <w:sz w:val="24"/>
          <w:szCs w:val="24"/>
        </w:rPr>
      </w:r>
      <w:r/>
    </w:p>
    <w:p>
      <w:pPr>
        <w:pStyle w:val="965"/>
        <w:ind w:firstLine="360"/>
        <w:spacing w:line="5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sz w:val="24"/>
          <w:szCs w:val="24"/>
        </w:rPr>
        <w:t xml:space="preserve">南通市公共资源交易中心</w:t>
      </w:r>
      <w:r>
        <w:rPr>
          <w:rFonts w:hint="eastAsia" w:ascii="宋体" w:hAnsi="宋体"/>
          <w:color w:val="000000"/>
          <w:sz w:val="24"/>
          <w:szCs w:val="24"/>
        </w:rPr>
        <w:t xml:space="preserve">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ascii="宋体" w:hAnsi="宋体"/>
          <w:sz w:val="24"/>
          <w:szCs w:val="24"/>
        </w:rPr>
        <w:t xml:space="preserve">JSZC-</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 w:val="24"/>
          <w:szCs w:val="24"/>
        </w:rPr>
      </w:r>
      <w:r/>
    </w:p>
    <w:p>
      <w:pPr>
        <w:pStyle w:val="965"/>
        <w:ind w:firstLine="360"/>
        <w:spacing w:line="5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w:t>
      </w:r>
      <w:r>
        <w:rPr>
          <w:rFonts w:hint="eastAsia" w:ascii="宋体" w:hAnsi="宋体"/>
          <w:sz w:val="24"/>
          <w:szCs w:val="24"/>
          <w:u w:val="single"/>
        </w:rPr>
        <w:t xml:space="preserve">□小型企业 □微型企业）</w:t>
      </w:r>
      <w:r>
        <w:rPr>
          <w:rFonts w:hint="eastAsia" w:ascii="宋体" w:hAnsi="宋体"/>
          <w:color w:val="000000"/>
          <w:sz w:val="24"/>
          <w:szCs w:val="24"/>
          <w:u w:val="single"/>
        </w:rPr>
        <w:t xml:space="preserve">；</w:t>
      </w:r>
      <w:r>
        <w:rPr>
          <w:rFonts w:hint="eastAsia" w:ascii="宋体" w:hAnsi="宋体"/>
          <w:i/>
          <w:color w:val="000000"/>
          <w:sz w:val="24"/>
          <w:szCs w:val="24"/>
          <w:u w:val="single"/>
        </w:rPr>
      </w:r>
      <w:r/>
    </w:p>
    <w:p>
      <w:pPr>
        <w:pStyle w:val="965"/>
        <w:ind w:firstLine="360"/>
        <w:spacing w:line="5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w:t>
      </w:r>
      <w:r>
        <w:rPr>
          <w:rFonts w:hint="eastAsia" w:ascii="宋体" w:hAnsi="宋体"/>
          <w:sz w:val="24"/>
          <w:szCs w:val="24"/>
          <w:u w:val="single"/>
        </w:rPr>
        <w:t xml:space="preserve">□小型企业 □微型企业）</w:t>
      </w:r>
      <w:r>
        <w:rPr>
          <w:rFonts w:hint="eastAsia" w:ascii="宋体" w:hAnsi="宋体"/>
          <w:color w:val="000000"/>
          <w:sz w:val="24"/>
          <w:szCs w:val="24"/>
          <w:u w:val="single"/>
        </w:rPr>
        <w:t xml:space="preserve">；</w:t>
      </w:r>
      <w:r>
        <w:rPr>
          <w:rFonts w:hint="eastAsia" w:ascii="宋体" w:hAnsi="宋体"/>
          <w:i/>
          <w:color w:val="000000"/>
          <w:sz w:val="24"/>
          <w:szCs w:val="24"/>
          <w:u w:val="single"/>
        </w:rPr>
      </w:r>
      <w:r/>
    </w:p>
    <w:p>
      <w:pPr>
        <w:pStyle w:val="965"/>
        <w:ind w:firstLine="360"/>
        <w:spacing w:line="5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965"/>
        <w:ind w:firstLine="360"/>
        <w:spacing w:line="5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965"/>
        <w:ind w:firstLine="360"/>
        <w:spacing w:line="5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965"/>
        <w:ind w:right="720"/>
        <w:spacing w:line="500" w:lineRule="exact"/>
        <w:rPr>
          <w:rFonts w:hint="eastAsia" w:ascii="宋体" w:hAnsi="宋体"/>
          <w:color w:val="000000"/>
          <w:sz w:val="24"/>
          <w:szCs w:val="24"/>
        </w:rPr>
      </w:pPr>
      <w:r>
        <w:rPr>
          <w:rFonts w:hint="eastAsia" w:ascii="宋体" w:hAnsi="宋体"/>
          <w:color w:val="000000"/>
          <w:sz w:val="24"/>
          <w:szCs w:val="24"/>
        </w:rPr>
      </w:r>
      <w:r/>
    </w:p>
    <w:p>
      <w:pPr>
        <w:pStyle w:val="965"/>
        <w:ind w:right="180" w:firstLine="360"/>
        <w:jc w:val="right"/>
        <w:spacing w:line="5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965"/>
        <w:ind w:right="480" w:firstLine="5400"/>
        <w:spacing w:line="50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965"/>
        <w:ind w:firstLine="360"/>
        <w:spacing w:line="500" w:lineRule="exact"/>
        <w:rPr>
          <w:rFonts w:hint="eastAsia" w:ascii="华文新魏" w:hAnsi="宋体" w:eastAsia="华文新魏"/>
          <w:color w:val="000000"/>
          <w:sz w:val="36"/>
          <w:szCs w:val="36"/>
        </w:rPr>
      </w:pPr>
      <w:r>
        <w:rPr>
          <w:rFonts w:hint="eastAsia" w:ascii="华文新魏" w:hAnsi="宋体" w:eastAsia="华文新魏"/>
          <w:color w:val="000000"/>
          <w:sz w:val="36"/>
          <w:szCs w:val="36"/>
        </w:rPr>
      </w:r>
      <w:r/>
    </w:p>
    <w:p>
      <w:pPr>
        <w:pStyle w:val="96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rPr>
          <w:rFonts w:hint="eastAsia" w:ascii="宋体" w:hAnsi="宋体"/>
          <w:color w:val="000000"/>
          <w:sz w:val="24"/>
          <w:szCs w:val="24"/>
        </w:rPr>
      </w:r>
      <w:r/>
    </w:p>
    <w:p>
      <w:pPr>
        <w:pStyle w:val="96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备注2：专门面向中小微型企业采购的项目，供应商如不提供此声明函，则不能通过资格审查；非专门面向中小微型企业采购的项目，供应商如不提供此声明函，价格将不做相应扣除。</w:t>
      </w:r>
      <w:r>
        <w:rPr>
          <w:rFonts w:hint="eastAsia" w:ascii="宋体" w:hAnsi="宋体"/>
          <w:color w:val="000000"/>
          <w:sz w:val="24"/>
          <w:szCs w:val="24"/>
        </w:rPr>
      </w:r>
      <w:r/>
    </w:p>
    <w:p>
      <w:pPr>
        <w:pStyle w:val="965"/>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965"/>
        <w:ind w:firstLine="482"/>
        <w:jc w:val="center"/>
        <w:spacing w:line="460" w:lineRule="exact"/>
        <w:rPr>
          <w:rFonts w:hint="eastAsia" w:ascii="宋体" w:hAnsi="宋体"/>
          <w:b/>
          <w:color w:val="000000"/>
          <w:sz w:val="32"/>
          <w:szCs w:val="32"/>
        </w:rPr>
      </w:pPr>
      <w:r>
        <w:rPr>
          <w:rFonts w:hint="eastAsia" w:ascii="宋体" w:hAnsi="宋体"/>
          <w:b/>
          <w:sz w:val="24"/>
          <w:szCs w:val="24"/>
        </w:rPr>
        <w:br w:type="page" w:clear="all"/>
      </w:r>
      <w:r>
        <w:rPr>
          <w:rFonts w:hint="eastAsia" w:ascii="宋体" w:hAnsi="宋体"/>
          <w:b/>
          <w:sz w:val="24"/>
          <w:szCs w:val="24"/>
        </w:rPr>
        <w:t xml:space="preserve">附件9、残疾人福利性单位声明函</w:t>
      </w:r>
      <w:r>
        <w:rPr>
          <w:rFonts w:hint="eastAsia" w:ascii="宋体" w:hAnsi="宋体"/>
          <w:b/>
          <w:color w:val="000000"/>
          <w:sz w:val="32"/>
          <w:szCs w:val="32"/>
        </w:rPr>
      </w:r>
      <w:r/>
    </w:p>
    <w:p>
      <w:pPr>
        <w:pStyle w:val="965"/>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项目（分包号：**）采购活动由本单位提供服务。</w:t>
      </w:r>
      <w:r>
        <w:rPr>
          <w:rFonts w:hint="eastAsia" w:ascii="宋体" w:hAnsi="宋体"/>
          <w:color w:val="000000"/>
          <w:sz w:val="24"/>
        </w:rPr>
      </w:r>
      <w:r/>
    </w:p>
    <w:p>
      <w:pPr>
        <w:pStyle w:val="965"/>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965"/>
        <w:ind w:firstLine="480"/>
        <w:spacing w:line="588" w:lineRule="exact"/>
        <w:rPr>
          <w:rFonts w:hint="eastAsia" w:ascii="宋体" w:hAnsi="宋体"/>
          <w:color w:val="000000"/>
          <w:sz w:val="24"/>
        </w:rPr>
      </w:pPr>
      <w:r>
        <w:rPr>
          <w:rFonts w:hint="eastAsia" w:ascii="宋体" w:hAnsi="宋体"/>
          <w:color w:val="000000"/>
          <w:sz w:val="24"/>
        </w:rPr>
      </w:r>
      <w:r/>
    </w:p>
    <w:p>
      <w:pPr>
        <w:pStyle w:val="965"/>
        <w:ind w:firstLine="560"/>
        <w:spacing w:line="48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965"/>
        <w:ind w:firstLine="480"/>
        <w:spacing w:line="0" w:lineRule="atLeas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专门面向中小微型企业采购的</w:t>
      </w:r>
      <w:r>
        <w:rPr>
          <w:rFonts w:ascii="宋体" w:hAnsi="宋体"/>
          <w:color w:val="000000"/>
          <w:sz w:val="24"/>
        </w:rPr>
        <w:t xml:space="preserve">项目</w:t>
      </w:r>
      <w:r>
        <w:rPr>
          <w:rFonts w:hint="eastAsia" w:ascii="宋体" w:hAnsi="宋体"/>
          <w:color w:val="000000"/>
          <w:sz w:val="24"/>
        </w:rPr>
        <w:t xml:space="preserve">，供应商为残疾人福利性单位并提供服务的必须提供此</w:t>
      </w:r>
      <w:r>
        <w:rPr>
          <w:rFonts w:ascii="宋体" w:hAnsi="宋体"/>
          <w:color w:val="000000"/>
          <w:sz w:val="24"/>
        </w:rPr>
        <w:t xml:space="preserve">声明函</w:t>
      </w:r>
      <w:r>
        <w:rPr>
          <w:rFonts w:hint="eastAsia" w:ascii="宋体" w:hAnsi="宋体"/>
          <w:color w:val="000000"/>
          <w:sz w:val="24"/>
        </w:rPr>
        <w:t xml:space="preserve">，</w:t>
      </w:r>
      <w:r>
        <w:rPr>
          <w:rFonts w:ascii="宋体" w:hAnsi="宋体"/>
          <w:color w:val="000000"/>
          <w:sz w:val="24"/>
        </w:rPr>
        <w:t xml:space="preserve">否则将</w:t>
      </w:r>
      <w:r>
        <w:rPr>
          <w:rFonts w:hint="eastAsia" w:ascii="宋体" w:hAnsi="宋体"/>
          <w:color w:val="000000"/>
          <w:sz w:val="24"/>
        </w:rPr>
        <w:t xml:space="preserve">不能</w:t>
      </w:r>
      <w:r>
        <w:rPr>
          <w:rFonts w:ascii="宋体" w:hAnsi="宋体"/>
          <w:color w:val="000000"/>
          <w:sz w:val="24"/>
        </w:rPr>
        <w:t xml:space="preserve">通过资格审查</w:t>
      </w:r>
      <w:r>
        <w:rPr>
          <w:rFonts w:hint="eastAsia" w:ascii="宋体" w:hAnsi="宋体"/>
          <w:color w:val="000000"/>
          <w:sz w:val="24"/>
        </w:rPr>
        <w:t xml:space="preserve">。</w:t>
      </w:r>
      <w:r>
        <w:rPr>
          <w:rFonts w:ascii="宋体" w:hAnsi="宋体"/>
          <w:color w:val="000000"/>
          <w:sz w:val="24"/>
        </w:rPr>
      </w:r>
      <w:r/>
    </w:p>
    <w:p>
      <w:pPr>
        <w:pStyle w:val="965"/>
        <w:ind w:firstLine="480"/>
        <w:spacing w:line="0" w:lineRule="atLeast"/>
        <w:rPr>
          <w:rFonts w:ascii="宋体" w:hAnsi="宋体"/>
          <w:color w:val="000000"/>
          <w:sz w:val="24"/>
        </w:rPr>
      </w:pPr>
      <w:r>
        <w:rPr>
          <w:rFonts w:hint="eastAsia" w:ascii="宋体" w:hAnsi="宋体"/>
          <w:color w:val="000000"/>
          <w:sz w:val="24"/>
        </w:rPr>
        <w:t xml:space="preserve">2.非专门面向中小微型企业采购的</w:t>
      </w:r>
      <w:r>
        <w:rPr>
          <w:rFonts w:ascii="宋体" w:hAnsi="宋体"/>
          <w:color w:val="000000"/>
          <w:sz w:val="24"/>
        </w:rPr>
        <w:t xml:space="preserve">项目</w:t>
      </w:r>
      <w:r>
        <w:rPr>
          <w:rFonts w:hint="eastAsia" w:ascii="宋体" w:hAnsi="宋体"/>
          <w:color w:val="000000"/>
          <w:sz w:val="24"/>
        </w:rPr>
        <w:t xml:space="preserve">，供应商如不提供此声明函，价格将不做相应扣除。</w:t>
      </w:r>
      <w:r>
        <w:rPr>
          <w:rFonts w:ascii="宋体" w:hAnsi="宋体"/>
          <w:color w:val="000000"/>
          <w:sz w:val="24"/>
        </w:rPr>
      </w:r>
      <w:r/>
    </w:p>
    <w:p>
      <w:pPr>
        <w:pStyle w:val="965"/>
        <w:ind w:firstLine="480"/>
        <w:spacing w:line="0" w:lineRule="atLeas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.中标/成交供应商为残疾人福利性单位的，此声明函将随中标/成交结果同时公告，接受社会监督</w:t>
      </w:r>
      <w:r>
        <w:rPr>
          <w:rFonts w:hint="eastAsia" w:ascii="宋体" w:hAnsi="宋体"/>
          <w:color w:val="000000"/>
          <w:sz w:val="24"/>
          <w:szCs w:val="24"/>
        </w:rPr>
        <w:t xml:space="preserve">。</w:t>
      </w:r>
      <w:r>
        <w:rPr>
          <w:rFonts w:ascii="宋体" w:hAnsi="宋体"/>
          <w:color w:val="000000"/>
          <w:sz w:val="24"/>
        </w:rPr>
      </w:r>
      <w:r/>
    </w:p>
    <w:p>
      <w:pPr>
        <w:pStyle w:val="965"/>
        <w:ind w:firstLine="480"/>
        <w:spacing w:line="588" w:lineRule="exact"/>
        <w:rPr>
          <w:rFonts w:ascii="宋体" w:hAnsi="宋体"/>
          <w:color w:val="000000"/>
          <w:sz w:val="24"/>
        </w:rPr>
      </w:pPr>
      <w:r>
        <w:rPr>
          <w:rFonts w:ascii="宋体" w:hAnsi="宋体"/>
          <w:color w:val="000000"/>
          <w:sz w:val="24"/>
        </w:rPr>
      </w:r>
      <w:r/>
    </w:p>
    <w:p>
      <w:pPr>
        <w:pStyle w:val="965"/>
        <w:ind w:firstLine="624"/>
        <w:spacing w:line="588" w:lineRule="exact"/>
        <w:rPr>
          <w:rFonts w:ascii="宋体" w:hAnsi="宋体"/>
          <w:color w:val="000000"/>
          <w:spacing w:val="6"/>
          <w:sz w:val="30"/>
          <w:szCs w:val="30"/>
        </w:rPr>
      </w:pPr>
      <w:r>
        <w:rPr>
          <w:rFonts w:ascii="宋体" w:hAnsi="宋体"/>
          <w:color w:val="000000"/>
          <w:spacing w:val="6"/>
          <w:sz w:val="30"/>
          <w:szCs w:val="30"/>
        </w:rPr>
      </w:r>
      <w:r/>
    </w:p>
    <w:p>
      <w:pPr>
        <w:pStyle w:val="965"/>
        <w:ind w:right="1560" w:firstLine="624"/>
        <w:jc w:val="center"/>
        <w:spacing w:line="588" w:lineRule="exact"/>
        <w:tabs>
          <w:tab w:val="left" w:pos="4860" w:leader="none"/>
        </w:tabs>
        <w:rPr>
          <w:rFonts w:ascii="宋体" w:hAnsi="宋体"/>
          <w:color w:val="000000"/>
          <w:sz w:val="24"/>
        </w:rPr>
      </w:pPr>
      <w:r>
        <w:rPr>
          <w:rFonts w:hint="eastAsia" w:ascii="宋体" w:hAnsi="宋体"/>
          <w:color w:val="000000"/>
          <w:spacing w:val="6"/>
          <w:sz w:val="30"/>
          <w:szCs w:val="30"/>
        </w:rPr>
        <w:t xml:space="preserve">             </w:t>
      </w:r>
      <w:r>
        <w:rPr>
          <w:rFonts w:hint="eastAsia" w:ascii="宋体" w:hAnsi="宋体"/>
          <w:color w:val="000000"/>
          <w:sz w:val="24"/>
        </w:rPr>
        <w:t xml:space="preserve">          供应商全称（加盖CA电子公章）：</w:t>
      </w:r>
      <w:r>
        <w:rPr>
          <w:rFonts w:ascii="宋体" w:hAnsi="宋体"/>
          <w:color w:val="000000"/>
          <w:sz w:val="24"/>
        </w:rPr>
      </w:r>
      <w:r/>
    </w:p>
    <w:p>
      <w:pPr>
        <w:pStyle w:val="965"/>
        <w:ind w:right="1560" w:firstLine="480"/>
        <w:jc w:val="center"/>
        <w:spacing w:line="588" w:lineRule="exact"/>
        <w:tabs>
          <w:tab w:val="left" w:pos="4860" w:leader="none"/>
        </w:tabs>
        <w:rPr>
          <w:rFonts w:hint="eastAsia" w:ascii="宋体" w:hAnsi="宋体"/>
          <w:color w:val="000000"/>
          <w:sz w:val="24"/>
        </w:rPr>
      </w:pPr>
      <w:r>
        <w:rPr>
          <w:rFonts w:hint="eastAsia" w:ascii="宋体" w:hAnsi="宋体"/>
          <w:color w:val="000000"/>
          <w:sz w:val="24"/>
        </w:rPr>
        <w:t xml:space="preserve">        日  期：</w:t>
      </w:r>
      <w:r>
        <w:rPr>
          <w:rFonts w:hint="eastAsia" w:ascii="宋体" w:hAnsi="宋体"/>
          <w:color w:val="000000"/>
          <w:sz w:val="24"/>
        </w:rPr>
      </w:r>
      <w:r/>
    </w:p>
    <w:p>
      <w:pPr>
        <w:pStyle w:val="1039"/>
        <w:ind w:firstLine="600"/>
        <w:rPr>
          <w:rFonts w:ascii="宋体" w:hAnsi="宋体" w:eastAsia="宋体"/>
        </w:rPr>
      </w:pPr>
      <w:r>
        <w:rPr>
          <w:rFonts w:ascii="宋体" w:hAnsi="宋体" w:eastAsia="宋体"/>
        </w:rPr>
      </w:r>
      <w:r/>
    </w:p>
    <w:p>
      <w:pPr>
        <w:pStyle w:val="965"/>
        <w:jc w:val="center"/>
        <w:spacing w:line="560" w:lineRule="exact"/>
        <w:rPr>
          <w:rFonts w:hint="eastAsia" w:ascii="宋体" w:hAnsi="宋体"/>
          <w:b/>
          <w:sz w:val="24"/>
          <w:szCs w:val="24"/>
        </w:rPr>
      </w:pPr>
      <w:r>
        <w:rPr>
          <w:rFonts w:hint="eastAsia" w:ascii="宋体" w:hAnsi="宋体"/>
          <w:b/>
          <w:sz w:val="24"/>
          <w:szCs w:val="24"/>
        </w:rPr>
      </w:r>
      <w:r/>
    </w:p>
    <w:p>
      <w:pPr>
        <w:pStyle w:val="965"/>
        <w:jc w:val="center"/>
        <w:spacing w:line="560" w:lineRule="exact"/>
        <w:rPr>
          <w:rFonts w:hint="eastAsia" w:ascii="宋体" w:hAnsi="宋体"/>
          <w:b/>
          <w:sz w:val="24"/>
          <w:szCs w:val="24"/>
        </w:rPr>
      </w:pPr>
      <w:r>
        <w:rPr>
          <w:rFonts w:hint="eastAsia" w:ascii="宋体" w:hAnsi="宋体"/>
          <w:b/>
          <w:sz w:val="24"/>
          <w:szCs w:val="24"/>
        </w:rPr>
      </w:r>
      <w:r/>
    </w:p>
    <w:p>
      <w:pPr>
        <w:pStyle w:val="965"/>
        <w:jc w:val="center"/>
        <w:spacing w:line="560" w:lineRule="exact"/>
        <w:rPr>
          <w:rFonts w:hint="eastAsia" w:ascii="宋体" w:hAnsi="宋体"/>
          <w:b/>
          <w:sz w:val="24"/>
          <w:szCs w:val="24"/>
        </w:rPr>
      </w:pPr>
      <w:r>
        <w:rPr>
          <w:rFonts w:hint="eastAsia" w:ascii="宋体" w:hAnsi="宋体"/>
          <w:b/>
          <w:sz w:val="24"/>
          <w:szCs w:val="24"/>
        </w:rPr>
      </w:r>
      <w:r/>
    </w:p>
    <w:p>
      <w:pPr>
        <w:pStyle w:val="965"/>
        <w:jc w:val="center"/>
        <w:spacing w:line="560" w:lineRule="exact"/>
        <w:rPr>
          <w:rFonts w:hint="eastAsia" w:ascii="宋体" w:hAnsi="宋体"/>
          <w:b/>
          <w:sz w:val="24"/>
          <w:szCs w:val="24"/>
        </w:rPr>
      </w:pPr>
      <w:r>
        <w:rPr>
          <w:rFonts w:hint="eastAsia" w:ascii="宋体" w:hAnsi="宋体"/>
          <w:b/>
          <w:sz w:val="24"/>
          <w:szCs w:val="24"/>
        </w:rPr>
      </w:r>
      <w:r/>
    </w:p>
    <w:p>
      <w:pPr>
        <w:pStyle w:val="965"/>
        <w:jc w:val="center"/>
        <w:spacing w:line="560" w:lineRule="exact"/>
        <w:rPr>
          <w:rFonts w:hint="eastAsia" w:ascii="宋体" w:hAnsi="宋体"/>
          <w:b/>
          <w:sz w:val="24"/>
          <w:szCs w:val="24"/>
        </w:rPr>
      </w:pPr>
      <w:r>
        <w:rPr>
          <w:rFonts w:hint="eastAsia" w:ascii="宋体" w:hAnsi="宋体"/>
          <w:b/>
          <w:sz w:val="24"/>
          <w:szCs w:val="24"/>
        </w:rPr>
      </w:r>
      <w:r/>
    </w:p>
    <w:p>
      <w:pPr>
        <w:pStyle w:val="965"/>
        <w:jc w:val="center"/>
        <w:spacing w:line="560" w:lineRule="exact"/>
        <w:rPr>
          <w:rFonts w:hint="eastAsia" w:ascii="宋体" w:hAnsi="宋体"/>
          <w:b/>
          <w:sz w:val="24"/>
          <w:szCs w:val="24"/>
        </w:rPr>
      </w:pPr>
      <w:r>
        <w:rPr>
          <w:rFonts w:hint="eastAsia" w:ascii="宋体" w:hAnsi="宋体"/>
          <w:b/>
          <w:sz w:val="24"/>
          <w:szCs w:val="24"/>
        </w:rPr>
      </w:r>
      <w:r/>
    </w:p>
    <w:p>
      <w:pPr>
        <w:pStyle w:val="965"/>
        <w:jc w:val="center"/>
        <w:spacing w:line="560" w:lineRule="exact"/>
        <w:rPr>
          <w:rFonts w:hint="eastAsia" w:ascii="宋体" w:hAnsi="宋体"/>
          <w:b/>
          <w:sz w:val="24"/>
          <w:szCs w:val="24"/>
        </w:rPr>
      </w:pPr>
      <w:r>
        <w:rPr>
          <w:rFonts w:hint="eastAsia" w:ascii="宋体" w:hAnsi="宋体"/>
          <w:b/>
          <w:sz w:val="24"/>
          <w:szCs w:val="24"/>
        </w:rPr>
      </w:r>
      <w:r/>
    </w:p>
    <w:p>
      <w:pPr>
        <w:pStyle w:val="965"/>
        <w:jc w:val="center"/>
        <w:spacing w:line="560" w:lineRule="exact"/>
        <w:rPr>
          <w:rFonts w:hint="eastAsia" w:ascii="宋体" w:hAnsi="宋体"/>
          <w:b/>
          <w:sz w:val="24"/>
          <w:szCs w:val="24"/>
        </w:rPr>
      </w:pPr>
      <w:r>
        <w:rPr>
          <w:rFonts w:hint="eastAsia" w:ascii="宋体" w:hAnsi="宋体"/>
          <w:b/>
          <w:sz w:val="24"/>
          <w:szCs w:val="24"/>
        </w:rPr>
      </w:r>
      <w:r/>
    </w:p>
    <w:p>
      <w:pPr>
        <w:pStyle w:val="965"/>
        <w:jc w:val="center"/>
        <w:spacing w:line="560" w:lineRule="exact"/>
        <w:rPr>
          <w:rFonts w:hint="eastAsia" w:ascii="宋体" w:hAnsi="宋体"/>
          <w:b/>
          <w:sz w:val="24"/>
          <w:szCs w:val="24"/>
        </w:rPr>
      </w:pPr>
      <w:r>
        <w:rPr>
          <w:rFonts w:hint="eastAsia" w:ascii="宋体" w:hAnsi="宋体"/>
          <w:b/>
          <w:sz w:val="24"/>
          <w:szCs w:val="24"/>
        </w:rPr>
        <w:t xml:space="preserve">附件10、实质性要求响应及偏离表</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hint="eastAsia" w:ascii="宋体" w:hAnsi="宋体"/>
                <w:sz w:val="24"/>
                <w:szCs w:val="24"/>
              </w:rPr>
            </w:r>
            <w:r/>
          </w:p>
        </w:tc>
        <w:tc>
          <w:tcPr>
            <w:tcW w:w="3317" w:type="dxa"/>
            <w:vAlign w:val="center"/>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6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65"/>
              <w:jc w:val="center"/>
              <w:spacing w:line="400" w:lineRule="exact"/>
              <w:rPr>
                <w:rFonts w:hint="eastAsia" w:ascii="宋体" w:hAnsi="宋体"/>
                <w:sz w:val="24"/>
                <w:szCs w:val="24"/>
              </w:rPr>
            </w:pPr>
            <w:r>
              <w:rPr>
                <w:rFonts w:hint="eastAsia" w:ascii="宋体" w:hAnsi="宋体"/>
                <w:sz w:val="24"/>
                <w:szCs w:val="24"/>
              </w:rPr>
            </w:r>
            <w:r/>
          </w:p>
        </w:tc>
      </w:tr>
    </w:tbl>
    <w:p>
      <w:pPr>
        <w:pStyle w:val="965"/>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0</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965"/>
        <w:spacing w:line="400" w:lineRule="exact"/>
        <w:rPr>
          <w:rFonts w:ascii="宋体" w:hAnsi="宋体"/>
          <w:sz w:val="24"/>
          <w:szCs w:val="24"/>
        </w:rPr>
      </w:pPr>
      <w:r>
        <w:rPr>
          <w:rFonts w:ascii="宋体" w:hAnsi="宋体"/>
          <w:sz w:val="24"/>
          <w:szCs w:val="24"/>
        </w:rPr>
      </w:r>
      <w:r/>
    </w:p>
    <w:p>
      <w:pPr>
        <w:pStyle w:val="96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65"/>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96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65"/>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3.投标人未对实质性要求逐条作出明确响应的，或未按招标文件要求提供证明材料的，该分包作无效投标处理。</w:t>
      </w:r>
      <w:r>
        <w:rPr>
          <w:rFonts w:hint="eastAsia" w:ascii="宋体" w:hAnsi="宋体"/>
          <w:sz w:val="24"/>
          <w:szCs w:val="24"/>
        </w:rPr>
      </w:r>
      <w:r/>
    </w:p>
    <w:p>
      <w:pPr>
        <w:pStyle w:val="1039"/>
        <w:ind w:firstLine="0"/>
        <w:rPr>
          <w:rFonts w:hint="eastAsia" w:ascii="宋体" w:hAnsi="宋体" w:eastAsia="宋体"/>
        </w:rPr>
      </w:pPr>
      <w:r>
        <w:rPr>
          <w:rFonts w:hint="eastAsia" w:ascii="宋体" w:hAnsi="宋体" w:eastAsia="宋体"/>
        </w:rPr>
      </w:r>
      <w:r/>
    </w:p>
    <w:p>
      <w:pPr>
        <w:pStyle w:val="1039"/>
        <w:ind w:firstLine="0"/>
        <w:rPr>
          <w:rFonts w:hint="eastAsia" w:ascii="宋体" w:hAnsi="宋体" w:eastAsia="宋体"/>
        </w:rPr>
      </w:pPr>
      <w:r>
        <w:rPr>
          <w:rFonts w:hint="eastAsia" w:ascii="宋体" w:hAnsi="宋体" w:eastAsia="宋体"/>
        </w:rPr>
      </w:r>
      <w:r/>
    </w:p>
    <w:p>
      <w:pPr>
        <w:pStyle w:val="1039"/>
        <w:ind w:firstLine="0"/>
        <w:rPr>
          <w:rFonts w:hint="eastAsia" w:ascii="宋体" w:hAnsi="宋体" w:eastAsia="宋体"/>
        </w:rPr>
      </w:pPr>
      <w:r>
        <w:rPr>
          <w:rFonts w:hint="eastAsia" w:ascii="宋体" w:hAnsi="宋体" w:eastAsia="宋体"/>
        </w:rPr>
      </w:r>
      <w:r/>
    </w:p>
    <w:p>
      <w:pPr>
        <w:pStyle w:val="965"/>
        <w:jc w:val="center"/>
        <w:rPr>
          <w:rFonts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65"/>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6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6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65"/>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6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65"/>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6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65"/>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6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6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6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65"/>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65"/>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6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6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65"/>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6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65"/>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6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65"/>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65"/>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6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65"/>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65"/>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65"/>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6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6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6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96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6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6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65"/>
        <w:ind w:firstLine="420"/>
        <w:rPr>
          <w:rFonts w:hint="eastAsia" w:ascii="宋体" w:hAnsi="宋体"/>
          <w:color w:val="000000"/>
          <w:sz w:val="24"/>
          <w:szCs w:val="24"/>
        </w:rPr>
      </w:pPr>
      <w:r>
        <w:rPr>
          <w:rFonts w:hint="eastAsia" w:ascii="宋体" w:hAnsi="宋体"/>
          <w:color w:val="000000"/>
          <w:sz w:val="24"/>
          <w:szCs w:val="24"/>
        </w:rPr>
      </w:r>
      <w:r/>
    </w:p>
    <w:p>
      <w:pPr>
        <w:pStyle w:val="965"/>
        <w:ind w:firstLine="420"/>
        <w:rPr>
          <w:rFonts w:ascii="宋体" w:hAnsi="宋体"/>
          <w:color w:val="000000"/>
          <w:sz w:val="24"/>
          <w:szCs w:val="24"/>
        </w:rPr>
      </w:pPr>
      <w:r>
        <w:rPr>
          <w:rFonts w:ascii="宋体" w:hAnsi="宋体"/>
          <w:color w:val="000000"/>
          <w:sz w:val="24"/>
          <w:szCs w:val="24"/>
        </w:rPr>
      </w:r>
      <w:r/>
    </w:p>
    <w:p>
      <w:pPr>
        <w:pStyle w:val="965"/>
        <w:rPr>
          <w:rFonts w:ascii="宋体" w:hAnsi="宋体"/>
          <w:color w:val="000000"/>
          <w:szCs w:val="22"/>
        </w:rPr>
      </w:pPr>
      <w:r>
        <w:rPr>
          <w:rFonts w:ascii="宋体" w:hAnsi="宋体"/>
          <w:color w:val="000000"/>
          <w:szCs w:val="22"/>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Futura Bk">
    <w:panose1 w:val="020B0503020202020204"/>
  </w:font>
  <w:font w:name="仿宋">
    <w:panose1 w:val="02010609060101010101"/>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center" w:pos="4153" w:leader="none"/>
        <w:tab w:val="right" w:pos="8306" w:leader="none"/>
      </w:tabs>
      <w:rPr>
        <w:rStyle w:val="1045"/>
      </w:rPr>
      <w:framePr w:wrap="around" w:vAnchor="text" w:hAnchor="margin" w:xAlign="center" w:y="1"/>
    </w:pPr>
    <w:r>
      <w:fldChar w:fldCharType="begin"/>
    </w:r>
    <w:r>
      <w:rPr>
        <w:rStyle w:val="1045"/>
      </w:rPr>
      <w:instrText xml:space="preserve">PAGE  </w:instrText>
    </w:r>
    <w:r>
      <w:fldChar w:fldCharType="separate"/>
    </w:r>
    <w:r>
      <w:rPr>
        <w:rStyle w:val="1045"/>
      </w:rPr>
      <w:t xml:space="preserve">1</w:t>
    </w:r>
    <w:r>
      <w:fldChar w:fldCharType="end"/>
    </w:r>
    <w:r>
      <w:rPr>
        <w:rStyle w:val="1045"/>
      </w:rPr>
    </w:r>
    <w:r/>
  </w:p>
  <w:p>
    <w:pPr>
      <w:pStyle w:val="101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4"/>
                            <w:tabs>
                              <w:tab w:val="clear" w:pos="4153" w:leader="none"/>
                              <w:tab w:val="clear" w:pos="8306" w:leader="none"/>
                            </w:tabs>
                          </w:pPr>
                          <w:r>
                            <w:fldChar w:fldCharType="begin"/>
                          </w:r>
                          <w:r>
                            <w:instrText xml:space="preserve"> PAGE  \* MERGEFORMAT </w:instrText>
                          </w:r>
                          <w:r>
                            <w:fldChar w:fldCharType="separate"/>
                          </w:r>
                          <w:r>
                            <w:t xml:space="preserve">- 9 -</w:t>
                          </w:r>
                          <w:r>
                            <w:fldChar w:fldCharType="end"/>
                          </w:r>
                          <w:r/>
                        </w:p>
                        <w:p>
                          <w:pPr>
                            <w:pStyle w:val="96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4"/>
                      <w:tabs>
                        <w:tab w:val="clear" w:pos="4153" w:leader="none"/>
                        <w:tab w:val="clear" w:pos="8306" w:leader="none"/>
                      </w:tabs>
                    </w:pPr>
                    <w:r>
                      <w:fldChar w:fldCharType="begin"/>
                    </w:r>
                    <w:r>
                      <w:instrText xml:space="preserve"> PAGE  \* MERGEFORMAT </w:instrText>
                    </w:r>
                    <w:r>
                      <w:fldChar w:fldCharType="separate"/>
                    </w:r>
                    <w:r>
                      <w:t xml:space="preserve">- 9 -</w:t>
                    </w:r>
                    <w:r>
                      <w:fldChar w:fldCharType="end"/>
                    </w:r>
                    <w:r/>
                  </w:p>
                  <w:p>
                    <w:pPr>
                      <w:pStyle w:val="965"/>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4"/>
                            <w:tabs>
                              <w:tab w:val="clear" w:pos="4153" w:leader="none"/>
                              <w:tab w:val="clear" w:pos="8306" w:leader="none"/>
                            </w:tabs>
                          </w:pPr>
                          <w:r>
                            <w:fldChar w:fldCharType="begin"/>
                          </w:r>
                          <w:r>
                            <w:instrText xml:space="preserve"> PAGE  \* MERGEFORMAT </w:instrText>
                          </w:r>
                          <w:r>
                            <w:fldChar w:fldCharType="separate"/>
                          </w:r>
                          <w:r>
                            <w:t xml:space="preserve">- 117 -</w:t>
                          </w:r>
                          <w:r>
                            <w:fldChar w:fldCharType="end"/>
                          </w:r>
                          <w:r/>
                        </w:p>
                        <w:p>
                          <w:pPr>
                            <w:pStyle w:val="96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4"/>
                      <w:tabs>
                        <w:tab w:val="clear" w:pos="4153" w:leader="none"/>
                        <w:tab w:val="clear" w:pos="8306" w:leader="none"/>
                      </w:tabs>
                    </w:pPr>
                    <w:r>
                      <w:fldChar w:fldCharType="begin"/>
                    </w:r>
                    <w:r>
                      <w:instrText xml:space="preserve"> PAGE  \* MERGEFORMAT </w:instrText>
                    </w:r>
                    <w:r>
                      <w:fldChar w:fldCharType="separate"/>
                    </w:r>
                    <w:r>
                      <w:t xml:space="preserve">- 117 -</w:t>
                    </w:r>
                    <w:r>
                      <w:fldChar w:fldCharType="end"/>
                    </w:r>
                    <w:r/>
                  </w:p>
                  <w:p>
                    <w:pPr>
                      <w:pStyle w:val="96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6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96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53"/>
      <w:isLgl w:val="false"/>
      <w:suff w:val="nothing"/>
      <w:lvlText w:val="图%1："/>
      <w:lvlJc w:val="left"/>
      <w:pPr>
        <w:pStyle w:val="965"/>
        <w:ind w:left="1702" w:firstLine="0"/>
      </w:pPr>
      <w:rPr>
        <w:rFonts w:hint="eastAsia" w:eastAsia="黑体"/>
        <w:b w:val="0"/>
        <w:i w:val="0"/>
        <w:sz w:val="21"/>
      </w:rPr>
    </w:lvl>
    <w:lvl w:ilvl="1">
      <w:start w:val="1"/>
      <w:numFmt w:val="decimal"/>
      <w:isLgl w:val="false"/>
      <w:suff w:val="tab"/>
      <w:lvlText w:val="%1.%2"/>
      <w:lvlJc w:val="left"/>
      <w:pPr>
        <w:pStyle w:val="965"/>
        <w:ind w:left="992" w:hanging="567"/>
      </w:pPr>
      <w:rPr>
        <w:rFonts w:hint="eastAsia"/>
      </w:rPr>
    </w:lvl>
    <w:lvl w:ilvl="2">
      <w:start w:val="1"/>
      <w:numFmt w:val="decimal"/>
      <w:isLgl w:val="false"/>
      <w:suff w:val="tab"/>
      <w:lvlText w:val="%1.%2.%3"/>
      <w:lvlJc w:val="left"/>
      <w:pPr>
        <w:pStyle w:val="965"/>
        <w:ind w:left="1418" w:hanging="567"/>
      </w:pPr>
      <w:rPr>
        <w:rFonts w:hint="eastAsia"/>
      </w:rPr>
    </w:lvl>
    <w:lvl w:ilvl="3">
      <w:start w:val="1"/>
      <w:numFmt w:val="decimal"/>
      <w:isLgl w:val="false"/>
      <w:suff w:val="tab"/>
      <w:lvlText w:val="%1.%2.%3.%4"/>
      <w:lvlJc w:val="left"/>
      <w:pPr>
        <w:pStyle w:val="965"/>
        <w:ind w:left="1984" w:hanging="708"/>
      </w:pPr>
      <w:rPr>
        <w:rFonts w:hint="eastAsia"/>
      </w:rPr>
    </w:lvl>
    <w:lvl w:ilvl="4">
      <w:start w:val="1"/>
      <w:numFmt w:val="decimal"/>
      <w:isLgl w:val="false"/>
      <w:suff w:val="tab"/>
      <w:lvlText w:val="%1.%2.%3.%4.%5"/>
      <w:lvlJc w:val="left"/>
      <w:pPr>
        <w:pStyle w:val="965"/>
        <w:ind w:left="2551" w:hanging="850"/>
      </w:pPr>
      <w:rPr>
        <w:rFonts w:hint="eastAsia"/>
      </w:rPr>
    </w:lvl>
    <w:lvl w:ilvl="5">
      <w:start w:val="1"/>
      <w:numFmt w:val="decimal"/>
      <w:isLgl w:val="false"/>
      <w:suff w:val="tab"/>
      <w:lvlText w:val="%1.%2.%3.%4.%5.%6"/>
      <w:lvlJc w:val="left"/>
      <w:pPr>
        <w:pStyle w:val="965"/>
        <w:ind w:left="3260" w:hanging="1134"/>
      </w:pPr>
      <w:rPr>
        <w:rFonts w:hint="eastAsia"/>
      </w:rPr>
    </w:lvl>
    <w:lvl w:ilvl="6">
      <w:start w:val="1"/>
      <w:numFmt w:val="decimal"/>
      <w:isLgl w:val="false"/>
      <w:suff w:val="tab"/>
      <w:lvlText w:val="%1.%2.%3.%4.%5.%6.%7"/>
      <w:lvlJc w:val="left"/>
      <w:pPr>
        <w:pStyle w:val="965"/>
        <w:ind w:left="3827" w:hanging="1276"/>
      </w:pPr>
      <w:rPr>
        <w:rFonts w:hint="eastAsia"/>
      </w:rPr>
    </w:lvl>
    <w:lvl w:ilvl="7">
      <w:start w:val="1"/>
      <w:numFmt w:val="decimal"/>
      <w:isLgl w:val="false"/>
      <w:suff w:val="tab"/>
      <w:lvlText w:val="%1.%2.%3.%4.%5.%6.%7.%8"/>
      <w:lvlJc w:val="left"/>
      <w:pPr>
        <w:pStyle w:val="965"/>
        <w:ind w:left="4394" w:hanging="1418"/>
      </w:pPr>
      <w:rPr>
        <w:rFonts w:hint="eastAsia"/>
      </w:rPr>
    </w:lvl>
    <w:lvl w:ilvl="8">
      <w:start w:val="1"/>
      <w:numFmt w:val="decimal"/>
      <w:isLgl w:val="false"/>
      <w:suff w:val="tab"/>
      <w:lvlText w:val="%1.%2.%3.%4.%5.%6.%7.%8.%9"/>
      <w:lvlJc w:val="left"/>
      <w:pPr>
        <w:pStyle w:val="965"/>
        <w:ind w:left="5102" w:hanging="1700"/>
      </w:pPr>
      <w:rPr>
        <w:rFonts w:hint="eastAsia"/>
      </w:rPr>
    </w:lvl>
  </w:abstractNum>
  <w:abstractNum w:abstractNumId="3">
    <w:multiLevelType w:val="hybridMultilevel"/>
    <w:lvl w:ilvl="0">
      <w:start w:val="1"/>
      <w:numFmt w:val="chineseCounting"/>
      <w:isLgl w:val="false"/>
      <w:suff w:val="nothing"/>
      <w:lvlText w:val="（%1）"/>
      <w:lvlJc w:val="left"/>
      <w:pPr>
        <w:pStyle w:val="96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96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965"/>
        <w:ind w:left="0" w:firstLine="0"/>
      </w:pPr>
      <w:rPr>
        <w:rFonts w:hint="eastAsia"/>
      </w:rPr>
    </w:lvl>
    <w:lvl w:ilvl="1">
      <w:start w:val="1"/>
      <w:numFmt w:val="decimal"/>
      <w:isLgl w:val="false"/>
      <w:suff w:val="nothing"/>
      <w:lvlText w:val="%2、"/>
      <w:lvlJc w:val="left"/>
      <w:pPr>
        <w:pStyle w:val="965"/>
        <w:ind w:left="0" w:firstLine="0"/>
      </w:pPr>
      <w:rPr>
        <w:rFonts w:hint="eastAsia"/>
      </w:rPr>
    </w:lvl>
    <w:lvl w:ilvl="2">
      <w:start w:val="1"/>
      <w:numFmt w:val="decimal"/>
      <w:isLgl w:val="false"/>
      <w:suff w:val="nothing"/>
      <w:lvlText w:val="%2.%3 "/>
      <w:lvlJc w:val="left"/>
      <w:pPr>
        <w:pStyle w:val="965"/>
        <w:ind w:left="0" w:firstLine="0"/>
      </w:pPr>
      <w:rPr>
        <w:rFonts w:hint="eastAsia"/>
      </w:rPr>
    </w:lvl>
    <w:lvl w:ilvl="3">
      <w:start w:val="1"/>
      <w:numFmt w:val="decimal"/>
      <w:isLgl w:val="false"/>
      <w:suff w:val="nothing"/>
      <w:lvlText w:val="%2.%3.%4 "/>
      <w:lvlJc w:val="left"/>
      <w:pPr>
        <w:pStyle w:val="965"/>
        <w:ind w:left="0" w:firstLine="0"/>
      </w:pPr>
      <w:rPr>
        <w:rFonts w:hint="eastAsia"/>
      </w:rPr>
    </w:lvl>
    <w:lvl w:ilvl="4">
      <w:start w:val="1"/>
      <w:numFmt w:val="decimal"/>
      <w:isLgl w:val="false"/>
      <w:suff w:val="nothing"/>
      <w:lvlText w:val="%2.%3.%4.%5 "/>
      <w:lvlJc w:val="left"/>
      <w:pPr>
        <w:pStyle w:val="965"/>
        <w:ind w:left="0" w:firstLine="0"/>
      </w:pPr>
      <w:rPr>
        <w:rFonts w:hint="eastAsia"/>
      </w:rPr>
    </w:lvl>
    <w:lvl w:ilvl="5">
      <w:start w:val="1"/>
      <w:numFmt w:val="decimal"/>
      <w:pStyle w:val="1114"/>
      <w:isLgl w:val="false"/>
      <w:suff w:val="nothing"/>
      <w:lvlText w:val=""/>
      <w:lvlJc w:val="left"/>
      <w:pPr>
        <w:pStyle w:val="965"/>
        <w:ind w:left="0" w:firstLine="0"/>
      </w:pPr>
      <w:rPr>
        <w:rFonts w:hint="eastAsia"/>
      </w:rPr>
    </w:lvl>
    <w:lvl w:ilvl="6">
      <w:start w:val="1"/>
      <w:numFmt w:val="decimal"/>
      <w:pStyle w:val="1115"/>
      <w:isLgl w:val="false"/>
      <w:suff w:val="nothing"/>
      <w:lvlText w:val=""/>
      <w:lvlJc w:val="left"/>
      <w:pPr>
        <w:pStyle w:val="965"/>
        <w:ind w:left="0" w:firstLine="0"/>
      </w:pPr>
      <w:rPr>
        <w:rFonts w:hint="eastAsia"/>
      </w:rPr>
    </w:lvl>
    <w:lvl w:ilvl="7">
      <w:start w:val="1"/>
      <w:numFmt w:val="decimal"/>
      <w:pStyle w:val="1116"/>
      <w:isLgl w:val="false"/>
      <w:suff w:val="nothing"/>
      <w:lvlText w:val=""/>
      <w:lvlJc w:val="left"/>
      <w:pPr>
        <w:pStyle w:val="965"/>
        <w:ind w:left="0" w:firstLine="0"/>
      </w:pPr>
      <w:rPr>
        <w:rFonts w:hint="eastAsia"/>
      </w:rPr>
    </w:lvl>
    <w:lvl w:ilvl="8">
      <w:start w:val="1"/>
      <w:numFmt w:val="decimal"/>
      <w:pStyle w:val="1117"/>
      <w:isLgl w:val="false"/>
      <w:suff w:val="nothing"/>
      <w:lvlText w:val=""/>
      <w:lvlJc w:val="left"/>
      <w:pPr>
        <w:pStyle w:val="965"/>
        <w:ind w:left="0" w:firstLine="0"/>
      </w:pPr>
      <w:rPr>
        <w:rFonts w:hint="eastAsia"/>
      </w:rPr>
    </w:lvl>
  </w:abstractNum>
  <w:abstractNum w:abstractNumId="6">
    <w:multiLevelType w:val="hybridMultilevel"/>
    <w:lvl w:ilvl="0">
      <w:start w:val="1"/>
      <w:numFmt w:val="upperLetter"/>
      <w:pStyle w:val="1052"/>
      <w:isLgl w:val="false"/>
      <w:suff w:val="tab"/>
      <w:lvlText w:val="附录%1."/>
      <w:lvlJc w:val="left"/>
      <w:pPr>
        <w:pStyle w:val="96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pStyle w:val="96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65"/>
        <w:ind w:left="94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pStyle w:val="965"/>
      </w:pPr>
      <w:rPr>
        <w:rFonts w:hint="eastAsia"/>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lowerLetter"/>
      <w:isLgl w:val="false"/>
      <w:suff w:val="tab"/>
      <w:lvlText w:val="%1、"/>
      <w:lvlJc w:val="left"/>
      <w:pPr>
        <w:pStyle w:val="965"/>
        <w:ind w:left="1642" w:hanging="720"/>
      </w:pPr>
    </w:lvl>
    <w:lvl w:ilvl="1">
      <w:start w:val="1"/>
      <w:numFmt w:val="lowerLetter"/>
      <w:isLgl w:val="false"/>
      <w:suff w:val="tab"/>
      <w:lvlText w:val="%2)"/>
      <w:lvlJc w:val="left"/>
      <w:pPr>
        <w:pStyle w:val="965"/>
        <w:ind w:left="1802" w:hanging="440"/>
      </w:pPr>
    </w:lvl>
    <w:lvl w:ilvl="2">
      <w:start w:val="1"/>
      <w:numFmt w:val="lowerRoman"/>
      <w:isLgl w:val="false"/>
      <w:suff w:val="tab"/>
      <w:lvlText w:val="%3."/>
      <w:lvlJc w:val="right"/>
      <w:pPr>
        <w:pStyle w:val="965"/>
        <w:ind w:left="2242" w:hanging="440"/>
      </w:pPr>
    </w:lvl>
    <w:lvl w:ilvl="3">
      <w:start w:val="1"/>
      <w:numFmt w:val="decimal"/>
      <w:isLgl w:val="false"/>
      <w:suff w:val="tab"/>
      <w:lvlText w:val="%4."/>
      <w:lvlJc w:val="left"/>
      <w:pPr>
        <w:pStyle w:val="965"/>
        <w:ind w:left="2682" w:hanging="440"/>
      </w:pPr>
    </w:lvl>
    <w:lvl w:ilvl="4">
      <w:start w:val="1"/>
      <w:numFmt w:val="lowerLetter"/>
      <w:isLgl w:val="false"/>
      <w:suff w:val="tab"/>
      <w:lvlText w:val="%5)"/>
      <w:lvlJc w:val="left"/>
      <w:pPr>
        <w:pStyle w:val="965"/>
        <w:ind w:left="3122" w:hanging="440"/>
      </w:pPr>
    </w:lvl>
    <w:lvl w:ilvl="5">
      <w:start w:val="1"/>
      <w:numFmt w:val="lowerRoman"/>
      <w:isLgl w:val="false"/>
      <w:suff w:val="tab"/>
      <w:lvlText w:val="%6."/>
      <w:lvlJc w:val="right"/>
      <w:pPr>
        <w:pStyle w:val="965"/>
        <w:ind w:left="3562" w:hanging="440"/>
      </w:pPr>
    </w:lvl>
    <w:lvl w:ilvl="6">
      <w:start w:val="1"/>
      <w:numFmt w:val="decimal"/>
      <w:isLgl w:val="false"/>
      <w:suff w:val="tab"/>
      <w:lvlText w:val="%7."/>
      <w:lvlJc w:val="left"/>
      <w:pPr>
        <w:pStyle w:val="965"/>
        <w:ind w:left="4002" w:hanging="440"/>
      </w:pPr>
    </w:lvl>
    <w:lvl w:ilvl="7">
      <w:start w:val="1"/>
      <w:numFmt w:val="lowerLetter"/>
      <w:isLgl w:val="false"/>
      <w:suff w:val="tab"/>
      <w:lvlText w:val="%8)"/>
      <w:lvlJc w:val="left"/>
      <w:pPr>
        <w:pStyle w:val="965"/>
        <w:ind w:left="4442" w:hanging="440"/>
      </w:pPr>
    </w:lvl>
    <w:lvl w:ilvl="8">
      <w:start w:val="1"/>
      <w:numFmt w:val="lowerRoman"/>
      <w:isLgl w:val="false"/>
      <w:suff w:val="tab"/>
      <w:lvlText w:val="%9."/>
      <w:lvlJc w:val="right"/>
      <w:pPr>
        <w:pStyle w:val="965"/>
        <w:ind w:left="4882" w:hanging="440"/>
      </w:pPr>
    </w:lvl>
  </w:abstractNum>
  <w:abstractNum w:abstractNumId="11">
    <w:multiLevelType w:val="hybridMultilevel"/>
    <w:lvl w:ilvl="0">
      <w:start w:val="1"/>
      <w:numFmt w:val="lowerLetter"/>
      <w:isLgl w:val="false"/>
      <w:suff w:val="tab"/>
      <w:lvlText w:val="%1、"/>
      <w:lvlJc w:val="left"/>
      <w:pPr>
        <w:pStyle w:val="965"/>
        <w:ind w:left="1642" w:hanging="720"/>
      </w:pPr>
    </w:lvl>
    <w:lvl w:ilvl="1">
      <w:start w:val="1"/>
      <w:numFmt w:val="lowerLetter"/>
      <w:isLgl w:val="false"/>
      <w:suff w:val="tab"/>
      <w:lvlText w:val="%2)"/>
      <w:lvlJc w:val="left"/>
      <w:pPr>
        <w:pStyle w:val="965"/>
        <w:ind w:left="1802" w:hanging="440"/>
      </w:pPr>
    </w:lvl>
    <w:lvl w:ilvl="2">
      <w:start w:val="1"/>
      <w:numFmt w:val="lowerRoman"/>
      <w:isLgl w:val="false"/>
      <w:suff w:val="tab"/>
      <w:lvlText w:val="%3."/>
      <w:lvlJc w:val="right"/>
      <w:pPr>
        <w:pStyle w:val="965"/>
        <w:ind w:left="2242" w:hanging="440"/>
      </w:pPr>
    </w:lvl>
    <w:lvl w:ilvl="3">
      <w:start w:val="1"/>
      <w:numFmt w:val="decimal"/>
      <w:isLgl w:val="false"/>
      <w:suff w:val="tab"/>
      <w:lvlText w:val="%4."/>
      <w:lvlJc w:val="left"/>
      <w:pPr>
        <w:pStyle w:val="965"/>
        <w:ind w:left="2682" w:hanging="440"/>
      </w:pPr>
    </w:lvl>
    <w:lvl w:ilvl="4">
      <w:start w:val="1"/>
      <w:numFmt w:val="lowerLetter"/>
      <w:isLgl w:val="false"/>
      <w:suff w:val="tab"/>
      <w:lvlText w:val="%5)"/>
      <w:lvlJc w:val="left"/>
      <w:pPr>
        <w:pStyle w:val="965"/>
        <w:ind w:left="3122" w:hanging="440"/>
      </w:pPr>
    </w:lvl>
    <w:lvl w:ilvl="5">
      <w:start w:val="1"/>
      <w:numFmt w:val="lowerRoman"/>
      <w:isLgl w:val="false"/>
      <w:suff w:val="tab"/>
      <w:lvlText w:val="%6."/>
      <w:lvlJc w:val="right"/>
      <w:pPr>
        <w:pStyle w:val="965"/>
        <w:ind w:left="3562" w:hanging="440"/>
      </w:pPr>
    </w:lvl>
    <w:lvl w:ilvl="6">
      <w:start w:val="1"/>
      <w:numFmt w:val="decimal"/>
      <w:isLgl w:val="false"/>
      <w:suff w:val="tab"/>
      <w:lvlText w:val="%7."/>
      <w:lvlJc w:val="left"/>
      <w:pPr>
        <w:pStyle w:val="965"/>
        <w:ind w:left="4002" w:hanging="440"/>
      </w:pPr>
    </w:lvl>
    <w:lvl w:ilvl="7">
      <w:start w:val="1"/>
      <w:numFmt w:val="lowerLetter"/>
      <w:isLgl w:val="false"/>
      <w:suff w:val="tab"/>
      <w:lvlText w:val="%8)"/>
      <w:lvlJc w:val="left"/>
      <w:pPr>
        <w:pStyle w:val="965"/>
        <w:ind w:left="4442" w:hanging="440"/>
      </w:pPr>
    </w:lvl>
    <w:lvl w:ilvl="8">
      <w:start w:val="1"/>
      <w:numFmt w:val="lowerRoman"/>
      <w:isLgl w:val="false"/>
      <w:suff w:val="tab"/>
      <w:lvlText w:val="%9."/>
      <w:lvlJc w:val="right"/>
      <w:pPr>
        <w:pStyle w:val="965"/>
        <w:ind w:left="4882" w:hanging="440"/>
      </w:pPr>
    </w:lvl>
  </w:abstractNum>
  <w:abstractNum w:abstractNumId="12">
    <w:multiLevelType w:val="hybridMultilevel"/>
    <w:lvl w:ilvl="0">
      <w:start w:val="1"/>
      <w:numFmt w:val="decimal"/>
      <w:pStyle w:val="1069"/>
      <w:isLgl w:val="false"/>
      <w:suff w:val="tab"/>
      <w:lvlText w:val="%1."/>
      <w:lvlJc w:val="left"/>
      <w:pPr>
        <w:pStyle w:val="965"/>
        <w:ind w:left="709" w:hanging="709"/>
        <w:tabs>
          <w:tab w:val="num" w:pos="709" w:leader="none"/>
        </w:tabs>
      </w:pPr>
      <w:rPr>
        <w:rFonts w:hint="eastAsia"/>
      </w:rPr>
    </w:lvl>
    <w:lvl w:ilvl="1">
      <w:start w:val="1"/>
      <w:numFmt w:val="decimal"/>
      <w:isLgl w:val="false"/>
      <w:suff w:val="tab"/>
      <w:lvlText w:val="%1.%2"/>
      <w:lvlJc w:val="left"/>
      <w:pPr>
        <w:pStyle w:val="965"/>
        <w:ind w:left="709" w:hanging="709"/>
        <w:tabs>
          <w:tab w:val="num" w:pos="709" w:leader="none"/>
        </w:tabs>
      </w:pPr>
      <w:rPr>
        <w:rFonts w:hint="eastAsia"/>
      </w:rPr>
    </w:lvl>
    <w:lvl w:ilvl="2">
      <w:start w:val="1"/>
      <w:numFmt w:val="decimal"/>
      <w:isLgl w:val="false"/>
      <w:suff w:val="tab"/>
      <w:lvlText w:val="%1.%2.%3."/>
      <w:lvlJc w:val="left"/>
      <w:pPr>
        <w:pStyle w:val="965"/>
        <w:ind w:left="425" w:hanging="425"/>
        <w:tabs>
          <w:tab w:val="num" w:pos="425" w:leader="none"/>
        </w:tabs>
      </w:pPr>
      <w:rPr>
        <w:rFonts w:hint="eastAsia"/>
      </w:rPr>
    </w:lvl>
    <w:lvl w:ilvl="3">
      <w:start w:val="1"/>
      <w:numFmt w:val="decimal"/>
      <w:isLgl w:val="false"/>
      <w:suff w:val="tab"/>
      <w:lvlText w:val="%1.%2.%3.%4."/>
      <w:lvlJc w:val="left"/>
      <w:pPr>
        <w:pStyle w:val="965"/>
        <w:ind w:left="851" w:hanging="851"/>
        <w:tabs>
          <w:tab w:val="num" w:pos="851" w:leader="none"/>
        </w:tabs>
      </w:pPr>
      <w:rPr>
        <w:rFonts w:hint="eastAsia"/>
      </w:rPr>
    </w:lvl>
    <w:lvl w:ilvl="4">
      <w:start w:val="1"/>
      <w:numFmt w:val="decimal"/>
      <w:isLgl w:val="false"/>
      <w:suff w:val="tab"/>
      <w:lvlText w:val="%1.%2.%3.%4.%5."/>
      <w:lvlJc w:val="left"/>
      <w:pPr>
        <w:pStyle w:val="965"/>
        <w:ind w:left="992" w:hanging="992"/>
        <w:tabs>
          <w:tab w:val="num" w:pos="992" w:leader="none"/>
        </w:tabs>
      </w:pPr>
      <w:rPr>
        <w:rFonts w:hint="eastAsia"/>
      </w:rPr>
    </w:lvl>
    <w:lvl w:ilvl="5">
      <w:start w:val="1"/>
      <w:numFmt w:val="decimal"/>
      <w:isLgl w:val="false"/>
      <w:suff w:val="tab"/>
      <w:lvlText w:val="%1.%2.%3.%4.%5.%6."/>
      <w:lvlJc w:val="left"/>
      <w:pPr>
        <w:pStyle w:val="965"/>
        <w:ind w:left="1134" w:hanging="1134"/>
        <w:tabs>
          <w:tab w:val="num" w:pos="1134" w:leader="none"/>
        </w:tabs>
      </w:pPr>
      <w:rPr>
        <w:rFonts w:hint="eastAsia"/>
      </w:rPr>
    </w:lvl>
    <w:lvl w:ilvl="6">
      <w:start w:val="1"/>
      <w:numFmt w:val="decimal"/>
      <w:isLgl w:val="false"/>
      <w:suff w:val="tab"/>
      <w:lvlText w:val="%1.%2.%3.%4.%5.%6.%7."/>
      <w:lvlJc w:val="left"/>
      <w:pPr>
        <w:pStyle w:val="965"/>
        <w:ind w:left="1276" w:hanging="1276"/>
        <w:tabs>
          <w:tab w:val="num" w:pos="1276" w:leader="none"/>
        </w:tabs>
      </w:pPr>
      <w:rPr>
        <w:rFonts w:hint="eastAsia"/>
      </w:rPr>
    </w:lvl>
    <w:lvl w:ilvl="7">
      <w:start w:val="1"/>
      <w:numFmt w:val="decimal"/>
      <w:isLgl w:val="false"/>
      <w:suff w:val="tab"/>
      <w:lvlText w:val="%1.%2.%3.%4.%5.%6.%7.%8."/>
      <w:lvlJc w:val="left"/>
      <w:pPr>
        <w:pStyle w:val="965"/>
        <w:ind w:left="1418" w:hanging="1418"/>
        <w:tabs>
          <w:tab w:val="num" w:pos="1418" w:leader="none"/>
        </w:tabs>
      </w:pPr>
      <w:rPr>
        <w:rFonts w:hint="eastAsia"/>
      </w:rPr>
    </w:lvl>
    <w:lvl w:ilvl="8">
      <w:start w:val="1"/>
      <w:numFmt w:val="decimal"/>
      <w:isLgl w:val="false"/>
      <w:suff w:val="tab"/>
      <w:lvlText w:val="%1.%2.%3.%4.%5.%6.%7.%8.%9."/>
      <w:lvlJc w:val="left"/>
      <w:pPr>
        <w:pStyle w:val="965"/>
        <w:ind w:left="1559" w:hanging="1559"/>
        <w:tabs>
          <w:tab w:val="num" w:pos="1559" w:leader="none"/>
        </w:tabs>
      </w:pPr>
      <w:rPr>
        <w:rFonts w:hint="eastAsia"/>
      </w:rPr>
    </w:lvl>
  </w:abstractNum>
  <w:abstractNum w:abstractNumId="13">
    <w:multiLevelType w:val="hybridMultilevel"/>
    <w:lvl w:ilvl="0">
      <w:start w:val="1"/>
      <w:numFmt w:val="lowerLetter"/>
      <w:isLgl w:val="false"/>
      <w:suff w:val="tab"/>
      <w:lvlText w:val="%1、"/>
      <w:lvlJc w:val="left"/>
      <w:pPr>
        <w:pStyle w:val="965"/>
        <w:ind w:left="1642" w:hanging="720"/>
      </w:pPr>
    </w:lvl>
    <w:lvl w:ilvl="1">
      <w:start w:val="1"/>
      <w:numFmt w:val="lowerLetter"/>
      <w:isLgl w:val="false"/>
      <w:suff w:val="tab"/>
      <w:lvlText w:val="%2)"/>
      <w:lvlJc w:val="left"/>
      <w:pPr>
        <w:pStyle w:val="965"/>
        <w:ind w:left="1802" w:hanging="440"/>
      </w:pPr>
    </w:lvl>
    <w:lvl w:ilvl="2">
      <w:start w:val="1"/>
      <w:numFmt w:val="lowerRoman"/>
      <w:isLgl w:val="false"/>
      <w:suff w:val="tab"/>
      <w:lvlText w:val="%3."/>
      <w:lvlJc w:val="right"/>
      <w:pPr>
        <w:pStyle w:val="965"/>
        <w:ind w:left="2242" w:hanging="440"/>
      </w:pPr>
    </w:lvl>
    <w:lvl w:ilvl="3">
      <w:start w:val="1"/>
      <w:numFmt w:val="decimal"/>
      <w:isLgl w:val="false"/>
      <w:suff w:val="tab"/>
      <w:lvlText w:val="%4."/>
      <w:lvlJc w:val="left"/>
      <w:pPr>
        <w:pStyle w:val="965"/>
        <w:ind w:left="2682" w:hanging="440"/>
      </w:pPr>
    </w:lvl>
    <w:lvl w:ilvl="4">
      <w:start w:val="1"/>
      <w:numFmt w:val="lowerLetter"/>
      <w:isLgl w:val="false"/>
      <w:suff w:val="tab"/>
      <w:lvlText w:val="%5)"/>
      <w:lvlJc w:val="left"/>
      <w:pPr>
        <w:pStyle w:val="965"/>
        <w:ind w:left="3122" w:hanging="440"/>
      </w:pPr>
    </w:lvl>
    <w:lvl w:ilvl="5">
      <w:start w:val="1"/>
      <w:numFmt w:val="lowerRoman"/>
      <w:isLgl w:val="false"/>
      <w:suff w:val="tab"/>
      <w:lvlText w:val="%6."/>
      <w:lvlJc w:val="right"/>
      <w:pPr>
        <w:pStyle w:val="965"/>
        <w:ind w:left="3562" w:hanging="440"/>
      </w:pPr>
    </w:lvl>
    <w:lvl w:ilvl="6">
      <w:start w:val="1"/>
      <w:numFmt w:val="decimal"/>
      <w:isLgl w:val="false"/>
      <w:suff w:val="tab"/>
      <w:lvlText w:val="%7."/>
      <w:lvlJc w:val="left"/>
      <w:pPr>
        <w:pStyle w:val="965"/>
        <w:ind w:left="4002" w:hanging="440"/>
      </w:pPr>
    </w:lvl>
    <w:lvl w:ilvl="7">
      <w:start w:val="1"/>
      <w:numFmt w:val="lowerLetter"/>
      <w:isLgl w:val="false"/>
      <w:suff w:val="tab"/>
      <w:lvlText w:val="%8)"/>
      <w:lvlJc w:val="left"/>
      <w:pPr>
        <w:pStyle w:val="965"/>
        <w:ind w:left="4442" w:hanging="440"/>
      </w:pPr>
    </w:lvl>
    <w:lvl w:ilvl="8">
      <w:start w:val="1"/>
      <w:numFmt w:val="lowerRoman"/>
      <w:isLgl w:val="false"/>
      <w:suff w:val="tab"/>
      <w:lvlText w:val="%9."/>
      <w:lvlJc w:val="right"/>
      <w:pPr>
        <w:pStyle w:val="965"/>
        <w:ind w:left="4882" w:hanging="440"/>
      </w:pPr>
    </w:lvl>
  </w:abstractNum>
  <w:abstractNum w:abstractNumId="14">
    <w:multiLevelType w:val="hybridMultilevel"/>
    <w:lvl w:ilvl="0">
      <w:start w:val="1"/>
      <w:numFmt w:val="bullet"/>
      <w:pStyle w:val="1152"/>
      <w:isLgl w:val="false"/>
      <w:suff w:val="tab"/>
      <w:lvlText w:val=""/>
      <w:lvlJc w:val="left"/>
      <w:pPr>
        <w:pStyle w:val="965"/>
        <w:ind w:left="360" w:hanging="360"/>
        <w:tabs>
          <w:tab w:val="num" w:pos="360" w:leader="none"/>
        </w:tabs>
      </w:pPr>
      <w:rPr>
        <w:rFonts w:ascii="Wingdings" w:hAnsi="Wingdings"/>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isLgl w:val="false"/>
      <w:suff w:val="nothing"/>
      <w:lvlText w:val="第%1章 "/>
      <w:lvlJc w:val="left"/>
      <w:pPr>
        <w:pStyle w:val="965"/>
        <w:ind w:left="0" w:firstLine="0"/>
      </w:pPr>
      <w:rPr>
        <w:rFonts w:hint="eastAsia"/>
      </w:rPr>
    </w:lvl>
    <w:lvl w:ilvl="1">
      <w:start w:val="1"/>
      <w:numFmt w:val="decimal"/>
      <w:isLgl w:val="false"/>
      <w:suff w:val="nothing"/>
      <w:lvlText w:val="%2、"/>
      <w:lvlJc w:val="left"/>
      <w:pPr>
        <w:pStyle w:val="965"/>
        <w:ind w:left="0" w:firstLine="0"/>
      </w:pPr>
      <w:rPr>
        <w:rFonts w:hint="eastAsia"/>
      </w:rPr>
    </w:lvl>
    <w:lvl w:ilvl="2">
      <w:start w:val="1"/>
      <w:numFmt w:val="decimal"/>
      <w:isLgl w:val="false"/>
      <w:suff w:val="nothing"/>
      <w:lvlText w:val="%2.%3 "/>
      <w:lvlJc w:val="left"/>
      <w:pPr>
        <w:pStyle w:val="965"/>
        <w:ind w:left="0" w:firstLine="0"/>
      </w:pPr>
      <w:rPr>
        <w:rFonts w:hint="eastAsia"/>
      </w:rPr>
    </w:lvl>
    <w:lvl w:ilvl="3">
      <w:start w:val="1"/>
      <w:numFmt w:val="decimal"/>
      <w:isLgl w:val="false"/>
      <w:suff w:val="nothing"/>
      <w:lvlText w:val="%2.%3.%4 "/>
      <w:lvlJc w:val="left"/>
      <w:pPr>
        <w:pStyle w:val="965"/>
        <w:ind w:left="0" w:firstLine="0"/>
      </w:pPr>
      <w:rPr>
        <w:rFonts w:hint="eastAsia"/>
      </w:rPr>
    </w:lvl>
    <w:lvl w:ilvl="4">
      <w:start w:val="1"/>
      <w:numFmt w:val="decimal"/>
      <w:isLgl w:val="false"/>
      <w:suff w:val="nothing"/>
      <w:lvlText w:val="%2.%3.%4.%5 "/>
      <w:lvlJc w:val="left"/>
      <w:pPr>
        <w:pStyle w:val="965"/>
        <w:ind w:left="0" w:firstLine="0"/>
      </w:pPr>
      <w:rPr>
        <w:rFonts w:hint="eastAsia"/>
      </w:rPr>
    </w:lvl>
    <w:lvl w:ilvl="5">
      <w:start w:val="1"/>
      <w:numFmt w:val="decimal"/>
      <w:pStyle w:val="971"/>
      <w:isLgl w:val="false"/>
      <w:suff w:val="nothing"/>
      <w:lvlText w:val=""/>
      <w:lvlJc w:val="left"/>
      <w:pPr>
        <w:pStyle w:val="965"/>
        <w:ind w:left="0" w:firstLine="0"/>
      </w:pPr>
      <w:rPr>
        <w:rFonts w:hint="eastAsia"/>
      </w:rPr>
    </w:lvl>
    <w:lvl w:ilvl="6">
      <w:start w:val="1"/>
      <w:numFmt w:val="decimal"/>
      <w:pStyle w:val="972"/>
      <w:isLgl w:val="false"/>
      <w:suff w:val="nothing"/>
      <w:lvlText w:val=""/>
      <w:lvlJc w:val="left"/>
      <w:pPr>
        <w:pStyle w:val="965"/>
        <w:ind w:left="0" w:firstLine="0"/>
      </w:pPr>
      <w:rPr>
        <w:rFonts w:hint="eastAsia"/>
      </w:rPr>
    </w:lvl>
    <w:lvl w:ilvl="7">
      <w:start w:val="1"/>
      <w:numFmt w:val="decimal"/>
      <w:pStyle w:val="973"/>
      <w:isLgl w:val="false"/>
      <w:suff w:val="nothing"/>
      <w:lvlText w:val=""/>
      <w:lvlJc w:val="left"/>
      <w:pPr>
        <w:pStyle w:val="965"/>
        <w:ind w:left="0" w:firstLine="0"/>
      </w:pPr>
      <w:rPr>
        <w:rFonts w:hint="eastAsia"/>
      </w:rPr>
    </w:lvl>
    <w:lvl w:ilvl="8">
      <w:start w:val="1"/>
      <w:numFmt w:val="decimal"/>
      <w:pStyle w:val="974"/>
      <w:isLgl w:val="false"/>
      <w:suff w:val="nothing"/>
      <w:lvlText w:val=""/>
      <w:lvlJc w:val="left"/>
      <w:pPr>
        <w:pStyle w:val="965"/>
        <w:ind w:left="0" w:firstLine="0"/>
      </w:pPr>
      <w:rPr>
        <w:rFonts w:hint="eastAsia"/>
      </w:rPr>
    </w:lvl>
  </w:abstractNum>
  <w:abstractNum w:abstractNumId="16">
    <w:multiLevelType w:val="hybridMultilevel"/>
    <w:lvl w:ilvl="0">
      <w:start w:val="1"/>
      <w:numFmt w:val="bullet"/>
      <w:isLgl w:val="false"/>
      <w:suff w:val="tab"/>
      <w:lvlText w:val=""/>
      <w:lvlJc w:val="left"/>
      <w:pPr>
        <w:pStyle w:val="965"/>
        <w:ind w:left="922" w:hanging="440"/>
      </w:pPr>
      <w:rPr>
        <w:rFonts w:ascii="Wingdings" w:hAnsi="Wingdings"/>
      </w:rPr>
    </w:lvl>
    <w:lvl w:ilvl="1">
      <w:start w:val="1"/>
      <w:numFmt w:val="bullet"/>
      <w:isLgl w:val="false"/>
      <w:suff w:val="tab"/>
      <w:lvlText w:val=""/>
      <w:lvlJc w:val="left"/>
      <w:pPr>
        <w:pStyle w:val="965"/>
        <w:ind w:left="1362" w:hanging="440"/>
      </w:pPr>
      <w:rPr>
        <w:rFonts w:ascii="Wingdings" w:hAnsi="Wingdings"/>
      </w:rPr>
    </w:lvl>
    <w:lvl w:ilvl="2">
      <w:start w:val="1"/>
      <w:numFmt w:val="bullet"/>
      <w:isLgl w:val="false"/>
      <w:suff w:val="tab"/>
      <w:lvlText w:val=""/>
      <w:lvlJc w:val="left"/>
      <w:pPr>
        <w:pStyle w:val="965"/>
        <w:ind w:left="1802" w:hanging="440"/>
      </w:pPr>
      <w:rPr>
        <w:rFonts w:ascii="Wingdings" w:hAnsi="Wingdings"/>
      </w:rPr>
    </w:lvl>
    <w:lvl w:ilvl="3">
      <w:start w:val="1"/>
      <w:numFmt w:val="bullet"/>
      <w:isLgl w:val="false"/>
      <w:suff w:val="tab"/>
      <w:lvlText w:val=""/>
      <w:lvlJc w:val="left"/>
      <w:pPr>
        <w:pStyle w:val="965"/>
        <w:ind w:left="2242" w:hanging="440"/>
      </w:pPr>
      <w:rPr>
        <w:rFonts w:ascii="Wingdings" w:hAnsi="Wingdings"/>
      </w:rPr>
    </w:lvl>
    <w:lvl w:ilvl="4">
      <w:start w:val="1"/>
      <w:numFmt w:val="bullet"/>
      <w:isLgl w:val="false"/>
      <w:suff w:val="tab"/>
      <w:lvlText w:val=""/>
      <w:lvlJc w:val="left"/>
      <w:pPr>
        <w:pStyle w:val="965"/>
        <w:ind w:left="2682" w:hanging="440"/>
      </w:pPr>
      <w:rPr>
        <w:rFonts w:ascii="Wingdings" w:hAnsi="Wingdings"/>
      </w:rPr>
    </w:lvl>
    <w:lvl w:ilvl="5">
      <w:start w:val="1"/>
      <w:numFmt w:val="bullet"/>
      <w:isLgl w:val="false"/>
      <w:suff w:val="tab"/>
      <w:lvlText w:val=""/>
      <w:lvlJc w:val="left"/>
      <w:pPr>
        <w:pStyle w:val="965"/>
        <w:ind w:left="3122" w:hanging="440"/>
      </w:pPr>
      <w:rPr>
        <w:rFonts w:ascii="Wingdings" w:hAnsi="Wingdings"/>
      </w:rPr>
    </w:lvl>
    <w:lvl w:ilvl="6">
      <w:start w:val="1"/>
      <w:numFmt w:val="bullet"/>
      <w:isLgl w:val="false"/>
      <w:suff w:val="tab"/>
      <w:lvlText w:val=""/>
      <w:lvlJc w:val="left"/>
      <w:pPr>
        <w:pStyle w:val="965"/>
        <w:ind w:left="3562" w:hanging="440"/>
      </w:pPr>
      <w:rPr>
        <w:rFonts w:ascii="Wingdings" w:hAnsi="Wingdings"/>
      </w:rPr>
    </w:lvl>
    <w:lvl w:ilvl="7">
      <w:start w:val="1"/>
      <w:numFmt w:val="bullet"/>
      <w:isLgl w:val="false"/>
      <w:suff w:val="tab"/>
      <w:lvlText w:val=""/>
      <w:lvlJc w:val="left"/>
      <w:pPr>
        <w:pStyle w:val="965"/>
        <w:ind w:left="4002" w:hanging="440"/>
      </w:pPr>
      <w:rPr>
        <w:rFonts w:ascii="Wingdings" w:hAnsi="Wingdings"/>
      </w:rPr>
    </w:lvl>
    <w:lvl w:ilvl="8">
      <w:start w:val="1"/>
      <w:numFmt w:val="bullet"/>
      <w:isLgl w:val="false"/>
      <w:suff w:val="tab"/>
      <w:lvlText w:val=""/>
      <w:lvlJc w:val="left"/>
      <w:pPr>
        <w:pStyle w:val="965"/>
        <w:ind w:left="4442" w:hanging="440"/>
      </w:pPr>
      <w:rPr>
        <w:rFonts w:ascii="Wingdings" w:hAnsi="Wingdings"/>
      </w:rPr>
    </w:lvl>
  </w:abstractNum>
  <w:abstractNum w:abstractNumId="17">
    <w:multiLevelType w:val="hybridMultilevel"/>
    <w:lvl w:ilvl="0">
      <w:start w:val="1"/>
      <w:numFmt w:val="japaneseCounting"/>
      <w:isLgl w:val="false"/>
      <w:suff w:val="tab"/>
      <w:lvlText w:val="第%1章"/>
      <w:lvlJc w:val="left"/>
      <w:pPr>
        <w:pStyle w:val="96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lowerLetter"/>
      <w:isLgl w:val="false"/>
      <w:suff w:val="tab"/>
      <w:lvlText w:val="%1、"/>
      <w:lvlJc w:val="left"/>
      <w:pPr>
        <w:pStyle w:val="965"/>
        <w:ind w:left="1642" w:hanging="720"/>
      </w:pPr>
      <w:rPr>
        <w:rFonts w:ascii="Arial" w:hAnsi="Arial" w:eastAsia="宋体" w:cs="Times New Roman"/>
      </w:rPr>
    </w:lvl>
    <w:lvl w:ilvl="1">
      <w:start w:val="1"/>
      <w:numFmt w:val="lowerLetter"/>
      <w:isLgl w:val="false"/>
      <w:suff w:val="tab"/>
      <w:lvlText w:val="%2)"/>
      <w:lvlJc w:val="left"/>
      <w:pPr>
        <w:pStyle w:val="965"/>
        <w:ind w:left="1802" w:hanging="440"/>
      </w:pPr>
    </w:lvl>
    <w:lvl w:ilvl="2">
      <w:start w:val="1"/>
      <w:numFmt w:val="lowerRoman"/>
      <w:isLgl w:val="false"/>
      <w:suff w:val="tab"/>
      <w:lvlText w:val="%3."/>
      <w:lvlJc w:val="right"/>
      <w:pPr>
        <w:pStyle w:val="965"/>
        <w:ind w:left="2242" w:hanging="440"/>
      </w:pPr>
    </w:lvl>
    <w:lvl w:ilvl="3">
      <w:start w:val="1"/>
      <w:numFmt w:val="decimal"/>
      <w:isLgl w:val="false"/>
      <w:suff w:val="tab"/>
      <w:lvlText w:val="%4."/>
      <w:lvlJc w:val="left"/>
      <w:pPr>
        <w:pStyle w:val="965"/>
        <w:ind w:left="2682" w:hanging="440"/>
      </w:pPr>
    </w:lvl>
    <w:lvl w:ilvl="4">
      <w:start w:val="1"/>
      <w:numFmt w:val="lowerLetter"/>
      <w:isLgl w:val="false"/>
      <w:suff w:val="tab"/>
      <w:lvlText w:val="%5)"/>
      <w:lvlJc w:val="left"/>
      <w:pPr>
        <w:pStyle w:val="965"/>
        <w:ind w:left="3122" w:hanging="440"/>
      </w:pPr>
    </w:lvl>
    <w:lvl w:ilvl="5">
      <w:start w:val="1"/>
      <w:numFmt w:val="lowerRoman"/>
      <w:isLgl w:val="false"/>
      <w:suff w:val="tab"/>
      <w:lvlText w:val="%6."/>
      <w:lvlJc w:val="right"/>
      <w:pPr>
        <w:pStyle w:val="965"/>
        <w:ind w:left="3562" w:hanging="440"/>
      </w:pPr>
    </w:lvl>
    <w:lvl w:ilvl="6">
      <w:start w:val="1"/>
      <w:numFmt w:val="decimal"/>
      <w:isLgl w:val="false"/>
      <w:suff w:val="tab"/>
      <w:lvlText w:val="%7."/>
      <w:lvlJc w:val="left"/>
      <w:pPr>
        <w:pStyle w:val="965"/>
        <w:ind w:left="4002" w:hanging="440"/>
      </w:pPr>
    </w:lvl>
    <w:lvl w:ilvl="7">
      <w:start w:val="1"/>
      <w:numFmt w:val="lowerLetter"/>
      <w:isLgl w:val="false"/>
      <w:suff w:val="tab"/>
      <w:lvlText w:val="%8)"/>
      <w:lvlJc w:val="left"/>
      <w:pPr>
        <w:pStyle w:val="965"/>
        <w:ind w:left="4442" w:hanging="440"/>
      </w:pPr>
    </w:lvl>
    <w:lvl w:ilvl="8">
      <w:start w:val="1"/>
      <w:numFmt w:val="lowerRoman"/>
      <w:isLgl w:val="false"/>
      <w:suff w:val="tab"/>
      <w:lvlText w:val="%9."/>
      <w:lvlJc w:val="right"/>
      <w:pPr>
        <w:pStyle w:val="965"/>
        <w:ind w:left="4882" w:hanging="440"/>
      </w:pPr>
    </w:lvl>
  </w:abstractNum>
  <w:num w:numId="1">
    <w:abstractNumId w:val="15"/>
  </w:num>
  <w:num w:numId="2">
    <w:abstractNumId w:val="6"/>
  </w:num>
  <w:num w:numId="3">
    <w:abstractNumId w:val="12"/>
  </w:num>
  <w:num w:numId="4">
    <w:abstractNumId w:val="5"/>
  </w:num>
  <w:num w:numId="5">
    <w:abstractNumId w:val="14"/>
  </w:num>
  <w:num w:numId="6">
    <w:abstractNumId w:val="2"/>
  </w:num>
  <w:num w:numId="7">
    <w:abstractNumId w:val="17"/>
  </w:num>
  <w:num w:numId="8">
    <w:abstractNumId w:val="7"/>
  </w:num>
  <w:num w:numId="9">
    <w:abstractNumId w:val="3"/>
  </w:num>
  <w:num w:numId="10">
    <w:abstractNumId w:val="4"/>
  </w:num>
  <w:num w:numId="11">
    <w:abstractNumId w:val="16"/>
  </w:num>
  <w:num w:numId="12">
    <w:abstractNumId w:val="10"/>
  </w:num>
  <w:num w:numId="13">
    <w:abstractNumId w:val="18"/>
  </w:num>
  <w:num w:numId="14">
    <w:abstractNumId w:val="13"/>
  </w:num>
  <w:num w:numId="15">
    <w:abstractNumId w:val="11"/>
  </w:num>
  <w:num w:numId="16">
    <w:abstractNumId w:val="1"/>
  </w:num>
  <w:num w:numId="17">
    <w:abstractNumId w:val="9"/>
  </w:num>
  <w:num w:numId="18">
    <w:abstractNumId w:val="8"/>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name w:val="Heading 2"/>
    <w:basedOn w:val="965"/>
    <w:next w:val="965"/>
    <w:link w:val="791"/>
    <w:uiPriority w:val="9"/>
    <w:unhideWhenUsed/>
    <w:qFormat/>
    <w:pPr>
      <w:keepLines/>
      <w:keepNext/>
      <w:spacing w:before="360" w:after="200"/>
      <w:outlineLvl w:val="1"/>
    </w:pPr>
    <w:rPr>
      <w:rFonts w:ascii="Arial" w:hAnsi="Arial" w:eastAsia="Arial" w:cs="Arial"/>
      <w:sz w:val="34"/>
    </w:rPr>
  </w:style>
  <w:style w:type="character" w:styleId="791">
    <w:name w:val="Heading 2 Char"/>
    <w:link w:val="790"/>
    <w:uiPriority w:val="9"/>
    <w:rPr>
      <w:rFonts w:ascii="Arial" w:hAnsi="Arial" w:eastAsia="Arial" w:cs="Arial"/>
      <w:sz w:val="34"/>
    </w:rPr>
  </w:style>
  <w:style w:type="paragraph" w:styleId="792">
    <w:name w:val="Heading 3"/>
    <w:basedOn w:val="965"/>
    <w:next w:val="965"/>
    <w:link w:val="793"/>
    <w:uiPriority w:val="9"/>
    <w:unhideWhenUsed/>
    <w:qFormat/>
    <w:pPr>
      <w:keepLines/>
      <w:keepNext/>
      <w:spacing w:before="320" w:after="200"/>
      <w:outlineLvl w:val="2"/>
    </w:pPr>
    <w:rPr>
      <w:rFonts w:ascii="Arial" w:hAnsi="Arial" w:eastAsia="Arial" w:cs="Arial"/>
      <w:sz w:val="30"/>
      <w:szCs w:val="30"/>
    </w:rPr>
  </w:style>
  <w:style w:type="character" w:styleId="793">
    <w:name w:val="Heading 3 Char"/>
    <w:link w:val="792"/>
    <w:uiPriority w:val="9"/>
    <w:rPr>
      <w:rFonts w:ascii="Arial" w:hAnsi="Arial" w:eastAsia="Arial" w:cs="Arial"/>
      <w:sz w:val="30"/>
      <w:szCs w:val="30"/>
    </w:rPr>
  </w:style>
  <w:style w:type="paragraph" w:styleId="794">
    <w:name w:val="Heading 4"/>
    <w:basedOn w:val="965"/>
    <w:next w:val="965"/>
    <w:link w:val="795"/>
    <w:uiPriority w:val="9"/>
    <w:unhideWhenUsed/>
    <w:qFormat/>
    <w:pPr>
      <w:keepLines/>
      <w:keepNext/>
      <w:spacing w:before="320" w:after="200"/>
      <w:outlineLvl w:val="3"/>
    </w:pPr>
    <w:rPr>
      <w:rFonts w:ascii="Arial" w:hAnsi="Arial" w:eastAsia="Arial" w:cs="Arial"/>
      <w:b/>
      <w:bCs/>
      <w:sz w:val="26"/>
      <w:szCs w:val="26"/>
    </w:rPr>
  </w:style>
  <w:style w:type="character" w:styleId="795">
    <w:name w:val="Heading 4 Char"/>
    <w:link w:val="794"/>
    <w:uiPriority w:val="9"/>
    <w:rPr>
      <w:rFonts w:ascii="Arial" w:hAnsi="Arial" w:eastAsia="Arial" w:cs="Arial"/>
      <w:b/>
      <w:bCs/>
      <w:sz w:val="26"/>
      <w:szCs w:val="26"/>
    </w:rPr>
  </w:style>
  <w:style w:type="paragraph" w:styleId="796">
    <w:name w:val="Heading 5"/>
    <w:basedOn w:val="965"/>
    <w:next w:val="965"/>
    <w:link w:val="797"/>
    <w:uiPriority w:val="9"/>
    <w:unhideWhenUsed/>
    <w:qFormat/>
    <w:pPr>
      <w:keepLines/>
      <w:keepNext/>
      <w:spacing w:before="320" w:after="200"/>
      <w:outlineLvl w:val="4"/>
    </w:pPr>
    <w:rPr>
      <w:rFonts w:ascii="Arial" w:hAnsi="Arial" w:eastAsia="Arial" w:cs="Arial"/>
      <w:b/>
      <w:bCs/>
      <w:sz w:val="24"/>
      <w:szCs w:val="24"/>
    </w:rPr>
  </w:style>
  <w:style w:type="character" w:styleId="797">
    <w:name w:val="Heading 5 Char"/>
    <w:link w:val="796"/>
    <w:uiPriority w:val="9"/>
    <w:rPr>
      <w:rFonts w:ascii="Arial" w:hAnsi="Arial" w:eastAsia="Arial" w:cs="Arial"/>
      <w:b/>
      <w:bCs/>
      <w:sz w:val="24"/>
      <w:szCs w:val="24"/>
    </w:rPr>
  </w:style>
  <w:style w:type="paragraph" w:styleId="798">
    <w:name w:val="Heading 6"/>
    <w:basedOn w:val="965"/>
    <w:next w:val="965"/>
    <w:link w:val="799"/>
    <w:uiPriority w:val="9"/>
    <w:unhideWhenUsed/>
    <w:qFormat/>
    <w:pPr>
      <w:keepLines/>
      <w:keepNext/>
      <w:spacing w:before="320" w:after="200"/>
      <w:outlineLvl w:val="5"/>
    </w:pPr>
    <w:rPr>
      <w:rFonts w:ascii="Arial" w:hAnsi="Arial" w:eastAsia="Arial" w:cs="Arial"/>
      <w:b/>
      <w:bCs/>
      <w:sz w:val="22"/>
      <w:szCs w:val="22"/>
    </w:rPr>
  </w:style>
  <w:style w:type="character" w:styleId="799">
    <w:name w:val="Heading 6 Char"/>
    <w:link w:val="798"/>
    <w:uiPriority w:val="9"/>
    <w:rPr>
      <w:rFonts w:ascii="Arial" w:hAnsi="Arial" w:eastAsia="Arial" w:cs="Arial"/>
      <w:b/>
      <w:bCs/>
      <w:sz w:val="22"/>
      <w:szCs w:val="22"/>
    </w:rPr>
  </w:style>
  <w:style w:type="paragraph" w:styleId="800">
    <w:name w:val="Heading 7"/>
    <w:basedOn w:val="965"/>
    <w:next w:val="965"/>
    <w:link w:val="801"/>
    <w:uiPriority w:val="9"/>
    <w:unhideWhenUsed/>
    <w:qFormat/>
    <w:pPr>
      <w:keepLines/>
      <w:keepNext/>
      <w:spacing w:before="320" w:after="200"/>
      <w:outlineLvl w:val="6"/>
    </w:pPr>
    <w:rPr>
      <w:rFonts w:ascii="Arial" w:hAnsi="Arial" w:eastAsia="Arial" w:cs="Arial"/>
      <w:b/>
      <w:bCs/>
      <w:i/>
      <w:iCs/>
      <w:sz w:val="22"/>
      <w:szCs w:val="22"/>
    </w:rPr>
  </w:style>
  <w:style w:type="character" w:styleId="801">
    <w:name w:val="Heading 7 Char"/>
    <w:link w:val="800"/>
    <w:uiPriority w:val="9"/>
    <w:rPr>
      <w:rFonts w:ascii="Arial" w:hAnsi="Arial" w:eastAsia="Arial" w:cs="Arial"/>
      <w:b/>
      <w:bCs/>
      <w:i/>
      <w:iCs/>
      <w:sz w:val="22"/>
      <w:szCs w:val="22"/>
    </w:rPr>
  </w:style>
  <w:style w:type="paragraph" w:styleId="802">
    <w:name w:val="Heading 8"/>
    <w:basedOn w:val="965"/>
    <w:next w:val="965"/>
    <w:link w:val="803"/>
    <w:uiPriority w:val="9"/>
    <w:unhideWhenUsed/>
    <w:qFormat/>
    <w:pPr>
      <w:keepLines/>
      <w:keepNext/>
      <w:spacing w:before="320" w:after="200"/>
      <w:outlineLvl w:val="7"/>
    </w:pPr>
    <w:rPr>
      <w:rFonts w:ascii="Arial" w:hAnsi="Arial" w:eastAsia="Arial" w:cs="Arial"/>
      <w:i/>
      <w:iCs/>
      <w:sz w:val="22"/>
      <w:szCs w:val="22"/>
    </w:rPr>
  </w:style>
  <w:style w:type="character" w:styleId="803">
    <w:name w:val="Heading 8 Char"/>
    <w:link w:val="802"/>
    <w:uiPriority w:val="9"/>
    <w:rPr>
      <w:rFonts w:ascii="Arial" w:hAnsi="Arial" w:eastAsia="Arial" w:cs="Arial"/>
      <w:i/>
      <w:iCs/>
      <w:sz w:val="22"/>
      <w:szCs w:val="22"/>
    </w:rPr>
  </w:style>
  <w:style w:type="paragraph" w:styleId="804">
    <w:name w:val="Heading 9"/>
    <w:basedOn w:val="965"/>
    <w:next w:val="965"/>
    <w:link w:val="805"/>
    <w:uiPriority w:val="9"/>
    <w:unhideWhenUsed/>
    <w:qFormat/>
    <w:pPr>
      <w:keepLines/>
      <w:keepNext/>
      <w:spacing w:before="320" w:after="200"/>
      <w:outlineLvl w:val="8"/>
    </w:pPr>
    <w:rPr>
      <w:rFonts w:ascii="Arial" w:hAnsi="Arial" w:eastAsia="Arial" w:cs="Arial"/>
      <w:i/>
      <w:iCs/>
      <w:sz w:val="21"/>
      <w:szCs w:val="21"/>
    </w:rPr>
  </w:style>
  <w:style w:type="character" w:styleId="805">
    <w:name w:val="Heading 9 Char"/>
    <w:link w:val="804"/>
    <w:uiPriority w:val="9"/>
    <w:rPr>
      <w:rFonts w:ascii="Arial" w:hAnsi="Arial" w:eastAsia="Arial" w:cs="Arial"/>
      <w:i/>
      <w:iCs/>
      <w:sz w:val="21"/>
      <w:szCs w:val="21"/>
    </w:rPr>
  </w:style>
  <w:style w:type="paragraph" w:styleId="806">
    <w:name w:val="List Paragraph"/>
    <w:basedOn w:val="965"/>
    <w:uiPriority w:val="34"/>
    <w:qFormat/>
    <w:pPr>
      <w:contextualSpacing/>
      <w:ind w:left="720"/>
    </w:pPr>
  </w:style>
  <w:style w:type="paragraph" w:styleId="807">
    <w:name w:val="No Spacing"/>
    <w:uiPriority w:val="1"/>
    <w:qFormat/>
    <w:pPr>
      <w:spacing w:before="0" w:after="0" w:line="240" w:lineRule="auto"/>
    </w:pPr>
  </w:style>
  <w:style w:type="paragraph" w:styleId="808">
    <w:name w:val="Title"/>
    <w:basedOn w:val="965"/>
    <w:next w:val="965"/>
    <w:link w:val="809"/>
    <w:uiPriority w:val="10"/>
    <w:qFormat/>
    <w:pPr>
      <w:contextualSpacing/>
      <w:spacing w:before="300" w:after="200"/>
    </w:pPr>
    <w:rPr>
      <w:sz w:val="48"/>
      <w:szCs w:val="48"/>
    </w:rPr>
  </w:style>
  <w:style w:type="character" w:styleId="809">
    <w:name w:val="Title Char"/>
    <w:link w:val="808"/>
    <w:uiPriority w:val="10"/>
    <w:rPr>
      <w:sz w:val="48"/>
      <w:szCs w:val="48"/>
    </w:rPr>
  </w:style>
  <w:style w:type="paragraph" w:styleId="810">
    <w:name w:val="Subtitle"/>
    <w:basedOn w:val="965"/>
    <w:next w:val="965"/>
    <w:link w:val="811"/>
    <w:uiPriority w:val="11"/>
    <w:qFormat/>
    <w:pPr>
      <w:spacing w:before="200" w:after="200"/>
    </w:pPr>
    <w:rPr>
      <w:sz w:val="24"/>
      <w:szCs w:val="24"/>
    </w:rPr>
  </w:style>
  <w:style w:type="character" w:styleId="811">
    <w:name w:val="Subtitle Char"/>
    <w:link w:val="810"/>
    <w:uiPriority w:val="11"/>
    <w:rPr>
      <w:sz w:val="24"/>
      <w:szCs w:val="24"/>
    </w:rPr>
  </w:style>
  <w:style w:type="paragraph" w:styleId="812">
    <w:name w:val="Quote"/>
    <w:basedOn w:val="965"/>
    <w:next w:val="965"/>
    <w:link w:val="813"/>
    <w:uiPriority w:val="29"/>
    <w:qFormat/>
    <w:pPr>
      <w:ind w:left="720" w:right="720"/>
    </w:pPr>
    <w:rPr>
      <w:i/>
    </w:rPr>
  </w:style>
  <w:style w:type="character" w:styleId="813">
    <w:name w:val="Quote Char"/>
    <w:link w:val="812"/>
    <w:uiPriority w:val="29"/>
    <w:rPr>
      <w:i/>
    </w:rPr>
  </w:style>
  <w:style w:type="paragraph" w:styleId="814">
    <w:name w:val="Intense Quote"/>
    <w:basedOn w:val="965"/>
    <w:next w:val="965"/>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name w:val="Intense Quote Char"/>
    <w:link w:val="814"/>
    <w:uiPriority w:val="30"/>
    <w:rPr>
      <w:i/>
    </w:rPr>
  </w:style>
  <w:style w:type="paragraph" w:styleId="816">
    <w:name w:val="Header"/>
    <w:basedOn w:val="965"/>
    <w:link w:val="817"/>
    <w:uiPriority w:val="99"/>
    <w:unhideWhenUsed/>
    <w:pPr>
      <w:spacing w:after="0" w:line="240" w:lineRule="auto"/>
      <w:tabs>
        <w:tab w:val="center" w:pos="7143" w:leader="none"/>
        <w:tab w:val="right" w:pos="14287" w:leader="none"/>
      </w:tabs>
    </w:pPr>
  </w:style>
  <w:style w:type="character" w:styleId="817">
    <w:name w:val="Header Char"/>
    <w:link w:val="816"/>
    <w:uiPriority w:val="99"/>
  </w:style>
  <w:style w:type="paragraph" w:styleId="818">
    <w:name w:val="Footer"/>
    <w:basedOn w:val="965"/>
    <w:link w:val="820"/>
    <w:uiPriority w:val="99"/>
    <w:unhideWhenUsed/>
    <w:pPr>
      <w:spacing w:after="0" w:line="240" w:lineRule="auto"/>
      <w:tabs>
        <w:tab w:val="center" w:pos="7143" w:leader="none"/>
        <w:tab w:val="right" w:pos="14287" w:leader="none"/>
      </w:tabs>
    </w:pPr>
  </w:style>
  <w:style w:type="paragraph" w:styleId="819">
    <w:name w:val="Caption"/>
    <w:basedOn w:val="965"/>
    <w:next w:val="965"/>
    <w:uiPriority w:val="35"/>
    <w:semiHidden/>
    <w:unhideWhenUsed/>
    <w:qFormat/>
    <w:pPr>
      <w:spacing w:line="276" w:lineRule="auto"/>
    </w:pPr>
    <w:rPr>
      <w:b/>
      <w:bCs/>
      <w:color w:val="4f81bd" w:themeColor="accent1"/>
      <w:sz w:val="18"/>
      <w:szCs w:val="18"/>
    </w:rPr>
  </w:style>
  <w:style w:type="character" w:styleId="820">
    <w:name w:val="Caption Char"/>
    <w:basedOn w:val="819"/>
    <w:link w:val="818"/>
    <w:uiPriority w:val="99"/>
  </w:style>
  <w:style w:type="table" w:styleId="8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7">
    <w:name w:val="Hyperlink"/>
    <w:uiPriority w:val="99"/>
    <w:unhideWhenUsed/>
    <w:rPr>
      <w:color w:val="0000ff" w:themeColor="hyperlink"/>
      <w:u w:val="single"/>
    </w:rPr>
  </w:style>
  <w:style w:type="paragraph" w:styleId="948">
    <w:name w:val="footnote text"/>
    <w:basedOn w:val="965"/>
    <w:link w:val="949"/>
    <w:uiPriority w:val="99"/>
    <w:semiHidden/>
    <w:unhideWhenUsed/>
    <w:pPr>
      <w:spacing w:after="40" w:line="240" w:lineRule="auto"/>
    </w:pPr>
    <w:rPr>
      <w:sz w:val="18"/>
    </w:rPr>
  </w:style>
  <w:style w:type="character" w:styleId="949">
    <w:name w:val="Footnote Text Char"/>
    <w:link w:val="948"/>
    <w:uiPriority w:val="99"/>
    <w:rPr>
      <w:sz w:val="18"/>
    </w:rPr>
  </w:style>
  <w:style w:type="character" w:styleId="950">
    <w:name w:val="footnote reference"/>
    <w:uiPriority w:val="99"/>
    <w:unhideWhenUsed/>
    <w:rPr>
      <w:vertAlign w:val="superscript"/>
    </w:rPr>
  </w:style>
  <w:style w:type="paragraph" w:styleId="951">
    <w:name w:val="endnote text"/>
    <w:basedOn w:val="965"/>
    <w:link w:val="952"/>
    <w:uiPriority w:val="99"/>
    <w:semiHidden/>
    <w:unhideWhenUsed/>
    <w:pPr>
      <w:spacing w:after="0" w:line="240" w:lineRule="auto"/>
    </w:pPr>
    <w:rPr>
      <w:sz w:val="20"/>
    </w:rPr>
  </w:style>
  <w:style w:type="character" w:styleId="952">
    <w:name w:val="Endnote Text Char"/>
    <w:link w:val="951"/>
    <w:uiPriority w:val="99"/>
    <w:rPr>
      <w:sz w:val="20"/>
    </w:rPr>
  </w:style>
  <w:style w:type="character" w:styleId="953">
    <w:name w:val="endnote reference"/>
    <w:uiPriority w:val="99"/>
    <w:semiHidden/>
    <w:unhideWhenUsed/>
    <w:rPr>
      <w:vertAlign w:val="superscript"/>
    </w:rPr>
  </w:style>
  <w:style w:type="paragraph" w:styleId="954">
    <w:name w:val="toc 1"/>
    <w:basedOn w:val="965"/>
    <w:next w:val="965"/>
    <w:uiPriority w:val="39"/>
    <w:unhideWhenUsed/>
    <w:pPr>
      <w:ind w:left="0" w:right="0" w:firstLine="0"/>
      <w:spacing w:after="57"/>
    </w:pPr>
  </w:style>
  <w:style w:type="paragraph" w:styleId="955">
    <w:name w:val="toc 2"/>
    <w:basedOn w:val="965"/>
    <w:next w:val="965"/>
    <w:uiPriority w:val="39"/>
    <w:unhideWhenUsed/>
    <w:pPr>
      <w:ind w:left="283" w:right="0" w:firstLine="0"/>
      <w:spacing w:after="57"/>
    </w:pPr>
  </w:style>
  <w:style w:type="paragraph" w:styleId="956">
    <w:name w:val="toc 3"/>
    <w:basedOn w:val="965"/>
    <w:next w:val="965"/>
    <w:uiPriority w:val="39"/>
    <w:unhideWhenUsed/>
    <w:pPr>
      <w:ind w:left="567" w:right="0" w:firstLine="0"/>
      <w:spacing w:after="57"/>
    </w:pPr>
  </w:style>
  <w:style w:type="paragraph" w:styleId="957">
    <w:name w:val="toc 4"/>
    <w:basedOn w:val="965"/>
    <w:next w:val="965"/>
    <w:uiPriority w:val="39"/>
    <w:unhideWhenUsed/>
    <w:pPr>
      <w:ind w:left="850" w:right="0" w:firstLine="0"/>
      <w:spacing w:after="57"/>
    </w:pPr>
  </w:style>
  <w:style w:type="paragraph" w:styleId="958">
    <w:name w:val="toc 5"/>
    <w:basedOn w:val="965"/>
    <w:next w:val="965"/>
    <w:uiPriority w:val="39"/>
    <w:unhideWhenUsed/>
    <w:pPr>
      <w:ind w:left="1134" w:right="0" w:firstLine="0"/>
      <w:spacing w:after="57"/>
    </w:pPr>
  </w:style>
  <w:style w:type="paragraph" w:styleId="959">
    <w:name w:val="toc 6"/>
    <w:basedOn w:val="965"/>
    <w:next w:val="965"/>
    <w:uiPriority w:val="39"/>
    <w:unhideWhenUsed/>
    <w:pPr>
      <w:ind w:left="1417" w:right="0" w:firstLine="0"/>
      <w:spacing w:after="57"/>
    </w:pPr>
  </w:style>
  <w:style w:type="paragraph" w:styleId="960">
    <w:name w:val="toc 7"/>
    <w:basedOn w:val="965"/>
    <w:next w:val="965"/>
    <w:uiPriority w:val="39"/>
    <w:unhideWhenUsed/>
    <w:pPr>
      <w:ind w:left="1701" w:right="0" w:firstLine="0"/>
      <w:spacing w:after="57"/>
    </w:pPr>
  </w:style>
  <w:style w:type="paragraph" w:styleId="961">
    <w:name w:val="toc 8"/>
    <w:basedOn w:val="965"/>
    <w:next w:val="965"/>
    <w:uiPriority w:val="39"/>
    <w:unhideWhenUsed/>
    <w:pPr>
      <w:ind w:left="1984" w:right="0" w:firstLine="0"/>
      <w:spacing w:after="57"/>
    </w:pPr>
  </w:style>
  <w:style w:type="paragraph" w:styleId="962">
    <w:name w:val="toc 9"/>
    <w:basedOn w:val="965"/>
    <w:next w:val="965"/>
    <w:uiPriority w:val="39"/>
    <w:unhideWhenUsed/>
    <w:pPr>
      <w:ind w:left="2268" w:right="0" w:firstLine="0"/>
      <w:spacing w:after="57"/>
    </w:pPr>
  </w:style>
  <w:style w:type="paragraph" w:styleId="963">
    <w:name w:val="TOC Heading"/>
    <w:uiPriority w:val="39"/>
    <w:unhideWhenUsed/>
  </w:style>
  <w:style w:type="paragraph" w:styleId="964">
    <w:name w:val="table of figures"/>
    <w:basedOn w:val="965"/>
    <w:next w:val="965"/>
    <w:uiPriority w:val="99"/>
    <w:unhideWhenUsed/>
    <w:pPr>
      <w:spacing w:after="0" w:afterAutospacing="0"/>
    </w:pPr>
  </w:style>
  <w:style w:type="paragraph" w:styleId="965" w:default="1">
    <w:name w:val="Normal"/>
    <w:next w:val="965"/>
    <w:link w:val="965"/>
    <w:qFormat/>
    <w:pPr>
      <w:jc w:val="both"/>
      <w:widowControl w:val="off"/>
    </w:pPr>
    <w:rPr>
      <w:rFonts w:ascii="Times New Roman" w:hAnsi="Times New Roman"/>
      <w:sz w:val="21"/>
      <w:szCs w:val="21"/>
      <w:lang w:val="en-US" w:eastAsia="zh-CN" w:bidi="ar-SA"/>
    </w:rPr>
  </w:style>
  <w:style w:type="paragraph" w:styleId="966">
    <w:name w:val="标题 1"/>
    <w:basedOn w:val="965"/>
    <w:next w:val="965"/>
    <w:link w:val="977"/>
    <w:uiPriority w:val="9"/>
    <w:qFormat/>
    <w:pPr>
      <w:jc w:val="center"/>
      <w:keepNext/>
      <w:outlineLvl w:val="0"/>
    </w:pPr>
    <w:rPr>
      <w:rFonts w:ascii="楷体_GB2312" w:eastAsia="楷体_GB2312"/>
      <w:sz w:val="28"/>
      <w:szCs w:val="28"/>
    </w:rPr>
  </w:style>
  <w:style w:type="paragraph" w:styleId="967">
    <w:name w:val="标题 2"/>
    <w:basedOn w:val="965"/>
    <w:next w:val="979"/>
    <w:link w:val="978"/>
    <w:uiPriority w:val="9"/>
    <w:qFormat/>
    <w:pPr>
      <w:jc w:val="center"/>
      <w:keepLines/>
      <w:keepNext/>
      <w:spacing w:before="260" w:after="260" w:line="416" w:lineRule="auto"/>
      <w:outlineLvl w:val="1"/>
    </w:pPr>
    <w:rPr>
      <w:rFonts w:ascii="Arial" w:hAnsi="Arial" w:eastAsia="幼圆"/>
      <w:b/>
      <w:bCs/>
      <w:sz w:val="44"/>
      <w:szCs w:val="44"/>
    </w:rPr>
  </w:style>
  <w:style w:type="paragraph" w:styleId="968">
    <w:name w:val="标题 3"/>
    <w:basedOn w:val="965"/>
    <w:next w:val="979"/>
    <w:link w:val="981"/>
    <w:uiPriority w:val="9"/>
    <w:qFormat/>
    <w:pPr>
      <w:keepLines/>
      <w:keepNext/>
      <w:spacing w:before="260" w:after="260" w:line="416" w:lineRule="auto"/>
      <w:outlineLvl w:val="2"/>
    </w:pPr>
    <w:rPr>
      <w:b/>
      <w:bCs/>
      <w:sz w:val="32"/>
      <w:szCs w:val="32"/>
    </w:rPr>
  </w:style>
  <w:style w:type="paragraph" w:styleId="969">
    <w:name w:val="标题 4"/>
    <w:basedOn w:val="965"/>
    <w:next w:val="965"/>
    <w:link w:val="982"/>
    <w:uiPriority w:val="9"/>
    <w:qFormat/>
    <w:pPr>
      <w:keepLines/>
      <w:keepNext/>
      <w:spacing w:before="280" w:after="290" w:line="376" w:lineRule="auto"/>
      <w:outlineLvl w:val="3"/>
    </w:pPr>
    <w:rPr>
      <w:rFonts w:ascii="Arial" w:hAnsi="Arial" w:eastAsia="黑体"/>
      <w:b/>
      <w:bCs/>
      <w:sz w:val="28"/>
      <w:szCs w:val="28"/>
    </w:rPr>
  </w:style>
  <w:style w:type="paragraph" w:styleId="970">
    <w:name w:val="标题 5"/>
    <w:basedOn w:val="965"/>
    <w:next w:val="979"/>
    <w:link w:val="983"/>
    <w:uiPriority w:val="9"/>
    <w:qFormat/>
    <w:pPr>
      <w:keepNext/>
      <w:outlineLvl w:val="4"/>
    </w:pPr>
    <w:rPr>
      <w:rFonts w:ascii="宋体"/>
      <w:color w:val="000000"/>
      <w:sz w:val="28"/>
      <w:szCs w:val="28"/>
    </w:rPr>
  </w:style>
  <w:style w:type="paragraph" w:styleId="971">
    <w:name w:val="标题 6"/>
    <w:basedOn w:val="965"/>
    <w:next w:val="965"/>
    <w:link w:val="984"/>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972">
    <w:name w:val="标题 7"/>
    <w:basedOn w:val="965"/>
    <w:next w:val="965"/>
    <w:link w:val="985"/>
    <w:uiPriority w:val="9"/>
    <w:qFormat/>
    <w:pPr>
      <w:numPr>
        <w:ilvl w:val="6"/>
        <w:numId w:val="1"/>
      </w:numPr>
      <w:keepLines/>
      <w:keepNext/>
      <w:spacing w:before="240" w:after="64" w:line="320" w:lineRule="auto"/>
      <w:outlineLvl w:val="6"/>
    </w:pPr>
    <w:rPr>
      <w:b/>
      <w:bCs/>
      <w:sz w:val="24"/>
      <w:szCs w:val="24"/>
    </w:rPr>
  </w:style>
  <w:style w:type="paragraph" w:styleId="973">
    <w:name w:val="标题 8"/>
    <w:basedOn w:val="965"/>
    <w:next w:val="965"/>
    <w:link w:val="986"/>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974">
    <w:name w:val="标题 9"/>
    <w:basedOn w:val="965"/>
    <w:next w:val="965"/>
    <w:link w:val="987"/>
    <w:uiPriority w:val="9"/>
    <w:qFormat/>
    <w:pPr>
      <w:numPr>
        <w:ilvl w:val="8"/>
        <w:numId w:val="1"/>
      </w:numPr>
      <w:keepLines/>
      <w:keepNext/>
      <w:spacing w:before="240" w:after="64" w:line="320" w:lineRule="auto"/>
      <w:outlineLvl w:val="8"/>
    </w:pPr>
    <w:rPr>
      <w:rFonts w:ascii="Arial" w:hAnsi="Arial" w:eastAsia="黑体"/>
      <w:sz w:val="20"/>
    </w:rPr>
  </w:style>
  <w:style w:type="character" w:styleId="975">
    <w:name w:val="默认段落字体"/>
    <w:next w:val="975"/>
    <w:link w:val="965"/>
    <w:uiPriority w:val="1"/>
    <w:unhideWhenUsed/>
  </w:style>
  <w:style w:type="table" w:styleId="976">
    <w:name w:val="普通表格"/>
    <w:next w:val="976"/>
    <w:link w:val="965"/>
    <w:uiPriority w:val="99"/>
    <w:unhideWhenUsed/>
    <w:tblPr/>
  </w:style>
  <w:style w:type="character" w:styleId="977">
    <w:name w:val="标题 1 Char"/>
    <w:next w:val="977"/>
    <w:link w:val="966"/>
    <w:qFormat/>
    <w:rPr>
      <w:rFonts w:ascii="楷体_GB2312" w:hAnsi="Times New Roman" w:eastAsia="楷体_GB2312" w:cs="Times New Roman"/>
      <w:sz w:val="28"/>
      <w:szCs w:val="28"/>
    </w:rPr>
  </w:style>
  <w:style w:type="character" w:styleId="978">
    <w:name w:val="标题 2 Char"/>
    <w:next w:val="978"/>
    <w:link w:val="967"/>
    <w:qFormat/>
    <w:rPr>
      <w:rFonts w:ascii="Arial" w:hAnsi="Arial" w:eastAsia="幼圆" w:cs="Arial"/>
      <w:b/>
      <w:bCs/>
      <w:sz w:val="44"/>
      <w:szCs w:val="44"/>
    </w:rPr>
  </w:style>
  <w:style w:type="paragraph" w:styleId="979">
    <w:name w:val="正文缩进"/>
    <w:basedOn w:val="965"/>
    <w:next w:val="979"/>
    <w:link w:val="980"/>
    <w:pPr>
      <w:ind w:firstLine="420"/>
    </w:pPr>
    <w:rPr>
      <w:sz w:val="20"/>
    </w:rPr>
  </w:style>
  <w:style w:type="character" w:styleId="980">
    <w:name w:val="正文缩进 Char"/>
    <w:next w:val="980"/>
    <w:link w:val="979"/>
    <w:qFormat/>
    <w:rPr>
      <w:rFonts w:ascii="Times New Roman" w:hAnsi="Times New Roman" w:eastAsia="宋体" w:cs="Times New Roman"/>
      <w:szCs w:val="21"/>
    </w:rPr>
  </w:style>
  <w:style w:type="character" w:styleId="981">
    <w:name w:val="标题 3 Char"/>
    <w:next w:val="981"/>
    <w:link w:val="968"/>
    <w:qFormat/>
    <w:rPr>
      <w:rFonts w:ascii="Times New Roman" w:hAnsi="Times New Roman" w:eastAsia="宋体" w:cs="Times New Roman"/>
      <w:b/>
      <w:bCs/>
      <w:sz w:val="32"/>
      <w:szCs w:val="32"/>
    </w:rPr>
  </w:style>
  <w:style w:type="character" w:styleId="982">
    <w:name w:val="标题 4 Char"/>
    <w:next w:val="982"/>
    <w:link w:val="969"/>
    <w:qFormat/>
    <w:rPr>
      <w:rFonts w:ascii="Arial" w:hAnsi="Arial" w:eastAsia="黑体" w:cs="Arial"/>
      <w:b/>
      <w:bCs/>
      <w:sz w:val="28"/>
      <w:szCs w:val="28"/>
    </w:rPr>
  </w:style>
  <w:style w:type="character" w:styleId="983">
    <w:name w:val="标题 5 Char"/>
    <w:next w:val="983"/>
    <w:link w:val="970"/>
    <w:qFormat/>
    <w:rPr>
      <w:rFonts w:ascii="宋体" w:hAnsi="Times New Roman" w:eastAsia="宋体" w:cs="Times New Roman"/>
      <w:color w:val="000000"/>
      <w:sz w:val="28"/>
      <w:szCs w:val="28"/>
    </w:rPr>
  </w:style>
  <w:style w:type="character" w:styleId="984">
    <w:name w:val="标题 6 Char"/>
    <w:next w:val="984"/>
    <w:link w:val="971"/>
    <w:qFormat/>
    <w:rPr>
      <w:rFonts w:ascii="Arial" w:hAnsi="Arial" w:eastAsia="黑体" w:cs="Times New Roman"/>
      <w:b/>
      <w:bCs/>
      <w:sz w:val="24"/>
      <w:szCs w:val="24"/>
    </w:rPr>
  </w:style>
  <w:style w:type="character" w:styleId="985">
    <w:name w:val="标题 7 Char"/>
    <w:next w:val="985"/>
    <w:link w:val="972"/>
    <w:qFormat/>
    <w:rPr>
      <w:rFonts w:ascii="Times New Roman" w:hAnsi="Times New Roman" w:eastAsia="宋体" w:cs="Times New Roman"/>
      <w:b/>
      <w:bCs/>
      <w:sz w:val="24"/>
      <w:szCs w:val="24"/>
    </w:rPr>
  </w:style>
  <w:style w:type="character" w:styleId="986">
    <w:name w:val="标题 8 Char"/>
    <w:next w:val="986"/>
    <w:link w:val="973"/>
    <w:qFormat/>
    <w:rPr>
      <w:rFonts w:ascii="Arial" w:hAnsi="Arial" w:eastAsia="黑体" w:cs="Times New Roman"/>
      <w:sz w:val="24"/>
      <w:szCs w:val="24"/>
    </w:rPr>
  </w:style>
  <w:style w:type="character" w:styleId="987">
    <w:name w:val="标题 9 Char"/>
    <w:next w:val="987"/>
    <w:link w:val="974"/>
    <w:qFormat/>
    <w:rPr>
      <w:rFonts w:ascii="Arial" w:hAnsi="Arial" w:eastAsia="黑体" w:cs="Times New Roman"/>
      <w:szCs w:val="21"/>
    </w:rPr>
  </w:style>
  <w:style w:type="paragraph" w:styleId="988">
    <w:name w:val="列表 3"/>
    <w:basedOn w:val="965"/>
    <w:next w:val="988"/>
    <w:link w:val="965"/>
    <w:pPr>
      <w:ind w:left="100" w:hanging="200"/>
    </w:pPr>
  </w:style>
  <w:style w:type="paragraph" w:styleId="989">
    <w:name w:val="目录 7"/>
    <w:basedOn w:val="965"/>
    <w:next w:val="965"/>
    <w:link w:val="965"/>
    <w:uiPriority w:val="39"/>
    <w:qFormat/>
    <w:pPr>
      <w:ind w:left="1260"/>
      <w:jc w:val="left"/>
    </w:pPr>
  </w:style>
  <w:style w:type="paragraph" w:styleId="990">
    <w:name w:val="文档结构图"/>
    <w:basedOn w:val="965"/>
    <w:next w:val="990"/>
    <w:link w:val="991"/>
    <w:semiHidden/>
    <w:pPr>
      <w:shd w:val="clear" w:color="auto" w:fill="000080"/>
    </w:pPr>
    <w:rPr>
      <w:sz w:val="20"/>
    </w:rPr>
  </w:style>
  <w:style w:type="character" w:styleId="991">
    <w:name w:val="文档结构图 Char"/>
    <w:next w:val="991"/>
    <w:link w:val="990"/>
    <w:semiHidden/>
    <w:qFormat/>
    <w:rPr>
      <w:rFonts w:ascii="Times New Roman" w:hAnsi="Times New Roman" w:eastAsia="宋体" w:cs="Times New Roman"/>
      <w:szCs w:val="21"/>
      <w:shd w:val="clear" w:color="auto" w:fill="000080"/>
    </w:rPr>
  </w:style>
  <w:style w:type="paragraph" w:styleId="992">
    <w:name w:val="批注文字"/>
    <w:basedOn w:val="965"/>
    <w:next w:val="992"/>
    <w:link w:val="993"/>
    <w:uiPriority w:val="99"/>
    <w:qFormat/>
    <w:pPr>
      <w:jc w:val="left"/>
    </w:pPr>
    <w:rPr>
      <w:sz w:val="20"/>
    </w:rPr>
  </w:style>
  <w:style w:type="character" w:styleId="993">
    <w:name w:val="批注文字 Char"/>
    <w:next w:val="993"/>
    <w:link w:val="992"/>
    <w:semiHidden/>
    <w:qFormat/>
    <w:rPr>
      <w:rFonts w:ascii="Times New Roman" w:hAnsi="Times New Roman" w:eastAsia="宋体" w:cs="Times New Roman"/>
      <w:szCs w:val="21"/>
    </w:rPr>
  </w:style>
  <w:style w:type="paragraph" w:styleId="994">
    <w:name w:val="正文文本 3"/>
    <w:basedOn w:val="965"/>
    <w:next w:val="994"/>
    <w:link w:val="995"/>
    <w:rPr>
      <w:rFonts w:ascii="仿宋_GB2312" w:hAnsi="Arial" w:eastAsia="仿宋_GB2312"/>
      <w:sz w:val="32"/>
      <w:szCs w:val="32"/>
    </w:rPr>
  </w:style>
  <w:style w:type="character" w:styleId="995">
    <w:name w:val="正文文本 3 Char"/>
    <w:next w:val="995"/>
    <w:link w:val="994"/>
    <w:qFormat/>
    <w:rPr>
      <w:rFonts w:ascii="仿宋_GB2312" w:hAnsi="Arial" w:eastAsia="仿宋_GB2312" w:cs="Times New Roman"/>
      <w:sz w:val="32"/>
      <w:szCs w:val="32"/>
    </w:rPr>
  </w:style>
  <w:style w:type="paragraph" w:styleId="996">
    <w:name w:val="正文文本"/>
    <w:basedOn w:val="965"/>
    <w:next w:val="965"/>
    <w:link w:val="997"/>
    <w:rPr>
      <w:rFonts w:ascii="楷体_GB2312" w:hAnsi="Arial" w:eastAsia="楷体_GB2312"/>
      <w:sz w:val="28"/>
      <w:szCs w:val="28"/>
    </w:rPr>
  </w:style>
  <w:style w:type="character" w:styleId="997">
    <w:name w:val="正文文本 Char"/>
    <w:next w:val="997"/>
    <w:link w:val="996"/>
    <w:qFormat/>
    <w:rPr>
      <w:rFonts w:ascii="楷体_GB2312" w:hAnsi="Arial" w:eastAsia="楷体_GB2312" w:cs="Times New Roman"/>
      <w:sz w:val="28"/>
      <w:szCs w:val="28"/>
    </w:rPr>
  </w:style>
  <w:style w:type="paragraph" w:styleId="998">
    <w:name w:val="正文文本缩进"/>
    <w:basedOn w:val="965"/>
    <w:next w:val="998"/>
    <w:link w:val="999"/>
    <w:pPr>
      <w:ind w:firstLine="645"/>
    </w:pPr>
    <w:rPr>
      <w:rFonts w:ascii="楷体_GB2312" w:eastAsia="楷体_GB2312"/>
      <w:sz w:val="32"/>
      <w:szCs w:val="32"/>
    </w:rPr>
  </w:style>
  <w:style w:type="character" w:styleId="999">
    <w:name w:val="正文文本缩进 Char"/>
    <w:next w:val="999"/>
    <w:link w:val="998"/>
    <w:qFormat/>
    <w:rPr>
      <w:rFonts w:ascii="楷体_GB2312" w:hAnsi="Times New Roman" w:eastAsia="楷体_GB2312" w:cs="Times New Roman"/>
      <w:sz w:val="32"/>
      <w:szCs w:val="32"/>
    </w:rPr>
  </w:style>
  <w:style w:type="paragraph" w:styleId="1000">
    <w:name w:val="列表 2"/>
    <w:basedOn w:val="965"/>
    <w:next w:val="1000"/>
    <w:link w:val="965"/>
    <w:pPr>
      <w:ind w:left="100" w:hanging="200"/>
    </w:pPr>
  </w:style>
  <w:style w:type="paragraph" w:styleId="1001">
    <w:name w:val="目录 5"/>
    <w:basedOn w:val="965"/>
    <w:next w:val="965"/>
    <w:link w:val="965"/>
    <w:uiPriority w:val="39"/>
    <w:qFormat/>
    <w:pPr>
      <w:ind w:left="840"/>
      <w:jc w:val="left"/>
    </w:pPr>
  </w:style>
  <w:style w:type="paragraph" w:styleId="1002">
    <w:name w:val="目录 3"/>
    <w:basedOn w:val="965"/>
    <w:next w:val="965"/>
    <w:link w:val="965"/>
    <w:uiPriority w:val="39"/>
    <w:qFormat/>
    <w:pPr>
      <w:ind w:left="420"/>
      <w:jc w:val="left"/>
    </w:pPr>
    <w:rPr>
      <w:i/>
      <w:iCs/>
      <w:szCs w:val="24"/>
    </w:rPr>
  </w:style>
  <w:style w:type="paragraph" w:styleId="1003">
    <w:name w:val="纯文本"/>
    <w:basedOn w:val="965"/>
    <w:next w:val="1003"/>
    <w:link w:val="1004"/>
    <w:rPr>
      <w:rFonts w:ascii="宋体" w:hAnsi="Courier New"/>
      <w:sz w:val="20"/>
    </w:rPr>
  </w:style>
  <w:style w:type="character" w:styleId="1004">
    <w:name w:val="纯文本 Char"/>
    <w:next w:val="1004"/>
    <w:link w:val="1003"/>
    <w:qFormat/>
    <w:rPr>
      <w:rFonts w:ascii="宋体" w:hAnsi="Courier New" w:eastAsia="宋体" w:cs="Courier New"/>
      <w:szCs w:val="21"/>
    </w:rPr>
  </w:style>
  <w:style w:type="paragraph" w:styleId="1005">
    <w:name w:val="目录 8"/>
    <w:basedOn w:val="965"/>
    <w:next w:val="965"/>
    <w:link w:val="965"/>
    <w:uiPriority w:val="39"/>
    <w:qFormat/>
    <w:pPr>
      <w:ind w:left="1470"/>
      <w:jc w:val="left"/>
    </w:pPr>
  </w:style>
  <w:style w:type="paragraph" w:styleId="1006">
    <w:name w:val="日期"/>
    <w:basedOn w:val="965"/>
    <w:next w:val="965"/>
    <w:link w:val="1007"/>
    <w:rPr>
      <w:sz w:val="24"/>
      <w:szCs w:val="24"/>
    </w:rPr>
  </w:style>
  <w:style w:type="character" w:styleId="1007">
    <w:name w:val="日期 Char"/>
    <w:next w:val="1007"/>
    <w:link w:val="1006"/>
    <w:qFormat/>
    <w:rPr>
      <w:rFonts w:ascii="Times New Roman" w:hAnsi="Times New Roman" w:eastAsia="宋体" w:cs="Times New Roman"/>
      <w:sz w:val="24"/>
      <w:szCs w:val="24"/>
    </w:rPr>
  </w:style>
  <w:style w:type="paragraph" w:styleId="1008">
    <w:name w:val="正文文本缩进 2"/>
    <w:basedOn w:val="965"/>
    <w:next w:val="1008"/>
    <w:link w:val="1009"/>
    <w:pPr>
      <w:ind w:left="630" w:firstLine="645"/>
    </w:pPr>
    <w:rPr>
      <w:rFonts w:ascii="Arial" w:hAnsi="Arial" w:eastAsia="仿宋_GB2312"/>
      <w:sz w:val="32"/>
      <w:szCs w:val="32"/>
    </w:rPr>
  </w:style>
  <w:style w:type="character" w:styleId="1009">
    <w:name w:val="正文文本缩进 2 Char"/>
    <w:next w:val="1009"/>
    <w:link w:val="1008"/>
    <w:qFormat/>
    <w:rPr>
      <w:rFonts w:ascii="Arial" w:hAnsi="Arial" w:eastAsia="仿宋_GB2312" w:cs="Arial"/>
      <w:sz w:val="32"/>
      <w:szCs w:val="32"/>
    </w:rPr>
  </w:style>
  <w:style w:type="paragraph" w:styleId="1010">
    <w:name w:val="尾注文本"/>
    <w:basedOn w:val="965"/>
    <w:next w:val="1010"/>
    <w:link w:val="1011"/>
    <w:uiPriority w:val="99"/>
    <w:unhideWhenUsed/>
    <w:qFormat/>
    <w:pPr>
      <w:jc w:val="left"/>
      <w:spacing w:line="360" w:lineRule="auto"/>
    </w:pPr>
    <w:rPr>
      <w:sz w:val="20"/>
    </w:rPr>
  </w:style>
  <w:style w:type="character" w:styleId="1011">
    <w:name w:val="尾注文本 Char"/>
    <w:next w:val="1011"/>
    <w:link w:val="1010"/>
    <w:uiPriority w:val="99"/>
    <w:semiHidden/>
    <w:qFormat/>
    <w:rPr>
      <w:rFonts w:ascii="Times New Roman" w:hAnsi="Times New Roman"/>
      <w:szCs w:val="21"/>
    </w:rPr>
  </w:style>
  <w:style w:type="paragraph" w:styleId="1012">
    <w:name w:val="批注框文本"/>
    <w:basedOn w:val="965"/>
    <w:next w:val="1012"/>
    <w:link w:val="1013"/>
    <w:uiPriority w:val="99"/>
    <w:semiHidden/>
    <w:qFormat/>
    <w:rPr>
      <w:sz w:val="18"/>
      <w:szCs w:val="18"/>
    </w:rPr>
  </w:style>
  <w:style w:type="character" w:styleId="1013">
    <w:name w:val="批注框文本 Char"/>
    <w:next w:val="1013"/>
    <w:link w:val="1012"/>
    <w:semiHidden/>
    <w:qFormat/>
    <w:rPr>
      <w:rFonts w:ascii="Times New Roman" w:hAnsi="Times New Roman" w:eastAsia="宋体" w:cs="Times New Roman"/>
      <w:sz w:val="18"/>
      <w:szCs w:val="18"/>
    </w:rPr>
  </w:style>
  <w:style w:type="paragraph" w:styleId="1014">
    <w:name w:val="页脚"/>
    <w:basedOn w:val="965"/>
    <w:next w:val="1014"/>
    <w:link w:val="1015"/>
    <w:uiPriority w:val="99"/>
    <w:qFormat/>
    <w:pPr>
      <w:jc w:val="left"/>
      <w:tabs>
        <w:tab w:val="center" w:pos="4153" w:leader="none"/>
        <w:tab w:val="right" w:pos="8306" w:leader="none"/>
      </w:tabs>
    </w:pPr>
    <w:rPr>
      <w:sz w:val="18"/>
      <w:szCs w:val="18"/>
    </w:rPr>
  </w:style>
  <w:style w:type="character" w:styleId="1015">
    <w:name w:val="页脚 Char"/>
    <w:next w:val="1015"/>
    <w:link w:val="1014"/>
    <w:qFormat/>
    <w:rPr>
      <w:rFonts w:ascii="Times New Roman" w:hAnsi="Times New Roman" w:eastAsia="宋体" w:cs="Times New Roman"/>
      <w:sz w:val="18"/>
      <w:szCs w:val="18"/>
    </w:rPr>
  </w:style>
  <w:style w:type="paragraph" w:styleId="1016">
    <w:name w:val="页眉"/>
    <w:basedOn w:val="965"/>
    <w:next w:val="1016"/>
    <w:link w:val="1017"/>
    <w:uiPriority w:val="99"/>
    <w:qFormat/>
    <w:pPr>
      <w:jc w:val="center"/>
      <w:tabs>
        <w:tab w:val="center" w:pos="4153" w:leader="none"/>
        <w:tab w:val="right" w:pos="8306" w:leader="none"/>
      </w:tabs>
      <w:pBdr>
        <w:bottom w:val="single" w:color="000000" w:sz="6" w:space="1"/>
      </w:pBdr>
    </w:pPr>
    <w:rPr>
      <w:sz w:val="18"/>
      <w:szCs w:val="18"/>
    </w:rPr>
  </w:style>
  <w:style w:type="character" w:styleId="1017">
    <w:name w:val="页眉 Char"/>
    <w:next w:val="1017"/>
    <w:link w:val="1016"/>
    <w:qFormat/>
    <w:rPr>
      <w:rFonts w:ascii="Times New Roman" w:hAnsi="Times New Roman" w:eastAsia="宋体" w:cs="Times New Roman"/>
      <w:sz w:val="18"/>
      <w:szCs w:val="18"/>
    </w:rPr>
  </w:style>
  <w:style w:type="paragraph" w:styleId="1018">
    <w:name w:val="目录 1"/>
    <w:basedOn w:val="965"/>
    <w:next w:val="965"/>
    <w:link w:val="965"/>
    <w:uiPriority w:val="39"/>
    <w:qFormat/>
    <w:pPr>
      <w:jc w:val="left"/>
      <w:spacing w:before="120" w:after="120" w:line="400" w:lineRule="exact"/>
      <w:tabs>
        <w:tab w:val="right" w:pos="8720" w:leader="dot"/>
      </w:tabs>
    </w:pPr>
    <w:rPr>
      <w:rFonts w:ascii="宋体" w:hAnsi="宋体"/>
      <w:caps/>
      <w:sz w:val="24"/>
      <w:szCs w:val="24"/>
    </w:rPr>
  </w:style>
  <w:style w:type="paragraph" w:styleId="1019">
    <w:name w:val="目录 4"/>
    <w:basedOn w:val="965"/>
    <w:next w:val="965"/>
    <w:link w:val="965"/>
    <w:uiPriority w:val="39"/>
    <w:qFormat/>
    <w:pPr>
      <w:ind w:left="630"/>
      <w:jc w:val="left"/>
    </w:pPr>
  </w:style>
  <w:style w:type="paragraph" w:styleId="1020">
    <w:name w:val="副标题"/>
    <w:basedOn w:val="965"/>
    <w:next w:val="965"/>
    <w:link w:val="1021"/>
    <w:uiPriority w:val="11"/>
    <w:qFormat/>
    <w:pPr>
      <w:jc w:val="left"/>
      <w:spacing w:before="200" w:after="200" w:line="360" w:lineRule="auto"/>
    </w:pPr>
    <w:rPr>
      <w:sz w:val="24"/>
      <w:szCs w:val="24"/>
    </w:rPr>
  </w:style>
  <w:style w:type="character" w:styleId="1021">
    <w:name w:val="副标题 Char"/>
    <w:next w:val="1021"/>
    <w:link w:val="1020"/>
    <w:uiPriority w:val="11"/>
    <w:qFormat/>
    <w:rPr>
      <w:rFonts w:ascii="Times New Roman" w:hAnsi="Times New Roman"/>
      <w:sz w:val="24"/>
      <w:szCs w:val="24"/>
    </w:rPr>
  </w:style>
  <w:style w:type="paragraph" w:styleId="1022">
    <w:name w:val="列表"/>
    <w:basedOn w:val="965"/>
    <w:next w:val="1022"/>
    <w:link w:val="965"/>
    <w:pPr>
      <w:ind w:left="200" w:hanging="200"/>
    </w:pPr>
  </w:style>
  <w:style w:type="paragraph" w:styleId="1023">
    <w:name w:val="脚注文本"/>
    <w:basedOn w:val="965"/>
    <w:next w:val="1023"/>
    <w:link w:val="1024"/>
    <w:uiPriority w:val="99"/>
    <w:unhideWhenUsed/>
    <w:qFormat/>
    <w:pPr>
      <w:jc w:val="left"/>
      <w:spacing w:after="40" w:line="360" w:lineRule="auto"/>
    </w:pPr>
    <w:rPr>
      <w:sz w:val="18"/>
    </w:rPr>
  </w:style>
  <w:style w:type="character" w:styleId="1024">
    <w:name w:val="脚注文本 Char"/>
    <w:next w:val="1024"/>
    <w:link w:val="1023"/>
    <w:uiPriority w:val="99"/>
    <w:semiHidden/>
    <w:qFormat/>
    <w:rPr>
      <w:rFonts w:ascii="Times New Roman" w:hAnsi="Times New Roman"/>
      <w:sz w:val="18"/>
      <w:szCs w:val="21"/>
    </w:rPr>
  </w:style>
  <w:style w:type="paragraph" w:styleId="1025">
    <w:name w:val="目录 6"/>
    <w:basedOn w:val="965"/>
    <w:next w:val="965"/>
    <w:link w:val="965"/>
    <w:uiPriority w:val="39"/>
    <w:qFormat/>
    <w:pPr>
      <w:ind w:left="1050"/>
      <w:jc w:val="left"/>
    </w:pPr>
  </w:style>
  <w:style w:type="paragraph" w:styleId="1026">
    <w:name w:val="正文文本缩进 3"/>
    <w:basedOn w:val="965"/>
    <w:next w:val="1026"/>
    <w:link w:val="1027"/>
    <w:pPr>
      <w:ind w:left="645" w:firstLine="645"/>
    </w:pPr>
    <w:rPr>
      <w:rFonts w:ascii="Arial" w:hAnsi="Arial" w:eastAsia="仿宋_GB2312"/>
      <w:color w:val="ffff00"/>
      <w:sz w:val="32"/>
      <w:szCs w:val="32"/>
    </w:rPr>
  </w:style>
  <w:style w:type="character" w:styleId="1027">
    <w:name w:val="正文文本缩进 3 Char"/>
    <w:next w:val="1027"/>
    <w:link w:val="1026"/>
    <w:qFormat/>
    <w:rPr>
      <w:rFonts w:ascii="Arial" w:hAnsi="Arial" w:eastAsia="仿宋_GB2312" w:cs="Arial"/>
      <w:color w:val="ffff00"/>
      <w:sz w:val="32"/>
      <w:szCs w:val="32"/>
    </w:rPr>
  </w:style>
  <w:style w:type="paragraph" w:styleId="1028">
    <w:name w:val="图表目录"/>
    <w:basedOn w:val="965"/>
    <w:next w:val="965"/>
    <w:link w:val="965"/>
    <w:uiPriority w:val="99"/>
    <w:qFormat/>
    <w:pPr>
      <w:ind w:left="840" w:hanging="420"/>
    </w:pPr>
  </w:style>
  <w:style w:type="paragraph" w:styleId="1029">
    <w:name w:val="目录 2"/>
    <w:basedOn w:val="965"/>
    <w:next w:val="965"/>
    <w:link w:val="965"/>
    <w:uiPriority w:val="39"/>
    <w:qFormat/>
    <w:pPr>
      <w:ind w:left="210"/>
      <w:jc w:val="left"/>
    </w:pPr>
    <w:rPr>
      <w:smallCaps/>
      <w:szCs w:val="24"/>
    </w:rPr>
  </w:style>
  <w:style w:type="paragraph" w:styleId="1030">
    <w:name w:val="目录 9"/>
    <w:basedOn w:val="965"/>
    <w:next w:val="965"/>
    <w:link w:val="965"/>
    <w:uiPriority w:val="39"/>
    <w:qFormat/>
    <w:pPr>
      <w:ind w:left="1680"/>
      <w:jc w:val="left"/>
    </w:pPr>
  </w:style>
  <w:style w:type="paragraph" w:styleId="1031">
    <w:name w:val="正文文本 2"/>
    <w:basedOn w:val="965"/>
    <w:next w:val="1031"/>
    <w:link w:val="1032"/>
    <w:pPr>
      <w:jc w:val="center"/>
      <w:widowControl/>
    </w:pPr>
    <w:rPr>
      <w:rFonts w:ascii="楷体_GB2312" w:eastAsia="楷体_GB2312"/>
      <w:sz w:val="28"/>
      <w:szCs w:val="28"/>
    </w:rPr>
  </w:style>
  <w:style w:type="character" w:styleId="1032">
    <w:name w:val="正文文本 2 Char"/>
    <w:next w:val="1032"/>
    <w:link w:val="1031"/>
    <w:qFormat/>
    <w:rPr>
      <w:rFonts w:ascii="楷体_GB2312" w:hAnsi="Times New Roman" w:eastAsia="楷体_GB2312" w:cs="Times New Roman"/>
      <w:sz w:val="28"/>
      <w:szCs w:val="28"/>
    </w:rPr>
  </w:style>
  <w:style w:type="paragraph" w:styleId="1033">
    <w:name w:val="普通(网站)"/>
    <w:basedOn w:val="965"/>
    <w:next w:val="1033"/>
    <w:link w:val="965"/>
    <w:uiPriority w:val="99"/>
    <w:pPr>
      <w:jc w:val="left"/>
      <w:spacing w:before="100" w:beforeAutospacing="1" w:after="100" w:afterAutospacing="1"/>
      <w:widowControl/>
    </w:pPr>
    <w:rPr>
      <w:rFonts w:ascii="宋体" w:hAnsi="宋体" w:cs="宋体"/>
      <w:sz w:val="24"/>
      <w:szCs w:val="24"/>
    </w:rPr>
  </w:style>
  <w:style w:type="paragraph" w:styleId="1034">
    <w:name w:val="索引 1"/>
    <w:basedOn w:val="965"/>
    <w:next w:val="965"/>
    <w:link w:val="965"/>
    <w:semiHidden/>
    <w:pPr>
      <w:spacing w:line="240" w:lineRule="atLeast"/>
    </w:pPr>
    <w:rPr>
      <w:b/>
      <w:bCs/>
    </w:rPr>
  </w:style>
  <w:style w:type="paragraph" w:styleId="1035">
    <w:name w:val="标题"/>
    <w:basedOn w:val="965"/>
    <w:next w:val="965"/>
    <w:link w:val="1036"/>
    <w:uiPriority w:val="10"/>
    <w:qFormat/>
    <w:pPr>
      <w:contextualSpacing/>
      <w:jc w:val="left"/>
      <w:spacing w:before="300" w:after="200" w:line="360" w:lineRule="auto"/>
    </w:pPr>
    <w:rPr>
      <w:sz w:val="48"/>
      <w:szCs w:val="48"/>
    </w:rPr>
  </w:style>
  <w:style w:type="character" w:styleId="1036">
    <w:name w:val="标题 Char"/>
    <w:next w:val="1036"/>
    <w:link w:val="1035"/>
    <w:uiPriority w:val="10"/>
    <w:qFormat/>
    <w:rPr>
      <w:rFonts w:ascii="Times New Roman" w:hAnsi="Times New Roman"/>
      <w:sz w:val="48"/>
      <w:szCs w:val="48"/>
    </w:rPr>
  </w:style>
  <w:style w:type="paragraph" w:styleId="1037">
    <w:name w:val="批注主题"/>
    <w:basedOn w:val="992"/>
    <w:next w:val="992"/>
    <w:link w:val="1038"/>
    <w:semiHidden/>
    <w:rPr>
      <w:b/>
      <w:bCs/>
    </w:rPr>
  </w:style>
  <w:style w:type="character" w:styleId="1038">
    <w:name w:val="批注主题 Char"/>
    <w:next w:val="1038"/>
    <w:link w:val="1037"/>
    <w:semiHidden/>
    <w:qFormat/>
    <w:rPr>
      <w:rFonts w:ascii="Times New Roman" w:hAnsi="Times New Roman" w:eastAsia="宋体" w:cs="Times New Roman"/>
      <w:b/>
      <w:bCs/>
      <w:szCs w:val="21"/>
    </w:rPr>
  </w:style>
  <w:style w:type="paragraph" w:styleId="1039">
    <w:name w:val="正文首行缩进"/>
    <w:basedOn w:val="996"/>
    <w:next w:val="1039"/>
    <w:link w:val="1040"/>
    <w:pPr>
      <w:ind w:firstLine="200"/>
      <w:spacing w:line="360" w:lineRule="auto"/>
    </w:pPr>
    <w:rPr>
      <w:rFonts w:ascii="仿宋_GB2312" w:hAnsi="Times New Roman" w:eastAsia="仿宋_GB2312"/>
      <w:sz w:val="30"/>
      <w:szCs w:val="30"/>
    </w:rPr>
  </w:style>
  <w:style w:type="character" w:styleId="1040">
    <w:name w:val="正文首行缩进 Char"/>
    <w:next w:val="1040"/>
    <w:link w:val="1039"/>
    <w:qFormat/>
    <w:rPr>
      <w:rFonts w:ascii="仿宋_GB2312" w:hAnsi="Times New Roman" w:eastAsia="仿宋_GB2312" w:cs="Times New Roman"/>
      <w:sz w:val="30"/>
      <w:szCs w:val="30"/>
    </w:rPr>
  </w:style>
  <w:style w:type="paragraph" w:styleId="1041">
    <w:name w:val="正文首行缩进 2"/>
    <w:basedOn w:val="998"/>
    <w:next w:val="1041"/>
    <w:link w:val="1042"/>
    <w:pPr>
      <w:ind w:firstLine="420"/>
      <w:spacing w:line="360" w:lineRule="auto"/>
    </w:pPr>
    <w:rPr>
      <w:rFonts w:ascii="宋体" w:hAnsi="宋体" w:eastAsia="宋体"/>
      <w:szCs w:val="20"/>
    </w:rPr>
  </w:style>
  <w:style w:type="character" w:styleId="1042">
    <w:name w:val="正文首行缩进 2 Char"/>
    <w:next w:val="1042"/>
    <w:link w:val="1041"/>
    <w:qFormat/>
    <w:rPr>
      <w:rFonts w:ascii="宋体" w:hAnsi="宋体" w:eastAsia="宋体" w:cs="Times New Roman"/>
      <w:sz w:val="32"/>
      <w:szCs w:val="20"/>
    </w:rPr>
  </w:style>
  <w:style w:type="table" w:styleId="1043">
    <w:name w:val="网格型"/>
    <w:basedOn w:val="976"/>
    <w:next w:val="1043"/>
    <w:link w:val="965"/>
    <w:qFormat/>
    <w:pPr>
      <w:jc w:val="both"/>
      <w:widowControl w:val="off"/>
    </w:pPr>
    <w:rPr>
      <w:rFonts w:ascii="Times New Roman" w:hAnsi="Times New Roman" w:eastAsia="宋体" w:cs="Times New Roman"/>
      <w:sz w:val="20"/>
      <w:szCs w:val="20"/>
    </w:rPr>
    <w:tblPr/>
  </w:style>
  <w:style w:type="character" w:styleId="1044">
    <w:name w:val="要点"/>
    <w:next w:val="1044"/>
    <w:link w:val="965"/>
    <w:qFormat/>
    <w:rPr>
      <w:b/>
      <w:bCs/>
    </w:rPr>
  </w:style>
  <w:style w:type="character" w:styleId="1045">
    <w:name w:val="页码"/>
    <w:next w:val="1045"/>
    <w:link w:val="965"/>
  </w:style>
  <w:style w:type="character" w:styleId="1046">
    <w:name w:val="已访问的超链接"/>
    <w:next w:val="1046"/>
    <w:link w:val="965"/>
    <w:rPr>
      <w:color w:val="800080"/>
      <w:u w:val="single"/>
    </w:rPr>
  </w:style>
  <w:style w:type="character" w:styleId="1047">
    <w:name w:val="超链接"/>
    <w:next w:val="1047"/>
    <w:link w:val="965"/>
    <w:uiPriority w:val="99"/>
    <w:qFormat/>
    <w:rPr>
      <w:color w:val="0000ff"/>
      <w:u w:val="single"/>
    </w:rPr>
  </w:style>
  <w:style w:type="character" w:styleId="1048">
    <w:name w:val="批注引用"/>
    <w:next w:val="1048"/>
    <w:link w:val="965"/>
    <w:uiPriority w:val="99"/>
    <w:qFormat/>
    <w:rPr>
      <w:sz w:val="21"/>
      <w:szCs w:val="21"/>
    </w:rPr>
  </w:style>
  <w:style w:type="character" w:styleId="1049">
    <w:name w:val="脚注引用"/>
    <w:next w:val="1049"/>
    <w:link w:val="965"/>
    <w:uiPriority w:val="99"/>
    <w:unhideWhenUsed/>
    <w:qFormat/>
    <w:rPr>
      <w:vertAlign w:val="superscript"/>
    </w:rPr>
  </w:style>
  <w:style w:type="character" w:styleId="1050">
    <w:name w:val="font5 Char"/>
    <w:next w:val="1050"/>
    <w:link w:val="965"/>
    <w:qFormat/>
    <w:rPr>
      <w:rFonts w:ascii="宋体" w:hAnsi="宋体" w:eastAsia="宋体"/>
      <w:sz w:val="28"/>
      <w:szCs w:val="28"/>
      <w:lang w:val="en-US" w:eastAsia="zh-CN" w:bidi="ar-SA"/>
    </w:rPr>
  </w:style>
  <w:style w:type="character" w:styleId="1051">
    <w:name w:val="二级目录 Char"/>
    <w:next w:val="1051"/>
    <w:link w:val="1052"/>
    <w:qFormat/>
    <w:rPr>
      <w:b/>
      <w:sz w:val="30"/>
      <w:szCs w:val="28"/>
      <w:lang w:val="en-US" w:eastAsia="zh-CN" w:bidi="ar-SA"/>
    </w:rPr>
  </w:style>
  <w:style w:type="paragraph" w:styleId="1052">
    <w:name w:val="二级目录"/>
    <w:next w:val="965"/>
    <w:link w:val="1051"/>
    <w:qFormat/>
    <w:pPr>
      <w:numPr>
        <w:ilvl w:val="0"/>
        <w:numId w:val="2"/>
      </w:numPr>
      <w:tabs>
        <w:tab w:val="left" w:pos="907" w:leader="none"/>
        <w:tab w:val="left" w:pos="1145" w:leader="none"/>
      </w:tabs>
      <w:outlineLvl w:val="1"/>
    </w:pPr>
    <w:rPr>
      <w:b/>
      <w:sz w:val="30"/>
      <w:szCs w:val="28"/>
      <w:lang w:val="en-US" w:eastAsia="zh-CN" w:bidi="ar-SA"/>
    </w:rPr>
  </w:style>
  <w:style w:type="character" w:styleId="1053">
    <w:name w:val="列出段落 Char,Bullet List Char,numbered Char,FooterText Char,List Paragraph1 Char,Paragraphe de liste1 Char"/>
    <w:next w:val="1053"/>
    <w:link w:val="1054"/>
    <w:qFormat/>
    <w:rPr>
      <w:rFonts w:ascii="Calibri" w:hAnsi="Calibri"/>
      <w:sz w:val="24"/>
      <w:szCs w:val="24"/>
      <w:lang w:eastAsia="en-US" w:bidi="en-US"/>
    </w:rPr>
  </w:style>
  <w:style w:type="paragraph" w:styleId="1054">
    <w:name w:val="列出段落1"/>
    <w:basedOn w:val="965"/>
    <w:next w:val="1054"/>
    <w:link w:val="1053"/>
    <w:qFormat/>
    <w:pPr>
      <w:contextualSpacing/>
      <w:ind w:left="720"/>
      <w:jc w:val="left"/>
      <w:widowControl/>
    </w:pPr>
    <w:rPr>
      <w:rFonts w:ascii="Calibri" w:hAnsi="Calibri"/>
      <w:sz w:val="24"/>
      <w:szCs w:val="24"/>
      <w:lang w:eastAsia="en-US" w:bidi="en-US"/>
    </w:rPr>
  </w:style>
  <w:style w:type="paragraph" w:styleId="1055">
    <w:name w:val="Body Text(ch)"/>
    <w:basedOn w:val="965"/>
    <w:next w:val="996"/>
    <w:link w:val="965"/>
    <w:qFormat/>
    <w:pPr>
      <w:spacing w:after="120"/>
    </w:pPr>
    <w:rPr>
      <w:rFonts w:ascii="宋体" w:hAnsi="Arial"/>
      <w:bCs/>
      <w:iCs/>
      <w:szCs w:val="24"/>
    </w:rPr>
  </w:style>
  <w:style w:type="paragraph" w:styleId="1056">
    <w:name w:val="xl27"/>
    <w:basedOn w:val="965"/>
    <w:next w:val="1056"/>
    <w:link w:val="96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7">
    <w:name w:val="xl26"/>
    <w:basedOn w:val="965"/>
    <w:next w:val="1057"/>
    <w:link w:val="9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8">
    <w:name w:val="Char"/>
    <w:basedOn w:val="965"/>
    <w:next w:val="1058"/>
    <w:link w:val="965"/>
    <w:qFormat/>
    <w:pPr>
      <w:ind w:firstLine="200"/>
      <w:tabs>
        <w:tab w:val="left" w:pos="360" w:leader="none"/>
      </w:tabs>
    </w:pPr>
    <w:rPr>
      <w:sz w:val="28"/>
      <w:szCs w:val="30"/>
    </w:rPr>
  </w:style>
  <w:style w:type="paragraph" w:styleId="1059">
    <w:name w:val=" Char"/>
    <w:basedOn w:val="990"/>
    <w:next w:val="1059"/>
    <w:link w:val="965"/>
    <w:rPr>
      <w:rFonts w:ascii="Tahoma" w:hAnsi="Tahoma"/>
      <w:sz w:val="24"/>
      <w:szCs w:val="24"/>
    </w:rPr>
  </w:style>
  <w:style w:type="paragraph" w:styleId="1060">
    <w:name w:val="普通正文"/>
    <w:basedOn w:val="965"/>
    <w:next w:val="1060"/>
    <w:link w:val="965"/>
    <w:qFormat/>
    <w:pPr>
      <w:ind w:firstLine="480"/>
      <w:jc w:val="left"/>
      <w:spacing w:before="120" w:after="120" w:line="360" w:lineRule="auto"/>
    </w:pPr>
    <w:rPr>
      <w:rFonts w:ascii="Arial" w:hAnsi="Arial"/>
      <w:sz w:val="24"/>
      <w:szCs w:val="24"/>
    </w:rPr>
  </w:style>
  <w:style w:type="paragraph" w:styleId="1061">
    <w:name w:val="table_lines"/>
    <w:basedOn w:val="965"/>
    <w:next w:val="1061"/>
    <w:link w:val="965"/>
    <w:qFormat/>
    <w:pPr>
      <w:jc w:val="left"/>
      <w:widowControl/>
    </w:pPr>
    <w:rPr>
      <w:sz w:val="20"/>
      <w:szCs w:val="20"/>
      <w:lang w:val="de-DE" w:eastAsia="de-DE"/>
    </w:rPr>
  </w:style>
  <w:style w:type="paragraph" w:styleId="1062">
    <w:name w:val="附录1"/>
    <w:next w:val="1062"/>
    <w:link w:val="965"/>
    <w:qFormat/>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1063">
    <w:name w:val="font7"/>
    <w:basedOn w:val="965"/>
    <w:next w:val="1063"/>
    <w:link w:val="965"/>
    <w:qFormat/>
    <w:pPr>
      <w:jc w:val="left"/>
      <w:spacing w:before="100" w:beforeAutospacing="1" w:after="100" w:afterAutospacing="1"/>
      <w:widowControl/>
    </w:pPr>
    <w:rPr>
      <w:rFonts w:hint="eastAsia" w:ascii="宋体" w:hAnsi="宋体"/>
      <w:sz w:val="18"/>
      <w:szCs w:val="18"/>
    </w:rPr>
  </w:style>
  <w:style w:type="paragraph" w:styleId="1064">
    <w:name w:val=" Char Char Char Char"/>
    <w:basedOn w:val="990"/>
    <w:next w:val="1064"/>
    <w:link w:val="965"/>
    <w:pPr>
      <w:spacing w:line="360" w:lineRule="auto"/>
    </w:pPr>
    <w:rPr>
      <w:rFonts w:ascii="Tahoma" w:hAnsi="Tahoma"/>
      <w:sz w:val="24"/>
      <w:szCs w:val="24"/>
    </w:rPr>
  </w:style>
  <w:style w:type="paragraph" w:styleId="1065">
    <w:name w:val="列出段落"/>
    <w:basedOn w:val="965"/>
    <w:next w:val="1065"/>
    <w:link w:val="965"/>
    <w:uiPriority w:val="34"/>
    <w:qFormat/>
    <w:pPr>
      <w:contextualSpacing/>
      <w:ind w:left="720"/>
      <w:jc w:val="left"/>
      <w:widowControl/>
    </w:pPr>
    <w:rPr>
      <w:rFonts w:ascii="Calibri" w:hAnsi="Calibri"/>
      <w:sz w:val="24"/>
      <w:szCs w:val="24"/>
      <w:lang w:eastAsia="en-US" w:bidi="en-US"/>
    </w:rPr>
  </w:style>
  <w:style w:type="paragraph" w:styleId="1066">
    <w:name w:val="4"/>
    <w:basedOn w:val="965"/>
    <w:next w:val="1026"/>
    <w:link w:val="965"/>
    <w:qFormat/>
    <w:pPr>
      <w:ind w:firstLine="420"/>
      <w:spacing w:line="360" w:lineRule="auto"/>
    </w:pPr>
    <w:rPr>
      <w:color w:val="ff0000"/>
      <w:sz w:val="24"/>
      <w:szCs w:val="24"/>
    </w:rPr>
  </w:style>
  <w:style w:type="paragraph" w:styleId="1067">
    <w:name w:val="普通 (Web)"/>
    <w:basedOn w:val="965"/>
    <w:next w:val="1067"/>
    <w:link w:val="965"/>
    <w:qFormat/>
    <w:pPr>
      <w:jc w:val="left"/>
      <w:spacing w:before="100" w:beforeAutospacing="1" w:after="100" w:afterAutospacing="1"/>
      <w:widowControl/>
    </w:pPr>
    <w:rPr>
      <w:rFonts w:ascii="宋体" w:hAnsi="宋体"/>
      <w:sz w:val="24"/>
      <w:szCs w:val="24"/>
    </w:rPr>
  </w:style>
  <w:style w:type="paragraph" w:styleId="1068">
    <w:name w:val=" Char Char Char Char Char Char Char Char Char Char"/>
    <w:basedOn w:val="965"/>
    <w:next w:val="1068"/>
    <w:link w:val="965"/>
    <w:pPr>
      <w:spacing w:line="360" w:lineRule="auto"/>
    </w:pPr>
    <w:rPr>
      <w:sz w:val="24"/>
      <w:szCs w:val="20"/>
    </w:rPr>
  </w:style>
  <w:style w:type="paragraph" w:styleId="1069">
    <w:name w:val="样式1"/>
    <w:basedOn w:val="965"/>
    <w:next w:val="1069"/>
    <w:link w:val="965"/>
    <w:qFormat/>
    <w:pPr>
      <w:numPr>
        <w:ilvl w:val="0"/>
        <w:numId w:val="3"/>
      </w:numPr>
      <w:tabs>
        <w:tab w:val="left" w:pos="709" w:leader="none"/>
      </w:tabs>
    </w:pPr>
    <w:rPr>
      <w:rFonts w:ascii="宋体" w:hAnsi="宋体"/>
    </w:rPr>
  </w:style>
  <w:style w:type="paragraph" w:styleId="1070">
    <w:name w:val="font6"/>
    <w:basedOn w:val="965"/>
    <w:next w:val="1070"/>
    <w:link w:val="965"/>
    <w:qFormat/>
    <w:pPr>
      <w:jc w:val="left"/>
      <w:spacing w:before="100" w:beforeAutospacing="1" w:after="100" w:afterAutospacing="1"/>
      <w:widowControl/>
    </w:pPr>
    <w:rPr>
      <w:rFonts w:hint="eastAsia" w:ascii="宋体" w:hAnsi="宋体"/>
      <w:sz w:val="28"/>
      <w:szCs w:val="28"/>
      <w:u w:val="single"/>
    </w:rPr>
  </w:style>
  <w:style w:type="paragraph" w:styleId="1071">
    <w:name w:val="xl25"/>
    <w:basedOn w:val="965"/>
    <w:next w:val="1071"/>
    <w:link w:val="96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2">
    <w:name w:val="图标"/>
    <w:basedOn w:val="965"/>
    <w:next w:val="965"/>
    <w:link w:val="965"/>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3">
    <w:name w:val="标题3"/>
    <w:basedOn w:val="965"/>
    <w:next w:val="965"/>
    <w:link w:val="965"/>
    <w:qFormat/>
    <w:pPr>
      <w:ind w:firstLine="624"/>
      <w:spacing w:line="590" w:lineRule="atLeast"/>
    </w:pPr>
    <w:rPr>
      <w:rFonts w:ascii="方正黑体_GBK" w:eastAsia="方正黑体_GBK"/>
      <w:sz w:val="32"/>
      <w:szCs w:val="32"/>
    </w:rPr>
  </w:style>
  <w:style w:type="paragraph" w:styleId="1074">
    <w:name w:val="xl24"/>
    <w:basedOn w:val="965"/>
    <w:next w:val="1074"/>
    <w:link w:val="96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5">
    <w:name w:val="xl29"/>
    <w:basedOn w:val="965"/>
    <w:next w:val="1075"/>
    <w:link w:val="96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6">
    <w:name w:val="Char Char Char Char Char Char Char Char"/>
    <w:basedOn w:val="965"/>
    <w:next w:val="1076"/>
    <w:link w:val="965"/>
    <w:qFormat/>
    <w:pPr>
      <w:jc w:val="left"/>
      <w:spacing w:after="160" w:line="240" w:lineRule="exact"/>
      <w:widowControl/>
    </w:pPr>
    <w:rPr>
      <w:rFonts w:ascii="Verdana" w:hAnsi="Verdana"/>
      <w:sz w:val="20"/>
      <w:szCs w:val="20"/>
      <w:lang w:eastAsia="en-US"/>
    </w:rPr>
  </w:style>
  <w:style w:type="paragraph" w:styleId="1077">
    <w:name w:val="xl28"/>
    <w:basedOn w:val="965"/>
    <w:next w:val="1077"/>
    <w:link w:val="96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8">
    <w:name w:val=" Char Char Char Char Char Char Char Char"/>
    <w:basedOn w:val="965"/>
    <w:next w:val="1078"/>
    <w:link w:val="965"/>
    <w:pPr>
      <w:jc w:val="left"/>
      <w:spacing w:after="160" w:line="240" w:lineRule="exact"/>
      <w:widowControl/>
    </w:pPr>
    <w:rPr>
      <w:rFonts w:ascii="Verdana" w:hAnsi="Verdana"/>
      <w:sz w:val="20"/>
      <w:szCs w:val="20"/>
      <w:lang w:eastAsia="en-US"/>
    </w:rPr>
  </w:style>
  <w:style w:type="paragraph" w:styleId="1079">
    <w:name w:val="xl30"/>
    <w:basedOn w:val="965"/>
    <w:next w:val="1079"/>
    <w:link w:val="965"/>
    <w:qFormat/>
    <w:pPr>
      <w:jc w:val="center"/>
      <w:spacing w:before="100" w:beforeAutospacing="1" w:after="100" w:afterAutospacing="1"/>
      <w:widowControl/>
    </w:pPr>
    <w:rPr>
      <w:rFonts w:ascii="宋体" w:hAnsi="宋体"/>
      <w:b/>
      <w:bCs/>
      <w:sz w:val="36"/>
      <w:szCs w:val="36"/>
    </w:rPr>
  </w:style>
  <w:style w:type="paragraph" w:styleId="1080">
    <w:name w:val="Char Char Char Char"/>
    <w:basedOn w:val="990"/>
    <w:next w:val="1080"/>
    <w:link w:val="965"/>
    <w:qFormat/>
    <w:pPr>
      <w:spacing w:line="360" w:lineRule="auto"/>
    </w:pPr>
    <w:rPr>
      <w:rFonts w:ascii="Tahoma" w:hAnsi="Tahoma"/>
      <w:sz w:val="24"/>
      <w:szCs w:val="24"/>
    </w:rPr>
  </w:style>
  <w:style w:type="paragraph" w:styleId="1081">
    <w:name w:val="table_1stline"/>
    <w:basedOn w:val="965"/>
    <w:next w:val="1081"/>
    <w:link w:val="965"/>
    <w:qFormat/>
    <w:pPr>
      <w:jc w:val="left"/>
      <w:spacing w:before="120"/>
      <w:widowControl/>
    </w:pPr>
    <w:rPr>
      <w:bCs/>
      <w:sz w:val="20"/>
      <w:szCs w:val="20"/>
      <w:lang w:val="de-DE" w:eastAsia="de-DE"/>
    </w:rPr>
  </w:style>
  <w:style w:type="paragraph" w:styleId="1082">
    <w:name w:val="font5"/>
    <w:basedOn w:val="965"/>
    <w:next w:val="1082"/>
    <w:link w:val="965"/>
    <w:qFormat/>
    <w:pPr>
      <w:jc w:val="left"/>
      <w:spacing w:before="100" w:beforeAutospacing="1" w:after="100" w:afterAutospacing="1"/>
      <w:widowControl/>
    </w:pPr>
    <w:rPr>
      <w:rFonts w:hint="eastAsia" w:ascii="宋体" w:hAnsi="宋体"/>
      <w:sz w:val="28"/>
      <w:szCs w:val="28"/>
    </w:rPr>
  </w:style>
  <w:style w:type="paragraph" w:styleId="1083">
    <w:name w:val="标题1"/>
    <w:basedOn w:val="965"/>
    <w:next w:val="965"/>
    <w:link w:val="96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4">
    <w:name w:val="修订"/>
    <w:next w:val="1084"/>
    <w:link w:val="965"/>
    <w:uiPriority w:val="99"/>
    <w:semiHidden/>
    <w:rPr>
      <w:rFonts w:ascii="Times New Roman" w:hAnsi="Times New Roman"/>
      <w:sz w:val="21"/>
      <w:szCs w:val="21"/>
      <w:lang w:val="en-US" w:eastAsia="zh-CN" w:bidi="ar-SA"/>
    </w:rPr>
  </w:style>
  <w:style w:type="paragraph" w:styleId="1085">
    <w:name w:val="无间隔"/>
    <w:next w:val="1085"/>
    <w:link w:val="965"/>
    <w:uiPriority w:val="1"/>
    <w:qFormat/>
    <w:pPr>
      <w:jc w:val="both"/>
      <w:widowControl w:val="off"/>
    </w:pPr>
    <w:rPr>
      <w:rFonts w:ascii="Times New Roman" w:hAnsi="Times New Roman"/>
      <w:sz w:val="21"/>
      <w:szCs w:val="21"/>
      <w:lang w:val="en-US" w:eastAsia="zh-CN" w:bidi="ar-SA"/>
    </w:rPr>
  </w:style>
  <w:style w:type="paragraph" w:styleId="1086">
    <w:name w:val="Heading 1"/>
    <w:basedOn w:val="965"/>
    <w:next w:val="965"/>
    <w:link w:val="1087"/>
    <w:uiPriority w:val="9"/>
    <w:qFormat/>
    <w:pPr>
      <w:keepLines/>
      <w:keepNext/>
      <w:spacing w:before="480" w:after="200"/>
      <w:outlineLvl w:val="0"/>
    </w:pPr>
    <w:rPr>
      <w:rFonts w:ascii="Arial" w:hAnsi="Arial" w:eastAsia="Arial"/>
      <w:sz w:val="40"/>
      <w:szCs w:val="40"/>
    </w:rPr>
  </w:style>
  <w:style w:type="character" w:styleId="1087">
    <w:name w:val="Heading 1 Char"/>
    <w:next w:val="1087"/>
    <w:link w:val="1086"/>
    <w:uiPriority w:val="9"/>
    <w:rPr>
      <w:rFonts w:ascii="Arial" w:hAnsi="Arial" w:eastAsia="Arial" w:cs="Arial"/>
      <w:sz w:val="40"/>
      <w:szCs w:val="40"/>
    </w:rPr>
  </w:style>
  <w:style w:type="paragraph" w:styleId="1088">
    <w:name w:val="正文首行缩进1"/>
    <w:basedOn w:val="1089"/>
    <w:next w:val="1088"/>
    <w:link w:val="965"/>
    <w:qFormat/>
    <w:pPr>
      <w:ind w:firstLine="200"/>
    </w:pPr>
    <w:rPr>
      <w:rFonts w:ascii="仿宋_GB2312" w:eastAsia="仿宋_GB2312"/>
      <w:sz w:val="30"/>
      <w:szCs w:val="30"/>
    </w:rPr>
  </w:style>
  <w:style w:type="paragraph" w:styleId="1089">
    <w:name w:val="正文文本1"/>
    <w:basedOn w:val="965"/>
    <w:next w:val="965"/>
    <w:link w:val="965"/>
    <w:qFormat/>
    <w:rPr>
      <w:rFonts w:ascii="楷体_GB2312" w:hAnsi="Arial" w:eastAsia="楷体_GB2312"/>
      <w:sz w:val="28"/>
      <w:szCs w:val="28"/>
    </w:rPr>
  </w:style>
  <w:style w:type="paragraph" w:styleId="1090">
    <w:name w:val="方案正文"/>
    <w:basedOn w:val="965"/>
    <w:next w:val="1090"/>
    <w:link w:val="965"/>
    <w:qFormat/>
    <w:pPr>
      <w:jc w:val="left"/>
      <w:spacing w:line="360" w:lineRule="auto"/>
    </w:pPr>
  </w:style>
  <w:style w:type="character" w:styleId="1091">
    <w:name w:val="标题 1 Char1"/>
    <w:next w:val="1091"/>
    <w:link w:val="965"/>
    <w:uiPriority w:val="9"/>
    <w:qFormat/>
    <w:rPr>
      <w:rFonts w:ascii="Arial" w:hAnsi="Arial" w:eastAsia="Arial" w:cs="Arial"/>
      <w:sz w:val="40"/>
      <w:szCs w:val="40"/>
    </w:rPr>
  </w:style>
  <w:style w:type="character" w:styleId="1092">
    <w:name w:val="标题 2 Char1"/>
    <w:next w:val="1092"/>
    <w:link w:val="965"/>
    <w:uiPriority w:val="9"/>
    <w:qFormat/>
    <w:rPr>
      <w:rFonts w:ascii="Arial" w:hAnsi="Arial" w:eastAsia="Arial" w:cs="Arial"/>
      <w:sz w:val="34"/>
    </w:rPr>
  </w:style>
  <w:style w:type="character" w:styleId="1093">
    <w:name w:val="标题 3 Char1"/>
    <w:next w:val="1093"/>
    <w:link w:val="965"/>
    <w:uiPriority w:val="9"/>
    <w:qFormat/>
    <w:rPr>
      <w:rFonts w:ascii="Arial" w:hAnsi="Arial" w:eastAsia="Arial" w:cs="Arial"/>
      <w:sz w:val="30"/>
      <w:szCs w:val="30"/>
    </w:rPr>
  </w:style>
  <w:style w:type="character" w:styleId="1094">
    <w:name w:val="标题 4 Char1"/>
    <w:next w:val="1094"/>
    <w:link w:val="965"/>
    <w:uiPriority w:val="9"/>
    <w:qFormat/>
    <w:rPr>
      <w:rFonts w:ascii="Arial" w:hAnsi="Arial" w:eastAsia="Arial" w:cs="Arial"/>
      <w:b/>
      <w:bCs/>
      <w:sz w:val="26"/>
      <w:szCs w:val="26"/>
    </w:rPr>
  </w:style>
  <w:style w:type="character" w:styleId="1095">
    <w:name w:val="标题 5 Char1"/>
    <w:next w:val="1095"/>
    <w:link w:val="965"/>
    <w:uiPriority w:val="9"/>
    <w:qFormat/>
    <w:rPr>
      <w:rFonts w:ascii="Arial" w:hAnsi="Arial" w:eastAsia="Arial" w:cs="Arial"/>
      <w:b/>
      <w:bCs/>
      <w:sz w:val="24"/>
      <w:szCs w:val="24"/>
    </w:rPr>
  </w:style>
  <w:style w:type="character" w:styleId="1096">
    <w:name w:val="标题 6 Char1"/>
    <w:next w:val="1096"/>
    <w:link w:val="965"/>
    <w:uiPriority w:val="9"/>
    <w:qFormat/>
    <w:rPr>
      <w:rFonts w:ascii="Arial" w:hAnsi="Arial" w:eastAsia="Arial" w:cs="Arial"/>
      <w:b/>
      <w:bCs/>
      <w:sz w:val="22"/>
      <w:szCs w:val="22"/>
    </w:rPr>
  </w:style>
  <w:style w:type="character" w:styleId="1097">
    <w:name w:val="标题 7 Char1"/>
    <w:next w:val="1097"/>
    <w:link w:val="965"/>
    <w:uiPriority w:val="9"/>
    <w:qFormat/>
    <w:rPr>
      <w:rFonts w:ascii="Arial" w:hAnsi="Arial" w:eastAsia="Arial" w:cs="Arial"/>
      <w:b/>
      <w:bCs/>
      <w:i/>
      <w:iCs/>
      <w:sz w:val="22"/>
      <w:szCs w:val="22"/>
    </w:rPr>
  </w:style>
  <w:style w:type="character" w:styleId="1098">
    <w:name w:val="标题 8 Char1"/>
    <w:next w:val="1098"/>
    <w:link w:val="965"/>
    <w:uiPriority w:val="9"/>
    <w:qFormat/>
    <w:rPr>
      <w:rFonts w:ascii="Arial" w:hAnsi="Arial" w:eastAsia="Arial" w:cs="Arial"/>
      <w:i/>
      <w:iCs/>
      <w:sz w:val="22"/>
      <w:szCs w:val="22"/>
    </w:rPr>
  </w:style>
  <w:style w:type="character" w:styleId="1099">
    <w:name w:val="标题 9 Char1"/>
    <w:next w:val="1099"/>
    <w:link w:val="965"/>
    <w:uiPriority w:val="9"/>
    <w:qFormat/>
    <w:rPr>
      <w:rFonts w:ascii="Arial" w:hAnsi="Arial" w:eastAsia="Arial" w:cs="Arial"/>
      <w:i/>
      <w:iCs/>
      <w:sz w:val="21"/>
      <w:szCs w:val="21"/>
    </w:rPr>
  </w:style>
  <w:style w:type="paragraph" w:styleId="1100">
    <w:name w:val="引用"/>
    <w:basedOn w:val="965"/>
    <w:next w:val="965"/>
    <w:link w:val="1101"/>
    <w:uiPriority w:val="29"/>
    <w:qFormat/>
    <w:pPr>
      <w:ind w:left="720" w:right="720"/>
      <w:jc w:val="left"/>
      <w:spacing w:line="360" w:lineRule="auto"/>
    </w:pPr>
    <w:rPr>
      <w:i/>
    </w:rPr>
  </w:style>
  <w:style w:type="character" w:styleId="1101">
    <w:name w:val="引用 Char"/>
    <w:next w:val="1101"/>
    <w:link w:val="1100"/>
    <w:uiPriority w:val="29"/>
    <w:qFormat/>
    <w:rPr>
      <w:rFonts w:ascii="Times New Roman" w:hAnsi="Times New Roman"/>
      <w:i/>
      <w:sz w:val="21"/>
      <w:szCs w:val="21"/>
    </w:rPr>
  </w:style>
  <w:style w:type="paragraph" w:styleId="1102">
    <w:name w:val="明显引用"/>
    <w:basedOn w:val="965"/>
    <w:next w:val="965"/>
    <w:link w:val="1103"/>
    <w:uiPriority w:val="30"/>
    <w:qFormat/>
    <w:pPr>
      <w:ind w:left="720" w:right="7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3">
    <w:name w:val="明显引用 Char"/>
    <w:next w:val="1103"/>
    <w:link w:val="1102"/>
    <w:uiPriority w:val="30"/>
    <w:qFormat/>
    <w:rPr>
      <w:rFonts w:ascii="Times New Roman" w:hAnsi="Times New Roman"/>
      <w:i/>
      <w:sz w:val="21"/>
      <w:szCs w:val="21"/>
      <w:shd w:val="clear" w:color="auto" w:fill="f2f2f2"/>
    </w:rPr>
  </w:style>
  <w:style w:type="character" w:styleId="1104">
    <w:name w:val="页眉 Char1"/>
    <w:next w:val="1104"/>
    <w:link w:val="965"/>
    <w:uiPriority w:val="99"/>
    <w:qFormat/>
  </w:style>
  <w:style w:type="character" w:styleId="1105">
    <w:name w:val="Footer Char"/>
    <w:next w:val="1105"/>
    <w:link w:val="965"/>
    <w:uiPriority w:val="99"/>
    <w:qFormat/>
  </w:style>
  <w:style w:type="character" w:styleId="1106">
    <w:name w:val="页脚 Char1"/>
    <w:next w:val="1106"/>
    <w:link w:val="965"/>
    <w:uiPriority w:val="99"/>
    <w:qFormat/>
  </w:style>
  <w:style w:type="paragraph" w:styleId="1107">
    <w:name w:val="TOC 标题1"/>
    <w:next w:val="1107"/>
    <w:link w:val="965"/>
    <w:uiPriority w:val="39"/>
    <w:unhideWhenUsed/>
    <w:qFormat/>
    <w:rPr>
      <w:rFonts w:ascii="Times New Roman" w:hAnsi="Times New Roman"/>
      <w:lang w:val="en-US" w:eastAsia="zh-CN" w:bidi="ar-SA"/>
    </w:rPr>
  </w:style>
  <w:style w:type="paragraph" w:styleId="1108">
    <w:name w:val="标题 11"/>
    <w:basedOn w:val="965"/>
    <w:next w:val="965"/>
    <w:link w:val="965"/>
    <w:qFormat/>
    <w:pPr>
      <w:jc w:val="center"/>
      <w:keepNext/>
      <w:spacing w:line="360" w:lineRule="auto"/>
      <w:outlineLvl w:val="0"/>
    </w:pPr>
    <w:rPr>
      <w:rFonts w:ascii="楷体_GB2312" w:eastAsia="楷体_GB2312"/>
      <w:sz w:val="28"/>
      <w:szCs w:val="28"/>
    </w:rPr>
  </w:style>
  <w:style w:type="paragraph" w:styleId="1109">
    <w:name w:val="标题 21"/>
    <w:basedOn w:val="965"/>
    <w:next w:val="1110"/>
    <w:link w:val="965"/>
    <w:qFormat/>
    <w:pPr>
      <w:jc w:val="center"/>
      <w:keepLines/>
      <w:keepNext/>
      <w:spacing w:before="260" w:after="260" w:line="416" w:lineRule="auto"/>
      <w:outlineLvl w:val="1"/>
    </w:pPr>
    <w:rPr>
      <w:rFonts w:ascii="Arial" w:hAnsi="Arial" w:eastAsia="幼圆" w:cs="Arial"/>
      <w:b/>
      <w:bCs/>
      <w:sz w:val="44"/>
      <w:szCs w:val="44"/>
    </w:rPr>
  </w:style>
  <w:style w:type="paragraph" w:styleId="1110">
    <w:name w:val="正文缩进1"/>
    <w:basedOn w:val="965"/>
    <w:next w:val="1110"/>
    <w:link w:val="965"/>
    <w:qFormat/>
    <w:pPr>
      <w:ind w:firstLine="420"/>
      <w:jc w:val="left"/>
      <w:spacing w:line="360" w:lineRule="auto"/>
    </w:pPr>
  </w:style>
  <w:style w:type="paragraph" w:styleId="1111">
    <w:name w:val="标题 31"/>
    <w:basedOn w:val="965"/>
    <w:next w:val="1110"/>
    <w:link w:val="965"/>
    <w:qFormat/>
    <w:pPr>
      <w:jc w:val="left"/>
      <w:keepLines/>
      <w:keepNext/>
      <w:spacing w:before="260" w:after="260" w:line="416" w:lineRule="auto"/>
      <w:outlineLvl w:val="2"/>
    </w:pPr>
    <w:rPr>
      <w:b/>
      <w:bCs/>
      <w:sz w:val="32"/>
      <w:szCs w:val="32"/>
    </w:rPr>
  </w:style>
  <w:style w:type="paragraph" w:styleId="1112">
    <w:name w:val="标题 41"/>
    <w:basedOn w:val="965"/>
    <w:next w:val="1110"/>
    <w:link w:val="965"/>
    <w:qFormat/>
    <w:pPr>
      <w:jc w:val="left"/>
      <w:keepLines/>
      <w:keepNext/>
      <w:spacing w:before="280" w:after="290" w:line="376" w:lineRule="auto"/>
      <w:outlineLvl w:val="3"/>
    </w:pPr>
    <w:rPr>
      <w:rFonts w:ascii="Arial" w:hAnsi="Arial" w:eastAsia="黑体" w:cs="Arial"/>
      <w:b/>
      <w:bCs/>
      <w:sz w:val="28"/>
      <w:szCs w:val="28"/>
    </w:rPr>
  </w:style>
  <w:style w:type="paragraph" w:styleId="1113">
    <w:name w:val="标题 51"/>
    <w:basedOn w:val="965"/>
    <w:next w:val="1110"/>
    <w:link w:val="965"/>
    <w:qFormat/>
    <w:pPr>
      <w:jc w:val="left"/>
      <w:keepNext/>
      <w:spacing w:line="360" w:lineRule="auto"/>
      <w:outlineLvl w:val="4"/>
    </w:pPr>
    <w:rPr>
      <w:rFonts w:ascii="宋体"/>
      <w:color w:val="000000"/>
      <w:sz w:val="28"/>
      <w:szCs w:val="28"/>
    </w:rPr>
  </w:style>
  <w:style w:type="paragraph" w:styleId="1114">
    <w:name w:val="标题 61"/>
    <w:basedOn w:val="965"/>
    <w:next w:val="965"/>
    <w:link w:val="965"/>
    <w:qFormat/>
    <w:pPr>
      <w:numPr>
        <w:ilvl w:val="5"/>
        <w:numId w:val="4"/>
      </w:numPr>
      <w:jc w:val="left"/>
      <w:keepLines/>
      <w:keepNext/>
      <w:spacing w:before="240" w:after="64" w:line="320" w:lineRule="auto"/>
      <w:outlineLvl w:val="5"/>
    </w:pPr>
    <w:rPr>
      <w:rFonts w:ascii="Arial" w:hAnsi="Arial" w:eastAsia="黑体"/>
      <w:b/>
      <w:bCs/>
      <w:sz w:val="24"/>
      <w:szCs w:val="24"/>
    </w:rPr>
  </w:style>
  <w:style w:type="paragraph" w:styleId="1115">
    <w:name w:val="标题 71"/>
    <w:basedOn w:val="965"/>
    <w:next w:val="965"/>
    <w:link w:val="965"/>
    <w:qFormat/>
    <w:pPr>
      <w:numPr>
        <w:ilvl w:val="6"/>
        <w:numId w:val="4"/>
      </w:numPr>
      <w:jc w:val="left"/>
      <w:keepLines/>
      <w:keepNext/>
      <w:spacing w:before="240" w:after="64" w:line="320" w:lineRule="auto"/>
      <w:outlineLvl w:val="6"/>
    </w:pPr>
    <w:rPr>
      <w:b/>
      <w:bCs/>
      <w:sz w:val="24"/>
      <w:szCs w:val="24"/>
    </w:rPr>
  </w:style>
  <w:style w:type="paragraph" w:styleId="1116">
    <w:name w:val="标题 81"/>
    <w:basedOn w:val="965"/>
    <w:next w:val="965"/>
    <w:link w:val="965"/>
    <w:qFormat/>
    <w:pPr>
      <w:numPr>
        <w:ilvl w:val="7"/>
        <w:numId w:val="4"/>
      </w:numPr>
      <w:jc w:val="left"/>
      <w:keepLines/>
      <w:keepNext/>
      <w:spacing w:before="240" w:after="64" w:line="320" w:lineRule="auto"/>
      <w:outlineLvl w:val="7"/>
    </w:pPr>
    <w:rPr>
      <w:rFonts w:ascii="Arial" w:hAnsi="Arial" w:eastAsia="黑体"/>
      <w:sz w:val="24"/>
      <w:szCs w:val="24"/>
    </w:rPr>
  </w:style>
  <w:style w:type="paragraph" w:styleId="1117">
    <w:name w:val="标题 91"/>
    <w:basedOn w:val="965"/>
    <w:next w:val="965"/>
    <w:link w:val="965"/>
    <w:qFormat/>
    <w:pPr>
      <w:numPr>
        <w:ilvl w:val="8"/>
        <w:numId w:val="4"/>
      </w:numPr>
      <w:jc w:val="left"/>
      <w:keepLines/>
      <w:keepNext/>
      <w:spacing w:before="240" w:after="64" w:line="320" w:lineRule="auto"/>
      <w:outlineLvl w:val="8"/>
    </w:pPr>
    <w:rPr>
      <w:rFonts w:ascii="Arial" w:hAnsi="Arial" w:eastAsia="黑体"/>
    </w:rPr>
  </w:style>
  <w:style w:type="character" w:styleId="1118">
    <w:name w:val="默认段落字体1"/>
    <w:next w:val="1118"/>
    <w:link w:val="965"/>
    <w:uiPriority w:val="1"/>
    <w:unhideWhenUsed/>
    <w:qFormat/>
  </w:style>
  <w:style w:type="paragraph" w:styleId="1119">
    <w:name w:val="列表 31"/>
    <w:basedOn w:val="965"/>
    <w:next w:val="1119"/>
    <w:link w:val="965"/>
    <w:qFormat/>
    <w:pPr>
      <w:ind w:left="100" w:hanging="200"/>
      <w:jc w:val="left"/>
      <w:spacing w:line="360" w:lineRule="auto"/>
    </w:pPr>
  </w:style>
  <w:style w:type="paragraph" w:styleId="1120">
    <w:name w:val="文档结构图1"/>
    <w:basedOn w:val="965"/>
    <w:next w:val="1120"/>
    <w:link w:val="965"/>
    <w:semiHidden/>
    <w:qFormat/>
    <w:pPr>
      <w:jc w:val="left"/>
      <w:spacing w:line="360" w:lineRule="auto"/>
      <w:shd w:val="clear" w:color="auto" w:fill="000080"/>
    </w:pPr>
  </w:style>
  <w:style w:type="paragraph" w:styleId="1121">
    <w:name w:val="正文文本 31"/>
    <w:basedOn w:val="965"/>
    <w:next w:val="1121"/>
    <w:link w:val="965"/>
    <w:qFormat/>
    <w:pPr>
      <w:jc w:val="left"/>
      <w:spacing w:line="360" w:lineRule="auto"/>
    </w:pPr>
    <w:rPr>
      <w:rFonts w:ascii="仿宋_GB2312" w:hAnsi="Arial" w:eastAsia="仿宋_GB2312"/>
      <w:sz w:val="32"/>
      <w:szCs w:val="32"/>
    </w:rPr>
  </w:style>
  <w:style w:type="paragraph" w:styleId="1122">
    <w:name w:val="正文文本缩进11"/>
    <w:basedOn w:val="965"/>
    <w:next w:val="1122"/>
    <w:link w:val="965"/>
    <w:qFormat/>
    <w:pPr>
      <w:ind w:firstLine="645"/>
      <w:jc w:val="left"/>
      <w:spacing w:line="360" w:lineRule="auto"/>
    </w:pPr>
    <w:rPr>
      <w:rFonts w:ascii="楷体_GB2312" w:eastAsia="楷体_GB2312"/>
      <w:sz w:val="32"/>
      <w:szCs w:val="32"/>
    </w:rPr>
  </w:style>
  <w:style w:type="paragraph" w:styleId="1123">
    <w:name w:val="列表 21"/>
    <w:basedOn w:val="965"/>
    <w:next w:val="1123"/>
    <w:link w:val="965"/>
    <w:qFormat/>
    <w:pPr>
      <w:ind w:left="100" w:hanging="200"/>
      <w:jc w:val="left"/>
      <w:spacing w:line="360" w:lineRule="auto"/>
    </w:pPr>
  </w:style>
  <w:style w:type="paragraph" w:styleId="1124">
    <w:name w:val="纯文本1"/>
    <w:basedOn w:val="965"/>
    <w:next w:val="1124"/>
    <w:link w:val="965"/>
    <w:qFormat/>
    <w:pPr>
      <w:jc w:val="left"/>
      <w:spacing w:line="360" w:lineRule="auto"/>
    </w:pPr>
    <w:rPr>
      <w:rFonts w:ascii="宋体" w:hAnsi="Courier New" w:cs="Courier New"/>
    </w:rPr>
  </w:style>
  <w:style w:type="paragraph" w:styleId="1125">
    <w:name w:val="日期1"/>
    <w:basedOn w:val="965"/>
    <w:next w:val="965"/>
    <w:link w:val="965"/>
    <w:qFormat/>
    <w:pPr>
      <w:jc w:val="left"/>
      <w:spacing w:line="360" w:lineRule="auto"/>
    </w:pPr>
    <w:rPr>
      <w:sz w:val="24"/>
      <w:szCs w:val="24"/>
    </w:rPr>
  </w:style>
  <w:style w:type="paragraph" w:styleId="1126">
    <w:name w:val="正文文本缩进 21"/>
    <w:basedOn w:val="965"/>
    <w:next w:val="1126"/>
    <w:link w:val="965"/>
    <w:qFormat/>
    <w:pPr>
      <w:ind w:left="630" w:firstLine="645"/>
      <w:jc w:val="left"/>
      <w:spacing w:line="360" w:lineRule="auto"/>
    </w:pPr>
    <w:rPr>
      <w:rFonts w:ascii="Arial" w:hAnsi="Arial" w:eastAsia="仿宋_GB2312" w:cs="Arial"/>
      <w:sz w:val="32"/>
      <w:szCs w:val="32"/>
    </w:rPr>
  </w:style>
  <w:style w:type="paragraph" w:styleId="1127">
    <w:name w:val="页脚1"/>
    <w:basedOn w:val="965"/>
    <w:next w:val="1127"/>
    <w:link w:val="965"/>
    <w:qFormat/>
    <w:pPr>
      <w:jc w:val="left"/>
      <w:spacing w:line="360" w:lineRule="auto"/>
      <w:tabs>
        <w:tab w:val="center" w:pos="4153" w:leader="none"/>
        <w:tab w:val="right" w:pos="8306" w:leader="none"/>
      </w:tabs>
    </w:pPr>
    <w:rPr>
      <w:sz w:val="18"/>
      <w:szCs w:val="18"/>
    </w:rPr>
  </w:style>
  <w:style w:type="paragraph" w:styleId="1128">
    <w:name w:val="页眉1"/>
    <w:basedOn w:val="965"/>
    <w:next w:val="1128"/>
    <w:link w:val="965"/>
    <w:qFormat/>
    <w:pPr>
      <w:jc w:val="center"/>
      <w:spacing w:line="360" w:lineRule="auto"/>
      <w:tabs>
        <w:tab w:val="center" w:pos="4153" w:leader="none"/>
        <w:tab w:val="right" w:pos="8306" w:leader="none"/>
      </w:tabs>
      <w:pBdr>
        <w:bottom w:val="single" w:color="000000" w:sz="6" w:space="1"/>
      </w:pBdr>
    </w:pPr>
    <w:rPr>
      <w:sz w:val="18"/>
      <w:szCs w:val="18"/>
    </w:rPr>
  </w:style>
  <w:style w:type="paragraph" w:styleId="1129">
    <w:name w:val="列表1"/>
    <w:basedOn w:val="965"/>
    <w:next w:val="1129"/>
    <w:link w:val="965"/>
    <w:qFormat/>
    <w:pPr>
      <w:ind w:left="200" w:hanging="200"/>
      <w:jc w:val="left"/>
      <w:spacing w:line="360" w:lineRule="auto"/>
    </w:pPr>
  </w:style>
  <w:style w:type="paragraph" w:styleId="1130">
    <w:name w:val="正文文本缩进 31"/>
    <w:basedOn w:val="965"/>
    <w:next w:val="1130"/>
    <w:link w:val="965"/>
    <w:qFormat/>
    <w:pPr>
      <w:ind w:left="645" w:firstLine="645"/>
      <w:jc w:val="left"/>
      <w:spacing w:line="360" w:lineRule="auto"/>
    </w:pPr>
    <w:rPr>
      <w:rFonts w:ascii="Arial" w:hAnsi="Arial" w:eastAsia="仿宋_GB2312" w:cs="Arial"/>
      <w:color w:val="ffff00"/>
      <w:sz w:val="32"/>
      <w:szCs w:val="32"/>
    </w:rPr>
  </w:style>
  <w:style w:type="paragraph" w:styleId="1131">
    <w:name w:val="正文文本 21"/>
    <w:basedOn w:val="965"/>
    <w:next w:val="1131"/>
    <w:link w:val="965"/>
    <w:qFormat/>
    <w:pPr>
      <w:jc w:val="center"/>
      <w:spacing w:line="360" w:lineRule="auto"/>
      <w:widowControl/>
    </w:pPr>
    <w:rPr>
      <w:rFonts w:ascii="楷体_GB2312" w:eastAsia="楷体_GB2312"/>
      <w:sz w:val="28"/>
      <w:szCs w:val="28"/>
    </w:rPr>
  </w:style>
  <w:style w:type="paragraph" w:styleId="1132">
    <w:name w:val="普通(网站)1"/>
    <w:basedOn w:val="965"/>
    <w:next w:val="1132"/>
    <w:link w:val="965"/>
    <w:uiPriority w:val="99"/>
    <w:qFormat/>
    <w:pPr>
      <w:jc w:val="left"/>
      <w:spacing w:before="100" w:beforeAutospacing="1" w:after="100" w:afterAutospacing="1" w:line="360" w:lineRule="auto"/>
      <w:widowControl/>
    </w:pPr>
    <w:rPr>
      <w:rFonts w:ascii="宋体" w:hAnsi="宋体" w:cs="宋体"/>
      <w:sz w:val="24"/>
      <w:szCs w:val="24"/>
    </w:rPr>
  </w:style>
  <w:style w:type="paragraph" w:styleId="1133">
    <w:name w:val="正文首行缩进 211"/>
    <w:basedOn w:val="1122"/>
    <w:next w:val="1133"/>
    <w:link w:val="965"/>
    <w:qFormat/>
    <w:pPr>
      <w:ind w:firstLine="420"/>
    </w:pPr>
    <w:rPr>
      <w:rFonts w:ascii="宋体" w:hAnsi="宋体" w:eastAsia="宋体"/>
      <w:sz w:val="21"/>
      <w:szCs w:val="20"/>
    </w:rPr>
  </w:style>
  <w:style w:type="character" w:styleId="1134">
    <w:name w:val="要点1"/>
    <w:next w:val="1134"/>
    <w:link w:val="965"/>
    <w:qFormat/>
    <w:rPr>
      <w:b/>
      <w:bCs/>
    </w:rPr>
  </w:style>
  <w:style w:type="character" w:styleId="1135">
    <w:name w:val="页码1"/>
    <w:next w:val="1135"/>
    <w:link w:val="965"/>
    <w:qFormat/>
  </w:style>
  <w:style w:type="character" w:styleId="1136">
    <w:name w:val="已访问的超链接1"/>
    <w:next w:val="1136"/>
    <w:link w:val="965"/>
    <w:qFormat/>
    <w:rPr>
      <w:color w:val="800080"/>
      <w:u w:val="single"/>
    </w:rPr>
  </w:style>
  <w:style w:type="character" w:styleId="1137">
    <w:name w:val="超链接1"/>
    <w:next w:val="1137"/>
    <w:link w:val="965"/>
    <w:qFormat/>
    <w:rPr>
      <w:color w:val="0000ff"/>
      <w:u w:val="single"/>
    </w:rPr>
  </w:style>
  <w:style w:type="paragraph" w:styleId="1138">
    <w:name w:val="Char1"/>
    <w:basedOn w:val="1120"/>
    <w:next w:val="1138"/>
    <w:link w:val="965"/>
    <w:qFormat/>
    <w:rPr>
      <w:rFonts w:ascii="Tahoma" w:hAnsi="Tahoma"/>
      <w:sz w:val="24"/>
      <w:szCs w:val="24"/>
    </w:rPr>
  </w:style>
  <w:style w:type="paragraph" w:styleId="1139">
    <w:name w:val="列出段落2"/>
    <w:basedOn w:val="965"/>
    <w:next w:val="1139"/>
    <w:link w:val="965"/>
    <w:qFormat/>
    <w:pPr>
      <w:contextualSpacing/>
      <w:ind w:left="720"/>
      <w:jc w:val="left"/>
      <w:spacing w:line="360" w:lineRule="auto"/>
      <w:widowControl/>
    </w:pPr>
    <w:rPr>
      <w:rFonts w:ascii="Calibri" w:hAnsi="Calibri"/>
      <w:sz w:val="24"/>
      <w:szCs w:val="24"/>
      <w:lang w:eastAsia="en-US" w:bidi="en-US"/>
    </w:rPr>
  </w:style>
  <w:style w:type="paragraph" w:styleId="1140">
    <w:name w:val="Char Char Char Char Char Char Char Char Char Char"/>
    <w:basedOn w:val="965"/>
    <w:next w:val="1140"/>
    <w:link w:val="965"/>
    <w:qFormat/>
    <w:pPr>
      <w:jc w:val="left"/>
      <w:spacing w:line="360" w:lineRule="auto"/>
    </w:pPr>
    <w:rPr>
      <w:sz w:val="24"/>
      <w:szCs w:val="20"/>
    </w:rPr>
  </w:style>
  <w:style w:type="paragraph" w:styleId="1141">
    <w:name w:val="Char Char Char Char Char Char Char Char1"/>
    <w:basedOn w:val="965"/>
    <w:next w:val="1141"/>
    <w:link w:val="965"/>
    <w:qFormat/>
    <w:pPr>
      <w:jc w:val="left"/>
      <w:spacing w:after="160" w:line="240" w:lineRule="exact"/>
      <w:widowControl/>
    </w:pPr>
    <w:rPr>
      <w:rFonts w:ascii="Verdana" w:hAnsi="Verdana"/>
      <w:sz w:val="20"/>
      <w:szCs w:val="20"/>
      <w:lang w:eastAsia="en-US"/>
    </w:rPr>
  </w:style>
  <w:style w:type="paragraph" w:styleId="1142">
    <w:name w:val="Char Char Char Char1"/>
    <w:basedOn w:val="1120"/>
    <w:next w:val="1142"/>
    <w:link w:val="965"/>
    <w:qFormat/>
    <w:rPr>
      <w:rFonts w:ascii="Tahoma" w:hAnsi="Tahoma"/>
      <w:sz w:val="24"/>
      <w:szCs w:val="24"/>
    </w:rPr>
  </w:style>
  <w:style w:type="paragraph" w:styleId="1143">
    <w:name w:val="无间隔1"/>
    <w:next w:val="1143"/>
    <w:link w:val="965"/>
    <w:uiPriority w:val="99"/>
    <w:qFormat/>
    <w:pPr>
      <w:jc w:val="both"/>
      <w:widowControl w:val="off"/>
    </w:pPr>
    <w:rPr>
      <w:rFonts w:ascii="Times New Roman" w:hAnsi="Times New Roman"/>
      <w:sz w:val="21"/>
      <w:szCs w:val="21"/>
      <w:lang w:val="en-US" w:eastAsia="zh-CN" w:bidi="ar-SA"/>
    </w:rPr>
  </w:style>
  <w:style w:type="paragraph" w:styleId="1144">
    <w:name w:val="C图表内容"/>
    <w:basedOn w:val="965"/>
    <w:next w:val="1144"/>
    <w:link w:val="965"/>
    <w:qFormat/>
    <w:pPr>
      <w:jc w:val="center"/>
      <w:spacing w:line="360" w:lineRule="auto"/>
      <w:widowControl/>
    </w:pPr>
    <w:rPr>
      <w:rFonts w:ascii="Arial" w:hAnsi="Arial"/>
      <w:color w:val="000000"/>
    </w:rPr>
  </w:style>
  <w:style w:type="paragraph" w:styleId="1145">
    <w:name w:val="Table Paragraph"/>
    <w:basedOn w:val="965"/>
    <w:next w:val="1145"/>
    <w:link w:val="965"/>
    <w:uiPriority w:val="1"/>
    <w:qFormat/>
    <w:pPr>
      <w:jc w:val="left"/>
      <w:spacing w:line="360" w:lineRule="auto"/>
    </w:pPr>
    <w:rPr>
      <w:rFonts w:ascii="宋体" w:hAnsi="宋体" w:cs="宋体"/>
    </w:rPr>
  </w:style>
  <w:style w:type="paragraph" w:styleId="1146">
    <w:name w:val="正文1"/>
    <w:basedOn w:val="965"/>
    <w:next w:val="1146"/>
    <w:link w:val="965"/>
    <w:qFormat/>
    <w:pPr>
      <w:ind w:firstLine="361"/>
      <w:jc w:val="left"/>
      <w:spacing w:line="360" w:lineRule="auto"/>
    </w:pPr>
    <w:rPr>
      <w:rFonts w:ascii="仿宋_GB2312" w:hAnsi="仿宋" w:eastAsia="仿宋_GB2312"/>
      <w:color w:val="ff0000"/>
      <w:sz w:val="32"/>
      <w:szCs w:val="32"/>
    </w:rPr>
  </w:style>
  <w:style w:type="paragraph" w:styleId="1147">
    <w:name w:val="正文首行缩进 21"/>
    <w:basedOn w:val="1148"/>
    <w:next w:val="1147"/>
    <w:link w:val="965"/>
    <w:qFormat/>
    <w:pPr>
      <w:ind w:firstLine="420"/>
    </w:pPr>
    <w:rPr>
      <w:rFonts w:ascii="宋体" w:hAnsi="宋体" w:eastAsia="宋体"/>
      <w:sz w:val="21"/>
      <w:szCs w:val="20"/>
    </w:rPr>
  </w:style>
  <w:style w:type="paragraph" w:styleId="1148">
    <w:name w:val="正文文本缩进1"/>
    <w:basedOn w:val="965"/>
    <w:next w:val="1148"/>
    <w:link w:val="965"/>
    <w:qFormat/>
    <w:pPr>
      <w:ind w:firstLine="645"/>
      <w:jc w:val="left"/>
      <w:spacing w:line="360" w:lineRule="auto"/>
    </w:pPr>
    <w:rPr>
      <w:rFonts w:ascii="楷体_GB2312" w:eastAsia="楷体_GB2312"/>
      <w:sz w:val="32"/>
      <w:szCs w:val="32"/>
    </w:rPr>
  </w:style>
  <w:style w:type="character" w:styleId="1149">
    <w:name w:val="font31"/>
    <w:next w:val="1149"/>
    <w:link w:val="965"/>
    <w:qFormat/>
    <w:rPr>
      <w:rFonts w:hint="eastAsia" w:ascii="微软雅黑" w:hAnsi="微软雅黑" w:eastAsia="微软雅黑" w:cs="微软雅黑"/>
      <w:color w:val="000000"/>
      <w:sz w:val="20"/>
      <w:szCs w:val="20"/>
      <w:u w:val="none"/>
    </w:rPr>
  </w:style>
  <w:style w:type="character" w:styleId="1150">
    <w:name w:val="font51"/>
    <w:next w:val="1150"/>
    <w:link w:val="965"/>
    <w:qFormat/>
    <w:rPr>
      <w:rFonts w:ascii="Arial" w:hAnsi="Arial" w:cs="Arial"/>
      <w:color w:val="000000"/>
      <w:sz w:val="20"/>
      <w:szCs w:val="20"/>
      <w:u w:val="none"/>
    </w:rPr>
  </w:style>
  <w:style w:type="paragraph" w:styleId="1151">
    <w:name w:val="xl112"/>
    <w:basedOn w:val="965"/>
    <w:next w:val="1151"/>
    <w:link w:val="965"/>
    <w:qFormat/>
    <w:pPr>
      <w:jc w:val="center"/>
      <w:spacing w:before="100" w:beforeAutospacing="1" w:after="100" w:afterAutospacing="1" w:line="360" w:lineRule="auto"/>
      <w:shd w:val="clear" w:color="ffffff" w:fill="ffffff"/>
      <w:widowControl/>
      <w:pBdr>
        <w:left w:val="single" w:color="000000" w:sz="4" w:space="0"/>
        <w:bottom w:val="single" w:color="000000" w:sz="8" w:space="0"/>
        <w:right w:val="single" w:color="000000" w:sz="4" w:space="0"/>
      </w:pBdr>
    </w:pPr>
    <w:rPr>
      <w:rFonts w:ascii="宋体" w:hAnsi="宋体" w:cs="宋体"/>
      <w:sz w:val="20"/>
      <w:szCs w:val="20"/>
    </w:rPr>
  </w:style>
  <w:style w:type="paragraph" w:styleId="1152">
    <w:name w:val="Bullet with text 1"/>
    <w:basedOn w:val="965"/>
    <w:next w:val="965"/>
    <w:link w:val="965"/>
    <w:qFormat/>
    <w:pPr>
      <w:numPr>
        <w:ilvl w:val="0"/>
        <w:numId w:val="5"/>
      </w:numPr>
      <w:ind w:left="720" w:firstLine="0"/>
      <w:jc w:val="left"/>
      <w:spacing w:line="360" w:lineRule="auto"/>
      <w:widowControl/>
      <w:tabs>
        <w:tab w:val="clear" w:pos="360" w:leader="none"/>
      </w:tabs>
    </w:pPr>
    <w:rPr>
      <w:rFonts w:ascii="Futura Bk" w:hAnsi="Futura Bk"/>
      <w:sz w:val="20"/>
      <w:szCs w:val="20"/>
      <w:lang w:eastAsia="en-US"/>
    </w:rPr>
  </w:style>
  <w:style w:type="paragraph" w:styleId="1153">
    <w:name w:val="T-图题注"/>
    <w:next w:val="965"/>
    <w:link w:val="965"/>
    <w:qFormat/>
    <w:pPr>
      <w:numPr>
        <w:ilvl w:val="0"/>
        <w:numId w:val="6"/>
      </w:numPr>
      <w:jc w:val="center"/>
    </w:pPr>
    <w:rPr>
      <w:rFonts w:ascii="Times New Roman" w:hAnsi="Times New Roman" w:eastAsia="黑体"/>
      <w:sz w:val="21"/>
      <w:szCs w:val="24"/>
      <w:lang w:val="en-US" w:eastAsia="zh-CN" w:bidi="ar-SA"/>
    </w:rPr>
  </w:style>
  <w:style w:type="character" w:styleId="1154">
    <w:name w:val="font41"/>
    <w:next w:val="1154"/>
    <w:link w:val="965"/>
    <w:qFormat/>
    <w:rPr>
      <w:rFonts w:hint="eastAsia" w:ascii="微软雅黑" w:hAnsi="微软雅黑" w:eastAsia="微软雅黑" w:cs="微软雅黑"/>
      <w:color w:val="000000"/>
      <w:sz w:val="24"/>
      <w:szCs w:val="24"/>
      <w:u w:val="none"/>
    </w:rPr>
  </w:style>
  <w:style w:type="character" w:styleId="1155">
    <w:name w:val="font61"/>
    <w:next w:val="1155"/>
    <w:link w:val="965"/>
    <w:qFormat/>
    <w:rPr>
      <w:rFonts w:hint="eastAsia" w:ascii="微软雅黑" w:hAnsi="微软雅黑" w:eastAsia="微软雅黑" w:cs="微软雅黑"/>
      <w:color w:val="000000"/>
      <w:sz w:val="24"/>
      <w:szCs w:val="24"/>
      <w:u w:val="none"/>
    </w:rPr>
  </w:style>
  <w:style w:type="character" w:styleId="1156" w:default="1">
    <w:name w:val="Default Paragraph Font"/>
    <w:uiPriority w:val="1"/>
    <w:semiHidden/>
    <w:unhideWhenUsed/>
  </w:style>
  <w:style w:type="numbering" w:styleId="1157" w:default="1">
    <w:name w:val="No List"/>
    <w:uiPriority w:val="99"/>
    <w:semiHidden/>
    <w:unhideWhenUsed/>
  </w:style>
  <w:style w:type="table" w:styleId="11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jpg"/><Relationship Id="rId23" Type="http://schemas.openxmlformats.org/officeDocument/2006/relationships/image" Target="media/image10.jpg"/><Relationship Id="rId24" Type="http://schemas.openxmlformats.org/officeDocument/2006/relationships/image" Target="media/image11.jp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emf"/><Relationship Id="rId39" Type="http://schemas.openxmlformats.org/officeDocument/2006/relationships/image" Target="media/image26.emf"/><Relationship Id="rId40" Type="http://schemas.openxmlformats.org/officeDocument/2006/relationships/package" Target="embeddings/Microsoft_Word_Document1.docx"/><Relationship Id="rId41" Type="http://schemas.openxmlformats.org/officeDocument/2006/relationships/image" Target="media/image27.emf"/><Relationship Id="rId42" Type="http://schemas.openxmlformats.org/officeDocument/2006/relationships/package" Target="embeddings/Microsoft_Word_Document2.docx"/><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8</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朱琴慧</cp:lastModifiedBy>
  <cp:revision>4</cp:revision>
  <dcterms:created xsi:type="dcterms:W3CDTF">2024-05-08T01:23:00Z</dcterms:created>
  <dcterms:modified xsi:type="dcterms:W3CDTF">2024-06-05T09:00:37Z</dcterms:modified>
</cp:coreProperties>
</file>