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520" w:lineRule="exact"/>
        <w:widowControl w:val="off"/>
        <w:rPr>
          <w:rFonts w:hint="eastAsia" w:ascii="黑体" w:hAnsi="黑体" w:eastAsia="黑体" w:cs="黑体"/>
          <w:b/>
          <w:bCs/>
          <w:sz w:val="52"/>
          <w:szCs w:val="52"/>
        </w:rPr>
      </w:pPr>
      <w:r>
        <w:rPr>
          <w:rFonts w:hint="eastAsia" w:ascii="黑体" w:hAnsi="黑体" w:eastAsia="黑体" w:cs="黑体"/>
          <w:b/>
          <w:bCs/>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52"/>
          <w:szCs w:val="52"/>
        </w:rPr>
      </w:pPr>
      <w:r>
        <w:rPr>
          <w:rFonts w:hint="eastAsia" w:ascii="黑体" w:hAnsi="黑体" w:eastAsia="黑体" w:cs="黑体"/>
          <w:sz w:val="52"/>
          <w:szCs w:val="52"/>
        </w:rPr>
      </w:r>
      <w:r/>
    </w:p>
    <w:p>
      <w:pPr>
        <w:ind w:firstLine="2600"/>
        <w:keepLines w:val="0"/>
        <w:keepNext w:val="0"/>
        <w:pageBreakBefore w:val="0"/>
        <w:spacing w:line="520" w:lineRule="exact"/>
        <w:widowControl w:val="off"/>
        <w:rPr>
          <w:rFonts w:hint="eastAsia" w:ascii="黑体" w:hAnsi="黑体" w:eastAsia="黑体" w:cs="黑体"/>
          <w:sz w:val="44"/>
          <w:szCs w:val="44"/>
        </w:rPr>
      </w:pPr>
      <w:r>
        <w:rPr>
          <w:rFonts w:hint="eastAsia" w:ascii="黑体" w:hAnsi="黑体" w:eastAsia="黑体" w:cs="黑体"/>
          <w:sz w:val="52"/>
          <w:szCs w:val="52"/>
        </w:rPr>
        <w:t xml:space="preserve">招 标 文 件</w:t>
      </w:r>
      <w:r/>
    </w:p>
    <w:p>
      <w:pPr>
        <w:rPr>
          <w:rFonts w:ascii="宋体" w:hAnsi="宋体" w:cs="宋体"/>
          <w:b/>
          <w:bCs/>
          <w:sz w:val="52"/>
          <w:szCs w:val="52"/>
        </w:rPr>
      </w:pPr>
      <w:r>
        <w:rPr>
          <w:rFonts w:ascii="宋体" w:hAnsi="宋体" w:cs="宋体"/>
          <w:b/>
          <w:bCs/>
          <w:sz w:val="52"/>
          <w:szCs w:val="52"/>
        </w:rPr>
      </w:r>
      <w:r/>
    </w:p>
    <w:p>
      <w:pPr>
        <w:pStyle w:val="670"/>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pStyle w:val="670"/>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pStyle w:val="710"/>
        <w:ind w:firstLine="960"/>
        <w:rPr>
          <w:rFonts w:hint="eastAsia" w:ascii="宋体" w:hAnsi="宋体" w:eastAsia="宋体" w:cs="宋体"/>
          <w:color w:val="auto"/>
          <w:sz w:val="32"/>
          <w:lang w:eastAsia="zh-CN"/>
        </w:rPr>
      </w:pPr>
      <w:r>
        <w:rPr>
          <w:rFonts w:hint="eastAsia" w:ascii="宋体" w:hAnsi="宋体" w:eastAsia="宋体" w:cs="宋体"/>
          <w:sz w:val="32"/>
        </w:rPr>
        <w:t xml:space="preserve">项目编号：</w:t>
      </w:r>
      <w:r>
        <w:rPr>
          <w:rFonts w:hint="eastAsia" w:ascii="宋体" w:hAnsi="宋体" w:cs="宋体"/>
          <w:color w:val="auto"/>
          <w:sz w:val="32"/>
          <w:lang w:eastAsia="zh-CN"/>
        </w:rPr>
        <w:t xml:space="preserve">JSZC-320324-WYZJ-G2024-0020</w:t>
      </w:r>
      <w:r/>
    </w:p>
    <w:p>
      <w:pPr>
        <w:pStyle w:val="710"/>
        <w:ind w:firstLine="960"/>
        <w:rPr>
          <w:rFonts w:hint="eastAsia" w:ascii="宋体" w:hAnsi="宋体" w:eastAsia="宋体" w:cs="宋体"/>
          <w:sz w:val="32"/>
          <w:lang w:eastAsia="zh-CN"/>
        </w:rPr>
      </w:pPr>
      <w:r>
        <w:rPr>
          <w:rFonts w:hint="eastAsia" w:ascii="宋体" w:hAnsi="宋体" w:eastAsia="宋体" w:cs="宋体"/>
          <w:sz w:val="32"/>
        </w:rPr>
        <w:t xml:space="preserve">项目名称：</w:t>
      </w:r>
      <w:r>
        <w:rPr>
          <w:rFonts w:hint="eastAsia" w:ascii="宋体" w:hAnsi="宋体" w:cs="宋体"/>
          <w:sz w:val="32"/>
          <w:lang w:eastAsia="zh-CN"/>
        </w:rPr>
        <w:t xml:space="preserve">睢宁县村庄规划编制项目</w:t>
      </w:r>
      <w:r/>
    </w:p>
    <w:p>
      <w:pPr>
        <w:pStyle w:val="710"/>
        <w:ind w:firstLine="960"/>
        <w:rPr>
          <w:rFonts w:hint="eastAsia" w:ascii="宋体" w:hAnsi="宋体" w:eastAsia="宋体" w:cs="宋体"/>
          <w:sz w:val="32"/>
        </w:rPr>
      </w:pPr>
      <w:r>
        <w:rPr>
          <w:rFonts w:hint="eastAsia" w:ascii="宋体" w:hAnsi="宋体" w:eastAsia="宋体" w:cs="宋体"/>
          <w:sz w:val="32"/>
        </w:rPr>
        <w:t xml:space="preserve">采 购 人：</w:t>
      </w:r>
      <w:r>
        <w:rPr>
          <w:rFonts w:hint="eastAsia" w:ascii="宋体" w:hAnsi="宋体" w:eastAsia="宋体" w:cs="宋体"/>
          <w:color w:val="000000"/>
          <w:sz w:val="32"/>
        </w:rPr>
        <w:t xml:space="preserve">睢宁县自然资源和规划局</w:t>
      </w:r>
      <w:r/>
    </w:p>
    <w:p>
      <w:pPr>
        <w:pStyle w:val="710"/>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710"/>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898"/>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rPr>
          <w:rFonts w:hint="eastAsia" w:ascii="宋体" w:hAnsi="宋体" w:eastAsia="宋体" w:cs="宋体"/>
        </w:rPr>
      </w:pPr>
      <w:r>
        <w:rPr>
          <w:rFonts w:hint="eastAsia" w:ascii="宋体" w:hAnsi="宋体" w:eastAsia="宋体" w:cs="宋体"/>
        </w:rPr>
      </w:r>
      <w:r/>
    </w:p>
    <w:p>
      <w:pPr>
        <w:pStyle w:val="937"/>
        <w:ind w:left="0" w:firstLine="0"/>
        <w:rPr>
          <w:rFonts w:hint="eastAsia" w:ascii="宋体" w:hAnsi="宋体" w:eastAsia="宋体" w:cs="宋体"/>
        </w:rPr>
      </w:pPr>
      <w:r>
        <w:rPr>
          <w:rFonts w:hint="eastAsia" w:ascii="宋体" w:hAnsi="宋体" w:eastAsia="宋体" w:cs="宋体"/>
        </w:rPr>
      </w:r>
      <w:r/>
    </w:p>
    <w:p>
      <w:pPr>
        <w:pStyle w:val="937"/>
        <w:ind w:left="0" w:firstLine="0"/>
        <w:rPr>
          <w:rFonts w:hint="eastAsia" w:ascii="宋体" w:hAnsi="宋体" w:eastAsia="宋体" w:cs="宋体"/>
        </w:rPr>
      </w:pPr>
      <w:r>
        <w:rPr>
          <w:rFonts w:hint="eastAsia" w:ascii="宋体" w:hAnsi="宋体" w:eastAsia="宋体" w:cs="宋体"/>
        </w:rPr>
      </w:r>
      <w:r/>
    </w:p>
    <w:p>
      <w:pPr>
        <w:pStyle w:val="710"/>
        <w:rPr>
          <w:rFonts w:hint="eastAsia" w:ascii="宋体" w:hAnsi="宋体" w:eastAsia="宋体" w:cs="宋体"/>
        </w:rPr>
      </w:pPr>
      <w:r>
        <w:rPr>
          <w:rFonts w:hint="eastAsia" w:ascii="宋体" w:hAnsi="宋体" w:eastAsia="宋体" w:cs="宋体"/>
        </w:rPr>
      </w:r>
      <w:r/>
    </w:p>
    <w:p>
      <w:pPr>
        <w:pStyle w:val="710"/>
        <w:ind w:right="-159" w:firstLine="2112"/>
        <w:spacing w:line="300" w:lineRule="auto"/>
        <w:rPr>
          <w:rFonts w:hint="eastAsia" w:ascii="宋体" w:hAnsi="宋体" w:eastAsia="宋体" w:cs="宋体"/>
          <w:sz w:val="44"/>
        </w:rPr>
      </w:pPr>
      <w:r>
        <w:rPr>
          <w:rFonts w:hint="eastAsia" w:ascii="宋体" w:hAnsi="宋体" w:eastAsia="宋体" w:cs="宋体"/>
          <w:sz w:val="44"/>
        </w:rPr>
      </w:r>
      <w:r/>
    </w:p>
    <w:p>
      <w:pPr>
        <w:pStyle w:val="710"/>
        <w:ind w:right="-159"/>
        <w:jc w:val="center"/>
        <w:spacing w:line="300" w:lineRule="auto"/>
        <w:rPr>
          <w:rFonts w:hint="eastAsia" w:ascii="宋体" w:hAnsi="宋体" w:eastAsia="宋体" w:cs="宋体"/>
          <w:sz w:val="32"/>
          <w:szCs w:val="32"/>
        </w:rPr>
      </w:pPr>
      <w:r>
        <w:rPr>
          <w:rFonts w:hint="eastAsia" w:ascii="宋体" w:hAnsi="宋体" w:eastAsia="宋体" w:cs="宋体"/>
          <w:sz w:val="30"/>
        </w:rPr>
        <w:t xml:space="preserve">采购代理机构：</w:t>
      </w:r>
      <w:r>
        <w:rPr>
          <w:rFonts w:hint="eastAsia" w:ascii="宋体" w:hAnsi="宋体" w:eastAsia="宋体" w:cs="宋体"/>
          <w:sz w:val="32"/>
          <w:szCs w:val="32"/>
        </w:rPr>
        <w:t xml:space="preserve">江苏伟业房地产土地评估造价咨询有限公司</w:t>
      </w:r>
      <w:r/>
    </w:p>
    <w:p>
      <w:pPr>
        <w:pStyle w:val="710"/>
        <w:jc w:val="center"/>
        <w:spacing w:line="360" w:lineRule="auto"/>
        <w:rPr>
          <w:rFonts w:hint="eastAsia" w:ascii="宋体" w:hAnsi="宋体" w:eastAsia="宋体" w:cs="宋体"/>
          <w:sz w:val="32"/>
          <w:szCs w:val="32"/>
        </w:rPr>
      </w:pPr>
      <w:r>
        <w:rPr>
          <w:rFonts w:hint="eastAsia" w:ascii="宋体" w:hAnsi="宋体" w:eastAsia="宋体" w:cs="宋体"/>
          <w:bCs/>
          <w:sz w:val="30"/>
        </w:rPr>
        <w:t xml:space="preserve">二〇二</w:t>
      </w:r>
      <w:r>
        <w:rPr>
          <w:rFonts w:hint="eastAsia" w:ascii="宋体" w:hAnsi="宋体" w:cs="宋体"/>
          <w:bCs/>
          <w:sz w:val="30"/>
          <w:lang w:val="en-US" w:eastAsia="zh-CN"/>
        </w:rPr>
        <w:t xml:space="preserve">四</w:t>
      </w:r>
      <w:r>
        <w:rPr>
          <w:rFonts w:hint="eastAsia" w:ascii="宋体" w:hAnsi="宋体" w:eastAsia="宋体" w:cs="宋体"/>
          <w:bCs/>
          <w:sz w:val="30"/>
        </w:rPr>
        <w:t xml:space="preserve">年</w:t>
      </w:r>
      <w:r>
        <w:rPr>
          <w:rFonts w:hint="eastAsia" w:ascii="宋体" w:hAnsi="宋体" w:cs="宋体"/>
          <w:bCs/>
          <w:sz w:val="30"/>
          <w:lang w:val="en-US" w:eastAsia="zh-CN"/>
        </w:rPr>
        <w:t xml:space="preserve">八</w:t>
      </w:r>
      <w:r>
        <w:rPr>
          <w:rFonts w:hint="eastAsia" w:ascii="宋体" w:hAnsi="宋体" w:eastAsia="宋体" w:cs="宋体"/>
          <w:bCs/>
          <w:sz w:val="30"/>
        </w:rPr>
        <w:t xml:space="preserve">月</w:t>
      </w:r>
      <w:r/>
    </w:p>
    <w:p>
      <w:pPr>
        <w:jc w:val="center"/>
        <w:spacing w:line="360" w:lineRule="auto"/>
        <w:rPr>
          <w:rFonts w:ascii="宋体" w:hAnsi="宋体" w:cs="宋体"/>
          <w:b/>
          <w:bCs/>
          <w:sz w:val="52"/>
          <w:szCs w:val="52"/>
        </w:rPr>
      </w:pPr>
      <w:r>
        <w:rPr>
          <w:rFonts w:hint="eastAsia" w:ascii="宋体" w:hAnsi="宋体" w:cs="宋体"/>
          <w:b/>
          <w:bCs/>
          <w:sz w:val="52"/>
          <w:szCs w:val="52"/>
        </w:rPr>
        <w:t xml:space="preserve"> </w:t>
      </w:r>
      <w:r/>
    </w:p>
    <w:p>
      <w:pPr>
        <w:jc w:val="center"/>
        <w:spacing w:line="360" w:lineRule="auto"/>
        <w:rPr>
          <w:rFonts w:ascii="宋体" w:hAnsi="宋体"/>
          <w:b/>
          <w:bCs/>
          <w:sz w:val="32"/>
          <w:szCs w:val="32"/>
        </w:rPr>
      </w:pPr>
      <w:r>
        <w:rPr>
          <w:rFonts w:ascii="宋体" w:hAnsi="宋体"/>
          <w:b/>
          <w:bCs/>
          <w:sz w:val="32"/>
          <w:szCs w:val="32"/>
        </w:rPr>
        <w:t xml:space="preserve">目</w:t>
      </w:r>
      <w:r>
        <w:rPr>
          <w:rFonts w:hint="eastAsia" w:ascii="宋体" w:hAnsi="宋体"/>
          <w:b/>
          <w:bCs/>
          <w:sz w:val="32"/>
          <w:szCs w:val="32"/>
        </w:rPr>
        <w:t xml:space="preserve"> </w:t>
      </w:r>
      <w:r>
        <w:rPr>
          <w:rFonts w:ascii="宋体" w:hAnsi="宋体"/>
          <w:b/>
          <w:bCs/>
          <w:sz w:val="32"/>
          <w:szCs w:val="32"/>
        </w:rPr>
        <w:t xml:space="preserve">录</w:t>
      </w:r>
      <w:r/>
    </w:p>
    <w:p>
      <w:pPr>
        <w:pStyle w:val="670"/>
      </w:pPr>
      <w:r/>
      <w:r/>
    </w:p>
    <w:p>
      <w:r/>
      <w:r/>
    </w:p>
    <w:p>
      <w:pPr>
        <w:pStyle w:val="690"/>
        <w:spacing w:line="360" w:lineRule="auto"/>
        <w:tabs>
          <w:tab w:val="right" w:pos="8306" w:leader="dot"/>
        </w:tabs>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TOC \o "1-1" \h \u </w:instrText>
      </w:r>
      <w:r>
        <w:rPr>
          <w:rFonts w:hint="eastAsia" w:asciiTheme="minorEastAsia" w:hAnsiTheme="minorEastAsia" w:eastAsiaTheme="minorEastAsia" w:cstheme="minorEastAsia"/>
          <w:sz w:val="30"/>
          <w:szCs w:val="30"/>
        </w:rPr>
        <w:fldChar w:fldCharType="separate"/>
      </w:r>
      <w:r>
        <w:fldChar w:fldCharType="begin"/>
      </w:r>
      <w:r>
        <w:instrText xml:space="preserve"> HYPERLINK \l "_Toc29331" </w:instrText>
      </w:r>
      <w:r>
        <w:fldChar w:fldCharType="separate"/>
      </w:r>
      <w:r>
        <w:rPr>
          <w:rFonts w:hint="eastAsia" w:asciiTheme="minorEastAsia" w:hAnsiTheme="minorEastAsia" w:eastAsiaTheme="minorEastAsia" w:cstheme="minorEastAsia"/>
          <w:sz w:val="30"/>
          <w:szCs w:val="30"/>
        </w:rPr>
        <w:t xml:space="preserve">第一章  投标邀请</w:t>
      </w:r>
      <w:r>
        <w:rPr>
          <w:rFonts w:hint="eastAsia" w:asciiTheme="minorEastAsia" w:hAnsiTheme="minorEastAsia" w:eastAsiaTheme="minorEastAsia" w:cstheme="minorEastAsia"/>
          <w:sz w:val="30"/>
          <w:szCs w:val="30"/>
        </w:rPr>
        <w:fldChar w:fldCharType="end"/>
      </w:r>
      <w:r/>
    </w:p>
    <w:p>
      <w:pPr>
        <w:pStyle w:val="690"/>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"_Toc4738" </w:instrText>
      </w:r>
      <w:r>
        <w:fldChar w:fldCharType="separate"/>
      </w:r>
      <w:r>
        <w:rPr>
          <w:rFonts w:hint="eastAsia" w:asciiTheme="minorEastAsia" w:hAnsiTheme="minorEastAsia" w:eastAsiaTheme="minorEastAsia" w:cstheme="minorEastAsia"/>
          <w:sz w:val="30"/>
          <w:szCs w:val="30"/>
        </w:rPr>
        <w:t xml:space="preserve">第二章  供应商须知</w:t>
      </w:r>
      <w:r>
        <w:rPr>
          <w:rFonts w:hint="eastAsia" w:asciiTheme="minorEastAsia" w:hAnsiTheme="minorEastAsia" w:eastAsiaTheme="minorEastAsia" w:cstheme="minorEastAsia"/>
          <w:sz w:val="30"/>
          <w:szCs w:val="30"/>
        </w:rPr>
        <w:fldChar w:fldCharType="end"/>
      </w:r>
      <w:r/>
    </w:p>
    <w:p>
      <w:pPr>
        <w:pStyle w:val="690"/>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"_Toc25619" </w:instrText>
      </w:r>
      <w:r>
        <w:fldChar w:fldCharType="separate"/>
      </w:r>
      <w:r>
        <w:rPr>
          <w:rFonts w:hint="eastAsia" w:asciiTheme="minorEastAsia" w:hAnsiTheme="minorEastAsia" w:eastAsiaTheme="minorEastAsia" w:cstheme="minorEastAsia"/>
          <w:sz w:val="30"/>
          <w:szCs w:val="30"/>
        </w:rPr>
        <w:t xml:space="preserve">第三章  响应文件格式</w:t>
      </w:r>
      <w:r>
        <w:rPr>
          <w:rFonts w:hint="eastAsia" w:asciiTheme="minorEastAsia" w:hAnsiTheme="minorEastAsia" w:eastAsiaTheme="minorEastAsia" w:cstheme="minorEastAsia"/>
          <w:sz w:val="30"/>
          <w:szCs w:val="30"/>
        </w:rPr>
        <w:fldChar w:fldCharType="end"/>
      </w:r>
      <w:r/>
    </w:p>
    <w:p>
      <w:pPr>
        <w:pStyle w:val="690"/>
        <w:spacing w:line="360" w:lineRule="auto"/>
        <w:tabs>
          <w:tab w:val="right" w:pos="8306" w:leader="dot"/>
        </w:tabs>
        <w:rPr>
          <w:rFonts w:hint="eastAsia" w:asciiTheme="minorEastAsia" w:hAnsiTheme="minorEastAsia" w:eastAsiaTheme="minorEastAsia" w:cstheme="minorEastAsia"/>
          <w:sz w:val="30"/>
          <w:szCs w:val="30"/>
          <w:lang w:eastAsia="zh-CN"/>
        </w:rPr>
      </w:pPr>
      <w:r>
        <w:fldChar w:fldCharType="begin"/>
      </w:r>
      <w:r>
        <w:instrText xml:space="preserve"> HYPERLINK \l "_Toc2166" </w:instrText>
      </w:r>
      <w:r>
        <w:fldChar w:fldCharType="separate"/>
      </w:r>
      <w:r>
        <w:rPr>
          <w:rFonts w:hint="eastAsia" w:asciiTheme="minorEastAsia" w:hAnsiTheme="minorEastAsia" w:eastAsiaTheme="minorEastAsia" w:cstheme="minorEastAsia"/>
          <w:sz w:val="30"/>
          <w:szCs w:val="30"/>
        </w:rPr>
        <w:t xml:space="preserve">第四章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评标</w:t>
      </w:r>
      <w:r>
        <w:rPr>
          <w:rFonts w:hint="eastAsia" w:asciiTheme="minorEastAsia" w:hAnsiTheme="minorEastAsia" w:eastAsiaTheme="minorEastAsia" w:cstheme="minorEastAsia"/>
          <w:sz w:val="30"/>
          <w:szCs w:val="30"/>
          <w:lang w:val="en-US" w:eastAsia="zh-CN"/>
        </w:rPr>
        <w:t xml:space="preserve">标准</w:t>
      </w:r>
      <w:r/>
    </w:p>
    <w:p>
      <w:pPr>
        <w:pStyle w:val="690"/>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"_Toc14250" </w:instrText>
      </w:r>
      <w:r>
        <w:fldChar w:fldCharType="separate"/>
      </w:r>
      <w:r>
        <w:rPr>
          <w:rFonts w:hint="eastAsia" w:asciiTheme="minorEastAsia" w:hAnsiTheme="minorEastAsia" w:eastAsiaTheme="minorEastAsia" w:cstheme="minorEastAsia"/>
          <w:sz w:val="30"/>
          <w:szCs w:val="30"/>
        </w:rPr>
        <w:t xml:space="preserve">第五章  </w:t>
      </w:r>
      <w:r>
        <w:rPr>
          <w:rFonts w:hint="eastAsia" w:asciiTheme="minorEastAsia" w:hAnsiTheme="minorEastAsia" w:eastAsiaTheme="minorEastAsia" w:cstheme="minorEastAsia"/>
          <w:sz w:val="30"/>
          <w:szCs w:val="30"/>
        </w:rPr>
        <w:fldChar w:fldCharType="end"/>
      </w:r>
      <w:r>
        <w:rPr>
          <w:rFonts w:hint="eastAsia" w:asciiTheme="minorEastAsia" w:hAnsiTheme="minorEastAsia" w:eastAsiaTheme="minorEastAsia" w:cstheme="minorEastAsia"/>
          <w:sz w:val="30"/>
          <w:szCs w:val="30"/>
        </w:rPr>
        <w:t xml:space="preserve">拟签订的合同文本</w:t>
      </w:r>
      <w:r/>
    </w:p>
    <w:p>
      <w:pPr>
        <w:pStyle w:val="690"/>
        <w:spacing w:line="360" w:lineRule="auto"/>
        <w:tabs>
          <w:tab w:val="right" w:pos="8306" w:leader="dot"/>
        </w:tabs>
        <w:rPr>
          <w:rFonts w:asciiTheme="minorEastAsia" w:hAnsiTheme="minorEastAsia" w:eastAsiaTheme="minorEastAsia" w:cstheme="minorEastAsia"/>
          <w:sz w:val="30"/>
          <w:szCs w:val="30"/>
        </w:rPr>
      </w:pPr>
      <w:r>
        <w:fldChar w:fldCharType="begin"/>
      </w:r>
      <w:r>
        <w:instrText xml:space="preserve"> HYPERLINK \l "_Toc30822" </w:instrText>
      </w:r>
      <w:r>
        <w:fldChar w:fldCharType="separate"/>
      </w:r>
      <w:r>
        <w:rPr>
          <w:rFonts w:hint="eastAsia" w:asciiTheme="minorEastAsia" w:hAnsiTheme="minorEastAsia" w:eastAsiaTheme="minorEastAsia" w:cstheme="minorEastAsia"/>
          <w:sz w:val="30"/>
          <w:szCs w:val="30"/>
        </w:rPr>
        <w:t xml:space="preserve">第六章  招标项目采购需求</w:t>
      </w:r>
      <w:r>
        <w:rPr>
          <w:rFonts w:hint="eastAsia" w:asciiTheme="minorEastAsia" w:hAnsiTheme="minorEastAsia" w:eastAsiaTheme="minorEastAsia" w:cstheme="minorEastAsia"/>
          <w:sz w:val="30"/>
          <w:szCs w:val="30"/>
        </w:rPr>
        <w:fldChar w:fldCharType="end"/>
      </w:r>
      <w:r/>
    </w:p>
    <w:p>
      <w:pPr>
        <w:spacing w:line="360" w:lineRule="auto"/>
      </w:pPr>
      <w:r>
        <w:rPr>
          <w:rFonts w:hint="eastAsia" w:asciiTheme="minorEastAsia" w:hAnsiTheme="minorEastAsia" w:eastAsiaTheme="minorEastAsia" w:cstheme="minorEastAsia"/>
          <w:sz w:val="30"/>
          <w:szCs w:val="30"/>
        </w:rPr>
        <w:fldChar w:fldCharType="end"/>
      </w:r>
      <w:r/>
    </w:p>
    <w:p>
      <w:pPr>
        <w:pStyle w:val="660"/>
        <w:jc w:val="center"/>
        <w:spacing w:line="360" w:lineRule="exact"/>
        <w:rPr>
          <w:rFonts w:ascii="宋体" w:hAnsi="宋体" w:eastAsia="宋体" w:cs="宋体"/>
          <w:b w:val="0"/>
          <w:bCs w:val="0"/>
          <w:sz w:val="36"/>
          <w:szCs w:val="36"/>
        </w:rPr>
      </w:pPr>
      <w:r>
        <w:rPr>
          <w:rFonts w:hint="eastAsia" w:ascii="宋体" w:hAnsi="宋体" w:eastAsia="宋体" w:cs="宋体"/>
          <w:b w:val="0"/>
          <w:bCs w:val="0"/>
          <w:sz w:val="36"/>
          <w:szCs w:val="36"/>
        </w:rPr>
        <w:t xml:space="preserve"> </w:t>
      </w:r>
      <w:r/>
    </w:p>
    <w:p>
      <w:pPr>
        <w:pStyle w:val="659"/>
        <w:jc w:val="center"/>
        <w:spacing w:before="0" w:after="156" w:line="360" w:lineRule="auto"/>
      </w:pPr>
      <w:r>
        <w:rPr>
          <w:rFonts w:hint="eastAsia"/>
        </w:rPr>
        <w:br w:type="page" w:clear="all"/>
      </w:r>
      <w:bookmarkStart w:id="0" w:name="_Toc29331"/>
      <w:r>
        <w:rPr>
          <w:rFonts w:hint="eastAsia" w:ascii="宋体" w:hAnsi="宋体"/>
          <w:sz w:val="36"/>
          <w:szCs w:val="36"/>
        </w:rPr>
        <w:t xml:space="preserve">第一章  投标邀请</w:t>
      </w:r>
      <w:bookmarkEnd w:id="0"/>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val="en-US" w:eastAsia="zh-CN"/>
        </w:rPr>
        <w:t xml:space="preserve">江苏伟业房地产土地评估造价咨询有限公司</w:t>
      </w:r>
      <w:r>
        <w:rPr>
          <w:rFonts w:hint="eastAsia" w:ascii="宋体" w:hAnsi="宋体" w:cs="宋体"/>
          <w:sz w:val="24"/>
          <w:szCs w:val="24"/>
          <w:u w:val="none"/>
          <w:lang w:eastAsia="zh-CN"/>
        </w:rPr>
        <w:t xml:space="preserve">对睢宁县村庄规划编制项目进行公开招标采购，现欢迎符合相关条件的供应商投标。</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一、项目名称和项目编号</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项目名称：睢宁县村庄规划编制项目</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color w:val="auto"/>
          <w:sz w:val="24"/>
          <w:szCs w:val="24"/>
          <w:u w:val="none"/>
          <w:lang w:eastAsia="zh-CN"/>
        </w:rPr>
        <w:t xml:space="preserve">项目编号：JSZC-320324-WYZJ-G2024-0020</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二、投标人的资格要求：</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见本项目公开招标公告。</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三、获取招标文件的时间期限、地点、方式及招标文件售价</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1．时间（时间期限）、地点、方式：</w:t>
      </w:r>
      <w:r/>
    </w:p>
    <w:p>
      <w:pPr>
        <w:ind w:firstLine="480"/>
        <w:spacing w:line="360" w:lineRule="auto"/>
        <w:rPr>
          <w:rFonts w:hint="eastAsia" w:ascii="宋体" w:hAnsi="宋体" w:cs="宋体"/>
          <w:color w:val="auto"/>
          <w:sz w:val="24"/>
          <w:szCs w:val="24"/>
          <w:lang w:val="en-US" w:eastAsia="zh-CN" w:bidi="ar"/>
        </w:rPr>
      </w:pPr>
      <w:r>
        <w:rPr>
          <w:rFonts w:hint="eastAsia" w:ascii="宋体" w:hAnsi="宋体" w:cs="宋体"/>
          <w:sz w:val="24"/>
          <w:szCs w:val="24"/>
          <w:u w:val="none"/>
          <w:lang w:eastAsia="zh-CN"/>
        </w:rPr>
        <w:t xml:space="preserve">招标文件提供期限：</w:t>
      </w:r>
      <w:r>
        <w:rPr>
          <w:rFonts w:hint="eastAsia" w:ascii="宋体" w:hAnsi="宋体" w:cs="宋体"/>
          <w:color w:val="000000" w:themeColor="text1"/>
          <w:sz w:val="24"/>
          <w:szCs w:val="24"/>
          <w:u w:val="none"/>
          <w:lang w:val="en-US" w:eastAsia="zh-CN"/>
        </w:rPr>
        <w:t xml:space="preserve">2024年8月27日0:00至2024年9月3日23:59</w:t>
      </w:r>
      <w:r>
        <w:rPr>
          <w:rFonts w:hint="eastAsia" w:ascii="宋体" w:hAnsi="宋体" w:eastAsia="宋体" w:cs="宋体"/>
          <w:color w:val="auto"/>
          <w:sz w:val="24"/>
          <w:szCs w:val="24"/>
          <w:lang w:val="en-US" w:eastAsia="zh-CN" w:bidi="ar-SA"/>
        </w:rPr>
        <w:t xml:space="preserve">（北京时间，法定节假日除外）</w:t>
      </w:r>
      <w:r>
        <w:rPr>
          <w:rFonts w:hint="eastAsia" w:ascii="宋体" w:hAnsi="宋体" w:cs="宋体"/>
          <w:color w:val="auto"/>
          <w:sz w:val="24"/>
          <w:szCs w:val="24"/>
          <w:lang w:val="en-US" w:eastAsia="zh-CN" w:bidi="ar"/>
        </w:rPr>
        <w:t xml:space="preserve">。</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特别说明：“招标文件提供期限”后仍可以下载招标文件，“招标文件提供期限”后下载的招标文件，视为非有效方式且不做为供应商权益受到损害的证明材料和依据。</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2．招标文件售价：免费</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四、投标有关信息</w:t>
      </w:r>
      <w:r/>
    </w:p>
    <w:p>
      <w:pPr>
        <w:ind w:firstLine="480"/>
        <w:spacing w:line="360" w:lineRule="auto"/>
        <w:rPr>
          <w:rFonts w:hint="eastAsia" w:ascii="宋体" w:hAnsi="宋体" w:cs="宋体"/>
          <w:color w:val="000000" w:themeColor="text1"/>
          <w:sz w:val="24"/>
          <w:szCs w:val="24"/>
          <w:u w:val="none"/>
        </w:rPr>
      </w:pPr>
      <w:r>
        <w:rPr>
          <w:rFonts w:hint="eastAsia" w:ascii="宋体" w:hAnsi="宋体" w:cs="宋体"/>
          <w:color w:val="000000" w:themeColor="text1"/>
          <w:sz w:val="24"/>
          <w:szCs w:val="24"/>
          <w:u w:val="none"/>
          <w:lang w:eastAsia="zh-CN"/>
        </w:rPr>
        <w:t xml:space="preserve">1.投标截止时间：2024年</w:t>
      </w:r>
      <w:r>
        <w:rPr>
          <w:rFonts w:hint="eastAsia" w:ascii="宋体" w:hAnsi="宋体" w:cs="宋体"/>
          <w:color w:val="000000" w:themeColor="text1"/>
          <w:sz w:val="24"/>
          <w:szCs w:val="24"/>
          <w:u w:val="none"/>
          <w:lang w:val="en-US" w:eastAsia="zh-CN"/>
        </w:rPr>
        <w:t xml:space="preserve">9</w:t>
      </w:r>
      <w:r>
        <w:rPr>
          <w:rFonts w:hint="eastAsia" w:ascii="宋体" w:hAnsi="宋体" w:cs="宋体"/>
          <w:color w:val="000000" w:themeColor="text1"/>
          <w:sz w:val="24"/>
          <w:szCs w:val="24"/>
          <w:u w:val="none"/>
          <w:lang w:eastAsia="zh-CN"/>
        </w:rPr>
        <w:t xml:space="preserve">月</w:t>
      </w:r>
      <w:r>
        <w:rPr>
          <w:rFonts w:hint="eastAsia" w:ascii="宋体" w:hAnsi="宋体" w:cs="宋体"/>
          <w:color w:val="000000" w:themeColor="text1"/>
          <w:sz w:val="24"/>
          <w:szCs w:val="24"/>
          <w:u w:val="none"/>
          <w:lang w:val="en-US" w:eastAsia="zh-CN"/>
        </w:rPr>
        <w:t xml:space="preserve">19</w:t>
      </w:r>
      <w:r>
        <w:rPr>
          <w:rFonts w:hint="eastAsia" w:ascii="宋体" w:hAnsi="宋体" w:cs="宋体"/>
          <w:color w:val="000000" w:themeColor="text1"/>
          <w:sz w:val="24"/>
          <w:szCs w:val="24"/>
          <w:u w:val="none"/>
          <w:lang w:eastAsia="zh-CN"/>
        </w:rPr>
        <w:t xml:space="preserve">日09：</w:t>
      </w:r>
      <w:r>
        <w:rPr>
          <w:rFonts w:hint="eastAsia" w:ascii="宋体" w:hAnsi="宋体" w:cs="宋体"/>
          <w:color w:val="000000" w:themeColor="text1"/>
          <w:sz w:val="24"/>
          <w:szCs w:val="24"/>
          <w:u w:val="none"/>
          <w:lang w:val="en-US" w:eastAsia="zh-CN"/>
        </w:rPr>
        <w:t xml:space="preserve">0</w:t>
      </w:r>
      <w:r>
        <w:rPr>
          <w:rFonts w:hint="eastAsia" w:ascii="宋体" w:hAnsi="宋体" w:cs="宋体"/>
          <w:color w:val="000000" w:themeColor="text1"/>
          <w:sz w:val="24"/>
          <w:szCs w:val="24"/>
          <w:u w:val="none"/>
          <w:lang w:eastAsia="zh-CN"/>
        </w:rPr>
        <w:t xml:space="preserve">0（电子招标投标交易平台（即“苏采云”系统）的国家授时中心标准时间，下同）</w:t>
      </w:r>
      <w:r>
        <w:rPr>
          <w:color w:val="000000" w:themeColor="text1"/>
        </w:rPr>
      </w:r>
      <w:r/>
    </w:p>
    <w:p>
      <w:pPr>
        <w:ind w:firstLine="480"/>
        <w:spacing w:line="360" w:lineRule="auto"/>
        <w:rPr>
          <w:rFonts w:hint="eastAsia" w:ascii="宋体" w:hAnsi="宋体" w:cs="宋体"/>
          <w:color w:val="000000" w:themeColor="text1"/>
          <w:sz w:val="24"/>
          <w:szCs w:val="24"/>
          <w:u w:val="none"/>
        </w:rPr>
      </w:pPr>
      <w:r>
        <w:rPr>
          <w:rFonts w:hint="eastAsia" w:ascii="宋体" w:hAnsi="宋体" w:cs="宋体"/>
          <w:color w:val="000000" w:themeColor="text1"/>
          <w:sz w:val="24"/>
          <w:szCs w:val="24"/>
          <w:u w:val="none"/>
          <w:lang w:eastAsia="zh-CN"/>
        </w:rPr>
        <w:t xml:space="preserve">2.开标时间：2024年</w:t>
      </w:r>
      <w:r>
        <w:rPr>
          <w:rFonts w:hint="eastAsia" w:ascii="宋体" w:hAnsi="宋体" w:cs="宋体"/>
          <w:color w:val="000000" w:themeColor="text1"/>
          <w:sz w:val="24"/>
          <w:szCs w:val="24"/>
          <w:u w:val="none"/>
          <w:lang w:val="en-US" w:eastAsia="zh-CN"/>
        </w:rPr>
        <w:t xml:space="preserve">9</w:t>
      </w:r>
      <w:r>
        <w:rPr>
          <w:rFonts w:hint="eastAsia" w:ascii="宋体" w:hAnsi="宋体" w:cs="宋体"/>
          <w:color w:val="000000" w:themeColor="text1"/>
          <w:sz w:val="24"/>
          <w:szCs w:val="24"/>
          <w:u w:val="none"/>
          <w:lang w:eastAsia="zh-CN"/>
        </w:rPr>
        <w:t xml:space="preserve">月</w:t>
      </w:r>
      <w:r>
        <w:rPr>
          <w:rFonts w:hint="eastAsia" w:ascii="宋体" w:hAnsi="宋体" w:cs="宋体"/>
          <w:color w:val="000000" w:themeColor="text1"/>
          <w:sz w:val="24"/>
          <w:szCs w:val="24"/>
          <w:u w:val="none"/>
          <w:lang w:val="en-US" w:eastAsia="zh-CN"/>
        </w:rPr>
        <w:t xml:space="preserve">19</w:t>
      </w:r>
      <w:r>
        <w:rPr>
          <w:rFonts w:hint="eastAsia" w:ascii="宋体" w:hAnsi="宋体" w:cs="宋体"/>
          <w:color w:val="000000" w:themeColor="text1"/>
          <w:sz w:val="24"/>
          <w:szCs w:val="24"/>
          <w:u w:val="none"/>
          <w:lang w:eastAsia="zh-CN"/>
        </w:rPr>
        <w:t xml:space="preserve">日09：</w:t>
      </w:r>
      <w:r>
        <w:rPr>
          <w:rFonts w:hint="eastAsia" w:ascii="宋体" w:hAnsi="宋体" w:cs="宋体"/>
          <w:color w:val="000000" w:themeColor="text1"/>
          <w:sz w:val="24"/>
          <w:szCs w:val="24"/>
          <w:u w:val="none"/>
          <w:lang w:val="en-US" w:eastAsia="zh-CN"/>
        </w:rPr>
        <w:t xml:space="preserve">0</w:t>
      </w:r>
      <w:r>
        <w:rPr>
          <w:rFonts w:hint="eastAsia" w:ascii="宋体" w:hAnsi="宋体" w:cs="宋体"/>
          <w:color w:val="000000" w:themeColor="text1"/>
          <w:sz w:val="24"/>
          <w:szCs w:val="24"/>
          <w:u w:val="none"/>
          <w:lang w:eastAsia="zh-CN"/>
        </w:rPr>
        <w:t xml:space="preserve">0</w:t>
      </w:r>
      <w:r>
        <w:rPr>
          <w:color w:val="000000" w:themeColor="text1"/>
        </w:rPr>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3.开标地点：“苏采云”系统（网址：http://jszfcg.jsczt.cn/）“开标大厅”或进入徐州政府采购网（网址：http://czj.xz.gov.cn/Home/HomeIndex）--业务工作--用户登录，点击“苏采云”进入系统“开标大厅”。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五、采购人</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1.名 称：</w:t>
      </w:r>
      <w:r>
        <w:rPr>
          <w:rFonts w:hint="eastAsia" w:ascii="宋体" w:hAnsi="宋体" w:cs="宋体"/>
          <w:sz w:val="24"/>
          <w:szCs w:val="24"/>
          <w:lang w:eastAsia="zh-CN"/>
        </w:rPr>
        <w:t xml:space="preserve">睢宁县自然资源和规划局</w:t>
      </w:r>
      <w:r/>
    </w:p>
    <w:p>
      <w:pPr>
        <w:ind w:firstLine="480"/>
        <w:spacing w:line="360" w:lineRule="auto"/>
        <w:rPr>
          <w:rFonts w:hint="eastAsia" w:ascii="宋体" w:hAnsi="宋体" w:eastAsia="宋体" w:cs="宋体"/>
          <w:color w:val="auto"/>
          <w:sz w:val="24"/>
          <w:szCs w:val="22"/>
          <w:lang w:eastAsia="zh-CN"/>
        </w:rPr>
      </w:pPr>
      <w:r>
        <w:rPr>
          <w:rFonts w:hint="eastAsia" w:ascii="宋体" w:hAnsi="宋体" w:cs="宋体"/>
          <w:sz w:val="24"/>
          <w:szCs w:val="24"/>
          <w:u w:val="none"/>
          <w:lang w:eastAsia="zh-CN"/>
        </w:rPr>
        <w:t xml:space="preserve">2.地址：</w:t>
      </w:r>
      <w:r>
        <w:rPr>
          <w:rFonts w:hint="eastAsia" w:ascii="宋体" w:hAnsi="宋体" w:eastAsia="宋体" w:cs="宋体"/>
          <w:color w:val="auto"/>
          <w:sz w:val="24"/>
          <w:szCs w:val="22"/>
        </w:rPr>
        <w:t xml:space="preserve">睢宁县商务中心五楼</w:t>
      </w:r>
      <w:r/>
    </w:p>
    <w:p>
      <w:pPr>
        <w:ind w:firstLine="480"/>
        <w:spacing w:line="360" w:lineRule="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3.联系方法：</w:t>
      </w:r>
      <w:r>
        <w:rPr>
          <w:rFonts w:hint="eastAsia" w:ascii="宋体" w:hAnsi="宋体" w:eastAsia="宋体" w:cs="宋体"/>
          <w:color w:val="auto"/>
          <w:sz w:val="24"/>
          <w:szCs w:val="22"/>
        </w:rPr>
        <w:t xml:space="preserve">15252055568</w:t>
      </w:r>
      <w:r/>
    </w:p>
    <w:p>
      <w:pPr>
        <w:ind w:firstLine="480"/>
        <w:spacing w:line="360" w:lineRule="auto"/>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4.采购项目联系人：</w:t>
      </w:r>
      <w:r>
        <w:rPr>
          <w:rFonts w:hint="eastAsia" w:ascii="宋体" w:hAnsi="宋体" w:eastAsia="宋体" w:cs="宋体"/>
          <w:color w:val="auto"/>
          <w:sz w:val="24"/>
          <w:szCs w:val="22"/>
          <w:lang w:val="en-US" w:eastAsia="zh-CN"/>
        </w:rPr>
        <w:t xml:space="preserve">张强</w:t>
      </w:r>
      <w:r>
        <w:rPr>
          <w:rFonts w:hint="eastAsia" w:ascii="宋体" w:hAnsi="宋体" w:eastAsia="宋体" w:cs="宋体"/>
          <w:color w:val="auto"/>
          <w:sz w:val="24"/>
          <w:szCs w:val="22"/>
          <w:lang w:eastAsia="zh-CN"/>
        </w:rPr>
        <w:t xml:space="preserve">        电话：</w:t>
      </w:r>
      <w:r>
        <w:rPr>
          <w:rFonts w:hint="eastAsia" w:ascii="宋体" w:hAnsi="宋体" w:eastAsia="宋体" w:cs="宋体"/>
          <w:color w:val="auto"/>
          <w:sz w:val="24"/>
          <w:szCs w:val="22"/>
        </w:rPr>
        <w:t xml:space="preserve">15252055568</w:t>
      </w:r>
      <w:r/>
    </w:p>
    <w:p>
      <w:pPr>
        <w:ind w:firstLine="480"/>
        <w:spacing w:line="360" w:lineRule="auto"/>
        <w:rPr>
          <w:rFonts w:hint="eastAsia" w:ascii="宋体" w:hAnsi="宋体" w:cs="宋体"/>
          <w:color w:val="auto"/>
          <w:sz w:val="24"/>
          <w:szCs w:val="24"/>
          <w:u w:val="none"/>
          <w:lang w:eastAsia="zh-CN"/>
        </w:rPr>
      </w:pPr>
      <w:r>
        <w:rPr>
          <w:rFonts w:hint="eastAsia" w:ascii="宋体" w:hAnsi="宋体" w:cs="宋体"/>
          <w:color w:val="auto"/>
          <w:sz w:val="24"/>
          <w:szCs w:val="24"/>
          <w:u w:val="none"/>
          <w:lang w:eastAsia="zh-CN"/>
        </w:rPr>
        <w:t xml:space="preserve">六、采购代理机构</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1．名称：</w:t>
      </w:r>
      <w:r>
        <w:rPr>
          <w:rFonts w:hint="eastAsia" w:ascii="宋体" w:hAnsi="宋体" w:cs="宋体"/>
          <w:sz w:val="24"/>
          <w:szCs w:val="24"/>
          <w:lang w:eastAsia="zh-CN"/>
        </w:rPr>
        <w:t xml:space="preserve">江苏伟业房地产土地评估造价咨询有限公司</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2．地址：</w:t>
      </w:r>
      <w:r>
        <w:rPr>
          <w:rFonts w:hint="eastAsia" w:ascii="宋体" w:hAnsi="宋体" w:eastAsia="宋体" w:cs="宋体"/>
          <w:sz w:val="24"/>
        </w:rPr>
        <w:t xml:space="preserve">睢宁县文学北路盐业公司三楼</w:t>
      </w:r>
      <w:r>
        <w:rPr>
          <w:rFonts w:hint="eastAsia" w:ascii="宋体" w:hAnsi="宋体" w:cs="宋体"/>
          <w:sz w:val="24"/>
          <w:szCs w:val="24"/>
          <w:u w:val="none"/>
          <w:lang w:eastAsia="zh-CN"/>
        </w:rPr>
        <w:t xml:space="preserve">   </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3．联系方法：</w:t>
      </w:r>
      <w:r>
        <w:rPr>
          <w:rFonts w:hint="eastAsia" w:ascii="宋体" w:hAnsi="宋体" w:cs="宋体"/>
          <w:sz w:val="24"/>
          <w:szCs w:val="24"/>
        </w:rPr>
        <w:t xml:space="preserve">1</w:t>
      </w:r>
      <w:r>
        <w:rPr>
          <w:rFonts w:hint="eastAsia" w:ascii="宋体" w:hAnsi="宋体" w:cs="宋体"/>
          <w:sz w:val="24"/>
          <w:szCs w:val="24"/>
          <w:lang w:val="en-US" w:eastAsia="zh-CN"/>
        </w:rPr>
        <w:t xml:space="preserve">8361700650</w:t>
      </w:r>
      <w:r/>
    </w:p>
    <w:p>
      <w:pPr>
        <w:ind w:firstLine="480"/>
        <w:spacing w:line="360" w:lineRule="auto"/>
        <w:rPr>
          <w:rFonts w:hint="eastAsia" w:ascii="宋体" w:hAnsi="宋体" w:cs="宋体"/>
          <w:sz w:val="24"/>
          <w:szCs w:val="24"/>
          <w:u w:val="none"/>
          <w:lang w:eastAsia="zh-CN"/>
        </w:rPr>
      </w:pPr>
      <w:r>
        <w:rPr>
          <w:rFonts w:hint="eastAsia" w:ascii="宋体" w:hAnsi="宋体" w:cs="宋体"/>
          <w:sz w:val="24"/>
          <w:szCs w:val="24"/>
          <w:u w:val="none"/>
          <w:lang w:eastAsia="zh-CN"/>
        </w:rPr>
        <w:t xml:space="preserve">4．采购项目联系人：</w:t>
      </w:r>
      <w:r>
        <w:rPr>
          <w:rFonts w:hint="eastAsia" w:ascii="宋体" w:hAnsi="宋体" w:cs="宋体"/>
          <w:sz w:val="24"/>
          <w:szCs w:val="24"/>
          <w:u w:val="none"/>
          <w:lang w:val="en-US" w:eastAsia="zh-CN"/>
        </w:rPr>
        <w:t xml:space="preserve">邹晨</w:t>
      </w:r>
      <w:r>
        <w:rPr>
          <w:rFonts w:hint="eastAsia" w:ascii="宋体" w:hAnsi="宋体" w:cs="宋体"/>
          <w:sz w:val="24"/>
          <w:szCs w:val="24"/>
          <w:u w:val="none"/>
          <w:lang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u w:val="none"/>
          <w:lang w:eastAsia="zh-CN"/>
        </w:rPr>
        <w:t xml:space="preserve">电话：</w:t>
      </w:r>
      <w:r>
        <w:rPr>
          <w:rFonts w:hint="eastAsia" w:ascii="宋体" w:hAnsi="宋体" w:cs="宋体"/>
          <w:sz w:val="24"/>
          <w:szCs w:val="24"/>
        </w:rPr>
        <w:t xml:space="preserve">1</w:t>
      </w:r>
      <w:r>
        <w:rPr>
          <w:rFonts w:hint="eastAsia" w:ascii="宋体" w:hAnsi="宋体" w:cs="宋体"/>
          <w:sz w:val="24"/>
          <w:szCs w:val="24"/>
          <w:lang w:val="en-US" w:eastAsia="zh-CN"/>
        </w:rPr>
        <w:t xml:space="preserve">8361700650</w:t>
      </w:r>
      <w:r/>
    </w:p>
    <w:p>
      <w:pPr>
        <w:rPr>
          <w:rFonts w:hint="eastAsia" w:ascii="宋体" w:hAnsi="宋体"/>
          <w:sz w:val="36"/>
          <w:szCs w:val="36"/>
        </w:rPr>
      </w:pPr>
      <w:r/>
      <w:bookmarkStart w:id="1" w:name="_Toc4738"/>
      <w:r>
        <w:rPr>
          <w:rFonts w:hint="eastAsia" w:ascii="宋体" w:hAnsi="宋体"/>
          <w:sz w:val="36"/>
          <w:szCs w:val="36"/>
        </w:rPr>
        <w:br w:type="page" w:clear="all"/>
      </w:r>
      <w:r/>
    </w:p>
    <w:p>
      <w:pPr>
        <w:pStyle w:val="659"/>
        <w:jc w:val="center"/>
        <w:spacing w:line="240" w:lineRule="atLeast"/>
        <w:rPr>
          <w:rFonts w:ascii="宋体" w:hAnsi="宋体"/>
          <w:sz w:val="36"/>
          <w:szCs w:val="36"/>
        </w:rPr>
      </w:pPr>
      <w:r>
        <w:rPr>
          <w:rFonts w:hint="eastAsia" w:ascii="宋体" w:hAnsi="宋体"/>
          <w:sz w:val="36"/>
          <w:szCs w:val="36"/>
        </w:rPr>
        <w:t xml:space="preserve">第二章  供应商须知</w:t>
      </w:r>
      <w:bookmarkEnd w:id="1"/>
      <w:r>
        <w:rPr>
          <w:rFonts w:ascii="宋体" w:hAnsi="宋体"/>
          <w:sz w:val="36"/>
          <w:szCs w:val="36"/>
        </w:rPr>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（一）采购人。采购人即指依法进行政府采购的国家机关、事业单位和团体组织。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（二）政府招标采购方式。政府采购货物或服务（以下简称“货物服务”）的招标方式，分为公开招标和邀请招标。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（五）采购人委托采购代理机构代理招标的，采购代理机构必须在采购人委托的范围内依法开展采购活动。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（六）投标人的资格条件：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投标人是指响应招标、参加投标竞争的法人、其他组织或者自然人。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投标人授权代表系指法定代表人或受法人委托的受托人。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（七）投标费用：投标人应承担所有与准备和参加投标有关的费用。无论投标的结果如何，采购代理机构对上述费用不承担任何责任和义务。</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（八）招标文件应包括以下内容：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第一章，投标邀请；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第二章，投标人须知；</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第三章，投标资料表；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第四章，评标标准；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第五章，拟签订的合同文本；</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第六章，采购需求；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第七章，投标文件相关格式。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（九）招标文件澄清或者修改：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澄清或者修改的内容可能影响投标文件编制的，采购代理机构应当在投标截止时间至少</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日前，以书面形式通知所有获取招标文件的潜在投标人；不足</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日的，采购代理机构应当顺延提交投标文件的截止时间。</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现场考察以本文件第三章《投标资料表》中的要求为准。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开标前答疑会以本文件第三章《投标资料表》中的要求为准。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（十）投标人应当按照招标文件的要求编制投标文件。投标文件应对招标文件提出的要求和条件作出实质性响应。</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（十二）投标文件的构成：</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投标文件的构成以本文件第三章《投标资料表》中的要求为准。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投标人应当提交的资格、资信证明文件，以本文件第三章《投标资料表》中的所提要求为准。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（十三）投标函和价格表、商务条件、交货和提供服务的时间：</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投标函和价格表的要求见本章（十二）、（十三），格式见本文件第七章《投标文件相关格式》中《投标函》和《开标一览表》。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商务条件以本文件第三章《投标资料表》中的要求为准。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交货和提供服务的时间，以本文件第三章《投标资料表》中所提要求为准。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（十四）投标报价要求：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投标人应按照招标文件的要求报出分项价格和总价。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投标人应按照招标文件的要求进行报价，如投标人作出偏离，应在《偏离表》中列出。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采购人不支付报价以外的任何费用。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投标人所报的价格，在合同执行过程中是固定的，不得以任何理由予以变更。投标人提交滑动价格的投标文件，在资格性、符合性检查时按照无效投标处理。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投标人只能提交一个投标价格，投标人提交多个价格的投标文件，在资格性、符合性检查时按照无效投标处理。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（十五）投标货币。以本文件第三章《投标资料表》中所提要求为准。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（十六）投标有效期：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投标有效期为开标之日后</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天。采购人可以要求对投标有效期延长一次，但该延长期最长不得超过</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天。</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采购人要求延长投标有效期的，必须要在距投标有效期满</w:t>
      </w:r>
      <w:r>
        <w:rPr>
          <w:rFonts w:ascii="Times New Roman" w:hAnsi="Times New Roman" w:eastAsia="Times New Roman" w:cs="Times New Roman"/>
          <w:color w:val="000000"/>
          <w:sz w:val="24"/>
        </w:rPr>
        <w:t xml:space="preserve">20</w:t>
      </w:r>
      <w:r>
        <w:rPr>
          <w:rFonts w:ascii="宋体" w:hAnsi="宋体" w:eastAsia="宋体" w:cs="宋体"/>
          <w:color w:val="000000"/>
          <w:sz w:val="24"/>
        </w:rPr>
        <w:t xml:space="preserve">日之前，以书面形式通知投标人，如果有关投标人同意延长投标有效期的要求，其应在原投标有效期期满前以书面形式向采购人确认。</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如果采购人发出要求延长投标有效期的通知，并在投标有效期届满前，没有收到投标人同意的书面通知，则视为该投标人不接受上述延期的要求。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（十七）投标文件的编制要求和签署要求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）投标人应由其法定代表人或法定代表人授权代表在规定的网上投标时间，凭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证书登陆“苏采云”系统在线编制投标文件（电子数据），并在投标截止时间之前上传投标文件。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）投标人应对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证书妥善保管，如被他人盗用投标，因此带来的结果均由投标人自行承担。</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）投标人应当对招标文件提出的要求和条件作出实质性响应，并在电子投标系统逐条应答。</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）投标人应对要求提供的资格证明文件（如资质证书、资格证书）、技术资料（如白皮书、彩页、手册、检测报告等）扫描上传至投标系统。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（十八）投标文件的盖章要求：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投标文件的盖章要求，以本文件第三章《投标资料表》中所提要求为准。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证书进行网上解密。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（二十二）本项目不允许分包。</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（二十三）投标人应当遵循公平竞争的原则，不得恶意串通，不得妨碍其他投标人的竞争行为，不得损害采购人或者其他投标人的合法权益。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在评标过程中发现投标人有上述情形的，评标委员会应当认定其投标无效，并书面报告本级财政部门。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（二十四）有下列情形之一的，其投标无效。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不同投标人的投标文件，由同一单位或者个人编制；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不同投标人委托同一单位或者个人办理投标事宜；</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不同投标人的投标文件中，所载明的项目管理成员或联系人为同一人；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不同投标人的投标文件，异常一致或者投标报价呈规律性差异；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不同投标人投标文件内容存在非正常一致、项目组成员出现同一人、投标文件中错误（或异常）一致或雷同、电子文档信息一致或雷同的、投标报价呈规律性差异的；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 </w:t>
      </w:r>
      <w:r>
        <w:rPr>
          <w:rFonts w:ascii="宋体" w:hAnsi="宋体" w:eastAsia="宋体" w:cs="宋体"/>
          <w:color w:val="000000"/>
          <w:sz w:val="24"/>
        </w:rPr>
        <w:t xml:space="preserve">电子投标文件未按规定期限投标的；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 </w:t>
      </w:r>
      <w:r>
        <w:rPr>
          <w:rFonts w:ascii="宋体" w:hAnsi="宋体" w:eastAsia="宋体" w:cs="宋体"/>
          <w:color w:val="000000"/>
          <w:sz w:val="24"/>
        </w:rPr>
        <w:t xml:space="preserve">电子投标文件未按招标文件要求签章的；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 </w:t>
      </w:r>
      <w:r>
        <w:rPr>
          <w:rFonts w:ascii="宋体" w:hAnsi="宋体" w:eastAsia="宋体" w:cs="宋体"/>
          <w:color w:val="000000"/>
          <w:sz w:val="24"/>
        </w:rPr>
        <w:t xml:space="preserve">投标人未在规定时间内解密电子投标文件的；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 </w:t>
      </w:r>
      <w:r>
        <w:rPr>
          <w:rFonts w:ascii="宋体" w:hAnsi="宋体" w:eastAsia="宋体" w:cs="宋体"/>
          <w:color w:val="000000"/>
          <w:sz w:val="24"/>
        </w:rPr>
        <w:t xml:space="preserve">投标文件未按招标文件规定的内容和要求填写的；没有在投标系统指定位置上传对应文件、材料的；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 </w:t>
      </w:r>
      <w:r>
        <w:rPr>
          <w:rFonts w:ascii="宋体" w:hAnsi="宋体" w:eastAsia="宋体" w:cs="宋体"/>
          <w:color w:val="000000"/>
          <w:sz w:val="24"/>
        </w:rPr>
        <w:t xml:space="preserve">不具备招标文件中规定的资格要求的；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 </w:t>
      </w:r>
      <w:r>
        <w:rPr>
          <w:rFonts w:ascii="宋体" w:hAnsi="宋体" w:eastAsia="宋体" w:cs="宋体"/>
          <w:color w:val="000000"/>
          <w:sz w:val="24"/>
        </w:rPr>
        <w:t xml:space="preserve">报价超过招标文件中规定的预算金额或者最高限价的；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 </w:t>
      </w:r>
      <w:r>
        <w:rPr>
          <w:rFonts w:ascii="宋体" w:hAnsi="宋体" w:eastAsia="宋体" w:cs="宋体"/>
          <w:color w:val="000000"/>
          <w:sz w:val="24"/>
        </w:rPr>
        <w:t xml:space="preserve">投标文件含有采购人不能接受的附加条件的；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 </w:t>
      </w:r>
      <w:r>
        <w:rPr>
          <w:rFonts w:ascii="宋体" w:hAnsi="宋体" w:eastAsia="宋体" w:cs="宋体"/>
          <w:color w:val="000000"/>
          <w:sz w:val="24"/>
        </w:rPr>
        <w:t xml:space="preserve">法律、法规和招标文件规定的其他无效情形。</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四、开标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（二十五）开标：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开标时间及地点。开标应当在招标文件确定的提交投标文件截止时间的同一时间公开进行；开标地点应当为招标文件中预先确定的地点。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由电子招标投标交易平台主持，邀请投标人参加。</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所有投标单位使用 </w:t>
      </w:r>
      <w:r>
        <w:rPr>
          <w:rFonts w:ascii="Times New Roman" w:hAnsi="Times New Roman" w:eastAsia="Times New Roman" w:cs="Times New Roman"/>
          <w:color w:val="000000"/>
          <w:sz w:val="24"/>
        </w:rPr>
        <w:t xml:space="preserve">CA </w:t>
      </w:r>
      <w:r>
        <w:rPr>
          <w:rFonts w:ascii="宋体" w:hAnsi="宋体" w:eastAsia="宋体" w:cs="宋体"/>
          <w:color w:val="000000"/>
          <w:sz w:val="24"/>
        </w:rPr>
        <w:t xml:space="preserve">证书在开标时间时，解密各自投标文件，由工作人员操作系统进行开标，投标人不足</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家的，不得评标。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投标人原因造成投标文件未解密的，视为撤销其投标文件</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因投标人之外的原因造成投标文件未解密的，视为撤回其投标文件。部分投标文件未解密的，其他投标文件的开标可以继续进行。</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（二十六）公开招标采购项目开标结束后，采购人依法对投标人的资格进行审查。合格投标人不足</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家的，不得评标。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评标工作由采购代理机构负责组织，并履行下列职责：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）核对评审专家身份和采购人代表授权函，对评审专家在政府采购活动中的职责履行情况予以记录，并及时将有关违法违规行为向财政部门报告；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）宣布评标纪律；</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）公布投标人名单，告知评审专家应当回避的情形；</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）组织评标委员会推选评标组长（采购人代表不得担任组长）；</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）在评标期间采取必要的通讯管理措施，保证评标活动不受外界干扰；</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）根据评标委员会的要求介绍政府采购相关政策法规、招标文件；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）维护评标秩序，监督评标委员会依照招标文件规定的评标程序、方法和标准进行独立评审。及时制止和纠正采购人代表、评审专家的倾向性言论或者违法违规行为；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）核对评标结果，对有《政府采购货物和服务招标投标管理办法》第六十四条规定情形的，应要求评标委员会复核或者书面说明理由，评标委员会拒绝的，应予记录并向本级财政部门报告；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）评审工作完成后，按照规定向评审专家支付劳务报酬和异地评审差旅费，不得向评审专家以外的其他人员支付评审劳务报酬； </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）处理与评标有关的其他事项。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评标委员会负责具体评标事务，并独立履行下列职责：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）审查、评价投标文件是否符合招标文件的商务、技术等实质性要求；</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）要求投标人对投标文件有关事项作出澄清或者说明；</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）对投标文件进行比较和评价；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）确定中标候选人名单，以及根据采购人委托直接确定中标人；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）向采购人、采购代理机构或有关部门报告评标中发现的违法行为。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（二十七）评标方法分为最低评标价法和综合评分法。</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（二十八）评标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评标工作程序：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）投标文件初审。</w:t>
      </w:r>
      <w:r/>
    </w:p>
    <w:p>
      <w:pPr>
        <w:ind w:left="48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①资格性审查。</w:t>
      </w:r>
      <w:r/>
    </w:p>
    <w:p>
      <w:pPr>
        <w:ind w:left="48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②符合性审查。</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）澄清有关问题。</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）比较与评价。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）推荐中标候选供应商名单。</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）编写评审报告（评标报告）。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在评标中，不得改变招标文件中规定的评标标准、方法和中标条件。评标委员会对投标文件响应性的判定，要基于投标文件本身的内容，而不得寻求外部的证据。</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 </w:t>
      </w:r>
      <w:r>
        <w:rPr>
          <w:rFonts w:ascii="宋体" w:hAnsi="宋体" w:eastAsia="宋体" w:cs="宋体"/>
          <w:color w:val="000000"/>
          <w:sz w:val="24"/>
        </w:rPr>
        <w:t xml:space="preserve">非单一产品采购项目，多家投标人提供的核心产品品牌相同的，按前两款规定处理。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（二十九）投标文件报价出现前后不一致的，按照下列规定修正：</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投标文件中开标一览表（报价表）内容与投标文件中相应内容不一致的，以开标一览表（报价表）为准；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大写金额和小写金额不一致的，以大写金额为准；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单价金额小数点或者百分比有明显错位的，以开标一览表的总价为准，并修改单价；</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总价金额与按单价合计金额不一致的，以单价金额计算结果为准。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评标中需要投标人对投标文件澄清或者说明的，应当通过“苏采云”系统交换数据电文。在评标期间，请投标人保持在线。</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Times New Roman" w:hAnsi="Times New Roman" w:eastAsia="Times New Roman" w:cs="Times New Roman"/>
          <w:color w:val="000000"/>
          <w:sz w:val="24"/>
        </w:rPr>
        <w:t xml:space="preserve">CA</w:t>
      </w:r>
      <w:r>
        <w:rPr>
          <w:rFonts w:ascii="宋体" w:hAnsi="宋体" w:eastAsia="宋体" w:cs="宋体"/>
          <w:color w:val="000000"/>
          <w:sz w:val="24"/>
        </w:rPr>
        <w:t xml:space="preserve">数字证书”</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加盖电子签章）形式。投标人不能证明其报价合理性的，评标委员会应当将其作为无效投标处理。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（三十二）废标条款：</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出现下列情形之一的，应予废标。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符合专业条件的供应商或者对招标文件作实质响应的供应商不足三家的；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出现影响采购公正的违法、违规行为的；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 </w:t>
      </w:r>
      <w:r>
        <w:rPr>
          <w:rFonts w:ascii="宋体" w:hAnsi="宋体" w:eastAsia="宋体" w:cs="宋体"/>
          <w:color w:val="000000"/>
          <w:sz w:val="24"/>
        </w:rPr>
        <w:t xml:space="preserve">投标人的报价均超过了采购预算，采购人不能支付的；</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因重大变故，采购任务取消的。</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（三十三）采购代理机构应当在评标结束后</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个工作日内将评标报告送采购人。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（三十四）采购人应当自收到评标报告之日起</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个工作日内，在评标报告确定的中标候选人名单中按顺序确定中标人。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七、政府采购合同</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（三十六）签订政府采购合同（合同签订方式）：</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采购人应当自中标通知书发出之日起</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日内，按照招标文件和中标人投标文件的规定，与中标人签订书面合同。所签订的合同不得对招标文件确定的事项和中标人投标文件作实质性修改。</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采购人不得向中标人提出任何不合理的要求作为签订合同的条件。</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（三十七）采购人与中标人应当根据合同的约定依法履行合同义务。政府采购合同的履行、违约责任和解决争议的方法等，按《中华人民共和国合同法》相关条款执行。</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（三十八）腐败和欺诈行为：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采购代理机构、采购人、投标人等参与招投标的各方，均应在招标、采购、合同执行等过程中保持廉洁和最高的道德水准。</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）腐败和欺诈行为的含义：</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）如果被推荐的中标人有腐败和欺诈行为，将取消其中标资格。</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）如果投标人在任何时候，被法院及政府有关管理部门认定为有腐败和欺诈行为，采购代理机构有权拒绝其投标、取消其中标资格和撤消其已签署的合同。</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八、询问和质疑</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（四十）询问和质疑</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九、电子招标投标交易平台</w:t>
      </w:r>
      <w:r/>
    </w:p>
    <w:p>
      <w:pPr>
        <w:ind w:left="0" w:right="0" w:firstLine="480"/>
        <w:spacing w:before="0" w:after="0" w:line="31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（四十一）电子招标投标交易平台（即“苏采云”系统，网址：</w:t>
      </w:r>
      <w:r>
        <w:rPr>
          <w:rFonts w:ascii="Times New Roman" w:hAnsi="Times New Roman" w:eastAsia="Times New Roman" w:cs="Times New Roman"/>
          <w:color w:val="000000"/>
          <w:sz w:val="24"/>
        </w:rPr>
        <w:t xml:space="preserve">http://jszfcg. jsczt. cn/</w:t>
      </w:r>
      <w:r>
        <w:rPr>
          <w:rFonts w:ascii="宋体" w:hAnsi="宋体" w:eastAsia="宋体" w:cs="宋体"/>
          <w:color w:val="000000"/>
          <w:sz w:val="24"/>
        </w:rPr>
        <w:t xml:space="preserve">）相关要求是本招标文件的组成部分。</w:t>
      </w:r>
      <w:r/>
    </w:p>
    <w:p>
      <w:pPr>
        <w:ind w:left="0" w:right="0" w:firstLine="0"/>
        <w:spacing w:before="0" w:after="0" w:line="312" w:lineRule="atLeast"/>
        <w:pBdr>
          <w:top w:val="none" w:color="000000" w:sz="0" w:space="0"/>
          <w:left w:val="none" w:color="000000" w:sz="0" w:space="0"/>
          <w:bottom w:val="none" w:color="000000" w:sz="0" w:space="0"/>
          <w:right w:val="none" w:color="000000" w:sz="0" w:space="0"/>
        </w:pBdr>
      </w:pPr>
      <w:r>
        <w:br w:type="page" w:clear="all"/>
      </w:r>
      <w:r/>
    </w:p>
    <w:p>
      <w:pPr>
        <w:pStyle w:val="659"/>
        <w:jc w:val="center"/>
        <w:keepLines/>
        <w:keepNext/>
        <w:pageBreakBefore w:val="0"/>
        <w:spacing w:line="360" w:lineRule="auto"/>
        <w:widowControl w:val="off"/>
        <w:rPr>
          <w:lang w:eastAsia="zh-CN"/>
        </w:rPr>
        <w:outlineLvl w:val="0"/>
      </w:pPr>
      <w:r>
        <w:rPr>
          <w:rFonts w:hint="eastAsia"/>
          <w:lang w:eastAsia="zh-CN"/>
        </w:rPr>
        <w:t xml:space="preserve">第三章 </w:t>
      </w:r>
      <w:r>
        <w:rPr>
          <w:lang w:eastAsia="zh-CN"/>
        </w:rPr>
        <w:t xml:space="preserve"> </w:t>
      </w:r>
      <w:r>
        <w:rPr>
          <w:rFonts w:hint="eastAsia"/>
          <w:lang w:eastAsia="zh-CN"/>
        </w:rPr>
        <w:t xml:space="preserve">投标资料表</w:t>
      </w:r>
      <w:r/>
    </w:p>
    <w:p>
      <w:pPr>
        <w:ind w:firstLine="600"/>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tbl>
      <w:tblPr>
        <w:tblStyle w:val="706"/>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83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本项目采购人：</w:t>
            </w:r>
            <w:r>
              <w:rPr>
                <w:rFonts w:hint="eastAsia" w:ascii="宋体" w:hAnsi="宋体" w:cs="宋体"/>
                <w:sz w:val="24"/>
                <w:szCs w:val="24"/>
                <w:lang w:eastAsia="zh-CN"/>
              </w:rPr>
              <w:t xml:space="preserve">睢宁县自然资源和规划局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采购人确定的采购项目属性：</w:t>
            </w:r>
            <w:r>
              <w:rPr>
                <w:rFonts w:hint="eastAsia" w:ascii="宋体" w:hAnsi="宋体" w:eastAsia="宋体" w:cs="宋体"/>
                <w:sz w:val="24"/>
                <w:szCs w:val="24"/>
                <w:highlight w:val="none"/>
                <w:lang w:val="en-US" w:eastAsia="zh-CN"/>
              </w:rPr>
              <w:t xml:space="preserve">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本项目采购代理机构：</w:t>
            </w:r>
            <w:r>
              <w:rPr>
                <w:rFonts w:hint="eastAsia" w:ascii="宋体" w:hAnsi="宋体" w:cs="宋体"/>
                <w:sz w:val="24"/>
                <w:szCs w:val="24"/>
                <w:lang w:eastAsia="zh-CN"/>
              </w:rPr>
              <w:t xml:space="preserve">江苏伟业房地产土地评估造价咨询有限公司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投标人的资格条件：</w:t>
            </w:r>
            <w:r/>
          </w:p>
          <w:p>
            <w:pPr>
              <w:numPr>
                <w:ilvl w:val="0"/>
                <w:numId w:val="1"/>
              </w:num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符合《中华人民共和国政府采购法》第二十二条的规定；</w:t>
            </w:r>
            <w:r/>
          </w:p>
          <w:p>
            <w:pPr>
              <w:numPr>
                <w:ilvl w:val="0"/>
                <w:numId w:val="1"/>
              </w:numPr>
              <w:jc w:val="both"/>
              <w:spacing w:after="0" w:line="400" w:lineRule="atLeast"/>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落实政府采购政策需满足的资格要求：</w:t>
            </w:r>
            <w:r>
              <w:rPr>
                <w:rFonts w:hint="eastAsia" w:ascii="宋体" w:hAnsi="宋体" w:eastAsia="宋体" w:cs="宋体"/>
                <w:b w:val="0"/>
                <w:bCs w:val="0"/>
                <w:sz w:val="24"/>
                <w:szCs w:val="24"/>
                <w:highlight w:val="none"/>
                <w:lang w:eastAsia="zh-CN"/>
              </w:rPr>
              <w:t xml:space="preserve">本项目</w:t>
            </w:r>
            <w:r>
              <w:rPr>
                <w:rFonts w:hint="eastAsia" w:ascii="宋体" w:hAnsi="宋体" w:cs="宋体"/>
                <w:b w:val="0"/>
                <w:bCs w:val="0"/>
                <w:sz w:val="24"/>
                <w:szCs w:val="24"/>
                <w:highlight w:val="none"/>
                <w:lang w:val="en-US" w:eastAsia="zh-CN"/>
              </w:rPr>
              <w:t xml:space="preserve">不</w:t>
            </w:r>
            <w:r>
              <w:rPr>
                <w:rFonts w:hint="eastAsia" w:ascii="宋体" w:hAnsi="宋体" w:eastAsia="宋体" w:cs="宋体"/>
                <w:b w:val="0"/>
                <w:bCs w:val="0"/>
                <w:sz w:val="24"/>
                <w:szCs w:val="24"/>
                <w:highlight w:val="none"/>
                <w:lang w:eastAsia="zh-CN"/>
              </w:rPr>
              <w:t xml:space="preserve">属于专门面向中小微企业采购的项目。</w:t>
            </w:r>
            <w:r/>
          </w:p>
          <w:p>
            <w:pPr>
              <w:numPr>
                <w:ilvl w:val="0"/>
                <w:numId w:val="1"/>
              </w:numPr>
              <w:jc w:val="both"/>
              <w:spacing w:after="0" w:line="400" w:lineRule="atLeast"/>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本项目的特定资格要求：</w:t>
            </w:r>
            <w:r>
              <w:rPr>
                <w:rFonts w:hint="eastAsia" w:ascii="宋体" w:hAnsi="宋体" w:eastAsia="宋体"/>
                <w:b/>
                <w:bCs/>
                <w:color w:val="auto"/>
                <w:sz w:val="24"/>
                <w:szCs w:val="24"/>
              </w:rPr>
              <w:t xml:space="preserve">投标</w:t>
            </w:r>
            <w:r>
              <w:rPr>
                <w:rFonts w:ascii="宋体" w:hAnsi="宋体" w:eastAsia="宋体"/>
                <w:b/>
                <w:bCs/>
                <w:color w:val="auto"/>
                <w:sz w:val="24"/>
                <w:szCs w:val="24"/>
              </w:rPr>
              <w:t xml:space="preserve">人</w:t>
            </w:r>
            <w:r>
              <w:rPr>
                <w:rFonts w:hint="eastAsia" w:ascii="宋体" w:hAnsi="宋体" w:eastAsia="宋体"/>
                <w:b/>
                <w:bCs/>
                <w:color w:val="auto"/>
                <w:sz w:val="24"/>
                <w:szCs w:val="24"/>
                <w:lang w:val="en-US" w:eastAsia="zh-CN"/>
              </w:rPr>
              <w:t xml:space="preserve">需</w:t>
            </w:r>
            <w:r>
              <w:rPr>
                <w:rFonts w:hint="eastAsia" w:ascii="宋体" w:hAnsi="宋体" w:eastAsia="宋体"/>
                <w:b/>
                <w:bCs/>
                <w:color w:val="auto"/>
                <w:sz w:val="24"/>
                <w:szCs w:val="24"/>
              </w:rPr>
              <w:t xml:space="preserve">具有行业主管部门核发城乡规划编制</w:t>
            </w:r>
            <w:r>
              <w:rPr>
                <w:rFonts w:hint="eastAsia" w:ascii="宋体" w:hAnsi="宋体"/>
                <w:b/>
                <w:bCs/>
                <w:color w:val="auto"/>
                <w:sz w:val="24"/>
                <w:szCs w:val="24"/>
                <w:lang w:val="en-US" w:eastAsia="zh-CN"/>
              </w:rPr>
              <w:t xml:space="preserve">乙</w:t>
            </w:r>
            <w:r>
              <w:rPr>
                <w:rFonts w:hint="eastAsia" w:ascii="宋体" w:hAnsi="宋体" w:eastAsia="宋体"/>
                <w:b/>
                <w:bCs/>
                <w:color w:val="auto"/>
                <w:sz w:val="24"/>
                <w:szCs w:val="24"/>
              </w:rPr>
              <w:t xml:space="preserve">级</w:t>
            </w:r>
            <w:r>
              <w:rPr>
                <w:rFonts w:hint="eastAsia" w:ascii="宋体" w:hAnsi="宋体"/>
                <w:b/>
                <w:bCs/>
                <w:color w:val="auto"/>
                <w:sz w:val="24"/>
                <w:szCs w:val="24"/>
                <w:lang w:val="en-US" w:eastAsia="zh-CN"/>
              </w:rPr>
              <w:t xml:space="preserve">及</w:t>
            </w:r>
            <w:r>
              <w:rPr>
                <w:rFonts w:hint="eastAsia" w:ascii="宋体" w:hAnsi="宋体" w:eastAsia="宋体"/>
                <w:b/>
                <w:bCs/>
                <w:color w:val="auto"/>
                <w:sz w:val="24"/>
                <w:szCs w:val="24"/>
                <w:lang w:val="en-US" w:eastAsia="zh-CN"/>
              </w:rPr>
              <w:t xml:space="preserve">以上资质。</w:t>
            </w:r>
            <w:r/>
          </w:p>
          <w:p>
            <w:pPr>
              <w:ind w:left="0" w:firstLine="0"/>
              <w:jc w:val="both"/>
              <w:spacing w:after="0" w:line="400"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同时明确相关事项如下</w:t>
            </w:r>
            <w:r>
              <w:rPr>
                <w:rFonts w:hint="eastAsia" w:ascii="宋体" w:hAnsi="宋体" w:eastAsia="宋体" w:cs="宋体"/>
                <w:sz w:val="24"/>
                <w:szCs w:val="24"/>
                <w:highlight w:val="none"/>
                <w:lang w:eastAsia="zh-CN"/>
              </w:rPr>
              <w:t xml:space="preserve">：</w:t>
            </w:r>
            <w:r/>
          </w:p>
          <w:p>
            <w:pPr>
              <w:numPr>
                <w:ilvl w:val="0"/>
                <w:numId w:val="2"/>
              </w:numPr>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本项目接受联合体参与采购活动</w:t>
            </w:r>
            <w:r>
              <w:rPr>
                <w:rFonts w:hint="eastAsia" w:ascii="宋体" w:hAnsi="宋体" w:eastAsia="宋体" w:cs="宋体"/>
                <w:sz w:val="24"/>
                <w:szCs w:val="24"/>
              </w:rPr>
              <w:t xml:space="preserve">（联合体成员限二名，资质条件达到前述资质标准）</w:t>
            </w:r>
            <w:r>
              <w:rPr>
                <w:rFonts w:hint="eastAsia" w:ascii="宋体" w:hAnsi="宋体" w:eastAsia="宋体" w:cs="宋体"/>
                <w:sz w:val="24"/>
                <w:szCs w:val="24"/>
                <w:highlight w:val="none"/>
                <w:lang w:eastAsia="zh-CN"/>
              </w:rPr>
              <w:t xml:space="preserve">。</w:t>
            </w:r>
            <w:r/>
          </w:p>
          <w:p>
            <w:pPr>
              <w:numPr>
                <w:ilvl w:val="0"/>
                <w:numId w:val="3"/>
              </w:numPr>
              <w:rPr>
                <w:rFonts w:hint="eastAsia" w:ascii="宋体" w:hAnsi="宋体" w:eastAsia="宋体" w:cs="宋体"/>
                <w:sz w:val="24"/>
                <w:szCs w:val="24"/>
              </w:rPr>
            </w:pPr>
            <w:r>
              <w:rPr>
                <w:rFonts w:hint="eastAsia" w:ascii="宋体" w:hAnsi="宋体" w:eastAsia="宋体" w:cs="宋体"/>
                <w:sz w:val="24"/>
                <w:szCs w:val="24"/>
              </w:rPr>
              <w:t xml:space="preserve">联合体的资格条件必须符合招标文件要求，并附有联合体协议书；</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（2）所有投标文件以联合体牵头人签字盖章为准；</w:t>
            </w:r>
            <w:r/>
          </w:p>
          <w:p>
            <w:pPr>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二、单位负责人为同一人或者存在直接控股、管理关系的不同供应商，不得参加同一合同项下的政府采购活动。</w:t>
            </w:r>
            <w:r/>
          </w:p>
          <w:p>
            <w:pPr>
              <w:ind w:right="-132"/>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三、为本采购项目提供监理、检测等服务的供应商，不得再参加本采购项目的采购活动。</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四、查询及使用供应商信用记录：</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(一)由采购人查询信用信息。</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(二)查询渠道包括：</w:t>
            </w:r>
            <w:r/>
          </w:p>
          <w:p>
            <w:pPr>
              <w:ind w:right="-97"/>
              <w:jc w:val="left"/>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Style w:val="703"/>
                <w:rFonts w:hint="eastAsia" w:ascii="宋体" w:hAnsi="宋体" w:eastAsia="宋体" w:cs="宋体"/>
                <w:color w:val="auto"/>
                <w:sz w:val="24"/>
                <w:szCs w:val="24"/>
                <w:highlight w:val="none"/>
                <w:u w:val="none"/>
              </w:rPr>
              <w:t xml:space="preserve">www.creditchina.gov.cn</w:t>
            </w:r>
            <w:r>
              <w:rPr>
                <w:rStyle w:val="703"/>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\o "http://www.ccgp.gov.cn/" </w:instrText>
            </w:r>
            <w:r>
              <w:rPr>
                <w:rFonts w:hint="eastAsia" w:ascii="宋体" w:hAnsi="宋体" w:eastAsia="宋体" w:cs="宋体"/>
                <w:sz w:val="24"/>
                <w:szCs w:val="24"/>
                <w:highlight w:val="none"/>
              </w:rPr>
              <w:fldChar w:fldCharType="separate"/>
            </w:r>
            <w:r>
              <w:rPr>
                <w:rStyle w:val="703"/>
                <w:rFonts w:hint="eastAsia" w:ascii="宋体" w:hAnsi="宋体" w:eastAsia="宋体" w:cs="宋体"/>
                <w:color w:val="auto"/>
                <w:sz w:val="24"/>
                <w:szCs w:val="24"/>
                <w:highlight w:val="none"/>
                <w:u w:val="none"/>
              </w:rPr>
              <w:t xml:space="preserve">www.ccgp.gov.cn</w:t>
            </w:r>
            <w:r>
              <w:rPr>
                <w:rStyle w:val="703"/>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 xml:space="preserve">）；</w:t>
            </w:r>
            <w:r/>
          </w:p>
          <w:p>
            <w:pPr>
              <w:jc w:val="both"/>
              <w:spacing w:after="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3.“信用江苏”网（www.jscredit.gov.cn）；</w:t>
            </w:r>
            <w:r/>
          </w:p>
          <w:p>
            <w:pPr>
              <w:ind w:right="-97"/>
              <w:jc w:val="left"/>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“信用徐州”网（https://www.xuzhoucredit.gov.cn/）；</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(三)截止时点（查询环节）：资格审查结束前。</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(五)信用信息的使用规则：</w:t>
            </w:r>
            <w:r/>
          </w:p>
          <w:p>
            <w:pPr>
              <w:jc w:val="both"/>
              <w:spacing w:after="0" w:line="400"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2" w:type="dxa"/>
            <w:textDirection w:val="lrTb"/>
            <w:noWrap w:val="false"/>
          </w:tcPr>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(十二)1</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投标文件编制要求：</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请按照以下要求（包括但不限于以下要求）制作：</w:t>
            </w:r>
            <w:r/>
          </w:p>
          <w:p>
            <w:pPr>
              <w:jc w:val="both"/>
              <w:spacing w:after="0" w:line="400" w:lineRule="atLeas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一、基本目录</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1.《开标一览表》（加盖电子签章，政府采购客户端工具输入报价自动生成）；</w:t>
            </w:r>
            <w:r/>
          </w:p>
          <w:p>
            <w:pPr>
              <w:jc w:val="both"/>
              <w:spacing w:after="0" w:line="400" w:lineRule="atLeas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二、资格条件（1-</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必须提供，否则投标无效）</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1.投标人合法有效的法人或者其他组织的营业执照等证明文件，自然人的身份证明，以上证明文件提供原件的扫描件。</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w:t>
            </w:r>
            <w:r>
              <w:rPr>
                <w:rFonts w:hint="eastAsia" w:ascii="宋体" w:hAnsi="宋体" w:cs="宋体"/>
                <w:color w:val="000000"/>
                <w:sz w:val="24"/>
                <w:szCs w:val="24"/>
                <w:lang w:bidi="ar"/>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w:t>
            </w:r>
            <w:r>
              <w:rPr>
                <w:rFonts w:hint="eastAsia" w:ascii="宋体" w:hAnsi="宋体" w:cs="宋体"/>
                <w:color w:val="000000"/>
                <w:sz w:val="24"/>
                <w:szCs w:val="24"/>
                <w:lang w:bidi="ar"/>
              </w:rPr>
              <w:t xml:space="preserve">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w:t>
            </w:r>
            <w:r>
              <w:rPr>
                <w:rFonts w:hint="eastAsia" w:ascii="宋体" w:hAnsi="宋体" w:cs="宋体"/>
                <w:color w:val="000000"/>
                <w:sz w:val="24"/>
                <w:szCs w:val="24"/>
                <w:lang w:bidi="ar"/>
              </w:rPr>
              <w:t xml:space="preserve">具备履行合同所必需的设备和专业技术能力的证明材料（即提供投标人具备履行合同所必需的设备和专业技术能力承诺书）；（加盖电子签章，格式见招标文件第七章《投标文件相关格式》）</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w:t>
            </w:r>
            <w:r>
              <w:rPr>
                <w:rFonts w:hint="eastAsia" w:ascii="宋体" w:hAnsi="宋体" w:cs="宋体"/>
                <w:color w:val="000000"/>
                <w:sz w:val="24"/>
                <w:szCs w:val="24"/>
                <w:lang w:bidi="ar"/>
              </w:rPr>
              <w:t xml:space="preserve">投标人参加政府采购活动前3年内在经营活动中没有重大违法记录的书面声明（加盖电子签章，格式见招标文件第七章《投标文件相关格式》）</w:t>
            </w:r>
            <w:r>
              <w:rPr>
                <w:rFonts w:hint="eastAsia" w:ascii="宋体" w:hAnsi="宋体" w:eastAsia="宋体" w:cs="宋体"/>
                <w:sz w:val="24"/>
                <w:szCs w:val="24"/>
                <w:lang w:eastAsia="zh-CN"/>
              </w:rPr>
              <w:t xml:space="preserve">。</w:t>
            </w:r>
            <w:r/>
          </w:p>
          <w:p>
            <w:pPr>
              <w:jc w:val="both"/>
              <w:keepLines w:val="0"/>
              <w:keepNext w:val="0"/>
              <w:pageBreakBefore w:val="0"/>
              <w:spacing w:before="100" w:after="100" w:line="40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b/>
                <w:bCs/>
                <w:color w:val="000000"/>
                <w:sz w:val="24"/>
                <w:lang w:val="en-US" w:eastAsia="zh-CN"/>
              </w:rPr>
              <w:t xml:space="preserve">本项目不属于专门面向中小微企业采购的项目。</w:t>
            </w:r>
            <w:r>
              <w:rPr>
                <w:rFonts w:ascii="宋体" w:hAnsi="宋体" w:eastAsia="宋体" w:cs="宋体"/>
                <w:color w:val="000000"/>
                <w:sz w:val="24"/>
              </w:rPr>
              <w:t xml:space="preserve">投标人</w:t>
            </w:r>
            <w:r>
              <w:rPr>
                <w:rFonts w:hint="eastAsia" w:ascii="宋体" w:hAnsi="宋体" w:cs="宋体"/>
                <w:color w:val="000000"/>
                <w:sz w:val="24"/>
                <w:lang w:val="en-US" w:eastAsia="zh-CN"/>
              </w:rPr>
              <w:t xml:space="preserve">如</w:t>
            </w:r>
            <w:r>
              <w:rPr>
                <w:rFonts w:ascii="宋体" w:hAnsi="宋体" w:eastAsia="宋体" w:cs="宋体"/>
                <w:color w:val="000000"/>
                <w:sz w:val="24"/>
              </w:rPr>
              <w:t xml:space="preserve">为中小企业（含中型、小型、微型企业，下同）的，</w:t>
            </w:r>
            <w:r>
              <w:rPr>
                <w:rFonts w:hint="eastAsia" w:ascii="宋体" w:hAnsi="宋体" w:cs="宋体"/>
                <w:color w:val="000000"/>
                <w:sz w:val="24"/>
                <w:lang w:val="en-US" w:eastAsia="zh-CN"/>
              </w:rPr>
              <w:t xml:space="preserve">应</w:t>
            </w:r>
            <w:r>
              <w:rPr>
                <w:rFonts w:ascii="宋体" w:hAnsi="宋体" w:eastAsia="宋体" w:cs="宋体"/>
                <w:color w:val="000000"/>
                <w:sz w:val="24"/>
              </w:rPr>
              <w:t xml:space="preserve">提供《中小企业声明函》（加盖电子签章，格式见招标文件第七章《投标文件相关格式》）（如提供请填写完整）。”《中小企业声明函》查询渠道参考工业和信息化部发布的中小企业规模自测小程序。</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注：在政府采购活动中，投标人提供的货物、工程或者服务符合下列情形的，享受本办法规定的中小企业扶持政策：</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①在货物采购项目中，货物由中小企业制造，即货物由中小企业生产且使用该中小企业商号或者注册商标；</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②在工程采购项目中，工程由中小企业承建，即工程施工单位为中小企业；</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③在服务采购项目中，服务由中小企业承接，即提供服务的人员为中小企业依法订立劳动合同的从业人员。</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在货物采购项目中，投标人提供的货物既有中小企业制造货物，也有大型企业制造货物的，不享受本办法规定的中小企业扶持政策。</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Style w:val="925"/>
                <w:rFonts w:hint="eastAsia" w:ascii="宋体" w:hAnsi="宋体" w:eastAsia="宋体" w:cs="宋体"/>
                <w:iCs/>
                <w:sz w:val="24"/>
                <w:szCs w:val="24"/>
              </w:rPr>
            </w:pPr>
            <w:r>
              <w:rPr>
                <w:rStyle w:val="925"/>
                <w:rFonts w:hint="eastAsia" w:ascii="宋体" w:hAnsi="宋体" w:eastAsia="宋体" w:cs="宋体"/>
                <w:iCs/>
                <w:sz w:val="24"/>
                <w:szCs w:val="24"/>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2</w:t>
            </w:r>
            <w:r>
              <w:rPr>
                <w:rStyle w:val="925"/>
                <w:rFonts w:hint="eastAsia" w:ascii="宋体" w:hAnsi="宋体" w:cs="宋体"/>
                <w:sz w:val="24"/>
                <w:szCs w:val="24"/>
              </w:rPr>
              <w:t xml:space="preserve">）</w:t>
            </w:r>
            <w:r>
              <w:rPr>
                <w:rStyle w:val="925"/>
                <w:rFonts w:hint="eastAsia" w:ascii="宋体" w:hAnsi="宋体" w:eastAsia="宋体" w:cs="宋体"/>
                <w:sz w:val="24"/>
                <w:szCs w:val="24"/>
              </w:rPr>
              <w:t xml:space="preserve">投标人为监狱企业的，提供省级以上监狱管理局、戒毒管理局（含新疆生产建设兵团）出具的属于监狱企业的证明文件原件扫描件。（非必须提供）</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注：具体以《财政部 司法部关于政府采购支持监狱企业发展有关问题的通知》（财库〔2014〕68号）的规定为准(非必须提供)。</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3</w:t>
            </w:r>
            <w:r>
              <w:rPr>
                <w:rStyle w:val="925"/>
                <w:rFonts w:hint="eastAsia" w:ascii="宋体" w:hAnsi="宋体" w:cs="宋体"/>
                <w:sz w:val="24"/>
                <w:szCs w:val="24"/>
              </w:rPr>
              <w:t xml:space="preserve">）</w:t>
            </w:r>
            <w:r>
              <w:rPr>
                <w:rStyle w:val="925"/>
                <w:rFonts w:hint="eastAsia" w:ascii="宋体" w:hAnsi="宋体" w:eastAsia="宋体" w:cs="宋体"/>
                <w:sz w:val="24"/>
                <w:szCs w:val="24"/>
              </w:rPr>
              <w:t xml:space="preserve">投标人为享受政府采购支持政策的残疾人福利性单位的，提供《残疾人福利性单位声明函》原件（加盖电子签章，格式见《招标文件》附件，非必须提供）。</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享受政府采购支持政策的残疾人福利性单位应当同时满足以下条件：</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①安置的残疾人占本单位在职职工人数的比例不低于25%（含25%），并且安置的残疾人人数不少于10人（含10人）；</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②依法与安置的每位残疾人签订了一年以上（含一年）的劳动合同或服务协议；</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Style w:val="925"/>
                <w:rFonts w:hint="eastAsia" w:ascii="宋体" w:hAnsi="宋体" w:eastAsia="宋体" w:cs="宋体"/>
                <w:sz w:val="24"/>
                <w:szCs w:val="24"/>
              </w:rPr>
            </w:pPr>
            <w:r>
              <w:rPr>
                <w:rStyle w:val="925"/>
                <w:rFonts w:hint="eastAsia" w:ascii="宋体" w:hAnsi="宋体" w:eastAsia="宋体" w:cs="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eastAsia="宋体" w:cs="宋体"/>
                <w:bCs/>
                <w:sz w:val="24"/>
                <w:szCs w:val="24"/>
              </w:rPr>
            </w:pPr>
            <w:r>
              <w:rPr>
                <w:rStyle w:val="925"/>
                <w:rFonts w:hint="eastAsia" w:ascii="宋体" w:hAnsi="宋体" w:eastAsia="宋体" w:cs="宋体"/>
                <w:sz w:val="24"/>
                <w:szCs w:val="24"/>
              </w:rPr>
              <w:t xml:space="preserve"> 具体以《三部门联合发布关于促进残疾人就业政府采购政策的通知》（财库〔2017〕141号）规定为准。</w:t>
            </w:r>
            <w:r/>
          </w:p>
          <w:p>
            <w:pPr>
              <w:jc w:val="both"/>
              <w:keepLines w:val="0"/>
              <w:keepNext w:val="0"/>
              <w:pageBreakBefore w:val="0"/>
              <w:spacing w:before="100" w:after="100" w:line="400" w:lineRule="atLeast"/>
              <w:widowControl/>
              <w:rPr>
                <w:rFonts w:hint="default"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lang w:val="en-US" w:eastAsia="zh-CN"/>
              </w:rPr>
              <w:t xml:space="preserve">本项目特定资格要求：</w:t>
            </w:r>
            <w:r>
              <w:rPr>
                <w:rFonts w:hint="eastAsia" w:ascii="宋体" w:hAnsi="宋体" w:eastAsia="宋体" w:cs="宋体"/>
                <w:b/>
                <w:bCs/>
                <w:sz w:val="24"/>
                <w:szCs w:val="24"/>
                <w:lang w:eastAsia="zh-CN"/>
              </w:rPr>
              <w:t xml:space="preserve">投标人</w:t>
            </w:r>
            <w:r>
              <w:rPr>
                <w:rFonts w:hint="eastAsia" w:ascii="宋体" w:hAnsi="宋体" w:eastAsia="宋体" w:cs="宋体"/>
                <w:b/>
                <w:bCs/>
                <w:sz w:val="24"/>
                <w:szCs w:val="24"/>
                <w:lang w:val="en-US" w:eastAsia="zh-CN"/>
              </w:rPr>
              <w:t xml:space="preserve">需</w:t>
            </w:r>
            <w:r>
              <w:rPr>
                <w:rFonts w:hint="eastAsia" w:ascii="宋体" w:hAnsi="宋体" w:eastAsia="宋体" w:cs="宋体"/>
                <w:b/>
                <w:bCs/>
                <w:sz w:val="24"/>
                <w:szCs w:val="24"/>
                <w:lang w:eastAsia="zh-CN"/>
              </w:rPr>
              <w:t xml:space="preserve">具有行业主管部门核发城乡规划编制</w:t>
            </w:r>
            <w:r>
              <w:rPr>
                <w:rFonts w:hint="eastAsia" w:ascii="宋体" w:hAnsi="宋体" w:cs="宋体"/>
                <w:b/>
                <w:bCs/>
                <w:sz w:val="24"/>
                <w:szCs w:val="24"/>
                <w:lang w:val="en-US" w:eastAsia="zh-CN"/>
              </w:rPr>
              <w:t xml:space="preserve">乙级及</w:t>
            </w:r>
            <w:r>
              <w:rPr>
                <w:rFonts w:hint="eastAsia" w:ascii="宋体" w:hAnsi="宋体" w:eastAsia="宋体" w:cs="宋体"/>
                <w:b/>
                <w:bCs/>
                <w:sz w:val="24"/>
                <w:szCs w:val="24"/>
                <w:lang w:val="en-US" w:eastAsia="zh-CN"/>
              </w:rPr>
              <w:t xml:space="preserve">以上资质。（提供相关证明材料）。</w:t>
            </w:r>
            <w:r/>
          </w:p>
          <w:p>
            <w:pPr>
              <w:jc w:val="both"/>
              <w:keepLines w:val="0"/>
              <w:keepNext w:val="0"/>
              <w:pageBreakBefore w:val="0"/>
              <w:spacing w:before="100" w:after="100" w:line="400" w:lineRule="atLeas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三、符合条件（必须提供，否则投标无效）</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（一）报价</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1.《分项价格表》（加盖电子签章，格式见招标文件第七章《投标文件相关格式》。）</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（二）商务资信</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1.《投标函》（加盖电子签章，格式见招标文件第七章《投标文件相关格式》。）</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（三）技术响应</w:t>
            </w:r>
            <w:r/>
          </w:p>
          <w:p>
            <w:pPr>
              <w:ind w:left="0" w:right="0" w:firstLine="480"/>
              <w:spacing w:before="0" w:after="0" w:line="312"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1.《偏离表》（加盖电子签章，格式见招标文件第七章《投标文件相关格式》。）</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四</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其他响应</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1.《法定代表人授权书》（加盖电子签章，格式见招标文件第七章《投标文件相关格式》。如为法定代表人本人参加投标活动，则提供《法定代表人身份证明书》。）</w:t>
            </w:r>
            <w:r/>
          </w:p>
          <w:p>
            <w:pPr>
              <w:pStyle w:val="670"/>
              <w:rPr>
                <w:rFonts w:hint="eastAsia" w:eastAsia="宋体"/>
                <w:lang w:val="en-US" w:eastAsia="zh-CN"/>
              </w:rPr>
            </w:pPr>
            <w:r>
              <w:rPr>
                <w:rFonts w:hint="eastAsia"/>
                <w:lang w:val="en-US" w:eastAsia="zh-CN"/>
              </w:rPr>
              <w:t xml:space="preserve">    2.</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投标人承诺</w:t>
            </w:r>
            <w:r>
              <w:rPr>
                <w:rFonts w:ascii="宋体" w:hAnsi="宋体" w:eastAsia="宋体" w:cs="宋体"/>
                <w:color w:val="000000"/>
                <w:sz w:val="24"/>
              </w:rPr>
              <w:t xml:space="preserve">书</w:t>
            </w:r>
            <w:r>
              <w:rPr>
                <w:rFonts w:hint="eastAsia" w:ascii="宋体" w:hAnsi="宋体" w:cs="宋体"/>
                <w:color w:val="000000"/>
                <w:sz w:val="24"/>
                <w:lang w:val="en-US" w:eastAsia="zh-CN"/>
              </w:rPr>
              <w:t xml:space="preserve">》</w:t>
            </w:r>
            <w:r>
              <w:rPr>
                <w:rFonts w:ascii="宋体" w:hAnsi="宋体" w:eastAsia="宋体" w:cs="宋体"/>
                <w:color w:val="000000"/>
                <w:sz w:val="24"/>
              </w:rPr>
              <w:t xml:space="preserve">（加盖电子签章，格式见招标文件第七章《投标文件相关格式》。</w:t>
            </w:r>
            <w:r/>
          </w:p>
          <w:p>
            <w:pPr>
              <w:jc w:val="both"/>
              <w:keepLines w:val="0"/>
              <w:keepNext w:val="0"/>
              <w:pageBreakBefore w:val="0"/>
              <w:spacing w:before="100" w:after="100" w:line="400" w:lineRule="atLeas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四、综合评审评分项</w:t>
            </w:r>
            <w:r/>
          </w:p>
          <w:p>
            <w:pPr>
              <w:ind w:left="0" w:right="0" w:firstLine="480"/>
              <w:spacing w:before="0" w:after="0" w:line="312"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见招标文件第六章《采购需求》和第四章《评标标准》；</w:t>
            </w:r>
            <w:r/>
          </w:p>
          <w:p>
            <w:pPr>
              <w:jc w:val="both"/>
              <w:keepLines w:val="0"/>
              <w:keepNext w:val="0"/>
              <w:pageBreakBefore w:val="0"/>
              <w:spacing w:before="100" w:after="100" w:line="400" w:lineRule="atLeas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价格折扣文件格式</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1、企业报价折扣证明：无</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0"/>
              <w:spacing w:before="0" w:after="0" w:line="31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投标人应对以上文件的合法性、真实性负责。</w:t>
            </w:r>
            <w:r/>
          </w:p>
          <w:p>
            <w:pPr>
              <w:ind w:left="0" w:right="0" w:firstLine="480"/>
              <w:spacing w:before="0" w:after="0" w:line="312"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商务条件见：</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一、本文件第四章《评标标准》中《评分细则》。</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本</w:t>
            </w:r>
            <w:r>
              <w:rPr>
                <w:rFonts w:hint="eastAsia" w:ascii="宋体" w:hAnsi="宋体" w:cs="宋体"/>
                <w:b/>
                <w:sz w:val="24"/>
              </w:rPr>
              <w:t xml:space="preserve">项目不接受超过</w:t>
            </w:r>
            <w:r>
              <w:rPr>
                <w:rFonts w:hint="eastAsia" w:ascii="宋体" w:hAnsi="宋体" w:cs="宋体"/>
                <w:b/>
                <w:sz w:val="24"/>
                <w:lang w:val="en-US" w:eastAsia="zh-CN"/>
              </w:rPr>
              <w:t xml:space="preserve">500</w:t>
            </w:r>
            <w:r>
              <w:rPr>
                <w:rFonts w:hint="eastAsia" w:ascii="宋体" w:hAnsi="宋体" w:cs="宋体"/>
                <w:b/>
                <w:sz w:val="24"/>
              </w:rPr>
              <w:t xml:space="preserve">万元人民币（采购项目预算金额）的投标报价。</w:t>
            </w:r>
            <w:r>
              <w:rPr>
                <w:rFonts w:hint="eastAsia" w:ascii="宋体" w:hAnsi="宋体" w:eastAsia="宋体" w:cs="宋体"/>
                <w:sz w:val="24"/>
                <w:szCs w:val="24"/>
                <w:highlight w:val="none"/>
                <w:lang w:val="en-US" w:eastAsia="zh-CN"/>
              </w:rPr>
              <w:t xml:space="preserve">不接受超过此预算的最终报价。如下：报价包括产品价、</w:t>
            </w:r>
            <w:r>
              <w:rPr>
                <w:rFonts w:hint="eastAsia" w:ascii="宋体" w:hAnsi="宋体" w:eastAsia="宋体" w:cs="宋体"/>
                <w:sz w:val="24"/>
                <w:szCs w:val="24"/>
                <w:highlight w:val="none"/>
                <w:lang w:eastAsia="zh-CN"/>
              </w:rPr>
              <w:t xml:space="preserve">调研、汇报、刻盘、文本制作、打印、</w:t>
            </w:r>
            <w:r>
              <w:rPr>
                <w:rFonts w:hint="eastAsia" w:ascii="宋体" w:hAnsi="宋体" w:eastAsia="宋体" w:cs="宋体"/>
                <w:sz w:val="24"/>
                <w:szCs w:val="24"/>
                <w:highlight w:val="none"/>
                <w:lang w:val="en-US" w:eastAsia="zh-CN"/>
              </w:rPr>
              <w:t xml:space="preserve">税金、运费、安装调试、检验、保险、培训、售后服务、投标人的利润等全部费用，采购人不再支付报价以外的任何费用。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投标人应当通过“苏采云”系统提交数据电文形式的投标文件（即电子投标）。</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特别说明：通过“苏采云”系统提交政府采购客户端工具导出加密的投标文件（后缀名为zip）。投标文件不得超过150M！</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投标文件的提交与接收： </w:t>
            </w:r>
            <w:r/>
          </w:p>
          <w:p>
            <w:pPr>
              <w:ind w:left="0" w:right="0" w:firstLine="0"/>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1.投标文件提交与接收时间：</w:t>
            </w:r>
            <w:r>
              <w:rPr>
                <w:rFonts w:ascii="宋体" w:hAnsi="宋体" w:eastAsia="宋体" w:cs="宋体"/>
                <w:b/>
                <w:color w:val="000000"/>
                <w:sz w:val="24"/>
              </w:rPr>
              <w:t xml:space="preserve">提交投标文件截止时间</w:t>
            </w:r>
            <w:r>
              <w:rPr>
                <w:rFonts w:ascii="宋体" w:hAnsi="宋体" w:eastAsia="宋体" w:cs="宋体"/>
                <w:b/>
                <w:color w:val="000000" w:themeColor="text1"/>
                <w:sz w:val="24"/>
              </w:rPr>
              <w:t xml:space="preserve">（</w:t>
            </w:r>
            <w:r>
              <w:rPr>
                <w:rFonts w:ascii="宋体" w:hAnsi="宋体" w:eastAsia="宋体" w:cs="宋体"/>
                <w:b/>
                <w:color w:val="000000" w:themeColor="text1"/>
                <w:sz w:val="24"/>
              </w:rPr>
              <w:t xml:space="preserve">2024年</w:t>
            </w:r>
            <w:r>
              <w:rPr>
                <w:rFonts w:hint="eastAsia" w:ascii="宋体" w:hAnsi="宋体" w:cs="宋体"/>
                <w:b/>
                <w:color w:val="000000" w:themeColor="text1"/>
                <w:sz w:val="24"/>
                <w:lang w:val="en-US" w:eastAsia="zh-CN"/>
              </w:rPr>
              <w:t xml:space="preserve">9</w:t>
            </w:r>
            <w:r>
              <w:rPr>
                <w:rFonts w:ascii="宋体" w:hAnsi="宋体" w:eastAsia="宋体" w:cs="宋体"/>
                <w:b/>
                <w:color w:val="000000" w:themeColor="text1"/>
                <w:sz w:val="24"/>
              </w:rPr>
              <w:t xml:space="preserve">月</w:t>
            </w:r>
            <w:r>
              <w:rPr>
                <w:rFonts w:hint="eastAsia" w:ascii="宋体" w:hAnsi="宋体" w:cs="宋体"/>
                <w:b/>
                <w:color w:val="000000" w:themeColor="text1"/>
                <w:sz w:val="24"/>
                <w:lang w:val="en-US" w:eastAsia="zh-CN"/>
              </w:rPr>
              <w:t xml:space="preserve">19</w:t>
            </w:r>
            <w:r>
              <w:rPr>
                <w:rFonts w:ascii="宋体" w:hAnsi="宋体" w:eastAsia="宋体" w:cs="宋体"/>
                <w:b/>
                <w:color w:val="000000" w:themeColor="text1"/>
                <w:sz w:val="24"/>
              </w:rPr>
              <w:t xml:space="preserve">日9:</w:t>
            </w:r>
            <w:r>
              <w:rPr>
                <w:rFonts w:hint="eastAsia" w:ascii="宋体" w:hAnsi="宋体" w:cs="宋体"/>
                <w:b/>
                <w:color w:val="000000" w:themeColor="text1"/>
                <w:sz w:val="24"/>
                <w:lang w:val="en-US" w:eastAsia="zh-CN"/>
              </w:rPr>
              <w:t xml:space="preserve">0</w:t>
            </w:r>
            <w:r>
              <w:rPr>
                <w:rFonts w:ascii="宋体" w:hAnsi="宋体" w:eastAsia="宋体" w:cs="宋体"/>
                <w:b/>
                <w:color w:val="000000" w:themeColor="text1"/>
                <w:sz w:val="24"/>
              </w:rPr>
              <w:t xml:space="preserve">0）前。</w:t>
            </w:r>
            <w:r>
              <w:rPr>
                <w:color w:val="000000" w:themeColor="text1"/>
              </w:rPr>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投标文件提交与接收地点：</w:t>
            </w:r>
            <w:r/>
          </w:p>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线上提交与接收地点：投标人应当通过“苏采云”系统提交数据电文形式的投标文件（即电子投标），“苏采云”系统自动接收。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开标时间及地点：</w:t>
            </w:r>
            <w:r/>
          </w:p>
          <w:p>
            <w:pPr>
              <w:ind w:left="0" w:right="0" w:firstLine="0"/>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开标时间</w:t>
            </w:r>
            <w:r>
              <w:rPr>
                <w:rFonts w:ascii="宋体" w:hAnsi="宋体" w:eastAsia="宋体" w:cs="宋体"/>
                <w:b/>
                <w:color w:val="auto"/>
                <w:sz w:val="24"/>
              </w:rPr>
              <w:t xml:space="preserve">：2</w:t>
            </w:r>
            <w:r>
              <w:rPr>
                <w:rFonts w:ascii="宋体" w:hAnsi="宋体" w:eastAsia="宋体" w:cs="宋体"/>
                <w:b/>
                <w:color w:val="000000" w:themeColor="text1"/>
                <w:sz w:val="24"/>
              </w:rPr>
              <w:t xml:space="preserve">024</w:t>
            </w:r>
            <w:r>
              <w:rPr>
                <w:rFonts w:ascii="宋体" w:hAnsi="宋体" w:eastAsia="宋体" w:cs="宋体"/>
                <w:b/>
                <w:color w:val="000000" w:themeColor="text1"/>
                <w:sz w:val="24"/>
              </w:rPr>
              <w:t xml:space="preserve">年</w:t>
            </w:r>
            <w:r>
              <w:rPr>
                <w:rFonts w:hint="eastAsia" w:ascii="宋体" w:hAnsi="宋体" w:cs="宋体"/>
                <w:b/>
                <w:color w:val="000000" w:themeColor="text1"/>
                <w:sz w:val="24"/>
                <w:lang w:val="en-US" w:eastAsia="zh-CN"/>
              </w:rPr>
              <w:t xml:space="preserve">9</w:t>
            </w:r>
            <w:r>
              <w:rPr>
                <w:rFonts w:ascii="宋体" w:hAnsi="宋体" w:eastAsia="宋体" w:cs="宋体"/>
                <w:b/>
                <w:color w:val="000000" w:themeColor="text1"/>
                <w:sz w:val="24"/>
              </w:rPr>
              <w:t xml:space="preserve">月</w:t>
            </w:r>
            <w:r>
              <w:rPr>
                <w:rFonts w:hint="eastAsia" w:ascii="宋体" w:hAnsi="宋体" w:cs="宋体"/>
                <w:b/>
                <w:color w:val="000000" w:themeColor="text1"/>
                <w:sz w:val="24"/>
                <w:lang w:val="en-US" w:eastAsia="zh-CN"/>
              </w:rPr>
              <w:t xml:space="preserve">19</w:t>
            </w:r>
            <w:r>
              <w:rPr>
                <w:rFonts w:ascii="宋体" w:hAnsi="宋体" w:eastAsia="宋体" w:cs="宋体"/>
                <w:b/>
                <w:color w:val="000000" w:themeColor="text1"/>
                <w:sz w:val="24"/>
              </w:rPr>
              <w:t xml:space="preserve">日9:</w:t>
            </w:r>
            <w:r>
              <w:rPr>
                <w:rFonts w:hint="eastAsia" w:ascii="宋体" w:hAnsi="宋体" w:cs="宋体"/>
                <w:b/>
                <w:color w:val="000000" w:themeColor="text1"/>
                <w:sz w:val="24"/>
                <w:lang w:val="en-US" w:eastAsia="zh-CN"/>
              </w:rPr>
              <w:t xml:space="preserve">0</w:t>
            </w:r>
            <w:r>
              <w:rPr>
                <w:rFonts w:ascii="宋体" w:hAnsi="宋体" w:eastAsia="宋体" w:cs="宋体"/>
                <w:b/>
                <w:color w:val="000000" w:themeColor="text1"/>
                <w:sz w:val="24"/>
              </w:rPr>
              <w:t xml:space="preserve">0（</w:t>
            </w:r>
            <w:r>
              <w:rPr>
                <w:rFonts w:ascii="宋体" w:hAnsi="宋体" w:eastAsia="宋体" w:cs="宋体"/>
                <w:b/>
                <w:color w:val="auto"/>
                <w:sz w:val="24"/>
              </w:rPr>
              <w:t xml:space="preserve">标准时间）</w:t>
            </w:r>
            <w:r/>
          </w:p>
          <w:p>
            <w:pPr>
              <w:jc w:val="left"/>
              <w:spacing w:after="0" w:line="400"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开标地点：“苏采云”系统（网址：</w:t>
            </w:r>
            <w:r>
              <w:rPr>
                <w:rFonts w:ascii="宋体" w:hAnsi="宋体" w:eastAsia="宋体" w:cs="宋体"/>
                <w:color w:val="000000"/>
                <w:sz w:val="24"/>
              </w:rPr>
              <w:t xml:space="preserve">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开标时，“苏采云”系统自动提取所有投标文件，投标人按招标文件规定方式按时在线解密。本项目招标文件规定的投标人按时在线解密方式：开标时间后30分钟内，通过“苏采云”系统（使用“CA</w:t>
            </w:r>
            <w:bookmarkStart w:id="27" w:name="_GoBack"/>
            <w:r/>
            <w:bookmarkEnd w:id="27"/>
            <w:r>
              <w:rPr>
                <w:rFonts w:hint="eastAsia" w:ascii="宋体" w:hAnsi="宋体" w:eastAsia="宋体" w:cs="宋体"/>
                <w:sz w:val="24"/>
                <w:szCs w:val="24"/>
                <w:lang w:eastAsia="zh-CN"/>
              </w:rPr>
              <w:t xml:space="preserve">数字证书”）解密。</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本项目的评标方法：综合评分法。</w:t>
            </w:r>
            <w:r/>
          </w:p>
        </w:tc>
      </w:tr>
      <w:tr>
        <w:trPr>
          <w:trHeight w:val="2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w:t>
            </w:r>
            <w:r/>
          </w:p>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一、推荐中标候选供应商名单。中标候选供应商数量应当根据采购需要确定，但必须按顺序排列中标候选供应商。</w:t>
            </w:r>
            <w:r/>
          </w:p>
          <w:p>
            <w:pPr>
              <w:jc w:val="both"/>
              <w:spacing w:after="0" w:line="400"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二、采用综合评分法的，按评审后得分由高到低顺序排列。得分相同的，按投标报价由低到高顺序排列。得分且投标报价相同的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，按项目技术部分优劣顺序排列。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ind w:right="-229"/>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ind w:right="-229"/>
              <w:jc w:val="left"/>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履约保证金：</w:t>
            </w:r>
            <w:r>
              <w:rPr>
                <w:rFonts w:hint="eastAsia" w:ascii="宋体" w:hAnsi="宋体" w:eastAsia="宋体" w:cs="宋体"/>
                <w:sz w:val="24"/>
                <w:szCs w:val="24"/>
                <w:lang w:val="en-US" w:eastAsia="zh-CN"/>
              </w:rPr>
              <w:t xml:space="preserve">无</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供应商在法定质疑期内一次性提出针对同一采购程序环节的质疑。</w:t>
            </w:r>
            <w:r/>
          </w:p>
          <w:p>
            <w:pPr>
              <w:jc w:val="both"/>
              <w:spacing w:after="0" w:line="400"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质</w:t>
            </w:r>
            <w:r>
              <w:rPr>
                <w:rFonts w:hint="eastAsia" w:ascii="宋体" w:hAnsi="宋体" w:eastAsia="宋体" w:cs="宋体"/>
                <w:sz w:val="24"/>
                <w:szCs w:val="24"/>
                <w:highlight w:val="none"/>
                <w:lang w:eastAsia="zh-CN"/>
              </w:rPr>
              <w:t xml:space="preserve">疑接收人：</w:t>
            </w:r>
            <w:r>
              <w:rPr>
                <w:rFonts w:hint="eastAsia" w:ascii="宋体" w:hAnsi="宋体" w:cs="宋体"/>
                <w:sz w:val="24"/>
                <w:szCs w:val="24"/>
                <w:highlight w:val="none"/>
                <w:lang w:val="en-US" w:eastAsia="zh-CN"/>
              </w:rPr>
              <w:t xml:space="preserve">邹晨</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8361700650</w:t>
            </w:r>
            <w:r/>
          </w:p>
          <w:p>
            <w:pPr>
              <w:jc w:val="both"/>
              <w:spacing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办公地址：</w:t>
            </w:r>
            <w:r>
              <w:rPr>
                <w:rFonts w:hint="eastAsia" w:ascii="宋体" w:hAnsi="宋体" w:cs="宋体"/>
                <w:sz w:val="24"/>
                <w:szCs w:val="24"/>
                <w:highlight w:val="none"/>
                <w:lang w:eastAsia="zh-CN"/>
              </w:rPr>
              <w:t xml:space="preserve">睢宁县文学北路盐业公司三楼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2" w:type="dxa"/>
            <w:textDirection w:val="lrTb"/>
            <w:noWrap w:val="false"/>
          </w:tcPr>
          <w:p>
            <w:pPr>
              <w:jc w:val="both"/>
              <w:spacing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中标人在收到中标通知书时，须向采购代理机构提交《开标一览表》和《分项价格表》的数据文件（WORD格式）。</w:t>
            </w:r>
            <w:r/>
          </w:p>
        </w:tc>
      </w:tr>
    </w:tbl>
    <w:p>
      <w:pPr>
        <w:jc w:val="both"/>
        <w:spacing w:after="0" w:line="23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本章附件：</w:t>
      </w:r>
      <w:r>
        <w:rPr>
          <w:rFonts w:hint="eastAsia" w:asciiTheme="minorEastAsia" w:hAnsiTheme="minorEastAsia" w:eastAsiaTheme="minorEastAsia" w:cstheme="minorEastAsia"/>
          <w:b/>
          <w:sz w:val="24"/>
          <w:szCs w:val="24"/>
          <w:lang w:eastAsia="zh-CN"/>
        </w:rPr>
        <w:t xml:space="preserve">招标代理服务收费标准</w:t>
      </w:r>
      <w:r/>
    </w:p>
    <w:tbl>
      <w:tblPr>
        <w:tblStyle w:val="706"/>
        <w:tblW w:w="98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0"/>
        <w:gridCol w:w="1658"/>
        <w:gridCol w:w="1855"/>
        <w:gridCol w:w="1607"/>
        <w:gridCol w:w="2250"/>
      </w:tblGrid>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jc w:val="center"/>
              <w:spacing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vMerge w:val="restart"/>
            <w:textDirection w:val="lrTb"/>
            <w:noWrap w:val="false"/>
          </w:tcPr>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最低5千元</w:t>
            </w:r>
            <w:r/>
          </w:p>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最高10万元</w:t>
            </w:r>
            <w:r/>
          </w:p>
          <w:p>
            <w:pPr>
              <w:ind w:firstLine="280"/>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jc w:val="both"/>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（PPP项目最高10万元）</w:t>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说明：</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1.按上表计算的收费为代理服务全过程的收费金额。各社会代理机构不另外收取采购文件制作售卖费用。</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2.代理服务费按差额定率累进法计算。</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3.代理服务费基准金额（按差额定率累进法计算的）=中标金额（按差额定率累进法计算的） * 费率（%）</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4.代理服务费应收取金额=代理服务费基准金额（按差额定率累进法计算的）的合计数。</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5.计算出的代理服务费应收取金额如低于5千元，按5千元收取；如高于10万元，按10万元收取。超出5万元的，超出部分按8折计算收取。（PPP项目按10万元）</w:t>
      </w:r>
      <w:r/>
    </w:p>
    <w:p>
      <w:pPr>
        <w:ind w:firstLine="677"/>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6.定点类等无金额或事先不能计算出价格总额，采购预算为1元的项目，中标（成交）金额按100万元计算。</w:t>
      </w:r>
      <w:r/>
    </w:p>
    <w:p>
      <w:pPr>
        <w:ind w:left="0" w:right="0" w:firstLine="630"/>
        <w:jc w:val="both"/>
        <w:spacing w:before="0" w:after="0" w:line="312"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eastAsia="zh-CN"/>
        </w:rPr>
        <w:t xml:space="preserve">.</w:t>
      </w:r>
      <w:r>
        <w:rPr>
          <w:rFonts w:ascii="宋体" w:hAnsi="宋体" w:eastAsia="宋体" w:cs="宋体"/>
          <w:color w:val="000000"/>
          <w:sz w:val="24"/>
        </w:rPr>
        <w:t xml:space="preserve">多个采购包（标段）项目按总项目中标（成交）金额收费，最高不超过15万元。</w:t>
      </w:r>
      <w:r/>
    </w:p>
    <w:p>
      <w:pPr>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rPr>
          <w:rFonts w:hint="eastAsia" w:ascii="宋体" w:hAnsi="宋体"/>
          <w:b/>
          <w:bCs/>
          <w:sz w:val="36"/>
          <w:szCs w:val="36"/>
        </w:rPr>
      </w:pPr>
      <w:r/>
      <w:bookmarkStart w:id="2" w:name="_Toc2166"/>
      <w:r>
        <w:rPr>
          <w:rFonts w:hint="eastAsia" w:ascii="宋体" w:hAnsi="宋体"/>
          <w:b/>
          <w:bCs/>
          <w:sz w:val="36"/>
          <w:szCs w:val="36"/>
        </w:rPr>
        <w:br w:type="page" w:clear="all"/>
      </w:r>
      <w:r/>
    </w:p>
    <w:p>
      <w:pPr>
        <w:rPr>
          <w:rFonts w:hint="eastAsia" w:ascii="宋体" w:hAnsi="宋体" w:cs="宋体"/>
          <w:b w:val="0"/>
          <w:bCs w:val="0"/>
          <w:color w:val="auto"/>
          <w:sz w:val="24"/>
          <w:szCs w:val="24"/>
          <w:highlight w:val="none"/>
        </w:rPr>
      </w:pPr>
      <w:r>
        <w:rPr>
          <w:rFonts w:hint="eastAsia" w:ascii="宋体" w:hAnsi="宋体"/>
          <w:b/>
          <w:bCs/>
          <w:sz w:val="36"/>
          <w:szCs w:val="36"/>
        </w:rPr>
        <w:t xml:space="preserve">  </w:t>
      </w:r>
      <w:bookmarkEnd w:id="2"/>
      <w:r/>
      <w:bookmarkStart w:id="3" w:name="_Toc14250"/>
      <w:r/>
      <w:r/>
    </w:p>
    <w:p>
      <w:pPr>
        <w:pStyle w:val="659"/>
        <w:jc w:val="center"/>
        <w:spacing w:before="0" w:after="156" w:line="360" w:lineRule="auto"/>
        <w:rPr>
          <w:rFonts w:hint="eastAsia" w:ascii="宋体" w:hAnsi="宋体" w:eastAsia="宋体"/>
          <w:sz w:val="36"/>
          <w:szCs w:val="36"/>
          <w:lang w:eastAsia="zh-CN"/>
        </w:rPr>
      </w:pPr>
      <w:r>
        <w:rPr>
          <w:rFonts w:hint="eastAsia" w:ascii="宋体" w:hAnsi="宋体"/>
          <w:sz w:val="36"/>
          <w:szCs w:val="36"/>
        </w:rPr>
        <w:t xml:space="preserve">第</w:t>
      </w:r>
      <w:r>
        <w:rPr>
          <w:rFonts w:hint="eastAsia" w:ascii="宋体" w:hAnsi="宋体"/>
          <w:sz w:val="36"/>
          <w:szCs w:val="36"/>
          <w:lang w:val="en-US" w:eastAsia="zh-CN"/>
        </w:rPr>
        <w:t xml:space="preserve">四</w:t>
      </w:r>
      <w:r>
        <w:rPr>
          <w:rFonts w:hint="eastAsia" w:ascii="宋体" w:hAnsi="宋体"/>
          <w:sz w:val="36"/>
          <w:szCs w:val="36"/>
        </w:rPr>
        <w:t xml:space="preserve">章  评标</w:t>
      </w:r>
      <w:bookmarkEnd w:id="3"/>
      <w:r/>
      <w:bookmarkStart w:id="4" w:name="_Toc208849007"/>
      <w:r/>
      <w:bookmarkEnd w:id="4"/>
      <w:r/>
      <w:bookmarkStart w:id="5" w:name="_Hlt101846155"/>
      <w:r/>
      <w:bookmarkEnd w:id="5"/>
      <w:r/>
      <w:bookmarkStart w:id="6" w:name="_Toc183582280"/>
      <w:r/>
      <w:bookmarkEnd w:id="6"/>
      <w:r/>
      <w:bookmarkStart w:id="7" w:name="_Toc217446097"/>
      <w:r/>
      <w:bookmarkEnd w:id="7"/>
      <w:r/>
      <w:bookmarkStart w:id="8" w:name="_Toc183682415"/>
      <w:r/>
      <w:bookmarkEnd w:id="8"/>
      <w:r>
        <w:rPr>
          <w:rFonts w:hint="eastAsia" w:ascii="宋体" w:hAnsi="宋体"/>
          <w:sz w:val="36"/>
          <w:szCs w:val="36"/>
          <w:lang w:val="en-US" w:eastAsia="zh-CN"/>
        </w:rPr>
        <w:t xml:space="preserve">标准</w:t>
      </w:r>
      <w:r/>
    </w:p>
    <w:p>
      <w:pPr>
        <w:pStyle w:val="660"/>
        <w:keepLines w:val="0"/>
        <w:keepNext w:val="0"/>
        <w:spacing w:before="0" w:after="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480"/>
        <w:spacing w:line="360" w:lineRule="auto"/>
        <w:rPr>
          <w:rFonts w:ascii="宋体" w:hAnsi="宋体" w:cs="宋体"/>
          <w:sz w:val="24"/>
          <w:szCs w:val="24"/>
        </w:rPr>
      </w:pPr>
      <w:r>
        <w:rPr>
          <w:rFonts w:hint="eastAsia" w:ascii="宋体" w:hAnsi="宋体" w:cs="宋体"/>
          <w:sz w:val="24"/>
          <w:szCs w:val="24"/>
        </w:rPr>
        <w:t xml:space="preserve">1.根据《中华人民共和国政府采购法》、《中华人民共和国政府采购法实施条例》、《政府采购货物和服务招标投标管理办法》等法律制度，结合采购项目特点制定本评标办法。</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评标工作由采购代理机构负责组织，具体评标事务由采购代理机构依法组建的评标委员会负责。评标委员会由采购人代表和评审专家组成。</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评标工作应遵循公平、公正、科学及择优的原则，并以相同的评标程序和标准对待所有的供应商。</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评标委员会按照招标文件规定的评标方法和标准进行评标，并独立履行下列职责：</w:t>
      </w:r>
      <w:r/>
    </w:p>
    <w:p>
      <w:pPr>
        <w:ind w:firstLine="480"/>
        <w:spacing w:line="360" w:lineRule="auto"/>
        <w:rPr>
          <w:rFonts w:ascii="宋体" w:hAnsi="宋体" w:cs="宋体"/>
          <w:sz w:val="24"/>
          <w:szCs w:val="24"/>
        </w:rPr>
      </w:pPr>
      <w:r/>
      <w:bookmarkStart w:id="9" w:name="_Toc217446098"/>
      <w:r/>
      <w:bookmarkEnd w:id="9"/>
      <w:r>
        <w:rPr>
          <w:rFonts w:hint="eastAsia" w:ascii="宋体" w:hAnsi="宋体" w:cs="宋体"/>
          <w:sz w:val="24"/>
          <w:szCs w:val="24"/>
        </w:rPr>
        <w:t xml:space="preserve">（一）熟悉和理解招标文件；</w:t>
      </w:r>
      <w:r/>
    </w:p>
    <w:p>
      <w:pPr>
        <w:ind w:firstLine="480"/>
        <w:spacing w:line="360" w:lineRule="auto"/>
        <w:rPr>
          <w:rFonts w:ascii="宋体" w:hAnsi="宋体" w:cs="宋体"/>
          <w:sz w:val="24"/>
          <w:szCs w:val="24"/>
        </w:rPr>
      </w:pPr>
      <w:r>
        <w:rPr>
          <w:rFonts w:hint="eastAsia" w:ascii="宋体" w:hAnsi="宋体" w:cs="宋体"/>
          <w:sz w:val="24"/>
          <w:szCs w:val="24"/>
        </w:rPr>
        <w:t xml:space="preserve">（二）审查供应商投标文件等是否满足招标文件要求，并作出评价；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（三）根据需要要求招标采购单位对招标文件作出解释；根据需要要求供应商对投标文件有关事项作出澄清、说明或者补正；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（四）推荐中标候选供应商，或者受采购人委托确定中标供应商；</w:t>
      </w:r>
      <w:r/>
    </w:p>
    <w:p>
      <w:pPr>
        <w:ind w:firstLine="480"/>
        <w:spacing w:line="360" w:lineRule="auto"/>
        <w:rPr>
          <w:rFonts w:ascii="宋体" w:hAnsi="宋体" w:cs="宋体"/>
          <w:sz w:val="24"/>
          <w:szCs w:val="24"/>
        </w:rPr>
      </w:pPr>
      <w:r>
        <w:rPr>
          <w:rFonts w:hint="eastAsia" w:ascii="宋体" w:hAnsi="宋体" w:cs="宋体"/>
          <w:sz w:val="24"/>
          <w:szCs w:val="24"/>
        </w:rPr>
        <w:t xml:space="preserve">（五）起草评标报告并进行签署；</w:t>
      </w:r>
      <w:r/>
    </w:p>
    <w:p>
      <w:pPr>
        <w:ind w:firstLine="480"/>
        <w:spacing w:line="360" w:lineRule="auto"/>
        <w:rPr>
          <w:rFonts w:ascii="宋体" w:hAnsi="宋体" w:cs="宋体"/>
          <w:sz w:val="24"/>
          <w:szCs w:val="24"/>
        </w:rPr>
      </w:pPr>
      <w:r>
        <w:rPr>
          <w:rFonts w:hint="eastAsia" w:ascii="宋体" w:hAnsi="宋体" w:cs="宋体"/>
          <w:sz w:val="24"/>
          <w:szCs w:val="24"/>
        </w:rPr>
        <w:t xml:space="preserve">（六）向招标采购单位、财政部门或者其他监督部门报告非法干预评标工作的行为；</w:t>
      </w:r>
      <w:r/>
    </w:p>
    <w:p>
      <w:pPr>
        <w:ind w:firstLine="480"/>
        <w:spacing w:line="360" w:lineRule="auto"/>
        <w:rPr>
          <w:rFonts w:ascii="宋体" w:hAnsi="宋体" w:cs="宋体"/>
          <w:sz w:val="24"/>
          <w:szCs w:val="24"/>
        </w:rPr>
      </w:pPr>
      <w:r>
        <w:rPr>
          <w:rFonts w:hint="eastAsia" w:ascii="宋体" w:hAnsi="宋体" w:cs="宋体"/>
          <w:sz w:val="24"/>
          <w:szCs w:val="24"/>
        </w:rPr>
        <w:t xml:space="preserve">（七）法律、法规和规章规定的其他职责。</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评标过程独立、保密。供应商非法干预评标过程的行为将导致其投标文件作为无效处理。</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评标委员会评价投标文件的响应性，对于供应商而言，除评标委员会要求其澄清、说明或者补正而提供的资料外，仅依据投标文件本身的内容，不寻求其他外部证据。</w:t>
      </w:r>
      <w:r/>
    </w:p>
    <w:p>
      <w:pPr>
        <w:jc w:val="left"/>
        <w:widowControl/>
        <w:rPr>
          <w:rFonts w:ascii="宋体" w:hAnsi="宋体" w:cs="宋体"/>
          <w:b/>
          <w:bCs/>
          <w:sz w:val="24"/>
          <w:szCs w:val="24"/>
        </w:rPr>
      </w:pPr>
      <w:r>
        <w:rPr>
          <w:rFonts w:ascii="宋体" w:hAnsi="宋体" w:cs="宋体"/>
          <w:sz w:val="24"/>
          <w:szCs w:val="24"/>
        </w:rPr>
        <w:br w:type="page" w:clear="all"/>
      </w:r>
      <w:r/>
    </w:p>
    <w:p>
      <w:pPr>
        <w:pStyle w:val="660"/>
        <w:ind w:firstLine="482"/>
        <w:spacing w:before="0"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二、评标方法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本项目评标方法为：综合评分法</w:t>
      </w:r>
      <w:bookmarkStart w:id="10" w:name="_Toc217446060"/>
      <w:r/>
      <w:bookmarkEnd w:id="10"/>
      <w:r/>
      <w:bookmarkStart w:id="11" w:name="_Toc217446059"/>
      <w:r/>
      <w:bookmarkEnd w:id="11"/>
      <w:r/>
      <w:r/>
    </w:p>
    <w:tbl>
      <w:tblPr>
        <w:tblStyle w:val="669"/>
        <w:tblW w:w="92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500"/>
        <w:gridCol w:w="6406"/>
      </w:tblGrid>
      <w:tr>
        <w:trPr>
          <w:jc w:val="center"/>
          <w:trHeight w:val="301"/>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exact"/>
              <w:rPr>
                <w:rFonts w:hint="default" w:ascii="宋体" w:hAnsi="宋体" w:eastAsia="宋体" w:cs="宋体"/>
                <w:szCs w:val="16"/>
              </w:rPr>
            </w:pPr>
            <w:r>
              <w:rPr>
                <w:rFonts w:hint="eastAsia" w:ascii="宋体" w:hAnsi="宋体" w:eastAsia="宋体" w:cs="宋体"/>
                <w:szCs w:val="16"/>
              </w:rPr>
              <w:t xml:space="preserve">项  目</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0"/>
              <w:jc w:val="center"/>
              <w:spacing w:line="360" w:lineRule="exact"/>
              <w:rPr>
                <w:rFonts w:hint="default" w:ascii="宋体" w:hAnsi="宋体" w:eastAsia="宋体" w:cs="宋体"/>
                <w:szCs w:val="16"/>
              </w:rPr>
            </w:pPr>
            <w:r>
              <w:rPr>
                <w:rFonts w:hint="eastAsia" w:ascii="宋体" w:hAnsi="宋体" w:eastAsia="宋体" w:cs="宋体"/>
                <w:szCs w:val="16"/>
              </w:rPr>
              <w:t xml:space="preserve">评 分 标 准</w:t>
            </w:r>
            <w:r/>
          </w:p>
        </w:tc>
      </w:tr>
      <w:tr>
        <w:trPr>
          <w:jc w:val="center"/>
          <w:trHeight w:val="586"/>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exact"/>
              <w:rPr>
                <w:rFonts w:hint="default" w:ascii="宋体" w:hAnsi="宋体" w:eastAsia="宋体" w:cs="宋体"/>
                <w:szCs w:val="16"/>
              </w:rPr>
            </w:pPr>
            <w:r>
              <w:rPr>
                <w:rFonts w:hint="eastAsia" w:ascii="宋体" w:hAnsi="宋体" w:eastAsia="宋体" w:cs="宋体"/>
                <w:szCs w:val="16"/>
              </w:rPr>
              <w:t xml:space="preserve">价格</w:t>
            </w:r>
            <w:r/>
          </w:p>
          <w:p>
            <w:pPr>
              <w:jc w:val="center"/>
              <w:spacing w:line="360" w:lineRule="exact"/>
              <w:rPr>
                <w:rFonts w:hint="default" w:ascii="宋体" w:hAnsi="宋体" w:eastAsia="宋体" w:cs="宋体"/>
                <w:szCs w:val="16"/>
              </w:rPr>
            </w:pPr>
            <w:r>
              <w:rPr>
                <w:rFonts w:hint="eastAsia" w:ascii="宋体" w:hAnsi="宋体" w:eastAsia="宋体" w:cs="宋体"/>
                <w:szCs w:val="16"/>
              </w:rPr>
              <w:t xml:space="preserve">10分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spacing w:line="360" w:lineRule="exact"/>
              <w:rPr>
                <w:rFonts w:hint="eastAsia"/>
              </w:rPr>
            </w:pPr>
            <w:r>
              <w:rPr>
                <w:rFonts w:hint="eastAsia"/>
              </w:rPr>
              <w:t xml:space="preserve">价格分采用低价优先法计算，即满足招标文件要求且投标价格最低的投标报价为评标基准价，其价格分为满分。其他投标人的价格分统一按照下列公式计算：投标报价得分=评标基准价/投标报价*10*100%（计算结果四舍五入保留两位小数）</w:t>
            </w:r>
            <w:r/>
          </w:p>
          <w:p>
            <w:pPr>
              <w:pStyle w:val="670"/>
              <w:keepLines w:val="0"/>
              <w:keepNext w:val="0"/>
              <w:pageBreakBefore w:val="0"/>
              <w:spacing w:line="360" w:lineRule="exact"/>
              <w:widowControl w:val="off"/>
              <w:rPr>
                <w:rFonts w:hint="default"/>
              </w:rPr>
              <w:outlineLvl w:val="9"/>
            </w:pPr>
            <w:r>
              <w:rPr>
                <w:rFonts w:hint="eastAsia" w:ascii="宋体" w:hAnsi="宋体" w:eastAsia="宋体" w:cs="宋体"/>
                <w:sz w:val="21"/>
                <w:szCs w:val="21"/>
                <w:lang w:val="en-US" w:eastAsia="zh-CN" w:bidi="ar-SA"/>
              </w:rPr>
              <w:t xml:space="preserve">供应商为小型、微型、监狱企业、享受政府采购支持政策的残疾人福利性单位的（以供应商相应文件相关材料为准），且在《投标报价表》中的注明“供应商承诺：本项目由供应商本企业提供服务”的，该供应商的投标报价=</w:t>
            </w:r>
            <w:r>
              <w:rPr>
                <w:rFonts w:hint="eastAsia" w:ascii="宋体" w:hAnsi="宋体" w:cs="宋体"/>
                <w:sz w:val="21"/>
                <w:szCs w:val="21"/>
                <w:lang w:val="en-US" w:eastAsia="zh-CN" w:bidi="ar-SA"/>
              </w:rPr>
              <w:t xml:space="preserve">投标</w:t>
            </w:r>
            <w:r>
              <w:rPr>
                <w:rFonts w:hint="eastAsia" w:ascii="宋体" w:hAnsi="宋体" w:eastAsia="宋体" w:cs="宋体"/>
                <w:sz w:val="21"/>
                <w:szCs w:val="21"/>
                <w:lang w:val="en-US" w:eastAsia="zh-CN" w:bidi="ar-SA"/>
              </w:rPr>
              <w:t xml:space="preserve">报价×（100%-10%）</w:t>
            </w:r>
            <w:r/>
          </w:p>
        </w:tc>
      </w:tr>
      <w:tr>
        <w:trPr>
          <w:jc w:val="center"/>
          <w:trHeight w:val="580"/>
        </w:trPr>
        <w:tc>
          <w:tcPr>
            <w:tcBorders>
              <w:top w:val="single" w:color="auto" w:sz="4" w:space="0"/>
              <w:left w:val="single" w:color="auto" w:sz="4" w:space="0"/>
              <w:right w:val="single" w:color="auto" w:sz="4" w:space="0"/>
            </w:tcBorders>
            <w:tcW w:w="1302" w:type="dxa"/>
            <w:vAlign w:val="center"/>
            <w:vMerge w:val="restart"/>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t xml:space="preserve">商务及技术标</w:t>
            </w:r>
            <w:r>
              <w:rPr>
                <w:rFonts w:hint="eastAsia" w:ascii="宋体" w:hAnsi="宋体" w:eastAsia="宋体" w:cs="宋体"/>
                <w:szCs w:val="16"/>
              </w:rPr>
              <w:t xml:space="preserve">（90分）</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szCs w:val="16"/>
              </w:rPr>
            </w:pPr>
            <w:r>
              <w:rPr>
                <w:rFonts w:hint="eastAsia" w:ascii="宋体" w:hAnsi="宋体" w:eastAsia="宋体" w:cs="宋体"/>
                <w:szCs w:val="16"/>
              </w:rPr>
              <w:t xml:space="preserve">项目组人员实力</w:t>
            </w:r>
            <w:r/>
          </w:p>
          <w:p>
            <w:pPr>
              <w:jc w:val="center"/>
              <w:spacing w:line="360" w:lineRule="exact"/>
              <w:rPr>
                <w:rFonts w:hint="default" w:ascii="宋体" w:hAnsi="宋体" w:eastAsia="宋体" w:cs="宋体"/>
                <w:szCs w:val="16"/>
              </w:rPr>
            </w:pPr>
            <w:r>
              <w:rPr>
                <w:rFonts w:hint="eastAsia" w:ascii="宋体" w:hAnsi="宋体" w:eastAsia="宋体" w:cs="宋体"/>
                <w:szCs w:val="16"/>
              </w:rPr>
              <w:t xml:space="preserve">（4分）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jc w:val="left"/>
              <w:spacing w:line="360" w:lineRule="exact"/>
              <w:rPr>
                <w:rFonts w:hint="eastAsia" w:ascii="宋体" w:hAnsi="宋体" w:eastAsia="宋体" w:cs="宋体"/>
                <w:color w:val="auto"/>
                <w:szCs w:val="16"/>
              </w:rPr>
            </w:pPr>
            <w:r>
              <w:rPr>
                <w:rFonts w:hint="eastAsia" w:ascii="宋体" w:hAnsi="宋体" w:eastAsia="宋体" w:cs="宋体"/>
                <w:color w:val="auto"/>
                <w:szCs w:val="16"/>
              </w:rPr>
              <w:t xml:space="preserve">1、拟派项目负责人具备城乡规划、国土资源、土地其中任意高级专业技术或以上职称，且同时具备注册城乡规划师证书的，得2分，本项最高得2分；</w:t>
            </w:r>
            <w:r/>
          </w:p>
          <w:p>
            <w:pPr>
              <w:jc w:val="left"/>
              <w:spacing w:line="360" w:lineRule="exact"/>
              <w:rPr>
                <w:rFonts w:hint="eastAsia" w:ascii="宋体" w:hAnsi="宋体" w:eastAsia="宋体" w:cs="宋体"/>
                <w:color w:val="auto"/>
                <w:szCs w:val="16"/>
              </w:rPr>
            </w:pPr>
            <w:r>
              <w:rPr>
                <w:rFonts w:hint="eastAsia" w:ascii="宋体" w:hAnsi="宋体" w:eastAsia="宋体" w:cs="宋体"/>
                <w:color w:val="auto"/>
                <w:szCs w:val="16"/>
              </w:rPr>
              <w:t xml:space="preserve">2、拟投入项目组成员（除项目负责人）具有中级及以上专业技术（国土资源、土地、城乡规划其中任意专业）职称，每一个得1分，本项最高得2分。</w:t>
            </w:r>
            <w:r/>
          </w:p>
          <w:p>
            <w:pPr>
              <w:jc w:val="left"/>
              <w:spacing w:line="360" w:lineRule="exact"/>
              <w:rPr>
                <w:rFonts w:hint="eastAsia" w:ascii="Times New Roman" w:hAnsi="Times New Roman" w:eastAsia="宋体" w:cs="Times New Roman"/>
              </w:rPr>
            </w:pPr>
            <w:r>
              <w:rPr>
                <w:rFonts w:hint="eastAsia" w:ascii="宋体" w:hAnsi="宋体" w:eastAsia="宋体" w:cs="宋体"/>
                <w:color w:val="auto"/>
                <w:szCs w:val="16"/>
              </w:rPr>
              <w:t xml:space="preserve">注：以上涉及证书需提供相关证书复印件加盖公章；所涉及到的相关技术人员需提供近三个月的社保关系（项目负责人证书跟项目组成员证书不可重复），没有不得分。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rPr>
            </w:pPr>
            <w:r>
              <w:rPr>
                <w:rFonts w:hint="eastAsia" w:ascii="宋体" w:hAnsi="宋体" w:eastAsia="宋体" w:cs="宋体"/>
              </w:rPr>
              <w:t xml:space="preserve">企业业绩</w:t>
            </w:r>
            <w:r/>
          </w:p>
          <w:p>
            <w:pPr>
              <w:jc w:val="center"/>
              <w:spacing w:line="360" w:lineRule="exact"/>
              <w:rPr>
                <w:rFonts w:hint="default" w:ascii="宋体" w:hAnsi="宋体" w:eastAsia="宋体" w:cs="宋体"/>
                <w:szCs w:val="16"/>
              </w:rPr>
            </w:pPr>
            <w:r>
              <w:rPr>
                <w:rFonts w:hint="eastAsia" w:ascii="宋体" w:hAnsi="宋体" w:eastAsia="宋体" w:cs="宋体"/>
              </w:rPr>
              <w:t xml:space="preserve">（4分）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jc w:val="left"/>
              <w:spacing w:line="360" w:lineRule="exact"/>
              <w:rPr>
                <w:rFonts w:hint="default" w:ascii="宋体" w:hAnsi="宋体" w:eastAsia="宋体" w:cs="宋体"/>
                <w:color w:val="auto"/>
                <w:szCs w:val="16"/>
              </w:rPr>
            </w:pPr>
            <w:r>
              <w:rPr>
                <w:rFonts w:hint="eastAsia" w:ascii="宋体" w:hAnsi="宋体" w:eastAsia="宋体" w:cs="宋体"/>
                <w:color w:val="auto"/>
                <w:szCs w:val="16"/>
              </w:rPr>
              <w:t xml:space="preserve">投标人自20</w:t>
            </w:r>
            <w:r>
              <w:rPr>
                <w:rFonts w:hint="default" w:ascii="宋体" w:hAnsi="宋体" w:eastAsia="宋体" w:cs="宋体"/>
                <w:color w:val="auto"/>
                <w:szCs w:val="16"/>
              </w:rPr>
              <w:t xml:space="preserve">2</w:t>
            </w:r>
            <w:r>
              <w:rPr>
                <w:rFonts w:hint="eastAsia" w:ascii="宋体" w:hAnsi="宋体" w:eastAsia="宋体" w:cs="宋体"/>
                <w:color w:val="auto"/>
                <w:szCs w:val="16"/>
                <w:lang w:val="en-US" w:eastAsia="zh-CN"/>
              </w:rPr>
              <w:t xml:space="preserve">1</w:t>
            </w:r>
            <w:r>
              <w:rPr>
                <w:rFonts w:hint="eastAsia" w:ascii="宋体" w:hAnsi="宋体" w:eastAsia="宋体" w:cs="宋体"/>
                <w:color w:val="auto"/>
                <w:szCs w:val="16"/>
              </w:rPr>
              <w:t xml:space="preserve">年1月1日以来（以合同签订时间为准）具有村庄规划项目业绩的每有一项得</w:t>
            </w:r>
            <w:r>
              <w:rPr>
                <w:rFonts w:hint="eastAsia" w:ascii="宋体" w:hAnsi="宋体" w:eastAsia="宋体" w:cs="宋体"/>
                <w:color w:val="auto"/>
                <w:szCs w:val="16"/>
                <w:lang w:val="en-US" w:eastAsia="zh-CN"/>
              </w:rPr>
              <w:t xml:space="preserve">1</w:t>
            </w:r>
            <w:r>
              <w:rPr>
                <w:rFonts w:hint="eastAsia" w:ascii="宋体" w:hAnsi="宋体" w:eastAsia="宋体" w:cs="宋体"/>
                <w:color w:val="auto"/>
                <w:szCs w:val="16"/>
              </w:rPr>
              <w:t xml:space="preserve">分，本项最高得4分。</w:t>
            </w:r>
            <w:r/>
          </w:p>
          <w:p>
            <w:pPr>
              <w:jc w:val="left"/>
              <w:spacing w:line="360" w:lineRule="exact"/>
              <w:rPr>
                <w:rFonts w:hint="default" w:ascii="宋体" w:hAnsi="宋体" w:eastAsia="宋体" w:cs="宋体"/>
                <w:szCs w:val="16"/>
              </w:rPr>
            </w:pPr>
            <w:r>
              <w:rPr>
                <w:rFonts w:hint="eastAsia" w:ascii="宋体" w:hAnsi="宋体" w:eastAsia="宋体" w:cs="宋体"/>
                <w:color w:val="auto"/>
                <w:szCs w:val="16"/>
              </w:rPr>
              <w:t xml:space="preserve">注：需提供项目合同（或中标通知书）扫描件。</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项目背景和规划解读</w:t>
            </w:r>
            <w:r/>
          </w:p>
          <w:p>
            <w:pPr>
              <w:jc w:val="center"/>
              <w:spacing w:line="360" w:lineRule="exact"/>
              <w:rPr>
                <w:rFonts w:hint="default" w:ascii="宋体" w:hAnsi="宋体" w:eastAsia="宋体" w:cs="宋体"/>
                <w:szCs w:val="16"/>
              </w:rPr>
            </w:pPr>
            <w:r>
              <w:rPr>
                <w:rFonts w:hint="eastAsia" w:ascii="宋体" w:hAnsi="宋体" w:eastAsia="宋体" w:cs="宋体"/>
              </w:rPr>
              <w:t xml:space="preserve">（1</w:t>
            </w:r>
            <w:r>
              <w:rPr>
                <w:rFonts w:hint="eastAsia" w:ascii="宋体" w:hAnsi="宋体" w:eastAsia="宋体" w:cs="宋体"/>
                <w:lang w:val="en-US" w:eastAsia="zh-CN"/>
              </w:rPr>
              <w:t xml:space="preserve">0</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jc w:val="both"/>
              <w:spacing w:line="36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根据投标人对规划背景和相关规划进行的解读，明确村庄规划的定位要求和乡村地区的总体发展概况等方面进行对比打分。</w:t>
            </w:r>
            <w:r/>
          </w:p>
          <w:p>
            <w:pPr>
              <w:spacing w:line="360" w:lineRule="exact"/>
              <w:rPr>
                <w:rFonts w:hint="eastAsia" w:ascii="宋体" w:hAnsi="宋体" w:eastAsia="宋体" w:cs="宋体"/>
              </w:rPr>
            </w:pPr>
            <w:r>
              <w:rPr>
                <w:rFonts w:hint="eastAsia" w:ascii="宋体" w:hAnsi="宋体" w:eastAsia="宋体" w:cs="宋体"/>
              </w:rPr>
              <w:t xml:space="preserve">背景和规划解读认知准确、阐述全面得8～10分；</w:t>
            </w:r>
            <w:r/>
          </w:p>
          <w:p>
            <w:pPr>
              <w:spacing w:line="360" w:lineRule="exact"/>
              <w:rPr>
                <w:rFonts w:hint="eastAsia" w:ascii="宋体" w:hAnsi="宋体" w:eastAsia="宋体" w:cs="宋体"/>
              </w:rPr>
            </w:pPr>
            <w:r>
              <w:rPr>
                <w:rFonts w:hint="eastAsia" w:ascii="宋体" w:hAnsi="宋体" w:eastAsia="宋体" w:cs="宋体"/>
              </w:rPr>
              <w:t xml:space="preserve">背景和规划解读具有一定深度、分析较深入，基本符合项目需求得4～7分；</w:t>
            </w:r>
            <w:r/>
          </w:p>
          <w:p>
            <w:pPr>
              <w:spacing w:line="360" w:lineRule="exact"/>
              <w:rPr>
                <w:rFonts w:hint="eastAsia" w:ascii="宋体" w:hAnsi="宋体" w:eastAsia="宋体" w:cs="宋体"/>
              </w:rPr>
            </w:pPr>
            <w:r>
              <w:rPr>
                <w:rFonts w:hint="eastAsia" w:ascii="宋体" w:hAnsi="宋体" w:eastAsia="宋体" w:cs="宋体"/>
              </w:rPr>
              <w:t xml:space="preserve">背景和规划解读粗略、分析不够深入、现状分析简单、与项目需求不够相符得1～3分；</w:t>
            </w:r>
            <w:r/>
          </w:p>
          <w:p>
            <w:pPr>
              <w:spacing w:line="360" w:lineRule="exact"/>
              <w:rPr>
                <w:rFonts w:hint="default" w:ascii="宋体" w:hAnsi="宋体" w:eastAsia="宋体" w:cs="宋体"/>
              </w:rPr>
            </w:pPr>
            <w:r>
              <w:rPr>
                <w:rFonts w:hint="eastAsia" w:ascii="宋体" w:hAnsi="宋体" w:eastAsia="宋体" w:cs="宋体"/>
              </w:rPr>
              <w:t xml:space="preserve">没有内容不得分。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现状初步分析</w:t>
            </w:r>
            <w:r/>
          </w:p>
          <w:p>
            <w:pPr>
              <w:jc w:val="center"/>
              <w:spacing w:line="360" w:lineRule="exact"/>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16分</w:t>
            </w:r>
            <w:r>
              <w:rPr>
                <w:rFonts w:hint="eastAsia" w:ascii="宋体" w:hAnsi="宋体" w:eastAsia="宋体" w:cs="宋体"/>
                <w:lang w:eastAsia="zh-CN"/>
              </w:rPr>
              <w:t xml:space="preserve">）</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jc w:val="both"/>
              <w:spacing w:line="36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根据投标人对本次项目现状情况了解程度等方面进行对比打分。</w:t>
            </w:r>
            <w:r/>
          </w:p>
          <w:p>
            <w:pPr>
              <w:spacing w:line="360" w:lineRule="exact"/>
              <w:rPr>
                <w:rFonts w:hint="eastAsia" w:ascii="宋体" w:hAnsi="宋体" w:eastAsia="宋体" w:cs="宋体"/>
              </w:rPr>
            </w:pPr>
            <w:r>
              <w:rPr>
                <w:rFonts w:hint="eastAsia" w:ascii="宋体" w:hAnsi="宋体" w:eastAsia="宋体" w:cs="宋体"/>
              </w:rPr>
              <w:t xml:space="preserve">现状情况认知深入、阐述全面得12～16分；</w:t>
            </w:r>
            <w:r/>
          </w:p>
          <w:p>
            <w:pPr>
              <w:spacing w:line="360" w:lineRule="exact"/>
              <w:rPr>
                <w:rFonts w:hint="eastAsia" w:ascii="宋体" w:hAnsi="宋体" w:eastAsia="宋体" w:cs="宋体"/>
              </w:rPr>
            </w:pPr>
            <w:r>
              <w:rPr>
                <w:rFonts w:hint="eastAsia" w:ascii="宋体" w:hAnsi="宋体" w:eastAsia="宋体" w:cs="宋体"/>
              </w:rPr>
              <w:t xml:space="preserve">现状情况认知具有一定深度、分析较深入，基本符合项目需求得6～11分；</w:t>
            </w:r>
            <w:r/>
          </w:p>
          <w:p>
            <w:pPr>
              <w:spacing w:line="360" w:lineRule="exact"/>
              <w:rPr>
                <w:rFonts w:hint="eastAsia" w:ascii="宋体" w:hAnsi="宋体" w:eastAsia="宋体" w:cs="宋体"/>
              </w:rPr>
            </w:pPr>
            <w:r>
              <w:rPr>
                <w:rFonts w:hint="eastAsia" w:ascii="宋体" w:hAnsi="宋体" w:eastAsia="宋体" w:cs="宋体"/>
              </w:rPr>
              <w:t xml:space="preserve">现状情况认知粗略、分析不够深入、现状分析简单、与项目需求不够相符得1～5分；</w:t>
            </w:r>
            <w:r/>
          </w:p>
          <w:p>
            <w:pPr>
              <w:spacing w:line="360" w:lineRule="exact"/>
              <w:rPr>
                <w:rFonts w:hint="eastAsia" w:ascii="宋体" w:hAnsi="宋体" w:eastAsia="宋体" w:cs="宋体"/>
              </w:rPr>
            </w:pPr>
            <w:r>
              <w:rPr>
                <w:rFonts w:hint="eastAsia" w:ascii="宋体" w:hAnsi="宋体" w:eastAsia="宋体" w:cs="宋体"/>
              </w:rPr>
              <w:t xml:space="preserve">没有内容不得分。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eastAsia="宋体" w:cs="宋体"/>
                <w:lang w:eastAsia="zh-CN"/>
              </w:rPr>
              <w:t xml:space="preserve">规划思路及技术方案</w:t>
            </w:r>
            <w:r/>
          </w:p>
          <w:p>
            <w:pPr>
              <w:jc w:val="center"/>
              <w:spacing w:line="360" w:lineRule="exact"/>
              <w:rPr>
                <w:rFonts w:hint="eastAsia"/>
                <w:lang w:eastAsia="zh-CN"/>
              </w:rPr>
            </w:pPr>
            <w:r>
              <w:rPr>
                <w:rFonts w:hint="eastAsia" w:ascii="宋体" w:hAnsi="宋体" w:eastAsia="宋体" w:cs="宋体"/>
                <w:lang w:val="en-US" w:eastAsia="zh-CN"/>
              </w:rPr>
              <w:t xml:space="preserve">（16分）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jc w:val="both"/>
              <w:spacing w:line="36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根据投标人对本次项目提出的规划思路及技术方案等方面进行对比打分。</w:t>
            </w:r>
            <w:r/>
          </w:p>
          <w:p>
            <w:pPr>
              <w:spacing w:line="360" w:lineRule="exact"/>
              <w:rPr>
                <w:rFonts w:hint="eastAsia" w:ascii="宋体" w:hAnsi="宋体" w:eastAsia="宋体" w:cs="宋体"/>
              </w:rPr>
            </w:pPr>
            <w:r>
              <w:rPr>
                <w:rFonts w:hint="eastAsia" w:ascii="宋体" w:hAnsi="宋体" w:eastAsia="宋体" w:cs="宋体"/>
              </w:rPr>
              <w:t xml:space="preserve">规划思路清晰、技术方案合理得12～16分；</w:t>
            </w:r>
            <w:r/>
          </w:p>
          <w:p>
            <w:pPr>
              <w:spacing w:line="360" w:lineRule="exact"/>
              <w:rPr>
                <w:rFonts w:hint="eastAsia" w:ascii="宋体" w:hAnsi="宋体" w:eastAsia="宋体" w:cs="宋体"/>
              </w:rPr>
            </w:pPr>
            <w:r>
              <w:rPr>
                <w:rFonts w:hint="eastAsia" w:ascii="宋体" w:hAnsi="宋体" w:eastAsia="宋体" w:cs="宋体"/>
              </w:rPr>
              <w:t xml:space="preserve">规划思路和技术方案基本合理得6～11分；</w:t>
            </w:r>
            <w:r/>
          </w:p>
          <w:p>
            <w:pPr>
              <w:spacing w:line="360" w:lineRule="exact"/>
              <w:rPr>
                <w:rFonts w:hint="eastAsia" w:ascii="宋体" w:hAnsi="宋体" w:eastAsia="宋体" w:cs="宋体"/>
              </w:rPr>
            </w:pPr>
            <w:r>
              <w:rPr>
                <w:rFonts w:hint="eastAsia" w:ascii="宋体" w:hAnsi="宋体" w:eastAsia="宋体" w:cs="宋体"/>
              </w:rPr>
              <w:t xml:space="preserve">规划思路和技术方案敢不够合理、与项目需求不够相符得1～5分；</w:t>
            </w:r>
            <w:r/>
          </w:p>
          <w:p>
            <w:pPr>
              <w:spacing w:line="360" w:lineRule="exact"/>
              <w:rPr>
                <w:rFonts w:hint="eastAsia" w:ascii="宋体" w:hAnsi="宋体" w:eastAsia="宋体" w:cs="宋体"/>
              </w:rPr>
            </w:pPr>
            <w:r>
              <w:rPr>
                <w:rFonts w:hint="eastAsia" w:ascii="宋体" w:hAnsi="宋体" w:eastAsia="宋体" w:cs="宋体"/>
              </w:rPr>
              <w:t xml:space="preserve">没有内容不得分。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rPr>
            </w:pPr>
            <w:r>
              <w:rPr>
                <w:rFonts w:hint="eastAsia" w:ascii="宋体" w:hAnsi="宋体" w:eastAsia="宋体" w:cs="宋体"/>
              </w:rPr>
              <w:t xml:space="preserve">重</w:t>
            </w:r>
            <w:r>
              <w:rPr>
                <w:rFonts w:hint="eastAsia" w:ascii="宋体" w:hAnsi="宋体" w:eastAsia="宋体" w:cs="宋体"/>
                <w:lang w:val="en-US" w:eastAsia="zh-CN"/>
              </w:rPr>
              <w:t xml:space="preserve">点</w:t>
            </w:r>
            <w:r>
              <w:rPr>
                <w:rFonts w:hint="eastAsia" w:ascii="宋体" w:hAnsi="宋体" w:eastAsia="宋体" w:cs="宋体"/>
              </w:rPr>
              <w:t xml:space="preserve">难点分析</w:t>
            </w:r>
            <w:r/>
          </w:p>
          <w:p>
            <w:pPr>
              <w:jc w:val="center"/>
              <w:spacing w:line="360" w:lineRule="exact"/>
              <w:rPr>
                <w:rFonts w:hint="default" w:ascii="宋体" w:hAnsi="宋体" w:eastAsia="宋体" w:cs="宋体"/>
                <w:szCs w:val="16"/>
              </w:rPr>
            </w:pPr>
            <w:r>
              <w:rPr>
                <w:rFonts w:hint="eastAsia" w:ascii="宋体" w:hAnsi="宋体" w:eastAsia="宋体" w:cs="宋体"/>
              </w:rPr>
              <w:t xml:space="preserve">（</w:t>
            </w:r>
            <w:r>
              <w:rPr>
                <w:rFonts w:hint="eastAsia" w:ascii="宋体" w:hAnsi="宋体" w:eastAsia="宋体" w:cs="宋体"/>
                <w:lang w:val="en-US" w:eastAsia="zh-CN"/>
              </w:rPr>
              <w:t xml:space="preserve">10</w:t>
            </w:r>
            <w:r>
              <w:rPr>
                <w:rFonts w:hint="eastAsia" w:ascii="宋体" w:hAnsi="宋体" w:eastAsia="宋体" w:cs="宋体"/>
              </w:rPr>
              <w:t xml:space="preserve">分）</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jc w:val="both"/>
              <w:spacing w:line="360" w:lineRule="exact"/>
              <w:widowControl w:val="off"/>
              <w:rPr>
                <w:rFonts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根据投标人对本次项目的重点、难点等把握是否准确进行对比打分。</w:t>
            </w:r>
            <w:r/>
          </w:p>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重点和难点把握准确、契合当地情况得8～10分；</w:t>
            </w:r>
            <w:r/>
          </w:p>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重点和难点基本准确得4～7分；</w:t>
            </w:r>
            <w:r/>
          </w:p>
          <w:p>
            <w:pPr>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重点和难点不够合理、与项目需求不够相符得1～3分；</w:t>
            </w:r>
            <w:r/>
          </w:p>
          <w:p>
            <w:pPr>
              <w:spacing w:line="360" w:lineRule="exact"/>
              <w:rPr>
                <w:rFonts w:hint="default" w:ascii="宋体" w:hAnsi="宋体" w:eastAsia="宋体" w:cs="宋体"/>
              </w:rPr>
            </w:pPr>
            <w:r>
              <w:rPr>
                <w:rFonts w:hint="eastAsia" w:ascii="宋体" w:hAnsi="宋体" w:eastAsia="宋体" w:cs="宋体"/>
                <w:color w:val="auto"/>
                <w:sz w:val="21"/>
                <w:szCs w:val="21"/>
                <w:lang w:val="en-US" w:eastAsia="zh-CN" w:bidi="ar-SA"/>
              </w:rPr>
              <w:t xml:space="preserve">没有内容不得分。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rPr>
            </w:pPr>
            <w:r>
              <w:rPr>
                <w:rFonts w:hint="default" w:ascii="宋体" w:hAnsi="宋体" w:eastAsia="宋体" w:cs="宋体"/>
              </w:rPr>
              <w:t xml:space="preserve">项目进度安排</w:t>
            </w:r>
            <w:r/>
          </w:p>
          <w:p>
            <w:pPr>
              <w:jc w:val="center"/>
              <w:spacing w:line="360" w:lineRule="exact"/>
              <w:rPr>
                <w:rFonts w:hint="eastAsia" w:eastAsia="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10分</w:t>
            </w:r>
            <w:r>
              <w:rPr>
                <w:rFonts w:hint="eastAsia" w:ascii="宋体" w:hAnsi="宋体" w:eastAsia="宋体" w:cs="宋体"/>
                <w:lang w:eastAsia="zh-CN"/>
              </w:rPr>
              <w:t xml:space="preserve">）</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spacing w:line="360" w:lineRule="exact"/>
              <w:rPr>
                <w:rFonts w:hint="default" w:ascii="宋体" w:hAnsi="宋体" w:eastAsia="宋体" w:cs="宋体"/>
              </w:rPr>
            </w:pPr>
            <w:r>
              <w:rPr>
                <w:rFonts w:hint="default" w:ascii="宋体" w:hAnsi="宋体" w:eastAsia="宋体" w:cs="宋体"/>
                <w:b/>
                <w:bCs/>
                <w:color w:val="auto"/>
                <w:sz w:val="21"/>
                <w:szCs w:val="21"/>
                <w:lang w:val="en-US" w:eastAsia="zh-CN" w:bidi="ar-SA"/>
              </w:rPr>
              <w:t xml:space="preserve">根据投标人是否针对本项目合理安排规划进度，各项进度保证措施是否齐全，能否全面响应招标文件要求等内容进行对比打分。</w:t>
            </w:r>
            <w:r>
              <w:rPr>
                <w:rFonts w:hint="default" w:ascii="宋体" w:hAnsi="宋体" w:eastAsia="宋体" w:cs="宋体"/>
              </w:rPr>
              <w:t xml:space="preserve">进度方案完整、思路清晰明了、合理，各进度任务及其完成时间明确，优于项目需求得8～10分；</w:t>
            </w:r>
            <w:r/>
          </w:p>
          <w:p>
            <w:pPr>
              <w:spacing w:line="360" w:lineRule="exact"/>
              <w:rPr>
                <w:rFonts w:hint="default" w:ascii="宋体" w:hAnsi="宋体" w:eastAsia="宋体" w:cs="宋体"/>
              </w:rPr>
            </w:pPr>
            <w:r>
              <w:rPr>
                <w:rFonts w:hint="default" w:ascii="宋体" w:hAnsi="宋体" w:eastAsia="宋体" w:cs="宋体"/>
              </w:rPr>
              <w:t xml:space="preserve">进度方案基本完整，各进度任务及其完成时间较明确，基本符合项目需求得4～7分；</w:t>
            </w:r>
            <w:r/>
          </w:p>
          <w:p>
            <w:pPr>
              <w:spacing w:line="360" w:lineRule="exact"/>
              <w:rPr>
                <w:rFonts w:hint="default" w:ascii="宋体" w:hAnsi="宋体" w:eastAsia="宋体" w:cs="宋体"/>
              </w:rPr>
            </w:pPr>
            <w:r>
              <w:rPr>
                <w:rFonts w:hint="default" w:ascii="宋体" w:hAnsi="宋体" w:eastAsia="宋体" w:cs="宋体"/>
              </w:rPr>
              <w:t xml:space="preserve">进度方案粗略、各进度任务及其完成时间不够明确，与项目需求不够相符得1～3分；</w:t>
            </w:r>
            <w:r/>
          </w:p>
          <w:p>
            <w:pPr>
              <w:spacing w:line="360" w:lineRule="exact"/>
              <w:rPr>
                <w:rFonts w:hint="default" w:ascii="宋体" w:hAnsi="宋体" w:eastAsia="宋体" w:cs="宋体"/>
              </w:rPr>
            </w:pPr>
            <w:r>
              <w:rPr>
                <w:rFonts w:hint="default" w:ascii="宋体" w:hAnsi="宋体" w:eastAsia="宋体" w:cs="宋体"/>
              </w:rPr>
              <w:t xml:space="preserve">没有内容不得分。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color w:val="auto"/>
              </w:rPr>
            </w:pPr>
            <w:r>
              <w:rPr>
                <w:rFonts w:hint="default" w:ascii="宋体" w:hAnsi="宋体" w:eastAsia="宋体" w:cs="宋体"/>
                <w:color w:val="auto"/>
              </w:rPr>
              <w:t xml:space="preserve">质量保障措施</w:t>
            </w:r>
            <w:r/>
          </w:p>
          <w:p>
            <w:pPr>
              <w:jc w:val="center"/>
              <w:spacing w:line="360" w:lineRule="exact"/>
              <w:rPr>
                <w:rFonts w:hint="default" w:ascii="宋体" w:hAnsi="宋体" w:eastAsia="宋体" w:cs="宋体"/>
                <w:color w:val="auto"/>
              </w:rPr>
            </w:pPr>
            <w:r>
              <w:rPr>
                <w:rFonts w:hint="default" w:ascii="宋体" w:hAnsi="宋体" w:eastAsia="宋体" w:cs="宋体"/>
                <w:color w:val="auto"/>
                <w:lang w:eastAsia="zh-CN"/>
              </w:rPr>
              <w:t xml:space="preserve">（</w:t>
            </w:r>
            <w:r>
              <w:rPr>
                <w:rFonts w:hint="default" w:ascii="宋体" w:hAnsi="宋体" w:eastAsia="宋体" w:cs="宋体"/>
                <w:color w:val="auto"/>
                <w:lang w:val="en-US" w:eastAsia="zh-CN"/>
              </w:rPr>
              <w:t xml:space="preserve">10分</w:t>
            </w:r>
            <w:r>
              <w:rPr>
                <w:rFonts w:hint="default" w:ascii="宋体" w:hAnsi="宋体" w:eastAsia="宋体" w:cs="宋体"/>
                <w:color w:val="auto"/>
                <w:lang w:eastAsia="zh-CN"/>
              </w:rPr>
              <w:t xml:space="preserve">）</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spacing w:line="360" w:lineRule="exact"/>
              <w:rPr>
                <w:rFonts w:hint="default" w:ascii="宋体" w:hAnsi="宋体" w:eastAsia="宋体" w:cs="宋体"/>
                <w:b/>
                <w:bCs/>
                <w:color w:val="auto"/>
                <w:sz w:val="21"/>
                <w:szCs w:val="21"/>
                <w:lang w:val="en-US" w:eastAsia="zh-CN" w:bidi="ar-SA"/>
              </w:rPr>
            </w:pPr>
            <w:r>
              <w:rPr>
                <w:rFonts w:hint="default" w:ascii="宋体" w:hAnsi="宋体" w:eastAsia="宋体" w:cs="宋体"/>
                <w:b/>
                <w:bCs/>
                <w:color w:val="auto"/>
                <w:sz w:val="21"/>
                <w:szCs w:val="21"/>
                <w:lang w:val="en-US" w:eastAsia="zh-CN" w:bidi="ar-SA"/>
              </w:rPr>
              <w:t xml:space="preserve">根据</w:t>
            </w:r>
            <w:r>
              <w:rPr>
                <w:rFonts w:hint="eastAsia" w:ascii="宋体" w:hAnsi="宋体" w:eastAsia="宋体" w:cs="宋体"/>
                <w:b/>
                <w:bCs/>
                <w:color w:val="auto"/>
                <w:sz w:val="21"/>
                <w:szCs w:val="21"/>
                <w:lang w:val="en-US" w:eastAsia="zh-CN" w:bidi="ar-SA"/>
              </w:rPr>
              <w:t xml:space="preserve">投标人对本次</w:t>
            </w:r>
            <w:r>
              <w:rPr>
                <w:rFonts w:hint="default" w:ascii="宋体" w:hAnsi="宋体" w:eastAsia="宋体" w:cs="宋体"/>
                <w:b/>
                <w:bCs/>
                <w:color w:val="auto"/>
                <w:sz w:val="21"/>
                <w:szCs w:val="21"/>
                <w:lang w:val="en-US" w:eastAsia="zh-CN" w:bidi="ar-SA"/>
              </w:rPr>
              <w:t xml:space="preserve">项目需求内容制定</w:t>
            </w:r>
            <w:r>
              <w:rPr>
                <w:rFonts w:hint="eastAsia" w:ascii="宋体" w:hAnsi="宋体" w:eastAsia="宋体" w:cs="宋体"/>
                <w:b/>
                <w:bCs/>
                <w:color w:val="auto"/>
                <w:sz w:val="21"/>
                <w:szCs w:val="21"/>
                <w:lang w:val="en-US" w:eastAsia="zh-CN" w:bidi="ar-SA"/>
              </w:rPr>
              <w:t xml:space="preserve">的</w:t>
            </w:r>
            <w:r>
              <w:rPr>
                <w:rFonts w:hint="default" w:ascii="宋体" w:hAnsi="宋体" w:eastAsia="宋体" w:cs="宋体"/>
                <w:b/>
                <w:bCs/>
                <w:color w:val="auto"/>
                <w:sz w:val="21"/>
                <w:szCs w:val="21"/>
                <w:lang w:val="en-US" w:eastAsia="zh-CN" w:bidi="ar-SA"/>
              </w:rPr>
              <w:t xml:space="preserve">项目质量保障措施</w:t>
            </w:r>
            <w:r>
              <w:rPr>
                <w:rFonts w:hint="eastAsia" w:ascii="宋体" w:hAnsi="宋体" w:eastAsia="宋体" w:cs="宋体"/>
                <w:b/>
                <w:bCs/>
                <w:color w:val="auto"/>
                <w:sz w:val="21"/>
                <w:szCs w:val="21"/>
                <w:lang w:val="en-US" w:eastAsia="zh-CN" w:bidi="ar-SA"/>
              </w:rPr>
              <w:t xml:space="preserve">进行对比打分</w:t>
            </w:r>
            <w:r>
              <w:rPr>
                <w:rFonts w:hint="default" w:ascii="宋体" w:hAnsi="宋体" w:eastAsia="宋体" w:cs="宋体"/>
                <w:b/>
                <w:bCs/>
                <w:color w:val="auto"/>
                <w:sz w:val="21"/>
                <w:szCs w:val="21"/>
                <w:lang w:val="en-US" w:eastAsia="zh-CN" w:bidi="ar-SA"/>
              </w:rPr>
              <w:t xml:space="preserve">。</w:t>
            </w:r>
            <w:r/>
          </w:p>
          <w:p>
            <w:pPr>
              <w:spacing w:line="360" w:lineRule="exact"/>
              <w:rPr>
                <w:rFonts w:hint="default" w:ascii="宋体" w:hAnsi="宋体" w:eastAsia="宋体" w:cs="宋体"/>
                <w:color w:val="auto"/>
              </w:rPr>
            </w:pPr>
            <w:r>
              <w:rPr>
                <w:rFonts w:hint="default" w:ascii="宋体" w:hAnsi="宋体" w:eastAsia="宋体" w:cs="宋体"/>
                <w:color w:val="auto"/>
              </w:rPr>
              <w:t xml:space="preserve">对可能产生的质量问题分析归纳条理清楚，采取的质量保障措施全面、可实施性强，优于项目采购需求中考虑到的质量保障措施内容的得8～10分；</w:t>
            </w:r>
            <w:r/>
          </w:p>
          <w:p>
            <w:pPr>
              <w:spacing w:line="360" w:lineRule="exact"/>
              <w:rPr>
                <w:rFonts w:hint="default" w:ascii="宋体" w:hAnsi="宋体" w:eastAsia="宋体" w:cs="宋体"/>
                <w:color w:val="auto"/>
              </w:rPr>
            </w:pPr>
            <w:r>
              <w:rPr>
                <w:rFonts w:hint="default" w:ascii="宋体" w:hAnsi="宋体" w:eastAsia="宋体" w:cs="宋体"/>
                <w:color w:val="auto"/>
              </w:rPr>
              <w:t xml:space="preserve">分析归纳较详细、质量保证措施与采购需求中考虑到的质量保障措施基本一样的得4～7分；</w:t>
            </w:r>
            <w:r/>
          </w:p>
          <w:p>
            <w:pPr>
              <w:spacing w:line="360" w:lineRule="exact"/>
              <w:rPr>
                <w:rFonts w:hint="default" w:ascii="宋体" w:hAnsi="宋体" w:eastAsia="宋体" w:cs="宋体"/>
                <w:color w:val="auto"/>
              </w:rPr>
            </w:pPr>
            <w:r>
              <w:rPr>
                <w:rFonts w:hint="default" w:ascii="宋体" w:hAnsi="宋体" w:eastAsia="宋体" w:cs="宋体"/>
                <w:color w:val="auto"/>
              </w:rPr>
              <w:t xml:space="preserve">措施有欠缺、但经过后期优化可满足</w:t>
            </w:r>
            <w:r>
              <w:rPr>
                <w:rFonts w:hint="eastAsia" w:ascii="宋体" w:hAnsi="宋体" w:cs="宋体"/>
                <w:color w:val="auto"/>
                <w:lang w:eastAsia="zh-CN"/>
              </w:rPr>
              <w:t xml:space="preserve">招标</w:t>
            </w:r>
            <w:r>
              <w:rPr>
                <w:rFonts w:hint="default" w:ascii="宋体" w:hAnsi="宋体" w:eastAsia="宋体" w:cs="宋体"/>
                <w:color w:val="auto"/>
              </w:rPr>
              <w:t xml:space="preserve">文件要求的得3分；</w:t>
            </w:r>
            <w:r/>
          </w:p>
          <w:p>
            <w:pPr>
              <w:spacing w:line="360" w:lineRule="exact"/>
              <w:rPr>
                <w:rFonts w:hint="default" w:ascii="宋体" w:hAnsi="宋体" w:eastAsia="宋体" w:cs="宋体"/>
                <w:color w:val="auto"/>
              </w:rPr>
            </w:pPr>
            <w:r>
              <w:rPr>
                <w:rFonts w:hint="eastAsia" w:ascii="宋体" w:hAnsi="宋体" w:eastAsia="宋体" w:cs="宋体"/>
                <w:color w:val="auto"/>
                <w:lang w:val="en-US" w:eastAsia="zh-CN"/>
              </w:rPr>
              <w:t xml:space="preserve">没</w:t>
            </w:r>
            <w:r>
              <w:rPr>
                <w:rFonts w:hint="default" w:ascii="宋体" w:hAnsi="宋体" w:eastAsia="宋体" w:cs="宋体"/>
                <w:color w:val="auto"/>
              </w:rPr>
              <w:t xml:space="preserve">有内容或其情况不满足</w:t>
            </w:r>
            <w:r>
              <w:rPr>
                <w:rFonts w:hint="eastAsia" w:ascii="宋体" w:hAnsi="宋体" w:cs="宋体"/>
                <w:color w:val="auto"/>
                <w:lang w:eastAsia="zh-CN"/>
              </w:rPr>
              <w:t xml:space="preserve">招标</w:t>
            </w:r>
            <w:r>
              <w:rPr>
                <w:rFonts w:hint="default" w:ascii="宋体" w:hAnsi="宋体" w:eastAsia="宋体" w:cs="宋体"/>
                <w:color w:val="auto"/>
              </w:rPr>
              <w:t xml:space="preserve">文件需求的不得分。</w:t>
            </w:r>
            <w:r/>
          </w:p>
        </w:tc>
      </w:tr>
      <w:tr>
        <w:trPr>
          <w:jc w:val="center"/>
          <w:trHeight w:val="580"/>
        </w:trPr>
        <w:tc>
          <w:tcPr>
            <w:tcBorders>
              <w:left w:val="single" w:color="auto" w:sz="4" w:space="0"/>
              <w:right w:val="single" w:color="auto" w:sz="4" w:space="0"/>
            </w:tcBorders>
            <w:tcW w:w="1302" w:type="dxa"/>
            <w:vAlign w:val="center"/>
            <w:vMerge w:val="continue"/>
            <w:textDirection w:val="lrTb"/>
            <w:noWrap w:val="false"/>
          </w:tcPr>
          <w:p>
            <w:pPr>
              <w:jc w:val="center"/>
              <w:spacing w:line="360" w:lineRule="exact"/>
              <w:rPr>
                <w:rFonts w:hint="default" w:ascii="宋体" w:hAnsi="宋体" w:eastAsia="宋体" w:cs="宋体"/>
                <w:szCs w:val="16"/>
              </w:rPr>
            </w:pPr>
            <w:r>
              <w:rPr>
                <w:rFonts w:hint="default" w:ascii="宋体" w:hAnsi="宋体" w:eastAsia="宋体" w:cs="宋体"/>
                <w:szCs w:val="16"/>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60" w:lineRule="exact"/>
              <w:rPr>
                <w:rFonts w:hint="default" w:ascii="宋体" w:hAnsi="宋体" w:eastAsia="宋体" w:cs="宋体"/>
              </w:rPr>
            </w:pPr>
            <w:r>
              <w:rPr>
                <w:rFonts w:hint="default" w:ascii="宋体" w:hAnsi="宋体" w:eastAsia="宋体" w:cs="宋体"/>
              </w:rPr>
              <w:t xml:space="preserve">后续服务方案</w:t>
            </w:r>
            <w:r/>
          </w:p>
          <w:p>
            <w:pPr>
              <w:jc w:val="center"/>
              <w:spacing w:line="360" w:lineRule="exact"/>
              <w:rPr>
                <w:rFonts w:hint="default" w:ascii="宋体" w:hAnsi="宋体" w:eastAsia="宋体" w:cs="宋体"/>
              </w:rPr>
            </w:pPr>
            <w:r>
              <w:rPr>
                <w:rFonts w:hint="default" w:ascii="宋体" w:hAnsi="宋体" w:eastAsia="宋体" w:cs="宋体"/>
                <w:lang w:eastAsia="zh-CN"/>
              </w:rPr>
              <w:t xml:space="preserve">（</w:t>
            </w:r>
            <w:r>
              <w:rPr>
                <w:rFonts w:hint="default" w:ascii="宋体" w:hAnsi="宋体" w:eastAsia="宋体" w:cs="宋体"/>
                <w:lang w:val="en-US" w:eastAsia="zh-CN"/>
              </w:rPr>
              <w:t xml:space="preserve">10分</w:t>
            </w:r>
            <w:r>
              <w:rPr>
                <w:rFonts w:hint="default" w:ascii="宋体" w:hAnsi="宋体" w:eastAsia="宋体" w:cs="宋体"/>
                <w:lang w:eastAsia="zh-CN"/>
              </w:rPr>
              <w:t xml:space="preserve">）</w:t>
            </w:r>
            <w:r/>
          </w:p>
        </w:tc>
        <w:tc>
          <w:tcPr>
            <w:tcBorders>
              <w:top w:val="single" w:color="auto" w:sz="4" w:space="0"/>
              <w:left w:val="single" w:color="auto" w:sz="4" w:space="0"/>
              <w:bottom w:val="single" w:color="auto" w:sz="4" w:space="0"/>
              <w:right w:val="single" w:color="auto" w:sz="4" w:space="0"/>
            </w:tcBorders>
            <w:tcW w:w="6406" w:type="dxa"/>
            <w:vAlign w:val="center"/>
            <w:textDirection w:val="lrTb"/>
            <w:noWrap w:val="false"/>
          </w:tcPr>
          <w:p>
            <w:pPr>
              <w:ind w:firstLine="422"/>
              <w:spacing w:line="360" w:lineRule="exact"/>
              <w:rPr>
                <w:rFonts w:hint="eastAsia" w:ascii="宋体" w:hAnsi="宋体" w:eastAsia="宋体" w:cs="宋体"/>
                <w:b/>
                <w:bCs/>
                <w:color w:val="auto"/>
                <w:sz w:val="21"/>
                <w:szCs w:val="21"/>
                <w:lang w:val="en-US" w:eastAsia="zh-CN" w:bidi="ar-SA"/>
              </w:rPr>
            </w:pPr>
            <w:r>
              <w:rPr>
                <w:rFonts w:hint="default" w:ascii="宋体" w:hAnsi="宋体" w:eastAsia="宋体" w:cs="宋体"/>
                <w:b/>
                <w:bCs/>
              </w:rPr>
              <w:t xml:space="preserve">根</w:t>
            </w:r>
            <w:r>
              <w:rPr>
                <w:rFonts w:hint="default" w:ascii="宋体" w:hAnsi="宋体" w:eastAsia="宋体" w:cs="宋体"/>
                <w:b/>
                <w:bCs/>
                <w:color w:val="auto"/>
                <w:sz w:val="21"/>
                <w:szCs w:val="21"/>
                <w:lang w:val="en-US" w:eastAsia="zh-CN" w:bidi="ar-SA"/>
              </w:rPr>
              <w:t xml:space="preserve">据</w:t>
            </w:r>
            <w:r>
              <w:rPr>
                <w:rFonts w:hint="eastAsia" w:ascii="宋体" w:hAnsi="宋体" w:eastAsia="宋体" w:cs="宋体"/>
                <w:b/>
                <w:bCs/>
                <w:color w:val="auto"/>
                <w:sz w:val="21"/>
                <w:szCs w:val="21"/>
                <w:lang w:val="en-US" w:eastAsia="zh-CN" w:bidi="ar-SA"/>
              </w:rPr>
              <w:t xml:space="preserve">投标人对本次项目</w:t>
            </w:r>
            <w:r>
              <w:rPr>
                <w:rFonts w:hint="default" w:ascii="宋体" w:hAnsi="宋体" w:eastAsia="宋体" w:cs="宋体"/>
                <w:b/>
                <w:bCs/>
                <w:color w:val="auto"/>
                <w:sz w:val="21"/>
                <w:szCs w:val="21"/>
                <w:lang w:val="en-US" w:eastAsia="zh-CN" w:bidi="ar-SA"/>
              </w:rPr>
              <w:t xml:space="preserve">制定的后续服务方案</w:t>
            </w:r>
            <w:r>
              <w:rPr>
                <w:rFonts w:hint="eastAsia" w:ascii="宋体" w:hAnsi="宋体" w:eastAsia="宋体" w:cs="宋体"/>
                <w:b/>
                <w:bCs/>
                <w:color w:val="auto"/>
                <w:sz w:val="21"/>
                <w:szCs w:val="21"/>
                <w:lang w:val="en-US" w:eastAsia="zh-CN" w:bidi="ar-SA"/>
              </w:rPr>
              <w:t xml:space="preserve">进行对比打分。</w:t>
            </w:r>
            <w:r/>
          </w:p>
          <w:p>
            <w:pPr>
              <w:spacing w:line="360" w:lineRule="exact"/>
              <w:rPr>
                <w:rFonts w:hint="default" w:ascii="宋体" w:hAnsi="宋体" w:eastAsia="宋体" w:cs="宋体"/>
              </w:rPr>
            </w:pPr>
            <w:r>
              <w:rPr>
                <w:rFonts w:hint="default" w:ascii="宋体" w:hAnsi="宋体" w:eastAsia="宋体" w:cs="宋体"/>
              </w:rPr>
              <w:t xml:space="preserve">内容构思缜密、符合实际、完整详细，能够制定详细、具体方案，优于项目需求得8～10分；</w:t>
            </w:r>
            <w:r/>
          </w:p>
          <w:p>
            <w:pPr>
              <w:spacing w:line="360" w:lineRule="exact"/>
              <w:rPr>
                <w:rFonts w:hint="default" w:ascii="宋体" w:hAnsi="宋体" w:eastAsia="宋体" w:cs="宋体"/>
              </w:rPr>
            </w:pPr>
            <w:r>
              <w:rPr>
                <w:rFonts w:hint="default" w:ascii="宋体" w:hAnsi="宋体" w:eastAsia="宋体" w:cs="宋体"/>
              </w:rPr>
              <w:t xml:space="preserve">为本项目制定较完善的后续服务工作方案，完整和实用的方案基本满足本项目需求内容得4～7分；</w:t>
            </w:r>
            <w:r/>
          </w:p>
          <w:p>
            <w:pPr>
              <w:spacing w:line="360" w:lineRule="exact"/>
              <w:rPr>
                <w:rFonts w:hint="default" w:ascii="宋体" w:hAnsi="宋体" w:eastAsia="宋体" w:cs="宋体"/>
              </w:rPr>
            </w:pPr>
            <w:r>
              <w:rPr>
                <w:rFonts w:hint="default" w:ascii="宋体" w:hAnsi="宋体" w:eastAsia="宋体" w:cs="宋体"/>
              </w:rPr>
              <w:t xml:space="preserve">后续服务方案粗略、可实施性不强，与项目需求不够相符得1～3分；</w:t>
            </w:r>
            <w:r/>
          </w:p>
          <w:p>
            <w:pPr>
              <w:spacing w:line="360" w:lineRule="exact"/>
              <w:rPr>
                <w:rFonts w:hint="default" w:ascii="宋体" w:hAnsi="宋体" w:eastAsia="宋体" w:cs="宋体"/>
              </w:rPr>
            </w:pPr>
            <w:r>
              <w:rPr>
                <w:rFonts w:hint="default" w:ascii="宋体" w:hAnsi="宋体" w:eastAsia="宋体" w:cs="宋体"/>
              </w:rPr>
              <w:t xml:space="preserve">没有内容的不得分。</w:t>
            </w:r>
            <w:r/>
          </w:p>
        </w:tc>
      </w:tr>
    </w:tbl>
    <w:p>
      <w:pPr>
        <w:pStyle w:val="719"/>
        <w:rPr>
          <w:rFonts w:ascii="宋体" w:hAnsi="宋体"/>
          <w:sz w:val="24"/>
          <w:szCs w:val="24"/>
        </w:rPr>
      </w:pPr>
      <w:r>
        <w:rPr>
          <w:rFonts w:ascii="宋体" w:hAnsi="宋体"/>
          <w:sz w:val="24"/>
          <w:szCs w:val="24"/>
        </w:rPr>
      </w:r>
      <w:r/>
    </w:p>
    <w:p>
      <w:r/>
      <w:bookmarkStart w:id="12" w:name="_Toc30822"/>
      <w:r>
        <w:rPr>
          <w:rFonts w:hint="eastAsia" w:ascii="宋体" w:hAnsi="宋体"/>
          <w:sz w:val="36"/>
          <w:szCs w:val="36"/>
        </w:rPr>
        <w:br w:type="page" w:clear="all"/>
      </w:r>
      <w:r/>
    </w:p>
    <w:p>
      <w:pPr>
        <w:pStyle w:val="659"/>
        <w:numPr>
          <w:ilvl w:val="0"/>
          <w:numId w:val="0"/>
        </w:numPr>
        <w:jc w:val="center"/>
        <w:spacing w:before="0" w:after="156" w:line="360" w:lineRule="auto"/>
      </w:pPr>
      <w:r>
        <w:rPr>
          <w:rFonts w:hint="eastAsia" w:ascii="宋体" w:hAnsi="宋体"/>
          <w:sz w:val="36"/>
          <w:szCs w:val="36"/>
          <w:lang w:val="en-US" w:eastAsia="zh-CN"/>
        </w:rPr>
        <w:t xml:space="preserve">第五章 </w:t>
      </w:r>
      <w:r>
        <w:rPr>
          <w:rFonts w:hint="eastAsia" w:ascii="宋体" w:hAnsi="宋体"/>
          <w:sz w:val="36"/>
          <w:szCs w:val="36"/>
        </w:rPr>
        <w:t xml:space="preserve"> 拟签订的合同文本</w:t>
      </w:r>
      <w:bookmarkEnd w:id="12"/>
      <w:r/>
      <w:r/>
    </w:p>
    <w:p>
      <w:pPr>
        <w:pStyle w:val="71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政</w:t>
      </w:r>
      <w:r/>
    </w:p>
    <w:p>
      <w:pPr>
        <w:pStyle w:val="71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府</w:t>
      </w:r>
      <w:r/>
    </w:p>
    <w:p>
      <w:pPr>
        <w:pStyle w:val="71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采</w:t>
      </w:r>
      <w:r/>
    </w:p>
    <w:p>
      <w:pPr>
        <w:pStyle w:val="71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购</w:t>
      </w:r>
      <w:r/>
    </w:p>
    <w:p>
      <w:pPr>
        <w:pStyle w:val="710"/>
        <w:jc w:val="center"/>
        <w:spacing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合</w:t>
      </w:r>
      <w:r/>
    </w:p>
    <w:p>
      <w:pPr>
        <w:pStyle w:val="710"/>
        <w:jc w:val="center"/>
        <w:spacing w:line="360" w:lineRule="auto"/>
        <w:rPr>
          <w:rFonts w:hint="eastAsia" w:ascii="宋体" w:hAnsi="宋体" w:eastAsia="宋体" w:cs="宋体"/>
          <w:sz w:val="28"/>
          <w:szCs w:val="28"/>
          <w:lang w:val="de-DE"/>
        </w:rPr>
      </w:pPr>
      <w:r>
        <w:rPr>
          <w:rFonts w:hint="eastAsia" w:ascii="宋体" w:hAnsi="宋体" w:eastAsia="宋体" w:cs="宋体"/>
          <w:b/>
          <w:bCs/>
          <w:sz w:val="48"/>
          <w:szCs w:val="48"/>
        </w:rPr>
        <w:t xml:space="preserve">同</w:t>
      </w:r>
      <w:r/>
    </w:p>
    <w:p>
      <w:pPr>
        <w:pStyle w:val="710"/>
        <w:ind w:firstLine="315"/>
        <w:rPr>
          <w:rFonts w:hint="eastAsia" w:ascii="宋体" w:hAnsi="宋体" w:eastAsia="宋体" w:cs="宋体"/>
          <w:bCs/>
          <w:sz w:val="24"/>
          <w:szCs w:val="24"/>
        </w:rPr>
      </w:pPr>
      <w:r>
        <w:rPr>
          <w:rFonts w:hint="eastAsia" w:ascii="宋体" w:hAnsi="宋体" w:eastAsia="宋体" w:cs="宋体"/>
          <w:bCs/>
          <w:sz w:val="24"/>
          <w:szCs w:val="24"/>
        </w:rPr>
      </w:r>
      <w:r/>
    </w:p>
    <w:p>
      <w:pPr>
        <w:pStyle w:val="710"/>
        <w:ind w:firstLine="1200"/>
        <w:rPr>
          <w:rFonts w:hint="eastAsia" w:ascii="宋体" w:hAnsi="宋体" w:eastAsia="宋体" w:cs="宋体"/>
          <w:bCs/>
          <w:sz w:val="24"/>
          <w:szCs w:val="24"/>
        </w:rPr>
      </w:pPr>
      <w:r>
        <w:rPr>
          <w:rFonts w:hint="eastAsia" w:ascii="宋体" w:hAnsi="宋体" w:eastAsia="宋体" w:cs="宋体"/>
          <w:bCs/>
          <w:sz w:val="24"/>
          <w:szCs w:val="24"/>
        </w:rPr>
      </w:r>
      <w:r/>
    </w:p>
    <w:p>
      <w:pPr>
        <w:pStyle w:val="710"/>
        <w:rPr>
          <w:rFonts w:hint="eastAsia" w:ascii="宋体" w:hAnsi="宋体" w:eastAsia="宋体" w:cs="宋体"/>
          <w:bCs/>
          <w:sz w:val="24"/>
          <w:szCs w:val="24"/>
        </w:rPr>
      </w:pPr>
      <w:r>
        <w:rPr>
          <w:rFonts w:hint="eastAsia" w:ascii="宋体" w:hAnsi="宋体" w:eastAsia="宋体" w:cs="宋体"/>
          <w:bCs/>
          <w:sz w:val="24"/>
          <w:szCs w:val="24"/>
        </w:rPr>
      </w:r>
      <w:r/>
    </w:p>
    <w:p>
      <w:pPr>
        <w:pStyle w:val="710"/>
        <w:ind w:firstLine="480"/>
        <w:rPr>
          <w:rFonts w:hint="eastAsia" w:ascii="宋体" w:hAnsi="宋体" w:eastAsia="宋体" w:cs="宋体"/>
          <w:bCs/>
          <w:color w:val="1d41d5"/>
          <w:sz w:val="28"/>
          <w:szCs w:val="28"/>
          <w:highlight w:val="yellow"/>
          <w:lang w:eastAsia="zh-CN"/>
        </w:rPr>
      </w:pPr>
      <w:r>
        <w:rPr>
          <w:rFonts w:hint="eastAsia" w:ascii="宋体" w:hAnsi="宋体" w:eastAsia="宋体" w:cs="宋体"/>
          <w:bCs/>
          <w:sz w:val="28"/>
          <w:szCs w:val="28"/>
        </w:rPr>
        <w:t xml:space="preserve">项目编号：</w:t>
      </w:r>
      <w:r>
        <w:rPr>
          <w:rFonts w:hint="eastAsia" w:ascii="宋体" w:hAnsi="宋体" w:cs="宋体"/>
          <w:color w:val="auto"/>
          <w:sz w:val="30"/>
          <w:szCs w:val="24"/>
          <w:lang w:eastAsia="zh-CN"/>
        </w:rPr>
        <w:t xml:space="preserve">JSZC-320324-WYZJ-G2024-0020</w:t>
      </w:r>
      <w:r/>
    </w:p>
    <w:p>
      <w:pPr>
        <w:pStyle w:val="710"/>
        <w:ind w:firstLine="470"/>
        <w:jc w:val="left"/>
        <w:rPr>
          <w:rFonts w:hint="eastAsia" w:ascii="宋体" w:hAnsi="宋体" w:eastAsia="宋体" w:cs="宋体"/>
          <w:bCs/>
          <w:sz w:val="28"/>
          <w:szCs w:val="28"/>
          <w:lang w:eastAsia="zh-CN"/>
        </w:rPr>
      </w:pPr>
      <w:r>
        <w:rPr>
          <w:rFonts w:hint="eastAsia" w:ascii="宋体" w:hAnsi="宋体" w:eastAsia="宋体" w:cs="宋体"/>
          <w:bCs/>
          <w:sz w:val="28"/>
          <w:szCs w:val="28"/>
        </w:rPr>
        <w:t xml:space="preserve">项目名称：</w:t>
      </w:r>
      <w:r>
        <w:rPr>
          <w:rFonts w:hint="eastAsia" w:ascii="宋体" w:hAnsi="宋体" w:cs="宋体"/>
          <w:bCs/>
          <w:sz w:val="28"/>
          <w:szCs w:val="28"/>
          <w:lang w:eastAsia="zh-CN"/>
        </w:rPr>
        <w:t xml:space="preserve">睢宁县村庄规划编制项目</w:t>
      </w:r>
      <w:r/>
    </w:p>
    <w:p>
      <w:pPr>
        <w:pStyle w:val="710"/>
        <w:ind w:firstLine="480"/>
        <w:rPr>
          <w:rFonts w:hint="eastAsia" w:ascii="宋体" w:hAnsi="宋体" w:eastAsia="宋体" w:cs="宋体"/>
          <w:bCs/>
          <w:sz w:val="28"/>
          <w:szCs w:val="28"/>
        </w:rPr>
      </w:pPr>
      <w:r>
        <w:rPr>
          <w:rFonts w:hint="eastAsia" w:ascii="宋体" w:hAnsi="宋体" w:eastAsia="宋体" w:cs="宋体"/>
          <w:bCs/>
          <w:sz w:val="28"/>
          <w:szCs w:val="28"/>
        </w:rPr>
        <w:t xml:space="preserve">采购单位：睢宁县自然资源和规划局</w:t>
      </w:r>
      <w:r/>
    </w:p>
    <w:p>
      <w:pPr>
        <w:pStyle w:val="710"/>
        <w:ind w:firstLine="480"/>
        <w:rPr>
          <w:rFonts w:hint="eastAsia" w:ascii="宋体" w:hAnsi="宋体" w:eastAsia="宋体" w:cs="宋体"/>
          <w:bCs/>
          <w:sz w:val="28"/>
          <w:szCs w:val="28"/>
        </w:rPr>
      </w:pPr>
      <w:r>
        <w:rPr>
          <w:rFonts w:hint="eastAsia" w:ascii="宋体" w:hAnsi="宋体" w:eastAsia="宋体" w:cs="宋体"/>
          <w:bCs/>
          <w:sz w:val="28"/>
          <w:szCs w:val="28"/>
        </w:rPr>
        <w:t xml:space="preserve">成交供应商：</w:t>
      </w:r>
      <w:r/>
    </w:p>
    <w:p>
      <w:pPr>
        <w:pStyle w:val="710"/>
        <w:ind w:firstLine="480"/>
        <w:rPr>
          <w:rFonts w:hint="eastAsia" w:ascii="宋体" w:hAnsi="宋体" w:eastAsia="宋体" w:cs="宋体"/>
          <w:bCs/>
          <w:sz w:val="28"/>
          <w:szCs w:val="28"/>
        </w:rPr>
      </w:pPr>
      <w:r>
        <w:rPr>
          <w:rFonts w:hint="eastAsia" w:ascii="宋体" w:hAnsi="宋体" w:eastAsia="宋体" w:cs="宋体"/>
          <w:bCs/>
          <w:sz w:val="28"/>
          <w:szCs w:val="28"/>
        </w:rPr>
        <w:t xml:space="preserve">签订日期：    年   月   日</w:t>
      </w:r>
      <w:r/>
    </w:p>
    <w:p>
      <w:pPr>
        <w:pStyle w:val="710"/>
        <w:spacing w:line="520" w:lineRule="exact"/>
        <w:rPr>
          <w:rFonts w:hint="eastAsia" w:ascii="宋体" w:hAnsi="宋体" w:eastAsia="宋体" w:cs="宋体"/>
          <w:sz w:val="28"/>
          <w:szCs w:val="28"/>
        </w:rPr>
      </w:pPr>
      <w:r>
        <w:rPr>
          <w:rFonts w:hint="eastAsia" w:ascii="宋体" w:hAnsi="宋体" w:eastAsia="宋体" w:cs="宋体"/>
          <w:sz w:val="28"/>
          <w:szCs w:val="28"/>
        </w:rPr>
      </w:r>
      <w:r/>
    </w:p>
    <w:p>
      <w:pPr>
        <w:pStyle w:val="71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有情提醒：采购人与中标、成交供应商应当在中标、中标通知书发出之日起三十日内，按照采购文件确定的事项签订政府采购合同。采购人应当自政府采购合同签订之日起 2 个工作日内，将政府采购合同在省级以上人民政府财政部门指定的媒体上公告，但政府采购合同 中涉及国家秘密、商业秘密的内容除外。</w:t>
      </w:r>
      <w:r/>
    </w:p>
    <w:p>
      <w:pPr>
        <w:rPr>
          <w:rFonts w:hint="eastAsia" w:ascii="宋体" w:hAnsi="宋体" w:cs="宋体"/>
          <w:bCs/>
          <w:sz w:val="28"/>
          <w:szCs w:val="28"/>
        </w:rPr>
      </w:pPr>
      <w:r>
        <w:rPr>
          <w:rFonts w:hint="eastAsia" w:ascii="宋体" w:hAnsi="宋体" w:cs="宋体"/>
          <w:bCs/>
          <w:sz w:val="28"/>
          <w:szCs w:val="28"/>
        </w:rPr>
        <w:br w:type="page" w:clear="all"/>
      </w:r>
      <w:r/>
    </w:p>
    <w:p>
      <w:pPr>
        <w:spacing w:line="360" w:lineRule="exact"/>
        <w:rPr>
          <w:rFonts w:hint="eastAsia" w:ascii="宋体" w:hAnsi="宋体" w:cs="宋体"/>
          <w:spacing w:val="-4"/>
          <w:sz w:val="28"/>
          <w:szCs w:val="28"/>
          <w:u w:val="single"/>
        </w:rPr>
      </w:pPr>
      <w:r>
        <w:rPr>
          <w:rFonts w:hint="eastAsia" w:ascii="宋体" w:hAnsi="宋体" w:cs="宋体"/>
          <w:spacing w:val="-4"/>
          <w:sz w:val="28"/>
          <w:szCs w:val="28"/>
        </w:rPr>
        <w:t xml:space="preserve">甲方：</w:t>
      </w:r>
      <w:r>
        <w:rPr>
          <w:rFonts w:hint="eastAsia" w:ascii="宋体" w:hAnsi="宋体" w:cs="宋体"/>
          <w:spacing w:val="-4"/>
          <w:sz w:val="28"/>
          <w:szCs w:val="28"/>
          <w:u w:val="single"/>
        </w:rPr>
        <w:t xml:space="preserve">睢宁县自然资源和规划局 </w:t>
      </w:r>
      <w:r/>
    </w:p>
    <w:p>
      <w:pPr>
        <w:spacing w:line="360" w:lineRule="exact"/>
        <w:rPr>
          <w:rFonts w:hint="eastAsia" w:ascii="宋体" w:hAnsi="宋体" w:cs="宋体"/>
          <w:spacing w:val="-4"/>
          <w:sz w:val="28"/>
          <w:szCs w:val="28"/>
        </w:rPr>
      </w:pPr>
      <w:r>
        <w:rPr>
          <w:rFonts w:hint="eastAsia" w:ascii="宋体" w:hAnsi="宋体" w:cs="宋体"/>
          <w:spacing w:val="-4"/>
          <w:sz w:val="28"/>
          <w:szCs w:val="28"/>
        </w:rPr>
        <w:t xml:space="preserve">乙方：</w:t>
      </w:r>
      <w:r>
        <w:rPr>
          <w:rFonts w:hint="eastAsia" w:ascii="宋体" w:hAnsi="宋体" w:cs="宋体"/>
          <w:spacing w:val="-4"/>
          <w:sz w:val="28"/>
          <w:szCs w:val="28"/>
          <w:u w:val="single"/>
        </w:rPr>
        <w:t xml:space="preserve">                        </w:t>
      </w:r>
      <w:r/>
    </w:p>
    <w:p>
      <w:pPr>
        <w:ind w:firstLine="544"/>
        <w:spacing w:line="360" w:lineRule="exact"/>
        <w:rPr>
          <w:rFonts w:ascii="宋体" w:hAnsi="宋体"/>
          <w:szCs w:val="21"/>
          <w:highlight w:val="none"/>
        </w:rPr>
      </w:pPr>
      <w:r>
        <w:rPr>
          <w:rFonts w:hint="eastAsia" w:ascii="宋体" w:hAnsi="宋体" w:cs="宋体"/>
          <w:spacing w:val="-4"/>
          <w:sz w:val="28"/>
          <w:szCs w:val="28"/>
          <w:highlight w:val="none"/>
        </w:rPr>
        <w:t xml:space="preserve">根据《</w:t>
      </w:r>
      <w:r>
        <w:rPr>
          <w:rFonts w:hint="eastAsia" w:ascii="宋体" w:hAnsi="宋体" w:cs="宋体"/>
          <w:spacing w:val="-4"/>
          <w:sz w:val="28"/>
          <w:szCs w:val="28"/>
          <w:highlight w:val="none"/>
          <w:lang w:eastAsia="zh-CN"/>
        </w:rPr>
        <w:t xml:space="preserve">睢宁县村庄规划编制项目</w:t>
      </w:r>
      <w:r>
        <w:rPr>
          <w:rFonts w:hint="eastAsia" w:ascii="宋体" w:hAnsi="宋体" w:cs="宋体"/>
          <w:spacing w:val="-4"/>
          <w:sz w:val="28"/>
          <w:szCs w:val="28"/>
          <w:highlight w:val="none"/>
        </w:rPr>
        <w:t xml:space="preserve">竞争性</w:t>
      </w:r>
      <w:r>
        <w:rPr>
          <w:rFonts w:hint="eastAsia" w:ascii="宋体" w:hAnsi="宋体" w:cs="宋体"/>
          <w:spacing w:val="-4"/>
          <w:sz w:val="28"/>
          <w:szCs w:val="28"/>
          <w:highlight w:val="none"/>
          <w:lang w:eastAsia="zh-CN"/>
        </w:rPr>
        <w:t xml:space="preserve">招标</w:t>
      </w:r>
      <w:r>
        <w:rPr>
          <w:rFonts w:hint="eastAsia" w:ascii="宋体" w:hAnsi="宋体" w:cs="宋体"/>
          <w:spacing w:val="-4"/>
          <w:sz w:val="28"/>
          <w:szCs w:val="28"/>
          <w:highlight w:val="none"/>
        </w:rPr>
        <w:t xml:space="preserve">文件》约定，及《中华人民共和国政府采购法》、《中华人民共和国民法典》等法律法规的规定，和甲乙双方本着公平、自愿的原则签订本合同。</w:t>
      </w:r>
      <w:r>
        <w:rPr>
          <w:rFonts w:ascii="宋体" w:hAnsi="宋体"/>
          <w:szCs w:val="21"/>
          <w:highlight w:val="none"/>
        </w:rPr>
        <w:t xml:space="preserve">   </w:t>
      </w:r>
      <w:r/>
    </w:p>
    <w:p>
      <w:pPr>
        <w:spacing w:line="360" w:lineRule="exact"/>
        <w:rPr>
          <w:rFonts w:hint="eastAsia" w:ascii="宋体" w:hAnsi="宋体" w:cs="宋体"/>
          <w:spacing w:val="-4"/>
          <w:sz w:val="28"/>
          <w:szCs w:val="28"/>
          <w:highlight w:val="none"/>
        </w:rPr>
      </w:pPr>
      <w:r>
        <w:rPr>
          <w:rFonts w:hint="eastAsia" w:ascii="宋体" w:hAnsi="宋体" w:cs="宋体"/>
          <w:b/>
          <w:bCs/>
          <w:spacing w:val="-4"/>
          <w:sz w:val="28"/>
          <w:szCs w:val="28"/>
          <w:highlight w:val="none"/>
        </w:rPr>
        <w:t xml:space="preserve">一、合同内容</w:t>
      </w:r>
      <w:r>
        <w:rPr>
          <w:rFonts w:hint="eastAsia" w:ascii="宋体" w:hAnsi="宋体" w:cs="宋体"/>
          <w:spacing w:val="-4"/>
          <w:sz w:val="28"/>
          <w:szCs w:val="28"/>
          <w:highlight w:val="none"/>
        </w:rPr>
        <w:t xml:space="preserve">：</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1、乙方负责</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u w:val="single"/>
          <w:lang w:val="en-US" w:eastAsia="zh-CN"/>
        </w:rPr>
        <w:t xml:space="preserve">                   </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服务。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2、下列文件为本合同不可分割部分：</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① 中标通知书；</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② 乙方的响应文件；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③ 乙方在采购过程中所作的其它承诺、声明、书面澄清等；</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④ 采购文件及其附件；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⑤ 合同附件。</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以上与本合同具有同等法律效力</w:t>
      </w:r>
      <w:r/>
    </w:p>
    <w:p>
      <w:pPr>
        <w:spacing w:line="360" w:lineRule="exact"/>
        <w:rPr>
          <w:rFonts w:hint="eastAsia" w:ascii="宋体" w:hAnsi="宋体" w:cs="宋体"/>
          <w:spacing w:val="-4"/>
          <w:sz w:val="28"/>
          <w:szCs w:val="28"/>
          <w:highlight w:val="none"/>
        </w:rPr>
      </w:pPr>
      <w:r>
        <w:rPr>
          <w:rFonts w:hint="eastAsia" w:ascii="宋体" w:hAnsi="宋体" w:cs="宋体"/>
          <w:b/>
          <w:bCs/>
          <w:spacing w:val="-4"/>
          <w:sz w:val="28"/>
          <w:szCs w:val="28"/>
          <w:highlight w:val="none"/>
        </w:rPr>
        <w:t xml:space="preserve">二、服务需求：</w:t>
      </w:r>
      <w:r>
        <w:rPr>
          <w:rFonts w:hint="eastAsia" w:ascii="宋体" w:hAnsi="宋体" w:cs="宋体"/>
          <w:spacing w:val="-4"/>
          <w:sz w:val="28"/>
          <w:szCs w:val="28"/>
          <w:highlight w:val="none"/>
        </w:rPr>
        <w:t xml:space="preserve">详见采购文件。</w:t>
      </w:r>
      <w:r/>
    </w:p>
    <w:p>
      <w:pPr>
        <w:spacing w:line="360" w:lineRule="exact"/>
        <w:rPr>
          <w:rFonts w:hint="eastAsia" w:ascii="宋体" w:hAnsi="宋体" w:cs="宋体"/>
          <w:b/>
          <w:bCs/>
          <w:spacing w:val="-4"/>
          <w:sz w:val="28"/>
          <w:szCs w:val="28"/>
          <w:highlight w:val="none"/>
        </w:rPr>
      </w:pPr>
      <w:r>
        <w:rPr>
          <w:rFonts w:hint="eastAsia" w:ascii="宋体" w:hAnsi="宋体" w:cs="宋体"/>
          <w:b/>
          <w:bCs/>
          <w:spacing w:val="-4"/>
          <w:sz w:val="28"/>
          <w:szCs w:val="28"/>
          <w:highlight w:val="none"/>
        </w:rPr>
        <w:t xml:space="preserve">三、合同价款支付：</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 、合同金额按此次中标金额执行：</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u w:val="single"/>
          <w:lang w:val="en-US" w:eastAsia="zh-CN"/>
        </w:rPr>
        <w:t xml:space="preserve">   </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元整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小写：￥</w:t>
      </w:r>
      <w:r>
        <w:rPr>
          <w:rFonts w:hint="eastAsia" w:ascii="宋体" w:hAnsi="宋体" w:cs="宋体"/>
          <w:spacing w:val="-4"/>
          <w:sz w:val="28"/>
          <w:szCs w:val="28"/>
          <w:highlight w:val="none"/>
          <w:u w:val="single"/>
        </w:rPr>
        <w:t xml:space="preserve">                        </w:t>
      </w:r>
      <w:r>
        <w:rPr>
          <w:rFonts w:hint="eastAsia" w:ascii="宋体" w:hAnsi="宋体" w:cs="宋体"/>
          <w:spacing w:val="-4"/>
          <w:sz w:val="28"/>
          <w:szCs w:val="28"/>
          <w:highlight w:val="none"/>
        </w:rPr>
        <w:t xml:space="preserve">元</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 、付款步骤及方式：</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规划经费按工作进度，由甲方分次支付，具体支付方式如下： </w:t>
      </w:r>
      <w:r/>
    </w:p>
    <w:p>
      <w:pPr>
        <w:ind w:left="0" w:right="0" w:firstLine="54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u w:val="single"/>
        </w:rPr>
        <w:t xml:space="preserve">a、合同签订后，财政拨款到位后采购人向中标供应商支付合同总价款的20%；</w:t>
      </w:r>
      <w:r/>
    </w:p>
    <w:p>
      <w:pPr>
        <w:ind w:left="0" w:right="0" w:firstLine="54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u w:val="single"/>
        </w:rPr>
        <w:t xml:space="preserve">b、初步方案汇报后，财政拨款到位后采购人向中标供应商支付合同总价款的30%；</w:t>
      </w:r>
      <w:r/>
    </w:p>
    <w:p>
      <w:pPr>
        <w:ind w:left="0" w:right="0" w:firstLine="54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u w:val="single"/>
        </w:rPr>
        <w:t xml:space="preserve">c、成果经专家评审会审议通过后，财政拨款到位后采购人向中标供应商支付合同总价款的30%；</w:t>
      </w:r>
      <w:r/>
    </w:p>
    <w:p>
      <w:pPr>
        <w:ind w:left="0" w:right="0" w:firstLine="54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u w:val="single"/>
        </w:rPr>
        <w:t xml:space="preserve">d、完成省厅备案并提交最终成果，财政拨款到位后采购人向中标供应商支付合同总价款的20%。</w:t>
      </w:r>
      <w:r/>
      <w:r>
        <w:rPr>
          <w:rFonts w:hint="eastAsia" w:ascii="宋体" w:hAnsi="宋体" w:cs="宋体"/>
          <w:color w:val="auto"/>
          <w:spacing w:val="-4"/>
          <w:sz w:val="28"/>
          <w:szCs w:val="28"/>
          <w:highlight w:val="none"/>
          <w:u w:val="single"/>
        </w:rPr>
      </w:r>
      <w:r/>
      <w:r>
        <w:rPr>
          <w:sz w:val="22"/>
        </w:rP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zh-CN"/>
        </w:rPr>
        <w:t xml:space="preserve">①每次支付服务费前，中标供应商需先向采购人提供：合格的发票。</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color w:val="auto"/>
          <w:spacing w:val="-4"/>
          <w:sz w:val="28"/>
          <w:szCs w:val="28"/>
          <w:highlight w:val="none"/>
          <w:lang w:val="zh-CN"/>
        </w:rPr>
        <w:t xml:space="preserve">②付款方式：银</w:t>
      </w:r>
      <w:r>
        <w:rPr>
          <w:rFonts w:hint="eastAsia" w:ascii="宋体" w:hAnsi="宋体" w:cs="宋体"/>
          <w:spacing w:val="-4"/>
          <w:sz w:val="28"/>
          <w:szCs w:val="28"/>
          <w:highlight w:val="none"/>
          <w:lang w:val="zh-CN"/>
        </w:rPr>
        <w:t xml:space="preserve">行电汇。</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四、甲方、乙方责任与义务：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（一）采购方的责任与义务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1、采购方应履行基本规划程序，根据项目的具体情况和技术要求确定合理的工作量及工作周期，并按合同有关规定支付规划费用。</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2、采购方应向中标单位提供开展规划工作所需要的相关文件、资料。</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3、在合同履行过程中，采购方应对中标单位与地方政府及有关部门的协调工作提供必要的协助，但并不免除中标单位根据本合同规定应负的责任。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采购方应认真组织专家对规划成果方案进行审查，并出具审查书面意见和整理会议纪要，对中标单位在贯彻落实审查意见时提出的有关问题应及时认真予以解答，但并不免除中标单位根据本合同规定应负的责任。 </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5、 除合同另有规定外，采购方应保护中标单位的投标文件、规划成果方案和专利技术。未经中标单位同意，采购方对中标单位提交的资料及文件不得擅自修改、复制或转让或用于本合同以外的项目。</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（二）中标单位的责任与义务</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1、中标单位应根据投标文件和签订的合同，按照相关规定，完成本合同项目的规划工作。</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2、中标单位应做好规划的质量管理工作，建立健全规划质量保证体系，加强全过程的质量控制，建立完整的规划成果文件的编制、审核、会签和批准制度，明确各阶段的责任人，并对规划成果质量负责。</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3、规划文件必须符合下列要求：</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（1）本项目的规划过程和成果均必须符合国家颁布的有关方面现行的规程、标准、规范、办法以及有关文件和规定；</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（2）规划基本资料应完整、准确、可靠，论证充分，成果可靠；</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（3）规划深度应满足有关规定要求，并符合相关的要求；</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（4）规划除符合上述（1）-（3）条的要求外，还应满足招标文件中其他规定。</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4、中标单位的规划文件必须接受采购方或采购方委托的单位及采购方的上级主管单位的评审。凡评审意见中提出的问题，中标单位应逐条给予认真贯彻落实，若有疑问，请采购方给予解答。采购方及委托单位、上级主管部门的评审并不免除中标单位的责任。</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5</w:t>
      </w:r>
      <w:r>
        <w:rPr>
          <w:rFonts w:hint="eastAsia" w:ascii="宋体" w:hAnsi="宋体" w:cs="宋体"/>
          <w:spacing w:val="-4"/>
          <w:sz w:val="28"/>
          <w:szCs w:val="28"/>
          <w:highlight w:val="none"/>
        </w:rPr>
        <w:t xml:space="preserve">、人员保证与变更</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（1）中标单位应按投标文件中承诺的人员投入工作，在合同履行过程中应保持人员的相对稳定。确需调整，应报经采购方批准。</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（2）如果中标单位的人员渎职或不能胜任工作或从事其他违法活动，采购方有权书面要求更换，中标单位应立即派出具有同等或以上资历的人员替换。</w:t>
      </w:r>
      <w:r/>
    </w:p>
    <w:p>
      <w:pPr>
        <w:ind w:firstLine="544"/>
        <w:spacing w:line="360" w:lineRule="exact"/>
        <w:rPr>
          <w:rFonts w:hint="eastAsia" w:ascii="宋体" w:hAnsi="宋体" w:cs="宋体"/>
          <w:spacing w:val="-4"/>
          <w:sz w:val="28"/>
          <w:szCs w:val="28"/>
          <w:highlight w:val="none"/>
        </w:rPr>
      </w:pPr>
      <w:r>
        <w:rPr>
          <w:rFonts w:hint="eastAsia" w:ascii="宋体" w:hAnsi="宋体" w:cs="宋体"/>
          <w:spacing w:val="-4"/>
          <w:sz w:val="28"/>
          <w:szCs w:val="28"/>
          <w:highlight w:val="none"/>
        </w:rPr>
        <w:t xml:space="preserve">（3）若中标单位的进度没有达到中标单位投标响应文件中承诺的进度计划，采购方有权提出要求增加中标单位人员，中标单位应立即安排，其费用被认为已包含在合同价格之中。</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6</w:t>
      </w:r>
      <w:r>
        <w:rPr>
          <w:rFonts w:hint="eastAsia" w:ascii="宋体" w:hAnsi="宋体" w:cs="宋体"/>
          <w:spacing w:val="-4"/>
          <w:sz w:val="28"/>
          <w:szCs w:val="28"/>
          <w:highlight w:val="none"/>
        </w:rPr>
        <w:t xml:space="preserve">、中标单位不得将本项目分包或转包。</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7</w:t>
      </w:r>
      <w:r>
        <w:rPr>
          <w:rFonts w:hint="eastAsia" w:ascii="宋体" w:hAnsi="宋体" w:cs="宋体"/>
          <w:spacing w:val="-4"/>
          <w:sz w:val="28"/>
          <w:szCs w:val="28"/>
          <w:highlight w:val="none"/>
        </w:rPr>
        <w:t xml:space="preserve">、中标单位应定期以书面形式向采购方汇报规划进度和任务完成情况，并接受采购方的检查，同时根据采购方要求向采购方汇报或接受检查。</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8</w:t>
      </w:r>
      <w:r>
        <w:rPr>
          <w:rFonts w:hint="eastAsia" w:ascii="宋体" w:hAnsi="宋体" w:cs="宋体"/>
          <w:spacing w:val="-4"/>
          <w:sz w:val="28"/>
          <w:szCs w:val="28"/>
          <w:highlight w:val="none"/>
        </w:rPr>
        <w:t xml:space="preserve">、在合同履行过程中，中标单位应配合采购方做好与地方政府部门的协调工作。</w:t>
      </w:r>
      <w:r/>
    </w:p>
    <w:p>
      <w:pPr>
        <w:ind w:firstLine="544"/>
        <w:spacing w:line="360" w:lineRule="exact"/>
        <w:rPr>
          <w:rFonts w:hint="eastAsia" w:ascii="宋体" w:hAnsi="宋体" w:cs="宋体"/>
          <w:spacing w:val="-4"/>
          <w:sz w:val="28"/>
          <w:szCs w:val="28"/>
          <w:highlight w:val="none"/>
        </w:rPr>
      </w:pPr>
      <w:r>
        <w:rPr>
          <w:rFonts w:ascii="宋体" w:hAnsi="宋体" w:cs="宋体"/>
          <w:spacing w:val="-4"/>
          <w:sz w:val="28"/>
          <w:szCs w:val="28"/>
          <w:highlight w:val="none"/>
        </w:rPr>
        <w:t xml:space="preserve">9</w:t>
      </w:r>
      <w:r>
        <w:rPr>
          <w:rFonts w:hint="eastAsia" w:ascii="宋体" w:hAnsi="宋体" w:cs="宋体"/>
          <w:spacing w:val="-4"/>
          <w:sz w:val="28"/>
          <w:szCs w:val="28"/>
          <w:highlight w:val="none"/>
        </w:rPr>
        <w:t xml:space="preserve">、在合同履行过程中，中标单位应负责中间成果、评审稿、报批稿相关的评审会议的组织并承担相关评审费用。在评审过程中中标单位应就规划以及其中的问题进行澄清和补充，并配合采购方做好各项汇报、评审工作，中标单位不得拒绝。</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五、技术情报和资料保密</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1、所收集的原始资料与数据在执行过程中，仅供甲、乙双方使用，项目结束后乙方将其以成果附件的形式一并提交给甲方。</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2、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zh-CN"/>
        </w:rPr>
        <w:t xml:space="preserve">3、根据国家安全保密需要，甲方提供给乙方的数据资料经过甲方使用专用软件加密处理过，乙方须在计算机上安装该软件才能正常使用。</w:t>
      </w:r>
      <w:r/>
    </w:p>
    <w:p>
      <w:pPr>
        <w:spacing w:line="360" w:lineRule="exact"/>
        <w:rPr>
          <w:rFonts w:hint="eastAsia" w:ascii="宋体" w:hAnsi="宋体" w:cs="宋体"/>
          <w:b/>
          <w:bCs/>
          <w:spacing w:val="-4"/>
          <w:sz w:val="28"/>
          <w:szCs w:val="28"/>
          <w:highlight w:val="none"/>
          <w:lang w:val="zh-CN"/>
        </w:rPr>
      </w:pPr>
      <w:r>
        <w:rPr>
          <w:rFonts w:hint="eastAsia" w:ascii="宋体" w:hAnsi="宋体" w:cs="宋体"/>
          <w:b/>
          <w:bCs/>
          <w:spacing w:val="-4"/>
          <w:sz w:val="28"/>
          <w:szCs w:val="28"/>
          <w:highlight w:val="none"/>
          <w:lang w:val="zh-CN"/>
        </w:rPr>
        <w:t xml:space="preserve">六、双方的违约责任</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zh-CN"/>
        </w:rPr>
        <w:t xml:space="preserve">1、在合同履行期间，甲方无正当理由要求终止或解除合同的，甲方应按照乙方已完成的工作量支付费用并承担设计费总额20%的违约金。</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zh-CN"/>
        </w:rPr>
        <w:t xml:space="preserve">2、 除不可抗力外，如果乙方没有按照本合同约定的期限、地点和方式履行，那么甲方可要求乙方支付违约金，违约金按每迟延履行一日的应提供而未提供服务价格的0.25%计算，最高限额为本合同总价的5%；迟延履行的违约金计算数额达到前述最高限额之日起，甲方有权在要求乙方支付违约金的同时，书面通知乙方解除本合同。</w:t>
      </w:r>
      <w:r/>
    </w:p>
    <w:p>
      <w:pPr>
        <w:ind w:firstLine="544"/>
        <w:spacing w:line="360" w:lineRule="exact"/>
        <w:rPr>
          <w:rFonts w:hint="eastAsia" w:ascii="宋体" w:hAnsi="宋体" w:cs="宋体"/>
          <w:color w:val="auto"/>
          <w:spacing w:val="-4"/>
          <w:sz w:val="28"/>
          <w:szCs w:val="28"/>
          <w:highlight w:val="none"/>
          <w:lang w:val="zh-CN"/>
        </w:rPr>
      </w:pPr>
      <w:r>
        <w:rPr>
          <w:rFonts w:hint="eastAsia" w:ascii="宋体" w:hAnsi="宋体" w:cs="宋体"/>
          <w:color w:val="auto"/>
          <w:spacing w:val="-4"/>
          <w:sz w:val="28"/>
          <w:szCs w:val="28"/>
          <w:highlight w:val="none"/>
          <w:lang w:val="en-US" w:eastAsia="zh-CN"/>
        </w:rPr>
        <w:t xml:space="preserve">3</w:t>
      </w:r>
      <w:r>
        <w:rPr>
          <w:rFonts w:hint="eastAsia" w:ascii="宋体" w:hAnsi="宋体" w:cs="宋体"/>
          <w:color w:val="auto"/>
          <w:spacing w:val="-4"/>
          <w:sz w:val="28"/>
          <w:szCs w:val="28"/>
          <w:highlight w:val="none"/>
          <w:lang w:val="zh-CN"/>
        </w:rPr>
        <w:t xml:space="preserve">、任何一方按照前述约定要求违约方支付违约金的同时，仍有权要求违约方继续履行合同、采取补救措施，并有权按照己方损失情况要求违约方赔偿损失；任何一方按照前述约定要求解除本合同的同时，仍有权要求违约方支付违约金和按照己方损失情况要求违约方赔偿损失；且守约方行使的任何权利救济方式均不视为其放弃了其他法定或者约定的权利救济方式。</w:t>
      </w:r>
      <w:r/>
    </w:p>
    <w:p>
      <w:pPr>
        <w:ind w:firstLine="544"/>
        <w:spacing w:line="360" w:lineRule="exact"/>
        <w:rPr>
          <w:rFonts w:hint="eastAsia" w:ascii="宋体" w:hAnsi="宋体" w:cs="宋体"/>
          <w:spacing w:val="-4"/>
          <w:sz w:val="28"/>
          <w:szCs w:val="28"/>
          <w:highlight w:val="none"/>
          <w:lang w:val="zh-CN"/>
        </w:rPr>
      </w:pPr>
      <w:r>
        <w:rPr>
          <w:rFonts w:hint="eastAsia" w:ascii="宋体" w:hAnsi="宋体" w:cs="宋体"/>
          <w:spacing w:val="-4"/>
          <w:sz w:val="28"/>
          <w:szCs w:val="28"/>
          <w:highlight w:val="none"/>
          <w:lang w:val="en-US" w:eastAsia="zh-CN"/>
        </w:rPr>
        <w:t xml:space="preserve">4</w:t>
      </w:r>
      <w:r>
        <w:rPr>
          <w:rFonts w:hint="eastAsia" w:ascii="宋体" w:hAnsi="宋体" w:cs="宋体"/>
          <w:spacing w:val="-4"/>
          <w:sz w:val="28"/>
          <w:szCs w:val="28"/>
          <w:highlight w:val="none"/>
          <w:lang w:val="zh-CN"/>
        </w:rPr>
        <w:t xml:space="preserve">、任何一方未能履行本合同约定的义务，对方当事人均有权要求继续履行、采取补救措施或者赔偿损失等。</w:t>
      </w:r>
      <w:r/>
    </w:p>
    <w:p>
      <w:pPr>
        <w:ind w:firstLine="544"/>
        <w:spacing w:line="360" w:lineRule="exact"/>
        <w:rPr>
          <w:rFonts w:ascii="宋体" w:hAnsi="宋体" w:cs="宋体"/>
          <w:spacing w:val="-4"/>
          <w:sz w:val="28"/>
          <w:szCs w:val="28"/>
          <w:highlight w:val="none"/>
          <w:lang w:val="zh-CN"/>
        </w:rPr>
      </w:pPr>
      <w:r>
        <w:rPr>
          <w:rFonts w:hint="eastAsia" w:ascii="宋体" w:hAnsi="宋体" w:cs="宋体"/>
          <w:spacing w:val="-4"/>
          <w:sz w:val="28"/>
          <w:szCs w:val="28"/>
          <w:highlight w:val="none"/>
          <w:lang w:val="en-US" w:eastAsia="zh-CN"/>
        </w:rPr>
        <w:t xml:space="preserve">5</w:t>
      </w:r>
      <w:r>
        <w:rPr>
          <w:rFonts w:hint="eastAsia" w:ascii="宋体" w:hAnsi="宋体" w:cs="宋体"/>
          <w:spacing w:val="-4"/>
          <w:sz w:val="28"/>
          <w:szCs w:val="28"/>
          <w:highlight w:val="none"/>
          <w:lang w:val="zh-CN"/>
        </w:rPr>
        <w:t xml:space="preserve">、本合同所述损失是指：包括但不限于直接损失、预期利益损失、诉讼或仲裁费用、律师费、调查费、差旅费、鉴定费、保全费、检测费、保函费等守约方为维护自身合法权益产生的一切合理费用。</w:t>
      </w:r>
      <w:r/>
    </w:p>
    <w:p>
      <w:pPr>
        <w:spacing w:line="360" w:lineRule="exact"/>
        <w:rPr>
          <w:rFonts w:hint="eastAsia" w:ascii="宋体" w:hAnsi="宋体" w:cs="宋体"/>
          <w:b/>
          <w:bCs/>
          <w:spacing w:val="-4"/>
          <w:sz w:val="28"/>
          <w:szCs w:val="28"/>
        </w:rPr>
      </w:pPr>
      <w:r>
        <w:rPr>
          <w:rFonts w:hint="eastAsia" w:ascii="宋体" w:hAnsi="宋体" w:cs="宋体"/>
          <w:b/>
          <w:bCs/>
          <w:spacing w:val="-4"/>
          <w:sz w:val="28"/>
          <w:szCs w:val="28"/>
        </w:rPr>
        <w:t xml:space="preserve">七、有关技术成果归属条款</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1、乙方提交的内容有：规划文字说明、相关图件、对应的电子版本。未经甲方许可，其它任何人不得将成果全部或部分泄漏或提供给第三方。</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2、除著作权的署名权归乙方所有外，其他权利归甲方所有，甲方有权在规划审定后公开展示规划成果，并通过传播、媒介、专业杂志、书刊及其他形式介绍、展示、评价规划方案。</w:t>
      </w:r>
      <w:r/>
    </w:p>
    <w:p>
      <w:pPr>
        <w:spacing w:line="360" w:lineRule="exact"/>
        <w:rPr>
          <w:rFonts w:hint="eastAsia" w:ascii="宋体" w:hAnsi="宋体" w:cs="宋体"/>
          <w:b/>
          <w:bCs/>
          <w:spacing w:val="-4"/>
          <w:sz w:val="28"/>
          <w:szCs w:val="28"/>
          <w:lang w:val="zh-CN"/>
        </w:rPr>
      </w:pPr>
      <w:r>
        <w:rPr>
          <w:rFonts w:hint="eastAsia" w:ascii="宋体" w:hAnsi="宋体" w:cs="宋体"/>
          <w:b/>
          <w:bCs/>
          <w:spacing w:val="-4"/>
          <w:sz w:val="28"/>
          <w:szCs w:val="28"/>
        </w:rPr>
        <w:t xml:space="preserve">八</w:t>
      </w:r>
      <w:r>
        <w:rPr>
          <w:rFonts w:hint="eastAsia" w:ascii="宋体" w:hAnsi="宋体" w:cs="宋体"/>
          <w:b/>
          <w:bCs/>
          <w:spacing w:val="-4"/>
          <w:sz w:val="28"/>
          <w:szCs w:val="28"/>
          <w:lang w:val="zh-CN"/>
        </w:rPr>
        <w:t xml:space="preserve">、其他</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1、法律和法规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本合同必须服从国家的现行法律和法规，对合同的解释应以国家的现行法律和法规为准。</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2、转让和分包</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（1）禁止乙方将本合同规定的规划任务转让出去。</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（2）没有甲方的同意，乙方不能将任何规划部分分包出去。即使得到了甲方的同意，也不应解除乙方根据合同规定应承担的全部责任和义务，乙方应对其分包人的工作负全部责任。</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3、乙方提交的规划成果有下列情形之一的，甲方有权终止合同：</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（1）提交的成果不符合本任务书规定的。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（2）提交的成果图纸和文字辨认不清，内容不全或粗制滥造的。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 （3）未经甲方同意，逾期上报规划成果的。</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4、争端的解决</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在执行过程中，如发生任何争端、纠纷或因违反、终止本合同而引起的对损失损害的任何赔偿，应事先协商，在甲方和乙方之间达成一致意见。如未能达成一致，再由上级主管部门进行调解，调解不成时可依法向原告住所地提起诉讼，诉讼期间，双方继续履行合同无争议部分。</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5、合同生效</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本合同经双方法定（授权）代表人签字（或盖章）并盖单位公章后生效。</w:t>
      </w:r>
      <w:r/>
    </w:p>
    <w:p>
      <w:pPr>
        <w:ind w:firstLine="544"/>
        <w:spacing w:line="360" w:lineRule="exact"/>
        <w:rPr>
          <w:rFonts w:hint="eastAsia" w:ascii="宋体" w:hAnsi="宋体" w:cs="宋体"/>
          <w:color w:val="auto"/>
          <w:spacing w:val="-4"/>
          <w:sz w:val="28"/>
          <w:szCs w:val="28"/>
        </w:rPr>
      </w:pPr>
      <w:r>
        <w:rPr>
          <w:rFonts w:hint="eastAsia" w:ascii="宋体" w:hAnsi="宋体" w:cs="宋体"/>
          <w:spacing w:val="-4"/>
          <w:sz w:val="28"/>
          <w:szCs w:val="28"/>
        </w:rPr>
        <w:t xml:space="preserve">6、合</w:t>
      </w:r>
      <w:r>
        <w:rPr>
          <w:rFonts w:hint="eastAsia" w:ascii="宋体" w:hAnsi="宋体" w:cs="宋体"/>
          <w:color w:val="auto"/>
          <w:spacing w:val="-4"/>
          <w:sz w:val="28"/>
          <w:szCs w:val="28"/>
        </w:rPr>
        <w:t xml:space="preserve">同份数</w:t>
      </w:r>
      <w:r/>
    </w:p>
    <w:p>
      <w:pPr>
        <w:ind w:firstLine="544"/>
        <w:spacing w:line="360" w:lineRule="exact"/>
        <w:rPr>
          <w:rFonts w:hint="eastAsia" w:ascii="宋体" w:hAnsi="宋体" w:cs="宋体"/>
          <w:color w:val="auto"/>
          <w:spacing w:val="-4"/>
          <w:sz w:val="28"/>
          <w:szCs w:val="28"/>
        </w:rPr>
      </w:pPr>
      <w:r>
        <w:rPr>
          <w:rFonts w:hint="eastAsia" w:ascii="宋体" w:hAnsi="宋体" w:cs="宋体"/>
          <w:color w:val="auto"/>
          <w:spacing w:val="-4"/>
          <w:sz w:val="28"/>
          <w:szCs w:val="28"/>
        </w:rPr>
        <w:t xml:space="preserve">本合同一式柒份，甲方、乙方各执叁份，采购代理机构壹份。</w:t>
      </w:r>
      <w:r/>
    </w:p>
    <w:p>
      <w:pPr>
        <w:ind w:firstLine="544"/>
        <w:spacing w:line="360" w:lineRule="exact"/>
        <w:rPr>
          <w:rFonts w:hint="eastAsia"/>
        </w:rPr>
      </w:pPr>
      <w:r>
        <w:rPr>
          <w:rFonts w:hint="eastAsia" w:ascii="宋体" w:hAnsi="宋体" w:cs="宋体"/>
          <w:spacing w:val="-4"/>
          <w:sz w:val="28"/>
          <w:szCs w:val="28"/>
        </w:rPr>
        <w:t xml:space="preserve">（以下无正文）</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甲方(盖章)：                          乙方（盖章）：</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法定代表人</w:t>
      </w:r>
      <w:r>
        <w:rPr>
          <w:rFonts w:hint="eastAsia" w:ascii="宋体" w:hAnsi="宋体" w:cs="宋体"/>
          <w:spacing w:val="-4"/>
          <w:sz w:val="28"/>
          <w:szCs w:val="28"/>
        </w:rPr>
        <w:tab/>
      </w:r>
      <w:r>
        <w:rPr>
          <w:rFonts w:hint="eastAsia" w:ascii="宋体" w:hAnsi="宋体" w:cs="宋体"/>
          <w:spacing w:val="-4"/>
          <w:sz w:val="28"/>
          <w:szCs w:val="28"/>
        </w:rPr>
        <w:t xml:space="preserve">                           法定代表人</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 xml:space="preserve">或其授权代理人                        或其授权代理人</w:t>
      </w:r>
      <w:r/>
    </w:p>
    <w:p>
      <w:pPr>
        <w:ind w:firstLine="544"/>
        <w:spacing w:line="360" w:lineRule="exact"/>
        <w:rPr>
          <w:rFonts w:hint="eastAsia" w:ascii="宋体" w:hAnsi="宋体" w:cs="宋体"/>
          <w:spacing w:val="-4"/>
          <w:sz w:val="28"/>
          <w:szCs w:val="28"/>
        </w:rPr>
      </w:pPr>
      <w:r>
        <w:rPr>
          <w:rFonts w:hint="eastAsia" w:ascii="宋体" w:hAnsi="宋体" w:cs="宋体"/>
          <w:spacing w:val="-4"/>
          <w:sz w:val="28"/>
          <w:szCs w:val="28"/>
        </w:rPr>
        <w:tab/>
      </w:r>
      <w:r>
        <w:rPr>
          <w:rFonts w:hint="eastAsia" w:ascii="宋体" w:hAnsi="宋体" w:cs="宋体"/>
          <w:spacing w:val="-4"/>
          <w:sz w:val="28"/>
          <w:szCs w:val="28"/>
        </w:rPr>
        <w:t xml:space="preserve">                            </w:t>
      </w:r>
      <w:r/>
    </w:p>
    <w:p>
      <w:pPr>
        <w:ind w:firstLine="544"/>
        <w:spacing w:line="360" w:lineRule="exact"/>
        <w:rPr>
          <w:rFonts w:hint="eastAsia" w:ascii="宋体" w:hAnsi="宋体" w:cs="宋体"/>
          <w:spacing w:val="-4"/>
          <w:sz w:val="28"/>
          <w:szCs w:val="28"/>
        </w:rPr>
        <w:sectPr>
          <w:footerReference w:type="default" r:id="rId9"/>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spacing w:val="-4"/>
          <w:sz w:val="28"/>
          <w:szCs w:val="28"/>
        </w:rPr>
        <w:t xml:space="preserve">年   月   日                            年   月   日</w:t>
      </w:r>
      <w:r/>
    </w:p>
    <w:p>
      <w:pPr>
        <w:jc w:val="center"/>
        <w:keepLines w:val="0"/>
        <w:keepNext w:val="0"/>
        <w:pageBreakBefore w:val="0"/>
        <w:spacing w:line="360" w:lineRule="auto"/>
        <w:widowControl/>
        <w:rPr>
          <w:rFonts w:ascii="宋体" w:hAnsi="宋体"/>
          <w:b/>
          <w:bCs/>
          <w:sz w:val="36"/>
          <w:szCs w:val="36"/>
        </w:rPr>
        <w:outlineLvl w:val="9"/>
      </w:pPr>
      <w:r>
        <w:rPr>
          <w:rFonts w:hint="eastAsia" w:ascii="宋体" w:hAnsi="宋体"/>
          <w:b/>
          <w:bCs/>
          <w:sz w:val="36"/>
          <w:szCs w:val="36"/>
          <w:lang w:val="en-US" w:eastAsia="zh-CN"/>
        </w:rPr>
        <w:t xml:space="preserve">第六章   </w:t>
      </w:r>
      <w:r>
        <w:rPr>
          <w:rFonts w:hint="eastAsia" w:ascii="宋体" w:hAnsi="宋体"/>
          <w:b/>
          <w:bCs/>
          <w:sz w:val="36"/>
          <w:szCs w:val="36"/>
        </w:rPr>
        <w:t xml:space="preserve">采购需求</w:t>
      </w:r>
      <w:r/>
    </w:p>
    <w:p>
      <w:pPr>
        <w:pStyle w:val="710"/>
        <w:ind w:firstLine="482"/>
        <w:jc w:val="left"/>
        <w:spacing w:line="360" w:lineRule="auto"/>
        <w:rPr>
          <w:rFonts w:ascii="宋体" w:hAnsi="宋体" w:cs="宋体"/>
          <w:b/>
          <w:sz w:val="24"/>
        </w:rPr>
      </w:pPr>
      <w:r>
        <w:rPr>
          <w:rFonts w:hint="eastAsia" w:ascii="宋体" w:hAnsi="宋体" w:cs="宋体"/>
          <w:b/>
          <w:sz w:val="24"/>
        </w:rPr>
        <w:t xml:space="preserve">一、本项目不接受超过</w:t>
      </w:r>
      <w:r>
        <w:rPr>
          <w:rFonts w:hint="eastAsia" w:ascii="宋体" w:hAnsi="宋体" w:cs="宋体"/>
          <w:b/>
          <w:sz w:val="24"/>
          <w:lang w:val="en-US" w:eastAsia="zh-CN"/>
        </w:rPr>
        <w:t xml:space="preserve">500</w:t>
      </w:r>
      <w:r>
        <w:rPr>
          <w:rFonts w:hint="eastAsia" w:ascii="宋体" w:hAnsi="宋体" w:cs="宋体"/>
          <w:b/>
          <w:sz w:val="24"/>
        </w:rPr>
        <w:t xml:space="preserve">万元人民币（采购项目预算金额）的投标报价。报价包括完成本项目所需的一切费用，采购人不再支付报价以外的任何费用。</w:t>
      </w:r>
      <w:r/>
    </w:p>
    <w:p>
      <w:pPr>
        <w:pStyle w:val="710"/>
        <w:ind w:firstLine="482"/>
        <w:jc w:val="left"/>
        <w:spacing w:line="360" w:lineRule="auto"/>
        <w:rPr>
          <w:rFonts w:hint="eastAsia" w:ascii="宋体" w:hAnsi="宋体" w:cs="宋体"/>
          <w:b/>
          <w:sz w:val="24"/>
          <w:lang w:eastAsia="zh-CN"/>
        </w:rPr>
      </w:pPr>
      <w:r>
        <w:rPr>
          <w:rFonts w:hint="eastAsia" w:ascii="宋体" w:hAnsi="宋体" w:cs="宋体"/>
          <w:b/>
          <w:sz w:val="24"/>
        </w:rPr>
        <w:t xml:space="preserve">二、项目名称：</w:t>
      </w:r>
      <w:r>
        <w:rPr>
          <w:rFonts w:hint="eastAsia" w:ascii="宋体" w:hAnsi="宋体" w:cs="宋体"/>
          <w:b/>
          <w:sz w:val="24"/>
          <w:lang w:eastAsia="zh-CN"/>
        </w:rPr>
        <w:t xml:space="preserve">睢宁县村庄规划编制项目</w:t>
      </w:r>
      <w:r/>
    </w:p>
    <w:p>
      <w:pPr>
        <w:pStyle w:val="712"/>
        <w:ind w:firstLine="482"/>
        <w:spacing w:line="288" w:lineRule="auto"/>
        <w:rPr>
          <w:rFonts w:ascii="宋体" w:hAnsi="宋体" w:cs="宋体"/>
          <w:b/>
          <w:bCs/>
          <w:sz w:val="24"/>
          <w:szCs w:val="24"/>
        </w:rPr>
      </w:pPr>
      <w:r>
        <w:rPr>
          <w:rFonts w:hint="eastAsia" w:ascii="宋体" w:hAnsi="宋体" w:cs="宋体"/>
          <w:b/>
          <w:bCs/>
          <w:sz w:val="24"/>
          <w:szCs w:val="24"/>
        </w:rPr>
        <w:t xml:space="preserve">三、项目基本概况</w:t>
      </w:r>
      <w:r/>
    </w:p>
    <w:p>
      <w:pPr>
        <w:ind w:firstLine="482"/>
        <w:spacing w:line="360" w:lineRule="auto"/>
        <w:rPr>
          <w:rFonts w:hint="eastAsia" w:ascii="宋体" w:hAnsi="宋体" w:cs="宋体"/>
          <w:b/>
          <w:bCs/>
          <w:sz w:val="24"/>
        </w:rPr>
      </w:pPr>
      <w:r/>
      <w:bookmarkStart w:id="13" w:name="_Toc26554093"/>
      <w:r/>
      <w:bookmarkStart w:id="14" w:name="_Toc49090575"/>
      <w:r/>
      <w:bookmarkStart w:id="15" w:name="_Toc120614281"/>
      <w:r>
        <w:rPr>
          <w:rFonts w:hint="eastAsia" w:ascii="宋体" w:hAnsi="宋体" w:cs="宋体"/>
          <w:b/>
          <w:bCs/>
          <w:sz w:val="24"/>
          <w:lang w:val="en-US" w:eastAsia="zh-CN"/>
        </w:rPr>
        <w:t xml:space="preserve">1、</w:t>
      </w:r>
      <w:r>
        <w:rPr>
          <w:rFonts w:hint="eastAsia" w:ascii="宋体" w:hAnsi="宋体" w:cs="宋体"/>
          <w:b/>
          <w:bCs/>
          <w:sz w:val="24"/>
        </w:rPr>
        <w:t xml:space="preserve">项目工作背景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村庄规划是国土空间规划体系中城镇开发边界外乡村地区的详细规划，是整合原村庄规划、村庄建设规划、村土地利用规划、土地整治规划等形成的“多规合一”的法定规划，是乡村地区开展国土空间开发保护活动、实施国土空间用途管制、核发乡村建设项目规划许可、进行各项建设等的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村庄规划是实施乡村振兴战略的先导性、基础性工作。高标准、高质量推进村庄规划编制实施，努力实现高水平全覆盖，是贯彻落实习近平总书记关于“三农”工作重要论述、推进乡村全面振兴的需要，是落实省委省政府关于学习运用“千万工程”经验、加快建设新时代鱼米之乡部署的需要，是加快构建具有江苏特色的乡村规划体系、提升乡村地区国土空间治理水平的需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深入贯彻落实省委省政府部署要求，充分发挥村庄规划在推进乡村全面振兴的重要作用。根据《江苏省自然资源厅关于高水平推进村庄规划编制工作的通知》（〔2024〕10号）要求，睢宁县继续高水平推进村庄规划编制工作，开展本次相关村庄规划编制招标工作。</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、项目质量标准</w:t>
      </w:r>
      <w:r/>
    </w:p>
    <w:p>
      <w:pPr>
        <w:ind w:firstLine="480"/>
        <w:spacing w:line="360" w:lineRule="auto"/>
        <w:rPr>
          <w:rFonts w:hint="eastAsia" w:ascii="宋体" w:hAnsi="宋体" w:cs="宋体"/>
          <w:color w:val="000000"/>
          <w:sz w:val="24"/>
        </w:rPr>
        <w:outlineLvl w:val="1"/>
      </w:pPr>
      <w:r/>
      <w:bookmarkStart w:id="16" w:name="_Toc163491099"/>
      <w:r/>
      <w:bookmarkStart w:id="17" w:name="_Toc163490954"/>
      <w:r>
        <w:rPr>
          <w:rFonts w:hint="eastAsia" w:ascii="宋体" w:hAnsi="宋体" w:cs="宋体"/>
          <w:color w:val="000000"/>
          <w:sz w:val="24"/>
        </w:rPr>
        <w:t xml:space="preserve">村庄规划成果必须符合国家、省市行业现行标准，规划内容必须符合《江苏省村庄规划编制指南(试行)(2023年版)》，最终成果文件必须符合招标人实际使用需要。</w:t>
      </w:r>
      <w:bookmarkEnd w:id="16"/>
      <w:r/>
      <w:bookmarkEnd w:id="17"/>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、工作范围及内容深度</w:t>
      </w:r>
      <w:r/>
    </w:p>
    <w:p>
      <w:pPr>
        <w:ind w:firstLine="480"/>
        <w:spacing w:line="360" w:lineRule="auto"/>
        <w:rPr>
          <w:rFonts w:hint="eastAsia" w:ascii="宋体" w:hAnsi="宋体" w:cs="宋体"/>
          <w:color w:val="000000"/>
          <w:sz w:val="24"/>
        </w:rPr>
      </w:pPr>
      <w:r/>
      <w:bookmarkStart w:id="18" w:name="_Toc163490956"/>
      <w:r/>
      <w:bookmarkStart w:id="19" w:name="_Toc163491101"/>
      <w:r>
        <w:rPr>
          <w:rFonts w:hint="eastAsia" w:ascii="宋体" w:hAnsi="宋体" w:cs="宋体"/>
          <w:color w:val="000000"/>
          <w:sz w:val="24"/>
        </w:rPr>
        <w:t xml:space="preserve">本项目主要完成下表所示：涉及13个乡镇共86个行政村村庄规划编制工作，符合相关规范要求的情况下同一乡镇、相邻的行政村可合并编制规划成果。</w:t>
      </w:r>
      <w:bookmarkEnd w:id="18"/>
      <w:r/>
      <w:bookmarkEnd w:id="19"/>
      <w:r>
        <w:rPr>
          <w:rFonts w:hint="eastAsia" w:ascii="宋体" w:hAnsi="宋体" w:cs="宋体"/>
          <w:color w:val="000000"/>
          <w:sz w:val="24"/>
        </w:rPr>
        <w:t xml:space="preserve">村庄规划内容深度应达到《江苏省村庄规划编制指南(试行)(2023年版)》中“简易版”村庄规划的深度要求。</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规划编制对象一览表</w:t>
      </w:r>
      <w:r/>
    </w:p>
    <w:tbl>
      <w:tblPr>
        <w:tblStyle w:val="669"/>
        <w:tblW w:w="8948" w:type="dxa"/>
        <w:tblInd w:w="0" w:type="dxa"/>
        <w:tblLayout w:type="fixed"/>
        <w:tblCellMar>
          <w:left w:w="108" w:type="dxa"/>
          <w:top w:w="0" w:type="dxa"/>
          <w:right w:w="108" w:type="dxa"/>
          <w:bottom w:w="0" w:type="dxa"/>
        </w:tblCellMar>
        <w:tblLook w:val="04A0" w:firstRow="1" w:lastRow="0" w:firstColumn="1" w:lastColumn="0" w:noHBand="0" w:noVBand="1"/>
      </w:tblPr>
      <w:tblGrid>
        <w:gridCol w:w="757"/>
        <w:gridCol w:w="1419"/>
        <w:gridCol w:w="3055"/>
        <w:gridCol w:w="3717"/>
      </w:tblGrid>
      <w:tr>
        <w:trPr>
          <w:trHeight w:val="351"/>
          <w:tblHeader/>
        </w:trPr>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乡镇名称</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变更数据名称</w:t>
            </w:r>
            <w:r/>
          </w:p>
        </w:tc>
        <w:tc>
          <w:tcPr>
            <w:shd w:val="clear" w:color="auto" w:fill="auto"/>
            <w:tcBorders>
              <w:top w:val="single" w:color="auto"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民政局名称</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梁集镇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李庄村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李庄社区</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刘圩村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刘圩社区</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戚姬村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戚姬社区</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孙庙村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孙庙村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袁圩村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袁圩村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古邳镇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陈老庄村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陈老庄村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陈平楼村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陈平楼村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陈吴村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陈吴村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郭庄村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郭庄村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陆庄村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陆庄村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苗集村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苗集社区</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苗庄村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苗庄村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望山村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望山村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吴口村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吴口村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果园村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果园村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湖东村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湖东村</w:t>
            </w:r>
            <w:r/>
          </w:p>
        </w:tc>
      </w:tr>
      <w:tr>
        <w:trPr>
          <w:trHeight w:val="67"/>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汤山村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下邳村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下邳村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凌城镇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杜沈村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杜沈村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李圩村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李圩村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凌龙村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凌龙村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龙河村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龙河村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沙庄村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沙庄村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胜利村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胜利村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大吴村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田河</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杨集村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沈庄</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沈庄村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姚集镇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道庄村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道庄村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冯庄村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冯庄村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湖口村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湖口村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青年村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青年村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铁寺村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铁寺村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张圩村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王塘村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王塘村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新安村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新安村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油坊村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油坊村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魏集镇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卢营村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卢营村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新工村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新工村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邱集镇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关庙村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胡庙村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胡庙村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仝海村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仝海村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王庄村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香店村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香店村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49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小高村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小高村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腰圩村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腰圩村</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沙祠村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朱开村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朱开村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沙集镇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仝圩村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仝圩村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蔡吴村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蔡吴村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丁陈村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丁陈村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和平村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和平村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庆安镇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耿庙村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耿庙村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龙北村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龙北村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59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龙西村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龙西村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骑路刘村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骑路村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前营村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前营村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小刘村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小刘村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龙南村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新朱村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新朱村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岚山镇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胡集</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韩一村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67</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葛庄村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葛庄村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桃园镇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陈集村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南陈集村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69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蒋胡村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蒋胡村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吕洼村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吕洼村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彭井村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彭井村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任庙村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任庙村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苏河村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苏河村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魏洼村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魏洼村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后台村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76</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袁店村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袁店村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官山镇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大吕村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大吕社区</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78</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豆庄村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窦庄村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79</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联合村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联合村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80</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前黄村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前黄村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81</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水张村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水张村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82</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宋山村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宋山村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83</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魏楼村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魏楼村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84</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赵山村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85</w:t>
            </w:r>
            <w:r/>
          </w:p>
        </w:tc>
        <w:tc>
          <w:tcPr>
            <w:tcBorders>
              <w:top w:val="none" w:color="000000" w:sz="4" w:space="0"/>
              <w:left w:val="none" w:color="000000" w:sz="4" w:space="0"/>
              <w:bottom w:val="single" w:color="auto" w:sz="4" w:space="0"/>
              <w:right w:val="single" w:color="auto" w:sz="4" w:space="0"/>
            </w:tcBorders>
            <w:tcW w:w="141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张集村</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张集村</w:t>
            </w:r>
            <w:r/>
          </w:p>
        </w:tc>
      </w:tr>
      <w:tr>
        <w:trPr>
          <w:trHeight w:val="310"/>
        </w:trPr>
        <w:tc>
          <w:tcPr>
            <w:shd w:val="clear" w:color="auto" w:fill="auto"/>
            <w:tcBorders>
              <w:top w:val="none" w:color="000000" w:sz="4" w:space="0"/>
              <w:left w:val="single" w:color="auto" w:sz="4" w:space="0"/>
              <w:bottom w:val="single" w:color="auto" w:sz="4" w:space="0"/>
              <w:right w:val="single" w:color="auto" w:sz="4" w:space="0"/>
            </w:tcBorders>
            <w:tcW w:w="757" w:type="dxa"/>
            <w:vAlign w:val="center"/>
            <w:textDirection w:val="lrTb"/>
            <w:noWrap w:val="false"/>
          </w:tcPr>
          <w:p>
            <w:pPr>
              <w:jc w:val="right"/>
              <w:widowControl/>
              <w:rPr>
                <w:rFonts w:hint="eastAsia" w:ascii="宋体" w:hAnsi="宋体" w:cs="宋体"/>
                <w:color w:val="000000"/>
                <w:sz w:val="24"/>
                <w:szCs w:val="24"/>
              </w:rPr>
            </w:pPr>
            <w:r>
              <w:rPr>
                <w:rFonts w:hint="eastAsia" w:ascii="宋体" w:hAnsi="宋体" w:cs="宋体"/>
                <w:color w:val="000000"/>
                <w:sz w:val="24"/>
                <w:szCs w:val="24"/>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41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李集镇</w:t>
            </w:r>
            <w:r/>
          </w:p>
        </w:tc>
        <w:tc>
          <w:tcPr>
            <w:shd w:val="clear" w:color="auto" w:fill="auto"/>
            <w:tcBorders>
              <w:top w:val="none" w:color="000000" w:sz="4" w:space="0"/>
              <w:left w:val="none" w:color="000000" w:sz="4" w:space="0"/>
              <w:bottom w:val="single" w:color="auto" w:sz="4" w:space="0"/>
              <w:right w:val="single" w:color="auto" w:sz="4" w:space="0"/>
            </w:tcBorders>
            <w:tcW w:w="30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大周</w:t>
            </w:r>
            <w:r/>
          </w:p>
        </w:tc>
        <w:tc>
          <w:tcPr>
            <w:shd w:val="clear" w:color="auto" w:fill="auto"/>
            <w:tcBorders>
              <w:top w:val="none" w:color="000000" w:sz="4" w:space="0"/>
              <w:left w:val="none" w:color="000000" w:sz="4" w:space="0"/>
              <w:bottom w:val="single" w:color="auto" w:sz="4" w:space="0"/>
              <w:right w:val="single" w:color="auto" w:sz="4" w:space="0"/>
            </w:tcBorders>
            <w:tcW w:w="371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w:t>
            </w:r>
            <w:r/>
          </w:p>
        </w:tc>
      </w:tr>
    </w:tbl>
    <w:p>
      <w:pPr>
        <w:spacing w:line="360" w:lineRule="auto"/>
        <w:rPr>
          <w:rFonts w:hint="eastAsia" w:ascii="宋体" w:hAnsi="宋体" w:cs="宋体"/>
          <w:color w:val="000000"/>
          <w:sz w:val="24"/>
        </w:rPr>
      </w:pPr>
      <w:r>
        <w:rPr>
          <w:rFonts w:hint="eastAsia" w:ascii="宋体" w:hAnsi="宋体" w:cs="宋体"/>
          <w:color w:val="000000"/>
          <w:sz w:val="24"/>
        </w:rPr>
      </w:r>
      <w:bookmarkEnd w:id="13"/>
      <w:r/>
      <w:bookmarkEnd w:id="14"/>
      <w:r/>
      <w:bookmarkEnd w:id="15"/>
      <w:r/>
      <w:r/>
    </w:p>
    <w:p>
      <w:pPr>
        <w:numPr>
          <w:ilvl w:val="0"/>
          <w:numId w:val="0"/>
        </w:numPr>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rPr>
        <w:t xml:space="preserve">服务期限</w:t>
      </w:r>
      <w:bookmarkStart w:id="20" w:name="_Toc163491100"/>
      <w:r/>
      <w:bookmarkStart w:id="21" w:name="_Toc163490955"/>
      <w:r/>
      <w:bookmarkEnd w:id="20"/>
      <w:r/>
      <w:bookmarkEnd w:id="21"/>
      <w:r/>
      <w:r/>
    </w:p>
    <w:p>
      <w:pPr>
        <w:ind w:firstLine="480"/>
        <w:spacing w:line="360" w:lineRule="auto"/>
        <w:rPr>
          <w:rFonts w:hint="eastAsia" w:ascii="宋体" w:hAnsi="宋体" w:cs="宋体"/>
          <w:color w:val="000000"/>
          <w:sz w:val="24"/>
        </w:rPr>
      </w:pPr>
      <w:r>
        <w:rPr>
          <w:rFonts w:hint="eastAsia" w:ascii="宋体" w:hAnsi="宋体" w:cs="宋体"/>
          <w:color w:val="auto"/>
          <w:sz w:val="24"/>
          <w:lang w:val="zh-CN"/>
        </w:rPr>
        <w:t xml:space="preserve">本项目工作自双方签订合同、并取得基础资料后开展，服务期限为合同签订后365天内。合同签订后乙方在40天内完成关于睢宁县村庄规划编制服务项目编制工作并将成果提交给甲方并配合甲方做好与本项目相关任务的衔接工作</w:t>
      </w:r>
      <w:bookmarkStart w:id="22" w:name="_Toc5976826"/>
      <w:r/>
      <w:bookmarkStart w:id="23" w:name="_Toc5975030"/>
      <w:r>
        <w:rPr>
          <w:rFonts w:hint="eastAsia" w:ascii="宋体" w:hAnsi="宋体" w:cs="宋体"/>
          <w:color w:val="auto"/>
          <w:sz w:val="24"/>
        </w:rPr>
        <w:t xml:space="preserve">。</w:t>
      </w:r>
      <w:bookmarkEnd w:id="22"/>
      <w:r/>
      <w:bookmarkEnd w:id="23"/>
      <w:r/>
      <w:r/>
    </w:p>
    <w:p>
      <w:pPr>
        <w:spacing w:line="360" w:lineRule="auto"/>
        <w:rPr>
          <w:rFonts w:ascii="宋体" w:hAnsi="宋体" w:cs="宋体"/>
          <w:b/>
          <w:bCs/>
          <w:sz w:val="24"/>
          <w:szCs w:val="24"/>
          <w:lang w:val="zh-CN"/>
        </w:rPr>
      </w:pPr>
      <w:r>
        <w:rPr>
          <w:rFonts w:hint="eastAsia" w:ascii="宋体" w:hAnsi="宋体" w:cs="宋体"/>
          <w:b/>
          <w:bCs/>
          <w:sz w:val="24"/>
          <w:szCs w:val="24"/>
          <w:lang w:val="en-US" w:eastAsia="zh-CN"/>
        </w:rPr>
        <w:t xml:space="preserve">五</w:t>
      </w:r>
      <w:r>
        <w:rPr>
          <w:rFonts w:hint="eastAsia" w:ascii="宋体" w:hAnsi="宋体" w:cs="宋体"/>
          <w:b/>
          <w:bCs/>
          <w:sz w:val="24"/>
          <w:szCs w:val="24"/>
          <w:lang w:val="zh-CN"/>
        </w:rPr>
        <w:t xml:space="preserve">、保密措施要求</w:t>
      </w:r>
      <w:r/>
    </w:p>
    <w:p>
      <w:pPr>
        <w:pStyle w:val="939"/>
        <w:spacing w:line="360" w:lineRule="auto"/>
        <w:rPr>
          <w:rFonts w:ascii="宋体" w:hAnsi="宋体" w:eastAsia="宋体" w:cs="宋体"/>
          <w:sz w:val="24"/>
          <w:szCs w:val="24"/>
        </w:rPr>
      </w:pPr>
      <w:r>
        <w:rPr>
          <w:rFonts w:hint="eastAsia" w:ascii="宋体" w:hAnsi="宋体" w:eastAsia="宋体" w:cs="宋体"/>
          <w:sz w:val="24"/>
          <w:szCs w:val="24"/>
        </w:rPr>
        <w:t xml:space="preserve">该项目所产生的一切数据均需严格保密，供应商需制定保密措施，不得向除采购人外的第三方提供任何与本项目相关的数据信息。</w:t>
      </w:r>
      <w:r/>
    </w:p>
    <w:p>
      <w:pPr>
        <w:pStyle w:val="678"/>
        <w:ind w:firstLine="0"/>
        <w:spacing w:line="360" w:lineRule="auto"/>
        <w:rPr>
          <w:rFonts w:ascii="宋体" w:hAnsi="宋体"/>
          <w:b/>
          <w:bCs/>
          <w:sz w:val="24"/>
          <w:szCs w:val="24"/>
        </w:rPr>
        <w:outlineLvl w:val="1"/>
      </w:pPr>
      <w:r/>
      <w:bookmarkStart w:id="24" w:name="_Toc77162064"/>
      <w:r>
        <w:rPr>
          <w:rFonts w:hint="eastAsia" w:ascii="宋体" w:hAnsi="宋体"/>
          <w:b/>
          <w:bCs/>
          <w:sz w:val="24"/>
          <w:szCs w:val="24"/>
          <w:lang w:val="en-US" w:eastAsia="zh-CN"/>
        </w:rPr>
        <w:t xml:space="preserve">六</w:t>
      </w:r>
      <w:r>
        <w:rPr>
          <w:rFonts w:hint="eastAsia" w:ascii="宋体" w:hAnsi="宋体"/>
          <w:b/>
          <w:bCs/>
          <w:sz w:val="24"/>
          <w:szCs w:val="24"/>
        </w:rPr>
        <w:t xml:space="preserve">、报价说明</w:t>
      </w:r>
      <w:bookmarkEnd w:id="24"/>
      <w:r>
        <w:rPr>
          <w:rFonts w:hint="eastAsia" w:ascii="宋体" w:hAnsi="宋体"/>
          <w:b/>
          <w:bCs/>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本项目报价为固定总价方式。投标单位报价时应根据现场踏勘情况及招标文件所提出的服务项目、服务要求、人员配备、人员工资等各类费用组成进行综合报价。报价中应包含市场价格风险和政策风险在内的一切费用，中标后，承包单位由于考虑不周，漏报、少报而要求追加报价将不会被采购单位所接受。</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spacing w:line="360" w:lineRule="auto"/>
        <w:rPr>
          <w:rFonts w:hint="eastAsia" w:ascii="宋体" w:hAnsi="宋体" w:cs="宋体"/>
          <w:b w:val="0"/>
          <w:bCs w:val="0"/>
          <w:color w:val="auto"/>
          <w:sz w:val="24"/>
          <w:szCs w:val="24"/>
          <w:highlight w:val="none"/>
        </w:rPr>
      </w:pPr>
      <w:r>
        <w:rPr>
          <w:rFonts w:hint="eastAsia" w:ascii="宋体" w:hAnsi="宋体" w:cs="宋体"/>
          <w:b/>
          <w:bCs/>
          <w:sz w:val="24"/>
          <w:szCs w:val="24"/>
          <w:lang w:val="en-US" w:eastAsia="zh-CN" w:bidi="ar-SA"/>
        </w:rPr>
        <w:t xml:space="preserve">七</w:t>
      </w:r>
      <w:r>
        <w:rPr>
          <w:rFonts w:hint="eastAsia" w:ascii="宋体" w:hAnsi="宋体" w:eastAsia="宋体" w:cs="宋体"/>
          <w:b/>
          <w:bCs/>
          <w:sz w:val="24"/>
          <w:szCs w:val="24"/>
          <w:lang w:val="en-US" w:eastAsia="zh-CN" w:bidi="ar-SA"/>
        </w:rPr>
        <w:t xml:space="preserve">、其他要求:</w:t>
      </w:r>
      <w:r>
        <w:rPr>
          <w:rFonts w:hint="eastAsia" w:ascii="宋体" w:hAnsi="宋体" w:cs="宋体"/>
          <w:b w:val="0"/>
          <w:bCs w:val="0"/>
          <w:color w:val="auto"/>
          <w:sz w:val="24"/>
          <w:szCs w:val="24"/>
          <w:highlight w:val="none"/>
        </w:rPr>
        <w:t xml:space="preserve">见招标文件第五章《拟签订的合同文本》。</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br w:type="page" w:clear="all"/>
      </w:r>
      <w:r/>
    </w:p>
    <w:p>
      <w:pPr>
        <w:jc w:val="center"/>
        <w:spacing w:after="0" w:line="720" w:lineRule="atLeast"/>
        <w:rPr>
          <w:rFonts w:hint="eastAsia" w:ascii="宋体" w:hAnsi="宋体" w:eastAsia="宋体" w:cs="宋体"/>
          <w:b/>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lang w:eastAsia="zh-CN"/>
        </w:rPr>
      </w:r>
      <w:r/>
    </w:p>
    <w:p>
      <w:pPr>
        <w:pStyle w:val="659"/>
        <w:jc w:val="center"/>
        <w:rPr>
          <w:rFonts w:hint="eastAsia" w:ascii="宋体" w:hAnsi="宋体" w:eastAsia="宋体" w:cs="宋体"/>
          <w:b/>
          <w:highlight w:val="none"/>
          <w:lang w:eastAsia="zh-CN"/>
        </w:rPr>
      </w:pPr>
      <w:r>
        <w:rPr>
          <w:rFonts w:hint="eastAsia"/>
          <w:lang w:eastAsia="zh-CN"/>
        </w:rPr>
        <w:t xml:space="preserve">第七章</w:t>
      </w:r>
      <w:r>
        <w:rPr>
          <w:rFonts w:hint="eastAsia"/>
          <w:lang w:val="en-US" w:eastAsia="zh-CN"/>
        </w:rPr>
        <w:t xml:space="preserve">  </w:t>
      </w:r>
      <w:r>
        <w:rPr>
          <w:rFonts w:hint="eastAsia"/>
          <w:lang w:eastAsia="zh-CN"/>
        </w:rPr>
        <w:t xml:space="preserve">投标文件相关格式</w:t>
      </w:r>
      <w:r/>
    </w:p>
    <w:p>
      <w:pPr>
        <w:pStyle w:val="681"/>
        <w:ind w:left="1540" w:right="1540"/>
        <w:rPr>
          <w:rFonts w:ascii="宋体" w:hAnsi="宋体" w:eastAsia="宋体" w:cs="宋体"/>
          <w:b/>
          <w:sz w:val="30"/>
          <w:lang w:eastAsia="zh-CN"/>
        </w:rPr>
      </w:pPr>
      <w:r>
        <w:rPr>
          <w:rFonts w:ascii="宋体" w:hAnsi="宋体" w:eastAsia="宋体" w:cs="宋体"/>
          <w:b/>
          <w:sz w:val="30"/>
          <w:lang w:eastAsia="zh-CN"/>
        </w:rPr>
      </w:r>
      <w:r/>
    </w:p>
    <w:p>
      <w:pPr>
        <w:jc w:val="center"/>
        <w:spacing w:after="0" w:line="314" w:lineRule="atLeast"/>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sz w:val="28"/>
          <w:lang w:eastAsia="zh-CN"/>
        </w:rPr>
        <w:t xml:space="preserve">目录</w:t>
      </w:r>
      <w:r/>
    </w:p>
    <w:p>
      <w:pPr>
        <w:pStyle w:val="681"/>
        <w:ind w:left="1540" w:right="1540"/>
        <w:rPr>
          <w:rFonts w:ascii="宋体" w:hAnsi="宋体" w:eastAsia="宋体" w:cs="宋体"/>
          <w:b/>
          <w:sz w:val="30"/>
          <w:lang w:eastAsia="zh-CN"/>
        </w:rPr>
      </w:pPr>
      <w:r>
        <w:rPr>
          <w:rFonts w:ascii="宋体" w:hAnsi="宋体" w:eastAsia="宋体" w:cs="宋体"/>
          <w:b/>
          <w:sz w:val="30"/>
          <w:lang w:eastAsia="zh-CN"/>
        </w:rPr>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一、</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投标函</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二、</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开标一览表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三、</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分项价格表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四、</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偏离表</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五、</w:t>
      </w:r>
      <w:r>
        <w:rPr>
          <w:rFonts w:hint="eastAsia" w:asciiTheme="minorEastAsia" w:hAnsiTheme="minorEastAsia" w:eastAsiaTheme="minorEastAsia" w:cstheme="minorEastAsia"/>
          <w:color w:val="000000"/>
          <w:sz w:val="24"/>
          <w:szCs w:val="24"/>
          <w:lang w:val="en-US" w:eastAsia="zh-CN"/>
        </w:rPr>
        <w:t xml:space="preserve"> 法定代表人</w:t>
      </w:r>
      <w:r>
        <w:rPr>
          <w:rFonts w:hint="eastAsia" w:asciiTheme="minorEastAsia" w:hAnsiTheme="minorEastAsia" w:eastAsiaTheme="minorEastAsia" w:cstheme="minorEastAsia"/>
          <w:color w:val="000000"/>
          <w:sz w:val="24"/>
          <w:szCs w:val="24"/>
          <w:lang w:eastAsia="zh-CN"/>
        </w:rPr>
        <w:t xml:space="preserve">授权书</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六、</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中小企业声明函</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七、</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残疾人福利性单位声明函（如有）</w:t>
      </w:r>
      <w:r/>
    </w:p>
    <w:p>
      <w:pPr>
        <w:ind w:left="770"/>
        <w:keepLines w:val="0"/>
        <w:keepNext w:val="0"/>
        <w:pageBreakBefore w:val="0"/>
        <w:spacing w:after="0" w:line="360" w:lineRule="auto"/>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八、 投标人承诺书 </w:t>
      </w:r>
      <w:r/>
    </w:p>
    <w:p>
      <w:pPr>
        <w:ind w:left="770"/>
        <w:keepLines w:val="0"/>
        <w:keepNext w:val="0"/>
        <w:pageBreakBefore w:val="0"/>
        <w:spacing w:after="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九、</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lang w:eastAsia="zh-CN"/>
        </w:rPr>
        <w:t xml:space="preserve">投标人参加政府采购活动前3年内在经营活动中没有重大违法记录的书面声明</w:t>
      </w:r>
      <w:r/>
    </w:p>
    <w:p>
      <w:pPr>
        <w:ind w:left="770"/>
        <w:keepLines w:val="0"/>
        <w:keepNext w:val="0"/>
        <w:pageBreakBefore w:val="0"/>
        <w:spacing w:after="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十、 具备履行合同所必需的设备和专业技术能力的书面声明</w:t>
      </w:r>
      <w:r/>
    </w:p>
    <w:p>
      <w:pPr>
        <w:ind w:left="770"/>
        <w:keepLines w:val="0"/>
        <w:keepNext w:val="0"/>
        <w:pageBreakBefore w:val="0"/>
        <w:spacing w:after="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rPr>
        <w:t xml:space="preserve">十一、 供应商基本情况表</w:t>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cente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br w:type="page" w:clear="all"/>
      </w:r>
      <w:r/>
    </w:p>
    <w:p>
      <w:pPr>
        <w:numPr>
          <w:ilvl w:val="0"/>
          <w:numId w:val="0"/>
        </w:numPr>
        <w:jc w:val="center"/>
        <w:spacing w:after="0" w:line="51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val="en-US" w:eastAsia="zh-CN"/>
        </w:rPr>
        <w:t xml:space="preserve">一、</w:t>
      </w:r>
      <w:r>
        <w:rPr>
          <w:rFonts w:hint="eastAsia" w:asciiTheme="minorEastAsia" w:hAnsiTheme="minorEastAsia" w:eastAsiaTheme="minorEastAsia" w:cstheme="minorEastAsia"/>
          <w:b/>
          <w:bCs/>
          <w:sz w:val="28"/>
          <w:szCs w:val="28"/>
          <w:lang w:eastAsia="zh-CN"/>
        </w:rPr>
        <w:t xml:space="preserve">投标函</w:t>
      </w:r>
      <w:r/>
    </w:p>
    <w:p>
      <w:pPr>
        <w:pStyle w:val="674"/>
        <w:numPr>
          <w:ilvl w:val="0"/>
          <w:numId w:val="0"/>
        </w:numPr>
        <w:rPr>
          <w:lang w:eastAsia="zh-CN"/>
        </w:rPr>
      </w:pPr>
      <w:r>
        <w:rPr>
          <w:lang w:eastAsia="zh-CN"/>
        </w:rPr>
      </w:r>
      <w:r/>
    </w:p>
    <w:p>
      <w:pPr>
        <w:jc w:val="both"/>
        <w:spacing w:after="0" w:line="479" w:lineRule="atLeast"/>
        <w:rPr>
          <w:rFonts w:hint="default" w:ascii="宋体" w:hAnsi="宋体" w:eastAsia="宋体" w:cs="宋体"/>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致：</w:t>
      </w:r>
      <w:r>
        <w:rPr>
          <w:rFonts w:hint="eastAsia" w:asciiTheme="minorEastAsia" w:hAnsiTheme="minorEastAsia" w:eastAsiaTheme="minorEastAsia" w:cstheme="minorEastAsia"/>
          <w:sz w:val="24"/>
          <w:szCs w:val="24"/>
          <w:u w:val="single"/>
          <w:lang w:val="en-US" w:eastAsia="zh-CN"/>
        </w:rPr>
        <w:t xml:space="preserve">                         </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根据</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项目[项目编号：</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]招标文件，</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(姓名)代表我方</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w:t>
      </w:r>
      <w:r>
        <w:rPr>
          <w:rFonts w:hint="eastAsia" w:asciiTheme="minorEastAsia" w:hAnsiTheme="minorEastAsia" w:eastAsiaTheme="minorEastAsia" w:cstheme="minorEastAsia"/>
          <w:sz w:val="24"/>
          <w:szCs w:val="24"/>
          <w:u w:val="single"/>
          <w:lang w:val="en-US" w:eastAsia="zh-CN"/>
        </w:rPr>
        <w:t xml:space="preserve">标段   ）</w:t>
      </w:r>
      <w:r>
        <w:rPr>
          <w:rFonts w:hint="eastAsia" w:asciiTheme="minorEastAsia" w:hAnsiTheme="minorEastAsia" w:eastAsiaTheme="minorEastAsia" w:cstheme="minorEastAsia"/>
          <w:sz w:val="24"/>
          <w:szCs w:val="24"/>
          <w:lang w:eastAsia="zh-CN"/>
        </w:rPr>
        <w:t xml:space="preserve">（投标人的名称）全权处理本次投标的有关事宜。</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据此函，投标人承诺并同意如下： </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1. 投标人唯一投标报价见《开标一览表》。</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2. 投标人将按招标文件的规定履行合同责任和义务。</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4. 投标有效期为开标之日后90天。</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6. 投标人同意在授予合同后，按照有关规定支付公证费(如有)。</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7. 江苏伟业房地产土地评估造价咨询有限公司有权将我单位本项目的《开标一览表》和《分项价格表》予以公示，公示的方式由江苏伟业房地产土地评估造价咨询有限公司确定。</w:t>
      </w:r>
      <w:r/>
    </w:p>
    <w:p>
      <w:pPr>
        <w:ind w:right="29"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9. 与本投标有关的一切正式往来信函请寄：</w:t>
      </w:r>
      <w:r/>
    </w:p>
    <w:p>
      <w:pPr>
        <w:ind w:firstLine="12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地址： </w:t>
      </w:r>
      <w:r/>
    </w:p>
    <w:p>
      <w:pPr>
        <w:ind w:firstLine="12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电话：           传真： </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（盖单位电子签章）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pStyle w:val="676"/>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pStyle w:val="677"/>
        <w:rPr>
          <w:rFonts w:hint="eastAsia"/>
          <w:lang w:eastAsia="zh-CN"/>
        </w:rPr>
      </w:pPr>
      <w:r>
        <w:rPr>
          <w:rFonts w:hint="eastAsia"/>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二、开标一览表</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51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jc w:val="center"/>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货币单位：人民币元</w:t>
      </w:r>
      <w:r/>
    </w:p>
    <w:tbl>
      <w:tblPr>
        <w:tblStyle w:val="706"/>
        <w:tblW w:w="9731" w:type="dxa"/>
        <w:tblInd w:w="7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3645"/>
        <w:gridCol w:w="1995"/>
        <w:gridCol w:w="27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标段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auto"/>
                <w:sz w:val="24"/>
                <w:szCs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firstLine="31"/>
              <w:jc w:val="center"/>
              <w:rPr>
                <w:rFonts w:ascii="宋体" w:hAnsi="宋体" w:eastAsia="宋体" w:cs="宋体"/>
                <w:sz w:val="24"/>
                <w:szCs w:val="24"/>
              </w:rPr>
            </w:pPr>
            <w:r>
              <w:rPr>
                <w:rFonts w:hint="eastAsia" w:ascii="宋体" w:hAnsi="宋体" w:eastAsia="宋体" w:cs="宋体"/>
                <w:color w:val="auto"/>
                <w:sz w:val="24"/>
                <w:szCs w:val="24"/>
                <w:lang w:val="en-US" w:eastAsia="zh-CN"/>
              </w:rPr>
              <w:t xml:space="preserve">总价</w:t>
            </w:r>
            <w:r>
              <w:rPr>
                <w:rFonts w:hint="eastAsia" w:ascii="宋体" w:hAnsi="宋体" w:eastAsia="宋体" w:cs="宋体"/>
                <w:color w:val="auto"/>
                <w:sz w:val="24"/>
                <w:szCs w:val="24"/>
              </w:rPr>
              <w:t xml:space="preserve">（小写）</w:t>
            </w:r>
            <w:r/>
          </w:p>
        </w:tc>
      </w:tr>
      <w:tr>
        <w:trPr>
          <w:trHeight w:val="1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jc w:val="cente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85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10" w:type="dxa"/>
            <w:vAlign w:val="center"/>
            <w:textDirection w:val="lrTb"/>
            <w:noWrap w:val="false"/>
          </w:tcPr>
          <w:p>
            <w:pPr>
              <w:jc w:val="center"/>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总价</w:t>
            </w:r>
            <w:r>
              <w:rPr>
                <w:rFonts w:hint="eastAsia" w:ascii="宋体" w:hAnsi="宋体" w:eastAsia="宋体" w:cs="宋体"/>
                <w:b w:val="0"/>
                <w:bCs w:val="0"/>
                <w:color w:val="auto"/>
                <w:sz w:val="24"/>
                <w:szCs w:val="24"/>
              </w:rPr>
              <w:t xml:space="preserve">（大</w:t>
            </w:r>
            <w:r>
              <w:rPr>
                <w:rFonts w:hint="eastAsia" w:ascii="宋体" w:hAnsi="宋体" w:eastAsia="宋体" w:cs="宋体"/>
                <w:color w:val="auto"/>
                <w:sz w:val="24"/>
                <w:szCs w:val="24"/>
              </w:rPr>
              <w:t xml:space="preserve">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2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pStyle w:val="942"/>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4"/>
        </w:rPr>
        <w:t xml:space="preserve">供应商承诺：本报价（总价）为供应商本企业提供的服务。</w:t>
      </w:r>
      <w:r/>
    </w:p>
    <w:p>
      <w:pPr>
        <w:pStyle w:val="942"/>
        <w:spacing w:line="85" w:lineRule="atLeast"/>
        <w:rPr>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4"/>
        </w:rPr>
        <w:t xml:space="preserve"> </w:t>
      </w:r>
      <w:r/>
    </w:p>
    <w:p>
      <w:pPr>
        <w:pStyle w:val="942"/>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报价说明：</w:t>
      </w:r>
      <w:r/>
    </w:p>
    <w:p>
      <w:pPr>
        <w:pStyle w:val="942"/>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1.报价包括完成项目的所有费用。采购人不再支付报价以外的任何费用；</w:t>
      </w:r>
      <w:r/>
    </w:p>
    <w:p>
      <w:pPr>
        <w:pStyle w:val="942"/>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2.报价以总价为准，大小写不一致以大写为准；</w:t>
      </w:r>
      <w:r/>
    </w:p>
    <w:p>
      <w:pPr>
        <w:pStyle w:val="942"/>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3.偏离说明：详见《偏离表》；</w:t>
      </w:r>
      <w:r/>
    </w:p>
    <w:p>
      <w:pPr>
        <w:pStyle w:val="942"/>
        <w:ind w:left="400"/>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val="en-US" w:eastAsia="zh-CN" w:bidi="ar-SA"/>
        </w:rPr>
        <w:t xml:space="preserve">4.如最后报价未列明单价，则最后所报各项单价计算方法为：（最后报价/最初报价）* 各项最初报价的单价。</w:t>
      </w:r>
      <w:r/>
    </w:p>
    <w:p>
      <w:pPr>
        <w:jc w:val="both"/>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jc w:val="both"/>
        <w:spacing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pStyle w:val="681"/>
        <w:ind w:left="0" w:right="1540" w:firstLine="1200"/>
        <w:rPr>
          <w:sz w:val="24"/>
          <w:szCs w:val="24"/>
          <w:lang w:eastAsia="zh-CN"/>
        </w:rP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pStyle w:val="681"/>
        <w:rPr>
          <w:lang w:eastAsia="zh-CN"/>
        </w:rPr>
      </w:pPr>
      <w:r>
        <w:rPr>
          <w:lang w:eastAsia="zh-CN"/>
        </w:rPr>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三、分项价格表</w:t>
      </w:r>
      <w:r/>
    </w:p>
    <w:p>
      <w:pPr>
        <w:pStyle w:val="681"/>
        <w:ind w:left="0" w:right="1540"/>
        <w:rPr>
          <w:lang w:eastAsia="zh-CN"/>
        </w:rPr>
      </w:pPr>
      <w:r>
        <w:rPr>
          <w:lang w:eastAsia="zh-CN"/>
        </w:rPr>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  </w:t>
      </w:r>
      <w:r/>
    </w:p>
    <w:p>
      <w:pPr>
        <w:jc w:val="right"/>
        <w:keepLines w:val="0"/>
        <w:keepNext w:val="0"/>
        <w:pageBreakBefore w:val="0"/>
        <w:spacing w:after="0" w:line="24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货币单位：人民币元</w:t>
      </w:r>
      <w:r/>
    </w:p>
    <w:p>
      <w:pPr>
        <w:pStyle w:val="901"/>
        <w:ind w:left="0" w:firstLine="0"/>
        <w:spacing w:line="300" w:lineRule="auto"/>
        <w:rPr>
          <w:rFonts w:ascii="宋体" w:hAnsi="宋体" w:eastAsia="宋体"/>
          <w:highlight w:val="none"/>
          <w:lang w:eastAsia="zh-CN"/>
        </w:rPr>
      </w:pPr>
      <w:r>
        <w:rPr>
          <w:rFonts w:ascii="宋体" w:hAnsi="宋体" w:eastAsia="宋体"/>
          <w:highlight w:val="none"/>
          <w:lang w:eastAsia="zh-CN"/>
        </w:rPr>
      </w:r>
      <w:r/>
    </w:p>
    <w:p>
      <w:pPr>
        <w:pStyle w:val="943"/>
        <w:jc w:val="center"/>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r>
      <w:r/>
    </w:p>
    <w:p>
      <w:pPr>
        <w:pStyle w:val="943"/>
        <w:jc w:val="center"/>
        <w:rPr>
          <w:rFonts w:ascii="宋体" w:hAnsi="宋体" w:eastAsia="宋体"/>
          <w:highlight w:val="none"/>
          <w:lang w:eastAsia="zh-CN"/>
        </w:rPr>
      </w:pPr>
      <w:r>
        <w:rPr>
          <w:rFonts w:hint="eastAsia" w:asciiTheme="minorEastAsia" w:hAnsiTheme="minorEastAsia" w:eastAsiaTheme="minorEastAsia" w:cstheme="minorEastAsia"/>
          <w:sz w:val="24"/>
          <w:lang w:bidi="ar"/>
        </w:rPr>
        <w:t xml:space="preserve">格式自拟</w:t>
      </w:r>
      <w:r/>
    </w:p>
    <w:p>
      <w:pPr>
        <w:pStyle w:val="710"/>
        <w:rPr>
          <w:lang w:eastAsia="zh-CN"/>
        </w:rPr>
      </w:pPr>
      <w:r>
        <w:rPr>
          <w:lang w:eastAsia="zh-CN"/>
        </w:rPr>
      </w:r>
      <w:r/>
    </w:p>
    <w:p>
      <w:pPr>
        <w:pStyle w:val="901"/>
        <w:ind w:firstLine="4843"/>
        <w:spacing w:line="3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3"/>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0"/>
        <w:rPr>
          <w:rFonts w:hint="eastAsia"/>
          <w:lang w:eastAsia="zh-CN"/>
        </w:rPr>
      </w:pPr>
      <w:r>
        <w:rPr>
          <w:rFonts w:hint="eastAsia"/>
          <w:lang w:eastAsia="zh-CN"/>
        </w:rPr>
      </w:r>
      <w:r/>
    </w:p>
    <w:p>
      <w:pPr>
        <w:pStyle w:val="901"/>
        <w:ind w:firstLine="4843"/>
        <w:spacing w:line="300" w:lineRule="auto"/>
        <w:rPr>
          <w:rFonts w:hint="eastAsia" w:ascii="宋体" w:hAnsi="宋体" w:eastAsia="宋体" w:cs="宋体"/>
          <w:sz w:val="24"/>
          <w:szCs w:val="24"/>
          <w:u w:val="single"/>
          <w:lang w:eastAsia="zh-CN"/>
        </w:rP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pStyle w:val="901"/>
        <w:ind w:firstLine="4843"/>
        <w:spacing w:line="300" w:lineRule="auto"/>
        <w:rPr>
          <w:rFonts w:ascii="宋体" w:hAnsi="宋体" w:eastAsia="宋体"/>
          <w:highlight w:val="none"/>
          <w:lang w:eastAsia="zh-CN"/>
        </w:rPr>
      </w:pPr>
      <w:r>
        <w:rPr>
          <w:rFonts w:asciiTheme="minorEastAsia" w:hAnsiTheme="minorEastAsia" w:eastAsiaTheme="minorEastAsia" w:cstheme="minorEastAsia"/>
          <w:highlight w:val="none"/>
          <w:lang w:eastAsia="zh-CN"/>
        </w:rPr>
        <w:t xml:space="preserve">法定代表人或授权代表（签字或盖章）：</w:t>
      </w:r>
      <w:r/>
    </w:p>
    <w:p>
      <w:pPr>
        <w:pStyle w:val="901"/>
        <w:ind w:firstLine="4843"/>
        <w:spacing w:line="360" w:lineRule="auto"/>
        <w:rPr>
          <w:rFonts w:hint="eastAsia" w:ascii="宋体" w:hAnsi="宋体" w:eastAsia="宋体" w:cs="宋体"/>
          <w:sz w:val="24"/>
          <w:szCs w:val="24"/>
        </w:rPr>
      </w:pPr>
      <w:r>
        <w:rPr>
          <w:rFonts w:asciiTheme="minorEastAsia" w:hAnsiTheme="minorEastAsia" w:eastAsiaTheme="minorEastAsia" w:cstheme="minorEastAsia"/>
          <w:highlight w:val="none"/>
        </w:rPr>
        <w:t xml:space="preserve">日期：   年  月  日</w:t>
      </w:r>
      <w:r/>
    </w:p>
    <w:p>
      <w:pPr>
        <w:widowControl/>
        <w:rPr>
          <w:rFonts w:hint="eastAsia" w:ascii="仿宋" w:hAnsi="仿宋" w:eastAsia="仿宋"/>
          <w:sz w:val="24"/>
        </w:rPr>
        <w:outlineLvl w:val="2"/>
      </w:pPr>
      <w:r>
        <w:rPr>
          <w:rFonts w:hint="eastAsia" w:ascii="仿宋" w:hAnsi="仿宋" w:eastAsia="仿宋"/>
          <w:sz w:val="24"/>
        </w:rPr>
      </w:r>
      <w:r/>
    </w:p>
    <w:p>
      <w:pPr>
        <w:ind w:firstLine="56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br w:type="page" w:clear="all"/>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四、偏离表</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81"/>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tbl>
      <w:tblPr>
        <w:tblStyle w:val="706"/>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538"/>
        <w:gridCol w:w="1616"/>
        <w:gridCol w:w="1773"/>
        <w:gridCol w:w="1380"/>
        <w:gridCol w:w="275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0"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9" w:type="dxa"/>
            <w:textDirection w:val="lrTb"/>
            <w:noWrap w:val="false"/>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562"/>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eastAsia="zh-CN"/>
        </w:rPr>
        <w:t xml:space="preserve">注</w:t>
      </w:r>
      <w:r>
        <w:rPr>
          <w:rFonts w:hint="eastAsia" w:asciiTheme="minorEastAsia" w:hAnsiTheme="minorEastAsia" w:eastAsiaTheme="minorEastAsia" w:cstheme="minorEastAsia"/>
          <w:sz w:val="24"/>
          <w:szCs w:val="24"/>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pStyle w:val="681"/>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pStyle w:val="681"/>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五、法定代表人授权书</w:t>
      </w:r>
      <w:r/>
    </w:p>
    <w:p>
      <w:pPr>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委托人：</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地址：</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法定代表人（负责人）：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统一社会信用代码：</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受托人：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性别：男（女）</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年龄：岁</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民族：</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族</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职务：</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身份证号：</w:t>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兹委托（    ）全权代表我企业（公司）参与（</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）（项目编号：</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）的招、投标活动及签订合同。（）以我企业（公司）名义所为的法律行为及签署的文件，我企业（公司）均予以认可。有关法律责任均由我企业（公司）承担。（</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）无转委托权。委托期限自年月日起至年月日止。</w:t>
      </w:r>
      <w:r/>
    </w:p>
    <w:p>
      <w:pPr>
        <w:ind w:firstLine="63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特此授权委托。</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委托人（公章）：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受托人（签字或盖章）：</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法定代表人（签字或盖章）： </w:t>
      </w:r>
      <w:r/>
    </w:p>
    <w:p>
      <w:pPr>
        <w:ind w:right="600" w:firstLine="615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right="600" w:firstLine="6150"/>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 </w:t>
      </w:r>
      <w:r/>
    </w:p>
    <w:p>
      <w:pPr>
        <w:jc w:val="cente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(受托人身份证复印件附后)</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4470"/>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jc w:val="both"/>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before="100" w:after="10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before="100" w:after="10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before="100" w:after="100" w:line="479"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六、中小企业声明函</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74"/>
        <w:rPr>
          <w:sz w:val="24"/>
          <w:szCs w:val="24"/>
          <w:lang w:eastAsia="zh-CN"/>
        </w:rPr>
      </w:pPr>
      <w:r>
        <w:rPr>
          <w:sz w:val="24"/>
          <w:szCs w:val="24"/>
          <w:lang w:eastAsia="zh-CN"/>
        </w:rPr>
      </w:r>
      <w:r/>
    </w:p>
    <w:p>
      <w:pPr>
        <w:ind w:firstLine="480"/>
        <w:keepLines w:val="0"/>
        <w:keepNext w:val="0"/>
        <w:pageBreakBefore w:val="0"/>
        <w:spacing w:line="360" w:lineRule="auto"/>
        <w:widowControl/>
        <w:rPr>
          <w:rFonts w:hint="eastAsia" w:ascii="宋体" w:hAnsi="宋体" w:eastAsia="宋体" w:cs="宋体"/>
          <w:sz w:val="24"/>
        </w:rPr>
        <w:outlineLvl w:val="9"/>
      </w:pPr>
      <w:r>
        <w:rPr>
          <w:rFonts w:hint="eastAsia" w:asciiTheme="minorEastAsia" w:hAnsiTheme="minorEastAsia" w:eastAsiaTheme="minorEastAsia" w:cstheme="minorEastAsia"/>
          <w:sz w:val="24"/>
        </w:rPr>
        <w:t xml:space="preserve">本公司郑重声明，根据《政府采购促进中小企业发展管理办法》（财库﹝2020﹞46 号）的规定，本公司参加（单位名称 ）的（</w:t>
      </w:r>
      <w:r>
        <w:rPr>
          <w:rFonts w:hint="eastAsia" w:asciiTheme="minorEastAsia" w:hAnsiTheme="minorEastAsia" w:eastAsiaTheme="minorEastAsia" w:cstheme="minorEastAsia"/>
          <w:sz w:val="24"/>
          <w:lang w:val="en-US" w:eastAsia="zh-CN"/>
        </w:rPr>
        <w:t xml:space="preserve">项目名称</w:t>
      </w:r>
      <w:r>
        <w:rPr>
          <w:rFonts w:hint="eastAsia" w:asciiTheme="minorEastAsia" w:hAnsiTheme="minorEastAsia" w:eastAsiaTheme="minorEastAsia" w:cstheme="minorEastAsia"/>
          <w:sz w:val="24"/>
        </w:rPr>
        <w:t xml:space="preserve">）采购活动，服务全部由符合政策要求的中小企业承接。相关企业的具体情况如下：</w:t>
      </w:r>
      <w:r/>
    </w:p>
    <w:p>
      <w:pPr>
        <w:ind w:firstLine="600"/>
        <w:jc w:val="both"/>
        <w:keepLines w:val="0"/>
        <w:keepNext w:val="0"/>
        <w:pageBreakBefore w:val="0"/>
        <w:spacing w:after="0" w:line="36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 w:val="24"/>
          <w:szCs w:val="24"/>
          <w:lang w:eastAsia="zh-CN"/>
        </w:rPr>
        <w:t xml:space="preserve">本项目（</w:t>
      </w:r>
      <w:r>
        <w:rPr>
          <w:rFonts w:hint="eastAsia" w:asciiTheme="minorEastAsia" w:hAnsiTheme="minorEastAsia" w:eastAsiaTheme="minorEastAsia" w:cstheme="minorEastAsia"/>
          <w:sz w:val="24"/>
          <w:szCs w:val="24"/>
          <w:u w:val="single"/>
          <w:lang w:val="en-US" w:eastAsia="zh-CN"/>
        </w:rPr>
        <w:t xml:space="preserve">项目名称</w:t>
      </w:r>
      <w:r>
        <w:rPr>
          <w:rFonts w:hint="eastAsia" w:asciiTheme="minorEastAsia" w:hAnsiTheme="minorEastAsia" w:eastAsiaTheme="minorEastAsia" w:cstheme="minorEastAsia"/>
          <w:sz w:val="24"/>
          <w:szCs w:val="24"/>
          <w:lang w:eastAsia="zh-CN"/>
        </w:rPr>
        <w:t xml:space="preserve">），属于（</w:t>
      </w:r>
      <w:r>
        <w:rPr>
          <w:rFonts w:hint="eastAsia" w:asciiTheme="minorEastAsia" w:hAnsiTheme="minorEastAsia" w:eastAsiaTheme="minorEastAsia" w:cstheme="minorEastAsia"/>
          <w:sz w:val="24"/>
          <w:szCs w:val="24"/>
          <w:u w:val="single"/>
          <w:lang w:eastAsia="zh-CN"/>
        </w:rPr>
        <w:t xml:space="preserve">其他未列明行业</w:t>
      </w:r>
      <w:r>
        <w:rPr>
          <w:rFonts w:hint="eastAsia" w:asciiTheme="minorEastAsia" w:hAnsiTheme="minorEastAsia" w:eastAsiaTheme="minorEastAsia" w:cstheme="minorEastAsia"/>
          <w:sz w:val="24"/>
          <w:szCs w:val="24"/>
          <w:lang w:eastAsia="zh-CN"/>
        </w:rPr>
        <w:t xml:space="preserve">）；承建（承接）企业为（企业名称），从业人员</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人，营业收入为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万元，资产总额为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万元，属于（</w:t>
      </w:r>
      <w:r>
        <w:rPr>
          <w:rFonts w:hint="eastAsia" w:asciiTheme="minorEastAsia" w:hAnsiTheme="minorEastAsia" w:eastAsiaTheme="minorEastAsia" w:cstheme="minorEastAsia"/>
          <w:sz w:val="24"/>
          <w:szCs w:val="24"/>
          <w:u w:val="single"/>
          <w:lang w:eastAsia="zh-CN"/>
        </w:rPr>
        <w:t xml:space="preserve">□中型企业、□小型企业、□微型企业</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eastAsia="zh-CN"/>
        </w:rPr>
        <w:t xml:space="preserve">请勾选！</w:t>
      </w:r>
      <w:r>
        <w:rPr>
          <w:rFonts w:hint="eastAsia" w:asciiTheme="minorEastAsia" w:hAnsiTheme="minorEastAsia" w:eastAsiaTheme="minorEastAsia" w:cstheme="minorEastAsia"/>
          <w:sz w:val="24"/>
          <w:szCs w:val="24"/>
          <w:lang w:eastAsia="zh-CN"/>
        </w:rPr>
        <w:t xml:space="preserve">）；</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w:t>
      </w:r>
      <w:r/>
    </w:p>
    <w:p>
      <w:pPr>
        <w:spacing w:line="360" w:lineRule="auto"/>
        <w:rPr>
          <w:rFonts w:hint="eastAsia" w:ascii="宋体" w:hAnsi="宋体" w:eastAsia="宋体" w:cs="宋体"/>
          <w:sz w:val="24"/>
        </w:rPr>
      </w:pPr>
      <w:r>
        <w:rPr>
          <w:rFonts w:hint="eastAsia" w:asciiTheme="minorEastAsia" w:hAnsiTheme="minorEastAsia" w:eastAsiaTheme="minorEastAsia" w:cstheme="minorEastAsia"/>
          <w:sz w:val="24"/>
        </w:rPr>
        <w:t xml:space="preserve"> 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Theme="minorEastAsia" w:hAnsiTheme="minorEastAsia" w:eastAsiaTheme="minorEastAsia" w:cstheme="minorEastAsia"/>
          <w:sz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spacing w:line="360" w:lineRule="auto"/>
        <w:rPr>
          <w:rFonts w:ascii="宋体" w:hAnsi="宋体" w:eastAsia="宋体" w:cs="宋体"/>
          <w:sz w:val="24"/>
          <w:szCs w:val="24"/>
          <w:lang w:eastAsia="zh-CN"/>
        </w:rPr>
      </w:pPr>
      <w:r>
        <w:rPr>
          <w:rFonts w:hint="eastAsia" w:asciiTheme="minorEastAsia" w:hAnsiTheme="minorEastAsia" w:eastAsiaTheme="minorEastAsia" w:cstheme="minorEastAsia"/>
          <w:sz w:val="24"/>
          <w:szCs w:val="24"/>
          <w:lang w:eastAsia="zh-CN"/>
        </w:rPr>
        <w:t xml:space="preserve"> </w:t>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期：</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备注：</w:t>
      </w:r>
      <w:r/>
    </w:p>
    <w:p>
      <w:pPr>
        <w:ind w:firstLine="60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1.从业人员、营业收入、资产总额填报上一年度数据，无上一年度数据的新成立企业可不填报。</w:t>
      </w:r>
      <w:r/>
    </w:p>
    <w:p>
      <w:pPr>
        <w:ind w:firstLine="600"/>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《中小企业声明函》查询渠道参考工业和信息化部发布的中小企业规模自测小程序。</w:t>
      </w:r>
      <w:r/>
    </w:p>
    <w:p>
      <w:pPr>
        <w:ind w:left="798"/>
        <w:spacing w:before="210" w:after="21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681"/>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81"/>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81"/>
        <w:ind w:left="1540" w:right="1540"/>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r>
      <w:r/>
    </w:p>
    <w:p>
      <w:pPr>
        <w:pStyle w:val="681"/>
        <w:ind w:left="1540" w:right="1540"/>
        <w:jc w:val="center"/>
        <w:rPr>
          <w:rFonts w:ascii="宋体" w:hAnsi="宋体" w:eastAsia="宋体" w:cs="宋体"/>
          <w:b/>
          <w:bCs/>
          <w:sz w:val="24"/>
          <w:szCs w:val="24"/>
          <w:lang w:eastAsia="zh-CN"/>
        </w:rPr>
      </w:pPr>
      <w:r>
        <w:rPr>
          <w:rFonts w:hint="eastAsia" w:asciiTheme="minorEastAsia" w:hAnsiTheme="minorEastAsia" w:eastAsiaTheme="minorEastAsia" w:cstheme="minorEastAsia"/>
          <w:b/>
          <w:bCs/>
          <w:sz w:val="24"/>
          <w:szCs w:val="24"/>
          <w:lang w:eastAsia="zh-CN"/>
        </w:rPr>
        <w:t xml:space="preserve">中小企业规模类型自测小程序</w:t>
      </w:r>
      <w:r/>
    </w:p>
    <w:p>
      <w:pPr>
        <w:jc w:val="left"/>
        <w:spacing w:before="100" w:beforeAutospacing="1" w:after="100" w:afterAutospacing="1" w:line="450" w:lineRule="atLeast"/>
        <w:widowControl/>
        <w:rPr>
          <w:rFonts w:hint="eastAsia" w:ascii="宋体" w:hAnsi="宋体" w:eastAsia="宋体" w:cs="宋体"/>
          <w:sz w:val="24"/>
          <w:szCs w:val="24"/>
        </w:rPr>
      </w:pPr>
      <w:r>
        <w:rPr>
          <w:rFonts w:hint="eastAsia" w:asciiTheme="minorEastAsia" w:hAnsiTheme="minorEastAsia" w:eastAsiaTheme="minorEastAsia" w:cstheme="minorEastAsia"/>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44"/>
        <w:ind w:firstLine="512"/>
        <w:jc w:val="both"/>
        <w:spacing w:before="0" w:beforeAutospacing="0" w:after="0" w:afterAutospacing="0"/>
        <w:shd w:val="clear" w:color="auto" w:fill="ffffff"/>
        <w:rPr>
          <w:rFonts w:eastAsia="宋体" w:cs="宋体"/>
          <w:sz w:val="28"/>
          <w:szCs w:val="28"/>
          <w:lang w:eastAsia="zh-CN"/>
        </w:rPr>
      </w:pPr>
      <w:r>
        <w:rPr>
          <w:rFonts w:eastAsia="宋体" w:cs="宋体"/>
          <w:sz w:val="28"/>
          <w:szCs w:val="28"/>
          <w:lang w:eastAsia="zh-CN"/>
        </w:rPr>
      </w:r>
      <w:r/>
    </w:p>
    <w:p>
      <w:pPr>
        <w:pStyle w:val="681"/>
        <w:ind w:left="1540" w:right="1540"/>
        <w:rPr>
          <w:rFonts w:ascii="宋体" w:hAnsi="宋体" w:eastAsia="宋体" w:cs="宋体"/>
          <w:sz w:val="28"/>
          <w:szCs w:val="28"/>
          <w:lang w:eastAsia="zh-CN"/>
        </w:rPr>
      </w:pPr>
      <w:r>
        <w:rPr>
          <w:rFonts w:hint="eastAsia" w:asciiTheme="minorEastAsia" w:hAnsiTheme="minorEastAsia" w:eastAsiaTheme="minorEastAsia" w:cstheme="minorEastAsia"/>
          <w:sz w:val="28"/>
          <w:szCs w:val="28"/>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1189990</wp:posOffset>
                </wp:positionH>
                <wp:positionV relativeFrom="paragraph">
                  <wp:posOffset>143510</wp:posOffset>
                </wp:positionV>
                <wp:extent cx="2710180" cy="5403850"/>
                <wp:effectExtent l="0" t="0" r="13970" b="635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1"/>
                        <a:stretch/>
                      </pic:blipFill>
                      <pic:spPr bwMode="auto">
                        <a:xfrm>
                          <a:off x="0" y="0"/>
                          <a:ext cx="2710180" cy="54038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3.7pt;mso-position-horizontal:absolute;mso-position-vertical-relative:text;margin-top:11.3pt;mso-position-vertical:absolute;width:213.4pt;height:425.5pt;mso-wrap-distance-left:0.0pt;mso-wrap-distance-top:0.0pt;mso-wrap-distance-right:0.0pt;mso-wrap-distance-bottom:0.0pt;" stroked="false">
                <v:path textboxrect="0,0,0,0"/>
                <v:imagedata r:id="rId11" o:title=""/>
              </v:shape>
            </w:pict>
          </mc:Fallback>
        </mc:AlternateContent>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pStyle w:val="681"/>
        <w:ind w:left="1540" w:right="1540"/>
        <w:rPr>
          <w:rFonts w:ascii="宋体" w:hAnsi="宋体" w:eastAsia="宋体" w:cs="宋体"/>
          <w:sz w:val="28"/>
          <w:szCs w:val="28"/>
          <w:lang w:eastAsia="zh-CN"/>
        </w:rPr>
      </w:pPr>
      <w:r>
        <w:rPr>
          <w:rFonts w:ascii="宋体" w:hAnsi="宋体" w:eastAsia="宋体" w:cs="宋体"/>
          <w:sz w:val="28"/>
          <w:szCs w:val="28"/>
          <w:lang w:eastAsia="zh-CN"/>
        </w:rPr>
      </w:r>
      <w:r/>
    </w:p>
    <w:p>
      <w:pPr>
        <w:jc w:val="both"/>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br w:type="page" w:clear="all"/>
      </w:r>
      <w:r/>
    </w:p>
    <w:p>
      <w:pPr>
        <w:jc w:val="center"/>
        <w:spacing w:after="0"/>
        <w:rPr>
          <w:rFonts w:hint="eastAsia"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eastAsia="宋体" w:cs="宋体"/>
          <w:b/>
          <w:bCs/>
          <w:sz w:val="28"/>
          <w:szCs w:val="28"/>
          <w:lang w:eastAsia="zh-CN"/>
        </w:rPr>
      </w:r>
      <w:r/>
    </w:p>
    <w:p>
      <w:pPr>
        <w:jc w:val="center"/>
        <w:spacing w:after="0"/>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七、</w:t>
      </w:r>
      <w:r>
        <w:rPr>
          <w:rFonts w:hint="eastAsia" w:asciiTheme="minorEastAsia" w:hAnsiTheme="minorEastAsia" w:eastAsiaTheme="minorEastAsia" w:cstheme="minorEastAsia"/>
          <w:b/>
          <w:spacing w:val="6"/>
          <w:sz w:val="28"/>
          <w:szCs w:val="28"/>
          <w:lang w:eastAsia="zh-CN"/>
        </w:rPr>
        <w:t xml:space="preserve">残疾人福利性单位声明函</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901"/>
        <w:ind w:firstLine="504"/>
        <w:spacing w:line="588" w:lineRule="exact"/>
        <w:rPr>
          <w:rFonts w:hint="eastAsia" w:ascii="宋体" w:hAnsi="宋体" w:eastAsia="宋体" w:cs="宋体"/>
          <w:spacing w:val="6"/>
          <w:sz w:val="24"/>
          <w:szCs w:val="24"/>
          <w:lang w:eastAsia="zh-CN"/>
        </w:rPr>
      </w:pPr>
      <w:r>
        <w:rPr>
          <w:rFonts w:hint="eastAsia" w:asciiTheme="minorEastAsia" w:hAnsiTheme="minorEastAsia" w:eastAsiaTheme="minorEastAsia" w:cstheme="minorEastAsia"/>
          <w:spacing w:val="6"/>
          <w:sz w:val="24"/>
          <w:szCs w:val="24"/>
          <w:lang w:eastAsia="zh-CN"/>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4"/>
          <w:szCs w:val="24"/>
          <w:lang w:eastAsia="zh-CN"/>
        </w:rPr>
        <w:t xml:space="preserve">〔2017〕141</w:t>
      </w:r>
      <w:r>
        <w:rPr>
          <w:rFonts w:hint="eastAsia" w:asciiTheme="minorEastAsia" w:hAnsiTheme="minorEastAsia" w:eastAsiaTheme="minorEastAsia" w:cstheme="minorEastAsia"/>
          <w:spacing w:val="6"/>
          <w:sz w:val="24"/>
          <w:szCs w:val="24"/>
          <w:lang w:eastAsia="zh-CN"/>
        </w:rPr>
        <w:t xml:space="preserve">号）的规定，本单位为符合条件的残疾人福利性单位，且本单位参加</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lang w:eastAsia="zh-CN"/>
        </w:rPr>
        <w:t xml:space="preserve">单位的</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lang w:eastAsia="zh-CN"/>
        </w:rPr>
        <w:t xml:space="preserve">项目采购活动提供本单位制造的货物（由本单位承担工程/提供服务），或者提供其他残疾人福利性单位制造的货物（不包括使用非残疾人福利性单位注册商标的货物）。</w:t>
      </w:r>
      <w:r/>
    </w:p>
    <w:p>
      <w:pPr>
        <w:pStyle w:val="901"/>
        <w:ind w:firstLine="504"/>
        <w:spacing w:line="588" w:lineRule="exact"/>
        <w:rPr>
          <w:rFonts w:hint="eastAsia" w:ascii="宋体" w:hAnsi="宋体" w:eastAsia="宋体" w:cs="宋体"/>
          <w:spacing w:val="6"/>
          <w:sz w:val="24"/>
          <w:szCs w:val="24"/>
          <w:lang w:eastAsia="zh-CN"/>
        </w:rPr>
      </w:pPr>
      <w:r>
        <w:rPr>
          <w:rFonts w:hint="eastAsia" w:asciiTheme="minorEastAsia" w:hAnsiTheme="minorEastAsia" w:eastAsiaTheme="minorEastAsia" w:cstheme="minorEastAsia"/>
          <w:spacing w:val="6"/>
          <w:sz w:val="24"/>
          <w:szCs w:val="24"/>
          <w:lang w:eastAsia="zh-CN"/>
        </w:rPr>
        <w:t xml:space="preserve">本单位对上述声明的真实性负责。如有虚假，将依法承担相应责任。</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5448"/>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企业名称（电子签章）：</w:t>
      </w:r>
      <w:r/>
    </w:p>
    <w:p>
      <w:pPr>
        <w:ind w:firstLine="600"/>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 xml:space="preserve">期：</w:t>
      </w:r>
      <w:r/>
    </w:p>
    <w:p>
      <w:pPr>
        <w:pStyle w:val="901"/>
        <w:ind w:right="1560" w:firstLine="504"/>
        <w:jc w:val="center"/>
        <w:spacing w:line="588" w:lineRule="exact"/>
        <w:tabs>
          <w:tab w:val="left" w:pos="4860" w:leader="none"/>
        </w:tabs>
        <w:rPr>
          <w:rFonts w:hint="eastAsia" w:ascii="宋体" w:hAnsi="宋体" w:eastAsia="宋体" w:cs="宋体"/>
          <w:spacing w:val="6"/>
          <w:sz w:val="24"/>
          <w:szCs w:val="24"/>
          <w:lang w:eastAsia="zh-CN"/>
        </w:rPr>
      </w:pPr>
      <w:r>
        <w:rPr>
          <w:rFonts w:hint="eastAsia" w:ascii="宋体" w:hAnsi="宋体" w:eastAsia="宋体" w:cs="宋体"/>
          <w:spacing w:val="6"/>
          <w:sz w:val="24"/>
          <w:szCs w:val="24"/>
          <w:lang w:eastAsia="zh-CN"/>
        </w:rPr>
      </w:r>
      <w:r/>
    </w:p>
    <w:p>
      <w:pPr>
        <w:ind w:right="0"/>
        <w:jc w:val="both"/>
        <w:keepLines w:val="0"/>
        <w:keepNext w:val="0"/>
        <w:pageBreakBefore w:val="0"/>
        <w:spacing w:line="360" w:lineRule="auto"/>
        <w:widowControl w:val="off"/>
        <w:rPr>
          <w:rFonts w:hint="eastAsia" w:ascii="宋体" w:hAnsi="宋体" w:eastAsia="宋体" w:cs="宋体"/>
          <w:spacing w:val="6"/>
          <w:sz w:val="24"/>
        </w:rPr>
        <w:outlineLvl w:val="9"/>
      </w:pPr>
      <w:r>
        <w:rPr>
          <w:rFonts w:hint="eastAsia" w:asciiTheme="minorEastAsia" w:hAnsiTheme="minorEastAsia" w:eastAsiaTheme="minorEastAsia" w:cstheme="minorEastAsia"/>
          <w:spacing w:val="6"/>
          <w:sz w:val="24"/>
        </w:rPr>
        <w:t xml:space="preserve">注：</w:t>
      </w:r>
      <w:r/>
    </w:p>
    <w:p>
      <w:pPr>
        <w:ind w:left="0" w:right="0" w:firstLine="504"/>
        <w:jc w:val="both"/>
        <w:keepLines w:val="0"/>
        <w:keepNext w:val="0"/>
        <w:pageBreakBefore w:val="0"/>
        <w:spacing w:line="360" w:lineRule="auto"/>
        <w:widowControl w:val="off"/>
        <w:rPr>
          <w:rFonts w:hint="eastAsia" w:ascii="宋体" w:hAnsi="宋体" w:eastAsia="宋体" w:cs="宋体"/>
          <w:sz w:val="28"/>
          <w:szCs w:val="28"/>
        </w:rPr>
        <w:outlineLvl w:val="9"/>
      </w:pPr>
      <w:r>
        <w:rPr>
          <w:rFonts w:hint="eastAsia" w:asciiTheme="minorEastAsia" w:hAnsiTheme="minorEastAsia" w:eastAsiaTheme="minorEastAsia" w:cstheme="minorEastAsia"/>
          <w:spacing w:val="6"/>
          <w:sz w:val="24"/>
          <w:lang w:val="en-US" w:eastAsia="zh-CN"/>
        </w:rPr>
        <w:t xml:space="preserve">1.</w:t>
      </w:r>
      <w:r>
        <w:rPr>
          <w:rFonts w:hint="eastAsia" w:asciiTheme="minorEastAsia" w:hAnsiTheme="minorEastAsia" w:eastAsiaTheme="minorEastAsia" w:cstheme="minorEastAsia"/>
          <w:spacing w:val="6"/>
          <w:sz w:val="24"/>
        </w:rPr>
        <w:t xml:space="preserve">具体以《关于促进残疾人就业政府采购政策的通知》（财库〔2017〕141号）的规定为准。</w:t>
      </w:r>
      <w:r/>
    </w:p>
    <w:p>
      <w:pPr>
        <w:ind w:left="0" w:right="0" w:firstLine="506"/>
        <w:jc w:val="both"/>
        <w:keepLines w:val="0"/>
        <w:keepNext w:val="0"/>
        <w:pageBreakBefore w:val="0"/>
        <w:spacing w:line="360" w:lineRule="auto"/>
        <w:widowControl w:val="off"/>
        <w:rPr>
          <w:rFonts w:asciiTheme="minorEastAsia" w:hAnsiTheme="minorEastAsia" w:eastAsiaTheme="minorEastAsia"/>
          <w:b/>
          <w:bCs/>
          <w:color w:val="ff0000"/>
          <w:spacing w:val="6"/>
          <w:sz w:val="36"/>
          <w:szCs w:val="36"/>
          <w:lang w:eastAsia="zh-CN"/>
        </w:rPr>
        <w:outlineLvl w:val="9"/>
      </w:pPr>
      <w:r>
        <w:rPr>
          <w:rFonts w:hint="eastAsia" w:asciiTheme="minorEastAsia" w:hAnsiTheme="minorEastAsia" w:eastAsiaTheme="minorEastAsia" w:cstheme="minorEastAsia"/>
          <w:b/>
          <w:bCs/>
          <w:color w:val="ff0000"/>
          <w:spacing w:val="6"/>
          <w:sz w:val="24"/>
          <w:lang w:val="en-US" w:eastAsia="zh-CN"/>
        </w:rPr>
        <w:t xml:space="preserve">2. </w:t>
      </w:r>
      <w:r>
        <w:rPr>
          <w:rFonts w:hint="eastAsia" w:asciiTheme="minorEastAsia" w:hAnsiTheme="minorEastAsia" w:eastAsiaTheme="minorEastAsia" w:cstheme="minorEastAsia"/>
          <w:b/>
          <w:bCs/>
          <w:color w:val="ff0000"/>
          <w:spacing w:val="6"/>
          <w:sz w:val="24"/>
          <w:lang w:eastAsia="zh-CN"/>
        </w:rPr>
        <w:t xml:space="preserve">如供应商不属于残疾人福利性单位不需要提供此声明函。</w:t>
      </w:r>
      <w:r/>
    </w:p>
    <w:p>
      <w:pPr>
        <w:jc w:val="center"/>
        <w:rPr>
          <w:rFonts w:hint="eastAsia" w:cs="宋体" w:asciiTheme="minorEastAsia" w:hAnsiTheme="minorEastAsia" w:eastAsiaTheme="minorEastAsia"/>
          <w:sz w:val="28"/>
          <w:szCs w:val="28"/>
          <w:lang w:eastAsia="zh-CN"/>
        </w:rPr>
      </w:pPr>
      <w:r>
        <w:rPr>
          <w:rFonts w:hint="eastAsia" w:asciiTheme="minorEastAsia" w:hAnsiTheme="minorEastAsia" w:eastAsiaTheme="minorEastAsia" w:cstheme="minorEastAsia"/>
          <w:sz w:val="28"/>
          <w:szCs w:val="28"/>
          <w:lang w:eastAsia="zh-CN"/>
        </w:rPr>
        <w:br w:type="page" w:clear="all"/>
      </w:r>
      <w:bookmarkStart w:id="25" w:name="_Toc27841_WPSOffice_Level2"/>
      <w:r/>
      <w:bookmarkStart w:id="26" w:name="_Toc12965_WPSOffice_Level2"/>
      <w:r/>
      <w:r/>
    </w:p>
    <w:p>
      <w:pPr>
        <w:jc w:val="center"/>
        <w:rPr>
          <w:rFonts w:hint="eastAsia" w:cs="宋体" w:asciiTheme="minorEastAsia" w:hAnsiTheme="minorEastAsia" w:eastAsiaTheme="minorEastAsia"/>
          <w:sz w:val="28"/>
          <w:szCs w:val="28"/>
          <w:lang w:eastAsia="zh-CN"/>
        </w:rPr>
      </w:pPr>
      <w:r>
        <w:rPr>
          <w:rFonts w:hint="eastAsia" w:cs="宋体" w:asciiTheme="minorEastAsia" w:hAnsiTheme="minorEastAsia" w:eastAsiaTheme="minorEastAsia"/>
          <w:sz w:val="28"/>
          <w:szCs w:val="28"/>
          <w:lang w:eastAsia="zh-CN"/>
        </w:rPr>
      </w:r>
      <w:r/>
    </w:p>
    <w:p>
      <w:pPr>
        <w:jc w:val="center"/>
        <w:rPr>
          <w:rFonts w:hint="eastAsia" w:ascii="宋体" w:hAnsi="宋体" w:cs="宋体"/>
          <w:b/>
          <w:color w:val="000000"/>
          <w:sz w:val="32"/>
          <w:szCs w:val="32"/>
        </w:rPr>
      </w:pPr>
      <w:r>
        <w:rPr>
          <w:rFonts w:hint="eastAsia" w:asciiTheme="minorEastAsia" w:hAnsiTheme="minorEastAsia" w:eastAsiaTheme="minorEastAsia" w:cstheme="minorEastAsia"/>
          <w:b/>
          <w:bCs/>
          <w:sz w:val="28"/>
          <w:szCs w:val="28"/>
          <w:lang w:eastAsia="zh-CN"/>
        </w:rPr>
        <w:t xml:space="preserve">八、投标人承诺书</w:t>
      </w:r>
      <w:bookmarkEnd w:id="25"/>
      <w:r/>
      <w:bookmarkEnd w:id="26"/>
      <w:r/>
      <w:r/>
    </w:p>
    <w:p>
      <w:pPr>
        <w:jc w:val="center"/>
        <w:rPr>
          <w:rFonts w:hint="eastAsia" w:ascii="宋体" w:hAnsi="宋体" w:cs="宋体"/>
          <w:b/>
          <w:color w:val="000000"/>
          <w:sz w:val="28"/>
          <w:szCs w:val="28"/>
        </w:rPr>
      </w:pPr>
      <w:r>
        <w:rPr>
          <w:rFonts w:hint="eastAsia" w:ascii="宋体" w:hAnsi="宋体" w:cs="宋体"/>
          <w:b/>
          <w:color w:val="000000"/>
          <w:sz w:val="28"/>
          <w:szCs w:val="28"/>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jc w:val="both"/>
        <w:spacing w:after="0" w:line="479"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如我单位中标，将履行以下承诺(</w:t>
      </w:r>
      <w:r>
        <w:rPr>
          <w:rFonts w:hint="eastAsia" w:asciiTheme="minorEastAsia" w:hAnsiTheme="minorEastAsia" w:eastAsiaTheme="minorEastAsia" w:cstheme="minorEastAsia"/>
          <w:b/>
          <w:color w:val="000000"/>
          <w:sz w:val="24"/>
        </w:rPr>
        <w:t xml:space="preserve">包含但不限于以下承诺</w:t>
      </w:r>
      <w:r>
        <w:rPr>
          <w:rFonts w:hint="eastAsia" w:asciiTheme="minorEastAsia" w:hAnsiTheme="minorEastAsia" w:eastAsiaTheme="minorEastAsia" w:cstheme="minorEastAsia"/>
          <w:color w:val="000000"/>
          <w:sz w:val="24"/>
        </w:rPr>
        <w:t xml:space="preserve">)：</w:t>
      </w:r>
      <w:r/>
    </w:p>
    <w:p>
      <w:pPr>
        <w:ind w:firstLine="480"/>
        <w:jc w:val="left"/>
        <w:spacing w:before="150" w:after="15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一、将遵循公开、公正和诚实信用的原则自愿参加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color w:val="000000"/>
          <w:sz w:val="24"/>
        </w:rPr>
        <w:t xml:space="preserve">的投标；</w:t>
      </w:r>
      <w:r/>
    </w:p>
    <w:p>
      <w:pPr>
        <w:pStyle w:val="672"/>
        <w:ind w:firstLine="480"/>
        <w:spacing w:before="156" w:after="156" w:line="360" w:lineRule="auto"/>
        <w:tabs>
          <w:tab w:val="left" w:pos="422" w:leader="none"/>
        </w:tabs>
        <w:rPr>
          <w:rFonts w:hint="eastAsia" w:ascii="宋体" w:hAnsi="宋体" w:cs="宋体"/>
          <w:bCs/>
          <w:color w:val="000000"/>
          <w:sz w:val="24"/>
          <w:szCs w:val="24"/>
        </w:rPr>
      </w:pPr>
      <w:r>
        <w:rPr>
          <w:rFonts w:hint="eastAsia" w:asciiTheme="minorEastAsia" w:hAnsiTheme="minorEastAsia" w:eastAsiaTheme="minorEastAsia" w:cstheme="minorEastAsia"/>
          <w:bCs/>
          <w:color w:val="000000"/>
          <w:sz w:val="24"/>
          <w:szCs w:val="24"/>
        </w:rPr>
        <w:t xml:space="preserve">二、所提供的一切材料都是真实、合法、有效的；</w:t>
      </w:r>
      <w:r/>
    </w:p>
    <w:p>
      <w:pPr>
        <w:ind w:firstLine="480"/>
        <w:spacing w:line="360" w:lineRule="auto"/>
        <w:rPr>
          <w:rFonts w:hint="eastAsia" w:ascii="宋体" w:hAnsi="宋体" w:cs="宋体"/>
          <w:color w:val="000000"/>
          <w:sz w:val="24"/>
        </w:rPr>
      </w:pPr>
      <w:r>
        <w:rPr>
          <w:rFonts w:hint="eastAsia" w:asciiTheme="minorEastAsia" w:hAnsiTheme="minorEastAsia" w:eastAsiaTheme="minorEastAsia" w:cstheme="minorEastAsia"/>
          <w:color w:val="000000"/>
          <w:sz w:val="24"/>
        </w:rPr>
        <w:t xml:space="preserve">三、……</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jc w:val="center"/>
        <w:spacing w:after="0" w:line="479" w:lineRule="atLeast"/>
        <w:rPr>
          <w:rFonts w:hint="eastAsia" w:cs="宋体" w:asciiTheme="minorEastAsia" w:hAnsiTheme="minorEastAsia" w:eastAsia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lang w:eastAsia="zh-CN"/>
        </w:rPr>
      </w:r>
      <w:r/>
    </w:p>
    <w:p>
      <w:pPr>
        <w:pStyle w:val="945"/>
        <w:rPr>
          <w:rFonts w:hint="eastAsia"/>
          <w:lang w:eastAsia="zh-CN"/>
        </w:rPr>
      </w:pPr>
      <w:r>
        <w:rPr>
          <w:rFonts w:hint="eastAsia"/>
          <w:lang w:eastAsia="zh-CN"/>
        </w:rPr>
      </w:r>
      <w:r/>
    </w:p>
    <w:p>
      <w:pPr>
        <w:jc w:val="center"/>
        <w:spacing w:after="0" w:line="479" w:lineRule="atLeast"/>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r>
      <w:r/>
    </w:p>
    <w:p>
      <w:pPr>
        <w:jc w:val="center"/>
        <w:spacing w:after="0" w:line="479" w:lineRule="atLeast"/>
        <w:rPr>
          <w:rFonts w:hint="eastAsia" w:asciiTheme="minorEastAsia" w:hAnsiTheme="minorEastAsia" w:eastAsiaTheme="minorEastAsia"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r>
      <w:r/>
    </w:p>
    <w:p>
      <w:pPr>
        <w:jc w:val="center"/>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lang w:eastAsia="zh-CN"/>
        </w:rPr>
        <w:t xml:space="preserve">九、投标人参加政府采购活动前3年内在经营活动中没有重大违法记录的书面声明</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4"/>
          <w:szCs w:val="24"/>
          <w:lang w:val="en-US" w:eastAsia="zh-CN" w:bidi="ar-SA"/>
        </w:rPr>
        <w:t xml:space="preserve">我单位在参加</w:t>
      </w:r>
      <w:r>
        <w:rPr>
          <w:rFonts w:hint="eastAsia" w:asciiTheme="minorEastAsia" w:hAnsiTheme="minorEastAsia" w:eastAsiaTheme="minorEastAsia" w:cstheme="minorEastAsia"/>
          <w:spacing w:val="6"/>
          <w:sz w:val="24"/>
          <w:szCs w:val="24"/>
          <w:u w:val="single"/>
          <w:lang w:val="en-US" w:eastAsia="zh-CN" w:bidi="ar-SA"/>
        </w:rPr>
        <w:t xml:space="preserve">               </w:t>
      </w:r>
      <w:r>
        <w:rPr>
          <w:rFonts w:hint="eastAsia" w:asciiTheme="minorEastAsia" w:hAnsiTheme="minorEastAsia" w:eastAsiaTheme="minorEastAsia" w:cstheme="minorEastAsia"/>
          <w:spacing w:val="6"/>
          <w:sz w:val="24"/>
          <w:szCs w:val="24"/>
          <w:lang w:val="en-US" w:eastAsia="zh-CN" w:bidi="ar-SA"/>
        </w:rPr>
        <w:t xml:space="preserve">（项目编号：</w:t>
      </w:r>
      <w:r>
        <w:rPr>
          <w:rFonts w:hint="eastAsia" w:asciiTheme="minorEastAsia" w:hAnsiTheme="minorEastAsia" w:eastAsiaTheme="minorEastAsia" w:cstheme="minorEastAsia"/>
          <w:spacing w:val="6"/>
          <w:sz w:val="24"/>
          <w:szCs w:val="24"/>
          <w:u w:val="single"/>
          <w:lang w:val="en-US" w:eastAsia="zh-CN" w:bidi="ar-SA"/>
        </w:rPr>
        <w:t xml:space="preserve">     </w:t>
      </w:r>
      <w:r>
        <w:rPr>
          <w:rFonts w:hint="eastAsia" w:asciiTheme="minorEastAsia" w:hAnsiTheme="minorEastAsia" w:eastAsiaTheme="minorEastAsia" w:cstheme="minorEastAsia"/>
          <w:spacing w:val="6"/>
          <w:sz w:val="24"/>
          <w:szCs w:val="24"/>
          <w:lang w:val="en-US" w:eastAsia="zh-CN" w:bidi="ar-SA"/>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宋体" w:hAnsi="宋体" w:eastAsia="宋体" w:cs="宋体"/>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4"/>
          <w:szCs w:val="24"/>
          <w:lang w:val="en-US" w:eastAsia="zh-CN" w:bidi="ar-SA"/>
        </w:rPr>
        <w:t xml:space="preserve">我单位对上述声明的真实性负责。如有虚假，将依法承担相应责任。</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w:t>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投标人法定代表人或其授权代表：</w:t>
      </w:r>
      <w:r>
        <w:rPr>
          <w:rFonts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（签字或盖章）</w:t>
      </w:r>
      <w:r/>
    </w:p>
    <w:p>
      <w:pPr>
        <w:ind w:firstLine="1134"/>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年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月 </w:t>
      </w:r>
      <w:r>
        <w:rPr>
          <w:rFonts w:asciiTheme="minorEastAsia" w:hAnsiTheme="minorEastAsia" w:eastAsiaTheme="minorEastAsia" w:cstheme="minorEastAsia"/>
          <w:sz w:val="24"/>
          <w:szCs w:val="24"/>
          <w:lang w:eastAsia="zh-CN"/>
        </w:rPr>
        <w:t xml:space="preserve">  </w:t>
      </w:r>
      <w:r>
        <w:rPr>
          <w:rFonts w:hint="eastAsia" w:asciiTheme="minorEastAsia" w:hAnsiTheme="minorEastAsia" w:eastAsiaTheme="minorEastAsia" w:cstheme="minorEastAsia"/>
          <w:sz w:val="24"/>
          <w:szCs w:val="24"/>
          <w:lang w:eastAsia="zh-CN"/>
        </w:rPr>
        <w:t xml:space="preserve">日</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600"/>
        <w:jc w:val="both"/>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 </w:t>
      </w:r>
      <w:r/>
    </w:p>
    <w:p>
      <w:pPr>
        <w:ind w:firstLine="562"/>
        <w:spacing w:after="0" w:line="479"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br w:type="page" w:clear="all"/>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lang w:eastAsia="zh-CN"/>
        </w:rPr>
        <w:t xml:space="preserve">十、具备履行合同所必需的设备和专业技术能力的书面声明</w:t>
      </w:r>
      <w:r/>
    </w:p>
    <w:p>
      <w:pPr>
        <w:jc w:val="both"/>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jc w:val="both"/>
        <w:spacing w:after="0"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项目名称：</w:t>
      </w:r>
      <w:r/>
    </w:p>
    <w:p>
      <w:pP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项目编号：</w:t>
      </w:r>
      <w:r/>
    </w:p>
    <w:p>
      <w:pPr>
        <w:pStyle w:val="674"/>
        <w:rPr>
          <w:rFonts w:hint="eastAsia"/>
          <w:lang w:eastAsia="zh-CN"/>
        </w:rPr>
      </w:pPr>
      <w:r>
        <w:rPr>
          <w:rFonts w:hint="eastAsia"/>
          <w:lang w:eastAsia="zh-CN"/>
        </w:rPr>
      </w:r>
      <w:r/>
    </w:p>
    <w:p>
      <w:pPr>
        <w:ind w:left="239" w:firstLine="307"/>
        <w:keepLines w:val="0"/>
        <w:keepNext w:val="0"/>
        <w:pageBreakBefore w:val="0"/>
        <w:spacing w:after="0" w:line="479" w:lineRule="atLeast"/>
        <w:widowControl/>
        <w:rPr>
          <w:rFonts w:hint="eastAsia" w:cs="宋体" w:asciiTheme="minorEastAsia" w:hAnsiTheme="minorEastAsia" w:eastAsiaTheme="minorEastAsia"/>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投标人郑重声明：投标人具备履行合同（项目名称：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 xml:space="preserve">，项目编号：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 xml:space="preserve">所必需的设备和专业技术能力，具体为：</w:t>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pStyle w:val="901"/>
        <w:ind w:firstLine="480"/>
        <w:jc w:val="center"/>
        <w:rPr>
          <w:rFonts w:ascii="宋体" w:hAnsi="宋体" w:eastAsia="宋体"/>
          <w:b/>
          <w:bCs/>
          <w:highlight w:val="none"/>
          <w:lang w:eastAsia="zh-CN"/>
        </w:rPr>
      </w:pPr>
      <w:r>
        <w:rPr>
          <w:rFonts w:asciiTheme="minorEastAsia" w:hAnsiTheme="minorEastAsia" w:eastAsiaTheme="minorEastAsia" w:cstheme="minorEastAsia"/>
          <w:b/>
          <w:bCs/>
          <w:highlight w:val="none"/>
          <w:lang w:eastAsia="zh-CN"/>
        </w:rPr>
        <w:t xml:space="preserve">格式（投标人可自行拟定）</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特此声明。</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投标人对上述声明的真实性负责。如有虚假，将依法承担相应责任。</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ind w:firstLine="2160"/>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投标人（供应商电子签章）：</w:t>
      </w:r>
      <w:r>
        <w:rPr>
          <w:rFonts w:hint="eastAsia" w:asciiTheme="minorEastAsia" w:hAnsiTheme="minorEastAsia" w:eastAsiaTheme="minorEastAsia" w:cstheme="minorEastAsia"/>
          <w:sz w:val="24"/>
          <w:szCs w:val="24"/>
          <w:u w:val="single"/>
          <w:lang w:eastAsia="zh-CN"/>
        </w:rPr>
        <w:t xml:space="preserve"> </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                  投标人法定代表人或其授权代表：</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（签字或电子签章）  </w:t>
      </w:r>
      <w:r/>
    </w:p>
    <w:p>
      <w:pPr>
        <w:ind w:firstLine="2160"/>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eastAsia="zh-CN"/>
        </w:rPr>
        <w:t xml:space="preserve">日期：   年  月  日</w:t>
      </w:r>
      <w:r/>
    </w:p>
    <w:p>
      <w:pPr>
        <w:rPr>
          <w:rFonts w:hAnsi="宋体"/>
        </w:rPr>
      </w:pPr>
      <w:r>
        <w:rPr>
          <w:rFonts w:hAnsi="宋体"/>
        </w:rPr>
      </w:r>
      <w:r/>
    </w:p>
    <w:sectPr>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楷体_GB2312">
    <w:panose1 w:val="02010609060101010101"/>
  </w:font>
  <w:font w:name="仿宋">
    <w:panose1 w:val="02010609060101010101"/>
  </w:font>
  <w:font w:name=".a..DD..">
    <w:panose1 w:val="020B0503020202020204"/>
  </w:font>
  <w:font w:name="Symbol">
    <w:panose1 w:val="05050102010706020507"/>
  </w:font>
  <w:font w:name="楷体">
    <w:panose1 w:val="02010609060101010101"/>
  </w:font>
  <w:font w:name="Courier New">
    <w:panose1 w:val="020703090202050204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92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9">
    <w:name w:val="Heading 1"/>
    <w:basedOn w:val="658"/>
    <w:next w:val="658"/>
    <w:link w:val="924"/>
    <w:uiPriority w:val="0"/>
    <w:qFormat/>
    <w:pPr>
      <w:keepLines/>
      <w:keepNext/>
      <w:spacing w:before="340" w:after="330" w:line="576" w:lineRule="auto"/>
      <w:outlineLvl w:val="0"/>
    </w:pPr>
    <w:rPr>
      <w:rFonts w:ascii="Calibri" w:hAnsi="Calibri" w:cs="宋体"/>
      <w:b/>
      <w:bCs/>
      <w:sz w:val="44"/>
      <w:szCs w:val="44"/>
    </w:rPr>
  </w:style>
  <w:style w:type="paragraph" w:styleId="660">
    <w:name w:val="Heading 2"/>
    <w:basedOn w:val="658"/>
    <w:next w:val="658"/>
    <w:uiPriority w:val="0"/>
    <w:qFormat/>
    <w:pPr>
      <w:keepLines/>
      <w:keepNext/>
      <w:spacing w:before="260" w:after="260" w:line="412" w:lineRule="auto"/>
      <w:outlineLvl w:val="1"/>
    </w:pPr>
    <w:rPr>
      <w:rFonts w:ascii="Arial" w:hAnsi="Arial" w:eastAsia="黑体" w:cs="Arial"/>
      <w:b/>
      <w:bCs/>
      <w:sz w:val="32"/>
      <w:szCs w:val="32"/>
    </w:rPr>
  </w:style>
  <w:style w:type="paragraph" w:styleId="661">
    <w:name w:val="Heading 3"/>
    <w:basedOn w:val="658"/>
    <w:next w:val="658"/>
    <w:link w:val="921"/>
    <w:uiPriority w:val="0"/>
    <w:qFormat/>
    <w:pPr>
      <w:keepLines/>
      <w:keepNext/>
      <w:spacing w:before="260" w:after="260" w:line="412" w:lineRule="auto"/>
      <w:outlineLvl w:val="2"/>
    </w:pPr>
    <w:rPr>
      <w:rFonts w:ascii="Calibri" w:hAnsi="Calibri" w:cs="宋体"/>
      <w:b/>
      <w:bCs/>
      <w:sz w:val="32"/>
      <w:szCs w:val="32"/>
    </w:rPr>
  </w:style>
  <w:style w:type="paragraph" w:styleId="662">
    <w:name w:val="Heading 4"/>
    <w:basedOn w:val="658"/>
    <w:next w:val="658"/>
    <w:link w:val="754"/>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55"/>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56"/>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58"/>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59"/>
    <w:uiPriority w:val="9"/>
    <w:unhideWhenUsed/>
    <w:qFormat/>
    <w:pPr>
      <w:keepLines/>
      <w:keepNext/>
      <w:spacing w:before="320" w:after="200"/>
      <w:outlineLvl w:val="8"/>
    </w:pPr>
    <w:rPr>
      <w:rFonts w:ascii="Arial" w:hAnsi="Arial" w:eastAsia="Arial" w:cs="Arial"/>
      <w:i/>
      <w:iCs/>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Layout w:type="fixed"/>
      <w:tblCellMar>
        <w:left w:w="108" w:type="dxa"/>
        <w:top w:w="0" w:type="dxa"/>
        <w:right w:w="108" w:type="dxa"/>
        <w:bottom w:w="0" w:type="dxa"/>
      </w:tblCellMar>
    </w:tblPr>
  </w:style>
  <w:style w:type="paragraph" w:styleId="670">
    <w:name w:val="Body Text"/>
    <w:basedOn w:val="658"/>
    <w:next w:val="658"/>
    <w:uiPriority w:val="0"/>
    <w:qFormat/>
    <w:pPr>
      <w:spacing w:line="520" w:lineRule="exact"/>
      <w:tabs>
        <w:tab w:val="left" w:pos="180" w:leader="none"/>
      </w:tabs>
    </w:pPr>
    <w:rPr>
      <w:sz w:val="28"/>
    </w:rPr>
  </w:style>
  <w:style w:type="paragraph" w:styleId="671">
    <w:name w:val="annotation subject"/>
    <w:basedOn w:val="672"/>
    <w:next w:val="672"/>
    <w:link w:val="933"/>
    <w:uiPriority w:val="0"/>
    <w:qFormat/>
    <w:rPr>
      <w:b/>
      <w:bCs/>
    </w:rPr>
  </w:style>
  <w:style w:type="paragraph" w:styleId="672">
    <w:name w:val="annotation text"/>
    <w:basedOn w:val="658"/>
    <w:link w:val="932"/>
    <w:uiPriority w:val="99"/>
    <w:unhideWhenUsed/>
    <w:qFormat/>
    <w:pPr>
      <w:jc w:val="left"/>
    </w:pPr>
  </w:style>
  <w:style w:type="paragraph" w:styleId="673">
    <w:name w:val="toc 7"/>
    <w:basedOn w:val="658"/>
    <w:next w:val="658"/>
    <w:uiPriority w:val="39"/>
    <w:unhideWhenUsed/>
    <w:qFormat/>
    <w:pPr>
      <w:ind w:left="1701"/>
      <w:spacing w:after="57"/>
    </w:pPr>
  </w:style>
  <w:style w:type="paragraph" w:styleId="674">
    <w:name w:val="Body Text First Indent"/>
    <w:basedOn w:val="658"/>
    <w:next w:val="675"/>
    <w:uiPriority w:val="0"/>
    <w:qFormat/>
    <w:pPr>
      <w:ind w:firstLine="100"/>
      <w:spacing w:after="120" w:line="240" w:lineRule="auto"/>
      <w:tabs>
        <w:tab w:val="left" w:pos="180" w:leader="none"/>
      </w:tabs>
    </w:pPr>
    <w:rPr>
      <w:sz w:val="21"/>
    </w:rPr>
  </w:style>
  <w:style w:type="paragraph" w:styleId="675">
    <w:name w:val="Body Text First Indent 2"/>
    <w:basedOn w:val="676"/>
    <w:next w:val="658"/>
    <w:uiPriority w:val="0"/>
    <w:qFormat/>
    <w:pPr>
      <w:ind w:firstLine="200"/>
    </w:pPr>
    <w:rPr>
      <w:sz w:val="24"/>
    </w:rPr>
  </w:style>
  <w:style w:type="paragraph" w:styleId="676">
    <w:name w:val="Body Text Indent"/>
    <w:basedOn w:val="658"/>
    <w:next w:val="677"/>
    <w:uiPriority w:val="0"/>
    <w:qFormat/>
    <w:pPr>
      <w:ind w:left="200"/>
      <w:spacing w:before="100" w:beforeAutospacing="1" w:after="120"/>
    </w:pPr>
  </w:style>
  <w:style w:type="paragraph" w:styleId="677">
    <w:name w:val="envelope return"/>
    <w:basedOn w:val="658"/>
    <w:uiPriority w:val="99"/>
    <w:unhideWhenUsed/>
    <w:qFormat/>
    <w:rPr>
      <w:rFonts w:ascii="Cambria" w:hAnsi="Cambria"/>
    </w:rPr>
  </w:style>
  <w:style w:type="paragraph" w:styleId="678">
    <w:name w:val="Normal Indent"/>
    <w:basedOn w:val="658"/>
    <w:next w:val="676"/>
    <w:uiPriority w:val="0"/>
    <w:qFormat/>
    <w:pPr>
      <w:ind w:firstLine="200"/>
    </w:pPr>
    <w:rPr>
      <w:rFonts w:ascii="Calibri" w:hAnsi="Calibri" w:cs="宋体"/>
    </w:rPr>
  </w:style>
  <w:style w:type="paragraph" w:styleId="679">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index 5"/>
    <w:basedOn w:val="658"/>
    <w:next w:val="658"/>
    <w:uiPriority w:val="99"/>
    <w:unhideWhenUsed/>
    <w:qFormat/>
    <w:pPr>
      <w:ind w:left="800"/>
    </w:pPr>
  </w:style>
  <w:style w:type="paragraph" w:styleId="681">
    <w:name w:val="Block Text"/>
    <w:basedOn w:val="658"/>
    <w:uiPriority w:val="0"/>
    <w:unhideWhenUsed/>
    <w:qFormat/>
    <w:pPr>
      <w:ind w:left="567" w:right="454" w:firstLine="498"/>
      <w:jc w:val="left"/>
      <w:widowControl/>
    </w:pPr>
    <w:rPr>
      <w:rFonts w:ascii="仿宋_GB2312" w:eastAsia="仿宋_GB2312"/>
      <w:sz w:val="30"/>
      <w:szCs w:val="20"/>
    </w:rPr>
  </w:style>
  <w:style w:type="paragraph" w:styleId="682">
    <w:name w:val="toc 5"/>
    <w:basedOn w:val="658"/>
    <w:next w:val="658"/>
    <w:uiPriority w:val="39"/>
    <w:unhideWhenUsed/>
    <w:qFormat/>
    <w:pPr>
      <w:ind w:left="1134"/>
      <w:spacing w:after="57"/>
    </w:pPr>
  </w:style>
  <w:style w:type="paragraph" w:styleId="683">
    <w:name w:val="toc 3"/>
    <w:basedOn w:val="658"/>
    <w:next w:val="658"/>
    <w:uiPriority w:val="39"/>
    <w:unhideWhenUsed/>
    <w:qFormat/>
    <w:pPr>
      <w:ind w:left="567"/>
      <w:spacing w:after="57"/>
    </w:pPr>
  </w:style>
  <w:style w:type="paragraph" w:styleId="684">
    <w:name w:val="Plain Text"/>
    <w:basedOn w:val="658"/>
    <w:link w:val="919"/>
    <w:uiPriority w:val="0"/>
    <w:qFormat/>
    <w:rPr>
      <w:rFonts w:ascii="宋体" w:hAnsi="Courier New" w:cs="Courier New"/>
    </w:rPr>
  </w:style>
  <w:style w:type="paragraph" w:styleId="685">
    <w:name w:val="toc 8"/>
    <w:basedOn w:val="658"/>
    <w:next w:val="658"/>
    <w:uiPriority w:val="39"/>
    <w:unhideWhenUsed/>
    <w:qFormat/>
    <w:pPr>
      <w:ind w:left="1984"/>
      <w:spacing w:after="57"/>
    </w:pPr>
  </w:style>
  <w:style w:type="paragraph" w:styleId="686">
    <w:name w:val="endnote text"/>
    <w:basedOn w:val="658"/>
    <w:link w:val="896"/>
    <w:uiPriority w:val="99"/>
    <w:semiHidden/>
    <w:unhideWhenUsed/>
    <w:qFormat/>
    <w:rPr>
      <w:sz w:val="20"/>
    </w:rPr>
  </w:style>
  <w:style w:type="paragraph" w:styleId="687">
    <w:name w:val="Balloon Text"/>
    <w:basedOn w:val="658"/>
    <w:link w:val="934"/>
    <w:uiPriority w:val="0"/>
    <w:qFormat/>
    <w:rPr>
      <w:sz w:val="18"/>
      <w:szCs w:val="18"/>
    </w:rPr>
  </w:style>
  <w:style w:type="paragraph" w:styleId="688">
    <w:name w:val="Footer"/>
    <w:basedOn w:val="658"/>
    <w:link w:val="923"/>
    <w:uiPriority w:val="0"/>
    <w:qFormat/>
    <w:pPr>
      <w:jc w:val="left"/>
      <w:tabs>
        <w:tab w:val="center" w:pos="4153" w:leader="none"/>
        <w:tab w:val="right" w:pos="8306" w:leader="none"/>
      </w:tabs>
    </w:pPr>
    <w:rPr>
      <w:sz w:val="18"/>
      <w:szCs w:val="18"/>
    </w:rPr>
  </w:style>
  <w:style w:type="paragraph" w:styleId="689">
    <w:name w:val="Header"/>
    <w:basedOn w:val="658"/>
    <w:link w:val="922"/>
    <w:uiPriority w:val="0"/>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58"/>
    <w:next w:val="658"/>
    <w:uiPriority w:val="0"/>
    <w:qFormat/>
  </w:style>
  <w:style w:type="paragraph" w:styleId="691">
    <w:name w:val="toc 4"/>
    <w:basedOn w:val="658"/>
    <w:next w:val="658"/>
    <w:uiPriority w:val="39"/>
    <w:unhideWhenUsed/>
    <w:qFormat/>
    <w:pPr>
      <w:ind w:left="850"/>
      <w:spacing w:after="57"/>
    </w:pPr>
  </w:style>
  <w:style w:type="paragraph" w:styleId="692">
    <w:name w:val="Subtitle"/>
    <w:basedOn w:val="658"/>
    <w:next w:val="658"/>
    <w:link w:val="762"/>
    <w:uiPriority w:val="11"/>
    <w:qFormat/>
    <w:pPr>
      <w:spacing w:before="200" w:after="200"/>
    </w:pPr>
    <w:rPr>
      <w:sz w:val="24"/>
      <w:szCs w:val="24"/>
    </w:rPr>
  </w:style>
  <w:style w:type="paragraph" w:styleId="693">
    <w:name w:val="footnote text"/>
    <w:basedOn w:val="658"/>
    <w:next w:val="680"/>
    <w:uiPriority w:val="0"/>
    <w:qFormat/>
    <w:pPr>
      <w:jc w:val="left"/>
    </w:pPr>
    <w:rPr>
      <w:rFonts w:ascii="Calibri" w:hAnsi="Calibri"/>
      <w:sz w:val="18"/>
      <w:szCs w:val="24"/>
    </w:rPr>
  </w:style>
  <w:style w:type="paragraph" w:styleId="694">
    <w:name w:val="toc 6"/>
    <w:basedOn w:val="658"/>
    <w:next w:val="658"/>
    <w:uiPriority w:val="39"/>
    <w:unhideWhenUsed/>
    <w:qFormat/>
    <w:pPr>
      <w:ind w:left="1417"/>
      <w:spacing w:after="57"/>
    </w:pPr>
  </w:style>
  <w:style w:type="paragraph" w:styleId="695">
    <w:name w:val="table of figures"/>
    <w:basedOn w:val="658"/>
    <w:next w:val="658"/>
    <w:uiPriority w:val="99"/>
    <w:unhideWhenUsed/>
    <w:qFormat/>
  </w:style>
  <w:style w:type="paragraph" w:styleId="696">
    <w:name w:val="toc 2"/>
    <w:basedOn w:val="658"/>
    <w:next w:val="658"/>
    <w:uiPriority w:val="39"/>
    <w:qFormat/>
    <w:pPr>
      <w:ind w:left="320"/>
      <w:jc w:val="left"/>
    </w:pPr>
    <w:rPr>
      <w:rFonts w:ascii="Calibri" w:hAnsi="Calibri" w:cs="Calibri"/>
      <w:smallCaps/>
      <w:sz w:val="20"/>
      <w:szCs w:val="20"/>
    </w:rPr>
  </w:style>
  <w:style w:type="paragraph" w:styleId="697">
    <w:name w:val="toc 9"/>
    <w:basedOn w:val="658"/>
    <w:next w:val="658"/>
    <w:uiPriority w:val="39"/>
    <w:unhideWhenUsed/>
    <w:qFormat/>
    <w:pPr>
      <w:ind w:left="2268"/>
      <w:spacing w:after="57"/>
    </w:pPr>
  </w:style>
  <w:style w:type="paragraph" w:styleId="698">
    <w:name w:val="Normal (Web)"/>
    <w:basedOn w:val="658"/>
    <w:uiPriority w:val="0"/>
    <w:qFormat/>
    <w:pPr>
      <w:jc w:val="left"/>
      <w:widowControl/>
    </w:pPr>
    <w:rPr>
      <w:rFonts w:ascii="宋体" w:hAnsi="宋体" w:cs="宋体"/>
      <w:sz w:val="24"/>
      <w:szCs w:val="24"/>
    </w:rPr>
  </w:style>
  <w:style w:type="paragraph" w:styleId="699">
    <w:name w:val="Title"/>
    <w:basedOn w:val="658"/>
    <w:next w:val="658"/>
    <w:link w:val="761"/>
    <w:uiPriority w:val="10"/>
    <w:qFormat/>
    <w:pPr>
      <w:contextualSpacing/>
      <w:spacing w:before="300" w:after="200"/>
    </w:pPr>
    <w:rPr>
      <w:sz w:val="48"/>
      <w:szCs w:val="48"/>
    </w:rPr>
  </w:style>
  <w:style w:type="character" w:styleId="700">
    <w:name w:val="endnote reference"/>
    <w:basedOn w:val="668"/>
    <w:uiPriority w:val="99"/>
    <w:semiHidden/>
    <w:unhideWhenUsed/>
    <w:qFormat/>
    <w:rPr>
      <w:vertAlign w:val="superscript"/>
    </w:rPr>
  </w:style>
  <w:style w:type="character" w:styleId="701">
    <w:name w:val="page number"/>
    <w:uiPriority w:val="0"/>
    <w:qFormat/>
  </w:style>
  <w:style w:type="character" w:styleId="702">
    <w:name w:val="FollowedHyperlink"/>
    <w:basedOn w:val="668"/>
    <w:uiPriority w:val="99"/>
    <w:semiHidden/>
    <w:unhideWhenUsed/>
    <w:qFormat/>
    <w:rPr>
      <w:color w:val="333333"/>
      <w:u w:val="none"/>
    </w:rPr>
  </w:style>
  <w:style w:type="character" w:styleId="703">
    <w:name w:val="Hyperlink"/>
    <w:uiPriority w:val="0"/>
    <w:qFormat/>
    <w:rPr>
      <w:color w:val="0000ff"/>
      <w:u w:val="single"/>
    </w:rPr>
  </w:style>
  <w:style w:type="character" w:styleId="704">
    <w:name w:val="annotation reference"/>
    <w:uiPriority w:val="0"/>
    <w:qFormat/>
    <w:rPr>
      <w:sz w:val="16"/>
      <w:szCs w:val="16"/>
    </w:rPr>
  </w:style>
  <w:style w:type="character" w:styleId="705">
    <w:name w:val="footnote reference"/>
    <w:basedOn w:val="668"/>
    <w:uiPriority w:val="99"/>
    <w:unhideWhenUsed/>
    <w:qFormat/>
    <w:rPr>
      <w:vertAlign w:val="superscript"/>
    </w:rPr>
  </w:style>
  <w:style w:type="table" w:styleId="706">
    <w:name w:val="Table Grid"/>
    <w:basedOn w:val="6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07" w:customStyle="1">
    <w:name w:val="一级条标题"/>
    <w:basedOn w:val="708"/>
    <w:next w:val="7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8" w:customStyle="1">
    <w:name w:val="章标题"/>
    <w:basedOn w:val="658"/>
    <w:next w:val="65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09" w:customStyle="1">
    <w:name w:val="段"/>
    <w:basedOn w:val="710"/>
    <w:next w:val="658"/>
    <w:uiPriority w:val="0"/>
    <w:qFormat/>
    <w:pPr>
      <w:ind w:firstLine="200"/>
      <w:widowControl/>
    </w:pPr>
    <w:rPr>
      <w:rFonts w:hint="eastAsia" w:ascii="宋体"/>
    </w:rPr>
  </w:style>
  <w:style w:type="paragraph" w:styleId="710" w:customStyle="1">
    <w:name w:val="正文11"/>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customStyle="1">
    <w:name w:val="正文文本1"/>
    <w:basedOn w:val="712"/>
    <w:next w:val="710"/>
    <w:uiPriority w:val="0"/>
    <w:qFormat/>
    <w:pPr>
      <w:spacing w:after="120"/>
    </w:pPr>
  </w:style>
  <w:style w:type="paragraph" w:styleId="712" w:customStyle="1">
    <w:name w:val="正文12"/>
    <w:next w:val="713"/>
    <w:uiPriority w:val="0"/>
    <w:qFormat/>
    <w:rPr>
      <w:rFonts w:ascii="Times New Roman" w:hAnsi="Times New Roman" w:eastAsia="宋体" w:cs="Times New Roman"/>
      <w:lang w:val="en-US" w:eastAsia="zh-CN" w:bidi="ar-SA"/>
    </w:rPr>
  </w:style>
  <w:style w:type="paragraph" w:styleId="713" w:customStyle="1">
    <w:name w:val="目录 111"/>
    <w:basedOn w:val="714"/>
    <w:next w:val="712"/>
    <w:uiPriority w:val="0"/>
    <w:qFormat/>
    <w:pPr>
      <w:ind w:firstLine="0"/>
      <w:jc w:val="left"/>
      <w:spacing w:before="120" w:after="120" w:line="360" w:lineRule="auto"/>
      <w:tabs>
        <w:tab w:val="right" w:pos="8296" w:leader="dot"/>
      </w:tabs>
    </w:pPr>
  </w:style>
  <w:style w:type="paragraph" w:styleId="714" w:customStyle="1">
    <w:name w:val="正文111"/>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15" w:customStyle="1">
    <w:name w:val="正文文本缩进1"/>
    <w:basedOn w:val="710"/>
    <w:next w:val="716"/>
    <w:uiPriority w:val="0"/>
    <w:qFormat/>
    <w:pPr>
      <w:ind w:left="420"/>
      <w:spacing w:after="120"/>
    </w:pPr>
    <w:rPr>
      <w:rFonts w:ascii="Calibri" w:hAnsi="Calibri"/>
    </w:rPr>
  </w:style>
  <w:style w:type="paragraph" w:styleId="716" w:customStyle="1">
    <w:name w:val="寄信人地址1"/>
    <w:basedOn w:val="714"/>
    <w:uiPriority w:val="0"/>
    <w:qFormat/>
    <w:rPr>
      <w:rFonts w:ascii="Arial" w:hAnsi="Arial" w:eastAsia="Arial"/>
    </w:rPr>
  </w:style>
  <w:style w:type="paragraph" w:styleId="717" w:customStyle="1">
    <w:name w:val="正文文本缩进11"/>
    <w:basedOn w:val="718"/>
    <w:next w:val="719"/>
    <w:uiPriority w:val="0"/>
    <w:qFormat/>
    <w:pPr>
      <w:ind w:left="420"/>
      <w:spacing w:after="120"/>
    </w:pPr>
    <w:rPr>
      <w:rFonts w:ascii="Arial" w:hAnsi="Arial" w:eastAsia="Arial"/>
    </w:rPr>
  </w:style>
  <w:style w:type="paragraph" w:styleId="718" w:customStyle="1">
    <w:name w:val="正文112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样式 正文文本缩进 + 首行缩进:  2 字符 行距: 1.5 倍行距"/>
    <w:basedOn w:val="715"/>
    <w:uiPriority w:val="0"/>
    <w:qFormat/>
    <w:pPr>
      <w:ind w:firstLine="645"/>
      <w:spacing w:before="156"/>
    </w:pPr>
    <w:rPr>
      <w:rFonts w:ascii="Calibri" w:hAnsi="Calibri" w:cs="宋体"/>
    </w:rPr>
  </w:style>
  <w:style w:type="character" w:styleId="720" w:customStyle="1">
    <w:name w:val="Heading 4 Char"/>
    <w:basedOn w:val="668"/>
    <w:uiPriority w:val="9"/>
    <w:qFormat/>
    <w:rPr>
      <w:rFonts w:ascii="Arial" w:hAnsi="Arial" w:eastAsia="Arial" w:cs="Arial"/>
      <w:b/>
      <w:bCs/>
      <w:sz w:val="26"/>
      <w:szCs w:val="26"/>
    </w:rPr>
  </w:style>
  <w:style w:type="character" w:styleId="721" w:customStyle="1">
    <w:name w:val="Heading 5 Char"/>
    <w:basedOn w:val="668"/>
    <w:uiPriority w:val="9"/>
    <w:qFormat/>
    <w:rPr>
      <w:rFonts w:ascii="Arial" w:hAnsi="Arial" w:eastAsia="Arial" w:cs="Arial"/>
      <w:b/>
      <w:bCs/>
      <w:sz w:val="24"/>
      <w:szCs w:val="24"/>
    </w:rPr>
  </w:style>
  <w:style w:type="character" w:styleId="722" w:customStyle="1">
    <w:name w:val="Heading 6 Char"/>
    <w:basedOn w:val="668"/>
    <w:uiPriority w:val="9"/>
    <w:qFormat/>
    <w:rPr>
      <w:rFonts w:ascii="Arial" w:hAnsi="Arial" w:eastAsia="Arial" w:cs="Arial"/>
      <w:b/>
      <w:bCs/>
      <w:sz w:val="22"/>
      <w:szCs w:val="22"/>
    </w:rPr>
  </w:style>
  <w:style w:type="character" w:styleId="723" w:customStyle="1">
    <w:name w:val="Heading 7 Char"/>
    <w:basedOn w:val="668"/>
    <w:uiPriority w:val="9"/>
    <w:qFormat/>
    <w:rPr>
      <w:rFonts w:ascii="Arial" w:hAnsi="Arial" w:eastAsia="Arial" w:cs="Arial"/>
      <w:b/>
      <w:bCs/>
      <w:i/>
      <w:iCs/>
      <w:sz w:val="22"/>
      <w:szCs w:val="22"/>
    </w:rPr>
  </w:style>
  <w:style w:type="character" w:styleId="724" w:customStyle="1">
    <w:name w:val="Heading 8 Char"/>
    <w:basedOn w:val="668"/>
    <w:uiPriority w:val="9"/>
    <w:qFormat/>
    <w:rPr>
      <w:rFonts w:ascii="Arial" w:hAnsi="Arial" w:eastAsia="Arial" w:cs="Arial"/>
      <w:i/>
      <w:iCs/>
      <w:sz w:val="22"/>
      <w:szCs w:val="22"/>
    </w:rPr>
  </w:style>
  <w:style w:type="character" w:styleId="725" w:customStyle="1">
    <w:name w:val="Heading 9 Char"/>
    <w:basedOn w:val="668"/>
    <w:uiPriority w:val="9"/>
    <w:qFormat/>
    <w:rPr>
      <w:rFonts w:ascii="Arial" w:hAnsi="Arial" w:eastAsia="Arial" w:cs="Arial"/>
      <w:i/>
      <w:iCs/>
      <w:sz w:val="21"/>
      <w:szCs w:val="21"/>
    </w:rPr>
  </w:style>
  <w:style w:type="character" w:styleId="726" w:customStyle="1">
    <w:name w:val="Title Char"/>
    <w:basedOn w:val="668"/>
    <w:uiPriority w:val="10"/>
    <w:qFormat/>
    <w:rPr>
      <w:sz w:val="48"/>
      <w:szCs w:val="48"/>
    </w:rPr>
  </w:style>
  <w:style w:type="character" w:styleId="727" w:customStyle="1">
    <w:name w:val="Subtitle Char"/>
    <w:basedOn w:val="668"/>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table" w:styleId="730"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6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6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6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69"/>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6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9" w:customStyle="1">
    <w:name w:val="Endnote Text Char"/>
    <w:uiPriority w:val="99"/>
    <w:qFormat/>
    <w:rPr>
      <w:sz w:val="20"/>
    </w:rPr>
  </w:style>
  <w:style w:type="paragraph" w:styleId="750" w:customStyle="1">
    <w:name w:val="TOC Heading"/>
    <w:uiPriority w:val="39"/>
    <w:unhideWhenUsed/>
    <w:qFormat/>
    <w:rPr>
      <w:rFonts w:hint="default" w:ascii="Times New Roman" w:hAnsi="Times New Roman" w:eastAsia="宋体" w:cs="Times New Roman"/>
    </w:rPr>
  </w:style>
  <w:style w:type="character" w:styleId="751" w:customStyle="1">
    <w:name w:val="Heading 1 Char"/>
    <w:basedOn w:val="668"/>
    <w:uiPriority w:val="9"/>
    <w:qFormat/>
    <w:rPr>
      <w:rFonts w:ascii="Arial" w:hAnsi="Arial" w:eastAsia="Arial" w:cs="Arial"/>
      <w:sz w:val="40"/>
      <w:szCs w:val="40"/>
    </w:rPr>
  </w:style>
  <w:style w:type="character" w:styleId="752" w:customStyle="1">
    <w:name w:val="Heading 2 Char"/>
    <w:basedOn w:val="668"/>
    <w:uiPriority w:val="9"/>
    <w:qFormat/>
    <w:rPr>
      <w:rFonts w:ascii="Arial" w:hAnsi="Arial" w:eastAsia="Arial" w:cs="Arial"/>
      <w:sz w:val="34"/>
    </w:rPr>
  </w:style>
  <w:style w:type="character" w:styleId="753" w:customStyle="1">
    <w:name w:val="Heading 3 Char"/>
    <w:basedOn w:val="668"/>
    <w:uiPriority w:val="9"/>
    <w:qFormat/>
    <w:rPr>
      <w:rFonts w:ascii="Arial" w:hAnsi="Arial" w:eastAsia="Arial" w:cs="Arial"/>
      <w:sz w:val="30"/>
      <w:szCs w:val="30"/>
    </w:rPr>
  </w:style>
  <w:style w:type="character" w:styleId="754" w:customStyle="1">
    <w:name w:val="标题 4 字符"/>
    <w:basedOn w:val="668"/>
    <w:link w:val="662"/>
    <w:uiPriority w:val="9"/>
    <w:qFormat/>
    <w:rPr>
      <w:rFonts w:ascii="Arial" w:hAnsi="Arial" w:eastAsia="Arial" w:cs="Arial"/>
      <w:b/>
      <w:bCs/>
      <w:sz w:val="26"/>
      <w:szCs w:val="26"/>
    </w:rPr>
  </w:style>
  <w:style w:type="character" w:styleId="755" w:customStyle="1">
    <w:name w:val="标题 5 字符"/>
    <w:basedOn w:val="668"/>
    <w:link w:val="663"/>
    <w:uiPriority w:val="9"/>
    <w:qFormat/>
    <w:rPr>
      <w:rFonts w:ascii="Arial" w:hAnsi="Arial" w:eastAsia="Arial" w:cs="Arial"/>
      <w:b/>
      <w:bCs/>
      <w:sz w:val="24"/>
      <w:szCs w:val="24"/>
    </w:rPr>
  </w:style>
  <w:style w:type="character" w:styleId="756" w:customStyle="1">
    <w:name w:val="标题 6 字符"/>
    <w:basedOn w:val="668"/>
    <w:link w:val="664"/>
    <w:uiPriority w:val="9"/>
    <w:qFormat/>
    <w:rPr>
      <w:rFonts w:ascii="Arial" w:hAnsi="Arial" w:eastAsia="Arial" w:cs="Arial"/>
      <w:b/>
      <w:bCs/>
      <w:sz w:val="22"/>
      <w:szCs w:val="22"/>
    </w:rPr>
  </w:style>
  <w:style w:type="character" w:styleId="757" w:customStyle="1">
    <w:name w:val="标题 7 字符"/>
    <w:basedOn w:val="668"/>
    <w:link w:val="665"/>
    <w:uiPriority w:val="9"/>
    <w:qFormat/>
    <w:rPr>
      <w:rFonts w:ascii="Arial" w:hAnsi="Arial" w:eastAsia="Arial" w:cs="Arial"/>
      <w:b/>
      <w:bCs/>
      <w:i/>
      <w:iCs/>
      <w:sz w:val="22"/>
      <w:szCs w:val="22"/>
    </w:rPr>
  </w:style>
  <w:style w:type="character" w:styleId="758" w:customStyle="1">
    <w:name w:val="标题 8 字符"/>
    <w:basedOn w:val="668"/>
    <w:link w:val="666"/>
    <w:uiPriority w:val="9"/>
    <w:qFormat/>
    <w:rPr>
      <w:rFonts w:ascii="Arial" w:hAnsi="Arial" w:eastAsia="Arial" w:cs="Arial"/>
      <w:i/>
      <w:iCs/>
      <w:sz w:val="22"/>
      <w:szCs w:val="22"/>
    </w:rPr>
  </w:style>
  <w:style w:type="character" w:styleId="759" w:customStyle="1">
    <w:name w:val="标题 9 字符"/>
    <w:basedOn w:val="668"/>
    <w:link w:val="667"/>
    <w:uiPriority w:val="9"/>
    <w:qFormat/>
    <w:rPr>
      <w:rFonts w:ascii="Arial" w:hAnsi="Arial" w:eastAsia="Arial" w:cs="Arial"/>
      <w:i/>
      <w:iCs/>
      <w:sz w:val="21"/>
      <w:szCs w:val="21"/>
    </w:rPr>
  </w:style>
  <w:style w:type="paragraph" w:styleId="760">
    <w:name w:val="No Spacing"/>
    <w:uiPriority w:val="1"/>
    <w:qFormat/>
    <w:rPr>
      <w:rFonts w:hint="default" w:ascii="Times New Roman" w:hAnsi="Times New Roman" w:eastAsia="宋体" w:cs="Times New Roman"/>
      <w:lang w:val="en-US" w:eastAsia="zh-CN" w:bidi="ar-SA"/>
    </w:rPr>
  </w:style>
  <w:style w:type="character" w:styleId="761" w:customStyle="1">
    <w:name w:val="标题 字符"/>
    <w:basedOn w:val="668"/>
    <w:link w:val="699"/>
    <w:uiPriority w:val="10"/>
    <w:qFormat/>
    <w:rPr>
      <w:sz w:val="48"/>
      <w:szCs w:val="48"/>
    </w:rPr>
  </w:style>
  <w:style w:type="character" w:styleId="762" w:customStyle="1">
    <w:name w:val="副标题 字符"/>
    <w:basedOn w:val="668"/>
    <w:link w:val="692"/>
    <w:uiPriority w:val="11"/>
    <w:qFormat/>
    <w:rPr>
      <w:sz w:val="24"/>
      <w:szCs w:val="24"/>
    </w:rPr>
  </w:style>
  <w:style w:type="paragraph" w:styleId="763">
    <w:name w:val="Quote"/>
    <w:basedOn w:val="658"/>
    <w:next w:val="658"/>
    <w:link w:val="764"/>
    <w:uiPriority w:val="29"/>
    <w:qFormat/>
    <w:pPr>
      <w:ind w:left="720" w:right="720"/>
    </w:pPr>
    <w:rPr>
      <w:i/>
    </w:rPr>
  </w:style>
  <w:style w:type="character" w:styleId="764" w:customStyle="1">
    <w:name w:val="引用 字符"/>
    <w:link w:val="763"/>
    <w:uiPriority w:val="29"/>
    <w:qFormat/>
    <w:rPr>
      <w:i/>
    </w:rPr>
  </w:style>
  <w:style w:type="paragraph" w:styleId="765">
    <w:name w:val="Intense Quote"/>
    <w:basedOn w:val="658"/>
    <w:next w:val="658"/>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
    <w:link w:val="765"/>
    <w:uiPriority w:val="30"/>
    <w:qFormat/>
    <w:rPr>
      <w:i/>
    </w:rPr>
  </w:style>
  <w:style w:type="character" w:styleId="767" w:customStyle="1">
    <w:name w:val="Header Char"/>
    <w:basedOn w:val="668"/>
    <w:uiPriority w:val="99"/>
    <w:qFormat/>
  </w:style>
  <w:style w:type="character" w:styleId="768" w:customStyle="1">
    <w:name w:val="Footer Char"/>
    <w:basedOn w:val="668"/>
    <w:uiPriority w:val="99"/>
    <w:qFormat/>
  </w:style>
  <w:style w:type="character" w:styleId="769" w:customStyle="1">
    <w:name w:val="Caption Char"/>
    <w:uiPriority w:val="99"/>
    <w:qFormat/>
  </w:style>
  <w:style w:type="table" w:styleId="770" w:customStyle="1">
    <w:name w:val="Table Grid Light"/>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771" w:customStyle="1">
    <w:name w:val="无格式表格 1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6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网格表 31"/>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6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6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basedOn w:val="6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basedOn w:val="6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basedOn w:val="6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basedOn w:val="6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basedOn w:val="6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网格表 5 深色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网格表 6 彩色1"/>
    <w:basedOn w:val="6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6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6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6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basedOn w:val="6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网格表 7 彩色1"/>
    <w:basedOn w:val="6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6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6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6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6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6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6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basedOn w:val="6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6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6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6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6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6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6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清单表 21"/>
    <w:basedOn w:val="6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6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basedOn w:val="6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basedOn w:val="6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basedOn w:val="6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basedOn w:val="6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basedOn w:val="6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清单表 3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6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6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6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6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清单表 4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6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basedOn w:val="6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basedOn w:val="6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basedOn w:val="6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basedOn w:val="6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basedOn w:val="6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清单表 5 深色1"/>
    <w:basedOn w:val="6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6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6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6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6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6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6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669"/>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669"/>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basedOn w:val="669"/>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basedOn w:val="669"/>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basedOn w:val="669"/>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basedOn w:val="669"/>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basedOn w:val="669"/>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清单表 7 彩色1"/>
    <w:basedOn w:val="669"/>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669"/>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669"/>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669"/>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669"/>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669"/>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669"/>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basedOn w:val="6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6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basedOn w:val="6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basedOn w:val="6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basedOn w:val="6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basedOn w:val="6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basedOn w:val="6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basedOn w:val="6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uiPriority w:val="99"/>
    <w:qFormat/>
    <w:rPr>
      <w:sz w:val="18"/>
    </w:rPr>
  </w:style>
  <w:style w:type="character" w:styleId="896" w:customStyle="1">
    <w:name w:val="尾注文本 字符"/>
    <w:link w:val="686"/>
    <w:uiPriority w:val="99"/>
    <w:qFormat/>
    <w:rPr>
      <w:sz w:val="20"/>
    </w:rPr>
  </w:style>
  <w:style w:type="paragraph" w:styleId="897" w:customStyle="1">
    <w:name w:val="TOC 标题1"/>
    <w:uiPriority w:val="39"/>
    <w:unhideWhenUsed/>
    <w:qFormat/>
    <w:rPr>
      <w:rFonts w:hint="default" w:ascii="Times New Roman" w:hAnsi="Times New Roman" w:eastAsia="宋体" w:cs="Times New Roman"/>
      <w:lang w:val="en-US" w:eastAsia="zh-CN" w:bidi="ar-SA"/>
    </w:rPr>
  </w:style>
  <w:style w:type="paragraph" w:styleId="898" w:customStyle="1">
    <w:name w:val="目录 11"/>
    <w:basedOn w:val="712"/>
    <w:next w:val="658"/>
    <w:uiPriority w:val="0"/>
    <w:qFormat/>
    <w:pPr>
      <w:jc w:val="left"/>
      <w:spacing w:after="100" w:line="259" w:lineRule="auto"/>
      <w:widowControl/>
    </w:pPr>
    <w:rPr>
      <w:rFonts w:ascii="Calibri" w:hAnsi="Calibri"/>
      <w:sz w:val="22"/>
      <w:szCs w:val="22"/>
    </w:rPr>
  </w:style>
  <w:style w:type="paragraph" w:styleId="899" w:customStyle="1">
    <w:name w:val="脚注文本1"/>
    <w:basedOn w:val="714"/>
    <w:next w:val="900"/>
    <w:uiPriority w:val="0"/>
    <w:qFormat/>
    <w:pPr>
      <w:jc w:val="left"/>
    </w:pPr>
    <w:rPr>
      <w:rFonts w:ascii="宋体" w:hAnsi="Arial" w:eastAsia="Times New Roman"/>
      <w:sz w:val="18"/>
      <w:szCs w:val="18"/>
    </w:rPr>
  </w:style>
  <w:style w:type="paragraph" w:styleId="900" w:customStyle="1">
    <w:name w:val="索引 51"/>
    <w:basedOn w:val="901"/>
    <w:next w:val="710"/>
    <w:uiPriority w:val="0"/>
    <w:qFormat/>
    <w:pPr>
      <w:ind w:left="798"/>
      <w:jc w:val="left"/>
    </w:pPr>
    <w:rPr>
      <w:rFonts w:ascii="Calibri" w:hAnsi="Calibri"/>
    </w:rPr>
  </w:style>
  <w:style w:type="paragraph" w:styleId="901" w:customStyle="1">
    <w:name w:val="正文1"/>
    <w:basedOn w:val="710"/>
    <w:next w:val="899"/>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02" w:customStyle="1">
    <w:name w:val="trs_editor"/>
    <w:basedOn w:val="658"/>
    <w:uiPriority w:val="0"/>
    <w:qFormat/>
    <w:pPr>
      <w:jc w:val="left"/>
      <w:spacing w:before="100" w:beforeAutospacing="1" w:after="100" w:afterAutospacing="1"/>
      <w:widowControl/>
    </w:pPr>
    <w:rPr>
      <w:rFonts w:ascii="宋体" w:hAnsi="宋体" w:cs="宋体"/>
      <w:sz w:val="24"/>
      <w:szCs w:val="24"/>
    </w:rPr>
  </w:style>
  <w:style w:type="paragraph" w:styleId="903" w:customStyle="1">
    <w:name w:val="Char Char Char Char Char Char Char Char Char Char Char Char Char Char1 Char Char Char Char"/>
    <w:basedOn w:val="658"/>
    <w:uiPriority w:val="0"/>
    <w:qFormat/>
  </w:style>
  <w:style w:type="paragraph" w:styleId="904" w:customStyle="1">
    <w:name w:val="正  文"/>
    <w:basedOn w:val="658"/>
    <w:uiPriority w:val="99"/>
    <w:qFormat/>
    <w:pPr>
      <w:ind w:firstLine="200"/>
      <w:spacing w:line="360" w:lineRule="auto"/>
    </w:pPr>
    <w:rPr>
      <w:szCs w:val="24"/>
    </w:rPr>
  </w:style>
  <w:style w:type="paragraph" w:styleId="905" w:customStyle="1">
    <w:name w:val="样式 首行缩进:  2 字符"/>
    <w:basedOn w:val="658"/>
    <w:uiPriority w:val="0"/>
    <w:qFormat/>
    <w:pPr>
      <w:ind w:firstLine="200"/>
      <w:spacing w:line="400" w:lineRule="exact"/>
    </w:pPr>
    <w:rPr>
      <w:rFonts w:ascii="Calibri" w:hAnsi="Calibri" w:cs="宋体"/>
      <w:sz w:val="24"/>
      <w:szCs w:val="24"/>
    </w:rPr>
  </w:style>
  <w:style w:type="paragraph" w:styleId="906" w:customStyle="1">
    <w:name w:val="标题3"/>
    <w:basedOn w:val="661"/>
    <w:uiPriority w:val="0"/>
    <w:qFormat/>
    <w:pPr>
      <w:jc w:val="left"/>
      <w:keepLines w:val="0"/>
      <w:keepNext w:val="0"/>
      <w:spacing w:before="0" w:after="0" w:line="360" w:lineRule="auto"/>
    </w:pPr>
    <w:rPr>
      <w:rFonts w:eastAsia="仿宋_GB2312" w:cs="Times New Roman"/>
      <w:b w:val="0"/>
      <w:sz w:val="30"/>
    </w:rPr>
  </w:style>
  <w:style w:type="paragraph" w:styleId="907" w:customStyle="1">
    <w:name w:val="列出段落1"/>
    <w:basedOn w:val="658"/>
    <w:uiPriority w:val="0"/>
    <w:qFormat/>
    <w:pPr>
      <w:ind w:firstLine="420"/>
    </w:pPr>
    <w:rPr>
      <w:rFonts w:ascii="Calibri" w:hAnsi="Calibri" w:cs="宋体"/>
    </w:rPr>
  </w:style>
  <w:style w:type="paragraph" w:styleId="908" w:customStyle="1">
    <w:name w:val="纯文本1"/>
    <w:basedOn w:val="710"/>
    <w:uiPriority w:val="0"/>
    <w:qFormat/>
    <w:rPr>
      <w:rFonts w:ascii="宋体" w:hAnsi="Courier New"/>
      <w:szCs w:val="21"/>
    </w:rPr>
  </w:style>
  <w:style w:type="paragraph" w:styleId="909" w:customStyle="1">
    <w:name w:val="列出段落2"/>
    <w:basedOn w:val="658"/>
    <w:uiPriority w:val="0"/>
    <w:qFormat/>
    <w:pPr>
      <w:ind w:firstLine="420"/>
    </w:pPr>
    <w:rPr>
      <w:rFonts w:ascii="Calibri" w:hAnsi="Calibri"/>
      <w:szCs w:val="20"/>
    </w:rPr>
  </w:style>
  <w:style w:type="paragraph" w:styleId="910" w:customStyle="1">
    <w:name w:val="WPSOffice手动目录 1"/>
    <w:uiPriority w:val="0"/>
    <w:qFormat/>
    <w:rPr>
      <w:rFonts w:hint="default" w:ascii="Times New Roman" w:hAnsi="Times New Roman" w:eastAsia="宋体" w:cs="Times New Roman"/>
      <w:lang w:val="en-US" w:eastAsia="zh-CN" w:bidi="ar-SA"/>
    </w:rPr>
  </w:style>
  <w:style w:type="paragraph" w:styleId="911" w:customStyle="1">
    <w:name w:val="正文首行缩进两字符"/>
    <w:basedOn w:val="658"/>
    <w:uiPriority w:val="0"/>
    <w:qFormat/>
    <w:pPr>
      <w:ind w:firstLine="200"/>
      <w:spacing w:line="360" w:lineRule="auto"/>
    </w:pPr>
    <w:rPr>
      <w:rFonts w:ascii="Calibri" w:hAnsi="Calibri" w:cs="宋体"/>
    </w:rPr>
  </w:style>
  <w:style w:type="paragraph" w:styleId="912" w:customStyle="1">
    <w:name w:val="DAS正文"/>
    <w:basedOn w:val="658"/>
    <w:uiPriority w:val="0"/>
    <w:qFormat/>
    <w:pPr>
      <w:ind w:right="181" w:firstLine="480"/>
      <w:spacing w:line="360" w:lineRule="auto"/>
    </w:pPr>
    <w:rPr>
      <w:rFonts w:ascii="Verdana" w:hAnsi="Verdana"/>
    </w:rPr>
  </w:style>
  <w:style w:type="paragraph" w:styleId="913" w:customStyle="1">
    <w:name w:val="样式"/>
    <w:basedOn w:val="658"/>
    <w:uiPriority w:val="0"/>
    <w:qFormat/>
    <w:pPr>
      <w:jc w:val="left"/>
    </w:pPr>
    <w:rPr>
      <w:rFonts w:ascii="宋体" w:hAnsi="宋体" w:cs="宋体"/>
      <w:sz w:val="24"/>
      <w:szCs w:val="24"/>
    </w:rPr>
  </w:style>
  <w:style w:type="paragraph" w:styleId="914" w:customStyle="1">
    <w:name w:val="列出段落11"/>
    <w:basedOn w:val="658"/>
    <w:uiPriority w:val="0"/>
    <w:qFormat/>
    <w:pPr>
      <w:ind w:firstLine="420"/>
    </w:pPr>
    <w:rPr>
      <w:rFonts w:ascii="Calibri" w:hAnsi="Calibri"/>
      <w:szCs w:val="22"/>
    </w:rPr>
  </w:style>
  <w:style w:type="paragraph" w:styleId="915" w:customStyle="1">
    <w:name w:val="正文2"/>
    <w:basedOn w:val="658"/>
    <w:uiPriority w:val="0"/>
    <w:qFormat/>
    <w:pPr>
      <w:spacing w:line="312" w:lineRule="atLeast"/>
    </w:pPr>
    <w:rPr>
      <w:rFonts w:ascii="宋体" w:hAnsi="Calibri" w:cs="宋体"/>
      <w:sz w:val="34"/>
      <w:szCs w:val="34"/>
    </w:rPr>
  </w:style>
  <w:style w:type="paragraph" w:styleId="916" w:customStyle="1">
    <w:name w:val="UserStyle_24"/>
    <w:basedOn w:val="658"/>
    <w:next w:val="658"/>
    <w:uiPriority w:val="0"/>
    <w:qFormat/>
    <w:pPr>
      <w:ind w:firstLine="200"/>
    </w:pPr>
    <w:rPr>
      <w:rFonts w:ascii="宋体"/>
      <w:szCs w:val="20"/>
    </w:rPr>
  </w:style>
  <w:style w:type="character" w:styleId="917" w:customStyle="1">
    <w:name w:val="16"/>
    <w:uiPriority w:val="0"/>
    <w:qFormat/>
    <w:rPr>
      <w:rFonts w:hint="default" w:ascii="Times New Roman" w:hAnsi="Times New Roman" w:cs="Times New Roman"/>
      <w:color w:val="3366cc"/>
    </w:rPr>
  </w:style>
  <w:style w:type="character" w:styleId="918" w:customStyle="1">
    <w:name w:val="17"/>
    <w:uiPriority w:val="0"/>
    <w:qFormat/>
    <w:rPr>
      <w:rFonts w:hint="eastAsia" w:ascii="宋体" w:hAnsi="Courier New" w:eastAsia="宋体" w:cs="Courier New"/>
      <w:sz w:val="21"/>
      <w:szCs w:val="21"/>
    </w:rPr>
  </w:style>
  <w:style w:type="character" w:styleId="919" w:customStyle="1">
    <w:name w:val="纯文本 字符"/>
    <w:link w:val="684"/>
    <w:uiPriority w:val="0"/>
    <w:qFormat/>
    <w:rPr>
      <w:rFonts w:ascii="宋体" w:hAnsi="Courier New" w:cs="Courier New"/>
    </w:rPr>
  </w:style>
  <w:style w:type="character" w:styleId="920" w:customStyle="1">
    <w:name w:val="15"/>
    <w:uiPriority w:val="0"/>
    <w:qFormat/>
    <w:rPr>
      <w:rFonts w:hint="default" w:ascii="Times New Roman" w:hAnsi="Times New Roman" w:cs="Times New Roman"/>
    </w:rPr>
  </w:style>
  <w:style w:type="character" w:styleId="921" w:customStyle="1">
    <w:name w:val="标题 3 字符"/>
    <w:link w:val="661"/>
    <w:uiPriority w:val="0"/>
    <w:qFormat/>
    <w:rPr>
      <w:rFonts w:ascii="Calibri" w:hAnsi="Calibri" w:cs="宋体"/>
      <w:b/>
      <w:bCs/>
      <w:sz w:val="32"/>
      <w:szCs w:val="32"/>
    </w:rPr>
  </w:style>
  <w:style w:type="character" w:styleId="922" w:customStyle="1">
    <w:name w:val="页眉 字符"/>
    <w:link w:val="689"/>
    <w:uiPriority w:val="0"/>
    <w:qFormat/>
    <w:rPr>
      <w:sz w:val="18"/>
      <w:szCs w:val="18"/>
    </w:rPr>
  </w:style>
  <w:style w:type="character" w:styleId="923" w:customStyle="1">
    <w:name w:val="页脚 字符"/>
    <w:link w:val="688"/>
    <w:uiPriority w:val="0"/>
    <w:qFormat/>
    <w:rPr>
      <w:sz w:val="18"/>
      <w:szCs w:val="18"/>
    </w:rPr>
  </w:style>
  <w:style w:type="character" w:styleId="924" w:customStyle="1">
    <w:name w:val="标题 1 字符"/>
    <w:link w:val="659"/>
    <w:uiPriority w:val="0"/>
    <w:qFormat/>
    <w:rPr>
      <w:rFonts w:ascii="Calibri" w:hAnsi="Calibri" w:cs="宋体"/>
      <w:b/>
      <w:bCs/>
      <w:sz w:val="44"/>
      <w:szCs w:val="44"/>
    </w:rPr>
  </w:style>
  <w:style w:type="character" w:styleId="925" w:customStyle="1">
    <w:name w:val="NormalCharacter"/>
    <w:link w:val="658"/>
    <w:uiPriority w:val="0"/>
    <w:qFormat/>
    <w:rPr>
      <w:rFonts w:hint="default" w:ascii="Times New Roman" w:hAnsi="Times New Roman" w:eastAsia="宋体" w:cs="Times New Roman"/>
      <w:sz w:val="21"/>
      <w:szCs w:val="21"/>
      <w:lang w:val="en-US" w:eastAsia="zh-CN" w:bidi="ar-SA"/>
    </w:rPr>
  </w:style>
  <w:style w:type="paragraph" w:styleId="926" w:customStyle="1">
    <w:name w:val="表格文字"/>
    <w:basedOn w:val="658"/>
    <w:next w:val="670"/>
    <w:uiPriority w:val="0"/>
    <w:qFormat/>
    <w:pPr>
      <w:jc w:val="center"/>
      <w:spacing w:line="360" w:lineRule="exact"/>
      <w:tabs>
        <w:tab w:val="left" w:pos="560" w:leader="none"/>
      </w:tabs>
    </w:pPr>
    <w:rPr>
      <w:szCs w:val="28"/>
    </w:rPr>
  </w:style>
  <w:style w:type="paragraph" w:styleId="927" w:customStyle="1">
    <w:name w:val="BodyText"/>
    <w:basedOn w:val="710"/>
    <w:uiPriority w:val="0"/>
    <w:qFormat/>
    <w:pPr>
      <w:spacing w:line="380" w:lineRule="exact"/>
    </w:pPr>
  </w:style>
  <w:style w:type="paragraph" w:styleId="928" w:customStyle="1">
    <w:name w:val="Style1"/>
    <w:basedOn w:val="658"/>
    <w:uiPriority w:val="0"/>
    <w:qFormat/>
    <w:pPr>
      <w:spacing w:after="120"/>
      <w:widowControl/>
      <w:tabs>
        <w:tab w:val="left" w:pos="-720" w:leader="none"/>
      </w:tabs>
    </w:pPr>
    <w:rPr>
      <w:spacing w:val="-3"/>
      <w:sz w:val="24"/>
      <w:szCs w:val="20"/>
      <w:lang w:val="en-AU" w:eastAsia="en-US"/>
    </w:rPr>
  </w:style>
  <w:style w:type="paragraph" w:styleId="929" w:customStyle="1">
    <w:name w:val="正文21"/>
    <w:basedOn w:val="658"/>
    <w:uiPriority w:val="0"/>
    <w:qFormat/>
    <w:pPr>
      <w:ind w:firstLine="420"/>
      <w:spacing w:line="360" w:lineRule="auto"/>
    </w:pPr>
    <w:rPr>
      <w:szCs w:val="22"/>
    </w:rPr>
  </w:style>
  <w:style w:type="paragraph" w:styleId="930" w:customStyle="1">
    <w:name w:val="Table Paragraph"/>
    <w:basedOn w:val="658"/>
    <w:uiPriority w:val="1"/>
    <w:qFormat/>
    <w:pPr>
      <w:jc w:val="left"/>
    </w:pPr>
    <w:rPr>
      <w:rFonts w:ascii="楷体" w:hAnsi="楷体" w:eastAsia="楷体" w:cs="楷体"/>
      <w:sz w:val="22"/>
      <w:szCs w:val="22"/>
      <w:lang w:val="zh-CN" w:bidi="zh-CN"/>
    </w:rPr>
  </w:style>
  <w:style w:type="table" w:styleId="931" w:customStyle="1">
    <w:name w:val="Table Normal"/>
    <w:uiPriority w:val="2"/>
    <w:unhideWhenUsed/>
    <w:qFormat/>
    <w:pPr>
      <w:widowControl w:val="off"/>
    </w:pPr>
    <w:rPr>
      <w:rFonts w:ascii="Calibri" w:hAnsi="Calibri"/>
      <w:sz w:val="22"/>
      <w:lang w:eastAsia="en-US"/>
    </w:rPr>
    <w:tblPr>
      <w:tblLayout w:type="fixed"/>
      <w:tblCellMar>
        <w:left w:w="0" w:type="dxa"/>
        <w:top w:w="0" w:type="dxa"/>
        <w:right w:w="0" w:type="dxa"/>
        <w:bottom w:w="0" w:type="dxa"/>
      </w:tblCellMar>
    </w:tblPr>
  </w:style>
  <w:style w:type="character" w:styleId="932" w:customStyle="1">
    <w:name w:val="批注文字 字符"/>
    <w:basedOn w:val="668"/>
    <w:link w:val="672"/>
    <w:uiPriority w:val="99"/>
    <w:qFormat/>
    <w:rPr>
      <w:sz w:val="21"/>
      <w:szCs w:val="21"/>
    </w:rPr>
  </w:style>
  <w:style w:type="character" w:styleId="933" w:customStyle="1">
    <w:name w:val="批注主题 字符"/>
    <w:basedOn w:val="932"/>
    <w:link w:val="671"/>
    <w:uiPriority w:val="0"/>
    <w:qFormat/>
    <w:rPr>
      <w:b/>
      <w:bCs/>
      <w:sz w:val="21"/>
      <w:szCs w:val="21"/>
    </w:rPr>
  </w:style>
  <w:style w:type="character" w:styleId="934" w:customStyle="1">
    <w:name w:val="批注框文本 字符"/>
    <w:basedOn w:val="668"/>
    <w:link w:val="687"/>
    <w:uiPriority w:val="0"/>
    <w:qFormat/>
    <w:rPr>
      <w:sz w:val="18"/>
      <w:szCs w:val="18"/>
    </w:rPr>
  </w:style>
  <w:style w:type="paragraph" w:styleId="935">
    <w:name w:val="List Paragraph"/>
    <w:basedOn w:val="658"/>
    <w:uiPriority w:val="99"/>
    <w:unhideWhenUsed/>
    <w:qFormat/>
    <w:pPr>
      <w:ind w:firstLine="420"/>
    </w:pPr>
  </w:style>
  <w:style w:type="paragraph" w:styleId="936" w:customStyle="1">
    <w:name w:val="Revision"/>
    <w:hidden/>
    <w:uiPriority w:val="99"/>
    <w:semiHidden/>
    <w:qFormat/>
    <w:rPr>
      <w:rFonts w:hint="default" w:ascii="Times New Roman" w:hAnsi="Times New Roman" w:eastAsia="宋体" w:cs="Times New Roman"/>
      <w:sz w:val="21"/>
      <w:szCs w:val="21"/>
      <w:lang w:val="en-US" w:eastAsia="zh-CN" w:bidi="ar-SA"/>
    </w:rPr>
  </w:style>
  <w:style w:type="paragraph" w:styleId="937" w:customStyle="1">
    <w:name w:val="文本块1"/>
    <w:basedOn w:val="710"/>
    <w:uiPriority w:val="0"/>
    <w:qFormat/>
    <w:pPr>
      <w:ind w:left="256" w:right="6" w:firstLine="624"/>
    </w:pPr>
    <w:rPr>
      <w:rFonts w:ascii="Times New Roman" w:hAnsi="Times New Roman" w:eastAsia="仿宋_GB2312"/>
      <w:sz w:val="28"/>
      <w:szCs w:val="20"/>
    </w:rPr>
  </w:style>
  <w:style w:type="paragraph" w:styleId="938" w:customStyle="1">
    <w:name w:val="正文文本11"/>
    <w:basedOn w:val="712"/>
    <w:next w:val="712"/>
    <w:uiPriority w:val="0"/>
    <w:qFormat/>
    <w:pPr>
      <w:ind w:left="100"/>
      <w:spacing w:before="102"/>
    </w:pPr>
    <w:rPr>
      <w:rFonts w:ascii="仿宋" w:hAnsi="仿宋" w:eastAsia="仿宋"/>
      <w:sz w:val="28"/>
      <w:szCs w:val="28"/>
      <w:lang w:val="zh-CN"/>
    </w:rPr>
  </w:style>
  <w:style w:type="paragraph" w:styleId="939" w:customStyle="1">
    <w:name w:val="首行缩进"/>
    <w:basedOn w:val="658"/>
    <w:uiPriority w:val="0"/>
    <w:qFormat/>
    <w:pPr>
      <w:ind w:firstLine="480"/>
    </w:pPr>
    <w:rPr>
      <w:rFonts w:ascii="Calibri" w:hAnsi="Calibri" w:eastAsia="楷体_GB2312"/>
      <w:sz w:val="26"/>
      <w:lang w:val="zh-CN"/>
    </w:rPr>
  </w:style>
  <w:style w:type="paragraph" w:styleId="940" w:customStyle="1">
    <w:name w:val="Body Text First Indent_107113e6-bfdb-4e0f-b069-4a840b6c64c6"/>
    <w:basedOn w:val="670"/>
    <w:uiPriority w:val="0"/>
    <w:qFormat/>
    <w:pPr>
      <w:ind w:firstLine="420"/>
      <w:spacing w:after="0"/>
    </w:pPr>
    <w:rPr>
      <w:rFonts w:ascii="Calibri" w:hAnsi="Calibri" w:cs="黑体"/>
      <w:sz w:val="20"/>
    </w:rPr>
  </w:style>
  <w:style w:type="paragraph" w:styleId="941" w:customStyle="1">
    <w:name w:val="样式 样式 样式 左侧:  2 字符1 + 首行缩进:  2 字符1 + 首行缩进:  2 字符"/>
    <w:basedOn w:val="658"/>
    <w:uiPriority w:val="0"/>
    <w:qFormat/>
    <w:pPr>
      <w:ind w:firstLine="480"/>
      <w:spacing w:before="60" w:after="120" w:line="440" w:lineRule="atLeast"/>
      <w:widowControl/>
    </w:pPr>
    <w:rPr>
      <w:rFonts w:ascii="Calibri" w:hAnsi="Calibri" w:cs="黑体"/>
      <w:sz w:val="24"/>
      <w:szCs w:val="24"/>
    </w:rPr>
  </w:style>
  <w:style w:type="paragraph" w:styleId="942" w:customStyle="1">
    <w:name w:val="正文1111"/>
    <w:next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标题 21"/>
    <w:basedOn w:val="712"/>
    <w:next w:val="710"/>
    <w:uiPriority w:val="0"/>
    <w:qFormat/>
    <w:pPr>
      <w:keepLines/>
      <w:keepNext/>
      <w:spacing w:before="260" w:after="260" w:line="416" w:lineRule="auto"/>
      <w:outlineLvl w:val="1"/>
    </w:pPr>
    <w:rPr>
      <w:rFonts w:ascii="Cambria" w:hAnsi="Cambria"/>
      <w:b/>
      <w:bCs/>
      <w:sz w:val="32"/>
      <w:szCs w:val="32"/>
    </w:rPr>
  </w:style>
  <w:style w:type="paragraph" w:styleId="944" w:customStyle="1">
    <w:name w:val="普通(网站)1"/>
    <w:basedOn w:val="901"/>
    <w:uiPriority w:val="0"/>
    <w:qFormat/>
    <w:pPr>
      <w:spacing w:before="100" w:beforeAutospacing="1" w:after="100" w:afterAutospacing="1"/>
    </w:pPr>
  </w:style>
  <w:style w:type="paragraph" w:styleId="945" w:customStyle="1">
    <w:name w:val="BodyTextIndent"/>
    <w:basedOn w:val="658"/>
    <w:next w:val="658"/>
    <w:uiPriority w:val="0"/>
    <w:qFormat/>
    <w:pPr>
      <w:ind w:left="420" w:firstLine="200"/>
      <w:spacing w:after="120" w:line="360" w:lineRule="auto"/>
    </w:pPr>
    <w:rPr>
      <w:rFonts w:ascii="Verdana" w:hAnsi="Verdana"/>
      <w:sz w:val="24"/>
      <w:szCs w:val="28"/>
    </w:rPr>
  </w:style>
  <w:style w:type="character" w:styleId="946" w:customStyle="1">
    <w:name w:val="bsharetext"/>
    <w:basedOn w:val="668"/>
    <w:uiPriority w:val="0"/>
    <w:qFormat/>
  </w:style>
  <w:style w:type="paragraph" w:styleId="947" w:customStyle="1">
    <w:name w:val="Normal_0_2_0"/>
    <w:uiPriority w:val="0"/>
    <w:qFormat/>
    <w:rPr>
      <w:rFonts w:ascii="黑体" w:hAnsi="黑体" w:eastAsia="黑体" w:cs="Times New Roman"/>
      <w:b/>
      <w:sz w:val="32"/>
      <w:szCs w:val="24"/>
      <w:lang w:val="en-US" w:eastAsia="zh-CN" w:bidi="ar-SA"/>
    </w:rPr>
  </w:style>
  <w:style w:type="paragraph" w:styleId="948" w:customStyle="1">
    <w:name w:val="Default"/>
    <w:uiPriority w:val="0"/>
    <w:qFormat/>
    <w:pPr>
      <w:widowControl w:val="off"/>
    </w:pPr>
    <w:rPr>
      <w:rFonts w:ascii=".a..DD.." w:hAnsi="Times New Roman" w:eastAsia=".a..DD.." w:cs="Times New Roman"/>
      <w:color w:val="000000"/>
      <w:sz w:val="24"/>
      <w:szCs w:val="24"/>
      <w:lang w:val="en-US" w:eastAsia="zh-CN" w:bidi="ar-SA"/>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邹晨（睢宁）</cp:lastModifiedBy>
  <cp:revision>13</cp:revision>
  <dcterms:created xsi:type="dcterms:W3CDTF">2023-03-15T02:54:00Z</dcterms:created>
  <dcterms:modified xsi:type="dcterms:W3CDTF">2024-08-26T09:00:06Z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1D51697A2DCA487F8E64AA0A9BCDFA63</vt:lpwstr>
  </property>
</Properties>
</file>