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spacing w:line="360" w:lineRule="auto"/>
        <w:rPr>
          <w:rFonts w:hint="eastAsia" w:ascii="宋体" w:hAnsi="宋体"/>
          <w:color w:val="000000"/>
          <w:sz w:val="32"/>
          <w:szCs w:val="22"/>
        </w:rPr>
      </w:pPr>
      <w:r>
        <w:rPr>
          <w:rFonts w:hint="eastAsia" w:ascii="宋体" w:hAnsi="宋体"/>
          <w:color w:val="000000"/>
          <w:sz w:val="32"/>
          <w:szCs w:val="22"/>
        </w:rPr>
      </w:r>
      <w:r/>
    </w:p>
    <w:p>
      <w:pPr>
        <w:ind w:firstLine="720"/>
        <w:spacing w:line="360" w:lineRule="auto"/>
        <w:rPr>
          <w:rFonts w:ascii="宋体" w:hAnsi="宋体"/>
          <w:color w:val="000000"/>
          <w:sz w:val="36"/>
        </w:rPr>
      </w:pPr>
      <w:r>
        <w:rPr>
          <w:rFonts w:ascii="宋体" w:hAnsi="宋体"/>
          <w:color w:val="000000"/>
          <w:sz w:val="36"/>
        </w:rPr>
      </w:r>
      <w:r/>
    </w:p>
    <w:p>
      <w:pPr>
        <w:ind w:firstLine="720"/>
        <w:spacing w:line="360" w:lineRule="auto"/>
        <w:rPr>
          <w:rFonts w:ascii="宋体" w:hAnsi="宋体"/>
          <w:color w:val="000000"/>
          <w:sz w:val="36"/>
        </w:rPr>
      </w:pPr>
      <w:r>
        <w:rPr>
          <w:rFonts w:ascii="宋体" w:hAnsi="宋体"/>
          <w:color w:val="000000"/>
          <w:sz w:val="36"/>
        </w:rPr>
      </w:r>
      <w:r/>
    </w:p>
    <w:p>
      <w:pPr>
        <w:ind w:firstLine="482"/>
        <w:jc w:val="center"/>
        <w:spacing w:line="360" w:lineRule="auto"/>
        <w:rPr>
          <w:rFonts w:ascii="宋体" w:hAnsi="宋体"/>
          <w:color w:val="000000"/>
        </w:rPr>
      </w:pPr>
      <w:r>
        <w:rPr>
          <w:rFonts w:ascii="宋体" w:hAnsi="宋体"/>
          <w:b/>
          <w:color w:val="000000"/>
          <w:sz w:val="24"/>
        </w:rPr>
        <mc:AlternateContent>
          <mc:Choice Requires="wpg">
            <w:drawing>
              <wp:inline xmlns:wp="http://schemas.openxmlformats.org/drawingml/2006/wordprocessingDrawing" distT="0" distB="0" distL="0" distR="0">
                <wp:extent cx="2277110" cy="1734185"/>
                <wp:effectExtent l="0" t="0" r="8890" b="0"/>
                <wp:docPr id="3" name="图片 1" descr="建维公司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建维公司lg"/>
                        <pic:cNvPicPr>
                          <a:picLocks noChangeAspect="1"/>
                        </pic:cNvPicPr>
                        <pic:nvPr/>
                      </pic:nvPicPr>
                      <pic:blipFill>
                        <a:blip r:embed="rId14"/>
                        <a:stretch/>
                      </pic:blipFill>
                      <pic:spPr bwMode="auto">
                        <a:xfrm>
                          <a:off x="0" y="0"/>
                          <a:ext cx="2277110" cy="173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9.3pt;height:136.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rPr>
      </w:pPr>
      <w:r>
        <w:rPr>
          <w:rFonts w:ascii="宋体" w:hAnsi="宋体"/>
          <w:color w:val="000000"/>
        </w:rPr>
      </w:r>
      <w:r/>
    </w:p>
    <w:p>
      <w:pPr>
        <w:ind w:firstLine="1440"/>
        <w:jc w:val="center"/>
        <w:spacing w:line="360" w:lineRule="auto"/>
        <w:rPr>
          <w:rFonts w:ascii="宋体" w:hAnsi="宋体" w:cs="宋体"/>
          <w:color w:val="000000"/>
          <w:sz w:val="72"/>
        </w:rPr>
      </w:pPr>
      <w:r>
        <w:rPr>
          <w:rFonts w:hint="eastAsia" w:ascii="宋体" w:hAnsi="宋体" w:cs="宋体"/>
          <w:color w:val="000000"/>
          <w:sz w:val="72"/>
        </w:rPr>
        <w:t xml:space="preserve">昆山市政府采购</w:t>
      </w:r>
      <w:r/>
    </w:p>
    <w:p>
      <w:pPr>
        <w:ind w:firstLine="1440"/>
        <w:jc w:val="center"/>
        <w:spacing w:line="360" w:lineRule="auto"/>
        <w:rPr>
          <w:rFonts w:ascii="宋体" w:hAnsi="宋体" w:cs="宋体"/>
          <w:color w:val="000000"/>
          <w:sz w:val="72"/>
        </w:rPr>
      </w:pPr>
      <w:r>
        <w:rPr>
          <w:rFonts w:hint="eastAsia" w:ascii="宋体" w:hAnsi="宋体" w:cs="宋体"/>
          <w:color w:val="000000"/>
          <w:sz w:val="72"/>
        </w:rPr>
        <w:t xml:space="preserve">招标文件</w:t>
      </w:r>
      <w:r/>
    </w:p>
    <w:p>
      <w:pPr>
        <w:ind w:firstLine="960"/>
        <w:spacing w:line="360" w:lineRule="auto"/>
        <w:rPr>
          <w:rFonts w:ascii="宋体" w:hAnsi="宋体"/>
          <w:color w:val="000000"/>
          <w:sz w:val="48"/>
          <w:szCs w:val="20"/>
        </w:rPr>
      </w:pPr>
      <w:r>
        <w:rPr>
          <w:rFonts w:ascii="宋体" w:hAnsi="宋体"/>
          <w:color w:val="000000"/>
          <w:sz w:val="48"/>
          <w:szCs w:val="20"/>
        </w:rPr>
      </w:r>
      <w:r/>
    </w:p>
    <w:p>
      <w:pPr>
        <w:ind w:firstLine="819"/>
        <w:spacing w:line="360" w:lineRule="auto"/>
        <w:rPr>
          <w:rFonts w:ascii="宋体" w:hAnsi="宋体" w:cs="宋体"/>
          <w:sz w:val="30"/>
          <w:szCs w:val="30"/>
          <w:lang w:val="zh-CN"/>
        </w:rPr>
      </w:pPr>
      <w:r>
        <w:rPr>
          <w:rFonts w:hint="eastAsia" w:ascii="宋体"/>
          <w:sz w:val="30"/>
          <w:szCs w:val="30"/>
          <w:lang w:val="zh-CN"/>
        </w:rPr>
        <w:t xml:space="preserve">项目编号：</w:t>
      </w:r>
      <w:r>
        <w:rPr>
          <w:rFonts w:hint="eastAsia" w:ascii="宋体" w:hAnsi="宋体" w:cs="宋体"/>
          <w:sz w:val="30"/>
          <w:szCs w:val="30"/>
        </w:rPr>
        <w:t xml:space="preserve">JSZC-320583-SZJW-G2025-0001</w:t>
      </w:r>
      <w:r/>
    </w:p>
    <w:p>
      <w:pPr>
        <w:ind w:firstLine="819"/>
        <w:spacing w:line="360" w:lineRule="auto"/>
        <w:rPr>
          <w:rFonts w:ascii="宋体"/>
          <w:sz w:val="30"/>
          <w:szCs w:val="30"/>
          <w:lang w:val="zh-CN"/>
        </w:rPr>
      </w:pPr>
      <w:r>
        <w:rPr>
          <w:rFonts w:hint="eastAsia" w:ascii="宋体"/>
          <w:sz w:val="30"/>
          <w:szCs w:val="30"/>
          <w:lang w:val="zh-CN"/>
        </w:rPr>
        <w:t xml:space="preserve">项目名称：</w:t>
      </w:r>
      <w:r>
        <w:rPr>
          <w:rFonts w:hint="eastAsia" w:ascii="宋体" w:hAnsi="宋体" w:cs="宋体"/>
          <w:sz w:val="30"/>
          <w:szCs w:val="30"/>
        </w:rPr>
        <w:t xml:space="preserve">昆山市餐饮环节食品抽样检测服务</w:t>
      </w:r>
      <w:r/>
    </w:p>
    <w:p>
      <w:pPr>
        <w:ind w:firstLine="819"/>
        <w:spacing w:line="360" w:lineRule="auto"/>
        <w:rPr>
          <w:rFonts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昆山市市场监督管理局</w:t>
      </w:r>
      <w:r/>
    </w:p>
    <w:p>
      <w:pPr>
        <w:ind w:firstLine="600"/>
        <w:spacing w:line="360" w:lineRule="auto"/>
        <w:rPr>
          <w:rFonts w:ascii="宋体" w:hAnsi="宋体"/>
          <w:color w:val="000000"/>
          <w:sz w:val="30"/>
          <w:szCs w:val="30"/>
          <w:lang w:val="zh-CN"/>
        </w:rPr>
      </w:pPr>
      <w:r>
        <w:rPr>
          <w:rFonts w:ascii="宋体" w:hAnsi="宋体"/>
          <w:color w:val="000000"/>
          <w:sz w:val="30"/>
          <w:szCs w:val="30"/>
          <w:lang w:val="zh-CN"/>
        </w:rPr>
      </w:r>
      <w:r/>
    </w:p>
    <w:p>
      <w:pPr>
        <w:pStyle w:val="979"/>
        <w:ind w:firstLine="420"/>
        <w:spacing w:line="360" w:lineRule="auto"/>
        <w:rPr>
          <w:rFonts w:eastAsia="等线"/>
          <w:lang w:val="zh-CN"/>
        </w:rPr>
      </w:pPr>
      <w:r>
        <w:rPr>
          <w:rFonts w:eastAsia="等线"/>
          <w:lang w:val="zh-CN"/>
        </w:rPr>
      </w:r>
      <w:r/>
    </w:p>
    <w:p>
      <w:pPr>
        <w:pStyle w:val="979"/>
        <w:ind w:firstLine="0"/>
        <w:spacing w:line="360" w:lineRule="auto"/>
        <w:rPr>
          <w:rFonts w:eastAsia="等线"/>
          <w:lang w:val="zh-CN"/>
        </w:rPr>
      </w:pPr>
      <w:r>
        <w:rPr>
          <w:rFonts w:eastAsia="等线"/>
          <w:lang w:val="zh-CN"/>
        </w:rPr>
      </w:r>
      <w:r/>
    </w:p>
    <w:p>
      <w:pPr>
        <w:ind w:firstLine="600"/>
        <w:jc w:val="center"/>
        <w:spacing w:line="360" w:lineRule="auto"/>
        <w:rPr>
          <w:rFonts w:ascii="宋体" w:hAnsi="宋体"/>
          <w:color w:val="000000"/>
          <w:sz w:val="30"/>
          <w:szCs w:val="30"/>
          <w:lang w:val="zh-CN"/>
        </w:rPr>
      </w:pPr>
      <w:r>
        <w:rPr>
          <w:rFonts w:hint="eastAsia" w:ascii="宋体" w:hAnsi="宋体"/>
          <w:color w:val="000000"/>
          <w:sz w:val="30"/>
          <w:szCs w:val="30"/>
          <w:lang w:val="zh-CN"/>
        </w:rPr>
        <w:t xml:space="preserve">建维咨询（苏州）有限公司</w:t>
      </w:r>
      <w:r/>
    </w:p>
    <w:p>
      <w:pPr>
        <w:pStyle w:val="951"/>
        <w:ind w:firstLine="600"/>
        <w:jc w:val="center"/>
        <w:spacing w:line="360" w:lineRule="auto"/>
        <w:rPr>
          <w:rFonts w:hint="default" w:eastAsia="宋体"/>
          <w:sz w:val="30"/>
          <w:szCs w:val="30"/>
        </w:rPr>
      </w:pPr>
      <w:r>
        <w:rPr>
          <w:rFonts w:eastAsia="宋体"/>
          <w:color w:val="000000"/>
          <w:sz w:val="30"/>
          <w:szCs w:val="30"/>
          <w:lang w:val="zh-CN"/>
        </w:rPr>
        <w:t xml:space="preserve">二</w:t>
      </w:r>
      <w:r>
        <w:rPr>
          <w:rFonts w:eastAsia="宋体"/>
          <w:sz w:val="30"/>
          <w:szCs w:val="30"/>
          <w:lang w:val="zh-CN"/>
        </w:rPr>
        <w:t xml:space="preserve">〇二五年一月</w:t>
      </w:r>
      <w:r/>
    </w:p>
    <w:p>
      <w:pPr>
        <w:pStyle w:val="943"/>
        <w:ind w:firstLine="883"/>
        <w:spacing w:line="360" w:lineRule="auto"/>
        <w:rPr>
          <w:rFonts w:ascii="宋体" w:hAnsi="宋体" w:eastAsia="宋体"/>
          <w:b/>
          <w:color w:val="000000"/>
          <w:sz w:val="44"/>
          <w:szCs w:val="44"/>
        </w:rPr>
      </w:pPr>
      <w:r>
        <w:rPr>
          <w:rFonts w:ascii="宋体" w:hAnsi="宋体" w:eastAsia="宋体"/>
          <w:b/>
          <w:color w:val="000000"/>
          <w:sz w:val="44"/>
          <w:szCs w:val="44"/>
        </w:rPr>
      </w:r>
      <w:r/>
    </w:p>
    <w:p>
      <w:pPr>
        <w:pStyle w:val="943"/>
        <w:ind w:firstLine="883"/>
        <w:jc w:val="center"/>
        <w:spacing w:line="360" w:lineRule="auto"/>
        <w:rPr>
          <w:rFonts w:ascii="宋体" w:hAnsi="宋体" w:eastAsia="宋体"/>
          <w:b/>
          <w:color w:val="000000"/>
          <w:sz w:val="44"/>
          <w:szCs w:val="44"/>
        </w:rPr>
      </w:pPr>
      <w:r>
        <w:rPr>
          <w:rFonts w:hint="eastAsia" w:ascii="宋体" w:hAnsi="宋体" w:eastAsia="宋体"/>
          <w:b/>
          <w:color w:val="000000"/>
          <w:sz w:val="44"/>
          <w:szCs w:val="44"/>
        </w:rPr>
        <w:t xml:space="preserve">目   录</w:t>
      </w:r>
      <w:r/>
    </w:p>
    <w:p>
      <w:pPr>
        <w:pStyle w:val="943"/>
        <w:ind w:firstLine="600"/>
        <w:jc w:val="center"/>
        <w:spacing w:line="360" w:lineRule="auto"/>
        <w:rPr>
          <w:rFonts w:ascii="宋体" w:hAnsi="宋体" w:eastAsia="宋体"/>
          <w:color w:val="000000"/>
          <w:sz w:val="30"/>
        </w:rPr>
      </w:pPr>
      <w:r>
        <w:rPr>
          <w:rFonts w:ascii="宋体" w:hAnsi="宋体" w:eastAsia="宋体"/>
          <w:color w:val="000000"/>
          <w:sz w:val="30"/>
        </w:rPr>
      </w:r>
      <w:r/>
    </w:p>
    <w:p>
      <w:pPr>
        <w:pStyle w:val="943"/>
        <w:ind w:firstLine="560"/>
        <w:spacing w:line="360" w:lineRule="auto"/>
        <w:rPr>
          <w:rFonts w:ascii="宋体" w:hAnsi="宋体" w:eastAsia="宋体"/>
          <w:color w:val="000000"/>
          <w:sz w:val="28"/>
        </w:rPr>
      </w:pPr>
      <w:r>
        <w:rPr>
          <w:rFonts w:hint="eastAsia" w:ascii="宋体" w:hAnsi="宋体" w:eastAsia="宋体"/>
          <w:color w:val="000000"/>
          <w:sz w:val="28"/>
        </w:rPr>
        <w:t xml:space="preserve">第一章：投标邀请函</w:t>
      </w:r>
      <w:r/>
    </w:p>
    <w:p>
      <w:pPr>
        <w:pStyle w:val="943"/>
        <w:ind w:firstLine="560"/>
        <w:spacing w:line="360" w:lineRule="auto"/>
        <w:rPr>
          <w:rFonts w:ascii="宋体" w:hAnsi="宋体" w:eastAsia="宋体"/>
          <w:bCs/>
          <w:color w:val="000000"/>
          <w:sz w:val="28"/>
        </w:rPr>
      </w:pPr>
      <w:r>
        <w:rPr>
          <w:rFonts w:hint="eastAsia" w:ascii="宋体" w:hAnsi="宋体" w:eastAsia="宋体"/>
          <w:bCs/>
          <w:color w:val="000000"/>
          <w:sz w:val="28"/>
        </w:rPr>
        <w:t xml:space="preserve">第二章：投标人须知</w:t>
      </w:r>
      <w:r/>
    </w:p>
    <w:p>
      <w:pPr>
        <w:ind w:firstLine="560"/>
        <w:spacing w:line="360" w:lineRule="auto"/>
        <w:rPr>
          <w:rFonts w:ascii="宋体" w:hAnsi="宋体"/>
          <w:bCs/>
          <w:color w:val="000000"/>
          <w:sz w:val="28"/>
          <w:szCs w:val="20"/>
        </w:rPr>
      </w:pPr>
      <w:r>
        <w:rPr>
          <w:rFonts w:hint="eastAsia" w:ascii="宋体" w:hAnsi="宋体"/>
          <w:bCs/>
          <w:color w:val="000000"/>
          <w:sz w:val="28"/>
          <w:szCs w:val="20"/>
        </w:rPr>
        <w:t xml:space="preserve">第三章：投标文件格式</w:t>
      </w:r>
      <w:r/>
    </w:p>
    <w:p>
      <w:pPr>
        <w:ind w:firstLine="560"/>
        <w:spacing w:line="360" w:lineRule="auto"/>
        <w:rPr>
          <w:rFonts w:ascii="宋体" w:hAnsi="宋体"/>
          <w:bCs/>
          <w:color w:val="000000"/>
          <w:sz w:val="28"/>
          <w:szCs w:val="20"/>
        </w:rPr>
      </w:pPr>
      <w:r>
        <w:rPr>
          <w:rFonts w:hint="eastAsia" w:ascii="宋体" w:hAnsi="宋体"/>
          <w:bCs/>
          <w:color w:val="000000"/>
          <w:sz w:val="28"/>
          <w:szCs w:val="20"/>
        </w:rPr>
        <w:t xml:space="preserve">第四章：招标书</w:t>
      </w:r>
      <w:r/>
    </w:p>
    <w:p>
      <w:pPr>
        <w:ind w:firstLine="560"/>
        <w:spacing w:line="360" w:lineRule="auto"/>
        <w:rPr>
          <w:rFonts w:ascii="宋体" w:hAnsi="宋体"/>
          <w:bCs/>
          <w:color w:val="000000"/>
          <w:sz w:val="28"/>
          <w:szCs w:val="20"/>
        </w:rPr>
      </w:pPr>
      <w:r>
        <w:rPr>
          <w:rFonts w:hint="eastAsia" w:ascii="宋体" w:hAnsi="宋体"/>
          <w:bCs/>
          <w:color w:val="000000"/>
          <w:sz w:val="28"/>
          <w:szCs w:val="20"/>
        </w:rPr>
        <w:t xml:space="preserve">第五章：合同</w:t>
      </w:r>
      <w:r/>
    </w:p>
    <w:p>
      <w:pPr>
        <w:ind w:firstLine="560"/>
        <w:spacing w:line="360" w:lineRule="auto"/>
        <w:rPr>
          <w:rFonts w:ascii="宋体" w:hAnsi="宋体"/>
          <w:bCs/>
          <w:color w:val="000000"/>
          <w:sz w:val="28"/>
          <w:szCs w:val="20"/>
        </w:rPr>
      </w:pPr>
      <w:r>
        <w:rPr>
          <w:rFonts w:hint="eastAsia" w:ascii="宋体" w:hAnsi="宋体"/>
          <w:bCs/>
          <w:color w:val="000000"/>
          <w:sz w:val="28"/>
          <w:szCs w:val="20"/>
        </w:rPr>
        <w:t xml:space="preserve">第六章：评标方法、评分标准</w:t>
      </w:r>
      <w:r/>
    </w:p>
    <w:p>
      <w:pPr>
        <w:ind w:firstLine="560"/>
        <w:spacing w:line="360" w:lineRule="auto"/>
        <w:rPr>
          <w:rFonts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pStyle w:val="1013"/>
        <w:ind w:firstLine="560"/>
        <w:spacing w:line="360" w:lineRule="auto"/>
        <w:rPr>
          <w:rFonts w:hint="default" w:hAnsi="宋体" w:eastAsia="宋体"/>
          <w:bCs/>
          <w:color w:val="000000"/>
        </w:rPr>
      </w:pPr>
      <w:r>
        <w:rPr>
          <w:rFonts w:hint="default" w:hAnsi="宋体" w:eastAsia="宋体"/>
          <w:bCs/>
          <w:color w:val="00000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pStyle w:val="1013"/>
        <w:ind w:firstLine="560"/>
        <w:spacing w:line="360" w:lineRule="auto"/>
        <w:rPr>
          <w:rFonts w:hint="default" w:hAnsi="宋体" w:eastAsia="宋体"/>
          <w:bCs/>
          <w:color w:val="000000"/>
        </w:rPr>
      </w:pPr>
      <w:r>
        <w:rPr>
          <w:rFonts w:hint="default" w:hAnsi="宋体" w:eastAsia="宋体"/>
          <w:bCs/>
          <w:color w:val="00000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ind w:firstLine="560"/>
        <w:spacing w:line="360" w:lineRule="auto"/>
        <w:rPr>
          <w:rFonts w:ascii="宋体" w:hAnsi="宋体"/>
          <w:bCs/>
          <w:color w:val="000000"/>
          <w:sz w:val="28"/>
          <w:szCs w:val="20"/>
        </w:rPr>
      </w:pPr>
      <w:r>
        <w:rPr>
          <w:rFonts w:ascii="宋体" w:hAnsi="宋体"/>
          <w:bCs/>
          <w:color w:val="000000"/>
          <w:sz w:val="28"/>
          <w:szCs w:val="20"/>
        </w:rPr>
      </w:r>
      <w:r/>
    </w:p>
    <w:p>
      <w:pPr>
        <w:pStyle w:val="979"/>
        <w:ind w:firstLine="0"/>
        <w:spacing w:line="360" w:lineRule="auto"/>
        <w:rPr>
          <w:rFonts w:eastAsia="等线"/>
        </w:rPr>
      </w:pPr>
      <w:r>
        <w:rPr>
          <w:rFonts w:eastAsia="等线"/>
        </w:rPr>
      </w:r>
      <w:r/>
    </w:p>
    <w:p>
      <w:pPr>
        <w:pStyle w:val="936"/>
        <w:ind w:firstLine="883"/>
        <w:jc w:val="center"/>
        <w:spacing w:before="0" w:after="0" w:line="360" w:lineRule="auto"/>
        <w:rPr>
          <w:rFonts w:ascii="宋体" w:hAnsi="宋体" w:eastAsia="宋体"/>
          <w:b w:val="0"/>
          <w:color w:val="000000"/>
          <w:sz w:val="32"/>
          <w:szCs w:val="32"/>
        </w:rPr>
      </w:pPr>
      <w:r>
        <w:rPr>
          <w:rFonts w:hint="eastAsia" w:ascii="宋体" w:hAnsi="宋体" w:eastAsia="宋体"/>
          <w:color w:val="000000"/>
        </w:rPr>
        <w:br w:type="page" w:clear="all"/>
      </w:r>
      <w:r>
        <w:rPr>
          <w:rFonts w:hint="eastAsia" w:ascii="宋体" w:hAnsi="宋体" w:eastAsia="宋体"/>
          <w:color w:val="000000"/>
        </w:rPr>
        <w:t xml:space="preserve">第一章  投标邀请函</w:t>
      </w:r>
      <w:r/>
    </w:p>
    <w:p>
      <w:pPr>
        <w:spacing w:line="360" w:lineRule="auto"/>
        <w:rPr>
          <w:rFonts w:ascii="宋体" w:hAnsi="宋体"/>
          <w:szCs w:val="21"/>
          <w:u w:val="single"/>
        </w:rPr>
      </w:pPr>
      <w:r>
        <w:rPr>
          <w:rFonts w:hint="eastAsia" w:ascii="宋体" w:hAnsi="宋体"/>
          <w:szCs w:val="21"/>
          <w:u w:val="single"/>
        </w:rPr>
        <w:t xml:space="preserve">             :</w:t>
      </w:r>
      <w:r/>
    </w:p>
    <w:p>
      <w:pPr>
        <w:pStyle w:val="943"/>
        <w:ind w:firstLine="480"/>
        <w:spacing w:line="360" w:lineRule="auto"/>
        <w:rPr>
          <w:rFonts w:ascii="宋体" w:hAnsi="宋体" w:eastAsia="宋体" w:cs="宋体"/>
          <w:szCs w:val="24"/>
        </w:rPr>
      </w:pPr>
      <w:r>
        <w:rPr>
          <w:rFonts w:hint="eastAsia" w:ascii="宋体" w:hAnsi="宋体" w:eastAsia="宋体" w:cs="宋体"/>
          <w:szCs w:val="24"/>
        </w:rPr>
        <w:t xml:space="preserve">受昆山市市场监督管理局委托，建维咨询（苏州）有限公司对其所需采购的</w:t>
      </w:r>
      <w:r>
        <w:rPr>
          <w:rFonts w:hint="eastAsia" w:ascii="宋体" w:hAnsi="宋体" w:eastAsia="宋体" w:cs="宋体"/>
          <w:szCs w:val="24"/>
        </w:rPr>
        <w:t xml:space="preserve">昆山市餐饮环节食品抽样检测服务</w:t>
      </w:r>
      <w:r>
        <w:rPr>
          <w:rFonts w:hint="eastAsia" w:ascii="宋体" w:hAnsi="宋体" w:eastAsia="宋体" w:cs="宋体"/>
          <w:szCs w:val="24"/>
        </w:rPr>
        <w:t xml:space="preserve">进行国内公开招标。欢迎有资格的供应商前来参加投标。</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一、项目基本情况</w:t>
      </w:r>
      <w:r/>
    </w:p>
    <w:p>
      <w:pPr>
        <w:ind w:firstLine="480"/>
        <w:spacing w:line="360" w:lineRule="auto"/>
        <w:rPr>
          <w:rFonts w:ascii="宋体" w:hAnsi="宋体" w:cs="宋体"/>
          <w:sz w:val="24"/>
        </w:rPr>
      </w:pPr>
      <w:r>
        <w:rPr>
          <w:rFonts w:hint="eastAsia" w:ascii="宋体" w:hAnsi="宋体"/>
          <w:sz w:val="24"/>
        </w:rPr>
        <w:t xml:space="preserve">1.项目编号：</w:t>
      </w:r>
      <w:r>
        <w:rPr>
          <w:rFonts w:ascii="宋体" w:hAnsi="宋体" w:cs="宋体"/>
          <w:sz w:val="24"/>
        </w:rPr>
        <w:t xml:space="preserve">JSZC-320583-SZJW-G2025-0001</w:t>
      </w:r>
      <w:r/>
    </w:p>
    <w:p>
      <w:pPr>
        <w:ind w:firstLine="480"/>
        <w:spacing w:line="360" w:lineRule="auto"/>
        <w:rPr>
          <w:rFonts w:ascii="宋体" w:hAnsi="宋体"/>
          <w:color w:val="000000"/>
          <w:sz w:val="24"/>
        </w:rPr>
      </w:pPr>
      <w:r>
        <w:rPr>
          <w:rFonts w:hint="eastAsia" w:ascii="宋体" w:hAnsi="宋体"/>
          <w:sz w:val="24"/>
        </w:rPr>
        <w:t xml:space="preserve">2.项目名称：</w:t>
      </w:r>
      <w:r>
        <w:rPr>
          <w:rFonts w:hint="eastAsia" w:ascii="宋体" w:hAnsi="宋体"/>
          <w:color w:val="000000"/>
          <w:sz w:val="24"/>
        </w:rPr>
        <w:t xml:space="preserve">昆山市餐饮环节食品抽样检测服务</w:t>
      </w:r>
      <w:r/>
    </w:p>
    <w:p>
      <w:pPr>
        <w:ind w:firstLine="480"/>
        <w:spacing w:line="360" w:lineRule="auto"/>
        <w:rPr>
          <w:rFonts w:ascii="宋体" w:hAnsi="宋体"/>
          <w:color w:val="000000"/>
          <w:sz w:val="24"/>
        </w:rPr>
      </w:pPr>
      <w:r>
        <w:rPr>
          <w:rFonts w:hint="eastAsia" w:ascii="宋体" w:hAnsi="宋体"/>
          <w:color w:val="000000"/>
          <w:sz w:val="24"/>
        </w:rPr>
        <w:t xml:space="preserve">3.预算、投标保证及履约保证金：</w:t>
      </w:r>
      <w:r/>
    </w:p>
    <w:p>
      <w:pPr>
        <w:ind w:firstLine="480"/>
        <w:spacing w:line="360" w:lineRule="auto"/>
        <w:rPr>
          <w:rFonts w:ascii="宋体" w:hAnsi="宋体"/>
          <w:color w:val="000000"/>
          <w:sz w:val="24"/>
        </w:rPr>
      </w:pPr>
      <w:r>
        <w:rPr>
          <w:rFonts w:hint="eastAsia" w:ascii="宋体" w:hAnsi="宋体"/>
          <w:color w:val="000000"/>
          <w:sz w:val="24"/>
        </w:rPr>
        <w:t xml:space="preserve">3.1. </w:t>
      </w:r>
      <w:r>
        <w:rPr>
          <w:rFonts w:ascii="宋体" w:hAnsi="宋体"/>
          <w:color w:val="000000"/>
          <w:sz w:val="24"/>
        </w:rPr>
        <w:t xml:space="preserve">采购项目预算金额：</w:t>
      </w:r>
      <w:r>
        <w:rPr>
          <w:rFonts w:hint="eastAsia" w:ascii="宋体" w:hAnsi="宋体"/>
          <w:color w:val="000000"/>
          <w:sz w:val="24"/>
        </w:rPr>
        <w:t xml:space="preserve">人民币叁佰万元整（¥3000000.00）</w:t>
      </w:r>
      <w:r/>
    </w:p>
    <w:tbl>
      <w:tblPr>
        <w:tblW w:w="906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07"/>
        <w:gridCol w:w="3873"/>
        <w:gridCol w:w="1923"/>
        <w:gridCol w:w="1665"/>
      </w:tblGrid>
      <w:tr>
        <w:trPr>
          <w:trHeight w:val="340"/>
        </w:trPr>
        <w:tc>
          <w:tcPr>
            <w:tcW w:w="160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标段号</w:t>
            </w:r>
            <w:r/>
          </w:p>
        </w:tc>
        <w:tc>
          <w:tcPr>
            <w:tcW w:w="387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类别</w:t>
            </w:r>
            <w:r/>
          </w:p>
        </w:tc>
        <w:tc>
          <w:tcPr>
            <w:tcW w:w="1923"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预算（万元）</w:t>
            </w:r>
            <w:r/>
          </w:p>
        </w:tc>
        <w:tc>
          <w:tcPr>
            <w:tcW w:w="1665"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批次</w:t>
            </w:r>
            <w:r/>
          </w:p>
        </w:tc>
      </w:tr>
      <w:tr>
        <w:trPr>
          <w:trHeight w:val="340"/>
        </w:trPr>
        <w:tc>
          <w:tcPr>
            <w:tcW w:w="160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标段一</w:t>
            </w:r>
            <w:r/>
          </w:p>
        </w:tc>
        <w:tc>
          <w:tcPr>
            <w:tcW w:w="387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餐饮服务环节抽检-1</w:t>
            </w:r>
            <w:r/>
          </w:p>
        </w:tc>
        <w:tc>
          <w:tcPr>
            <w:tcW w:w="1923" w:type="dxa"/>
            <w:vAlign w:val="center"/>
            <w:textDirection w:val="lrTb"/>
            <w:noWrap w:val="false"/>
          </w:tcPr>
          <w:p>
            <w:pPr>
              <w:jc w:val="center"/>
              <w:spacing w:line="360" w:lineRule="auto"/>
              <w:rPr>
                <w:rFonts w:ascii="宋体" w:hAnsi="宋体"/>
                <w:sz w:val="24"/>
                <w:highlight w:val="yellow"/>
              </w:rPr>
            </w:pPr>
            <w:r>
              <w:rPr>
                <w:rFonts w:ascii="宋体" w:hAnsi="宋体"/>
                <w:sz w:val="24"/>
              </w:rPr>
              <w:t xml:space="preserve">120</w:t>
            </w:r>
            <w:r/>
          </w:p>
        </w:tc>
        <w:tc>
          <w:tcPr>
            <w:tcW w:w="1665"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约1520</w:t>
            </w:r>
            <w:r/>
          </w:p>
        </w:tc>
      </w:tr>
      <w:tr>
        <w:trPr>
          <w:trHeight w:val="340"/>
        </w:trPr>
        <w:tc>
          <w:tcPr>
            <w:tcW w:w="160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标段二</w:t>
            </w:r>
            <w:r/>
          </w:p>
        </w:tc>
        <w:tc>
          <w:tcPr>
            <w:tcW w:w="387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餐饮服务环节抽检-2</w:t>
            </w:r>
            <w:r/>
          </w:p>
        </w:tc>
        <w:tc>
          <w:tcPr>
            <w:tcW w:w="1923" w:type="dxa"/>
            <w:vAlign w:val="center"/>
            <w:textDirection w:val="lrTb"/>
            <w:noWrap w:val="false"/>
          </w:tcPr>
          <w:p>
            <w:pPr>
              <w:jc w:val="center"/>
              <w:spacing w:line="360" w:lineRule="auto"/>
              <w:rPr>
                <w:rFonts w:ascii="宋体" w:hAnsi="宋体"/>
                <w:sz w:val="24"/>
                <w:highlight w:val="yellow"/>
              </w:rPr>
            </w:pPr>
            <w:r>
              <w:rPr>
                <w:rFonts w:ascii="宋体" w:hAnsi="宋体"/>
                <w:sz w:val="24"/>
              </w:rPr>
              <w:t xml:space="preserve">100</w:t>
            </w:r>
            <w:r/>
          </w:p>
        </w:tc>
        <w:tc>
          <w:tcPr>
            <w:tcW w:w="1665"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约</w:t>
            </w:r>
            <w:r>
              <w:rPr>
                <w:rFonts w:ascii="宋体" w:hAnsi="宋体"/>
                <w:sz w:val="24"/>
              </w:rPr>
              <w:t xml:space="preserve">1</w:t>
            </w:r>
            <w:r>
              <w:rPr>
                <w:rFonts w:hint="eastAsia" w:ascii="宋体" w:hAnsi="宋体"/>
                <w:sz w:val="24"/>
              </w:rPr>
              <w:t xml:space="preserve">260</w:t>
            </w:r>
            <w:r/>
          </w:p>
        </w:tc>
      </w:tr>
      <w:tr>
        <w:trPr>
          <w:trHeight w:val="340"/>
        </w:trPr>
        <w:tc>
          <w:tcPr>
            <w:tcW w:w="160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标段三</w:t>
            </w:r>
            <w:r/>
          </w:p>
        </w:tc>
        <w:tc>
          <w:tcPr>
            <w:tcW w:w="387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餐饮服务环节抽检-</w:t>
            </w:r>
            <w:r>
              <w:rPr>
                <w:rFonts w:ascii="宋体" w:hAnsi="宋体"/>
                <w:sz w:val="24"/>
              </w:rPr>
              <w:t xml:space="preserve">3</w:t>
            </w:r>
            <w:r/>
          </w:p>
        </w:tc>
        <w:tc>
          <w:tcPr>
            <w:tcW w:w="1923" w:type="dxa"/>
            <w:vAlign w:val="center"/>
            <w:textDirection w:val="lrTb"/>
            <w:noWrap w:val="false"/>
          </w:tcPr>
          <w:p>
            <w:pPr>
              <w:jc w:val="center"/>
              <w:spacing w:line="360" w:lineRule="auto"/>
              <w:rPr>
                <w:rFonts w:ascii="宋体" w:hAnsi="宋体"/>
                <w:sz w:val="24"/>
                <w:highlight w:val="yellow"/>
              </w:rPr>
            </w:pPr>
            <w:r>
              <w:rPr>
                <w:rFonts w:ascii="宋体" w:hAnsi="宋体"/>
                <w:sz w:val="24"/>
              </w:rPr>
              <w:t xml:space="preserve">80</w:t>
            </w:r>
            <w:r/>
          </w:p>
        </w:tc>
        <w:tc>
          <w:tcPr>
            <w:tcW w:w="1665"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约</w:t>
            </w:r>
            <w:r>
              <w:rPr>
                <w:rFonts w:ascii="宋体" w:hAnsi="宋体"/>
                <w:sz w:val="24"/>
              </w:rPr>
              <w:t xml:space="preserve">10</w:t>
            </w:r>
            <w:r>
              <w:rPr>
                <w:rFonts w:hint="eastAsia" w:ascii="宋体" w:hAnsi="宋体"/>
                <w:sz w:val="24"/>
              </w:rPr>
              <w:t xml:space="preserve">20</w:t>
            </w:r>
            <w:r/>
          </w:p>
        </w:tc>
      </w:tr>
      <w:tr>
        <w:trPr>
          <w:trHeight w:val="340"/>
        </w:trPr>
        <w:tc>
          <w:tcPr>
            <w:gridSpan w:val="4"/>
            <w:tcW w:w="9068" w:type="dxa"/>
            <w:vAlign w:val="center"/>
            <w:textDirection w:val="lrTb"/>
            <w:noWrap w:val="false"/>
          </w:tcPr>
          <w:p>
            <w:pPr>
              <w:spacing w:line="360" w:lineRule="auto"/>
              <w:widowControl/>
              <w:rPr>
                <w:rFonts w:ascii="宋体" w:hAnsi="宋体" w:cs="宋体"/>
                <w:sz w:val="24"/>
              </w:rPr>
            </w:pPr>
            <w:r>
              <w:rPr>
                <w:rFonts w:hint="eastAsia" w:ascii="宋体" w:hAnsi="宋体" w:cs="宋体"/>
                <w:sz w:val="24"/>
              </w:rPr>
              <w:t xml:space="preserve">注：①评标顺序按照标段一、标段二、标段三依次进行。</w:t>
            </w:r>
            <w:r/>
          </w:p>
          <w:p>
            <w:pPr>
              <w:spacing w:line="360" w:lineRule="auto"/>
              <w:widowControl/>
              <w:rPr>
                <w:rFonts w:ascii="宋体" w:hAnsi="宋体" w:cs="宋体"/>
                <w:sz w:val="24"/>
              </w:rPr>
            </w:pPr>
            <w:r>
              <w:rPr>
                <w:rFonts w:hint="eastAsia" w:ascii="宋体" w:hAnsi="宋体" w:cs="宋体"/>
                <w:sz w:val="24"/>
              </w:rPr>
              <w:t xml:space="preserve">②投标人可选择三个标段中一个或多个标段投报，但最多只能在一个标段中标。已中标的投标人不再计入其他标段的供应商数量且不参与其他标段评审。</w:t>
            </w:r>
            <w:r/>
          </w:p>
          <w:p>
            <w:pPr>
              <w:spacing w:line="360" w:lineRule="auto"/>
              <w:widowControl/>
              <w:rPr>
                <w:rFonts w:ascii="宋体" w:hAnsi="宋体" w:cs="宋体"/>
                <w:sz w:val="24"/>
              </w:rPr>
            </w:pPr>
            <w:r>
              <w:rPr>
                <w:rFonts w:hint="eastAsia" w:ascii="宋体" w:hAnsi="宋体" w:cs="宋体"/>
                <w:sz w:val="24"/>
              </w:rPr>
              <w:t xml:space="preserve">③结算时根据采购人要求的实际检测批次及检测项目</w:t>
            </w:r>
            <w:r>
              <w:rPr>
                <w:rFonts w:hint="eastAsia" w:ascii="宋体" w:hAnsi="宋体" w:cs="宋体"/>
                <w:color w:val="000000"/>
                <w:sz w:val="24"/>
              </w:rPr>
              <w:t xml:space="preserve">，结合考核结果结算。</w:t>
            </w:r>
            <w:r/>
          </w:p>
        </w:tc>
      </w:tr>
    </w:tbl>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 投标保证：提供投标承诺函（格式详见第三章）。</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3</w:t>
      </w:r>
      <w:r>
        <w:rPr>
          <w:rFonts w:hint="eastAsia" w:ascii="宋体" w:hAnsi="宋体"/>
          <w:color w:val="000000"/>
          <w:sz w:val="24"/>
        </w:rPr>
        <w:t xml:space="preserve">. 履约保证金：定额叁万元整/家，以保函形式。</w:t>
      </w:r>
      <w:r/>
    </w:p>
    <w:p>
      <w:pPr>
        <w:ind w:firstLine="480"/>
        <w:spacing w:line="360" w:lineRule="auto"/>
        <w:rPr>
          <w:rFonts w:ascii="宋体" w:hAnsi="宋体"/>
          <w:color w:val="000000"/>
          <w:sz w:val="24"/>
        </w:rPr>
      </w:pPr>
      <w:r>
        <w:rPr>
          <w:rFonts w:hint="eastAsia" w:ascii="宋体" w:hAnsi="宋体"/>
          <w:color w:val="000000"/>
          <w:sz w:val="24"/>
        </w:rPr>
        <w:t xml:space="preserve">4.服务时间：一年。</w:t>
      </w:r>
      <w:r/>
    </w:p>
    <w:p>
      <w:pPr>
        <w:ind w:firstLine="422"/>
        <w:jc w:val="left"/>
        <w:spacing w:line="360" w:lineRule="auto"/>
        <w:shd w:val="clear" w:color="auto" w:fill="ffffff"/>
        <w:widowControl/>
        <w:rPr>
          <w:rFonts w:ascii="宋体" w:hAnsi="宋体" w:cs="宋体"/>
          <w:color w:val="333333"/>
          <w:sz w:val="24"/>
        </w:rPr>
      </w:pPr>
      <w:r>
        <w:rPr>
          <w:rFonts w:hint="eastAsia" w:ascii="宋体" w:hAnsi="宋体" w:cs="宋体"/>
          <w:b/>
          <w:bCs/>
          <w:color w:val="333333"/>
          <w:sz w:val="24"/>
          <w:shd w:val="clear" w:color="auto" w:fill="ffffff"/>
          <w:lang w:bidi="ar"/>
        </w:rPr>
        <w:t xml:space="preserve">二、投标人资格要求</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1、满足《中华人民共和国政府采购法》第二十二条规定。</w:t>
      </w:r>
      <w:r/>
    </w:p>
    <w:p>
      <w:pPr>
        <w:ind w:firstLine="420"/>
        <w:jc w:val="left"/>
        <w:spacing w:line="360" w:lineRule="auto"/>
        <w:shd w:val="clear" w:color="auto" w:fill="ffffff"/>
        <w:widowControl/>
        <w:rPr>
          <w:rFonts w:ascii="宋体" w:hAnsi="宋体" w:cs="宋体"/>
          <w:color w:val="333333"/>
          <w:sz w:val="24"/>
          <w:shd w:val="clear" w:color="auto" w:fill="ffffff"/>
          <w:lang w:bidi="ar"/>
        </w:rPr>
      </w:pPr>
      <w:r>
        <w:rPr>
          <w:rFonts w:hint="eastAsia" w:ascii="宋体" w:hAnsi="宋体" w:cs="宋体"/>
          <w:color w:val="333333"/>
          <w:sz w:val="24"/>
          <w:shd w:val="clear" w:color="auto" w:fill="ffffff"/>
          <w:lang w:bidi="ar"/>
        </w:rPr>
        <w:t xml:space="preserve">2、落实政府采购政策需满足的资格要求：本项目专门面向中小企业采购，残疾人福利性单位、监狱企业视同小型、微型企业。</w:t>
      </w:r>
      <w:r/>
    </w:p>
    <w:p>
      <w:pPr>
        <w:ind w:firstLine="420"/>
        <w:jc w:val="left"/>
        <w:spacing w:line="360" w:lineRule="auto"/>
        <w:shd w:val="clear" w:color="auto" w:fill="ffffff"/>
        <w:widowControl/>
        <w:rPr>
          <w:rFonts w:ascii="宋体" w:hAnsi="宋体" w:cs="宋体"/>
          <w:bCs/>
          <w:sz w:val="24"/>
        </w:rPr>
      </w:pPr>
      <w:r>
        <w:rPr>
          <w:rFonts w:hint="eastAsia" w:ascii="宋体" w:hAnsi="宋体" w:cs="宋体"/>
          <w:color w:val="333333"/>
          <w:sz w:val="24"/>
          <w:shd w:val="clear" w:color="auto" w:fill="ffffff"/>
          <w:lang w:bidi="ar"/>
        </w:rPr>
        <w:t xml:space="preserve">3、本项目的特定资格要求：</w:t>
      </w:r>
      <w:r>
        <w:rPr>
          <w:rFonts w:hint="eastAsia" w:ascii="宋体" w:hAnsi="宋体" w:cs="宋体"/>
          <w:bCs/>
          <w:sz w:val="24"/>
        </w:rPr>
        <w:t xml:space="preserve">投标人具有资质认定部门颁发的有效期内的检验检测机构资质认定证书（CMA），证书有效期能覆盖相关食品抽检的完成，具体时间应依据合同履行期限。</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4、根据《中华人民共和国政府采购法》及相关法律法规，以及苏州市财政局《关于印发苏州市市级政府采购信用记录查询和使用工作试行办法的通知》（苏财购〔2017〕</w:t>
      </w:r>
      <w:r>
        <w:rPr>
          <w:rFonts w:hint="eastAsia" w:ascii="宋体" w:hAnsi="宋体" w:cs="宋体"/>
          <w:color w:val="333333"/>
          <w:sz w:val="24"/>
          <w:shd w:val="clear" w:color="auto" w:fill="ffffff"/>
          <w:lang w:bidi="ar"/>
        </w:rPr>
        <w:t xml:space="preserve">11号）文件的规定，采购代理机构将对供应商进行信用查询。对列入失信被执行人、重大税收违法案件当事人名单、政府采购严重违法失信行为记录名单的供应商，拒绝其参与政府采购活动。</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5、本项目不接受联合体投标。</w:t>
      </w:r>
      <w:r/>
    </w:p>
    <w:p>
      <w:pPr>
        <w:ind w:firstLine="422"/>
        <w:jc w:val="left"/>
        <w:spacing w:line="360" w:lineRule="auto"/>
        <w:shd w:val="clear" w:color="auto" w:fill="ffffff"/>
        <w:widowControl/>
        <w:rPr>
          <w:rFonts w:ascii="宋体" w:hAnsi="宋体" w:cs="宋体"/>
          <w:color w:val="333333"/>
          <w:sz w:val="24"/>
        </w:rPr>
      </w:pPr>
      <w:r>
        <w:rPr>
          <w:rFonts w:hint="eastAsia" w:ascii="宋体" w:hAnsi="宋体" w:cs="宋体"/>
          <w:b/>
          <w:bCs/>
          <w:color w:val="333333"/>
          <w:sz w:val="24"/>
          <w:shd w:val="clear" w:color="auto" w:fill="ffffff"/>
          <w:lang w:bidi="ar"/>
        </w:rPr>
        <w:t xml:space="preserve">三、获取招标文件</w:t>
      </w:r>
      <w:r/>
    </w:p>
    <w:p>
      <w:pPr>
        <w:ind w:firstLine="420"/>
        <w:jc w:val="left"/>
        <w:spacing w:line="360" w:lineRule="auto"/>
        <w:shd w:val="clear" w:color="auto" w:fill="ffffff"/>
        <w:widowControl/>
        <w:rPr>
          <w:rFonts w:ascii="宋体" w:hAnsi="宋体" w:cs="宋体"/>
          <w:color w:val="ff0000"/>
          <w:sz w:val="24"/>
          <w:shd w:val="clear" w:color="auto" w:fill="ffffff"/>
          <w:lang w:bidi="ar"/>
        </w:rPr>
      </w:pPr>
      <w:r>
        <w:rPr>
          <w:rFonts w:hint="eastAsia" w:ascii="宋体" w:hAnsi="宋体" w:cs="宋体"/>
          <w:color w:val="ff0000"/>
          <w:sz w:val="24"/>
          <w:shd w:val="clear" w:color="auto" w:fill="ffffff"/>
          <w:lang w:bidi="ar"/>
        </w:rPr>
        <w:t xml:space="preserve">1、获取时间：上网之日起至202</w:t>
      </w:r>
      <w:r>
        <w:rPr>
          <w:rFonts w:ascii="宋体" w:hAnsi="宋体" w:cs="宋体"/>
          <w:color w:val="ff0000"/>
          <w:sz w:val="24"/>
          <w:shd w:val="clear" w:color="auto" w:fill="ffffff"/>
          <w:lang w:bidi="ar"/>
        </w:rPr>
        <w:t xml:space="preserve">5</w:t>
      </w:r>
      <w:r>
        <w:rPr>
          <w:rFonts w:hint="eastAsia" w:ascii="宋体" w:hAnsi="宋体" w:cs="宋体"/>
          <w:color w:val="ff0000"/>
          <w:sz w:val="24"/>
          <w:shd w:val="clear" w:color="auto" w:fill="ffffff"/>
          <w:lang w:bidi="ar"/>
        </w:rPr>
        <w:t xml:space="preserve">年</w:t>
      </w:r>
      <w:r>
        <w:rPr>
          <w:rFonts w:ascii="宋体" w:hAnsi="宋体" w:cs="宋体"/>
          <w:color w:val="ff0000"/>
          <w:sz w:val="24"/>
          <w:shd w:val="clear" w:color="auto" w:fill="ffffff"/>
          <w:lang w:bidi="ar"/>
        </w:rPr>
        <w:t xml:space="preserve">1</w:t>
      </w:r>
      <w:r>
        <w:rPr>
          <w:rFonts w:hint="eastAsia" w:ascii="宋体" w:hAnsi="宋体" w:cs="宋体"/>
          <w:color w:val="ff0000"/>
          <w:sz w:val="24"/>
          <w:shd w:val="clear" w:color="auto" w:fill="ffffff"/>
          <w:lang w:bidi="ar"/>
        </w:rPr>
        <w:t xml:space="preserve">月</w:t>
      </w:r>
      <w:r>
        <w:rPr>
          <w:rFonts w:ascii="宋体" w:hAnsi="宋体" w:cs="宋体"/>
          <w:color w:val="ff0000"/>
          <w:sz w:val="24"/>
          <w:shd w:val="clear" w:color="auto" w:fill="ffffff"/>
          <w:lang w:bidi="ar"/>
        </w:rPr>
        <w:t xml:space="preserve">21</w:t>
      </w:r>
      <w:r>
        <w:rPr>
          <w:rFonts w:hint="eastAsia" w:ascii="宋体" w:hAnsi="宋体" w:cs="宋体"/>
          <w:color w:val="ff0000"/>
          <w:sz w:val="24"/>
          <w:shd w:val="clear" w:color="auto" w:fill="ffffff"/>
          <w:lang w:bidi="ar"/>
        </w:rPr>
        <w:t xml:space="preserve">日17:00（北京时间）。</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2、获取地点：“苏采云”系统自行下载。</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3、方式</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（1）CA证书办理</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供应商</w:t>
      </w:r>
      <w:r>
        <w:rPr>
          <w:rFonts w:hint="eastAsia" w:ascii="宋体" w:hAnsi="宋体" w:cs="宋体"/>
          <w:color w:val="333333"/>
          <w:sz w:val="24"/>
          <w:shd w:val="clear" w:color="auto" w:fill="ffffff"/>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（2）参与采购活动</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（3）电子投标准备</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在系统操作过程中如有疑问，请按以下方式联系：</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注册咨询：18261002950；</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CA技术咨询电话：400-608-6099；</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签章使用问题：025-83633811、025-83633812、15380932027、15371015030；</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4、招标文件售价：0元</w:t>
      </w:r>
      <w:r/>
    </w:p>
    <w:p>
      <w:pPr>
        <w:ind w:firstLine="422"/>
        <w:jc w:val="left"/>
        <w:spacing w:line="360" w:lineRule="auto"/>
        <w:shd w:val="clear" w:color="auto" w:fill="ffffff"/>
        <w:widowControl/>
        <w:rPr>
          <w:rFonts w:ascii="宋体" w:hAnsi="宋体" w:cs="宋体"/>
          <w:color w:val="333333"/>
          <w:sz w:val="24"/>
        </w:rPr>
      </w:pPr>
      <w:r>
        <w:rPr>
          <w:rFonts w:hint="eastAsia" w:ascii="宋体" w:hAnsi="宋体" w:cs="宋体"/>
          <w:b/>
          <w:bCs/>
          <w:color w:val="333333"/>
          <w:sz w:val="24"/>
          <w:shd w:val="clear" w:color="auto" w:fill="ffffff"/>
          <w:lang w:bidi="ar"/>
        </w:rPr>
        <w:t xml:space="preserve">四、提交投标文件截止时间、开标时间和地点</w:t>
      </w:r>
      <w:r/>
    </w:p>
    <w:p>
      <w:pPr>
        <w:ind w:firstLine="420"/>
        <w:jc w:val="left"/>
        <w:spacing w:line="360" w:lineRule="auto"/>
        <w:shd w:val="clear" w:color="auto" w:fill="ffffff"/>
        <w:widowControl/>
        <w:rPr>
          <w:rFonts w:ascii="宋体" w:hAnsi="宋体" w:cs="宋体"/>
          <w:color w:val="ff0000"/>
          <w:sz w:val="24"/>
        </w:rPr>
      </w:pPr>
      <w:r>
        <w:rPr>
          <w:rFonts w:hint="eastAsia" w:ascii="宋体" w:hAnsi="宋体" w:cs="宋体"/>
          <w:color w:val="ff0000"/>
          <w:sz w:val="24"/>
          <w:shd w:val="clear" w:color="auto" w:fill="ffffff"/>
          <w:lang w:bidi="ar"/>
        </w:rPr>
        <w:t xml:space="preserve">1、提交投标文件截止时间：</w:t>
      </w:r>
      <w:r>
        <w:rPr>
          <w:rFonts w:hint="eastAsia" w:ascii="宋体" w:hAnsi="宋体" w:cs="宋体"/>
          <w:color w:val="ff0000"/>
          <w:sz w:val="24"/>
          <w:shd w:val="clear" w:color="auto" w:fill="ffffff"/>
          <w:lang w:bidi="ar"/>
        </w:rPr>
        <w:t xml:space="preserve">202</w:t>
      </w:r>
      <w:r>
        <w:rPr>
          <w:rFonts w:ascii="宋体" w:hAnsi="宋体" w:cs="宋体"/>
          <w:color w:val="ff0000"/>
          <w:sz w:val="24"/>
          <w:shd w:val="clear" w:color="auto" w:fill="ffffff"/>
          <w:lang w:bidi="ar"/>
        </w:rPr>
        <w:t xml:space="preserve">5</w:t>
      </w:r>
      <w:r>
        <w:rPr>
          <w:rFonts w:hint="eastAsia" w:ascii="宋体" w:hAnsi="宋体" w:cs="宋体"/>
          <w:color w:val="ff0000"/>
          <w:sz w:val="24"/>
          <w:shd w:val="clear" w:color="auto" w:fill="ffffff"/>
          <w:lang w:bidi="ar"/>
        </w:rPr>
        <w:t xml:space="preserve">年2</w:t>
      </w:r>
      <w:r>
        <w:rPr>
          <w:rFonts w:hint="eastAsia" w:ascii="宋体" w:hAnsi="宋体" w:cs="宋体"/>
          <w:color w:val="ff0000"/>
          <w:sz w:val="24"/>
          <w:shd w:val="clear" w:color="auto" w:fill="ffffff"/>
          <w:lang w:bidi="ar"/>
        </w:rPr>
        <w:t xml:space="preserve">月</w:t>
      </w:r>
      <w:r>
        <w:rPr>
          <w:rFonts w:ascii="宋体" w:hAnsi="宋体" w:cs="宋体"/>
          <w:color w:val="ff0000"/>
          <w:sz w:val="24"/>
          <w:shd w:val="clear" w:color="auto" w:fill="ffffff"/>
          <w:lang w:bidi="ar"/>
        </w:rPr>
        <w:t xml:space="preserve">17</w:t>
      </w:r>
      <w:r>
        <w:rPr>
          <w:rFonts w:hint="eastAsia" w:ascii="宋体" w:hAnsi="宋体" w:cs="宋体"/>
          <w:color w:val="ff0000"/>
          <w:sz w:val="24"/>
          <w:shd w:val="clear" w:color="auto" w:fill="ffffff"/>
          <w:lang w:bidi="ar"/>
        </w:rPr>
        <w:t xml:space="preserve">日</w:t>
      </w:r>
      <w:r>
        <w:rPr>
          <w:rFonts w:ascii="宋体" w:hAnsi="宋体" w:cs="宋体"/>
          <w:color w:val="ff0000"/>
          <w:sz w:val="24"/>
          <w:shd w:val="clear" w:color="auto" w:fill="ffffff"/>
          <w:lang w:bidi="ar"/>
        </w:rPr>
        <w:t xml:space="preserve">09</w:t>
      </w:r>
      <w:r>
        <w:rPr>
          <w:rFonts w:hint="eastAsia" w:ascii="宋体" w:hAnsi="宋体" w:cs="宋体"/>
          <w:color w:val="ff0000"/>
          <w:sz w:val="24"/>
          <w:shd w:val="clear" w:color="auto" w:fill="ffffff"/>
          <w:lang w:bidi="ar"/>
        </w:rPr>
        <w:t xml:space="preserve">:30（北京时间）；</w:t>
      </w:r>
      <w:r/>
    </w:p>
    <w:p>
      <w:pPr>
        <w:ind w:firstLine="420"/>
        <w:jc w:val="left"/>
        <w:spacing w:line="360" w:lineRule="auto"/>
        <w:shd w:val="clear" w:color="auto" w:fill="ffffff"/>
        <w:widowControl/>
        <w:rPr>
          <w:rFonts w:ascii="宋体" w:hAnsi="宋体" w:cs="宋体"/>
          <w:color w:val="ff0000"/>
          <w:sz w:val="24"/>
        </w:rPr>
      </w:pPr>
      <w:r>
        <w:rPr>
          <w:rFonts w:hint="eastAsia" w:ascii="宋体" w:hAnsi="宋体" w:cs="宋体"/>
          <w:color w:val="ff0000"/>
          <w:sz w:val="24"/>
          <w:shd w:val="clear" w:color="auto" w:fill="ffffff"/>
          <w:lang w:bidi="ar"/>
        </w:rPr>
        <w:t xml:space="preserve">2、开标时间：</w:t>
      </w:r>
      <w:r>
        <w:rPr>
          <w:rFonts w:hint="eastAsia" w:ascii="宋体" w:hAnsi="宋体" w:cs="宋体"/>
          <w:color w:val="ff0000"/>
          <w:sz w:val="24"/>
          <w:shd w:val="clear" w:color="auto" w:fill="ffffff"/>
          <w:lang w:bidi="ar"/>
        </w:rPr>
        <w:t xml:space="preserve">202</w:t>
      </w:r>
      <w:r>
        <w:rPr>
          <w:rFonts w:ascii="宋体" w:hAnsi="宋体" w:cs="宋体"/>
          <w:color w:val="ff0000"/>
          <w:sz w:val="24"/>
          <w:shd w:val="clear" w:color="auto" w:fill="ffffff"/>
          <w:lang w:bidi="ar"/>
        </w:rPr>
        <w:t xml:space="preserve">5</w:t>
      </w:r>
      <w:r>
        <w:rPr>
          <w:rFonts w:hint="eastAsia" w:ascii="宋体" w:hAnsi="宋体" w:cs="宋体"/>
          <w:color w:val="ff0000"/>
          <w:sz w:val="24"/>
          <w:shd w:val="clear" w:color="auto" w:fill="ffffff"/>
          <w:lang w:bidi="ar"/>
        </w:rPr>
        <w:t xml:space="preserve">年2</w:t>
      </w:r>
      <w:r>
        <w:rPr>
          <w:rFonts w:hint="eastAsia" w:ascii="宋体" w:hAnsi="宋体" w:cs="宋体"/>
          <w:color w:val="ff0000"/>
          <w:sz w:val="24"/>
          <w:shd w:val="clear" w:color="auto" w:fill="ffffff"/>
          <w:lang w:bidi="ar"/>
        </w:rPr>
        <w:t xml:space="preserve">月</w:t>
      </w:r>
      <w:r>
        <w:rPr>
          <w:rFonts w:ascii="宋体" w:hAnsi="宋体" w:cs="宋体"/>
          <w:color w:val="ff0000"/>
          <w:sz w:val="24"/>
          <w:shd w:val="clear" w:color="auto" w:fill="ffffff"/>
          <w:lang w:bidi="ar"/>
        </w:rPr>
        <w:t xml:space="preserve">17</w:t>
      </w:r>
      <w:r>
        <w:rPr>
          <w:rFonts w:hint="eastAsia" w:ascii="宋体" w:hAnsi="宋体" w:cs="宋体"/>
          <w:color w:val="ff0000"/>
          <w:sz w:val="24"/>
          <w:shd w:val="clear" w:color="auto" w:fill="ffffff"/>
          <w:lang w:bidi="ar"/>
        </w:rPr>
        <w:t xml:space="preserve">日</w:t>
      </w:r>
      <w:r>
        <w:rPr>
          <w:rFonts w:ascii="宋体" w:hAnsi="宋体" w:cs="宋体"/>
          <w:color w:val="ff0000"/>
          <w:sz w:val="24"/>
          <w:shd w:val="clear" w:color="auto" w:fill="ffffff"/>
          <w:lang w:bidi="ar"/>
        </w:rPr>
        <w:t xml:space="preserve">09</w:t>
      </w:r>
      <w:r>
        <w:rPr>
          <w:rFonts w:hint="eastAsia" w:ascii="宋体" w:hAnsi="宋体" w:cs="宋体"/>
          <w:color w:val="ff0000"/>
          <w:sz w:val="24"/>
          <w:shd w:val="clear" w:color="auto" w:fill="ffffff"/>
          <w:lang w:bidi="ar"/>
        </w:rPr>
        <w:t xml:space="preserve">:30（北京时间）；</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3、开标地点：“苏采云”系统（网址：http://jszfcg.jsczt.cn/）</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firstLine="422"/>
        <w:jc w:val="left"/>
        <w:spacing w:line="360" w:lineRule="auto"/>
        <w:shd w:val="clear" w:color="auto" w:fill="ffffff"/>
        <w:widowControl/>
        <w:rPr>
          <w:rFonts w:ascii="宋体" w:hAnsi="宋体" w:cs="宋体"/>
          <w:color w:val="333333"/>
          <w:sz w:val="24"/>
        </w:rPr>
      </w:pPr>
      <w:r>
        <w:rPr>
          <w:rFonts w:hint="eastAsia" w:ascii="宋体" w:hAnsi="宋体" w:cs="宋体"/>
          <w:b/>
          <w:bCs/>
          <w:color w:val="333333"/>
          <w:sz w:val="24"/>
          <w:shd w:val="clear" w:color="auto" w:fill="ffffff"/>
          <w:lang w:bidi="ar"/>
        </w:rPr>
        <w:t xml:space="preserve">五、</w:t>
      </w:r>
      <w:r>
        <w:rPr>
          <w:rFonts w:hint="eastAsia" w:ascii="宋体" w:hAnsi="宋体" w:cs="宋体"/>
          <w:color w:val="333333"/>
          <w:sz w:val="24"/>
          <w:shd w:val="clear" w:color="auto" w:fill="ffffff"/>
          <w:lang w:bidi="ar"/>
        </w:rPr>
        <w:t xml:space="preserve">投标保证金：无。</w:t>
      </w:r>
      <w:r/>
    </w:p>
    <w:p>
      <w:pPr>
        <w:ind w:right="-159" w:firstLine="422"/>
        <w:jc w:val="left"/>
        <w:spacing w:line="360" w:lineRule="auto"/>
        <w:shd w:val="clear" w:color="auto" w:fill="ffffff"/>
        <w:widowControl/>
        <w:rPr>
          <w:rFonts w:ascii="宋体" w:hAnsi="宋体" w:cs="宋体"/>
          <w:b/>
          <w:bCs/>
          <w:color w:val="333333"/>
          <w:sz w:val="24"/>
          <w:shd w:val="clear" w:color="auto" w:fill="ffffff"/>
          <w:lang w:bidi="ar"/>
        </w:rPr>
      </w:pPr>
      <w:r>
        <w:rPr>
          <w:rFonts w:hint="eastAsia" w:ascii="宋体" w:hAnsi="宋体" w:cs="宋体"/>
          <w:b/>
          <w:bCs/>
          <w:color w:val="333333"/>
          <w:sz w:val="24"/>
          <w:shd w:val="clear" w:color="auto" w:fill="ffffff"/>
          <w:lang w:bidi="ar"/>
        </w:rPr>
        <w:t xml:space="preserve">六、</w:t>
      </w:r>
      <w:r>
        <w:rPr>
          <w:rFonts w:hint="eastAsia" w:ascii="宋体" w:hAnsi="宋体" w:cs="宋体"/>
          <w:color w:val="333333"/>
          <w:sz w:val="24"/>
          <w:shd w:val="clear" w:color="auto" w:fill="ffffff"/>
          <w:lang w:bidi="ar"/>
        </w:rPr>
        <w:t xml:space="preserve">其他补充事宜</w:t>
      </w:r>
      <w:r/>
    </w:p>
    <w:p>
      <w:pPr>
        <w:ind w:right="-159" w:firstLine="422"/>
        <w:jc w:val="left"/>
        <w:spacing w:line="360" w:lineRule="auto"/>
        <w:shd w:val="clear" w:color="auto" w:fill="ffffff"/>
        <w:widowControl/>
        <w:rPr>
          <w:rFonts w:ascii="宋体" w:hAnsi="宋体" w:cs="宋体"/>
          <w:color w:val="333333"/>
          <w:sz w:val="24"/>
          <w:shd w:val="clear" w:color="auto" w:fill="ffffff"/>
          <w:lang w:bidi="ar"/>
        </w:rPr>
      </w:pPr>
      <w:r>
        <w:rPr>
          <w:rFonts w:hint="eastAsia" w:ascii="宋体" w:hAnsi="宋体" w:cs="宋体"/>
          <w:color w:val="333333"/>
          <w:sz w:val="24"/>
          <w:shd w:val="clear" w:color="auto" w:fill="ffffff"/>
          <w:lang w:bidi="ar"/>
        </w:rPr>
        <w:t xml:space="preserve">1、中标服务费：由中标单位支付，以预算金额为基数按差额累计法收费（预算金额100万元以下，收取1.5%；100-500万元，收取1.1%；500-1000万元，收取0.8%；1000-5000万元，收取0.5%；5000-10000万元，收取0.25%；不足叁仟元按叁仟元整）计算并支付中标服务费，该费用应在领取中标通知书时付清。</w:t>
      </w:r>
      <w:r/>
    </w:p>
    <w:p>
      <w:pPr>
        <w:ind w:right="-159" w:firstLine="422"/>
        <w:jc w:val="left"/>
        <w:spacing w:line="360" w:lineRule="auto"/>
        <w:shd w:val="clear" w:color="auto" w:fill="ffffff"/>
        <w:widowControl/>
        <w:rPr>
          <w:rFonts w:ascii="宋体" w:hAnsi="宋体" w:cs="宋体"/>
          <w:color w:val="333333"/>
          <w:sz w:val="24"/>
        </w:rPr>
      </w:pPr>
      <w:r>
        <w:rPr>
          <w:rFonts w:ascii="宋体" w:hAnsi="宋体" w:cs="宋体"/>
          <w:color w:val="333333"/>
          <w:sz w:val="24"/>
          <w:shd w:val="clear" w:color="auto" w:fill="ffffff"/>
          <w:lang w:bidi="ar"/>
        </w:rPr>
        <w:t xml:space="preserve">2</w:t>
      </w:r>
      <w:r>
        <w:rPr>
          <w:rFonts w:hint="eastAsia" w:ascii="宋体" w:hAnsi="宋体" w:cs="宋体"/>
          <w:color w:val="333333"/>
          <w:sz w:val="24"/>
          <w:shd w:val="clear" w:color="auto" w:fill="ffffff"/>
          <w:lang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jc w:val="left"/>
        <w:spacing w:line="360" w:lineRule="auto"/>
        <w:shd w:val="clear" w:color="auto" w:fill="ffffff"/>
        <w:widowControl/>
        <w:rPr>
          <w:rFonts w:ascii="宋体" w:hAnsi="宋体" w:cs="宋体"/>
          <w:color w:val="333333"/>
          <w:sz w:val="24"/>
        </w:rPr>
      </w:pPr>
      <w:r>
        <w:rPr>
          <w:rFonts w:hint="eastAsia" w:ascii="宋体" w:hAnsi="宋体" w:cs="宋体"/>
          <w:b/>
          <w:bCs/>
          <w:color w:val="333333"/>
          <w:sz w:val="24"/>
          <w:shd w:val="clear" w:color="auto" w:fill="ffffff"/>
          <w:lang w:bidi="ar"/>
        </w:rPr>
        <w:t xml:space="preserve">七、联系事项</w:t>
      </w:r>
      <w:r/>
    </w:p>
    <w:p>
      <w:pPr>
        <w:ind w:firstLine="420"/>
        <w:jc w:val="left"/>
        <w:spacing w:line="360" w:lineRule="auto"/>
        <w:shd w:val="clear" w:color="auto" w:fill="ffffff"/>
        <w:widowControl/>
        <w:rPr>
          <w:rFonts w:ascii="宋体" w:hAnsi="宋体" w:cs="宋体"/>
          <w:color w:val="333333"/>
          <w:sz w:val="24"/>
          <w:shd w:val="clear" w:color="auto" w:fill="ffffff"/>
          <w:lang w:bidi="ar"/>
        </w:rPr>
      </w:pPr>
      <w:r>
        <w:rPr>
          <w:rFonts w:hint="eastAsia" w:ascii="宋体" w:hAnsi="宋体" w:cs="宋体"/>
          <w:color w:val="333333"/>
          <w:sz w:val="24"/>
          <w:shd w:val="clear" w:color="auto" w:fill="ffffff"/>
          <w:lang w:bidi="ar"/>
        </w:rPr>
        <w:t xml:space="preserve">1、采购人：昆山市市场监督管理局</w:t>
      </w:r>
      <w:r/>
    </w:p>
    <w:p>
      <w:pPr>
        <w:ind w:firstLine="420"/>
        <w:jc w:val="left"/>
        <w:spacing w:line="360" w:lineRule="auto"/>
        <w:shd w:val="clear" w:color="auto" w:fill="ffffff"/>
        <w:widowControl/>
        <w:rPr>
          <w:rFonts w:ascii="宋体" w:hAnsi="宋体" w:cs="宋体"/>
          <w:color w:val="333333"/>
          <w:sz w:val="24"/>
          <w:shd w:val="clear" w:color="auto" w:fill="ffffff"/>
          <w:lang w:bidi="ar"/>
        </w:rPr>
      </w:pPr>
      <w:r>
        <w:rPr>
          <w:rFonts w:hint="eastAsia" w:ascii="宋体" w:hAnsi="宋体" w:cs="宋体"/>
          <w:color w:val="333333"/>
          <w:sz w:val="24"/>
          <w:shd w:val="clear" w:color="auto" w:fill="ffffff"/>
          <w:lang w:bidi="ar"/>
        </w:rPr>
        <w:t xml:space="preserve">地址：</w:t>
      </w:r>
      <w:r>
        <w:rPr>
          <w:rFonts w:hint="eastAsia" w:ascii="宋体" w:hAnsi="宋体" w:cs="宋体"/>
          <w:bCs/>
          <w:color w:val="333333"/>
          <w:sz w:val="24"/>
          <w:shd w:val="clear" w:color="auto" w:fill="ffffff"/>
          <w:lang w:bidi="ar"/>
        </w:rPr>
        <w:t xml:space="preserve">昆山市昆北路4号</w:t>
      </w:r>
      <w:r/>
    </w:p>
    <w:p>
      <w:pPr>
        <w:ind w:firstLine="420"/>
        <w:jc w:val="left"/>
        <w:spacing w:line="360" w:lineRule="auto"/>
        <w:shd w:val="clear" w:color="auto" w:fill="ffffff"/>
        <w:widowControl/>
        <w:rPr>
          <w:rFonts w:ascii="宋体" w:hAnsi="宋体" w:cs="宋体"/>
          <w:color w:val="333333"/>
          <w:sz w:val="24"/>
          <w:shd w:val="clear" w:color="auto" w:fill="ffffff"/>
          <w:lang w:bidi="ar"/>
        </w:rPr>
      </w:pPr>
      <w:r>
        <w:rPr>
          <w:rFonts w:hint="eastAsia" w:ascii="宋体" w:hAnsi="宋体" w:cs="宋体"/>
          <w:color w:val="333333"/>
          <w:sz w:val="24"/>
          <w:shd w:val="clear" w:color="auto" w:fill="ffffff"/>
          <w:lang w:bidi="ar"/>
        </w:rPr>
        <w:t xml:space="preserve">联系人：</w:t>
      </w:r>
      <w:r>
        <w:rPr>
          <w:rFonts w:hint="eastAsia" w:ascii="宋体" w:hAnsi="宋体" w:cs="宋体"/>
          <w:bCs/>
          <w:color w:val="333333"/>
          <w:sz w:val="24"/>
          <w:shd w:val="clear" w:color="auto" w:fill="ffffff"/>
          <w:lang w:bidi="ar"/>
        </w:rPr>
        <w:t xml:space="preserve">戴小琴</w:t>
      </w:r>
      <w:r>
        <w:rPr>
          <w:rFonts w:hint="eastAsia" w:ascii="宋体" w:hAnsi="宋体" w:cs="宋体"/>
          <w:color w:val="333333"/>
          <w:sz w:val="24"/>
          <w:shd w:val="clear" w:color="auto" w:fill="ffffff"/>
          <w:lang w:bidi="ar"/>
        </w:rPr>
        <w:t xml:space="preserve">        联系电话：</w:t>
      </w:r>
      <w:r>
        <w:rPr>
          <w:rFonts w:ascii="宋体" w:hAnsi="宋体" w:cs="宋体"/>
          <w:color w:val="333333"/>
          <w:sz w:val="24"/>
          <w:shd w:val="clear" w:color="auto" w:fill="ffffff"/>
          <w:lang w:bidi="ar"/>
        </w:rPr>
        <w:t xml:space="preserve">0512-57501875</w:t>
      </w:r>
      <w:r/>
    </w:p>
    <w:p>
      <w:pPr>
        <w:ind w:firstLine="420"/>
        <w:jc w:val="left"/>
        <w:spacing w:line="360" w:lineRule="auto"/>
        <w:shd w:val="clear" w:color="auto" w:fill="ffffff"/>
        <w:widowControl/>
        <w:rPr>
          <w:rFonts w:ascii="宋体" w:hAnsi="宋体" w:cs="宋体"/>
          <w:color w:val="333333"/>
          <w:sz w:val="24"/>
          <w:shd w:val="clear" w:color="auto" w:fill="ffffff"/>
          <w:lang w:bidi="ar"/>
        </w:rPr>
      </w:pPr>
      <w:r>
        <w:rPr>
          <w:rFonts w:hint="eastAsia" w:ascii="宋体" w:hAnsi="宋体" w:cs="宋体"/>
          <w:color w:val="333333"/>
          <w:sz w:val="24"/>
          <w:shd w:val="clear" w:color="auto" w:fill="ffffff"/>
          <w:lang w:bidi="ar"/>
        </w:rPr>
        <w:t xml:space="preserve">2、招标代理机构：建维咨询（苏州）有限公司</w:t>
      </w:r>
      <w:r/>
    </w:p>
    <w:p>
      <w:pPr>
        <w:ind w:firstLine="420"/>
        <w:jc w:val="left"/>
        <w:spacing w:line="360" w:lineRule="auto"/>
        <w:shd w:val="clear" w:color="auto" w:fill="ffffff"/>
        <w:widowControl/>
        <w:rPr>
          <w:rFonts w:ascii="宋体" w:hAnsi="宋体" w:cs="宋体"/>
          <w:color w:val="333333"/>
          <w:sz w:val="24"/>
          <w:shd w:val="clear" w:color="auto" w:fill="ffffff"/>
          <w:lang w:bidi="ar"/>
        </w:rPr>
      </w:pPr>
      <w:r>
        <w:rPr>
          <w:rFonts w:hint="eastAsia" w:ascii="宋体" w:hAnsi="宋体" w:cs="宋体"/>
          <w:color w:val="333333"/>
          <w:sz w:val="24"/>
          <w:shd w:val="clear" w:color="auto" w:fill="ffffff"/>
          <w:lang w:bidi="ar"/>
        </w:rPr>
        <w:t xml:space="preserve">地址：昆山市虹桥路79号</w:t>
      </w:r>
      <w:r>
        <w:rPr>
          <w:rFonts w:ascii="宋体" w:hAnsi="宋体" w:cs="宋体"/>
          <w:color w:val="333333"/>
          <w:sz w:val="24"/>
          <w:shd w:val="clear" w:color="auto" w:fill="ffffff"/>
          <w:lang w:bidi="ar"/>
        </w:rPr>
        <w:t xml:space="preserve">三层</w:t>
      </w:r>
      <w:r>
        <w:rPr>
          <w:rFonts w:hint="eastAsia" w:ascii="宋体" w:hAnsi="宋体" w:cs="宋体"/>
          <w:color w:val="333333"/>
          <w:sz w:val="24"/>
          <w:shd w:val="clear" w:color="auto" w:fill="ffffff"/>
          <w:lang w:bidi="ar"/>
        </w:rPr>
        <w:t xml:space="preserve"> </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联系人：钱敏        </w:t>
      </w:r>
      <w:r>
        <w:rPr>
          <w:rFonts w:ascii="宋体" w:hAnsi="宋体" w:cs="宋体"/>
          <w:color w:val="333333"/>
          <w:sz w:val="24"/>
          <w:shd w:val="clear" w:color="auto" w:fill="ffffff"/>
          <w:lang w:bidi="ar"/>
        </w:rPr>
        <w:t xml:space="preserve">  </w:t>
      </w:r>
      <w:r>
        <w:rPr>
          <w:rFonts w:hint="eastAsia" w:ascii="宋体" w:hAnsi="宋体" w:cs="宋体"/>
          <w:color w:val="333333"/>
          <w:sz w:val="24"/>
          <w:shd w:val="clear" w:color="auto" w:fill="ffffff"/>
          <w:lang w:bidi="ar"/>
        </w:rPr>
        <w:t xml:space="preserve">联系电话：</w:t>
      </w:r>
      <w:r>
        <w:rPr>
          <w:rFonts w:ascii="宋体" w:hAnsi="宋体" w:cs="宋体"/>
          <w:sz w:val="24"/>
        </w:rPr>
        <w:t xml:space="preserve">0512-57262817</w:t>
      </w:r>
      <w:r>
        <w:rPr>
          <w:rFonts w:hint="eastAsia" w:ascii="宋体" w:hAnsi="宋体" w:cs="宋体"/>
          <w:color w:val="333333"/>
          <w:sz w:val="24"/>
          <w:shd w:val="clear" w:color="auto" w:fill="ffffff"/>
          <w:lang w:bidi="ar"/>
        </w:rPr>
        <w:t xml:space="preserve">  </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3、昆山市政府采购监督电话：0512-57310854</w:t>
      </w:r>
      <w:r/>
    </w:p>
    <w:p>
      <w:pPr>
        <w:ind w:firstLine="422"/>
        <w:jc w:val="left"/>
        <w:spacing w:line="360" w:lineRule="auto"/>
        <w:shd w:val="clear" w:color="auto" w:fill="ffffff"/>
        <w:widowControl/>
        <w:rPr>
          <w:rFonts w:ascii="宋体" w:hAnsi="宋体" w:cs="宋体"/>
          <w:color w:val="333333"/>
          <w:sz w:val="24"/>
        </w:rPr>
      </w:pPr>
      <w:r>
        <w:rPr>
          <w:rFonts w:hint="eastAsia" w:ascii="宋体" w:hAnsi="宋体" w:cs="宋体"/>
          <w:b/>
          <w:bCs/>
          <w:color w:val="333333"/>
          <w:sz w:val="24"/>
          <w:shd w:val="clear" w:color="auto" w:fill="ffffff"/>
          <w:lang w:bidi="ar"/>
        </w:rPr>
        <w:t xml:space="preserve">八、其他</w:t>
      </w:r>
      <w:r/>
    </w:p>
    <w:p>
      <w:pPr>
        <w:ind w:firstLine="420"/>
        <w:jc w:val="left"/>
        <w:spacing w:line="360" w:lineRule="auto"/>
        <w:shd w:val="clear" w:color="auto" w:fill="ffffff"/>
        <w:widowControl/>
        <w:rPr>
          <w:rFonts w:ascii="宋体" w:hAnsi="宋体" w:cs="宋体"/>
          <w:color w:val="333333"/>
          <w:sz w:val="24"/>
        </w:rPr>
      </w:pPr>
      <w:r>
        <w:rPr>
          <w:rFonts w:hint="eastAsia" w:ascii="宋体" w:hAnsi="宋体" w:cs="宋体"/>
          <w:color w:val="333333"/>
          <w:sz w:val="24"/>
          <w:shd w:val="clear" w:color="auto" w:fill="ffffff"/>
          <w:lang w:bidi="ar"/>
        </w:rPr>
        <w:t xml:space="preserve">本项目获取招标文件截止日期之后仍可下载招标文件，但截止日期之后下载的招标文件，视为非有效方式且不作为供应商权益受到损害的证明材料和依据。</w:t>
      </w:r>
      <w:r/>
    </w:p>
    <w:p>
      <w:pPr>
        <w:ind w:right="-252" w:firstLine="480"/>
        <w:jc w:val="right"/>
        <w:spacing w:line="360" w:lineRule="auto"/>
        <w:rPr>
          <w:rFonts w:ascii="宋体" w:hAnsi="宋体" w:cs="宋体"/>
          <w:sz w:val="24"/>
        </w:rPr>
      </w:pPr>
      <w:r>
        <w:rPr>
          <w:rFonts w:hint="eastAsia" w:ascii="宋体" w:hAnsi="宋体" w:cs="宋体"/>
          <w:sz w:val="24"/>
        </w:rPr>
        <w:t xml:space="preserve">建维咨询（苏州）有限公司</w:t>
      </w:r>
      <w:r/>
    </w:p>
    <w:p>
      <w:pPr>
        <w:ind w:right="-252" w:firstLine="480"/>
        <w:jc w:val="right"/>
        <w:spacing w:line="360" w:lineRule="auto"/>
        <w:rPr>
          <w:rFonts w:ascii="宋体" w:hAnsi="宋体" w:cs="宋体"/>
        </w:rPr>
      </w:pPr>
      <w:r>
        <w:rPr>
          <w:rFonts w:hint="eastAsia" w:ascii="宋体" w:hAnsi="宋体" w:cs="宋体"/>
          <w:sz w:val="24"/>
        </w:rPr>
        <w:t xml:space="preserve">202</w:t>
      </w:r>
      <w:r>
        <w:rPr>
          <w:rFonts w:ascii="宋体" w:hAnsi="宋体" w:cs="宋体"/>
          <w:sz w:val="24"/>
        </w:rPr>
        <w:t xml:space="preserve">5</w:t>
      </w:r>
      <w:r>
        <w:rPr>
          <w:rFonts w:hint="eastAsia" w:ascii="宋体" w:hAnsi="宋体" w:cs="宋体"/>
          <w:sz w:val="24"/>
        </w:rPr>
        <w:t xml:space="preserve">年</w:t>
      </w:r>
      <w:r>
        <w:rPr>
          <w:rFonts w:ascii="宋体" w:hAnsi="宋体" w:cs="宋体"/>
          <w:sz w:val="24"/>
        </w:rPr>
        <w:t xml:space="preserve">1</w:t>
      </w:r>
      <w:r>
        <w:rPr>
          <w:rFonts w:hint="eastAsia" w:ascii="宋体" w:hAnsi="宋体" w:cs="宋体"/>
          <w:sz w:val="24"/>
        </w:rPr>
        <w:t xml:space="preserve">月</w:t>
      </w:r>
      <w:r>
        <w:rPr>
          <w:rFonts w:ascii="宋体" w:hAnsi="宋体" w:cs="宋体"/>
          <w:sz w:val="24"/>
        </w:rPr>
        <w:t xml:space="preserve">14</w:t>
      </w:r>
      <w:r>
        <w:rPr>
          <w:rFonts w:hint="eastAsia" w:ascii="宋体" w:hAnsi="宋体" w:cs="宋体"/>
          <w:sz w:val="24"/>
        </w:rPr>
        <w:t xml:space="preserve">日</w:t>
      </w:r>
      <w:r/>
    </w:p>
    <w:p>
      <w:pPr>
        <w:rPr>
          <w:rFonts w:ascii="宋体" w:hAnsi="宋体"/>
          <w:color w:val="000000"/>
        </w:rPr>
      </w:pPr>
      <w:r>
        <w:rPr>
          <w:rFonts w:hint="eastAsia" w:ascii="宋体" w:hAnsi="宋体"/>
          <w:color w:val="000000"/>
        </w:rPr>
        <w:br w:type="page" w:clear="all"/>
      </w:r>
      <w:r/>
    </w:p>
    <w:p>
      <w:pPr>
        <w:pStyle w:val="936"/>
        <w:ind w:firstLine="883"/>
        <w:jc w:val="center"/>
        <w:spacing w:before="0" w:after="0" w:line="360" w:lineRule="auto"/>
        <w:rPr>
          <w:rFonts w:ascii="宋体" w:hAnsi="宋体" w:eastAsia="宋体"/>
          <w:color w:val="000000"/>
        </w:rPr>
      </w:pPr>
      <w:r>
        <w:rPr>
          <w:rFonts w:hint="eastAsia" w:ascii="宋体" w:hAnsi="宋体" w:eastAsia="宋体"/>
          <w:color w:val="000000"/>
        </w:rPr>
        <w:t xml:space="preserve">第二章  投标人须知</w:t>
      </w:r>
      <w:r/>
    </w:p>
    <w:p>
      <w:pPr>
        <w:spacing w:line="360" w:lineRule="auto"/>
        <w:rPr>
          <w:rFonts w:ascii="宋体" w:hAnsi="宋体" w:cs="宋体"/>
          <w:b/>
          <w:sz w:val="24"/>
        </w:rPr>
      </w:pPr>
      <w:r/>
      <w:bookmarkStart w:id="0" w:name="_Toc20823309"/>
      <w:r/>
      <w:bookmarkStart w:id="1" w:name="_Toc16938553"/>
      <w:r/>
      <w:bookmarkStart w:id="2" w:name="_Toc513029237"/>
      <w:r>
        <w:rPr>
          <w:rFonts w:hint="eastAsia" w:ascii="宋体" w:hAnsi="宋体" w:cs="Arial"/>
          <w:b/>
          <w:sz w:val="24"/>
        </w:rPr>
        <w:t xml:space="preserve">一．</w:t>
      </w:r>
      <w:r>
        <w:rPr>
          <w:rFonts w:hint="eastAsia" w:ascii="宋体" w:hAnsi="宋体" w:cs="宋体"/>
          <w:b/>
          <w:sz w:val="24"/>
        </w:rPr>
        <w:t xml:space="preserve">说明和释义</w:t>
      </w:r>
      <w:r/>
    </w:p>
    <w:p>
      <w:pPr>
        <w:numPr>
          <w:ilvl w:val="0"/>
          <w:numId w:val="2"/>
        </w:numPr>
        <w:ind w:left="850" w:hanging="850"/>
        <w:spacing w:line="360" w:lineRule="auto"/>
        <w:rPr>
          <w:rFonts w:ascii="宋体" w:hAnsi="宋体" w:cs="宋体"/>
          <w:b/>
          <w:sz w:val="24"/>
        </w:rPr>
      </w:pPr>
      <w:r>
        <w:rPr>
          <w:rFonts w:hint="eastAsia" w:ascii="宋体" w:hAnsi="宋体" w:cs="宋体"/>
          <w:b/>
          <w:sz w:val="24"/>
        </w:rPr>
        <w:t xml:space="preserve">说明</w:t>
      </w:r>
      <w:r/>
    </w:p>
    <w:p>
      <w:pPr>
        <w:numPr>
          <w:ilvl w:val="1"/>
          <w:numId w:val="3"/>
        </w:numPr>
        <w:ind w:firstLine="480"/>
        <w:spacing w:line="360" w:lineRule="auto"/>
        <w:rPr>
          <w:rFonts w:ascii="宋体" w:hAnsi="宋体" w:cs="宋体"/>
          <w:sz w:val="24"/>
        </w:rPr>
      </w:pPr>
      <w:r>
        <w:rPr>
          <w:rFonts w:hint="eastAsia" w:ascii="宋体" w:hAnsi="宋体" w:cs="宋体"/>
          <w:sz w:val="24"/>
        </w:rPr>
        <w:t xml:space="preserve">本招标文件仅适用于建维咨询（苏州）有限公司组织的招标活动。</w:t>
      </w:r>
      <w:r/>
    </w:p>
    <w:p>
      <w:pPr>
        <w:numPr>
          <w:ilvl w:val="1"/>
          <w:numId w:val="3"/>
        </w:numPr>
        <w:ind w:firstLine="480"/>
        <w:spacing w:line="360" w:lineRule="auto"/>
        <w:rPr>
          <w:rFonts w:ascii="宋体" w:hAnsi="宋体" w:cs="宋体"/>
          <w:sz w:val="24"/>
        </w:rPr>
      </w:pPr>
      <w:r>
        <w:rPr>
          <w:rFonts w:hint="eastAsia" w:ascii="宋体" w:hAnsi="宋体" w:cs="宋体"/>
          <w:sz w:val="24"/>
        </w:rPr>
        <w:t xml:space="preserve">本次招标活动及因本次招标产生的合同受中国法律制约和保护。</w:t>
      </w:r>
      <w:r/>
    </w:p>
    <w:p>
      <w:pPr>
        <w:numPr>
          <w:ilvl w:val="1"/>
          <w:numId w:val="3"/>
        </w:numPr>
        <w:ind w:firstLine="480"/>
        <w:spacing w:line="360" w:lineRule="auto"/>
        <w:rPr>
          <w:rFonts w:ascii="宋体" w:hAnsi="宋体" w:cs="宋体"/>
          <w:sz w:val="24"/>
        </w:rPr>
      </w:pPr>
      <w:r>
        <w:rPr>
          <w:rFonts w:hint="eastAsia" w:ascii="宋体" w:hAnsi="宋体" w:cs="宋体"/>
          <w:sz w:val="24"/>
        </w:rPr>
        <w:t xml:space="preserve">本招标文件的解释权属于建维咨询（苏州）有限公司。</w:t>
      </w:r>
      <w:r/>
    </w:p>
    <w:p>
      <w:pPr>
        <w:numPr>
          <w:ilvl w:val="0"/>
          <w:numId w:val="2"/>
        </w:numPr>
        <w:spacing w:line="360" w:lineRule="auto"/>
        <w:rPr>
          <w:rFonts w:ascii="宋体" w:hAnsi="宋体" w:cs="宋体"/>
          <w:b/>
          <w:sz w:val="24"/>
        </w:rPr>
      </w:pPr>
      <w:r>
        <w:rPr>
          <w:rFonts w:hint="eastAsia" w:ascii="宋体" w:hAnsi="宋体" w:cs="宋体"/>
          <w:b/>
          <w:sz w:val="24"/>
        </w:rPr>
        <w:t xml:space="preserve">词语释义</w:t>
      </w:r>
      <w:r/>
    </w:p>
    <w:p>
      <w:pPr>
        <w:ind w:firstLine="480"/>
        <w:spacing w:line="360" w:lineRule="auto"/>
        <w:rPr>
          <w:rFonts w:ascii="宋体" w:hAnsi="宋体" w:cs="宋体"/>
          <w:sz w:val="24"/>
        </w:rPr>
      </w:pPr>
      <w:r>
        <w:rPr>
          <w:rFonts w:hint="eastAsia" w:ascii="宋体" w:hAnsi="宋体" w:cs="宋体"/>
          <w:sz w:val="24"/>
        </w:rPr>
        <w:t xml:space="preserve">2.1. 招标人：</w:t>
      </w:r>
      <w:r>
        <w:rPr>
          <w:rFonts w:hint="eastAsia" w:ascii="宋体" w:hAnsi="宋体" w:cs="Arial"/>
          <w:sz w:val="24"/>
        </w:rPr>
        <w:t xml:space="preserve">提出招标项目、进行招标的法人或者其他组织。</w:t>
      </w:r>
      <w:r/>
    </w:p>
    <w:p>
      <w:pPr>
        <w:ind w:firstLine="480"/>
        <w:spacing w:line="360" w:lineRule="auto"/>
        <w:rPr>
          <w:rFonts w:ascii="宋体" w:hAnsi="宋体" w:cs="宋体"/>
          <w:sz w:val="24"/>
        </w:rPr>
      </w:pPr>
      <w:r>
        <w:rPr>
          <w:rFonts w:hint="eastAsia" w:ascii="宋体" w:hAnsi="宋体" w:cs="宋体"/>
          <w:sz w:val="24"/>
        </w:rPr>
        <w:t xml:space="preserve">2.2. 投标人：经认定有资格响应招标，参加投标竞争的法人或其他组织和自然人。</w:t>
      </w:r>
      <w:r/>
    </w:p>
    <w:p>
      <w:pPr>
        <w:ind w:firstLine="480"/>
        <w:spacing w:line="360" w:lineRule="auto"/>
        <w:rPr>
          <w:rFonts w:ascii="宋体" w:hAnsi="宋体" w:cs="宋体"/>
          <w:sz w:val="24"/>
        </w:rPr>
      </w:pPr>
      <w:r>
        <w:rPr>
          <w:rFonts w:hint="eastAsia" w:ascii="宋体" w:hAnsi="宋体" w:cs="宋体"/>
          <w:sz w:val="24"/>
        </w:rPr>
        <w:t xml:space="preserve">2.3. 响应：投标人根据招标人或招标人发布的招标文件，编制投标文件并按规定投标的行为。</w:t>
      </w:r>
      <w:r/>
    </w:p>
    <w:p>
      <w:pPr>
        <w:ind w:firstLine="480"/>
        <w:spacing w:line="360" w:lineRule="auto"/>
        <w:rPr>
          <w:rFonts w:ascii="宋体" w:hAnsi="宋体" w:cs="宋体"/>
          <w:sz w:val="24"/>
        </w:rPr>
      </w:pPr>
      <w:r>
        <w:rPr>
          <w:rFonts w:hint="eastAsia" w:ascii="宋体" w:hAnsi="宋体" w:cs="宋体"/>
          <w:sz w:val="24"/>
        </w:rPr>
        <w:t xml:space="preserve">2.4. 合同：采供双方根据招标文件和中标的投标文件及中标通知书规定的内容签</w:t>
      </w:r>
      <w:r/>
    </w:p>
    <w:p>
      <w:pPr>
        <w:spacing w:line="360" w:lineRule="auto"/>
        <w:rPr>
          <w:rFonts w:ascii="宋体" w:hAnsi="宋体" w:cs="宋体"/>
          <w:sz w:val="24"/>
        </w:rPr>
      </w:pPr>
      <w:r>
        <w:rPr>
          <w:rFonts w:hint="eastAsia" w:ascii="宋体" w:hAnsi="宋体" w:cs="宋体"/>
          <w:sz w:val="24"/>
        </w:rPr>
        <w:t xml:space="preserve">的以书面形式所达成的协议，包括所有的附件、附录和构成协议的所有文件。</w:t>
      </w:r>
      <w:r/>
    </w:p>
    <w:p>
      <w:pPr>
        <w:ind w:firstLine="480"/>
        <w:spacing w:line="360" w:lineRule="auto"/>
        <w:rPr>
          <w:rFonts w:ascii="宋体" w:hAnsi="宋体" w:cs="宋体"/>
          <w:sz w:val="24"/>
        </w:rPr>
      </w:pPr>
      <w:r>
        <w:rPr>
          <w:rFonts w:hint="eastAsia" w:ascii="宋体" w:hAnsi="宋体" w:cs="宋体"/>
          <w:sz w:val="24"/>
        </w:rPr>
        <w:t xml:space="preserve">2.5. 甲方（采购人）：合同中明确规定的实际购买货物和服务的法人或其他组织和自然人。</w:t>
      </w:r>
      <w:r/>
    </w:p>
    <w:p>
      <w:pPr>
        <w:ind w:firstLine="480"/>
        <w:spacing w:line="360" w:lineRule="auto"/>
        <w:rPr>
          <w:rFonts w:ascii="宋体" w:hAnsi="宋体" w:cs="宋体"/>
          <w:sz w:val="24"/>
        </w:rPr>
      </w:pPr>
      <w:r>
        <w:rPr>
          <w:rFonts w:hint="eastAsia" w:ascii="宋体" w:hAnsi="宋体" w:cs="宋体"/>
          <w:sz w:val="24"/>
        </w:rPr>
        <w:t xml:space="preserve">2.6. 乙方（供应商）：合同中规定的向采购人提供货物和服务的法人或其他组织和自然人。</w:t>
      </w:r>
      <w:r/>
    </w:p>
    <w:p>
      <w:pPr>
        <w:ind w:firstLine="480"/>
        <w:spacing w:line="360" w:lineRule="auto"/>
        <w:rPr>
          <w:rFonts w:ascii="宋体" w:hAnsi="宋体" w:cs="宋体"/>
          <w:sz w:val="24"/>
        </w:rPr>
      </w:pPr>
      <w:r>
        <w:rPr>
          <w:rFonts w:hint="eastAsia" w:ascii="宋体" w:hAnsi="宋体" w:cs="宋体"/>
          <w:sz w:val="24"/>
        </w:rPr>
        <w:t xml:space="preserve">2.7. 伴随服务：根据合同规定乙方应承担的与提供货物和服务有关的辅助服务，比如运输、保险、安装、调试、提供技术援助、培训、配合措施、维修响应及合同中规定乙方应承担的其它义务。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sz w:val="24"/>
        </w:rPr>
      </w:pPr>
      <w:r>
        <w:rPr>
          <w:rFonts w:hint="eastAsia" w:ascii="宋体" w:hAnsi="宋体" w:cs="宋体"/>
          <w:sz w:val="24"/>
        </w:rPr>
        <w:t xml:space="preserve">2.8. 知识产权：指专利权、商标权、著作权等无形资产专有权的统称。</w:t>
      </w:r>
      <w:r/>
    </w:p>
    <w:p>
      <w:pPr>
        <w:ind w:firstLine="480"/>
        <w:spacing w:line="360" w:lineRule="auto"/>
        <w:rPr>
          <w:rFonts w:ascii="宋体" w:hAnsi="宋体" w:cs="宋体"/>
          <w:sz w:val="24"/>
        </w:rPr>
      </w:pPr>
      <w:r>
        <w:rPr>
          <w:rFonts w:hint="eastAsia" w:ascii="宋体" w:hAnsi="宋体" w:cs="宋体"/>
          <w:sz w:val="24"/>
        </w:rPr>
        <w:t xml:space="preserve">2.9. 天：日历日。</w:t>
      </w:r>
      <w:r/>
    </w:p>
    <w:p>
      <w:pPr>
        <w:ind w:firstLine="480"/>
        <w:spacing w:line="360" w:lineRule="auto"/>
        <w:rPr>
          <w:rFonts w:ascii="宋体" w:hAnsi="宋体" w:cs="宋体"/>
          <w:sz w:val="24"/>
        </w:rPr>
      </w:pPr>
      <w:r>
        <w:rPr>
          <w:rFonts w:hint="eastAsia" w:ascii="宋体" w:hAnsi="宋体" w:cs="宋体"/>
          <w:sz w:val="24"/>
        </w:rPr>
        <w:t xml:space="preserve">2.10. 交货地点：合同中明确约定的乙方提交的货物和服务最终到达地点。</w:t>
      </w:r>
      <w:r/>
    </w:p>
    <w:p>
      <w:pPr>
        <w:ind w:firstLine="480"/>
        <w:spacing w:line="360" w:lineRule="auto"/>
        <w:rPr>
          <w:rFonts w:ascii="宋体" w:hAnsi="宋体" w:cs="宋体"/>
          <w:sz w:val="24"/>
        </w:rPr>
      </w:pPr>
      <w:r>
        <w:rPr>
          <w:rFonts w:hint="eastAsia" w:ascii="宋体" w:hAnsi="宋体" w:cs="宋体"/>
          <w:sz w:val="24"/>
        </w:rPr>
        <w:t xml:space="preserve">2.11. 合同价款：根据合同规定，乙方在正确地履行合同义务后甲方应支付给乙方的价款。</w:t>
      </w:r>
      <w:r/>
    </w:p>
    <w:p>
      <w:pPr>
        <w:ind w:firstLine="480"/>
        <w:spacing w:line="360" w:lineRule="auto"/>
        <w:rPr>
          <w:rFonts w:ascii="宋体" w:hAnsi="宋体" w:cs="宋体"/>
          <w:sz w:val="24"/>
        </w:rPr>
      </w:pPr>
      <w:r>
        <w:rPr>
          <w:rFonts w:hint="eastAsia" w:ascii="宋体" w:hAnsi="宋体" w:cs="宋体"/>
          <w:sz w:val="24"/>
        </w:rPr>
        <w:t xml:space="preserve">2.12. 产地：货物开采、生长、生产、最终制造、加工或提供服务的来源地。</w:t>
      </w:r>
      <w:r/>
    </w:p>
    <w:p>
      <w:pPr>
        <w:ind w:firstLine="480"/>
        <w:spacing w:line="360" w:lineRule="auto"/>
        <w:rPr>
          <w:rFonts w:ascii="宋体" w:hAnsi="宋体" w:cs="宋体"/>
          <w:sz w:val="24"/>
        </w:rPr>
      </w:pPr>
      <w:r>
        <w:rPr>
          <w:rFonts w:hint="eastAsia" w:ascii="宋体" w:hAnsi="宋体" w:cs="宋体"/>
          <w:sz w:val="24"/>
        </w:rPr>
        <w:t xml:space="preserve">2.13. 不可抗力：不能预见、不能避免并且不能克服的客观情况。</w:t>
      </w:r>
      <w:r/>
    </w:p>
    <w:p>
      <w:pPr>
        <w:numPr>
          <w:ilvl w:val="0"/>
          <w:numId w:val="2"/>
        </w:numPr>
        <w:spacing w:line="360" w:lineRule="auto"/>
        <w:rPr>
          <w:rFonts w:ascii="宋体" w:hAnsi="宋体" w:cs="宋体"/>
          <w:b/>
          <w:sz w:val="24"/>
        </w:rPr>
      </w:pPr>
      <w:r>
        <w:rPr>
          <w:rFonts w:hint="eastAsia" w:ascii="宋体" w:hAnsi="宋体" w:cs="宋体"/>
          <w:b/>
          <w:sz w:val="24"/>
        </w:rPr>
        <w:t xml:space="preserve">政策功能</w:t>
      </w:r>
      <w:r/>
    </w:p>
    <w:p>
      <w:pPr>
        <w:ind w:firstLine="480"/>
        <w:spacing w:line="360" w:lineRule="auto"/>
        <w:rPr>
          <w:rFonts w:ascii="宋体" w:hAnsi="宋体" w:cs="宋体"/>
          <w:sz w:val="24"/>
        </w:rPr>
      </w:pPr>
      <w:r>
        <w:rPr>
          <w:rFonts w:hint="eastAsia" w:ascii="宋体" w:hAnsi="宋体" w:cs="宋体"/>
          <w:sz w:val="24"/>
        </w:rPr>
        <w:t xml:space="preserve">3.1. 对于专门面向中小企业或小型、微型企业的采购包，只面向中小企业或小型、</w:t>
      </w:r>
      <w:r>
        <w:rPr>
          <w:rFonts w:hint="eastAsia" w:ascii="宋体" w:hAnsi="宋体" w:cs="宋体"/>
          <w:sz w:val="24"/>
        </w:rPr>
        <w:t xml:space="preserve">微型企业采购。对于非专门面向中小企业的采购包，对小型和微型企业提供的服务报价价格给20%的扣除，用扣除后的价格参与评审。</w:t>
      </w:r>
      <w:r/>
    </w:p>
    <w:p>
      <w:pPr>
        <w:ind w:firstLine="480"/>
        <w:spacing w:line="360" w:lineRule="auto"/>
        <w:rPr>
          <w:rFonts w:ascii="宋体" w:hAnsi="宋体" w:cs="宋体"/>
          <w:sz w:val="24"/>
        </w:rPr>
      </w:pPr>
      <w:r>
        <w:rPr>
          <w:rFonts w:hint="eastAsia" w:ascii="宋体" w:hAnsi="宋体" w:cs="宋体"/>
          <w:sz w:val="24"/>
        </w:rPr>
        <w:t xml:space="preserve">3.2. ★残疾人福利性单位及监狱企业视同小型企业[需提供残疾人福利性单位声明函（格式见第三章）及监狱企业证明文件]，享受评审中价格扣除等促进中小企业发展的政府采购政策。</w:t>
      </w:r>
      <w:r/>
    </w:p>
    <w:p>
      <w:pPr>
        <w:spacing w:line="360" w:lineRule="auto"/>
        <w:rPr>
          <w:rFonts w:ascii="宋体" w:hAnsi="宋体" w:cs="宋体"/>
          <w:b/>
          <w:sz w:val="24"/>
        </w:rPr>
      </w:pPr>
      <w:r>
        <w:rPr>
          <w:rFonts w:hint="eastAsia" w:ascii="宋体" w:hAnsi="宋体" w:cs="宋体"/>
          <w:sz w:val="24"/>
        </w:rPr>
        <w:t xml:space="preserve">二. </w:t>
      </w:r>
      <w:r>
        <w:rPr>
          <w:rFonts w:hint="eastAsia" w:ascii="宋体" w:hAnsi="宋体" w:cs="宋体"/>
          <w:b/>
          <w:sz w:val="24"/>
        </w:rPr>
        <w:t xml:space="preserve">投标人</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合格投标人的范围</w:t>
      </w:r>
      <w:r/>
    </w:p>
    <w:p>
      <w:pPr>
        <w:ind w:firstLine="480"/>
        <w:spacing w:line="360" w:lineRule="auto"/>
        <w:rPr>
          <w:rFonts w:ascii="宋体" w:hAnsi="宋体" w:cs="宋体"/>
          <w:sz w:val="24"/>
        </w:rPr>
      </w:pPr>
      <w:r>
        <w:rPr>
          <w:rFonts w:hint="eastAsia" w:ascii="宋体" w:hAnsi="宋体" w:cs="宋体"/>
          <w:sz w:val="24"/>
        </w:rPr>
        <w:t xml:space="preserve">4.1. 详见“第一章投标邀请函”中投标人要求。</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投标委托</w:t>
      </w:r>
      <w:r/>
    </w:p>
    <w:p>
      <w:pPr>
        <w:ind w:firstLine="480"/>
        <w:spacing w:line="360" w:lineRule="auto"/>
        <w:rPr>
          <w:rFonts w:ascii="宋体" w:hAnsi="宋体" w:cs="宋体"/>
          <w:sz w:val="24"/>
        </w:rPr>
      </w:pPr>
      <w:r>
        <w:rPr>
          <w:rFonts w:hint="eastAsia" w:ascii="宋体" w:hAnsi="宋体" w:cs="宋体"/>
          <w:sz w:val="24"/>
        </w:rPr>
        <w:t xml:space="preserve">5.1. 如投标人代表不是法定代表人，须持有《法定代表人授权委托书》（格式见第三章）。</w:t>
      </w:r>
      <w:r/>
    </w:p>
    <w:p>
      <w:pPr>
        <w:numPr>
          <w:ilvl w:val="0"/>
          <w:numId w:val="2"/>
        </w:numPr>
        <w:ind w:left="635"/>
        <w:spacing w:line="360" w:lineRule="auto"/>
        <w:rPr>
          <w:rFonts w:ascii="宋体" w:hAnsi="宋体" w:cs="宋体"/>
          <w:sz w:val="24"/>
        </w:rPr>
      </w:pPr>
      <w:r>
        <w:rPr>
          <w:rFonts w:hint="eastAsia" w:ascii="宋体" w:hAnsi="宋体" w:cs="宋体"/>
          <w:b/>
          <w:sz w:val="24"/>
        </w:rPr>
        <w:t xml:space="preserve">投标费用 </w:t>
      </w:r>
      <w:r/>
    </w:p>
    <w:p>
      <w:pPr>
        <w:ind w:firstLine="480"/>
        <w:spacing w:line="360" w:lineRule="auto"/>
        <w:rPr>
          <w:rFonts w:ascii="宋体" w:hAnsi="宋体" w:cs="宋体"/>
          <w:sz w:val="24"/>
        </w:rPr>
      </w:pPr>
      <w:r>
        <w:rPr>
          <w:rFonts w:hint="eastAsia" w:ascii="宋体" w:hAnsi="宋体" w:cs="宋体"/>
          <w:sz w:val="24"/>
        </w:rPr>
        <w:t xml:space="preserve">6.1. 无论投标过程中的做法和结果如何，投标人自行承担所有与参加投标有关的全部费用。</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联合投标</w:t>
      </w:r>
      <w:r/>
    </w:p>
    <w:p>
      <w:pPr>
        <w:ind w:firstLine="480"/>
        <w:spacing w:line="360" w:lineRule="auto"/>
        <w:rPr>
          <w:rFonts w:ascii="宋体" w:hAnsi="宋体" w:cs="宋体"/>
          <w:sz w:val="24"/>
        </w:rPr>
      </w:pPr>
      <w:r>
        <w:rPr>
          <w:rFonts w:hint="eastAsia" w:ascii="宋体" w:hAnsi="宋体" w:cs="宋体"/>
          <w:sz w:val="24"/>
        </w:rPr>
        <w:t xml:space="preserve">7.1.本项目不接受联合体投标。</w:t>
      </w:r>
      <w:r/>
    </w:p>
    <w:p>
      <w:pPr>
        <w:spacing w:line="360" w:lineRule="auto"/>
        <w:rPr>
          <w:rFonts w:ascii="宋体" w:hAnsi="宋体" w:cs="宋体"/>
          <w:b/>
          <w:sz w:val="24"/>
        </w:rPr>
      </w:pPr>
      <w:r>
        <w:rPr>
          <w:rFonts w:hint="eastAsia" w:ascii="宋体" w:hAnsi="宋体" w:cs="宋体"/>
          <w:bCs/>
          <w:sz w:val="24"/>
        </w:rPr>
        <w:t xml:space="preserve">三.</w:t>
      </w:r>
      <w:r>
        <w:rPr>
          <w:rFonts w:hint="eastAsia" w:ascii="宋体" w:hAnsi="宋体" w:cs="宋体"/>
          <w:b/>
          <w:sz w:val="24"/>
        </w:rPr>
        <w:t xml:space="preserve">招标文件的说明</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招标文件</w:t>
      </w:r>
      <w:r/>
    </w:p>
    <w:p>
      <w:pPr>
        <w:ind w:firstLine="480"/>
        <w:spacing w:line="360" w:lineRule="auto"/>
        <w:rPr>
          <w:rFonts w:ascii="宋体" w:hAnsi="宋体" w:cs="宋体"/>
          <w:sz w:val="24"/>
        </w:rPr>
      </w:pPr>
      <w:r>
        <w:rPr>
          <w:rFonts w:hint="eastAsia" w:ascii="宋体" w:hAnsi="宋体" w:cs="宋体"/>
          <w:sz w:val="24"/>
        </w:rPr>
        <w:t xml:space="preserve">8.1. 招标文件由招标文件总目录所列内容组成。投标人应详细阅读招标文件的全部内容。不按招标文件的要求提供的投标文件和资料，可能导致投标被拒绝。</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招标文件的澄清</w:t>
      </w:r>
      <w:r/>
    </w:p>
    <w:p>
      <w:pPr>
        <w:ind w:firstLine="480"/>
        <w:spacing w:line="360" w:lineRule="auto"/>
        <w:rPr>
          <w:rFonts w:ascii="宋体" w:hAnsi="宋体" w:cs="宋体"/>
          <w:sz w:val="24"/>
        </w:rPr>
      </w:pPr>
      <w:r>
        <w:rPr>
          <w:rFonts w:hint="eastAsia" w:ascii="宋体" w:hAnsi="宋体" w:cs="宋体"/>
          <w:sz w:val="24"/>
        </w:rPr>
        <w:t xml:space="preserve">9.1. 投标人在获取招标文件后，若有疑问，应于提交投标文件截止时间前，向采购代理机构提出询问，采购代理机构将按规定予以答复。</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招标文件的修改</w:t>
      </w:r>
      <w:r/>
    </w:p>
    <w:p>
      <w:pPr>
        <w:ind w:firstLine="480"/>
        <w:spacing w:line="360" w:lineRule="auto"/>
        <w:rPr>
          <w:rFonts w:ascii="宋体" w:hAnsi="宋体" w:cs="宋体"/>
          <w:sz w:val="24"/>
        </w:rPr>
      </w:pPr>
      <w:r>
        <w:rPr>
          <w:rFonts w:hint="eastAsia" w:ascii="宋体" w:hAnsi="宋体" w:cs="宋体"/>
          <w:sz w:val="24"/>
        </w:rPr>
        <w:t xml:space="preserve">10.1. 在网上投标截止时间前，招标代理人有权在出于实际需要或澄清投标人问题的情况下，以补充文件的形式对招标文件进行修改。</w:t>
      </w:r>
      <w:r/>
    </w:p>
    <w:p>
      <w:pPr>
        <w:ind w:firstLine="480"/>
        <w:spacing w:line="360" w:lineRule="auto"/>
        <w:rPr>
          <w:rFonts w:ascii="宋体" w:hAnsi="宋体" w:cs="宋体"/>
          <w:sz w:val="24"/>
        </w:rPr>
      </w:pPr>
      <w:r>
        <w:rPr>
          <w:rFonts w:hint="eastAsia" w:ascii="宋体" w:hAnsi="宋体" w:cs="宋体"/>
          <w:sz w:val="24"/>
        </w:rPr>
        <w:t xml:space="preserve">10.2. 招标代理人对招标文件的修改，将以更正公告形式发布于政府采购信息发布媒体上，敬请投标人及时查询。更正内容作为招标文件的组成部分，对所有投标人具有约束力。</w:t>
      </w:r>
      <w:r/>
    </w:p>
    <w:p>
      <w:pPr>
        <w:ind w:firstLine="480"/>
        <w:spacing w:line="360" w:lineRule="auto"/>
        <w:rPr>
          <w:rFonts w:ascii="宋体" w:hAnsi="宋体" w:cs="宋体"/>
          <w:sz w:val="24"/>
        </w:rPr>
      </w:pPr>
      <w:r>
        <w:rPr>
          <w:rFonts w:hint="eastAsia" w:ascii="宋体" w:hAnsi="宋体" w:cs="宋体"/>
          <w:sz w:val="24"/>
        </w:rPr>
        <w:t xml:space="preserve">10.3. 为保证投标人有足够时间按照招标文件的修改要求考虑修正投标文件，或</w:t>
      </w:r>
      <w:r>
        <w:rPr>
          <w:rFonts w:hint="eastAsia" w:ascii="宋体" w:hAnsi="宋体" w:cs="宋体"/>
          <w:sz w:val="24"/>
        </w:rPr>
        <w:t xml:space="preserve">出于其他合理原因，招标代理人可酌情推迟投标截止时间和开标时间，并于原定投标时间前三天将此变更通知在政府采购信息发布媒体上发布变更公告。</w:t>
      </w:r>
      <w:r/>
    </w:p>
    <w:p>
      <w:pPr>
        <w:ind w:firstLine="480"/>
        <w:spacing w:line="360" w:lineRule="auto"/>
        <w:rPr>
          <w:rFonts w:ascii="宋体" w:hAnsi="宋体" w:cs="宋体"/>
          <w:sz w:val="24"/>
        </w:rPr>
      </w:pPr>
      <w:r>
        <w:rPr>
          <w:rFonts w:hint="eastAsia" w:ascii="宋体" w:hAnsi="宋体" w:cs="宋体"/>
          <w:sz w:val="24"/>
        </w:rPr>
        <w:t xml:space="preserve">10.4. 供应商应在投标截止时间前关注原采购信息发布媒体上有关本招标项目有无变更公告。</w:t>
      </w:r>
      <w:r/>
    </w:p>
    <w:p>
      <w:pPr>
        <w:numPr>
          <w:ilvl w:val="0"/>
          <w:numId w:val="2"/>
        </w:numPr>
        <w:ind w:left="635"/>
        <w:spacing w:line="360" w:lineRule="auto"/>
        <w:rPr>
          <w:rFonts w:ascii="宋体" w:hAnsi="宋体" w:cs="宋体"/>
          <w:sz w:val="24"/>
        </w:rPr>
      </w:pPr>
      <w:r>
        <w:rPr>
          <w:rFonts w:hint="eastAsia" w:ascii="宋体" w:hAnsi="宋体" w:cs="宋体"/>
          <w:b/>
          <w:sz w:val="24"/>
        </w:rPr>
        <w:t xml:space="preserve">质疑</w:t>
      </w:r>
      <w:r/>
    </w:p>
    <w:p>
      <w:pPr>
        <w:ind w:firstLine="480"/>
        <w:spacing w:line="360" w:lineRule="auto"/>
        <w:rPr>
          <w:rFonts w:ascii="宋体" w:hAnsi="宋体" w:cs="宋体"/>
          <w:sz w:val="24"/>
        </w:rPr>
      </w:pPr>
      <w:r>
        <w:rPr>
          <w:rFonts w:hint="eastAsia" w:ascii="宋体" w:hAnsi="宋体" w:cs="宋体"/>
          <w:sz w:val="24"/>
        </w:rPr>
        <w:t xml:space="preserve">11.1. 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ind w:firstLine="480"/>
        <w:spacing w:line="360" w:lineRule="auto"/>
        <w:rPr>
          <w:rFonts w:ascii="宋体" w:hAnsi="宋体" w:cs="宋体"/>
          <w:sz w:val="24"/>
        </w:rPr>
      </w:pPr>
      <w:r>
        <w:rPr>
          <w:rFonts w:hint="eastAsia" w:ascii="宋体" w:hAnsi="宋体" w:cs="宋体"/>
          <w:sz w:val="24"/>
        </w:rPr>
        <w:t xml:space="preserve">11.2. 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ind w:firstLine="480"/>
        <w:spacing w:line="360" w:lineRule="auto"/>
        <w:rPr>
          <w:rFonts w:ascii="宋体" w:hAnsi="宋体" w:cs="宋体"/>
          <w:sz w:val="24"/>
        </w:rPr>
      </w:pPr>
      <w:r>
        <w:rPr>
          <w:rFonts w:hint="eastAsia" w:ascii="宋体" w:hAnsi="宋体" w:cs="宋体"/>
          <w:sz w:val="24"/>
        </w:rPr>
        <w:t xml:space="preserve">11.3. 质疑必须以参加投标供应商法定代表人或授权代表（投标文件中所确定的）原件送达的方式提交；否则，招标代理人有权不予受理。</w:t>
      </w:r>
      <w:r/>
    </w:p>
    <w:p>
      <w:pPr>
        <w:ind w:firstLine="480"/>
        <w:spacing w:line="360" w:lineRule="auto"/>
        <w:rPr>
          <w:rFonts w:ascii="宋体" w:hAnsi="宋体" w:cs="宋体"/>
          <w:sz w:val="24"/>
        </w:rPr>
      </w:pPr>
      <w:r>
        <w:rPr>
          <w:rFonts w:hint="eastAsia" w:ascii="宋体" w:hAnsi="宋体" w:cs="宋体"/>
          <w:sz w:val="24"/>
        </w:rPr>
        <w:t xml:space="preserve">11.4. 上述应知其权益受到损害之日是指：</w:t>
      </w:r>
      <w:r/>
    </w:p>
    <w:p>
      <w:pPr>
        <w:ind w:firstLine="480"/>
        <w:spacing w:line="360" w:lineRule="auto"/>
        <w:rPr>
          <w:rFonts w:ascii="宋体" w:hAnsi="宋体" w:cs="宋体"/>
          <w:sz w:val="24"/>
        </w:rPr>
      </w:pPr>
      <w:r>
        <w:rPr>
          <w:rFonts w:hint="eastAsia" w:ascii="宋体" w:hAnsi="宋体" w:cs="宋体"/>
          <w:sz w:val="24"/>
        </w:rPr>
        <w:t xml:space="preserve">11.4.1. 对招标文件提出质疑的，为招标文件公告期限届满之日起计算；</w:t>
      </w:r>
      <w:r/>
    </w:p>
    <w:p>
      <w:pPr>
        <w:ind w:firstLine="480"/>
        <w:spacing w:line="360" w:lineRule="auto"/>
        <w:rPr>
          <w:rFonts w:ascii="宋体" w:hAnsi="宋体" w:cs="宋体"/>
          <w:sz w:val="24"/>
        </w:rPr>
      </w:pPr>
      <w:r>
        <w:rPr>
          <w:rFonts w:hint="eastAsia" w:ascii="宋体" w:hAnsi="宋体" w:cs="宋体"/>
          <w:sz w:val="24"/>
        </w:rPr>
        <w:t xml:space="preserve">11.4.2. 对采购过程提出质疑的，自采购程序环节结束之日起计算；</w:t>
      </w:r>
      <w:r/>
    </w:p>
    <w:p>
      <w:pPr>
        <w:ind w:firstLine="480"/>
        <w:spacing w:line="360" w:lineRule="auto"/>
        <w:rPr>
          <w:rFonts w:ascii="宋体" w:hAnsi="宋体" w:cs="宋体"/>
          <w:sz w:val="24"/>
        </w:rPr>
      </w:pPr>
      <w:r>
        <w:rPr>
          <w:rFonts w:hint="eastAsia" w:ascii="宋体" w:hAnsi="宋体" w:cs="宋体"/>
          <w:sz w:val="24"/>
        </w:rPr>
        <w:t xml:space="preserve">11.4.3. 对中标结果提出质疑的，自中标结果公告期限届满之日起计算。</w:t>
      </w:r>
      <w:r/>
    </w:p>
    <w:p>
      <w:pPr>
        <w:ind w:firstLine="480"/>
        <w:spacing w:line="360" w:lineRule="auto"/>
        <w:rPr>
          <w:rFonts w:ascii="宋体" w:hAnsi="宋体" w:cs="宋体"/>
          <w:sz w:val="24"/>
        </w:rPr>
      </w:pPr>
      <w:r>
        <w:rPr>
          <w:rFonts w:hint="eastAsia" w:ascii="宋体" w:hAnsi="宋体" w:cs="宋体"/>
          <w:sz w:val="24"/>
        </w:rPr>
        <w:t xml:space="preserve">11.5. 质疑文件应包括以下主要内容，并按照“谁主张、谁举证”的原则，附上相关证明材料。否则，招标代理人或采购人不予受理：</w:t>
      </w:r>
      <w:r/>
    </w:p>
    <w:p>
      <w:pPr>
        <w:ind w:firstLine="480"/>
        <w:spacing w:line="360" w:lineRule="auto"/>
        <w:rPr>
          <w:rFonts w:ascii="宋体" w:hAnsi="宋体" w:cs="宋体"/>
          <w:sz w:val="24"/>
        </w:rPr>
      </w:pPr>
      <w:r>
        <w:rPr>
          <w:rFonts w:hint="eastAsia" w:ascii="宋体" w:hAnsi="宋体" w:cs="宋体"/>
          <w:sz w:val="24"/>
        </w:rPr>
        <w:t xml:space="preserve">11.5.1. 供应商的姓名或者名称、地址、邮编、联系人及联系电话；</w:t>
      </w:r>
      <w:r/>
    </w:p>
    <w:p>
      <w:pPr>
        <w:ind w:firstLine="480"/>
        <w:spacing w:line="360" w:lineRule="auto"/>
        <w:rPr>
          <w:rFonts w:ascii="宋体" w:hAnsi="宋体" w:cs="宋体"/>
          <w:sz w:val="24"/>
        </w:rPr>
      </w:pPr>
      <w:r>
        <w:rPr>
          <w:rFonts w:hint="eastAsia" w:ascii="宋体" w:hAnsi="宋体" w:cs="宋体"/>
          <w:sz w:val="24"/>
        </w:rPr>
        <w:t xml:space="preserve">11.5.2. 质疑项目的名称、编号；</w:t>
      </w:r>
      <w:r/>
    </w:p>
    <w:p>
      <w:pPr>
        <w:ind w:firstLine="480"/>
        <w:spacing w:line="360" w:lineRule="auto"/>
        <w:rPr>
          <w:rFonts w:ascii="宋体" w:hAnsi="宋体" w:cs="宋体"/>
          <w:sz w:val="24"/>
        </w:rPr>
      </w:pPr>
      <w:r>
        <w:rPr>
          <w:rFonts w:hint="eastAsia" w:ascii="宋体" w:hAnsi="宋体" w:cs="宋体"/>
          <w:sz w:val="24"/>
        </w:rPr>
        <w:t xml:space="preserve">11.5.3. 具体、明确的质疑事项和与质疑事项相关的请求；</w:t>
      </w:r>
      <w:r/>
    </w:p>
    <w:p>
      <w:pPr>
        <w:ind w:firstLine="480"/>
        <w:spacing w:line="360" w:lineRule="auto"/>
        <w:rPr>
          <w:rFonts w:ascii="宋体" w:hAnsi="宋体" w:cs="宋体"/>
          <w:sz w:val="24"/>
        </w:rPr>
      </w:pPr>
      <w:r>
        <w:rPr>
          <w:rFonts w:hint="eastAsia" w:ascii="宋体" w:hAnsi="宋体" w:cs="宋体"/>
          <w:sz w:val="24"/>
        </w:rPr>
        <w:t xml:space="preserve">11.5.4. 事实依据；</w:t>
      </w:r>
      <w:r/>
    </w:p>
    <w:p>
      <w:pPr>
        <w:ind w:firstLine="480"/>
        <w:spacing w:line="360" w:lineRule="auto"/>
        <w:rPr>
          <w:rFonts w:ascii="宋体" w:hAnsi="宋体" w:cs="宋体"/>
          <w:sz w:val="24"/>
        </w:rPr>
      </w:pPr>
      <w:r>
        <w:rPr>
          <w:rFonts w:hint="eastAsia" w:ascii="宋体" w:hAnsi="宋体" w:cs="宋体"/>
          <w:sz w:val="24"/>
        </w:rPr>
        <w:t xml:space="preserve">11.5.5. 必要的法律依据；</w:t>
      </w:r>
      <w:r/>
    </w:p>
    <w:p>
      <w:pPr>
        <w:ind w:firstLine="480"/>
        <w:spacing w:line="360" w:lineRule="auto"/>
        <w:rPr>
          <w:rFonts w:ascii="宋体" w:hAnsi="宋体" w:cs="宋体"/>
          <w:sz w:val="24"/>
        </w:rPr>
      </w:pPr>
      <w:r>
        <w:rPr>
          <w:rFonts w:hint="eastAsia" w:ascii="宋体" w:hAnsi="宋体" w:cs="宋体"/>
          <w:sz w:val="24"/>
        </w:rPr>
        <w:t xml:space="preserve">11.5.6. 提出质疑的日期。</w:t>
      </w:r>
      <w:r/>
    </w:p>
    <w:p>
      <w:pPr>
        <w:ind w:firstLine="480"/>
        <w:spacing w:line="360" w:lineRule="auto"/>
        <w:rPr>
          <w:rFonts w:ascii="宋体" w:hAnsi="宋体" w:cs="宋体"/>
          <w:sz w:val="24"/>
        </w:rPr>
      </w:pPr>
      <w:r>
        <w:rPr>
          <w:rFonts w:hint="eastAsia" w:ascii="宋体" w:hAnsi="宋体" w:cs="宋体"/>
          <w:sz w:val="24"/>
        </w:rPr>
        <w:t xml:space="preserve">11.6. 供应商为自然人的，应当由本人签字；供应商为法人或者其他组织的，应当由法定代表人、主要负责人，或者其授权代表签字或者盖章，并加盖公章。 </w:t>
      </w:r>
      <w:r/>
    </w:p>
    <w:p>
      <w:pPr>
        <w:ind w:firstLine="480"/>
        <w:spacing w:line="360" w:lineRule="auto"/>
        <w:rPr>
          <w:rFonts w:ascii="宋体" w:hAnsi="宋体" w:cs="宋体"/>
          <w:sz w:val="24"/>
        </w:rPr>
      </w:pPr>
      <w:r>
        <w:rPr>
          <w:rFonts w:hint="eastAsia" w:ascii="宋体" w:hAnsi="宋体" w:cs="宋体"/>
          <w:sz w:val="24"/>
        </w:rPr>
        <w:t xml:space="preserve">11.7. 被质疑人在收到供应商的书面质疑后将及时组织调查核实，在七个工作日内作出答复，如对招标文件进行必要的澄清或者修改的，参照本须知“招标文件的修改”条款执行。</w:t>
      </w:r>
      <w:r/>
    </w:p>
    <w:p>
      <w:pPr>
        <w:ind w:firstLine="480"/>
        <w:spacing w:line="360" w:lineRule="auto"/>
        <w:rPr>
          <w:rFonts w:ascii="宋体" w:hAnsi="宋体" w:cs="宋体"/>
          <w:sz w:val="24"/>
        </w:rPr>
      </w:pPr>
      <w:r>
        <w:rPr>
          <w:rFonts w:hint="eastAsia" w:ascii="宋体" w:hAnsi="宋体" w:cs="宋体"/>
          <w:sz w:val="24"/>
        </w:rPr>
        <w:t xml:space="preserve">11.8. 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ind w:firstLine="480"/>
        <w:spacing w:line="360" w:lineRule="auto"/>
        <w:rPr>
          <w:rFonts w:ascii="宋体" w:hAnsi="宋体" w:cs="宋体"/>
          <w:sz w:val="24"/>
        </w:rPr>
      </w:pPr>
      <w:r>
        <w:rPr>
          <w:rFonts w:hint="eastAsia" w:ascii="宋体" w:hAnsi="宋体" w:cs="宋体"/>
          <w:sz w:val="24"/>
        </w:rPr>
        <w:t xml:space="preserve">11.9. 供应商“依法获取采购文件”的方式为供应商进行网上报名后在报名系统中自行下载采购文件，并打印、保留《投标供应商确认函》，质疑时与质疑函一并提交。</w:t>
      </w:r>
      <w:r/>
    </w:p>
    <w:p>
      <w:pPr>
        <w:spacing w:line="360" w:lineRule="auto"/>
        <w:rPr>
          <w:rFonts w:ascii="宋体" w:hAnsi="宋体" w:cs="宋体"/>
          <w:b/>
          <w:sz w:val="24"/>
        </w:rPr>
      </w:pPr>
      <w:r>
        <w:rPr>
          <w:rFonts w:hint="eastAsia" w:ascii="宋体" w:hAnsi="宋体" w:cs="宋体"/>
          <w:b/>
          <w:sz w:val="24"/>
        </w:rPr>
        <w:t xml:space="preserve">四. 投标文件说明</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投标文件计量单位和使用文字</w:t>
      </w:r>
      <w:r/>
    </w:p>
    <w:p>
      <w:pPr>
        <w:ind w:firstLine="480"/>
        <w:spacing w:line="360" w:lineRule="auto"/>
        <w:rPr>
          <w:rFonts w:ascii="宋体" w:hAnsi="宋体" w:cs="宋体"/>
          <w:sz w:val="24"/>
        </w:rPr>
      </w:pPr>
      <w:r>
        <w:rPr>
          <w:rFonts w:hint="eastAsia" w:ascii="宋体" w:hAnsi="宋体" w:cs="宋体"/>
          <w:sz w:val="24"/>
        </w:rPr>
        <w:t xml:space="preserve">12.1. 投标文件中所使用的计量单位，除招标文件中有特殊要求外，应采用国家法定计量单位。</w:t>
      </w:r>
      <w:r/>
    </w:p>
    <w:p>
      <w:pPr>
        <w:ind w:firstLine="480"/>
        <w:spacing w:line="360" w:lineRule="auto"/>
        <w:rPr>
          <w:rFonts w:ascii="宋体" w:hAnsi="宋体" w:cs="宋体"/>
          <w:sz w:val="24"/>
        </w:rPr>
      </w:pPr>
      <w:r>
        <w:rPr>
          <w:rFonts w:hint="eastAsia" w:ascii="宋体" w:hAnsi="宋体" w:cs="宋体"/>
          <w:sz w:val="24"/>
        </w:rPr>
        <w:t xml:space="preserve">12.2. 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电子投标文件的组成和顺序</w:t>
      </w:r>
      <w:r/>
    </w:p>
    <w:p>
      <w:pPr>
        <w:ind w:firstLine="482"/>
        <w:spacing w:line="360" w:lineRule="auto"/>
        <w:rPr>
          <w:rFonts w:ascii="宋体" w:hAnsi="宋体" w:cs="宋体"/>
          <w:b/>
          <w:sz w:val="24"/>
        </w:rPr>
      </w:pPr>
      <w:r>
        <w:rPr>
          <w:rFonts w:hint="eastAsia" w:ascii="宋体" w:hAnsi="宋体" w:cs="宋体"/>
          <w:b/>
          <w:sz w:val="24"/>
        </w:rPr>
        <w:t xml:space="preserve">13.1. 封面</w:t>
      </w:r>
      <w:r/>
    </w:p>
    <w:p>
      <w:pPr>
        <w:ind w:firstLine="482"/>
        <w:spacing w:line="360" w:lineRule="auto"/>
        <w:rPr>
          <w:rFonts w:ascii="宋体" w:hAnsi="宋体" w:cs="宋体"/>
          <w:b/>
          <w:sz w:val="24"/>
        </w:rPr>
      </w:pPr>
      <w:r>
        <w:rPr>
          <w:rFonts w:hint="eastAsia" w:ascii="宋体" w:hAnsi="宋体" w:cs="宋体"/>
          <w:b/>
          <w:sz w:val="24"/>
        </w:rPr>
        <w:t xml:space="preserve">13.2. 目录</w:t>
      </w:r>
      <w:r/>
    </w:p>
    <w:p>
      <w:pPr>
        <w:ind w:firstLine="482"/>
        <w:spacing w:line="360" w:lineRule="auto"/>
        <w:rPr>
          <w:rFonts w:ascii="宋体" w:hAnsi="宋体" w:cs="宋体"/>
          <w:b/>
          <w:sz w:val="24"/>
        </w:rPr>
      </w:pPr>
      <w:r>
        <w:rPr>
          <w:rFonts w:hint="eastAsia" w:ascii="宋体" w:hAnsi="宋体" w:cs="宋体"/>
          <w:b/>
          <w:sz w:val="24"/>
        </w:rPr>
        <w:t xml:space="preserve">13.3. 开标一览表（格式见第三章）</w:t>
      </w:r>
      <w:r/>
    </w:p>
    <w:p>
      <w:pPr>
        <w:ind w:firstLine="482"/>
        <w:spacing w:line="360" w:lineRule="auto"/>
        <w:rPr>
          <w:rFonts w:ascii="宋体" w:hAnsi="宋体" w:cs="宋体"/>
          <w:b/>
          <w:sz w:val="24"/>
        </w:rPr>
      </w:pPr>
      <w:r>
        <w:rPr>
          <w:rFonts w:hint="eastAsia" w:ascii="宋体" w:hAnsi="宋体" w:cs="宋体"/>
          <w:b/>
          <w:sz w:val="24"/>
        </w:rPr>
        <w:t xml:space="preserve">13.4. 资格审查文件：</w:t>
      </w:r>
      <w:r/>
    </w:p>
    <w:p>
      <w:pPr>
        <w:ind w:firstLine="482"/>
        <w:spacing w:line="360" w:lineRule="auto"/>
        <w:rPr>
          <w:rFonts w:ascii="宋体" w:hAnsi="宋体" w:cs="宋体"/>
          <w:sz w:val="24"/>
        </w:rPr>
      </w:pPr>
      <w:r>
        <w:rPr>
          <w:rFonts w:hint="eastAsia" w:ascii="宋体" w:hAnsi="宋体" w:cs="宋体"/>
          <w:b/>
          <w:sz w:val="24"/>
        </w:rPr>
        <w:t xml:space="preserve">投标人必须提交“13.4.1-13.4.2”款规定的资料，否则将被认定为资格审查不合格。</w:t>
      </w:r>
      <w:r/>
    </w:p>
    <w:p>
      <w:pPr>
        <w:ind w:firstLine="482"/>
        <w:spacing w:line="360" w:lineRule="auto"/>
        <w:rPr>
          <w:rFonts w:ascii="宋体" w:hAnsi="宋体" w:cs="宋体"/>
          <w:b/>
          <w:sz w:val="24"/>
        </w:rPr>
      </w:pPr>
      <w:r>
        <w:rPr>
          <w:rFonts w:hint="eastAsia" w:ascii="宋体" w:hAnsi="宋体" w:cs="宋体"/>
          <w:b/>
          <w:sz w:val="24"/>
        </w:rPr>
        <w:t xml:space="preserve">13.4.1. 投标人满足《中华人民共和国政府采购法》第二十二条规定</w:t>
      </w:r>
      <w:r/>
    </w:p>
    <w:p>
      <w:pPr>
        <w:ind w:firstLine="480"/>
        <w:spacing w:line="360" w:lineRule="auto"/>
        <w:rPr>
          <w:rFonts w:ascii="宋体" w:hAnsi="宋体" w:cs="宋体"/>
          <w:sz w:val="24"/>
        </w:rPr>
      </w:pPr>
      <w:r>
        <w:rPr>
          <w:rFonts w:hint="eastAsia" w:ascii="宋体" w:hAnsi="宋体" w:cs="宋体"/>
          <w:sz w:val="24"/>
        </w:rPr>
        <w:t xml:space="preserve">1) 具有独立承担民事责任的能力（提供法人或者其他组织的营业执照等证明文件、自然人的身份证明）；</w:t>
      </w:r>
      <w:r/>
    </w:p>
    <w:p>
      <w:pPr>
        <w:ind w:firstLine="480"/>
        <w:spacing w:line="360" w:lineRule="auto"/>
        <w:rPr>
          <w:rFonts w:ascii="宋体" w:hAnsi="宋体" w:cs="宋体"/>
          <w:bCs/>
          <w:sz w:val="24"/>
        </w:rPr>
      </w:pPr>
      <w:r>
        <w:rPr>
          <w:rFonts w:hint="eastAsia" w:ascii="宋体" w:hAnsi="宋体" w:cs="宋体"/>
          <w:bCs/>
          <w:sz w:val="24"/>
        </w:rPr>
        <w:t xml:space="preserve">2) 具有良好的商业信誉和健全的财务会计制度（最近一期的财务报告，或银行出</w:t>
      </w:r>
      <w:r>
        <w:rPr>
          <w:rFonts w:hint="eastAsia" w:ascii="宋体" w:hAnsi="宋体" w:cs="宋体"/>
          <w:bCs/>
          <w:sz w:val="24"/>
        </w:rPr>
        <w:t xml:space="preserve">具的资信证明，或财政部门认可的政府采购专业担保机构出具的投标担保函）；</w:t>
      </w:r>
      <w:r/>
    </w:p>
    <w:p>
      <w:pPr>
        <w:ind w:firstLine="480"/>
        <w:spacing w:line="360" w:lineRule="auto"/>
        <w:rPr>
          <w:rFonts w:ascii="宋体" w:hAnsi="宋体" w:cs="宋体"/>
          <w:bCs/>
          <w:sz w:val="24"/>
        </w:rPr>
      </w:pPr>
      <w:r>
        <w:rPr>
          <w:rFonts w:hint="eastAsia" w:ascii="宋体" w:hAnsi="宋体" w:cs="宋体"/>
          <w:bCs/>
          <w:sz w:val="24"/>
        </w:rPr>
        <w:t xml:space="preserve">3) 具有履行合同所必需的设备和专业技术能力；</w:t>
      </w:r>
      <w:r/>
    </w:p>
    <w:p>
      <w:pPr>
        <w:ind w:firstLine="480"/>
        <w:spacing w:line="360" w:lineRule="auto"/>
        <w:rPr>
          <w:rFonts w:ascii="宋体" w:hAnsi="宋体" w:cs="宋体"/>
          <w:sz w:val="24"/>
        </w:rPr>
      </w:pPr>
      <w:r>
        <w:rPr>
          <w:rFonts w:hint="eastAsia" w:ascii="宋体" w:hAnsi="宋体" w:cs="宋体"/>
          <w:sz w:val="24"/>
        </w:rPr>
        <w:t xml:space="preserve">4) 具有依法缴纳税收和社会保障资金的良好记录</w:t>
      </w:r>
      <w:r>
        <w:rPr>
          <w:rFonts w:hint="eastAsia" w:ascii="宋体" w:hAnsi="宋体" w:cs="宋体"/>
          <w:bCs/>
          <w:sz w:val="24"/>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5) 参加政府采购活动前三年内，在经营活动中没有重大违法记录</w:t>
      </w:r>
      <w:r>
        <w:rPr>
          <w:rFonts w:hint="eastAsia" w:ascii="宋体" w:hAnsi="宋体" w:cs="宋体"/>
          <w:bCs/>
          <w:sz w:val="24"/>
        </w:rPr>
        <w:t xml:space="preserve">。</w:t>
      </w:r>
      <w:r/>
    </w:p>
    <w:p>
      <w:pPr>
        <w:ind w:firstLine="482"/>
        <w:spacing w:line="360" w:lineRule="auto"/>
        <w:rPr>
          <w:rFonts w:ascii="宋体" w:hAnsi="宋体" w:cs="宋体"/>
          <w:b/>
          <w:sz w:val="24"/>
        </w:rPr>
      </w:pPr>
      <w:r>
        <w:rPr>
          <w:rFonts w:hint="eastAsia" w:ascii="宋体" w:hAnsi="宋体" w:cs="宋体"/>
          <w:b/>
          <w:sz w:val="24"/>
        </w:rPr>
        <w:t xml:space="preserve">13.4.2 特定资格条件的证明材料</w:t>
      </w:r>
      <w:r/>
    </w:p>
    <w:p>
      <w:pPr>
        <w:ind w:firstLine="482"/>
        <w:spacing w:line="360" w:lineRule="auto"/>
        <w:rPr>
          <w:rFonts w:ascii="宋体" w:hAnsi="宋体" w:cs="宋体"/>
          <w:b/>
          <w:sz w:val="24"/>
        </w:rPr>
      </w:pPr>
      <w:r>
        <w:rPr>
          <w:rFonts w:hint="eastAsia" w:ascii="宋体" w:hAnsi="宋体" w:cs="宋体"/>
          <w:b/>
          <w:sz w:val="24"/>
        </w:rPr>
        <w:t xml:space="preserve">13.4.3 投标人符合相关扶持政策的证明材料（未提供视为非中小企业，不享受中小企业扶持政策）</w:t>
      </w:r>
      <w:r/>
    </w:p>
    <w:p>
      <w:pPr>
        <w:ind w:firstLine="480"/>
        <w:spacing w:line="360" w:lineRule="auto"/>
        <w:rPr>
          <w:rFonts w:ascii="宋体" w:hAnsi="宋体" w:cs="宋体"/>
          <w:sz w:val="24"/>
        </w:rPr>
      </w:pPr>
      <w:r>
        <w:rPr>
          <w:rFonts w:hint="eastAsia" w:ascii="宋体" w:hAnsi="宋体" w:cs="宋体"/>
          <w:sz w:val="24"/>
        </w:rPr>
        <w:t xml:space="preserve">1） 中小企业声明函（格式见第三章）；</w:t>
      </w:r>
      <w:r/>
    </w:p>
    <w:p>
      <w:pPr>
        <w:ind w:firstLine="480"/>
        <w:spacing w:line="360" w:lineRule="auto"/>
        <w:rPr>
          <w:rFonts w:ascii="宋体" w:hAnsi="宋体" w:cs="宋体"/>
          <w:sz w:val="24"/>
        </w:rPr>
      </w:pPr>
      <w:r>
        <w:rPr>
          <w:rFonts w:hint="eastAsia" w:ascii="宋体" w:hAnsi="宋体" w:cs="宋体"/>
          <w:sz w:val="24"/>
        </w:rPr>
        <w:t xml:space="preserve">2） 残疾人福利性单位声明函（格式见第三章）；</w:t>
      </w:r>
      <w:r/>
    </w:p>
    <w:p>
      <w:pPr>
        <w:ind w:firstLine="480"/>
        <w:spacing w:line="360" w:lineRule="auto"/>
        <w:rPr>
          <w:rFonts w:ascii="宋体" w:hAnsi="宋体" w:cs="宋体"/>
          <w:sz w:val="24"/>
        </w:rPr>
      </w:pPr>
      <w:r>
        <w:rPr>
          <w:rFonts w:hint="eastAsia" w:ascii="宋体" w:hAnsi="宋体" w:cs="宋体"/>
          <w:sz w:val="24"/>
        </w:rPr>
        <w:t xml:space="preserve">3） 监狱企业证明文件。</w:t>
      </w:r>
      <w:r/>
    </w:p>
    <w:p>
      <w:pPr>
        <w:pStyle w:val="1007"/>
        <w:ind w:left="420" w:firstLine="0"/>
        <w:spacing w:line="360" w:lineRule="auto"/>
        <w:rPr>
          <w:rFonts w:ascii="宋体" w:hAnsi="宋体" w:cs="宋体"/>
          <w:b/>
          <w:sz w:val="24"/>
        </w:rPr>
      </w:pPr>
      <w:r>
        <w:rPr>
          <w:rFonts w:hint="eastAsia" w:ascii="宋体" w:hAnsi="宋体" w:cs="宋体"/>
          <w:b/>
          <w:sz w:val="24"/>
        </w:rPr>
        <w:t xml:space="preserve">13.5 符合性审查文件（以下材料符合性审查必须提供的资料，否则投标无效）</w:t>
      </w:r>
      <w:r/>
    </w:p>
    <w:p>
      <w:pPr>
        <w:ind w:firstLine="420"/>
        <w:spacing w:line="360" w:lineRule="auto"/>
        <w:rPr>
          <w:rFonts w:ascii="宋体" w:hAnsi="宋体" w:cs="宋体"/>
          <w:sz w:val="24"/>
        </w:rPr>
      </w:pPr>
      <w:r>
        <w:rPr>
          <w:rFonts w:hint="eastAsia" w:ascii="宋体" w:hAnsi="宋体" w:cs="宋体"/>
          <w:sz w:val="24"/>
        </w:rPr>
        <w:t xml:space="preserve">13.5.1. 投标人情况表（格式见第三章）；</w:t>
      </w:r>
      <w:r/>
    </w:p>
    <w:p>
      <w:pPr>
        <w:ind w:firstLine="420"/>
        <w:spacing w:line="360" w:lineRule="auto"/>
        <w:rPr>
          <w:rFonts w:ascii="宋体" w:hAnsi="宋体" w:cs="宋体"/>
          <w:b/>
          <w:sz w:val="24"/>
        </w:rPr>
      </w:pPr>
      <w:r>
        <w:rPr>
          <w:rFonts w:hint="eastAsia" w:ascii="宋体" w:hAnsi="宋体" w:cs="宋体"/>
          <w:sz w:val="24"/>
        </w:rPr>
        <w:t xml:space="preserve">13.5.2. 投标承诺函（格式见第三章）；</w:t>
      </w:r>
      <w:r/>
    </w:p>
    <w:p>
      <w:pPr>
        <w:ind w:firstLine="420"/>
        <w:spacing w:line="360" w:lineRule="auto"/>
        <w:rPr>
          <w:rFonts w:ascii="宋体" w:hAnsi="宋体" w:cs="宋体"/>
          <w:b/>
          <w:sz w:val="24"/>
        </w:rPr>
      </w:pPr>
      <w:r>
        <w:rPr>
          <w:rFonts w:hint="eastAsia" w:ascii="宋体" w:hAnsi="宋体" w:cs="宋体"/>
          <w:sz w:val="24"/>
        </w:rPr>
        <w:t xml:space="preserve">13.5.3. 法定代表人授权委托书（如有）</w:t>
      </w:r>
      <w:r/>
    </w:p>
    <w:p>
      <w:pPr>
        <w:ind w:firstLine="420"/>
        <w:spacing w:line="360" w:lineRule="auto"/>
        <w:rPr>
          <w:rFonts w:ascii="宋体" w:hAnsi="宋体" w:cs="宋体"/>
          <w:b/>
          <w:sz w:val="24"/>
        </w:rPr>
      </w:pPr>
      <w:r>
        <w:rPr>
          <w:rFonts w:hint="eastAsia" w:ascii="宋体" w:hAnsi="宋体" w:cs="宋体"/>
          <w:sz w:val="24"/>
        </w:rPr>
        <w:t xml:space="preserve">13.5.4. 偏离表（技术要求）（格式见第三章）；</w:t>
      </w:r>
      <w:r/>
    </w:p>
    <w:p>
      <w:pPr>
        <w:ind w:firstLine="420"/>
        <w:spacing w:line="360" w:lineRule="auto"/>
        <w:rPr>
          <w:rFonts w:ascii="宋体" w:hAnsi="宋体" w:cs="宋体"/>
          <w:sz w:val="24"/>
        </w:rPr>
      </w:pPr>
      <w:r>
        <w:rPr>
          <w:rFonts w:hint="eastAsia" w:ascii="宋体" w:hAnsi="宋体" w:cs="宋体"/>
          <w:sz w:val="24"/>
        </w:rPr>
        <w:t xml:space="preserve">13.5.5. 偏离表（商务要求）（格式见第三章）；</w:t>
      </w:r>
      <w:r/>
    </w:p>
    <w:p>
      <w:pPr>
        <w:ind w:firstLine="420"/>
        <w:spacing w:line="360" w:lineRule="auto"/>
        <w:rPr>
          <w:rFonts w:ascii="宋体" w:hAnsi="宋体" w:cs="宋体"/>
          <w:sz w:val="24"/>
        </w:rPr>
      </w:pPr>
      <w:r>
        <w:rPr>
          <w:rFonts w:hint="eastAsia" w:ascii="宋体" w:hAnsi="宋体" w:cs="宋体"/>
          <w:sz w:val="24"/>
        </w:rPr>
        <w:t xml:space="preserve">13.5.6. 项目相关的符合性审查证明文件。</w:t>
      </w:r>
      <w:r/>
    </w:p>
    <w:p>
      <w:pPr>
        <w:pStyle w:val="1007"/>
        <w:ind w:left="420" w:firstLine="0"/>
        <w:spacing w:line="360" w:lineRule="auto"/>
        <w:rPr>
          <w:rFonts w:ascii="宋体" w:hAnsi="宋体" w:cs="宋体"/>
          <w:b/>
          <w:sz w:val="24"/>
        </w:rPr>
      </w:pPr>
      <w:r>
        <w:rPr>
          <w:rFonts w:hint="eastAsia" w:ascii="宋体" w:hAnsi="宋体" w:cs="宋体"/>
          <w:b/>
          <w:sz w:val="24"/>
        </w:rPr>
        <w:t xml:space="preserve">13.6 综合评审文件</w:t>
      </w:r>
      <w:r/>
    </w:p>
    <w:p>
      <w:pPr>
        <w:ind w:firstLine="420"/>
        <w:spacing w:line="360" w:lineRule="auto"/>
        <w:rPr>
          <w:rFonts w:ascii="宋体" w:hAnsi="宋体" w:cs="宋体"/>
          <w:sz w:val="24"/>
        </w:rPr>
      </w:pPr>
      <w:r>
        <w:rPr>
          <w:rFonts w:hint="eastAsia" w:ascii="宋体" w:hAnsi="宋体" w:cs="宋体"/>
          <w:sz w:val="24"/>
        </w:rPr>
        <w:t xml:space="preserve">13.6.1. 人员配置表及人员证书（格式见第三章）；</w:t>
      </w:r>
      <w:r/>
    </w:p>
    <w:p>
      <w:pPr>
        <w:ind w:firstLine="420"/>
        <w:spacing w:line="360" w:lineRule="auto"/>
        <w:rPr>
          <w:rFonts w:ascii="宋体" w:hAnsi="宋体" w:cs="宋体"/>
          <w:sz w:val="24"/>
        </w:rPr>
      </w:pPr>
      <w:r>
        <w:rPr>
          <w:rFonts w:hint="eastAsia" w:ascii="宋体" w:hAnsi="宋体" w:cs="宋体"/>
          <w:sz w:val="24"/>
        </w:rPr>
        <w:t xml:space="preserve">13.6.2. 服务方案（项目实施方案、质量控制方案、人员配置方案、应急方案）；</w:t>
      </w:r>
      <w:r/>
    </w:p>
    <w:p>
      <w:pPr>
        <w:ind w:firstLine="420"/>
        <w:spacing w:line="360" w:lineRule="auto"/>
        <w:rPr>
          <w:rFonts w:ascii="宋体" w:hAnsi="宋体" w:cs="宋体"/>
          <w:sz w:val="24"/>
        </w:rPr>
      </w:pPr>
      <w:r>
        <w:rPr>
          <w:rFonts w:hint="eastAsia" w:ascii="宋体" w:hAnsi="宋体" w:cs="宋体"/>
          <w:sz w:val="24"/>
        </w:rPr>
        <w:t xml:space="preserve">13.6.3. 检验设备、采样运输和保障工作的证明材料；</w:t>
      </w:r>
      <w:r/>
    </w:p>
    <w:p>
      <w:pPr>
        <w:ind w:firstLine="420"/>
        <w:spacing w:line="360" w:lineRule="auto"/>
        <w:rPr>
          <w:rFonts w:ascii="宋体" w:hAnsi="宋体" w:cs="宋体"/>
          <w:sz w:val="24"/>
        </w:rPr>
      </w:pPr>
      <w:r>
        <w:rPr>
          <w:rFonts w:hint="eastAsia" w:ascii="宋体" w:hAnsi="宋体" w:cs="宋体"/>
          <w:sz w:val="24"/>
        </w:rPr>
        <w:t xml:space="preserve">13.6.4. 类似业绩一览表及相关证明材料；</w:t>
      </w:r>
      <w:r/>
    </w:p>
    <w:p>
      <w:pPr>
        <w:ind w:firstLine="420"/>
        <w:spacing w:line="360" w:lineRule="auto"/>
        <w:rPr>
          <w:rFonts w:ascii="宋体" w:hAnsi="宋体" w:cs="宋体"/>
          <w:sz w:val="24"/>
        </w:rPr>
      </w:pPr>
      <w:r>
        <w:rPr>
          <w:rFonts w:hint="eastAsia" w:ascii="宋体" w:hAnsi="宋体" w:cs="宋体"/>
          <w:sz w:val="24"/>
        </w:rPr>
        <w:t xml:space="preserve">13.6.5. 与本次招标相关材料。</w:t>
      </w:r>
      <w:r/>
    </w:p>
    <w:p>
      <w:pPr>
        <w:ind w:firstLine="420"/>
        <w:spacing w:line="360" w:lineRule="auto"/>
        <w:rPr>
          <w:rFonts w:ascii="宋体" w:hAnsi="宋体" w:cs="宋体"/>
          <w:sz w:val="24"/>
        </w:rPr>
      </w:pPr>
      <w:r>
        <w:rPr>
          <w:rFonts w:hint="eastAsia" w:ascii="宋体" w:hAnsi="宋体" w:cs="宋体"/>
          <w:b/>
          <w:bCs/>
          <w:sz w:val="24"/>
        </w:rPr>
        <w:t xml:space="preserve">投标文件未按照招标文件要求加盖CA电子公章的，投标无效。</w:t>
      </w:r>
      <w:r/>
    </w:p>
    <w:p>
      <w:pPr>
        <w:ind w:firstLine="420"/>
        <w:spacing w:line="360" w:lineRule="auto"/>
        <w:rPr>
          <w:rFonts w:ascii="宋体" w:hAnsi="宋体" w:cs="宋体"/>
          <w:sz w:val="24"/>
        </w:rPr>
      </w:pPr>
      <w:r>
        <w:rPr>
          <w:rFonts w:hint="eastAsia" w:ascii="宋体" w:hAnsi="宋体" w:cs="宋体"/>
          <w:sz w:val="24"/>
        </w:rPr>
        <w:t xml:space="preserve">制作电子投标文件时必须与投标文件制作软件目录一一对应，将相关资料上传至相应模块。</w:t>
      </w:r>
      <w:r>
        <w:rPr>
          <w:rFonts w:hint="eastAsia" w:ascii="宋体" w:hAnsi="宋体" w:cs="宋体"/>
          <w:b/>
          <w:bCs/>
          <w:sz w:val="24"/>
          <w:lang w:val="zh-CN"/>
        </w:rPr>
        <w:t xml:space="preserve">投标人应保证上传的投标文件完整、清晰可辨认，若因上传资料过小或模糊不清等无法辨认的都视为该资料未提供。</w:t>
      </w:r>
      <w:r/>
    </w:p>
    <w:p>
      <w:pPr>
        <w:ind w:firstLine="420"/>
        <w:spacing w:line="360" w:lineRule="auto"/>
        <w:rPr>
          <w:rFonts w:ascii="宋体" w:hAnsi="宋体" w:cs="宋体"/>
          <w:sz w:val="24"/>
        </w:rPr>
      </w:pPr>
      <w:r>
        <w:rPr>
          <w:rFonts w:hint="eastAsia" w:ascii="宋体" w:hAnsi="宋体" w:cs="宋体"/>
          <w:b/>
          <w:sz w:val="24"/>
        </w:rPr>
        <w:t xml:space="preserve">开评标过程中如有问题采购代理机构工作人员会及时通过《投标供应商确认函》留存的手机号与供应商联系。请供应商确保该手机号通讯畅通，否则导致的不利后果由供应商自行承担。</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投标文件编制说明</w:t>
      </w:r>
      <w:r/>
    </w:p>
    <w:p>
      <w:pPr>
        <w:ind w:firstLine="480"/>
        <w:spacing w:line="360" w:lineRule="auto"/>
        <w:rPr>
          <w:rFonts w:ascii="宋体" w:hAnsi="宋体" w:cs="宋体"/>
          <w:sz w:val="24"/>
        </w:rPr>
      </w:pPr>
      <w:r>
        <w:rPr>
          <w:rFonts w:hint="eastAsia" w:ascii="宋体" w:hAnsi="宋体" w:cs="宋体"/>
          <w:sz w:val="24"/>
        </w:rPr>
        <w:t xml:space="preserve">14.1 电子投标文件按招标文件规定的格式制作；如果未按要求制作上传，可能导致投标无效。</w:t>
      </w:r>
      <w:r/>
    </w:p>
    <w:p>
      <w:pPr>
        <w:ind w:firstLine="480"/>
        <w:spacing w:line="360" w:lineRule="auto"/>
        <w:rPr>
          <w:rFonts w:ascii="宋体" w:hAnsi="宋体" w:cs="宋体"/>
          <w:sz w:val="24"/>
        </w:rPr>
      </w:pPr>
      <w:r>
        <w:rPr>
          <w:rFonts w:hint="eastAsia" w:ascii="宋体" w:hAnsi="宋体" w:cs="宋体"/>
          <w:sz w:val="24"/>
        </w:rPr>
        <w:t xml:space="preserve">14.2 开标一览表为在开标仪式上网上唱标的内容，要求按格式填写，统一规范，不得自行增减内容（格式见第三章）。</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对本次投标的详细说明的编制</w:t>
      </w:r>
      <w:r/>
    </w:p>
    <w:p>
      <w:pPr>
        <w:ind w:firstLine="480"/>
        <w:spacing w:line="360" w:lineRule="auto"/>
        <w:rPr>
          <w:rFonts w:ascii="宋体" w:hAnsi="宋体" w:cs="宋体"/>
          <w:sz w:val="24"/>
        </w:rPr>
      </w:pPr>
      <w:r>
        <w:rPr>
          <w:rFonts w:hint="eastAsia" w:ascii="宋体" w:hAnsi="宋体" w:cs="宋体"/>
          <w:sz w:val="24"/>
        </w:rPr>
        <w:t xml:space="preserve">15.1. 对本次投标的详细说明由投标人视各自的情况自行编制，规格幅面应与正文一致，附于正文之后，与正文页码统一编目编码成册。</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投标报价</w:t>
      </w:r>
      <w:r/>
    </w:p>
    <w:p>
      <w:pPr>
        <w:ind w:firstLine="480"/>
        <w:spacing w:line="360" w:lineRule="auto"/>
        <w:rPr>
          <w:rFonts w:ascii="宋体" w:hAnsi="宋体" w:cs="宋体"/>
          <w:sz w:val="24"/>
        </w:rPr>
      </w:pPr>
      <w:r>
        <w:rPr>
          <w:rFonts w:hint="eastAsia" w:ascii="宋体" w:hAnsi="宋体" w:cs="宋体"/>
          <w:sz w:val="24"/>
        </w:rPr>
        <w:t xml:space="preserve">16.1. 投标应以折扣率报价，包括但不限于本项目服务过程的劳务、食宿、差旅、资料汇编、管理、保险、利润、税金、政策性文件规定及合同包含的所有风险、责任等各项应有费用。</w:t>
      </w:r>
      <w:r/>
    </w:p>
    <w:p>
      <w:pPr>
        <w:ind w:firstLine="480"/>
        <w:spacing w:line="360" w:lineRule="auto"/>
        <w:rPr>
          <w:rFonts w:ascii="宋体" w:hAnsi="宋体" w:cs="宋体"/>
          <w:sz w:val="24"/>
        </w:rPr>
      </w:pPr>
      <w:r>
        <w:rPr>
          <w:rFonts w:hint="eastAsia" w:ascii="宋体" w:hAnsi="宋体" w:cs="宋体"/>
          <w:sz w:val="24"/>
        </w:rPr>
        <w:t xml:space="preserve">16.2. 投标人应按《报价分析表》中的整个投标项目计算单价和总价。《报价分析表》中的每一单项均应计算并填写单价和总价，并由法定代表人或被授权人签署。</w:t>
      </w:r>
      <w:r/>
    </w:p>
    <w:p>
      <w:pPr>
        <w:ind w:firstLine="480"/>
        <w:spacing w:line="360" w:lineRule="auto"/>
        <w:rPr>
          <w:rFonts w:ascii="宋体" w:hAnsi="宋体" w:cs="宋体"/>
          <w:sz w:val="24"/>
        </w:rPr>
      </w:pPr>
      <w:r>
        <w:rPr>
          <w:rFonts w:hint="eastAsia" w:ascii="宋体" w:hAnsi="宋体" w:cs="宋体"/>
          <w:sz w:val="24"/>
        </w:rPr>
        <w:t xml:space="preserve">16.3. 投标人应对招标文件内所要采购的全部内容进行报价，只投其中部分内容者，则投标为无效标。但如果招标文件要求分采购包投标的，则投标人可以根据自己经营许可内容有选择地只投其中一个或几个或全部采购包，但各采购包应分别计算填写单价和总价。</w:t>
      </w:r>
      <w:r/>
    </w:p>
    <w:p>
      <w:pPr>
        <w:ind w:firstLine="480"/>
        <w:spacing w:line="360" w:lineRule="auto"/>
        <w:rPr>
          <w:rFonts w:ascii="宋体" w:hAnsi="宋体" w:cs="宋体"/>
          <w:sz w:val="24"/>
        </w:rPr>
      </w:pPr>
      <w:r>
        <w:rPr>
          <w:rFonts w:hint="eastAsia" w:ascii="宋体" w:hAnsi="宋体" w:cs="宋体"/>
          <w:sz w:val="24"/>
        </w:rPr>
        <w:t xml:space="preserve">16.4. 一项投标内容只允许一个报价，招标代理人不接受任何有选择性的投标报价。</w:t>
      </w:r>
      <w:r/>
    </w:p>
    <w:p>
      <w:pPr>
        <w:ind w:firstLine="480"/>
        <w:spacing w:line="360" w:lineRule="auto"/>
        <w:rPr>
          <w:rFonts w:ascii="宋体" w:hAnsi="宋体" w:cs="宋体"/>
          <w:sz w:val="24"/>
        </w:rPr>
      </w:pPr>
      <w:r>
        <w:rPr>
          <w:rFonts w:hint="eastAsia" w:ascii="宋体" w:hAnsi="宋体" w:cs="宋体"/>
          <w:sz w:val="24"/>
        </w:rPr>
        <w:t xml:space="preserve">16.5. 投标文件报价中的单价和总价全部采用人民币表示，合同的主要条款另有规定的除外。</w:t>
      </w:r>
      <w:r/>
    </w:p>
    <w:p>
      <w:pPr>
        <w:ind w:firstLine="480"/>
        <w:spacing w:line="360" w:lineRule="auto"/>
        <w:rPr>
          <w:rFonts w:ascii="宋体" w:hAnsi="宋体" w:cs="宋体"/>
          <w:sz w:val="24"/>
        </w:rPr>
      </w:pPr>
      <w:r>
        <w:rPr>
          <w:rFonts w:hint="eastAsia" w:ascii="宋体" w:hAnsi="宋体" w:cs="宋体"/>
          <w:sz w:val="24"/>
        </w:rPr>
        <w:t xml:space="preserve">16.6. 供应商的任何错漏、优惠、竞争性报价不得作为减轻责任、减少服务、增加收费、降低质量的理由。</w:t>
      </w:r>
      <w:r/>
    </w:p>
    <w:p>
      <w:pPr>
        <w:ind w:firstLine="480"/>
        <w:spacing w:line="360" w:lineRule="auto"/>
        <w:rPr>
          <w:rFonts w:ascii="宋体" w:hAnsi="宋体" w:cs="宋体"/>
          <w:sz w:val="24"/>
        </w:rPr>
      </w:pPr>
      <w:r>
        <w:rPr>
          <w:rFonts w:hint="eastAsia" w:ascii="宋体" w:hAnsi="宋体" w:cs="宋体"/>
          <w:sz w:val="24"/>
        </w:rPr>
        <w:t xml:space="preserve">16.7. 最低报价不能作为中标的保证。</w:t>
      </w:r>
      <w:r/>
    </w:p>
    <w:p>
      <w:pPr>
        <w:numPr>
          <w:ilvl w:val="0"/>
          <w:numId w:val="2"/>
        </w:numPr>
        <w:ind w:left="635"/>
        <w:spacing w:line="360" w:lineRule="auto"/>
        <w:rPr>
          <w:rFonts w:ascii="宋体" w:hAnsi="宋体" w:cs="宋体"/>
          <w:b/>
          <w:sz w:val="24"/>
        </w:rPr>
      </w:pPr>
      <w:r>
        <w:rPr>
          <w:rFonts w:hint="eastAsia" w:ascii="宋体" w:hAnsi="宋体" w:cs="宋体"/>
          <w:b/>
          <w:sz w:val="24"/>
        </w:rPr>
        <w:t xml:space="preserve">投标文件的有效期</w:t>
      </w:r>
      <w:r/>
    </w:p>
    <w:p>
      <w:pPr>
        <w:ind w:firstLine="482"/>
        <w:spacing w:line="360" w:lineRule="auto"/>
        <w:rPr>
          <w:rFonts w:ascii="宋体" w:hAnsi="宋体" w:cs="宋体"/>
          <w:b/>
          <w:bCs/>
          <w:sz w:val="24"/>
        </w:rPr>
      </w:pPr>
      <w:r>
        <w:rPr>
          <w:rFonts w:hint="eastAsia" w:ascii="宋体" w:hAnsi="宋体" w:cs="宋体"/>
          <w:b/>
          <w:bCs/>
          <w:sz w:val="24"/>
        </w:rPr>
        <w:t xml:space="preserve">17.1. 本投标有效期从提交投标文件的截止之日起算后90天，投标书应保持有</w:t>
      </w:r>
      <w:r>
        <w:rPr>
          <w:rFonts w:hint="eastAsia" w:ascii="宋体" w:hAnsi="宋体" w:cs="宋体"/>
          <w:b/>
          <w:bCs/>
          <w:sz w:val="24"/>
        </w:rPr>
        <w:t xml:space="preserve">效。有效期短于这个规定期限的投标，将被拒绝。</w:t>
      </w:r>
      <w:r/>
    </w:p>
    <w:p>
      <w:pPr>
        <w:ind w:firstLine="480"/>
        <w:spacing w:line="360" w:lineRule="auto"/>
        <w:rPr>
          <w:rFonts w:ascii="宋体" w:hAnsi="宋体" w:cs="宋体"/>
          <w:sz w:val="24"/>
        </w:rPr>
      </w:pPr>
      <w:r>
        <w:rPr>
          <w:rFonts w:hint="eastAsia" w:ascii="宋体" w:hAnsi="宋体" w:cs="宋体"/>
          <w:sz w:val="24"/>
        </w:rPr>
        <w:t xml:space="preserve">17.2. 在特殊情况下，采购人可与投标人协商延长投标书的有效期。这种要求和答复都应以书面</w:t>
      </w:r>
      <w:r>
        <w:rPr>
          <w:rFonts w:hint="eastAsia" w:ascii="宋体" w:hAnsi="宋体" w:cs="宋体"/>
          <w:sz w:val="24"/>
        </w:rPr>
        <w:t xml:space="preserve">的</w:t>
      </w:r>
      <w:r>
        <w:rPr>
          <w:rFonts w:hint="eastAsia" w:ascii="宋体" w:hAnsi="宋体" w:cs="宋体"/>
          <w:sz w:val="24"/>
        </w:rPr>
        <w:t xml:space="preserve">方式进行。同意延长有效期的投标人不能修改投标文件，投标保证金的有效期也相应延长（若有）。拒绝接受延期要求的投标人的投标将被拒绝，但投标保证金不会被没收（若有）。</w:t>
      </w:r>
      <w:r/>
    </w:p>
    <w:p>
      <w:pPr>
        <w:numPr>
          <w:ilvl w:val="0"/>
          <w:numId w:val="4"/>
        </w:numPr>
        <w:spacing w:line="360" w:lineRule="auto"/>
        <w:rPr>
          <w:rFonts w:ascii="宋体" w:hAnsi="宋体" w:cs="宋体"/>
          <w:b/>
          <w:sz w:val="24"/>
        </w:rPr>
      </w:pPr>
      <w:r>
        <w:rPr>
          <w:rFonts w:hint="eastAsia" w:ascii="宋体" w:hAnsi="宋体" w:cs="宋体"/>
          <w:b/>
          <w:sz w:val="24"/>
        </w:rPr>
        <w:t xml:space="preserve">投标文件的提交</w:t>
      </w:r>
      <w:r/>
    </w:p>
    <w:p>
      <w:pPr>
        <w:numPr>
          <w:ilvl w:val="0"/>
          <w:numId w:val="2"/>
        </w:numPr>
        <w:ind w:left="635"/>
        <w:spacing w:line="360" w:lineRule="auto"/>
        <w:rPr>
          <w:rFonts w:ascii="宋体" w:hAnsi="宋体" w:cs="宋体"/>
          <w:b/>
          <w:sz w:val="24"/>
          <w:lang w:val="zh-CN"/>
        </w:rPr>
      </w:pPr>
      <w:r>
        <w:rPr>
          <w:rFonts w:hint="eastAsia" w:ascii="宋体" w:hAnsi="宋体" w:cs="宋体"/>
          <w:b/>
          <w:sz w:val="24"/>
          <w:lang w:val="zh-CN"/>
        </w:rPr>
        <w:t xml:space="preserve">电子投标文件的编制与提交</w:t>
      </w:r>
      <w:r/>
    </w:p>
    <w:p>
      <w:pPr>
        <w:ind w:firstLine="480"/>
        <w:spacing w:line="360" w:lineRule="auto"/>
        <w:tabs>
          <w:tab w:val="left" w:pos="142" w:leader="none"/>
          <w:tab w:val="left" w:pos="600" w:leader="none"/>
        </w:tabs>
        <w:rPr>
          <w:rFonts w:ascii="宋体" w:hAnsi="宋体" w:cs="宋体"/>
          <w:sz w:val="24"/>
        </w:rPr>
      </w:pPr>
      <w:r>
        <w:rPr>
          <w:rFonts w:hint="eastAsia" w:ascii="宋体" w:hAnsi="宋体" w:cs="宋体"/>
          <w:sz w:val="24"/>
        </w:rPr>
        <w:t xml:space="preserve">18.1电子投标文件制作：本项目为网上招投标项目，请投标人插入CA 证书登陆“苏采云”系统下载客户端（参与项目页面可下载客户端及客户端使用说明），在客户端编制电子投标文件并进行CA加密。操作步骤详见“苏采云”系统页面提示和《操作手册》。</w:t>
      </w:r>
      <w:r/>
    </w:p>
    <w:p>
      <w:pPr>
        <w:ind w:firstLine="480"/>
        <w:spacing w:line="360" w:lineRule="auto"/>
        <w:tabs>
          <w:tab w:val="left" w:pos="142" w:leader="none"/>
          <w:tab w:val="left" w:pos="600" w:leader="none"/>
        </w:tabs>
        <w:rPr>
          <w:rFonts w:ascii="宋体" w:hAnsi="宋体" w:cs="宋体"/>
          <w:sz w:val="24"/>
        </w:rPr>
      </w:pPr>
      <w:r>
        <w:rPr>
          <w:rFonts w:hint="eastAsia" w:ascii="宋体" w:hAnsi="宋体" w:cs="宋体"/>
          <w:sz w:val="24"/>
        </w:rPr>
        <w:t xml:space="preserve">18.2电子投标文件递交：</w:t>
      </w:r>
      <w:r>
        <w:rPr>
          <w:rFonts w:hint="eastAsia" w:ascii="宋体" w:hAnsi="宋体" w:cs="宋体"/>
          <w:b/>
          <w:sz w:val="24"/>
        </w:rPr>
        <w:t xml:space="preserve">投标人应当按照《操作手册》指引，在投标文件提交截止时间前完成电子投标文件的上传，未按要求成功上传的投标文件视为放弃参加该采购项目。</w:t>
      </w:r>
      <w:r/>
    </w:p>
    <w:p>
      <w:pPr>
        <w:ind w:firstLine="420"/>
        <w:spacing w:line="360" w:lineRule="auto"/>
        <w:tabs>
          <w:tab w:val="left" w:pos="540" w:leader="none"/>
        </w:tabs>
        <w:rPr>
          <w:rFonts w:ascii="宋体" w:hAnsi="宋体" w:cs="宋体"/>
          <w:sz w:val="24"/>
        </w:rPr>
      </w:pPr>
      <w:r>
        <w:rPr>
          <w:rFonts w:hint="eastAsia" w:ascii="宋体" w:hAnsi="宋体" w:cs="宋体"/>
          <w:sz w:val="24"/>
        </w:rPr>
        <w:t xml:space="preserve">注：请投标人务必保管好编制递交电子投标文件时使用的CA，如因丢失、损坏等原因更换CA锁时，需重新制作电子投标文件并递交，否则可能无法解密，因此导致的响应失败等不利后果由投标人自行承担。</w:t>
      </w:r>
      <w:r/>
    </w:p>
    <w:p>
      <w:pPr>
        <w:ind w:firstLine="241"/>
        <w:spacing w:line="360" w:lineRule="auto"/>
        <w:rPr>
          <w:rFonts w:ascii="宋体" w:hAnsi="宋体" w:cs="宋体"/>
          <w:b/>
          <w:bCs/>
          <w:sz w:val="24"/>
          <w:lang w:val="zh-CN"/>
        </w:rPr>
      </w:pPr>
      <w:r>
        <w:rPr>
          <w:rFonts w:hint="eastAsia" w:ascii="宋体" w:hAnsi="宋体" w:cs="宋体"/>
          <w:b/>
          <w:bCs/>
          <w:sz w:val="24"/>
        </w:rPr>
        <w:t xml:space="preserve">19.</w:t>
      </w:r>
      <w:r>
        <w:rPr>
          <w:rFonts w:hint="eastAsia" w:ascii="宋体" w:hAnsi="宋体" w:cs="宋体"/>
          <w:b/>
          <w:bCs/>
          <w:sz w:val="24"/>
          <w:lang w:val="zh-CN"/>
        </w:rPr>
        <w:t xml:space="preserve">投标截止时间</w:t>
      </w:r>
      <w:r/>
    </w:p>
    <w:p>
      <w:pPr>
        <w:ind w:firstLine="480"/>
        <w:spacing w:line="360" w:lineRule="auto"/>
        <w:rPr>
          <w:rFonts w:ascii="宋体" w:hAnsi="宋体" w:cs="宋体"/>
          <w:sz w:val="24"/>
          <w:lang w:val="zh-CN"/>
        </w:rPr>
      </w:pPr>
      <w:r>
        <w:rPr>
          <w:rFonts w:hint="eastAsia" w:ascii="宋体" w:hAnsi="宋体" w:cs="宋体"/>
          <w:sz w:val="24"/>
          <w:lang w:val="zh-CN"/>
        </w:rPr>
        <w:t xml:space="preserve">19.1</w:t>
      </w:r>
      <w:r>
        <w:rPr>
          <w:rFonts w:hint="eastAsia" w:ascii="宋体" w:hAnsi="宋体" w:cs="宋体"/>
          <w:sz w:val="24"/>
        </w:rPr>
        <w:t xml:space="preserve"> </w:t>
      </w:r>
      <w:r>
        <w:rPr>
          <w:rFonts w:hint="eastAsia" w:ascii="宋体" w:hAnsi="宋体" w:cs="宋体"/>
          <w:sz w:val="24"/>
          <w:lang w:val="zh-CN"/>
        </w:rPr>
        <w:t xml:space="preserve">投标文件必须在投标截止时间</w:t>
      </w:r>
      <w:r>
        <w:rPr>
          <w:rFonts w:hint="eastAsia" w:ascii="宋体" w:hAnsi="宋体" w:cs="宋体"/>
          <w:sz w:val="24"/>
        </w:rPr>
        <w:t xml:space="preserve">前</w:t>
      </w:r>
      <w:r>
        <w:rPr>
          <w:rFonts w:hint="eastAsia" w:ascii="宋体" w:hAnsi="宋体" w:cs="宋体"/>
          <w:sz w:val="24"/>
          <w:lang w:val="zh-CN"/>
        </w:rPr>
        <w:t xml:space="preserve">上传。</w:t>
      </w:r>
      <w:r/>
    </w:p>
    <w:p>
      <w:pPr>
        <w:ind w:firstLine="480"/>
        <w:spacing w:line="360" w:lineRule="auto"/>
        <w:rPr>
          <w:rFonts w:ascii="宋体" w:hAnsi="宋体" w:cs="宋体"/>
          <w:sz w:val="24"/>
          <w:lang w:val="zh-CN"/>
        </w:rPr>
      </w:pPr>
      <w:r>
        <w:rPr>
          <w:rFonts w:hint="eastAsia" w:ascii="宋体" w:hAnsi="宋体" w:cs="宋体"/>
          <w:sz w:val="24"/>
          <w:lang w:val="zh-CN"/>
        </w:rPr>
        <w:t xml:space="preserve">19.2</w:t>
      </w:r>
      <w:r>
        <w:rPr>
          <w:rFonts w:hint="eastAsia" w:ascii="宋体" w:hAnsi="宋体" w:cs="宋体"/>
          <w:sz w:val="24"/>
        </w:rPr>
        <w:t xml:space="preserve"> </w:t>
      </w:r>
      <w:r>
        <w:rPr>
          <w:rFonts w:hint="eastAsia" w:ascii="宋体" w:hAnsi="宋体" w:cs="宋体"/>
          <w:sz w:val="24"/>
          <w:lang w:val="zh-CN"/>
        </w:rPr>
        <w:t xml:space="preserve">逾期上传的投标文件，采购人、</w:t>
      </w:r>
      <w:r>
        <w:rPr>
          <w:rFonts w:hint="eastAsia" w:ascii="宋体" w:hAnsi="宋体" w:cs="宋体"/>
          <w:sz w:val="24"/>
        </w:rPr>
        <w:t xml:space="preserve">招标</w:t>
      </w:r>
      <w:r>
        <w:rPr>
          <w:rFonts w:hint="eastAsia" w:ascii="宋体" w:hAnsi="宋体" w:cs="宋体"/>
          <w:sz w:val="24"/>
          <w:lang w:val="zh-CN"/>
        </w:rPr>
        <w:t xml:space="preserve">代理机构拒收。</w:t>
      </w:r>
      <w:r/>
    </w:p>
    <w:p>
      <w:pPr>
        <w:ind w:firstLine="480"/>
        <w:spacing w:line="360" w:lineRule="auto"/>
        <w:rPr>
          <w:rFonts w:ascii="宋体" w:hAnsi="宋体" w:cs="宋体"/>
          <w:sz w:val="24"/>
          <w:lang w:val="zh-CN"/>
        </w:rPr>
      </w:pPr>
      <w:r>
        <w:rPr>
          <w:rFonts w:hint="eastAsia" w:ascii="宋体" w:hAnsi="宋体" w:cs="宋体"/>
          <w:sz w:val="24"/>
          <w:lang w:val="zh-CN"/>
        </w:rPr>
        <w:t xml:space="preserve">19.3</w:t>
      </w:r>
      <w:r>
        <w:rPr>
          <w:rFonts w:hint="eastAsia" w:ascii="宋体" w:hAnsi="宋体" w:cs="宋体"/>
          <w:sz w:val="24"/>
        </w:rPr>
        <w:t xml:space="preserve"> </w:t>
      </w:r>
      <w:r>
        <w:rPr>
          <w:rFonts w:hint="eastAsia" w:ascii="宋体" w:hAnsi="宋体" w:cs="宋体"/>
          <w:sz w:val="24"/>
          <w:lang w:val="zh-CN"/>
        </w:rPr>
        <w:t xml:space="preserve">至投标截止时间投标人不足3家的，不得开标。</w:t>
      </w:r>
      <w:r/>
    </w:p>
    <w:p>
      <w:pPr>
        <w:ind w:left="210"/>
        <w:spacing w:line="360" w:lineRule="auto"/>
        <w:rPr>
          <w:rFonts w:ascii="宋体" w:hAnsi="宋体" w:cs="宋体"/>
          <w:b/>
          <w:sz w:val="24"/>
        </w:rPr>
      </w:pPr>
      <w:r>
        <w:rPr>
          <w:rFonts w:hint="eastAsia" w:ascii="宋体" w:hAnsi="宋体" w:cs="宋体"/>
          <w:b/>
          <w:sz w:val="24"/>
        </w:rPr>
        <w:t xml:space="preserve">20.投标文件的修改和撤回</w:t>
      </w:r>
      <w:r/>
    </w:p>
    <w:p>
      <w:pPr>
        <w:ind w:firstLine="480"/>
        <w:spacing w:line="360" w:lineRule="auto"/>
        <w:rPr>
          <w:rFonts w:ascii="宋体" w:hAnsi="宋体" w:cs="宋体"/>
          <w:sz w:val="24"/>
        </w:rPr>
      </w:pPr>
      <w:r>
        <w:rPr>
          <w:rFonts w:hint="eastAsia" w:ascii="宋体" w:hAnsi="宋体" w:cs="宋体"/>
          <w:sz w:val="24"/>
        </w:rPr>
        <w:t xml:space="preserve">20.1 投标文件的撤回:</w:t>
      </w:r>
      <w:r/>
    </w:p>
    <w:p>
      <w:pPr>
        <w:ind w:firstLine="480"/>
        <w:spacing w:line="360" w:lineRule="auto"/>
        <w:rPr>
          <w:rFonts w:ascii="宋体" w:hAnsi="宋体" w:cs="宋体"/>
          <w:sz w:val="24"/>
        </w:rPr>
      </w:pPr>
      <w:r>
        <w:rPr>
          <w:rFonts w:hint="eastAsia" w:ascii="宋体" w:hAnsi="宋体" w:cs="宋体"/>
          <w:sz w:val="24"/>
        </w:rPr>
        <w:t xml:space="preserve">20.1.1 供应商可在投标截止时间前撤回其电子投标文件，具体操作方法见《操作手册》。</w:t>
      </w:r>
      <w:r/>
    </w:p>
    <w:p>
      <w:pPr>
        <w:ind w:firstLine="480"/>
        <w:spacing w:line="360" w:lineRule="auto"/>
        <w:rPr>
          <w:rFonts w:ascii="宋体" w:hAnsi="宋体" w:cs="宋体"/>
          <w:sz w:val="24"/>
        </w:rPr>
      </w:pPr>
      <w:r>
        <w:rPr>
          <w:rFonts w:hint="eastAsia" w:ascii="宋体" w:hAnsi="宋体" w:cs="宋体"/>
          <w:sz w:val="24"/>
        </w:rPr>
        <w:t xml:space="preserve">20.1.2 供应商撤回电子投标文件，则认为其不再参与本项目投标活动。</w:t>
      </w:r>
      <w:r/>
    </w:p>
    <w:p>
      <w:pPr>
        <w:ind w:firstLine="480"/>
        <w:spacing w:line="360" w:lineRule="auto"/>
        <w:rPr>
          <w:rFonts w:ascii="宋体" w:hAnsi="宋体" w:cs="宋体"/>
          <w:sz w:val="24"/>
        </w:rPr>
      </w:pPr>
      <w:r>
        <w:rPr>
          <w:rFonts w:hint="eastAsia" w:ascii="宋体" w:hAnsi="宋体" w:cs="宋体"/>
          <w:sz w:val="24"/>
        </w:rPr>
        <w:t xml:space="preserve">20.2 投标文件的修改:</w:t>
      </w:r>
      <w:r/>
    </w:p>
    <w:p>
      <w:pPr>
        <w:ind w:firstLine="480"/>
        <w:spacing w:line="360" w:lineRule="auto"/>
        <w:rPr>
          <w:rFonts w:ascii="宋体" w:hAnsi="宋体" w:cs="宋体"/>
          <w:sz w:val="24"/>
        </w:rPr>
      </w:pPr>
      <w:r>
        <w:rPr>
          <w:rFonts w:hint="eastAsia" w:ascii="宋体" w:hAnsi="宋体" w:cs="宋体"/>
          <w:sz w:val="24"/>
        </w:rPr>
        <w:t xml:space="preserve">20.2.1 供应商可在投标截止时间前对其电子投标文件进行修改，具体操作方法见《操作手册》。</w:t>
      </w:r>
      <w:r/>
    </w:p>
    <w:p>
      <w:pPr>
        <w:ind w:firstLine="480"/>
        <w:spacing w:line="360" w:lineRule="auto"/>
        <w:rPr>
          <w:rFonts w:ascii="宋体" w:hAnsi="宋体" w:cs="宋体"/>
          <w:sz w:val="24"/>
        </w:rPr>
      </w:pPr>
      <w:r>
        <w:rPr>
          <w:rFonts w:hint="eastAsia" w:ascii="宋体" w:hAnsi="宋体" w:cs="宋体"/>
          <w:sz w:val="24"/>
        </w:rPr>
        <w:t xml:space="preserve">20.2.2 投标截止时间之后，供应商不得对其电子投标文件作任何修改。</w:t>
      </w:r>
      <w:r/>
    </w:p>
    <w:p>
      <w:pPr>
        <w:ind w:firstLine="480"/>
        <w:spacing w:line="360" w:lineRule="auto"/>
        <w:rPr>
          <w:rFonts w:ascii="宋体" w:hAnsi="宋体" w:cs="宋体"/>
          <w:sz w:val="24"/>
        </w:rPr>
      </w:pPr>
      <w:r>
        <w:rPr>
          <w:rFonts w:hint="eastAsia" w:ascii="宋体" w:hAnsi="宋体" w:cs="宋体"/>
          <w:sz w:val="24"/>
        </w:rPr>
        <w:t xml:space="preserve">20.3  在投标截止时间至招标文件中规定的投标有效期满之间的这段时间内，投标人不得撤回其投标文件。</w:t>
      </w:r>
      <w:r/>
    </w:p>
    <w:p>
      <w:pPr>
        <w:ind w:firstLine="482"/>
        <w:spacing w:line="360" w:lineRule="auto"/>
        <w:rPr>
          <w:rFonts w:ascii="宋体" w:hAnsi="宋体" w:cs="宋体"/>
          <w:b/>
          <w:sz w:val="24"/>
        </w:rPr>
      </w:pPr>
      <w:r>
        <w:rPr>
          <w:rFonts w:hint="eastAsia" w:ascii="宋体" w:hAnsi="宋体" w:cs="宋体"/>
          <w:b/>
          <w:sz w:val="24"/>
        </w:rPr>
        <w:t xml:space="preserve">六．开标和评标</w:t>
      </w:r>
      <w:r/>
    </w:p>
    <w:p>
      <w:pPr>
        <w:ind w:left="210"/>
        <w:spacing w:line="360" w:lineRule="auto"/>
        <w:rPr>
          <w:rFonts w:ascii="宋体" w:hAnsi="宋体" w:cs="宋体"/>
          <w:b/>
          <w:sz w:val="24"/>
        </w:rPr>
      </w:pPr>
      <w:r>
        <w:rPr>
          <w:rFonts w:hint="eastAsia" w:ascii="宋体" w:hAnsi="宋体" w:cs="宋体"/>
          <w:b/>
          <w:sz w:val="24"/>
        </w:rPr>
        <w:t xml:space="preserve">21.开标</w:t>
      </w:r>
      <w:r/>
    </w:p>
    <w:p>
      <w:pPr>
        <w:ind w:firstLine="420"/>
        <w:spacing w:line="360" w:lineRule="auto"/>
        <w:rPr>
          <w:rFonts w:ascii="宋体" w:hAnsi="宋体" w:cs="宋体"/>
          <w:bCs/>
          <w:sz w:val="24"/>
        </w:rPr>
      </w:pPr>
      <w:r>
        <w:rPr>
          <w:rFonts w:hint="eastAsia" w:ascii="宋体" w:hAnsi="宋体" w:cs="宋体"/>
          <w:bCs/>
          <w:sz w:val="24"/>
        </w:rPr>
        <w:t xml:space="preserve">21.1 本项目为不见面开标（开启）项目，开标阶段供应商在【解密环节】必须使用 CA证书解密电子投标文件，请供应商确保电脑、系统及其他设备（视频输入输出设备等）无误。</w:t>
      </w:r>
      <w:r/>
    </w:p>
    <w:p>
      <w:pPr>
        <w:ind w:firstLine="420"/>
        <w:spacing w:line="360" w:lineRule="auto"/>
        <w:rPr>
          <w:rFonts w:ascii="宋体" w:hAnsi="宋体" w:cs="宋体"/>
          <w:bCs/>
          <w:sz w:val="24"/>
        </w:rPr>
      </w:pPr>
      <w:r>
        <w:rPr>
          <w:rFonts w:hint="eastAsia" w:ascii="宋体" w:hAnsi="宋体" w:cs="宋体"/>
          <w:bCs/>
          <w:sz w:val="24"/>
        </w:rPr>
        <w:t xml:space="preserve">21.2 线上参加（观看）开标（开启）会方式：登录“苏采云”系统，点击“开标大厅”，选择对应项目，点击进入不见面开标系统。</w:t>
      </w:r>
      <w:r/>
    </w:p>
    <w:p>
      <w:pPr>
        <w:ind w:firstLine="420"/>
        <w:spacing w:line="360" w:lineRule="auto"/>
        <w:rPr>
          <w:rFonts w:ascii="宋体" w:hAnsi="宋体" w:cs="宋体"/>
          <w:bCs/>
          <w:sz w:val="24"/>
        </w:rPr>
      </w:pPr>
      <w:r>
        <w:rPr>
          <w:rFonts w:hint="eastAsia" w:ascii="宋体" w:hAnsi="宋体" w:cs="宋体"/>
          <w:bCs/>
          <w:sz w:val="24"/>
        </w:rPr>
        <w:t xml:space="preserve">21.3 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w:t>
      </w:r>
      <w:r>
        <w:rPr>
          <w:rFonts w:hint="eastAsia" w:ascii="宋体" w:hAnsi="宋体" w:cs="宋体"/>
          <w:b/>
          <w:sz w:val="24"/>
        </w:rPr>
        <w:t xml:space="preserve">苏采云系统中《开标记录表》公布后5分钟内未提出的，视同认可开标结果。</w:t>
      </w:r>
      <w:r>
        <w:rPr>
          <w:rFonts w:hint="eastAsia" w:ascii="宋体" w:hAnsi="宋体" w:cs="宋体"/>
          <w:bCs/>
          <w:sz w:val="24"/>
        </w:rPr>
        <w:t xml:space="preserve">为了保证开标秩序，请不要在互动交流中发表与开标无关的言论。开标中出现异常情况时，将通过“公告栏”栏目发布相关信息，请供应商及时关注。</w:t>
      </w:r>
      <w:r/>
    </w:p>
    <w:p>
      <w:pPr>
        <w:ind w:firstLine="420"/>
        <w:spacing w:line="360" w:lineRule="auto"/>
        <w:rPr>
          <w:rFonts w:ascii="宋体" w:hAnsi="宋体" w:cs="宋体"/>
          <w:bCs/>
          <w:sz w:val="24"/>
        </w:rPr>
      </w:pPr>
      <w:r>
        <w:rPr>
          <w:rFonts w:hint="eastAsia" w:ascii="宋体" w:hAnsi="宋体" w:cs="宋体"/>
          <w:bCs/>
          <w:sz w:val="24"/>
        </w:rPr>
        <w:t xml:space="preserve">21.4 开标时，供应商应当按照《操作手册》规定，在“苏采云”系统规定的时间内对投标文件进行解密。等待开标流程进入“解锁环境”，点击“立即解密”进行投标文件解密，解锁完成后及时关注开标大厅，等待答疑澄清等提示，否则导致的对供应商不利的后果由供应商自行承担。</w:t>
      </w:r>
      <w:r/>
    </w:p>
    <w:p>
      <w:pPr>
        <w:ind w:firstLine="420"/>
        <w:spacing w:line="360" w:lineRule="auto"/>
        <w:rPr>
          <w:rFonts w:ascii="宋体" w:hAnsi="宋体" w:cs="宋体"/>
          <w:bCs/>
          <w:sz w:val="24"/>
        </w:rPr>
      </w:pPr>
      <w:r>
        <w:rPr>
          <w:rFonts w:hint="eastAsia" w:ascii="宋体" w:hAnsi="宋体" w:cs="宋体"/>
          <w:bCs/>
          <w:sz w:val="24"/>
        </w:rPr>
        <w:t xml:space="preserve">21.5 </w:t>
      </w:r>
      <w:r>
        <w:rPr>
          <w:rFonts w:hint="eastAsia" w:ascii="宋体" w:hAnsi="宋体" w:cs="宋体"/>
          <w:b/>
          <w:sz w:val="24"/>
        </w:rPr>
        <w:t xml:space="preserve">供应商在“苏采云”系统规定的时间内未成功解密电子投标文件的，投标无效。</w:t>
      </w:r>
      <w:r/>
    </w:p>
    <w:p>
      <w:pPr>
        <w:ind w:firstLine="420"/>
        <w:spacing w:line="360" w:lineRule="auto"/>
        <w:rPr>
          <w:rFonts w:ascii="宋体" w:hAnsi="宋体" w:cs="宋体"/>
          <w:bCs/>
          <w:sz w:val="24"/>
        </w:rPr>
      </w:pPr>
      <w:r>
        <w:rPr>
          <w:rFonts w:hint="eastAsia" w:ascii="宋体" w:hAnsi="宋体" w:cs="宋体"/>
          <w:bCs/>
          <w:sz w:val="24"/>
        </w:rPr>
        <w:t xml:space="preserve">21.</w:t>
      </w:r>
      <w:r>
        <w:rPr>
          <w:rFonts w:hint="eastAsia" w:ascii="宋体" w:hAnsi="宋体" w:cs="宋体"/>
          <w:bCs/>
          <w:sz w:val="24"/>
        </w:rPr>
        <w:t xml:space="preserve">6 </w:t>
      </w:r>
      <w:r>
        <w:rPr>
          <w:rFonts w:hint="eastAsia" w:ascii="宋体" w:hAnsi="宋体" w:cs="宋体"/>
          <w:b/>
          <w:sz w:val="24"/>
        </w:rPr>
        <w:t xml:space="preserve">至投标文件解密截止时间，解密投标文件的供应商不足三家的按废标处理。</w:t>
      </w:r>
      <w:r/>
    </w:p>
    <w:p>
      <w:pPr>
        <w:ind w:firstLine="420"/>
        <w:spacing w:line="360" w:lineRule="auto"/>
        <w:rPr>
          <w:rFonts w:ascii="宋体" w:hAnsi="宋体" w:cs="宋体"/>
          <w:bCs/>
          <w:sz w:val="24"/>
        </w:rPr>
      </w:pPr>
      <w:r>
        <w:rPr>
          <w:rFonts w:hint="eastAsia" w:ascii="宋体" w:hAnsi="宋体" w:cs="宋体"/>
          <w:bCs/>
          <w:sz w:val="24"/>
        </w:rPr>
        <w:t xml:space="preserve">21.</w:t>
      </w:r>
      <w:r>
        <w:rPr>
          <w:rFonts w:hint="eastAsia" w:ascii="宋体" w:hAnsi="宋体" w:cs="宋体"/>
          <w:bCs/>
          <w:sz w:val="24"/>
        </w:rPr>
        <w:t xml:space="preserve">7 </w:t>
      </w:r>
      <w:r>
        <w:rPr>
          <w:rFonts w:hint="eastAsia" w:ascii="宋体" w:hAnsi="宋体" w:cs="宋体"/>
          <w:bCs/>
          <w:sz w:val="24"/>
        </w:rPr>
        <w:t xml:space="preserve">开标在招标文件规定的时间、地点进行，由采购人或采购代理机构主持，供应商参加（观看），评标委员会成员不得参加开标活动。</w:t>
      </w:r>
      <w:r/>
    </w:p>
    <w:p>
      <w:pPr>
        <w:ind w:left="210"/>
        <w:spacing w:line="360" w:lineRule="auto"/>
        <w:rPr>
          <w:rFonts w:ascii="宋体" w:hAnsi="宋体" w:cs="宋体"/>
          <w:b/>
          <w:sz w:val="24"/>
        </w:rPr>
      </w:pPr>
      <w:r>
        <w:rPr>
          <w:rFonts w:hint="eastAsia" w:ascii="宋体" w:hAnsi="宋体" w:cs="宋体"/>
          <w:b/>
          <w:sz w:val="24"/>
        </w:rPr>
        <w:t xml:space="preserve">22.资格审查、信用查询</w:t>
      </w:r>
      <w:r/>
    </w:p>
    <w:p>
      <w:pPr>
        <w:ind w:firstLine="482"/>
        <w:spacing w:line="360" w:lineRule="auto"/>
        <w:rPr>
          <w:rFonts w:ascii="宋体" w:hAnsi="宋体" w:cs="宋体"/>
          <w:b/>
          <w:bCs/>
          <w:sz w:val="24"/>
        </w:rPr>
      </w:pPr>
      <w:r>
        <w:rPr>
          <w:rFonts w:hint="eastAsia" w:ascii="宋体" w:hAnsi="宋体" w:cs="宋体"/>
          <w:b/>
          <w:bCs/>
          <w:sz w:val="24"/>
        </w:rPr>
        <w:t xml:space="preserve">22.1. 公开招标采购项目开标结束后，采购人或者招标代理人依法对投标人的资格进行审查,未通过资格审查的视为无效投标。</w:t>
      </w:r>
      <w:r/>
    </w:p>
    <w:p>
      <w:pPr>
        <w:ind w:firstLine="482"/>
        <w:spacing w:line="360" w:lineRule="auto"/>
        <w:rPr>
          <w:rFonts w:ascii="宋体" w:hAnsi="宋体" w:cs="宋体"/>
          <w:b/>
          <w:bCs/>
          <w:sz w:val="24"/>
        </w:rPr>
      </w:pPr>
      <w:r>
        <w:rPr>
          <w:rFonts w:hint="eastAsia" w:ascii="宋体" w:hAnsi="宋体" w:cs="宋体"/>
          <w:b/>
          <w:bCs/>
          <w:sz w:val="24"/>
        </w:rPr>
        <w:t xml:space="preserve">22.2. 投标人根据资格要求提供相应资料供资格审查（具体要求详见第一章投标邀请）。</w:t>
      </w:r>
      <w:r/>
    </w:p>
    <w:p>
      <w:pPr>
        <w:ind w:firstLine="482"/>
        <w:spacing w:line="360" w:lineRule="auto"/>
        <w:rPr>
          <w:rFonts w:ascii="宋体" w:hAnsi="宋体" w:cs="宋体"/>
          <w:sz w:val="24"/>
        </w:rPr>
      </w:pPr>
      <w:r>
        <w:rPr>
          <w:rFonts w:hint="eastAsia" w:ascii="宋体" w:hAnsi="宋体" w:cs="宋体"/>
          <w:b/>
          <w:bCs/>
          <w:sz w:val="24"/>
        </w:rPr>
        <w:t xml:space="preserve">22.3. 根据《中华人民共和国政府采购法》及相关法规，以及苏州市财政局《关</w:t>
      </w:r>
      <w:r>
        <w:rPr>
          <w:rFonts w:hint="eastAsia" w:ascii="宋体" w:hAnsi="宋体" w:cs="宋体"/>
          <w:b/>
          <w:bCs/>
          <w:sz w:val="24"/>
        </w:rPr>
        <w:t xml:space="preserve">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cs="宋体"/>
          <w:sz w:val="24"/>
        </w:rPr>
      </w:pPr>
      <w:r>
        <w:rPr>
          <w:rFonts w:hint="eastAsia" w:ascii="宋体" w:hAnsi="宋体" w:cs="宋体"/>
          <w:sz w:val="24"/>
        </w:rPr>
        <w:t xml:space="preserve">22.3.1. 查询时间：进入评审环节前。</w:t>
      </w:r>
      <w:r/>
    </w:p>
    <w:p>
      <w:pPr>
        <w:ind w:firstLine="480"/>
        <w:spacing w:line="360" w:lineRule="auto"/>
        <w:rPr>
          <w:rFonts w:ascii="宋体" w:hAnsi="宋体" w:cs="宋体"/>
          <w:sz w:val="24"/>
        </w:rPr>
      </w:pPr>
      <w:r>
        <w:rPr>
          <w:rFonts w:hint="eastAsia" w:ascii="宋体" w:hAnsi="宋体" w:cs="宋体"/>
          <w:sz w:val="24"/>
        </w:rPr>
        <w:t xml:space="preserve">22.3.2. 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80"/>
        <w:spacing w:line="360" w:lineRule="auto"/>
        <w:rPr>
          <w:rFonts w:ascii="宋体" w:hAnsi="宋体" w:cs="宋体"/>
          <w:sz w:val="24"/>
        </w:rPr>
      </w:pPr>
      <w:r>
        <w:rPr>
          <w:rFonts w:hint="eastAsia" w:ascii="宋体" w:hAnsi="宋体" w:cs="宋体"/>
          <w:sz w:val="24"/>
        </w:rPr>
        <w:t xml:space="preserve">22.3.3. 查询证据留存方式：打印查询的信用报告，由评标委员会进行认定。</w:t>
      </w:r>
      <w:r/>
    </w:p>
    <w:p>
      <w:pPr>
        <w:ind w:left="210"/>
        <w:spacing w:line="360" w:lineRule="auto"/>
        <w:rPr>
          <w:rFonts w:ascii="宋体" w:hAnsi="宋体" w:cs="宋体"/>
          <w:b/>
          <w:sz w:val="24"/>
        </w:rPr>
      </w:pPr>
      <w:r>
        <w:rPr>
          <w:rFonts w:hint="eastAsia" w:ascii="宋体" w:hAnsi="宋体" w:cs="宋体"/>
          <w:b/>
          <w:sz w:val="24"/>
        </w:rPr>
        <w:t xml:space="preserve">23.评标委员会或评标小组</w:t>
      </w:r>
      <w:r/>
    </w:p>
    <w:p>
      <w:pPr>
        <w:ind w:firstLine="480"/>
        <w:spacing w:line="360" w:lineRule="auto"/>
        <w:rPr>
          <w:rFonts w:ascii="宋体" w:hAnsi="宋体" w:cs="宋体"/>
          <w:sz w:val="24"/>
        </w:rPr>
      </w:pPr>
      <w:r>
        <w:rPr>
          <w:rFonts w:hint="eastAsia" w:ascii="宋体" w:hAnsi="宋体" w:cs="宋体"/>
          <w:sz w:val="24"/>
        </w:rPr>
        <w:t xml:space="preserve">23.1. 评标委员会的评标工作由招标代理人组织。</w:t>
      </w:r>
      <w:r/>
    </w:p>
    <w:p>
      <w:pPr>
        <w:ind w:firstLine="480"/>
        <w:spacing w:line="360" w:lineRule="auto"/>
        <w:rPr>
          <w:rFonts w:ascii="宋体" w:hAnsi="宋体" w:cs="宋体"/>
          <w:sz w:val="24"/>
        </w:rPr>
      </w:pPr>
      <w:r>
        <w:rPr>
          <w:rFonts w:hint="eastAsia" w:ascii="宋体" w:hAnsi="宋体" w:cs="宋体"/>
          <w:sz w:val="24"/>
        </w:rPr>
        <w:t xml:space="preserve">23.2. 评标委员会或评标小组负责具体的评标事务，并独立履行以下职责：</w:t>
      </w:r>
      <w:r/>
    </w:p>
    <w:p>
      <w:pPr>
        <w:ind w:firstLine="480"/>
        <w:spacing w:line="360" w:lineRule="auto"/>
        <w:rPr>
          <w:rFonts w:ascii="宋体" w:hAnsi="宋体" w:cs="宋体"/>
          <w:sz w:val="24"/>
        </w:rPr>
      </w:pPr>
      <w:r>
        <w:rPr>
          <w:rFonts w:hint="eastAsia" w:ascii="宋体" w:hAnsi="宋体" w:cs="宋体"/>
          <w:sz w:val="24"/>
        </w:rPr>
        <w:t xml:space="preserve">23.2.1. 审查投标文件是否符合招标文件的要求，并作出评价。</w:t>
      </w:r>
      <w:r/>
    </w:p>
    <w:p>
      <w:pPr>
        <w:ind w:firstLine="480"/>
        <w:spacing w:line="360" w:lineRule="auto"/>
        <w:rPr>
          <w:rFonts w:ascii="宋体" w:hAnsi="宋体" w:cs="宋体"/>
          <w:sz w:val="24"/>
        </w:rPr>
      </w:pPr>
      <w:r>
        <w:rPr>
          <w:rFonts w:hint="eastAsia" w:ascii="宋体" w:hAnsi="宋体" w:cs="宋体"/>
          <w:sz w:val="24"/>
        </w:rPr>
        <w:t xml:space="preserve">23.2.2. 可以要求投标供应商对投标文件有关事项作出解释或澄清。</w:t>
      </w:r>
      <w:r/>
    </w:p>
    <w:p>
      <w:pPr>
        <w:ind w:firstLine="480"/>
        <w:spacing w:line="360" w:lineRule="auto"/>
        <w:rPr>
          <w:rFonts w:ascii="宋体" w:hAnsi="宋体" w:cs="宋体"/>
          <w:sz w:val="24"/>
        </w:rPr>
      </w:pPr>
      <w:r>
        <w:rPr>
          <w:rFonts w:hint="eastAsia" w:ascii="宋体" w:hAnsi="宋体" w:cs="宋体"/>
          <w:sz w:val="24"/>
        </w:rPr>
        <w:t xml:space="preserve">23.2.3. 受采购人委托按照事先确定的办法直接确定中标人。</w:t>
      </w:r>
      <w:r/>
    </w:p>
    <w:p>
      <w:pPr>
        <w:ind w:firstLine="480"/>
        <w:spacing w:line="360" w:lineRule="auto"/>
        <w:rPr>
          <w:rFonts w:ascii="宋体" w:hAnsi="宋体" w:cs="宋体"/>
          <w:sz w:val="24"/>
        </w:rPr>
      </w:pPr>
      <w:r>
        <w:rPr>
          <w:rFonts w:hint="eastAsia" w:ascii="宋体" w:hAnsi="宋体" w:cs="宋体"/>
          <w:sz w:val="24"/>
        </w:rPr>
        <w:t xml:space="preserve">23.2.4. 向采购人或者有关部门报告非法干预评标工作的行为。</w:t>
      </w:r>
      <w:r/>
    </w:p>
    <w:p>
      <w:pPr>
        <w:ind w:left="210" w:firstLine="241"/>
        <w:spacing w:line="360" w:lineRule="auto"/>
        <w:rPr>
          <w:rFonts w:ascii="宋体" w:hAnsi="宋体" w:cs="宋体"/>
          <w:b/>
          <w:sz w:val="24"/>
        </w:rPr>
      </w:pPr>
      <w:r>
        <w:rPr>
          <w:rFonts w:hint="eastAsia" w:ascii="宋体" w:hAnsi="宋体" w:cs="宋体"/>
          <w:b/>
          <w:sz w:val="24"/>
        </w:rPr>
        <w:t xml:space="preserve">23.3 评标委员会成员应当履行下列义务：</w:t>
      </w:r>
      <w:r/>
    </w:p>
    <w:p>
      <w:pPr>
        <w:ind w:firstLine="480"/>
        <w:spacing w:line="360" w:lineRule="auto"/>
        <w:rPr>
          <w:rFonts w:ascii="宋体" w:hAnsi="宋体" w:cs="宋体"/>
          <w:sz w:val="24"/>
        </w:rPr>
      </w:pPr>
      <w:r>
        <w:rPr>
          <w:rFonts w:hint="eastAsia" w:ascii="宋体" w:hAnsi="宋体" w:cs="宋体"/>
          <w:sz w:val="24"/>
        </w:rPr>
        <w:t xml:space="preserve">23.3.1. 遵纪守法，客观、公正、廉洁地履行职责。</w:t>
      </w:r>
      <w:r/>
    </w:p>
    <w:p>
      <w:pPr>
        <w:ind w:firstLine="480"/>
        <w:spacing w:line="360" w:lineRule="auto"/>
        <w:rPr>
          <w:rFonts w:ascii="宋体" w:hAnsi="宋体" w:cs="宋体"/>
          <w:sz w:val="24"/>
        </w:rPr>
      </w:pPr>
      <w:r>
        <w:rPr>
          <w:rFonts w:hint="eastAsia" w:ascii="宋体" w:hAnsi="宋体" w:cs="宋体"/>
          <w:sz w:val="24"/>
        </w:rPr>
        <w:t xml:space="preserve">23.3.2. 按照招标文件规定的评标办法和评标标准进行评标，对评审意见承担个人责任。</w:t>
      </w:r>
      <w:r/>
    </w:p>
    <w:p>
      <w:pPr>
        <w:ind w:firstLine="480"/>
        <w:spacing w:line="360" w:lineRule="auto"/>
        <w:rPr>
          <w:rFonts w:ascii="宋体" w:hAnsi="宋体" w:cs="宋体"/>
          <w:sz w:val="24"/>
        </w:rPr>
      </w:pPr>
      <w:r>
        <w:rPr>
          <w:rFonts w:hint="eastAsia" w:ascii="宋体" w:hAnsi="宋体" w:cs="宋体"/>
          <w:sz w:val="24"/>
        </w:rPr>
        <w:t xml:space="preserve">23.3.3. 对评标过程和结果，以及投标人的商业秘密保密。</w:t>
      </w:r>
      <w:r/>
    </w:p>
    <w:p>
      <w:pPr>
        <w:ind w:firstLine="480"/>
        <w:spacing w:line="360" w:lineRule="auto"/>
        <w:rPr>
          <w:rFonts w:ascii="宋体" w:hAnsi="宋体" w:cs="宋体"/>
          <w:sz w:val="24"/>
        </w:rPr>
      </w:pPr>
      <w:r>
        <w:rPr>
          <w:rFonts w:hint="eastAsia" w:ascii="宋体" w:hAnsi="宋体" w:cs="宋体"/>
          <w:sz w:val="24"/>
        </w:rPr>
        <w:t xml:space="preserve">23.3.4. 参与评标报告的起草。</w:t>
      </w:r>
      <w:r/>
    </w:p>
    <w:p>
      <w:pPr>
        <w:ind w:firstLine="480"/>
        <w:spacing w:line="360" w:lineRule="auto"/>
        <w:rPr>
          <w:rFonts w:ascii="宋体" w:hAnsi="宋体" w:cs="宋体"/>
          <w:sz w:val="24"/>
        </w:rPr>
      </w:pPr>
      <w:r>
        <w:rPr>
          <w:rFonts w:hint="eastAsia" w:ascii="宋体" w:hAnsi="宋体" w:cs="宋体"/>
          <w:sz w:val="24"/>
        </w:rPr>
        <w:t xml:space="preserve">23.3.5. 配合财政部门的投诉处理工作。</w:t>
      </w:r>
      <w:r/>
    </w:p>
    <w:p>
      <w:pPr>
        <w:ind w:firstLine="480"/>
        <w:spacing w:line="360" w:lineRule="auto"/>
        <w:rPr>
          <w:rFonts w:ascii="宋体" w:hAnsi="宋体" w:cs="宋体"/>
          <w:sz w:val="24"/>
        </w:rPr>
      </w:pPr>
      <w:r>
        <w:rPr>
          <w:rFonts w:hint="eastAsia" w:ascii="宋体" w:hAnsi="宋体" w:cs="宋体"/>
          <w:sz w:val="24"/>
        </w:rPr>
        <w:t xml:space="preserve">23.3.6. 配合采购人答复投标供应商提出的质疑。</w:t>
      </w:r>
      <w:r/>
    </w:p>
    <w:p>
      <w:pPr>
        <w:ind w:left="210"/>
        <w:spacing w:line="360" w:lineRule="auto"/>
        <w:rPr>
          <w:rFonts w:ascii="宋体" w:hAnsi="宋体" w:cs="宋体"/>
          <w:b/>
          <w:sz w:val="24"/>
        </w:rPr>
      </w:pPr>
      <w:r>
        <w:rPr>
          <w:rFonts w:hint="eastAsia" w:ascii="宋体" w:hAnsi="宋体" w:cs="宋体"/>
          <w:b/>
          <w:sz w:val="24"/>
        </w:rPr>
        <w:t xml:space="preserve">23.4. 评标内容的保密</w:t>
      </w:r>
      <w:r/>
    </w:p>
    <w:p>
      <w:pPr>
        <w:ind w:firstLine="480"/>
        <w:spacing w:line="360" w:lineRule="auto"/>
        <w:rPr>
          <w:rFonts w:ascii="宋体" w:hAnsi="宋体" w:cs="宋体"/>
          <w:sz w:val="24"/>
        </w:rPr>
      </w:pPr>
      <w:r>
        <w:rPr>
          <w:rFonts w:hint="eastAsia" w:ascii="宋体" w:hAnsi="宋体" w:cs="宋体"/>
          <w:sz w:val="24"/>
        </w:rPr>
        <w:t xml:space="preserve">23.4.1. 公开招标开标后，直到宣布授予中标单位合同为止，凡属于审查、澄清、评价和比较投标的所有资料，有关授予合同的信息都不应向投标人或与评标无关的其他人泄露。</w:t>
      </w:r>
      <w:r/>
    </w:p>
    <w:p>
      <w:pPr>
        <w:ind w:firstLine="480"/>
        <w:spacing w:line="360" w:lineRule="auto"/>
        <w:rPr>
          <w:rFonts w:ascii="宋体" w:hAnsi="宋体" w:cs="宋体"/>
          <w:sz w:val="24"/>
        </w:rPr>
      </w:pPr>
      <w:r>
        <w:rPr>
          <w:rFonts w:hint="eastAsia" w:ascii="宋体" w:hAnsi="宋体" w:cs="宋体"/>
          <w:sz w:val="24"/>
        </w:rPr>
        <w:t xml:space="preserve">23.4.2. 在投标文件的审查、澄清、评价和比较以及授予合同的过程中，投标人对采购人和评标委员会成员施加影响的任何行为，都将取消其投标资格。</w:t>
      </w:r>
      <w:r/>
    </w:p>
    <w:p>
      <w:pPr>
        <w:ind w:firstLine="480"/>
        <w:spacing w:line="360" w:lineRule="auto"/>
        <w:rPr>
          <w:rFonts w:ascii="宋体" w:hAnsi="宋体" w:cs="宋体"/>
          <w:sz w:val="24"/>
        </w:rPr>
      </w:pPr>
      <w:r>
        <w:rPr>
          <w:rFonts w:hint="eastAsia" w:ascii="宋体" w:hAnsi="宋体" w:cs="宋体"/>
          <w:sz w:val="24"/>
        </w:rPr>
        <w:t xml:space="preserve">23.4.3. 在评标期间，采购人将通过指定联络人与投标人进行联系。</w:t>
      </w:r>
      <w:r/>
    </w:p>
    <w:p>
      <w:pPr>
        <w:ind w:firstLine="480"/>
        <w:spacing w:line="360" w:lineRule="auto"/>
        <w:rPr>
          <w:rFonts w:ascii="宋体" w:hAnsi="宋体" w:cs="宋体"/>
          <w:sz w:val="24"/>
        </w:rPr>
      </w:pPr>
      <w:r>
        <w:rPr>
          <w:rFonts w:hint="eastAsia" w:ascii="宋体" w:hAnsi="宋体" w:cs="宋体"/>
          <w:sz w:val="24"/>
        </w:rPr>
        <w:t xml:space="preserve">23.4.4. 评标委员会不向落标人解释原因。</w:t>
      </w:r>
      <w:r/>
    </w:p>
    <w:p>
      <w:pPr>
        <w:ind w:left="210"/>
        <w:spacing w:line="360" w:lineRule="auto"/>
        <w:rPr>
          <w:rFonts w:ascii="宋体" w:hAnsi="宋体" w:cs="宋体"/>
          <w:b/>
          <w:sz w:val="24"/>
        </w:rPr>
      </w:pPr>
      <w:r>
        <w:rPr>
          <w:rFonts w:hint="eastAsia" w:ascii="宋体" w:hAnsi="宋体" w:cs="宋体"/>
          <w:b/>
          <w:sz w:val="24"/>
        </w:rPr>
        <w:t xml:space="preserve">24.对投标人及投标文件的审核</w:t>
      </w:r>
      <w:r/>
    </w:p>
    <w:p>
      <w:pPr>
        <w:ind w:firstLine="482"/>
        <w:spacing w:line="360" w:lineRule="auto"/>
        <w:rPr>
          <w:rFonts w:ascii="宋体" w:hAnsi="宋体" w:cs="宋体"/>
          <w:b/>
          <w:bCs/>
          <w:sz w:val="24"/>
        </w:rPr>
      </w:pPr>
      <w:r>
        <w:rPr>
          <w:rFonts w:hint="eastAsia" w:ascii="宋体" w:hAnsi="宋体" w:cs="宋体"/>
          <w:b/>
          <w:bCs/>
          <w:sz w:val="24"/>
        </w:rPr>
        <w:t xml:space="preserve">24.1. 采购人或者招标代理人按资格证明文件要求进行投标人资格审查，如缺少内容，视为无效投标；</w:t>
      </w:r>
      <w:r/>
    </w:p>
    <w:p>
      <w:pPr>
        <w:ind w:firstLine="480"/>
        <w:spacing w:line="360" w:lineRule="auto"/>
        <w:rPr>
          <w:rFonts w:ascii="宋体" w:hAnsi="宋体" w:cs="宋体"/>
          <w:sz w:val="24"/>
        </w:rPr>
      </w:pPr>
      <w:r>
        <w:rPr>
          <w:rFonts w:hint="eastAsia" w:ascii="宋体" w:hAnsi="宋体" w:cs="宋体"/>
          <w:sz w:val="24"/>
        </w:rPr>
        <w:t xml:space="preserve">24.2. 对价格的计算错误按下述原则修正：</w:t>
      </w:r>
      <w:r/>
    </w:p>
    <w:p>
      <w:pPr>
        <w:ind w:firstLine="480"/>
        <w:spacing w:line="360" w:lineRule="auto"/>
        <w:rPr>
          <w:rFonts w:ascii="宋体" w:hAnsi="宋体" w:cs="宋体"/>
          <w:sz w:val="24"/>
        </w:rPr>
      </w:pPr>
      <w:r>
        <w:rPr>
          <w:rFonts w:hint="eastAsia" w:ascii="宋体" w:hAnsi="宋体" w:cs="宋体"/>
          <w:sz w:val="24"/>
        </w:rPr>
        <w:t xml:space="preserve">24.2.1. 开标一览表内容与投标文件中相应内容不一致的，以开标一览表为准； </w:t>
      </w:r>
      <w:r/>
    </w:p>
    <w:p>
      <w:pPr>
        <w:ind w:firstLine="480"/>
        <w:spacing w:line="360" w:lineRule="auto"/>
        <w:rPr>
          <w:rFonts w:ascii="宋体" w:hAnsi="宋体" w:cs="宋体"/>
          <w:sz w:val="24"/>
        </w:rPr>
      </w:pPr>
      <w:r>
        <w:rPr>
          <w:rFonts w:hint="eastAsia" w:ascii="宋体" w:hAnsi="宋体" w:cs="宋体"/>
          <w:sz w:val="24"/>
        </w:rPr>
        <w:t xml:space="preserve">24.2.2. 大写金额和小写金额不一致的，以大写金额为准； </w:t>
      </w:r>
      <w:r/>
    </w:p>
    <w:p>
      <w:pPr>
        <w:ind w:firstLine="480"/>
        <w:spacing w:line="360" w:lineRule="auto"/>
        <w:rPr>
          <w:rFonts w:ascii="宋体" w:hAnsi="宋体" w:cs="宋体"/>
          <w:sz w:val="24"/>
        </w:rPr>
      </w:pPr>
      <w:r>
        <w:rPr>
          <w:rFonts w:hint="eastAsia" w:ascii="宋体" w:hAnsi="宋体" w:cs="宋体"/>
          <w:sz w:val="24"/>
        </w:rPr>
        <w:t xml:space="preserve">24.2.3. 单价金额小数点或者百分比有明显错位的，以开标一览表的总价为准，并修改单价；</w:t>
      </w:r>
      <w:r/>
    </w:p>
    <w:p>
      <w:pPr>
        <w:ind w:firstLine="480"/>
        <w:spacing w:line="360" w:lineRule="auto"/>
        <w:rPr>
          <w:rFonts w:ascii="宋体" w:hAnsi="宋体" w:cs="宋体"/>
          <w:sz w:val="24"/>
        </w:rPr>
      </w:pPr>
      <w:r>
        <w:rPr>
          <w:rFonts w:hint="eastAsia" w:ascii="宋体" w:hAnsi="宋体" w:cs="宋体"/>
          <w:sz w:val="24"/>
        </w:rPr>
        <w:t xml:space="preserve">24.2.4. 总价金额与按单价汇总金额不一致的，以单价金额计算结果为准。 </w:t>
      </w:r>
      <w:r/>
    </w:p>
    <w:p>
      <w:pPr>
        <w:ind w:firstLine="480"/>
        <w:spacing w:line="360" w:lineRule="auto"/>
        <w:rPr>
          <w:rFonts w:ascii="宋体" w:hAnsi="宋体" w:cs="宋体"/>
          <w:sz w:val="24"/>
        </w:rPr>
      </w:pPr>
      <w:r>
        <w:rPr>
          <w:rFonts w:hint="eastAsia" w:ascii="宋体" w:hAnsi="宋体" w:cs="宋体"/>
          <w:sz w:val="24"/>
        </w:rPr>
        <w:t xml:space="preserve">24.2.5. 同时出现两种以上不一致的，按照前款规定的顺序修正。供应商不确认的，其投标无效。</w:t>
      </w:r>
      <w:r/>
    </w:p>
    <w:p>
      <w:pPr>
        <w:ind w:firstLine="480"/>
        <w:spacing w:line="360" w:lineRule="auto"/>
        <w:rPr>
          <w:rFonts w:ascii="宋体" w:hAnsi="宋体" w:cs="宋体"/>
          <w:b/>
          <w:bCs/>
          <w:sz w:val="24"/>
        </w:rPr>
      </w:pPr>
      <w:r>
        <w:rPr>
          <w:rFonts w:hint="eastAsia" w:ascii="宋体" w:hAnsi="宋体" w:cs="宋体"/>
          <w:sz w:val="24"/>
        </w:rPr>
        <w:t xml:space="preserve">24.3. </w:t>
      </w:r>
      <w:r>
        <w:rPr>
          <w:rFonts w:hint="eastAsia" w:ascii="宋体" w:hAnsi="宋体" w:cs="宋体"/>
          <w:b/>
          <w:bCs/>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ind w:firstLine="480"/>
        <w:spacing w:line="360" w:lineRule="auto"/>
        <w:rPr>
          <w:rFonts w:ascii="宋体" w:hAnsi="宋体" w:cs="宋体"/>
          <w:sz w:val="24"/>
        </w:rPr>
      </w:pPr>
      <w:r>
        <w:rPr>
          <w:rFonts w:hint="eastAsia" w:ascii="宋体" w:hAnsi="宋体" w:cs="宋体"/>
          <w:sz w:val="24"/>
        </w:rPr>
        <w:t xml:space="preserve">24.4. 评标委员会认为供应商的报价明显低于其他通过符合性审查供应商的报价，有可能影响服务质量或者不能诚信履约的，供应商应在评标现场合理的时间内提供书面说明，必要时提交相关证明材料；供应商不能证明其报价合理性的，评标委员会将其作为无效投标处理。 </w:t>
      </w:r>
      <w:r/>
    </w:p>
    <w:p>
      <w:pPr>
        <w:ind w:firstLine="480"/>
        <w:spacing w:line="360" w:lineRule="auto"/>
        <w:rPr>
          <w:rFonts w:ascii="宋体" w:hAnsi="宋体" w:cs="宋体"/>
          <w:sz w:val="24"/>
        </w:rPr>
      </w:pPr>
      <w:r>
        <w:rPr>
          <w:rFonts w:hint="eastAsia" w:ascii="宋体" w:hAnsi="宋体" w:cs="宋体"/>
          <w:sz w:val="24"/>
        </w:rPr>
        <w:t xml:space="preserve">24.5. 如发生上述情形的，供应商应保持其投标文件上联系方式的通讯畅通；如招标代理人或评标委员会联系未果（在十分钟内联系五次）或者供应商在二十分钟内未按时提交书面说明，则视为供应商放弃上述权利，评标委员会将其作为无效投标处理。</w:t>
      </w:r>
      <w:r/>
    </w:p>
    <w:p>
      <w:pPr>
        <w:ind w:firstLine="480"/>
        <w:spacing w:line="360" w:lineRule="auto"/>
        <w:rPr>
          <w:rFonts w:ascii="宋体" w:hAnsi="宋体" w:cs="宋体"/>
          <w:sz w:val="24"/>
        </w:rPr>
      </w:pPr>
      <w:r>
        <w:rPr>
          <w:rFonts w:hint="eastAsia" w:ascii="宋体" w:hAnsi="宋体" w:cs="宋体"/>
          <w:sz w:val="24"/>
        </w:rPr>
        <w:t xml:space="preserve">24.6. 评标委员会对投标文件的判定，只依据投标内容本身，不依据开标后的任何外来证明。</w:t>
      </w:r>
      <w:r/>
    </w:p>
    <w:p>
      <w:pPr>
        <w:ind w:firstLine="480"/>
        <w:spacing w:line="360" w:lineRule="auto"/>
        <w:rPr>
          <w:rFonts w:ascii="宋体" w:hAnsi="宋体" w:cs="宋体"/>
          <w:sz w:val="24"/>
        </w:rPr>
      </w:pPr>
      <w:r>
        <w:rPr>
          <w:rFonts w:hint="eastAsia" w:ascii="宋体" w:hAnsi="宋体" w:cs="宋体"/>
          <w:sz w:val="24"/>
        </w:rPr>
        <w:t xml:space="preserve">24.7. 下列投标文件为无效投标：</w:t>
      </w:r>
      <w:r/>
    </w:p>
    <w:p>
      <w:pPr>
        <w:ind w:firstLine="480"/>
        <w:spacing w:line="360" w:lineRule="auto"/>
        <w:rPr>
          <w:rFonts w:ascii="宋体" w:hAnsi="宋体" w:cs="宋体"/>
          <w:sz w:val="24"/>
        </w:rPr>
      </w:pPr>
      <w:r>
        <w:rPr>
          <w:rFonts w:hint="eastAsia" w:ascii="宋体" w:hAnsi="宋体" w:cs="宋体"/>
          <w:sz w:val="24"/>
        </w:rPr>
        <w:t xml:space="preserve">24.7.1. 与招标文件有重大偏离。</w:t>
      </w:r>
      <w:r/>
    </w:p>
    <w:p>
      <w:pPr>
        <w:ind w:firstLine="480"/>
        <w:spacing w:line="360" w:lineRule="auto"/>
        <w:rPr>
          <w:rFonts w:ascii="宋体" w:hAnsi="宋体" w:cs="宋体"/>
          <w:sz w:val="24"/>
        </w:rPr>
      </w:pPr>
      <w:r>
        <w:rPr>
          <w:rFonts w:hint="eastAsia" w:ascii="宋体" w:hAnsi="宋体" w:cs="宋体"/>
          <w:sz w:val="24"/>
        </w:rPr>
        <w:t xml:space="preserve">24.7.2. 投标人的报价是选择性的。</w:t>
      </w:r>
      <w:r/>
    </w:p>
    <w:p>
      <w:pPr>
        <w:ind w:firstLine="480"/>
        <w:spacing w:line="360" w:lineRule="auto"/>
        <w:rPr>
          <w:rFonts w:ascii="宋体" w:hAnsi="宋体" w:cs="宋体"/>
          <w:sz w:val="24"/>
        </w:rPr>
      </w:pPr>
      <w:r>
        <w:rPr>
          <w:rFonts w:hint="eastAsia" w:ascii="宋体" w:hAnsi="宋体" w:cs="宋体"/>
          <w:sz w:val="24"/>
        </w:rPr>
        <w:t xml:space="preserve">24.7.3. 投标人的报价只报了部分内容。</w:t>
      </w:r>
      <w:r/>
    </w:p>
    <w:p>
      <w:pPr>
        <w:ind w:firstLine="480"/>
        <w:spacing w:line="360" w:lineRule="auto"/>
        <w:rPr>
          <w:rFonts w:ascii="宋体" w:hAnsi="宋体" w:cs="宋体"/>
          <w:sz w:val="24"/>
        </w:rPr>
      </w:pPr>
      <w:r>
        <w:rPr>
          <w:rFonts w:hint="eastAsia" w:ascii="宋体" w:hAnsi="宋体" w:cs="宋体"/>
          <w:sz w:val="24"/>
        </w:rPr>
        <w:t xml:space="preserve">24.7.4. 投标报价超过预算的。</w:t>
      </w:r>
      <w:r/>
    </w:p>
    <w:p>
      <w:pPr>
        <w:ind w:firstLine="480"/>
        <w:spacing w:line="360" w:lineRule="auto"/>
        <w:rPr>
          <w:rFonts w:ascii="宋体" w:hAnsi="宋体" w:cs="宋体"/>
          <w:sz w:val="24"/>
        </w:rPr>
      </w:pPr>
      <w:r>
        <w:rPr>
          <w:rFonts w:hint="eastAsia" w:ascii="宋体" w:hAnsi="宋体" w:cs="宋体"/>
          <w:sz w:val="24"/>
        </w:rPr>
        <w:t xml:space="preserve">24.7.5. 不具备招标文件中规定的资格要求。</w:t>
      </w:r>
      <w:r/>
    </w:p>
    <w:p>
      <w:pPr>
        <w:ind w:firstLine="480"/>
        <w:spacing w:line="360" w:lineRule="auto"/>
        <w:rPr>
          <w:rFonts w:ascii="宋体" w:hAnsi="宋体" w:cs="宋体"/>
          <w:sz w:val="24"/>
        </w:rPr>
      </w:pPr>
      <w:r>
        <w:rPr>
          <w:rFonts w:hint="eastAsia" w:ascii="宋体" w:hAnsi="宋体" w:cs="宋体"/>
          <w:sz w:val="24"/>
        </w:rPr>
        <w:t xml:space="preserve">24.7.6. 不同供应商的投标文件由同一单位或者个人编制。</w:t>
      </w:r>
      <w:r/>
    </w:p>
    <w:p>
      <w:pPr>
        <w:ind w:firstLine="480"/>
        <w:spacing w:line="360" w:lineRule="auto"/>
        <w:rPr>
          <w:rFonts w:ascii="宋体" w:hAnsi="宋体" w:cs="宋体"/>
          <w:sz w:val="24"/>
        </w:rPr>
      </w:pPr>
      <w:r>
        <w:rPr>
          <w:rFonts w:hint="eastAsia" w:ascii="宋体" w:hAnsi="宋体" w:cs="宋体"/>
          <w:sz w:val="24"/>
        </w:rPr>
        <w:t xml:space="preserve">24.7.7. 不同供应商委托同一单位或者个人办理投标事宜。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24.7.8. 不同供应商的投标文件载明的项目管理成员为同一人。</w:t>
      </w:r>
      <w:r/>
    </w:p>
    <w:p>
      <w:pPr>
        <w:ind w:firstLine="480"/>
        <w:spacing w:line="360" w:lineRule="auto"/>
        <w:rPr>
          <w:rFonts w:ascii="宋体" w:hAnsi="宋体" w:cs="宋体"/>
          <w:sz w:val="24"/>
        </w:rPr>
      </w:pPr>
      <w:r>
        <w:rPr>
          <w:rFonts w:hint="eastAsia" w:ascii="宋体" w:hAnsi="宋体" w:cs="宋体"/>
          <w:sz w:val="24"/>
        </w:rPr>
        <w:t xml:space="preserve">24.7.9. 不同供应商的投标文件异常一致。</w:t>
      </w:r>
      <w:r/>
    </w:p>
    <w:p>
      <w:pPr>
        <w:ind w:firstLine="480"/>
        <w:spacing w:line="360" w:lineRule="auto"/>
        <w:rPr>
          <w:rFonts w:ascii="宋体" w:hAnsi="宋体" w:cs="宋体"/>
          <w:sz w:val="24"/>
        </w:rPr>
      </w:pPr>
      <w:r>
        <w:rPr>
          <w:rFonts w:hint="eastAsia" w:ascii="宋体" w:hAnsi="宋体" w:cs="宋体"/>
          <w:sz w:val="24"/>
        </w:rPr>
        <w:t xml:space="preserve">24.7.10. 不同供应商的法定代表人或委托代理人有夫妻、直系血亲关系的。</w:t>
      </w:r>
      <w:r/>
    </w:p>
    <w:p>
      <w:pPr>
        <w:ind w:firstLine="480"/>
        <w:spacing w:line="360" w:lineRule="auto"/>
        <w:rPr>
          <w:rFonts w:ascii="宋体" w:hAnsi="宋体" w:cs="宋体"/>
          <w:sz w:val="24"/>
        </w:rPr>
      </w:pPr>
      <w:r>
        <w:rPr>
          <w:rFonts w:hint="eastAsia" w:ascii="宋体" w:hAnsi="宋体" w:cs="宋体"/>
          <w:sz w:val="24"/>
        </w:rPr>
        <w:t xml:space="preserve">24.7.11. 不同供应商的负责人为同一人或者存在控股、管理关系的。</w:t>
      </w:r>
      <w:r/>
    </w:p>
    <w:p>
      <w:pPr>
        <w:ind w:firstLine="480"/>
        <w:spacing w:line="360" w:lineRule="auto"/>
        <w:rPr>
          <w:rFonts w:ascii="宋体" w:hAnsi="宋体" w:cs="宋体"/>
          <w:sz w:val="24"/>
        </w:rPr>
      </w:pPr>
      <w:r>
        <w:rPr>
          <w:rFonts w:hint="eastAsia" w:ascii="宋体" w:hAnsi="宋体" w:cs="宋体"/>
          <w:sz w:val="24"/>
        </w:rPr>
        <w:t xml:space="preserve">24.7.12. 不同供应商的委托代理人(或法定代表人、项目经理、项目总监、项目负责人等)在招标文件发布日上月至投标截止日当月在同一单位缴纳社会保险的。</w:t>
      </w:r>
      <w:r/>
    </w:p>
    <w:p>
      <w:pPr>
        <w:ind w:firstLine="480"/>
        <w:spacing w:line="360" w:lineRule="auto"/>
        <w:rPr>
          <w:rFonts w:ascii="宋体" w:hAnsi="宋体" w:cs="宋体"/>
          <w:sz w:val="24"/>
        </w:rPr>
      </w:pPr>
      <w:r>
        <w:rPr>
          <w:rFonts w:hint="eastAsia" w:ascii="宋体" w:hAnsi="宋体" w:cs="宋体"/>
          <w:sz w:val="24"/>
        </w:rPr>
        <w:t xml:space="preserve">24.7.13. 服务承诺和付款条件未响应招标要求的；</w:t>
      </w:r>
      <w:r/>
    </w:p>
    <w:p>
      <w:pPr>
        <w:ind w:firstLine="480"/>
        <w:spacing w:line="360" w:lineRule="auto"/>
        <w:rPr>
          <w:rFonts w:ascii="宋体" w:hAnsi="宋体" w:cs="宋体"/>
          <w:sz w:val="24"/>
        </w:rPr>
      </w:pPr>
      <w:r>
        <w:rPr>
          <w:rFonts w:hint="eastAsia" w:ascii="宋体" w:hAnsi="宋体" w:cs="宋体"/>
          <w:sz w:val="24"/>
        </w:rPr>
        <w:t xml:space="preserve">24.7.14. 不符合法律、法规和招标文件规定的其他实质性要求的。</w:t>
      </w:r>
      <w:r/>
    </w:p>
    <w:p>
      <w:pPr>
        <w:ind w:firstLine="482"/>
        <w:spacing w:line="360" w:lineRule="auto"/>
        <w:rPr>
          <w:rFonts w:ascii="宋体" w:hAnsi="宋体" w:cs="宋体"/>
          <w:b/>
          <w:bCs/>
          <w:sz w:val="24"/>
        </w:rPr>
      </w:pPr>
      <w:r>
        <w:rPr>
          <w:rFonts w:hint="eastAsia" w:ascii="宋体" w:hAnsi="宋体" w:cs="宋体"/>
          <w:b/>
          <w:bCs/>
          <w:sz w:val="24"/>
        </w:rPr>
        <w:t xml:space="preserve">24.7.15. 特征码检查中，不同投标人上传采购文件所使用的电脑网卡信息一致的（如发现违法违规行为，将依法追究其法律责任）；</w:t>
      </w:r>
      <w:r/>
    </w:p>
    <w:p>
      <w:pPr>
        <w:ind w:firstLine="480"/>
        <w:spacing w:line="360" w:lineRule="auto"/>
        <w:rPr>
          <w:rFonts w:ascii="宋体" w:hAnsi="宋体" w:cs="宋体"/>
          <w:sz w:val="24"/>
        </w:rPr>
      </w:pPr>
      <w:r>
        <w:rPr>
          <w:rFonts w:hint="eastAsia" w:ascii="宋体" w:hAnsi="宋体" w:cs="宋体"/>
          <w:sz w:val="24"/>
        </w:rPr>
        <w:t xml:space="preserve">24.7.16. 评标委员会认定的其它为无效投标的事项。</w:t>
      </w:r>
      <w:r/>
    </w:p>
    <w:p>
      <w:pPr>
        <w:ind w:left="210"/>
        <w:spacing w:line="360" w:lineRule="auto"/>
        <w:rPr>
          <w:rFonts w:ascii="宋体" w:hAnsi="宋体" w:cs="宋体"/>
          <w:b/>
          <w:sz w:val="24"/>
        </w:rPr>
      </w:pPr>
      <w:r>
        <w:rPr>
          <w:rFonts w:hint="eastAsia" w:ascii="宋体" w:hAnsi="宋体" w:cs="宋体"/>
          <w:b/>
          <w:sz w:val="24"/>
        </w:rPr>
        <w:t xml:space="preserve">25.投标的澄清</w:t>
      </w:r>
      <w:r/>
    </w:p>
    <w:p>
      <w:pPr>
        <w:ind w:firstLine="480"/>
        <w:spacing w:line="360" w:lineRule="auto"/>
        <w:rPr>
          <w:rFonts w:ascii="宋体" w:hAnsi="宋体" w:cs="宋体"/>
          <w:sz w:val="24"/>
        </w:rPr>
      </w:pPr>
      <w:r>
        <w:rPr>
          <w:rFonts w:hint="eastAsia" w:ascii="宋体" w:hAnsi="宋体" w:cs="宋体"/>
          <w:sz w:val="24"/>
        </w:rPr>
        <w:t xml:space="preserve">25.1. 评标委员会有权就投标文件中含混之处向投标人提出询问或澄清要求，投标人必须按照招标代理人通知的时间、地点派技术和商务人员进行澄清。</w:t>
      </w:r>
      <w:r/>
    </w:p>
    <w:p>
      <w:pPr>
        <w:ind w:firstLine="480"/>
        <w:spacing w:line="360" w:lineRule="auto"/>
        <w:rPr>
          <w:rFonts w:ascii="宋体" w:hAnsi="宋体" w:cs="宋体"/>
          <w:sz w:val="24"/>
        </w:rPr>
      </w:pPr>
      <w:r>
        <w:rPr>
          <w:rFonts w:hint="eastAsia" w:ascii="宋体" w:hAnsi="宋体" w:cs="宋体"/>
          <w:sz w:val="24"/>
        </w:rPr>
        <w:t xml:space="preserve">25.2. 必要时招标代理人可要求就澄清的问题作书面回答，该书面回答应有投标人的法定代表人或被授权人签署，并将作为投标内容的一部分。</w:t>
      </w:r>
      <w:r/>
    </w:p>
    <w:p>
      <w:pPr>
        <w:ind w:firstLine="480"/>
        <w:spacing w:line="360" w:lineRule="auto"/>
        <w:rPr>
          <w:rFonts w:ascii="宋体" w:hAnsi="宋体" w:cs="宋体"/>
          <w:sz w:val="24"/>
        </w:rPr>
      </w:pPr>
      <w:r>
        <w:rPr>
          <w:rFonts w:hint="eastAsia" w:ascii="宋体" w:hAnsi="宋体" w:cs="宋体"/>
          <w:sz w:val="24"/>
        </w:rPr>
        <w:t xml:space="preserve">25.3. 投标人对投标文件的澄清不得改变投标的价格及实质性内容。</w:t>
      </w:r>
      <w:r/>
    </w:p>
    <w:p>
      <w:pPr>
        <w:ind w:left="210"/>
        <w:spacing w:line="360" w:lineRule="auto"/>
        <w:rPr>
          <w:rFonts w:ascii="宋体" w:hAnsi="宋体" w:cs="宋体"/>
          <w:b/>
          <w:sz w:val="24"/>
        </w:rPr>
      </w:pPr>
      <w:r>
        <w:rPr>
          <w:rFonts w:hint="eastAsia" w:ascii="宋体" w:hAnsi="宋体" w:cs="宋体"/>
          <w:b/>
          <w:sz w:val="24"/>
        </w:rPr>
        <w:t xml:space="preserve">26.废标</w:t>
      </w:r>
      <w:r/>
    </w:p>
    <w:p>
      <w:pPr>
        <w:ind w:firstLine="480"/>
        <w:spacing w:line="360" w:lineRule="auto"/>
        <w:rPr>
          <w:rFonts w:ascii="宋体" w:hAnsi="宋体" w:cs="宋体"/>
          <w:sz w:val="24"/>
        </w:rPr>
      </w:pPr>
      <w:r>
        <w:rPr>
          <w:rFonts w:hint="eastAsia" w:ascii="宋体" w:hAnsi="宋体" w:cs="宋体"/>
          <w:sz w:val="24"/>
        </w:rPr>
        <w:t xml:space="preserve">26.1. 在招标过程中，出现下列情况之一的，应予废标：</w:t>
      </w:r>
      <w:r/>
    </w:p>
    <w:p>
      <w:pPr>
        <w:ind w:firstLine="482"/>
        <w:spacing w:line="360" w:lineRule="auto"/>
        <w:rPr>
          <w:rFonts w:ascii="宋体" w:hAnsi="宋体" w:cs="宋体"/>
          <w:b/>
          <w:bCs/>
          <w:sz w:val="24"/>
        </w:rPr>
      </w:pPr>
      <w:r>
        <w:rPr>
          <w:rFonts w:hint="eastAsia" w:ascii="宋体" w:hAnsi="宋体" w:cs="宋体"/>
          <w:b/>
          <w:bCs/>
          <w:sz w:val="24"/>
        </w:rPr>
        <w:t xml:space="preserve">26.1.1. 进入每个采购包评审的实质性响应且具有得标权（已在前期各采购包评审中获得了采购文件规定的得标上限数的供应商，不再具有该采购包的得标权）的供应商少于3家的；</w:t>
      </w:r>
      <w:r/>
    </w:p>
    <w:p>
      <w:pPr>
        <w:ind w:firstLine="480"/>
        <w:spacing w:line="360" w:lineRule="auto"/>
        <w:rPr>
          <w:rFonts w:ascii="宋体" w:hAnsi="宋体" w:cs="宋体"/>
          <w:sz w:val="24"/>
        </w:rPr>
      </w:pPr>
      <w:r>
        <w:rPr>
          <w:rFonts w:hint="eastAsia" w:ascii="宋体" w:hAnsi="宋体" w:cs="宋体"/>
          <w:sz w:val="24"/>
        </w:rPr>
        <w:t xml:space="preserve">26.1.2. 出现影响采购公正的违法、违规行为的；</w:t>
      </w:r>
      <w:r/>
    </w:p>
    <w:p>
      <w:pPr>
        <w:ind w:firstLine="480"/>
        <w:spacing w:line="360" w:lineRule="auto"/>
        <w:rPr>
          <w:rFonts w:ascii="宋体" w:hAnsi="宋体" w:cs="宋体"/>
          <w:sz w:val="24"/>
        </w:rPr>
      </w:pPr>
      <w:r>
        <w:rPr>
          <w:rFonts w:hint="eastAsia" w:ascii="宋体" w:hAnsi="宋体" w:cs="宋体"/>
          <w:sz w:val="24"/>
        </w:rPr>
        <w:t xml:space="preserve">26.1.3. 投标人的报价均超过了采购预算，采购人不能支付的；</w:t>
      </w:r>
      <w:r/>
    </w:p>
    <w:p>
      <w:pPr>
        <w:ind w:firstLine="480"/>
        <w:spacing w:line="360" w:lineRule="auto"/>
        <w:rPr>
          <w:rFonts w:ascii="宋体" w:hAnsi="宋体" w:cs="宋体"/>
          <w:sz w:val="24"/>
        </w:rPr>
      </w:pPr>
      <w:r>
        <w:rPr>
          <w:rFonts w:hint="eastAsia" w:ascii="宋体" w:hAnsi="宋体" w:cs="宋体"/>
          <w:sz w:val="24"/>
        </w:rPr>
        <w:t xml:space="preserve">26.1.4.</w:t>
      </w:r>
      <w:r>
        <w:rPr>
          <w:rFonts w:hint="eastAsia" w:ascii="宋体" w:hAnsi="宋体" w:cs="宋体"/>
          <w:b/>
          <w:bCs/>
          <w:sz w:val="24"/>
        </w:rPr>
        <w:t xml:space="preserve"> </w:t>
      </w:r>
      <w:r>
        <w:rPr>
          <w:rFonts w:hint="eastAsia" w:ascii="宋体" w:hAnsi="宋体" w:cs="宋体"/>
          <w:sz w:val="24"/>
        </w:rPr>
        <w:t xml:space="preserve">因重大变故，采购任务取消的。</w:t>
      </w:r>
      <w:r/>
    </w:p>
    <w:p>
      <w:pPr>
        <w:ind w:firstLine="480"/>
        <w:spacing w:line="360" w:lineRule="auto"/>
        <w:rPr>
          <w:rFonts w:ascii="宋体" w:hAnsi="宋体" w:cs="宋体"/>
          <w:sz w:val="24"/>
        </w:rPr>
      </w:pPr>
      <w:r>
        <w:rPr>
          <w:rFonts w:hint="eastAsia" w:ascii="宋体" w:hAnsi="宋体" w:cs="宋体"/>
          <w:sz w:val="24"/>
        </w:rPr>
        <w:t xml:space="preserve">26.2. 废标后，采购人将把废标的理由通知投标人。</w:t>
      </w:r>
      <w:r/>
    </w:p>
    <w:p>
      <w:pPr>
        <w:ind w:left="210"/>
        <w:spacing w:line="360" w:lineRule="auto"/>
        <w:rPr>
          <w:rFonts w:ascii="宋体" w:hAnsi="宋体" w:cs="宋体"/>
          <w:b/>
          <w:sz w:val="24"/>
        </w:rPr>
      </w:pPr>
      <w:r>
        <w:rPr>
          <w:rFonts w:hint="eastAsia" w:ascii="宋体" w:hAnsi="宋体" w:cs="宋体"/>
          <w:b/>
          <w:sz w:val="24"/>
        </w:rPr>
        <w:t xml:space="preserve">27.投标文件的评价和比较</w:t>
      </w:r>
      <w:r/>
    </w:p>
    <w:p>
      <w:pPr>
        <w:ind w:firstLine="480"/>
        <w:spacing w:line="360" w:lineRule="auto"/>
        <w:rPr>
          <w:rFonts w:ascii="宋体" w:hAnsi="宋体" w:cs="宋体"/>
          <w:sz w:val="24"/>
        </w:rPr>
      </w:pPr>
      <w:r>
        <w:rPr>
          <w:rFonts w:hint="eastAsia" w:ascii="宋体" w:hAnsi="宋体" w:cs="宋体"/>
          <w:sz w:val="24"/>
        </w:rPr>
        <w:t xml:space="preserve">27.1. 评标委员会将仅对按照本须知有关规定确定为实质上响应招标文件要求的投标文件进行评价和比较。</w:t>
      </w:r>
      <w:r/>
    </w:p>
    <w:p>
      <w:pPr>
        <w:ind w:firstLine="480"/>
        <w:spacing w:line="360" w:lineRule="auto"/>
        <w:rPr>
          <w:rFonts w:ascii="宋体" w:hAnsi="宋体" w:cs="宋体"/>
          <w:sz w:val="24"/>
        </w:rPr>
      </w:pPr>
      <w:r>
        <w:rPr>
          <w:rFonts w:hint="eastAsia" w:ascii="宋体" w:hAnsi="宋体" w:cs="宋体"/>
          <w:sz w:val="24"/>
        </w:rPr>
        <w:t xml:space="preserve">27.2. 评价和比较采用综合评分法，评标委员会严格按照招标文件的要求、条件、评分标准，对投标人所作的实质性响应内容进行比较。</w:t>
      </w:r>
      <w:r/>
    </w:p>
    <w:p>
      <w:pPr>
        <w:spacing w:line="360" w:lineRule="auto"/>
        <w:rPr>
          <w:rFonts w:ascii="宋体" w:hAnsi="宋体" w:cs="宋体"/>
          <w:b/>
          <w:sz w:val="24"/>
        </w:rPr>
      </w:pPr>
      <w:r>
        <w:rPr>
          <w:rFonts w:hint="eastAsia" w:ascii="宋体" w:hAnsi="宋体" w:cs="宋体"/>
          <w:b/>
          <w:sz w:val="24"/>
        </w:rPr>
        <w:t xml:space="preserve">七．授予合同</w:t>
      </w:r>
      <w:r/>
    </w:p>
    <w:p>
      <w:pPr>
        <w:ind w:left="210"/>
        <w:spacing w:line="360" w:lineRule="auto"/>
        <w:rPr>
          <w:rFonts w:ascii="宋体" w:hAnsi="宋体" w:cs="宋体"/>
          <w:b/>
          <w:sz w:val="24"/>
        </w:rPr>
      </w:pPr>
      <w:r>
        <w:rPr>
          <w:rFonts w:hint="eastAsia" w:ascii="宋体" w:hAnsi="宋体" w:cs="宋体"/>
          <w:b/>
          <w:sz w:val="24"/>
        </w:rPr>
        <w:t xml:space="preserve">28.中标单位的确认</w:t>
      </w:r>
      <w:r/>
    </w:p>
    <w:p>
      <w:pPr>
        <w:ind w:firstLine="480"/>
        <w:spacing w:line="360" w:lineRule="auto"/>
        <w:rPr>
          <w:rFonts w:ascii="宋体" w:hAnsi="宋体" w:cs="宋体"/>
          <w:sz w:val="24"/>
        </w:rPr>
      </w:pPr>
      <w:r>
        <w:rPr>
          <w:rFonts w:hint="eastAsia" w:ascii="宋体" w:hAnsi="宋体" w:cs="宋体"/>
          <w:sz w:val="24"/>
        </w:rPr>
        <w:t xml:space="preserve">28.1. 评标委员会根据投标人资格审查情况，对投标文件进行评价和比较，按照评标办法和标准进行评标，按照采购包的正顺序依次评标，已中标的投标人不再计入其他采购包的供应商数量且不参与其他采购包评审。每个采购包以评审总得分最高的供应商作为中标供应商的评审方法。</w:t>
      </w:r>
      <w:r/>
    </w:p>
    <w:p>
      <w:pPr>
        <w:ind w:left="210"/>
        <w:spacing w:line="360" w:lineRule="auto"/>
        <w:rPr>
          <w:rFonts w:ascii="宋体" w:hAnsi="宋体" w:cs="宋体"/>
          <w:b/>
          <w:sz w:val="24"/>
        </w:rPr>
      </w:pPr>
      <w:r>
        <w:rPr>
          <w:rFonts w:hint="eastAsia" w:ascii="宋体" w:hAnsi="宋体" w:cs="宋体"/>
          <w:b/>
          <w:sz w:val="24"/>
        </w:rPr>
        <w:t xml:space="preserve">29.合同授予标准</w:t>
      </w:r>
      <w:r/>
    </w:p>
    <w:p>
      <w:pPr>
        <w:ind w:firstLine="480"/>
        <w:spacing w:line="360" w:lineRule="auto"/>
        <w:rPr>
          <w:rFonts w:ascii="宋体" w:hAnsi="宋体" w:cs="宋体"/>
          <w:sz w:val="24"/>
        </w:rPr>
      </w:pPr>
      <w:r>
        <w:rPr>
          <w:rFonts w:hint="eastAsia" w:ascii="宋体" w:hAnsi="宋体" w:cs="宋体"/>
          <w:sz w:val="24"/>
        </w:rPr>
        <w:t xml:space="preserve">29.1 确定为中标的投标人必须具有实施本合同的能力和资源。</w:t>
      </w:r>
      <w:r/>
    </w:p>
    <w:p>
      <w:pPr>
        <w:ind w:left="210"/>
        <w:spacing w:line="360" w:lineRule="auto"/>
        <w:rPr>
          <w:rFonts w:ascii="宋体" w:hAnsi="宋体" w:cs="宋体"/>
          <w:b/>
          <w:sz w:val="24"/>
        </w:rPr>
      </w:pPr>
      <w:r>
        <w:rPr>
          <w:rFonts w:hint="eastAsia" w:ascii="宋体" w:hAnsi="宋体" w:cs="宋体"/>
          <w:b/>
          <w:sz w:val="24"/>
        </w:rPr>
        <w:t xml:space="preserve">30.中标通知书</w:t>
      </w:r>
      <w:r/>
    </w:p>
    <w:p>
      <w:pPr>
        <w:ind w:firstLine="480"/>
        <w:spacing w:line="360" w:lineRule="auto"/>
        <w:rPr>
          <w:rFonts w:ascii="宋体" w:hAnsi="宋体" w:cs="宋体"/>
          <w:sz w:val="24"/>
        </w:rPr>
      </w:pPr>
      <w:r>
        <w:rPr>
          <w:rFonts w:hint="eastAsia" w:ascii="宋体" w:hAnsi="宋体" w:cs="宋体"/>
          <w:sz w:val="24"/>
        </w:rPr>
        <w:t xml:space="preserve">30.1. 确定出中标人后在投标有效期截止前，招标代理人将以书面形式通知中标的投标人其投标被接受。在中标通知书中给出中标单位的中标标价、交货时间、质量标准和有关合同签订的日期和地点。</w:t>
      </w:r>
      <w:r/>
    </w:p>
    <w:p>
      <w:pPr>
        <w:ind w:firstLine="480"/>
        <w:spacing w:line="360" w:lineRule="auto"/>
        <w:rPr>
          <w:rFonts w:ascii="宋体" w:hAnsi="宋体" w:cs="宋体"/>
          <w:sz w:val="24"/>
        </w:rPr>
      </w:pPr>
      <w:r>
        <w:rPr>
          <w:rFonts w:hint="eastAsia" w:ascii="宋体" w:hAnsi="宋体" w:cs="宋体"/>
          <w:sz w:val="24"/>
        </w:rPr>
        <w:t xml:space="preserve">30.2. 中标通知书将成为合同的组成部分。</w:t>
      </w:r>
      <w:r/>
    </w:p>
    <w:p>
      <w:pPr>
        <w:ind w:left="210"/>
        <w:spacing w:line="360" w:lineRule="auto"/>
        <w:rPr>
          <w:rFonts w:ascii="宋体" w:hAnsi="宋体" w:cs="宋体"/>
          <w:b/>
          <w:sz w:val="24"/>
        </w:rPr>
      </w:pPr>
      <w:r>
        <w:rPr>
          <w:rFonts w:hint="eastAsia" w:ascii="宋体" w:hAnsi="宋体" w:cs="宋体"/>
          <w:b/>
          <w:sz w:val="24"/>
        </w:rPr>
        <w:t xml:space="preserve">31.合同的签订</w:t>
      </w:r>
      <w:r/>
    </w:p>
    <w:p>
      <w:pPr>
        <w:ind w:firstLine="480"/>
        <w:spacing w:line="360" w:lineRule="auto"/>
        <w:rPr>
          <w:rFonts w:ascii="宋体" w:hAnsi="宋体" w:cs="宋体"/>
          <w:sz w:val="24"/>
        </w:rPr>
      </w:pPr>
      <w:r>
        <w:rPr>
          <w:rFonts w:hint="eastAsia" w:ascii="宋体" w:hAnsi="宋体" w:cs="宋体"/>
          <w:sz w:val="24"/>
        </w:rPr>
        <w:t xml:space="preserve">31.1.采购人应当自中标通知书发出之日起30日内，按照招标文件和中标人投标文件的规定，与中标人签订书面合同。所签订的合同不得对招标文件确定的事项和中标人投标文件作实质性修改。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sz w:val="24"/>
        </w:rPr>
      </w:pPr>
      <w:r>
        <w:rPr>
          <w:rFonts w:hint="eastAsia" w:ascii="宋体" w:hAnsi="宋体" w:cs="宋体"/>
          <w:sz w:val="24"/>
        </w:rPr>
        <w:t xml:space="preserve">31.2. 采购人不得向中标人提出任何不合理的要求作为签订合同的条件。</w:t>
      </w:r>
      <w:r/>
    </w:p>
    <w:p>
      <w:pPr>
        <w:ind w:firstLine="480"/>
        <w:spacing w:line="360" w:lineRule="auto"/>
        <w:rPr>
          <w:rFonts w:ascii="宋体" w:hAnsi="宋体" w:cs="宋体"/>
          <w:sz w:val="24"/>
        </w:rPr>
      </w:pPr>
      <w:r>
        <w:rPr>
          <w:rFonts w:hint="eastAsia" w:ascii="宋体" w:hAnsi="宋体" w:cs="宋体"/>
          <w:sz w:val="24"/>
        </w:rPr>
        <w:t xml:space="preserve">31.3. 中标单位应按中标通知书中规定的时间和地点，由法定代表人或授权委托人与甲方代表签订合同。否则按放弃中标权处理。</w:t>
      </w:r>
      <w:r/>
    </w:p>
    <w:p>
      <w:pPr>
        <w:ind w:firstLine="480"/>
        <w:spacing w:line="360" w:lineRule="auto"/>
        <w:rPr>
          <w:rFonts w:ascii="宋体" w:hAnsi="宋体" w:cs="宋体"/>
          <w:sz w:val="24"/>
        </w:rPr>
      </w:pPr>
      <w:r>
        <w:rPr>
          <w:rFonts w:hint="eastAsia" w:ascii="宋体" w:hAnsi="宋体" w:cs="宋体"/>
          <w:sz w:val="24"/>
        </w:rPr>
        <w:t xml:space="preserve">31.4. 政府采购合同履行中，采购人需追加与合同标的相同货物、工程或者服务的，在不改变合同其他条款的前提下，可以与供应商签订补充合同，但所有补充合同的采购金额不得超过原合同采购金额的10%。</w:t>
      </w:r>
      <w:r/>
    </w:p>
    <w:p>
      <w:pPr>
        <w:ind w:left="210"/>
        <w:spacing w:line="360" w:lineRule="auto"/>
        <w:rPr>
          <w:rFonts w:ascii="宋体" w:hAnsi="宋体" w:cs="宋体"/>
          <w:b/>
          <w:sz w:val="24"/>
        </w:rPr>
      </w:pPr>
      <w:r>
        <w:rPr>
          <w:rFonts w:hint="eastAsia" w:ascii="宋体" w:hAnsi="宋体" w:cs="宋体"/>
          <w:b/>
          <w:sz w:val="24"/>
        </w:rPr>
        <w:t xml:space="preserve">32.履约保证金（如有）</w:t>
      </w:r>
      <w:r/>
    </w:p>
    <w:p>
      <w:pPr>
        <w:ind w:firstLine="480"/>
        <w:spacing w:line="360" w:lineRule="auto"/>
        <w:rPr>
          <w:rFonts w:ascii="宋体" w:hAnsi="宋体" w:cs="宋体"/>
          <w:sz w:val="24"/>
        </w:rPr>
      </w:pPr>
      <w:r>
        <w:rPr>
          <w:rFonts w:hint="eastAsia" w:ascii="宋体" w:hAnsi="宋体" w:cs="宋体"/>
          <w:sz w:val="24"/>
        </w:rPr>
        <w:t xml:space="preserve">32.1. 中标的投标人应按《投标邀请函》中的规定提交履约保证金。</w:t>
      </w:r>
      <w:r/>
    </w:p>
    <w:p>
      <w:pPr>
        <w:ind w:firstLine="480"/>
        <w:spacing w:line="360" w:lineRule="auto"/>
        <w:rPr>
          <w:rFonts w:ascii="宋体" w:hAnsi="宋体" w:cs="宋体"/>
          <w:sz w:val="24"/>
        </w:rPr>
      </w:pPr>
      <w:r>
        <w:rPr>
          <w:rFonts w:hint="eastAsia" w:ascii="宋体" w:hAnsi="宋体" w:cs="宋体"/>
          <w:sz w:val="24"/>
        </w:rPr>
        <w:t xml:space="preserve">32.2. 履约保证金（无息）将在乙方履行完合同并经验收合格后，凭乙方的收款收据在五个工作日内退返乙方。</w:t>
      </w:r>
      <w:r/>
    </w:p>
    <w:p>
      <w:pPr>
        <w:numPr>
          <w:ilvl w:val="0"/>
          <w:numId w:val="5"/>
        </w:numPr>
        <w:spacing w:line="360" w:lineRule="auto"/>
        <w:rPr>
          <w:rFonts w:ascii="宋体" w:hAnsi="宋体" w:cs="宋体"/>
          <w:b/>
          <w:sz w:val="24"/>
        </w:rPr>
      </w:pPr>
      <w:r>
        <w:rPr>
          <w:rFonts w:hint="eastAsia" w:ascii="宋体" w:hAnsi="宋体" w:cs="宋体"/>
          <w:b/>
          <w:sz w:val="24"/>
        </w:rPr>
        <w:t xml:space="preserve">诚实信用</w:t>
      </w:r>
      <w:r/>
    </w:p>
    <w:p>
      <w:pPr>
        <w:ind w:left="210"/>
        <w:spacing w:line="360" w:lineRule="auto"/>
        <w:rPr>
          <w:rFonts w:ascii="宋体" w:hAnsi="宋体" w:cs="宋体"/>
          <w:b/>
          <w:sz w:val="24"/>
        </w:rPr>
      </w:pPr>
      <w:r>
        <w:rPr>
          <w:rFonts w:hint="eastAsia" w:ascii="宋体" w:hAnsi="宋体" w:cs="宋体"/>
          <w:b/>
          <w:sz w:val="24"/>
        </w:rPr>
        <w:t xml:space="preserve">33.诚实信用</w:t>
      </w:r>
      <w:r/>
    </w:p>
    <w:p>
      <w:pPr>
        <w:ind w:firstLine="480"/>
        <w:spacing w:line="360" w:lineRule="auto"/>
        <w:rPr>
          <w:rFonts w:ascii="宋体" w:hAnsi="宋体" w:cs="宋体"/>
          <w:sz w:val="24"/>
        </w:rPr>
      </w:pPr>
      <w:r>
        <w:rPr>
          <w:rFonts w:hint="eastAsia" w:ascii="宋体" w:hAnsi="宋体" w:cs="宋体"/>
          <w:sz w:val="24"/>
        </w:rPr>
        <w:t xml:space="preserve">33.1. 供应商之间不得相互串通投标报价，不得妨碍其他供应商的公平竞争，不得损害采购人和其他供应商的合法权益。</w:t>
      </w:r>
      <w:r/>
    </w:p>
    <w:p>
      <w:pPr>
        <w:ind w:firstLine="480"/>
        <w:spacing w:line="360" w:lineRule="auto"/>
        <w:rPr>
          <w:rFonts w:ascii="宋体" w:hAnsi="宋体" w:cs="宋体"/>
          <w:sz w:val="24"/>
        </w:rPr>
      </w:pPr>
      <w:r>
        <w:rPr>
          <w:rFonts w:hint="eastAsia" w:ascii="宋体" w:hAnsi="宋体" w:cs="宋体"/>
          <w:sz w:val="24"/>
        </w:rPr>
        <w:t xml:space="preserve">33.2. 供应商不得虚假承诺，否则，按照提供虚假材料谋取中标处理。</w:t>
      </w:r>
      <w:r/>
    </w:p>
    <w:p>
      <w:pPr>
        <w:ind w:firstLine="480"/>
        <w:spacing w:line="360" w:lineRule="auto"/>
        <w:rPr>
          <w:rFonts w:ascii="宋体" w:hAnsi="宋体" w:cs="宋体"/>
          <w:sz w:val="24"/>
        </w:rPr>
      </w:pPr>
      <w:r>
        <w:rPr>
          <w:rFonts w:hint="eastAsia" w:ascii="宋体" w:hAnsi="宋体" w:cs="宋体"/>
          <w:sz w:val="24"/>
        </w:rPr>
        <w:t xml:space="preserve">33.3. 供应商应自觉遵守开标、评标纪律，扰乱现场秩序的，属于失信行为，根据《江苏省政府采购供应商监督管理暂行办法》和《昆山市政府采购供应商诚信管理暂行办法》，失信行为将被记入供应商诚信档案。</w:t>
      </w:r>
      <w:r/>
    </w:p>
    <w:p>
      <w:pPr>
        <w:ind w:firstLine="480"/>
        <w:spacing w:line="360" w:lineRule="auto"/>
        <w:rPr>
          <w:rFonts w:ascii="宋体" w:hAnsi="宋体" w:cs="宋体"/>
          <w:sz w:val="24"/>
        </w:rPr>
      </w:pPr>
      <w:r>
        <w:rPr>
          <w:rFonts w:hint="eastAsia" w:ascii="宋体" w:hAnsi="宋体" w:cs="宋体"/>
          <w:sz w:val="24"/>
        </w:rPr>
        <w:t xml:space="preserve">33.4. 供应商不得向工作人员、评标委员会成员行贿或者采取其他不正当手段谋取中标。经查实供应商有此行为的，政府采购管理部门将供应商列入不良行为记录名单，按照《政府采购法》有关规定处理。</w:t>
      </w:r>
      <w:r/>
    </w:p>
    <w:p>
      <w:pPr>
        <w:ind w:firstLine="482"/>
        <w:spacing w:line="360" w:lineRule="auto"/>
        <w:rPr>
          <w:rFonts w:ascii="宋体" w:hAnsi="宋体" w:cs="宋体"/>
          <w:color w:val="000000"/>
          <w:sz w:val="24"/>
        </w:rPr>
      </w:pPr>
      <w:r>
        <w:rPr>
          <w:rFonts w:hint="eastAsia" w:ascii="宋体" w:hAnsi="宋体" w:cs="宋体"/>
          <w:b/>
          <w:bCs/>
          <w:sz w:val="24"/>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bookmarkEnd w:id="0"/>
      <w:r/>
      <w:bookmarkEnd w:id="1"/>
      <w:r/>
      <w:bookmarkEnd w:id="2"/>
      <w:r/>
      <w:r/>
    </w:p>
    <w:p>
      <w:pPr>
        <w:pStyle w:val="936"/>
        <w:ind w:firstLine="883"/>
        <w:jc w:val="center"/>
        <w:spacing w:before="0" w:after="0" w:line="360" w:lineRule="auto"/>
        <w:rPr>
          <w:rFonts w:ascii="宋体" w:hAnsi="宋体" w:eastAsia="宋体"/>
          <w:b w:val="0"/>
          <w:color w:val="000000"/>
          <w:sz w:val="32"/>
          <w:szCs w:val="32"/>
        </w:rPr>
      </w:pPr>
      <w:r>
        <w:rPr>
          <w:rFonts w:hint="eastAsia" w:ascii="宋体" w:hAnsi="宋体" w:eastAsia="宋体" w:cs="宋体"/>
          <w:color w:val="000000"/>
          <w:sz w:val="24"/>
          <w:szCs w:val="24"/>
        </w:rPr>
        <w:br w:type="page" w:clear="all"/>
      </w:r>
      <w:r>
        <w:rPr>
          <w:rFonts w:hint="eastAsia" w:ascii="宋体" w:hAnsi="宋体" w:eastAsia="宋体"/>
          <w:color w:val="000000"/>
        </w:rPr>
        <w:t xml:space="preserve">第三章  投标文件格式</w:t>
      </w:r>
      <w:bookmarkStart w:id="3" w:name="gpcItem_SubmitDocStruct"/>
      <w:r/>
      <w:bookmarkEnd w:id="3"/>
      <w:r/>
      <w:r/>
    </w:p>
    <w:p>
      <w:pPr>
        <w:pStyle w:val="943"/>
        <w:ind w:firstLine="0"/>
        <w:jc w:val="center"/>
        <w:spacing w:line="360" w:lineRule="auto"/>
        <w:rPr>
          <w:rFonts w:ascii="宋体" w:hAnsi="宋体" w:eastAsia="宋体"/>
          <w:b/>
          <w:sz w:val="21"/>
          <w:szCs w:val="21"/>
        </w:rPr>
      </w:pPr>
      <w:r>
        <w:rPr>
          <w:rFonts w:ascii="宋体" w:hAnsi="宋体" w:eastAsia="宋体"/>
          <w:b/>
          <w:sz w:val="21"/>
          <w:szCs w:val="21"/>
        </w:rPr>
      </w:r>
      <w:r/>
    </w:p>
    <w:p>
      <w:pPr>
        <w:pStyle w:val="943"/>
        <w:ind w:firstLine="0"/>
        <w:jc w:val="center"/>
        <w:spacing w:line="360" w:lineRule="auto"/>
        <w:rPr>
          <w:rFonts w:ascii="宋体" w:hAnsi="宋体" w:eastAsia="宋体"/>
          <w:b/>
          <w:sz w:val="21"/>
          <w:szCs w:val="21"/>
        </w:rPr>
      </w:pPr>
      <w:r>
        <w:rPr>
          <w:rFonts w:ascii="宋体" w:hAnsi="宋体" w:eastAsia="宋体"/>
          <w:b/>
          <w:sz w:val="21"/>
          <w:szCs w:val="21"/>
        </w:rPr>
      </w:r>
      <w:r/>
    </w:p>
    <w:p>
      <w:pPr>
        <w:pStyle w:val="943"/>
        <w:ind w:firstLine="0"/>
        <w:jc w:val="center"/>
        <w:spacing w:line="360" w:lineRule="auto"/>
        <w:rPr>
          <w:rFonts w:ascii="宋体" w:hAnsi="宋体" w:eastAsia="宋体"/>
          <w:b/>
          <w:sz w:val="21"/>
          <w:szCs w:val="21"/>
        </w:rPr>
      </w:pPr>
      <w:r>
        <w:rPr>
          <w:rFonts w:ascii="宋体" w:hAnsi="宋体" w:eastAsia="宋体"/>
          <w:b/>
          <w:sz w:val="21"/>
          <w:szCs w:val="21"/>
        </w:rPr>
      </w:r>
      <w:r/>
    </w:p>
    <w:p>
      <w:pPr>
        <w:pStyle w:val="943"/>
        <w:ind w:firstLine="0"/>
        <w:jc w:val="center"/>
        <w:spacing w:line="360" w:lineRule="auto"/>
        <w:rPr>
          <w:rFonts w:ascii="宋体" w:hAnsi="宋体" w:eastAsia="宋体"/>
          <w:b/>
          <w:sz w:val="21"/>
          <w:szCs w:val="21"/>
        </w:rPr>
      </w:pPr>
      <w:r>
        <w:rPr>
          <w:rFonts w:ascii="宋体" w:hAnsi="宋体" w:eastAsia="宋体"/>
          <w:b/>
          <w:sz w:val="21"/>
          <w:szCs w:val="21"/>
        </w:rPr>
      </w:r>
      <w:r/>
    </w:p>
    <w:p>
      <w:pPr>
        <w:pStyle w:val="943"/>
        <w:ind w:firstLine="0"/>
        <w:jc w:val="center"/>
        <w:spacing w:line="360" w:lineRule="auto"/>
        <w:rPr>
          <w:rFonts w:ascii="宋体" w:hAnsi="宋体" w:eastAsia="宋体"/>
          <w:b/>
          <w:sz w:val="21"/>
          <w:szCs w:val="21"/>
        </w:rPr>
      </w:pPr>
      <w:r>
        <w:rPr>
          <w:rFonts w:ascii="宋体" w:hAnsi="宋体" w:eastAsia="宋体"/>
          <w:b/>
          <w:sz w:val="21"/>
          <w:szCs w:val="21"/>
        </w:rPr>
      </w:r>
      <w:r/>
    </w:p>
    <w:p>
      <w:pPr>
        <w:pStyle w:val="943"/>
        <w:ind w:firstLine="0"/>
        <w:jc w:val="center"/>
        <w:spacing w:line="360" w:lineRule="auto"/>
        <w:rPr>
          <w:rFonts w:ascii="宋体" w:hAnsi="宋体" w:eastAsia="宋体"/>
          <w:b/>
          <w:sz w:val="21"/>
          <w:szCs w:val="21"/>
        </w:rPr>
      </w:pPr>
      <w:r>
        <w:rPr>
          <w:rFonts w:ascii="宋体" w:hAnsi="宋体" w:eastAsia="宋体"/>
          <w:b/>
          <w:sz w:val="21"/>
          <w:szCs w:val="21"/>
        </w:rPr>
      </w:r>
      <w:r/>
    </w:p>
    <w:p>
      <w:pPr>
        <w:jc w:val="center"/>
        <w:rPr>
          <w:rFonts w:ascii="宋体" w:hAnsi="宋体"/>
          <w:b/>
          <w:sz w:val="44"/>
          <w:szCs w:val="44"/>
        </w:rPr>
      </w:pPr>
      <w:r>
        <w:rPr>
          <w:rFonts w:hint="eastAsia" w:ascii="宋体" w:hAnsi="宋体"/>
          <w:b/>
          <w:sz w:val="44"/>
          <w:szCs w:val="44"/>
        </w:rPr>
        <w:t xml:space="preserve">投 </w:t>
      </w:r>
      <w:r>
        <w:rPr>
          <w:rFonts w:ascii="宋体" w:hAnsi="宋体"/>
          <w:b/>
          <w:sz w:val="44"/>
          <w:szCs w:val="44"/>
        </w:rPr>
        <w:t xml:space="preserve"> </w:t>
      </w:r>
      <w:r>
        <w:rPr>
          <w:rFonts w:hint="eastAsia" w:ascii="宋体" w:hAnsi="宋体"/>
          <w:b/>
          <w:sz w:val="44"/>
          <w:szCs w:val="44"/>
        </w:rPr>
        <w:t xml:space="preserve">标</w:t>
      </w:r>
      <w:r>
        <w:rPr>
          <w:rFonts w:ascii="宋体" w:hAnsi="宋体"/>
          <w:b/>
          <w:sz w:val="44"/>
          <w:szCs w:val="44"/>
        </w:rPr>
        <w:t xml:space="preserve">  </w:t>
      </w:r>
      <w:r>
        <w:rPr>
          <w:rFonts w:hint="eastAsia" w:ascii="宋体" w:hAnsi="宋体"/>
          <w:b/>
          <w:sz w:val="44"/>
          <w:szCs w:val="44"/>
        </w:rPr>
        <w:t xml:space="preserve">文</w:t>
      </w:r>
      <w:r>
        <w:rPr>
          <w:rFonts w:ascii="宋体" w:hAnsi="宋体"/>
          <w:b/>
          <w:sz w:val="44"/>
          <w:szCs w:val="44"/>
        </w:rPr>
        <w:t xml:space="preserve">  </w:t>
      </w:r>
      <w:r>
        <w:rPr>
          <w:rFonts w:hint="eastAsia" w:ascii="宋体" w:hAnsi="宋体"/>
          <w:b/>
          <w:sz w:val="44"/>
          <w:szCs w:val="44"/>
        </w:rPr>
        <w:t xml:space="preserve">件</w:t>
      </w:r>
      <w:r/>
    </w:p>
    <w:p>
      <w:pPr>
        <w:jc w:val="center"/>
        <w:rPr>
          <w:rFonts w:ascii="宋体" w:hAnsi="宋体"/>
          <w:b/>
          <w:sz w:val="44"/>
          <w:szCs w:val="44"/>
        </w:rPr>
      </w:pPr>
      <w:r>
        <w:rPr>
          <w:rFonts w:ascii="宋体" w:hAnsi="宋体"/>
          <w:b/>
          <w:sz w:val="44"/>
          <w:szCs w:val="44"/>
        </w:rPr>
      </w:r>
      <w:r/>
    </w:p>
    <w:p>
      <w:pPr>
        <w:jc w:val="center"/>
        <w:rPr>
          <w:rFonts w:ascii="宋体" w:hAnsi="宋体"/>
          <w:b/>
          <w:sz w:val="44"/>
          <w:szCs w:val="44"/>
        </w:rPr>
      </w:pPr>
      <w:r>
        <w:rPr>
          <w:rFonts w:ascii="宋体" w:hAnsi="宋体"/>
          <w:b/>
          <w:sz w:val="44"/>
          <w:szCs w:val="44"/>
        </w:rPr>
      </w:r>
      <w:r/>
    </w:p>
    <w:p>
      <w:pPr>
        <w:jc w:val="center"/>
        <w:rPr>
          <w:rFonts w:ascii="宋体" w:hAnsi="宋体"/>
          <w:b/>
          <w:sz w:val="44"/>
          <w:szCs w:val="44"/>
        </w:rPr>
      </w:pPr>
      <w:r>
        <w:rPr>
          <w:rFonts w:ascii="宋体" w:hAnsi="宋体"/>
          <w:b/>
          <w:sz w:val="44"/>
          <w:szCs w:val="44"/>
        </w:rPr>
      </w:r>
      <w:r/>
    </w:p>
    <w:p>
      <w:pPr>
        <w:jc w:val="center"/>
        <w:rPr>
          <w:rFonts w:ascii="宋体" w:hAnsi="宋体"/>
          <w:b/>
          <w:sz w:val="44"/>
          <w:szCs w:val="44"/>
        </w:rPr>
      </w:pPr>
      <w:r>
        <w:rPr>
          <w:rFonts w:ascii="宋体" w:hAnsi="宋体"/>
          <w:b/>
          <w:sz w:val="44"/>
          <w:szCs w:val="44"/>
        </w:rPr>
      </w:r>
      <w:r/>
    </w:p>
    <w:p>
      <w:pPr>
        <w:jc w:val="center"/>
        <w:rPr>
          <w:rFonts w:ascii="宋体" w:hAnsi="宋体"/>
          <w:b/>
          <w:sz w:val="44"/>
          <w:szCs w:val="44"/>
        </w:rPr>
      </w:pPr>
      <w:r>
        <w:rPr>
          <w:rFonts w:ascii="宋体" w:hAnsi="宋体"/>
          <w:b/>
          <w:sz w:val="44"/>
          <w:szCs w:val="44"/>
        </w:rPr>
      </w:r>
      <w:r/>
    </w:p>
    <w:p>
      <w:pPr>
        <w:ind w:firstLine="1084"/>
        <w:jc w:val="left"/>
        <w:spacing w:line="360" w:lineRule="auto"/>
        <w:rPr>
          <w:rFonts w:ascii="宋体" w:hAnsi="宋体"/>
          <w:b/>
          <w:sz w:val="44"/>
          <w:szCs w:val="44"/>
        </w:rPr>
      </w:pPr>
      <w:r>
        <w:rPr>
          <w:rFonts w:hint="eastAsia" w:ascii="宋体" w:hAnsi="宋体"/>
          <w:b/>
          <w:sz w:val="44"/>
          <w:szCs w:val="44"/>
        </w:rPr>
        <w:t xml:space="preserve">项 目 名 称：</w:t>
      </w:r>
      <w:r/>
    </w:p>
    <w:p>
      <w:pPr>
        <w:ind w:firstLine="1084"/>
        <w:jc w:val="left"/>
        <w:spacing w:line="360" w:lineRule="auto"/>
        <w:rPr>
          <w:rFonts w:ascii="宋体" w:hAnsi="宋体"/>
          <w:b/>
          <w:sz w:val="44"/>
          <w:szCs w:val="44"/>
        </w:rPr>
      </w:pPr>
      <w:r>
        <w:rPr>
          <w:rFonts w:hint="eastAsia" w:ascii="宋体" w:hAnsi="宋体"/>
          <w:b/>
          <w:sz w:val="44"/>
          <w:szCs w:val="44"/>
        </w:rPr>
        <w:t xml:space="preserve">项 目 编 号：</w:t>
      </w:r>
      <w:r/>
    </w:p>
    <w:p>
      <w:pPr>
        <w:ind w:firstLine="1084"/>
        <w:jc w:val="left"/>
        <w:spacing w:line="360" w:lineRule="auto"/>
        <w:rPr>
          <w:rFonts w:ascii="宋体" w:hAnsi="宋体"/>
          <w:b/>
          <w:sz w:val="44"/>
          <w:szCs w:val="44"/>
        </w:rPr>
      </w:pPr>
      <w:r>
        <w:rPr>
          <w:rFonts w:hint="eastAsia" w:ascii="宋体" w:hAnsi="宋体"/>
          <w:b/>
          <w:sz w:val="44"/>
          <w:szCs w:val="44"/>
        </w:rPr>
        <w:t xml:space="preserve">采购包号：</w:t>
      </w:r>
      <w:r/>
    </w:p>
    <w:p>
      <w:pPr>
        <w:ind w:firstLine="1084"/>
        <w:jc w:val="left"/>
        <w:spacing w:line="360" w:lineRule="auto"/>
        <w:rPr>
          <w:rFonts w:ascii="宋体" w:hAnsi="宋体"/>
          <w:b/>
          <w:sz w:val="44"/>
          <w:szCs w:val="44"/>
          <w:u w:val="single"/>
        </w:rPr>
      </w:pPr>
      <w:r>
        <w:rPr>
          <w:rFonts w:hint="eastAsia" w:ascii="宋体" w:hAnsi="宋体"/>
          <w:b/>
          <w:sz w:val="44"/>
          <w:szCs w:val="44"/>
        </w:rPr>
        <w:t xml:space="preserve">供应商名称 ：</w:t>
      </w:r>
      <w:r>
        <w:rPr>
          <w:rFonts w:hint="eastAsia" w:ascii="宋体" w:hAnsi="宋体"/>
          <w:b/>
          <w:sz w:val="44"/>
          <w:szCs w:val="44"/>
          <w:u w:val="single"/>
        </w:rPr>
        <w:t xml:space="preserve">（加盖公章）</w:t>
      </w:r>
      <w:r/>
    </w:p>
    <w:p>
      <w:pPr>
        <w:ind w:firstLine="1084"/>
        <w:jc w:val="left"/>
        <w:spacing w:line="360" w:lineRule="auto"/>
        <w:rPr>
          <w:rFonts w:ascii="宋体" w:hAnsi="宋体"/>
          <w:b/>
          <w:sz w:val="44"/>
          <w:szCs w:val="44"/>
          <w:u w:val="single"/>
        </w:rPr>
      </w:pPr>
      <w:r>
        <w:rPr>
          <w:rFonts w:hint="eastAsia" w:ascii="宋体" w:hAnsi="宋体"/>
          <w:b/>
          <w:sz w:val="44"/>
          <w:szCs w:val="44"/>
        </w:rPr>
        <w:t xml:space="preserve">日      期 ：</w:t>
      </w:r>
      <w:r/>
    </w:p>
    <w:p>
      <w:pPr>
        <w:jc w:val="center"/>
        <w:rPr>
          <w:rFonts w:ascii="宋体" w:hAnsi="宋体"/>
          <w:b/>
          <w:sz w:val="44"/>
          <w:szCs w:val="44"/>
        </w:rPr>
        <w:sectPr>
          <w:headerReference w:type="default" r:id="rId9"/>
          <w:footerReference w:type="default" r:id="rId11"/>
          <w:footnotePr/>
          <w:endnotePr/>
          <w:type w:val="nextPage"/>
          <w:pgSz w:w="11906" w:h="16838" w:orient="portrait"/>
          <w:pgMar w:top="1474" w:right="1418" w:bottom="1247" w:left="1418" w:header="851" w:footer="851" w:gutter="170"/>
          <w:pgNumType w:start="1"/>
          <w:cols w:num="1" w:sep="0" w:space="720" w:equalWidth="1"/>
          <w:docGrid w:linePitch="360"/>
        </w:sectPr>
      </w:pPr>
      <w:r>
        <w:rPr>
          <w:rFonts w:ascii="宋体" w:hAnsi="宋体"/>
          <w:b/>
          <w:sz w:val="44"/>
          <w:szCs w:val="44"/>
        </w:rPr>
      </w:r>
      <w:r/>
    </w:p>
    <w:p>
      <w:pPr>
        <w:jc w:val="center"/>
        <w:spacing w:line="360" w:lineRule="auto"/>
        <w:rPr>
          <w:rFonts w:ascii="宋体" w:hAnsi="宋体"/>
          <w:b/>
          <w:sz w:val="36"/>
          <w:szCs w:val="36"/>
        </w:rPr>
      </w:pPr>
      <w:r>
        <w:rPr>
          <w:rFonts w:hint="eastAsia" w:ascii="宋体" w:hAnsi="宋体"/>
          <w:b/>
          <w:sz w:val="36"/>
          <w:szCs w:val="36"/>
        </w:rPr>
        <w:t xml:space="preserve">目  录</w:t>
      </w:r>
      <w:r/>
    </w:p>
    <w:p>
      <w:pPr>
        <w:rPr>
          <w:rFonts w:ascii="黑体" w:hAnsi="黑体" w:eastAsia="黑体" w:cs="黑体"/>
          <w:bCs/>
          <w:sz w:val="24"/>
        </w:rPr>
      </w:pPr>
      <w:r>
        <w:rPr>
          <w:rFonts w:ascii="黑体" w:hAnsi="黑体" w:eastAsia="黑体" w:cs="黑体"/>
          <w:bCs/>
          <w:sz w:val="24"/>
        </w:rPr>
      </w:r>
      <w:r/>
    </w:p>
    <w:p>
      <w:pPr>
        <w:pStyle w:val="943"/>
        <w:ind w:firstLine="480"/>
        <w:spacing w:line="360" w:lineRule="auto"/>
        <w:rPr>
          <w:rFonts w:ascii="宋体" w:hAnsi="宋体" w:eastAsia="宋体"/>
          <w:szCs w:val="24"/>
        </w:rPr>
      </w:pPr>
      <w:r>
        <w:rPr>
          <w:rFonts w:hint="eastAsia" w:ascii="宋体" w:hAnsi="宋体" w:eastAsia="宋体"/>
          <w:szCs w:val="24"/>
        </w:rPr>
        <w:t xml:space="preserve">1.开标一览表</w:t>
      </w:r>
      <w:r/>
    </w:p>
    <w:p>
      <w:pPr>
        <w:pStyle w:val="943"/>
        <w:ind w:firstLine="480"/>
        <w:spacing w:line="360" w:lineRule="auto"/>
        <w:rPr>
          <w:rFonts w:ascii="宋体" w:hAnsi="宋体" w:eastAsia="宋体"/>
          <w:szCs w:val="24"/>
        </w:rPr>
      </w:pPr>
      <w:r>
        <w:rPr>
          <w:rFonts w:hint="eastAsia" w:ascii="宋体" w:hAnsi="宋体" w:eastAsia="宋体" w:cs="宋体"/>
          <w:szCs w:val="24"/>
        </w:rPr>
        <w:t xml:space="preserve">2.</w:t>
      </w:r>
      <w:r>
        <w:rPr>
          <w:rFonts w:ascii="宋体" w:hAnsi="宋体" w:eastAsia="宋体" w:cs="宋体"/>
          <w:szCs w:val="24"/>
        </w:rPr>
        <w:t xml:space="preserve">投标人满足《中华人民共和国政府采购法》第二十二条规定的证明材料</w:t>
      </w:r>
      <w:r/>
    </w:p>
    <w:p>
      <w:pPr>
        <w:pStyle w:val="943"/>
        <w:ind w:firstLine="480"/>
        <w:spacing w:line="360" w:lineRule="auto"/>
        <w:rPr>
          <w:rFonts w:ascii="宋体" w:hAnsi="宋体" w:eastAsia="宋体"/>
          <w:szCs w:val="24"/>
        </w:rPr>
      </w:pPr>
      <w:r>
        <w:rPr>
          <w:rFonts w:hint="eastAsia" w:ascii="宋体" w:hAnsi="宋体" w:eastAsia="宋体"/>
          <w:szCs w:val="24"/>
        </w:rPr>
        <w:t xml:space="preserve">3.特定资格条件的证明材料</w:t>
      </w:r>
      <w:r/>
    </w:p>
    <w:p>
      <w:pPr>
        <w:pStyle w:val="943"/>
        <w:ind w:firstLine="480"/>
        <w:spacing w:line="360" w:lineRule="auto"/>
        <w:rPr>
          <w:rFonts w:ascii="宋体" w:hAnsi="宋体" w:eastAsia="宋体"/>
          <w:szCs w:val="24"/>
        </w:rPr>
      </w:pPr>
      <w:r>
        <w:rPr>
          <w:rFonts w:hint="eastAsia" w:ascii="宋体" w:hAnsi="宋体" w:eastAsia="宋体"/>
          <w:szCs w:val="24"/>
        </w:rPr>
        <w:t xml:space="preserve">4.投标人符合相关扶持政策的证明材料（如有）</w:t>
      </w:r>
      <w:r/>
    </w:p>
    <w:p>
      <w:pPr>
        <w:pStyle w:val="943"/>
        <w:ind w:firstLine="480"/>
        <w:spacing w:line="360" w:lineRule="auto"/>
        <w:rPr>
          <w:rFonts w:ascii="宋体" w:hAnsi="宋体" w:eastAsia="宋体"/>
          <w:szCs w:val="24"/>
        </w:rPr>
      </w:pPr>
      <w:r>
        <w:rPr>
          <w:rFonts w:hint="eastAsia" w:ascii="宋体" w:hAnsi="宋体" w:eastAsia="宋体"/>
          <w:szCs w:val="24"/>
        </w:rPr>
        <w:t xml:space="preserve">5.投标人情况表</w:t>
      </w:r>
      <w:r/>
    </w:p>
    <w:p>
      <w:pPr>
        <w:pStyle w:val="943"/>
        <w:ind w:firstLine="480"/>
        <w:spacing w:line="360" w:lineRule="auto"/>
        <w:rPr>
          <w:rFonts w:ascii="宋体" w:hAnsi="宋体" w:eastAsia="宋体"/>
          <w:szCs w:val="24"/>
        </w:rPr>
      </w:pPr>
      <w:r>
        <w:rPr>
          <w:rFonts w:hint="eastAsia" w:ascii="宋体" w:hAnsi="宋体" w:eastAsia="宋体"/>
          <w:szCs w:val="24"/>
        </w:rPr>
        <w:t xml:space="preserve">6.投标承诺函</w:t>
      </w:r>
      <w:r/>
    </w:p>
    <w:p>
      <w:pPr>
        <w:pStyle w:val="943"/>
        <w:ind w:firstLine="480"/>
        <w:spacing w:line="360" w:lineRule="auto"/>
        <w:rPr>
          <w:rFonts w:ascii="宋体" w:hAnsi="宋体" w:eastAsia="宋体"/>
          <w:szCs w:val="24"/>
        </w:rPr>
      </w:pPr>
      <w:r>
        <w:rPr>
          <w:rFonts w:hint="eastAsia" w:ascii="宋体" w:hAnsi="宋体" w:eastAsia="宋体"/>
          <w:szCs w:val="24"/>
        </w:rPr>
        <w:t xml:space="preserve">7.法定代表人授权委托书（如有）</w:t>
      </w:r>
      <w:r/>
    </w:p>
    <w:p>
      <w:pPr>
        <w:pStyle w:val="943"/>
        <w:ind w:firstLine="480"/>
        <w:spacing w:line="360" w:lineRule="auto"/>
        <w:rPr>
          <w:rFonts w:ascii="宋体" w:hAnsi="宋体" w:eastAsia="宋体"/>
          <w:szCs w:val="24"/>
        </w:rPr>
      </w:pPr>
      <w:r>
        <w:rPr>
          <w:rFonts w:hint="eastAsia" w:ascii="宋体" w:hAnsi="宋体" w:eastAsia="宋体"/>
          <w:szCs w:val="24"/>
        </w:rPr>
        <w:t xml:space="preserve">8.偏离表（技术、商务）</w:t>
      </w:r>
      <w:r/>
    </w:p>
    <w:p>
      <w:pPr>
        <w:pStyle w:val="943"/>
        <w:ind w:firstLine="480"/>
        <w:spacing w:line="360" w:lineRule="auto"/>
        <w:rPr>
          <w:rFonts w:ascii="宋体" w:hAnsi="宋体" w:eastAsia="宋体"/>
          <w:szCs w:val="24"/>
        </w:rPr>
      </w:pPr>
      <w:r>
        <w:rPr>
          <w:rFonts w:hint="eastAsia" w:ascii="宋体" w:hAnsi="宋体" w:eastAsia="宋体"/>
          <w:szCs w:val="24"/>
        </w:rPr>
        <w:t xml:space="preserve">9.项目相关符合性审查材料</w:t>
      </w:r>
      <w:r/>
    </w:p>
    <w:p>
      <w:pPr>
        <w:pStyle w:val="943"/>
        <w:ind w:firstLine="480"/>
        <w:spacing w:line="360" w:lineRule="auto"/>
        <w:rPr>
          <w:rFonts w:ascii="宋体" w:hAnsi="宋体" w:eastAsia="宋体"/>
          <w:szCs w:val="24"/>
        </w:rPr>
      </w:pPr>
      <w:r>
        <w:rPr>
          <w:rFonts w:hint="eastAsia" w:ascii="宋体" w:hAnsi="宋体" w:eastAsia="宋体"/>
          <w:szCs w:val="24"/>
        </w:rPr>
        <w:t xml:space="preserve">10.人员配置表及人员证书</w:t>
      </w:r>
      <w:r/>
    </w:p>
    <w:p>
      <w:pPr>
        <w:pStyle w:val="943"/>
        <w:ind w:firstLine="480"/>
        <w:spacing w:line="360" w:lineRule="auto"/>
        <w:rPr>
          <w:rFonts w:ascii="宋体" w:hAnsi="宋体" w:eastAsia="宋体"/>
          <w:szCs w:val="24"/>
        </w:rPr>
      </w:pPr>
      <w:r>
        <w:rPr>
          <w:rFonts w:hint="eastAsia" w:ascii="宋体" w:hAnsi="宋体" w:eastAsia="宋体"/>
          <w:szCs w:val="24"/>
        </w:rPr>
        <w:t xml:space="preserve">11.报价分析表</w:t>
      </w:r>
      <w:r/>
    </w:p>
    <w:p>
      <w:pPr>
        <w:pStyle w:val="943"/>
        <w:ind w:firstLine="480"/>
        <w:spacing w:line="360" w:lineRule="auto"/>
        <w:rPr>
          <w:rFonts w:ascii="宋体" w:hAnsi="宋体" w:eastAsia="宋体"/>
          <w:szCs w:val="24"/>
        </w:rPr>
      </w:pPr>
      <w:r>
        <w:rPr>
          <w:rFonts w:hint="eastAsia" w:ascii="宋体" w:hAnsi="宋体" w:eastAsia="宋体"/>
          <w:szCs w:val="24"/>
        </w:rPr>
        <w:t xml:space="preserve">12.服务方案</w:t>
      </w:r>
      <w:r/>
    </w:p>
    <w:p>
      <w:pPr>
        <w:pStyle w:val="943"/>
        <w:ind w:firstLine="480"/>
        <w:spacing w:line="360" w:lineRule="auto"/>
        <w:rPr>
          <w:rFonts w:ascii="宋体" w:hAnsi="宋体" w:eastAsia="宋体"/>
          <w:szCs w:val="24"/>
        </w:rPr>
      </w:pPr>
      <w:r>
        <w:rPr>
          <w:rFonts w:hint="eastAsia" w:ascii="宋体" w:hAnsi="宋体" w:eastAsia="宋体"/>
          <w:szCs w:val="24"/>
        </w:rPr>
        <w:t xml:space="preserve">13.检验设备、采样运输和保障工作的证明材料</w:t>
      </w:r>
      <w:r/>
    </w:p>
    <w:p>
      <w:pPr>
        <w:pStyle w:val="943"/>
        <w:ind w:firstLine="480"/>
        <w:spacing w:line="360" w:lineRule="auto"/>
        <w:rPr>
          <w:rFonts w:ascii="宋体" w:hAnsi="宋体" w:eastAsia="宋体"/>
          <w:szCs w:val="24"/>
        </w:rPr>
      </w:pPr>
      <w:r>
        <w:rPr>
          <w:rFonts w:hint="eastAsia" w:ascii="宋体" w:hAnsi="宋体" w:eastAsia="宋体"/>
          <w:szCs w:val="24"/>
        </w:rPr>
        <w:t xml:space="preserve">14.类似业绩一览表及相关证明材料</w:t>
      </w:r>
      <w:r/>
    </w:p>
    <w:p>
      <w:pPr>
        <w:pStyle w:val="943"/>
        <w:ind w:firstLine="480"/>
        <w:spacing w:line="360" w:lineRule="auto"/>
        <w:rPr>
          <w:rFonts w:ascii="宋体" w:hAnsi="宋体" w:eastAsia="宋体"/>
          <w:szCs w:val="24"/>
        </w:rPr>
      </w:pPr>
      <w:r>
        <w:rPr>
          <w:rFonts w:hint="eastAsia" w:ascii="宋体" w:hAnsi="宋体" w:eastAsia="宋体"/>
          <w:szCs w:val="24"/>
        </w:rPr>
        <w:t xml:space="preserve">15.与本次招标相关材料</w:t>
      </w:r>
      <w:r/>
    </w:p>
    <w:p>
      <w:pPr>
        <w:pStyle w:val="943"/>
        <w:ind w:left="1700" w:firstLine="425"/>
        <w:spacing w:line="360" w:lineRule="auto"/>
        <w:rPr>
          <w:rFonts w:ascii="宋体" w:hAnsi="宋体" w:eastAsia="宋体"/>
          <w:szCs w:val="24"/>
        </w:rPr>
      </w:pPr>
      <w:r>
        <w:rPr>
          <w:rFonts w:ascii="宋体" w:hAnsi="宋体" w:eastAsia="宋体"/>
          <w:szCs w:val="24"/>
        </w:rPr>
      </w:r>
      <w:r/>
    </w:p>
    <w:p>
      <w:pPr>
        <w:pStyle w:val="943"/>
        <w:ind w:left="1700" w:firstLine="425"/>
        <w:spacing w:line="360" w:lineRule="auto"/>
        <w:rPr>
          <w:rFonts w:ascii="宋体" w:hAnsi="宋体" w:eastAsia="宋体"/>
          <w:szCs w:val="24"/>
        </w:rPr>
      </w:pPr>
      <w:r>
        <w:rPr>
          <w:rFonts w:ascii="宋体" w:hAnsi="宋体" w:eastAsia="宋体"/>
          <w:szCs w:val="24"/>
        </w:rPr>
      </w:r>
      <w:r/>
    </w:p>
    <w:p>
      <w:pPr>
        <w:pStyle w:val="943"/>
        <w:ind w:left="1700" w:firstLine="425"/>
        <w:spacing w:line="360" w:lineRule="auto"/>
        <w:rPr>
          <w:rFonts w:ascii="宋体" w:hAnsi="宋体" w:eastAsia="宋体"/>
          <w:szCs w:val="24"/>
        </w:rPr>
      </w:pPr>
      <w:r>
        <w:rPr>
          <w:rFonts w:ascii="宋体" w:hAnsi="宋体" w:eastAsia="宋体"/>
          <w:szCs w:val="24"/>
        </w:rPr>
      </w:r>
      <w:r/>
    </w:p>
    <w:p>
      <w:pPr>
        <w:pStyle w:val="943"/>
        <w:ind w:left="1700" w:firstLine="425"/>
        <w:spacing w:line="360" w:lineRule="auto"/>
        <w:rPr>
          <w:rFonts w:ascii="宋体" w:hAnsi="宋体" w:eastAsia="宋体"/>
          <w:szCs w:val="24"/>
        </w:rPr>
      </w:pPr>
      <w:r>
        <w:rPr>
          <w:rFonts w:ascii="宋体" w:hAnsi="宋体" w:eastAsia="宋体"/>
          <w:szCs w:val="24"/>
        </w:rPr>
      </w:r>
      <w:r/>
    </w:p>
    <w:p>
      <w:pPr>
        <w:pStyle w:val="943"/>
        <w:ind w:left="1700" w:firstLine="425"/>
        <w:spacing w:line="360" w:lineRule="auto"/>
        <w:rPr>
          <w:rFonts w:ascii="宋体" w:hAnsi="宋体" w:eastAsia="宋体"/>
          <w:szCs w:val="24"/>
        </w:rPr>
      </w:pPr>
      <w:r>
        <w:rPr>
          <w:rFonts w:ascii="宋体" w:hAnsi="宋体" w:eastAsia="宋体"/>
          <w:szCs w:val="24"/>
        </w:rPr>
      </w:r>
      <w:r/>
    </w:p>
    <w:p>
      <w:pPr>
        <w:pStyle w:val="943"/>
        <w:ind w:left="1700" w:firstLine="425"/>
        <w:spacing w:line="360" w:lineRule="auto"/>
        <w:rPr>
          <w:rFonts w:ascii="宋体" w:hAnsi="宋体" w:eastAsia="宋体"/>
          <w:szCs w:val="24"/>
        </w:rPr>
      </w:pPr>
      <w:r>
        <w:rPr>
          <w:rFonts w:ascii="宋体" w:hAnsi="宋体" w:eastAsia="宋体"/>
          <w:szCs w:val="24"/>
        </w:rPr>
      </w:r>
      <w:r/>
    </w:p>
    <w:p>
      <w:pPr>
        <w:pStyle w:val="943"/>
        <w:ind w:left="1700" w:firstLine="425"/>
        <w:spacing w:line="360" w:lineRule="auto"/>
        <w:rPr>
          <w:rFonts w:ascii="宋体" w:hAnsi="宋体" w:eastAsia="宋体"/>
          <w:szCs w:val="24"/>
        </w:rPr>
      </w:pPr>
      <w:r>
        <w:rPr>
          <w:rFonts w:ascii="宋体" w:hAnsi="宋体" w:eastAsia="宋体"/>
          <w:szCs w:val="24"/>
        </w:rPr>
      </w:r>
      <w:r/>
    </w:p>
    <w:p>
      <w:pPr>
        <w:pStyle w:val="943"/>
        <w:ind w:left="1700" w:firstLine="425"/>
        <w:spacing w:line="360" w:lineRule="auto"/>
        <w:rPr>
          <w:rFonts w:ascii="宋体" w:hAnsi="宋体" w:eastAsia="宋体"/>
          <w:szCs w:val="24"/>
        </w:rPr>
      </w:pPr>
      <w:r>
        <w:rPr>
          <w:rFonts w:ascii="宋体" w:hAnsi="宋体" w:eastAsia="宋体"/>
          <w:szCs w:val="24"/>
        </w:rPr>
      </w:r>
      <w:r/>
    </w:p>
    <w:p>
      <w:pPr>
        <w:pStyle w:val="943"/>
        <w:ind w:left="1700" w:firstLine="425"/>
        <w:spacing w:line="360" w:lineRule="auto"/>
        <w:rPr>
          <w:rFonts w:ascii="宋体" w:hAnsi="宋体" w:eastAsia="宋体"/>
          <w:szCs w:val="24"/>
        </w:rPr>
      </w:pPr>
      <w:r>
        <w:rPr>
          <w:rFonts w:ascii="宋体" w:hAnsi="宋体" w:eastAsia="宋体"/>
          <w:szCs w:val="24"/>
        </w:rPr>
      </w:r>
      <w:r/>
    </w:p>
    <w:p>
      <w:pPr>
        <w:pStyle w:val="943"/>
        <w:ind w:left="1700" w:firstLine="425"/>
        <w:spacing w:line="360" w:lineRule="auto"/>
        <w:rPr>
          <w:rFonts w:ascii="宋体" w:hAnsi="宋体" w:eastAsia="宋体"/>
          <w:szCs w:val="24"/>
        </w:rPr>
      </w:pPr>
      <w:r>
        <w:rPr>
          <w:rFonts w:ascii="宋体" w:hAnsi="宋体" w:eastAsia="宋体"/>
          <w:szCs w:val="24"/>
        </w:rPr>
      </w:r>
      <w:r/>
    </w:p>
    <w:p>
      <w:r/>
      <w:r/>
    </w:p>
    <w:p>
      <w:pPr>
        <w:pStyle w:val="943"/>
        <w:ind w:left="1700" w:firstLine="425"/>
        <w:spacing w:line="360" w:lineRule="auto"/>
        <w:rPr>
          <w:rFonts w:ascii="宋体" w:hAnsi="宋体" w:eastAsia="宋体"/>
          <w:szCs w:val="24"/>
        </w:rPr>
      </w:pPr>
      <w:r>
        <w:rPr>
          <w:rFonts w:ascii="宋体" w:hAnsi="宋体" w:eastAsia="宋体"/>
          <w:szCs w:val="24"/>
        </w:rPr>
      </w:r>
      <w:r/>
    </w:p>
    <w:p>
      <w:pPr>
        <w:pStyle w:val="943"/>
        <w:ind w:left="1700" w:firstLine="425"/>
        <w:spacing w:line="360" w:lineRule="auto"/>
        <w:rPr>
          <w:rFonts w:ascii="宋体" w:hAnsi="宋体" w:eastAsia="宋体"/>
          <w:szCs w:val="24"/>
        </w:rPr>
      </w:pPr>
      <w:r>
        <w:rPr>
          <w:rFonts w:ascii="宋体" w:hAnsi="宋体" w:eastAsia="宋体"/>
          <w:szCs w:val="24"/>
        </w:rPr>
      </w:r>
      <w:r/>
    </w:p>
    <w:p>
      <w:pPr>
        <w:pStyle w:val="943"/>
        <w:ind w:firstLine="0"/>
        <w:spacing w:line="360" w:lineRule="auto"/>
        <w:rPr>
          <w:rFonts w:ascii="宋体" w:hAnsi="宋体" w:eastAsia="宋体"/>
          <w:szCs w:val="24"/>
        </w:rPr>
      </w:pPr>
      <w:r>
        <w:rPr>
          <w:rFonts w:hint="eastAsia" w:ascii="宋体" w:hAnsi="宋体" w:eastAsia="宋体"/>
          <w:b/>
          <w:bCs/>
          <w:szCs w:val="24"/>
        </w:rPr>
        <w:t xml:space="preserve">1.开标一览表</w:t>
      </w:r>
      <w:r>
        <w:rPr>
          <w:rFonts w:ascii="宋体" w:hAnsi="宋体" w:eastAsia="宋体"/>
          <w:b/>
          <w:bCs/>
          <w:szCs w:val="24"/>
        </w:rPr>
        <w:t xml:space="preserve"> </w:t>
      </w:r>
      <w:r>
        <w:rPr>
          <w:rFonts w:ascii="宋体" w:hAnsi="宋体" w:eastAsia="宋体"/>
          <w:b/>
          <w:bCs/>
          <w:szCs w:val="24"/>
        </w:rPr>
        <w:tab/>
      </w:r>
      <w:r>
        <w:rPr>
          <w:rFonts w:ascii="宋体" w:hAnsi="宋体" w:eastAsia="宋体"/>
          <w:b/>
          <w:bCs/>
          <w:szCs w:val="24"/>
        </w:rPr>
        <w:tab/>
      </w:r>
      <w:r>
        <w:rPr>
          <w:rFonts w:ascii="宋体" w:hAnsi="宋体" w:eastAsia="宋体"/>
          <w:szCs w:val="24"/>
        </w:rPr>
        <w:tab/>
      </w:r>
      <w:r>
        <w:rPr>
          <w:rFonts w:ascii="宋体" w:hAnsi="宋体" w:eastAsia="宋体"/>
          <w:szCs w:val="24"/>
        </w:rPr>
        <w:tab/>
        <w:t xml:space="preserve">       </w:t>
      </w:r>
      <w:r/>
    </w:p>
    <w:p>
      <w:pPr>
        <w:jc w:val="center"/>
        <w:spacing w:line="360" w:lineRule="auto"/>
        <w:rPr>
          <w:rFonts w:ascii="宋体" w:hAnsi="宋体"/>
          <w:sz w:val="24"/>
        </w:rPr>
      </w:pPr>
      <w:r/>
      <w:bookmarkStart w:id="4" w:name="_Ref36193203"/>
      <w:r>
        <w:rPr>
          <w:rFonts w:hint="eastAsia" w:ascii="宋体" w:hAnsi="宋体" w:cs="宋体"/>
          <w:sz w:val="24"/>
        </w:rPr>
        <w:t xml:space="preserve">1.</w:t>
      </w:r>
      <w:r>
        <w:rPr>
          <w:rFonts w:hint="eastAsia" w:ascii="宋体" w:hAnsi="宋体"/>
          <w:sz w:val="24"/>
        </w:rPr>
        <w:t xml:space="preserve">开标一览表（报折扣率）</w:t>
      </w:r>
      <w:r/>
    </w:p>
    <w:p>
      <w:pPr>
        <w:ind w:firstLine="420"/>
        <w:spacing w:line="360" w:lineRule="auto"/>
        <w:rPr>
          <w:rFonts w:ascii="宋体" w:hAnsi="宋体"/>
          <w:sz w:val="24"/>
          <w:lang w:val="zh-CN"/>
        </w:rPr>
      </w:pPr>
      <w:r>
        <w:rPr>
          <w:rFonts w:hint="eastAsia" w:ascii="宋体" w:hAnsi="宋体"/>
          <w:sz w:val="24"/>
          <w:lang w:val="zh-CN"/>
        </w:rPr>
        <w:t xml:space="preserve">投标人全称（加盖公章）：</w:t>
      </w:r>
      <w:bookmarkStart w:id="5" w:name="TBR"/>
      <w:r/>
      <w:bookmarkEnd w:id="5"/>
      <w:r/>
      <w:r/>
    </w:p>
    <w:p>
      <w:pPr>
        <w:ind w:firstLine="420"/>
        <w:spacing w:line="360" w:lineRule="auto"/>
        <w:rPr>
          <w:rFonts w:ascii="宋体" w:hAnsi="宋体"/>
          <w:sz w:val="24"/>
          <w:lang w:val="zh-CN"/>
        </w:rPr>
      </w:pPr>
      <w:r>
        <w:rPr>
          <w:rFonts w:hint="eastAsia" w:ascii="宋体" w:hAnsi="宋体"/>
          <w:sz w:val="24"/>
          <w:lang w:val="zh-CN"/>
        </w:rPr>
        <w:t xml:space="preserve">项目编号：  </w:t>
      </w:r>
      <w:bookmarkStart w:id="6" w:name="XMBH"/>
      <w:r/>
      <w:bookmarkEnd w:id="6"/>
      <w:r/>
      <w:r/>
    </w:p>
    <w:p>
      <w:pPr>
        <w:ind w:firstLine="420"/>
        <w:spacing w:line="360" w:lineRule="auto"/>
        <w:rPr>
          <w:rFonts w:ascii="宋体" w:hAnsi="宋体"/>
          <w:sz w:val="24"/>
          <w:lang w:val="zh-CN"/>
        </w:rPr>
      </w:pPr>
      <w:r>
        <w:rPr>
          <w:rFonts w:hint="eastAsia" w:ascii="宋体" w:hAnsi="宋体"/>
          <w:sz w:val="24"/>
        </w:rPr>
        <w:t xml:space="preserve">采购包号</w:t>
      </w:r>
      <w:r>
        <w:rPr>
          <w:rFonts w:hint="eastAsia" w:ascii="宋体" w:hAnsi="宋体"/>
          <w:sz w:val="24"/>
          <w:lang w:val="zh-CN"/>
        </w:rPr>
        <w:t xml:space="preserve">：</w:t>
      </w:r>
      <w:bookmarkStart w:id="7" w:name="FBH"/>
      <w:r/>
      <w:bookmarkEnd w:id="7"/>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firstLine="480"/>
              <w:rPr>
                <w:rFonts w:ascii="宋体" w:hAnsi="宋体"/>
                <w:color w:val="000000"/>
                <w:sz w:val="24"/>
              </w:rPr>
            </w:pPr>
            <w:r/>
            <w:bookmarkStart w:id="8" w:name="XMMC"/>
            <w:r/>
            <w:bookmarkStart w:id="9" w:name="JEDX"/>
            <w:r/>
            <w:bookmarkEnd w:id="8"/>
            <w:r/>
            <w:bookmarkEnd w:id="9"/>
            <w:r>
              <w:rPr>
                <w:rFonts w:hint="eastAsia" w:ascii="宋体" w:hAnsi="宋体" w:cs="宋体"/>
                <w:color w:val="000000"/>
                <w:sz w:val="24"/>
              </w:rPr>
              <w:t xml:space="preserve">                      </w:t>
            </w:r>
            <w:r>
              <w:rPr>
                <w:rFonts w:hint="eastAsia" w:ascii="宋体" w:hAnsi="宋体"/>
                <w:color w:val="000000"/>
                <w:sz w:val="24"/>
              </w:rPr>
              <w:t xml:space="preserve">投标总报价</w:t>
            </w:r>
            <w:r/>
          </w:p>
        </w:tc>
      </w:tr>
      <w:tr>
        <w:trPr>
          <w:cantSplit/>
          <w:trHeight w:val="612"/>
        </w:trPr>
        <w:tc>
          <w:tcPr>
            <w:gridSpan w:val="2"/>
            <w:tcW w:w="8886" w:type="dxa"/>
            <w:vAlign w:val="center"/>
            <w:textDirection w:val="lrTb"/>
            <w:noWrap w:val="false"/>
          </w:tcPr>
          <w:p>
            <w:pPr>
              <w:ind w:firstLine="480"/>
              <w:jc w:val="left"/>
              <w:spacing w:line="500" w:lineRule="exact"/>
              <w:rPr>
                <w:rFonts w:ascii="宋体" w:hAnsi="宋体"/>
                <w:color w:val="000000"/>
                <w:sz w:val="24"/>
              </w:rPr>
            </w:pPr>
            <w:r>
              <w:rPr>
                <w:rFonts w:hint="eastAsia" w:ascii="宋体" w:hAnsi="宋体" w:cs="宋体"/>
                <w:color w:val="000000"/>
                <w:sz w:val="24"/>
              </w:rPr>
              <w:t xml:space="preserve">折扣率：                             （%）</w:t>
            </w:r>
            <w:r/>
          </w:p>
        </w:tc>
      </w:tr>
      <w:tr>
        <w:trPr>
          <w:cantSplit/>
          <w:trHeight w:val="612"/>
        </w:trPr>
        <w:tc>
          <w:tcPr>
            <w:tcW w:w="2481" w:type="dxa"/>
            <w:vAlign w:val="center"/>
            <w:textDirection w:val="lrTb"/>
            <w:noWrap w:val="false"/>
          </w:tcPr>
          <w:p>
            <w:pPr>
              <w:jc w:val="center"/>
              <w:spacing w:line="300" w:lineRule="auto"/>
              <w:rPr>
                <w:rFonts w:ascii="宋体" w:hAnsi="宋体" w:cs="宋体"/>
                <w:color w:val="000000"/>
                <w:sz w:val="24"/>
              </w:rPr>
            </w:pPr>
            <w:r>
              <w:rPr>
                <w:rFonts w:hint="eastAsia" w:ascii="宋体" w:hAnsi="宋体" w:cs="宋体"/>
                <w:color w:val="000000"/>
                <w:sz w:val="24"/>
              </w:rPr>
              <w:t xml:space="preserve">备注</w:t>
            </w:r>
            <w:r/>
          </w:p>
        </w:tc>
        <w:tc>
          <w:tcPr>
            <w:tcW w:w="6405" w:type="dxa"/>
            <w:vAlign w:val="center"/>
            <w:textDirection w:val="lrTb"/>
            <w:noWrap w:val="false"/>
          </w:tcPr>
          <w:p>
            <w:pPr>
              <w:ind w:firstLine="480"/>
              <w:jc w:val="left"/>
              <w:spacing w:line="500" w:lineRule="exact"/>
              <w:rPr>
                <w:rFonts w:ascii="宋体" w:hAnsi="宋体" w:cs="宋体"/>
                <w:color w:val="000000"/>
                <w:sz w:val="24"/>
              </w:rPr>
            </w:pPr>
            <w:r>
              <w:rPr>
                <w:rFonts w:ascii="宋体" w:hAnsi="宋体" w:cs="宋体"/>
                <w:color w:val="000000"/>
                <w:sz w:val="24"/>
              </w:rPr>
            </w:r>
            <w:r/>
          </w:p>
        </w:tc>
      </w:tr>
    </w:tbl>
    <w:p>
      <w:pPr>
        <w:ind w:firstLine="420"/>
        <w:spacing w:line="440" w:lineRule="exact"/>
        <w:rPr>
          <w:rFonts w:ascii="宋体" w:hAnsi="宋体"/>
          <w:sz w:val="24"/>
          <w:lang w:val="zh-CN"/>
        </w:rPr>
      </w:pPr>
      <w:r/>
      <w:bookmarkStart w:id="10" w:name="RI"/>
      <w:r/>
      <w:bookmarkEnd w:id="10"/>
      <w:r>
        <w:rPr>
          <w:rFonts w:hint="eastAsia" w:ascii="宋体" w:hAnsi="宋体"/>
          <w:sz w:val="24"/>
          <w:lang w:val="zh-CN"/>
        </w:rPr>
        <w:t xml:space="preserve">填写说明：</w:t>
      </w:r>
      <w:r/>
    </w:p>
    <w:p>
      <w:pPr>
        <w:ind w:firstLine="420"/>
        <w:spacing w:line="440" w:lineRule="exact"/>
        <w:rPr>
          <w:rFonts w:ascii="宋体" w:hAnsi="宋体"/>
          <w:b/>
          <w:bCs/>
          <w:sz w:val="24"/>
          <w:lang w:val="zh-CN"/>
        </w:rPr>
      </w:pPr>
      <w:r>
        <w:rPr>
          <w:rFonts w:hint="eastAsia" w:ascii="宋体" w:hAnsi="宋体"/>
          <w:sz w:val="24"/>
          <w:lang w:val="zh-CN"/>
        </w:rPr>
        <w:t xml:space="preserve">1、</w:t>
      </w:r>
      <w:r>
        <w:rPr>
          <w:rFonts w:hint="eastAsia" w:ascii="宋体" w:hAnsi="宋体"/>
          <w:b/>
          <w:bCs/>
          <w:sz w:val="24"/>
          <w:lang w:val="zh-CN"/>
        </w:rPr>
        <w:t xml:space="preserve">开标一览表必须加盖投标人公章。</w:t>
      </w:r>
      <w:r/>
    </w:p>
    <w:p>
      <w:pPr>
        <w:ind w:firstLine="420"/>
        <w:spacing w:line="440" w:lineRule="exact"/>
        <w:rPr>
          <w:rFonts w:ascii="宋体" w:hAnsi="宋体"/>
          <w:sz w:val="24"/>
          <w:lang w:val="zh-CN"/>
        </w:rPr>
      </w:pPr>
      <w:r>
        <w:rPr>
          <w:rFonts w:hint="eastAsia" w:ascii="宋体" w:hAnsi="宋体"/>
          <w:sz w:val="24"/>
          <w:lang w:val="zh-CN"/>
        </w:rPr>
        <w:t xml:space="preserve">2、</w:t>
      </w:r>
      <w:r>
        <w:rPr>
          <w:rFonts w:hint="eastAsia" w:ascii="宋体" w:hAnsi="宋体"/>
          <w:b/>
          <w:bCs/>
          <w:sz w:val="24"/>
          <w:lang w:val="zh-CN"/>
        </w:rPr>
        <w:t xml:space="preserve">如有多个采购包，投标人投任何一个采购包，都需单独填写开标一览表</w:t>
      </w:r>
      <w:r>
        <w:rPr>
          <w:rFonts w:hint="eastAsia" w:ascii="宋体" w:hAnsi="宋体"/>
          <w:sz w:val="24"/>
          <w:lang w:val="zh-CN"/>
        </w:rPr>
        <w:t xml:space="preserve">。</w:t>
      </w:r>
      <w:r/>
    </w:p>
    <w:p>
      <w:pPr>
        <w:ind w:firstLine="420"/>
        <w:spacing w:line="440" w:lineRule="exact"/>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 </w:t>
      </w:r>
      <w:r>
        <w:rPr>
          <w:rFonts w:hint="eastAsia" w:ascii="宋体" w:hAnsi="宋体"/>
          <w:b/>
          <w:bCs/>
          <w:sz w:val="24"/>
          <w:lang w:val="zh-CN"/>
        </w:rPr>
        <w:t xml:space="preserve">上表中“投标优惠率”按</w:t>
      </w:r>
      <w:r>
        <w:rPr>
          <w:rFonts w:hint="eastAsia" w:ascii="宋体" w:hAnsi="宋体"/>
          <w:b/>
          <w:bCs/>
          <w:sz w:val="24"/>
        </w:rPr>
        <w:t xml:space="preserve">投标折扣率报</w:t>
      </w:r>
      <w:r>
        <w:rPr>
          <w:rFonts w:hint="eastAsia" w:ascii="宋体" w:hAnsi="宋体"/>
          <w:b/>
          <w:bCs/>
          <w:sz w:val="24"/>
          <w:lang w:val="zh-CN"/>
        </w:rPr>
        <w:t xml:space="preserve">，报价的单位均为%，报价栏内请直接填数值。如投标折扣为8折则总报价中填写80；投标折扣为75折则填写75；以此类推。投标折扣必须为固定数值，不接受区间报价，否则为无效标。</w:t>
      </w:r>
      <w:r/>
    </w:p>
    <w:p>
      <w:pPr>
        <w:ind w:firstLine="420"/>
        <w:spacing w:line="440" w:lineRule="exact"/>
        <w:rPr>
          <w:rFonts w:ascii="宋体" w:hAnsi="宋体"/>
          <w:sz w:val="24"/>
          <w:lang w:val="zh-CN"/>
        </w:rPr>
      </w:pP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rPr>
        <w:t xml:space="preserve">单项目结算单价</w:t>
      </w:r>
      <w:r>
        <w:rPr>
          <w:rFonts w:hint="eastAsia" w:ascii="宋体" w:hAnsi="宋体"/>
          <w:b/>
          <w:bCs/>
          <w:sz w:val="24"/>
          <w:lang w:val="zh-CN"/>
        </w:rPr>
        <w:t xml:space="preserve">＝最高限价×折扣率（</w:t>
      </w:r>
      <w:r>
        <w:rPr>
          <w:rFonts w:hint="eastAsia" w:ascii="宋体" w:hAnsi="宋体"/>
          <w:b/>
          <w:bCs/>
          <w:sz w:val="24"/>
        </w:rPr>
        <w:t xml:space="preserve">优惠率</w:t>
      </w:r>
      <w:r>
        <w:rPr>
          <w:rFonts w:hint="eastAsia" w:ascii="宋体" w:hAnsi="宋体"/>
          <w:b/>
          <w:bCs/>
          <w:sz w:val="24"/>
          <w:lang w:val="zh-CN"/>
        </w:rPr>
        <w:t xml:space="preserve">）。</w:t>
      </w:r>
      <w:r/>
    </w:p>
    <w:p>
      <w:pPr>
        <w:ind w:firstLine="420"/>
        <w:spacing w:line="440" w:lineRule="exact"/>
        <w:rPr>
          <w:rFonts w:ascii="宋体" w:hAnsi="宋体"/>
          <w:b/>
          <w:bCs/>
          <w:sz w:val="24"/>
          <w:lang w:val="zh-CN"/>
        </w:rPr>
      </w:pPr>
      <w:r>
        <w:rPr>
          <w:rFonts w:hint="eastAsia" w:ascii="宋体" w:hAnsi="宋体"/>
          <w:b/>
          <w:bCs/>
          <w:sz w:val="24"/>
          <w:lang w:val="zh-CN"/>
        </w:rPr>
        <w:t xml:space="preserve">5.项目结算：</w:t>
      </w:r>
      <w:r/>
    </w:p>
    <w:p>
      <w:pPr>
        <w:ind w:firstLine="420"/>
        <w:spacing w:line="440" w:lineRule="exact"/>
        <w:rPr>
          <w:rFonts w:ascii="宋体" w:hAnsi="宋体"/>
          <w:b/>
          <w:bCs/>
          <w:sz w:val="24"/>
          <w:lang w:val="zh-CN"/>
        </w:rPr>
      </w:pPr>
      <w:r>
        <w:rPr>
          <w:rFonts w:hint="eastAsia" w:ascii="宋体" w:hAnsi="宋体"/>
          <w:b/>
          <w:bCs/>
          <w:sz w:val="24"/>
          <w:lang w:val="zh-CN"/>
        </w:rPr>
        <w:t xml:space="preserve">中标人签订合同时以采购包预算金额为暂定合同金额。结算时以单项目结算单价（最高限价*×折扣率（优惠率）×检测批次数×考核因素），按实结算。</w:t>
      </w:r>
      <w:r/>
    </w:p>
    <w:p>
      <w:pPr>
        <w:ind w:firstLine="420"/>
        <w:spacing w:line="440" w:lineRule="exact"/>
        <w:rPr>
          <w:rFonts w:ascii="宋体" w:hAnsi="宋体"/>
          <w:b/>
          <w:bCs/>
          <w:sz w:val="24"/>
          <w:lang w:val="zh-CN"/>
        </w:rPr>
      </w:pPr>
      <w:r>
        <w:rPr>
          <w:rFonts w:hint="eastAsia" w:ascii="宋体" w:hAnsi="宋体"/>
          <w:b/>
          <w:bCs/>
          <w:sz w:val="24"/>
          <w:lang w:val="zh-CN"/>
        </w:rPr>
        <w:t xml:space="preserve">6.开标一览表不得修改，否则造成投标文件无法上传，投标人自负。</w:t>
      </w:r>
      <w:r/>
    </w:p>
    <w:p>
      <w:pPr>
        <w:ind w:firstLine="420"/>
        <w:spacing w:line="440" w:lineRule="exact"/>
        <w:rPr>
          <w:rFonts w:ascii="宋体" w:hAnsi="宋体"/>
          <w:sz w:val="24"/>
          <w:lang w:val="zh-CN"/>
        </w:rPr>
      </w:pPr>
      <w:r>
        <w:rPr>
          <w:rFonts w:ascii="宋体" w:hAnsi="宋体"/>
          <w:sz w:val="24"/>
          <w:lang w:val="zh-CN"/>
        </w:rPr>
      </w:r>
      <w:r/>
    </w:p>
    <w:p>
      <w:pPr>
        <w:ind w:firstLine="5040"/>
        <w:spacing w:line="440" w:lineRule="exact"/>
        <w:rPr>
          <w:rFonts w:ascii="宋体" w:hAnsi="宋体"/>
          <w:sz w:val="24"/>
          <w:lang w:val="zh-CN"/>
        </w:rPr>
      </w:pPr>
      <w:r>
        <w:rPr>
          <w:rFonts w:hint="eastAsia" w:ascii="宋体" w:hAnsi="宋体"/>
          <w:sz w:val="24"/>
          <w:lang w:val="zh-CN"/>
        </w:rPr>
        <w:t xml:space="preserve">投标人：（单位盖章）</w:t>
      </w:r>
      <w:r/>
    </w:p>
    <w:p>
      <w:pPr>
        <w:ind w:firstLine="5040"/>
        <w:spacing w:line="440" w:lineRule="exact"/>
        <w:rPr>
          <w:rFonts w:ascii="宋体" w:hAnsi="宋体"/>
          <w:sz w:val="24"/>
          <w:lang w:val="zh-CN"/>
        </w:rPr>
      </w:pPr>
      <w:r>
        <w:rPr>
          <w:rFonts w:hint="eastAsia" w:ascii="宋体" w:hAnsi="宋体"/>
          <w:sz w:val="24"/>
          <w:lang w:val="zh-CN"/>
        </w:rPr>
        <w:t xml:space="preserve">法定代表人或代理人：（签字或盖章）</w:t>
      </w:r>
      <w:r/>
    </w:p>
    <w:p>
      <w:pPr>
        <w:ind w:firstLine="5040"/>
        <w:spacing w:line="440" w:lineRule="exact"/>
        <w:rPr>
          <w:rFonts w:ascii="宋体" w:hAnsi="宋体"/>
          <w:sz w:val="24"/>
          <w:lang w:val="zh-CN"/>
        </w:rPr>
        <w:sectPr>
          <w:footnotePr/>
          <w:endnotePr/>
          <w:type w:val="nextPage"/>
          <w:pgSz w:w="11906" w:h="16838" w:orient="portrait"/>
          <w:pgMar w:top="1474" w:right="1418" w:bottom="1247" w:left="1418" w:header="851" w:footer="851" w:gutter="170"/>
          <w:cols w:num="1" w:sep="0" w:space="720" w:equalWidth="1"/>
          <w:docGrid w:linePitch="360"/>
        </w:sectPr>
      </w:pPr>
      <w:r>
        <w:rPr>
          <w:rFonts w:hint="eastAsia" w:ascii="宋体" w:hAnsi="宋体"/>
          <w:sz w:val="24"/>
          <w:lang w:val="zh-CN"/>
        </w:rPr>
        <w:t xml:space="preserve">年     月     日</w:t>
      </w:r>
      <w:bookmarkEnd w:id="4"/>
      <w:r/>
      <w:r/>
    </w:p>
    <w:p>
      <w:pPr>
        <w:pStyle w:val="938"/>
        <w:numPr>
          <w:ilvl w:val="0"/>
          <w:numId w:val="3"/>
        </w:numPr>
        <w:spacing w:line="413" w:lineRule="auto"/>
        <w:tabs>
          <w:tab w:val="left" w:pos="312" w:leader="none"/>
        </w:tabs>
        <w:rPr>
          <w:rFonts w:ascii="宋体" w:hAnsi="宋体" w:cs="宋体"/>
          <w:sz w:val="24"/>
          <w:szCs w:val="24"/>
        </w:rPr>
      </w:pPr>
      <w:r>
        <w:rPr>
          <w:rFonts w:ascii="宋体" w:hAnsi="宋体" w:cs="宋体"/>
          <w:sz w:val="24"/>
          <w:szCs w:val="24"/>
        </w:rPr>
        <w:t xml:space="preserve">投标人满足《中华人民共和国政府采购法》第二十二条规定的证明材料</w:t>
      </w:r>
      <w:r/>
    </w:p>
    <w:p>
      <w:pPr>
        <w:rPr>
          <w:sz w:val="24"/>
        </w:rPr>
      </w:pPr>
      <w:r>
        <w:rPr>
          <w:sz w:val="24"/>
        </w:rPr>
      </w:r>
      <w:r/>
    </w:p>
    <w:p>
      <w:pPr>
        <w:numPr>
          <w:ilvl w:val="0"/>
          <w:numId w:val="6"/>
        </w:numPr>
        <w:ind w:firstLine="480"/>
        <w:spacing w:line="360" w:lineRule="auto"/>
        <w:rPr>
          <w:rFonts w:ascii="宋体" w:hAnsi="宋体"/>
          <w:sz w:val="24"/>
        </w:rPr>
      </w:pPr>
      <w:r>
        <w:rPr>
          <w:rFonts w:hint="eastAsia" w:ascii="宋体" w:hAnsi="宋体"/>
          <w:sz w:val="24"/>
        </w:rPr>
        <w:t xml:space="preserve">具有独立承担民事责任的能力（提供法人或者其他组织的营业执照等证明文件、自然人的身份证明）；</w:t>
      </w:r>
      <w:r/>
    </w:p>
    <w:p>
      <w:pPr>
        <w:ind w:firstLine="480"/>
        <w:spacing w:line="360" w:lineRule="auto"/>
        <w:rPr>
          <w:rFonts w:ascii="宋体" w:hAnsi="宋体"/>
          <w:bCs/>
          <w:sz w:val="24"/>
        </w:rPr>
      </w:pPr>
      <w:r>
        <w:rPr>
          <w:rFonts w:hint="eastAsia" w:ascii="宋体" w:hAnsi="宋体"/>
          <w:bCs/>
          <w:sz w:val="24"/>
        </w:rPr>
        <w:t xml:space="preserve">2. </w:t>
      </w:r>
      <w:r>
        <w:rPr>
          <w:rFonts w:ascii="宋体" w:hAnsi="宋体"/>
          <w:bCs/>
          <w:sz w:val="24"/>
        </w:rPr>
        <w:t xml:space="preserve">具有良好的商业信誉和健全的财务会计制度</w:t>
      </w:r>
      <w:r>
        <w:rPr>
          <w:rFonts w:hint="eastAsia" w:ascii="宋体" w:hAnsi="宋体"/>
          <w:bCs/>
          <w:sz w:val="24"/>
        </w:rPr>
        <w:t xml:space="preserve">（最近一期的财务报告，或银行出具的资信证明，或财政部门认可的政府采购专业担保机构出具的投标担保函）；</w:t>
      </w:r>
      <w:r/>
    </w:p>
    <w:p>
      <w:pPr>
        <w:ind w:firstLine="480"/>
        <w:spacing w:line="360" w:lineRule="auto"/>
        <w:rPr>
          <w:rFonts w:ascii="宋体" w:hAnsi="宋体"/>
          <w:bCs/>
          <w:sz w:val="24"/>
        </w:rPr>
      </w:pPr>
      <w:r>
        <w:rPr>
          <w:rFonts w:hint="eastAsia" w:ascii="宋体" w:hAnsi="宋体"/>
          <w:bCs/>
          <w:sz w:val="24"/>
        </w:rPr>
        <w:t xml:space="preserve">3. </w:t>
      </w:r>
      <w:r>
        <w:rPr>
          <w:rFonts w:ascii="宋体" w:hAnsi="宋体"/>
          <w:bCs/>
          <w:sz w:val="24"/>
        </w:rPr>
        <w:t xml:space="preserve">具有履行合同所必需的设备和专业技术能力；</w:t>
      </w:r>
      <w:r/>
    </w:p>
    <w:p>
      <w:pPr>
        <w:ind w:firstLine="480"/>
        <w:spacing w:line="360" w:lineRule="auto"/>
        <w:rPr>
          <w:rFonts w:ascii="宋体" w:hAnsi="宋体"/>
          <w:sz w:val="24"/>
        </w:rPr>
      </w:pPr>
      <w:r>
        <w:rPr>
          <w:rFonts w:hint="eastAsia" w:ascii="宋体" w:hAnsi="宋体"/>
          <w:sz w:val="24"/>
        </w:rPr>
        <w:t xml:space="preserve">4. 具</w:t>
      </w:r>
      <w:r>
        <w:rPr>
          <w:rFonts w:ascii="宋体" w:hAnsi="宋体"/>
          <w:sz w:val="24"/>
        </w:rPr>
        <w:t xml:space="preserve">有依法缴纳税收和社会保障资金的良好记录</w:t>
      </w:r>
      <w:r>
        <w:rPr>
          <w:rFonts w:hint="eastAsia" w:ascii="宋体" w:hAnsi="宋体"/>
          <w:bCs/>
          <w:sz w:val="24"/>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5. </w:t>
      </w:r>
      <w:r>
        <w:rPr>
          <w:rFonts w:ascii="宋体" w:hAnsi="宋体"/>
          <w:sz w:val="24"/>
        </w:rPr>
        <w:t xml:space="preserve">参加政府采购活动前三年内，在经营活动中没有重大违法记录</w:t>
      </w:r>
      <w:r>
        <w:rPr>
          <w:rFonts w:hint="eastAsia" w:ascii="宋体" w:hAnsi="宋体"/>
          <w:bCs/>
          <w:sz w:val="24"/>
        </w:rPr>
        <w:t xml:space="preserve">。</w:t>
      </w:r>
      <w:r/>
    </w:p>
    <w:p>
      <w:pPr>
        <w:pStyle w:val="938"/>
        <w:spacing w:line="240" w:lineRule="auto"/>
        <w:rPr>
          <w:rFonts w:ascii="宋体" w:hAnsi="宋体" w:cs="宋体"/>
          <w:sz w:val="24"/>
          <w:szCs w:val="24"/>
        </w:rPr>
      </w:pPr>
      <w:r>
        <w:rPr>
          <w:rFonts w:ascii="宋体" w:hAnsi="宋体" w:cs="宋体"/>
          <w:sz w:val="24"/>
          <w:szCs w:val="24"/>
        </w:rPr>
      </w:r>
      <w:r/>
    </w:p>
    <w:p>
      <w:pPr>
        <w:pStyle w:val="943"/>
        <w:ind w:firstLine="0"/>
        <w:spacing w:line="360" w:lineRule="auto"/>
        <w:rPr>
          <w:rFonts w:ascii="宋体" w:hAnsi="宋体" w:eastAsia="宋体"/>
          <w:b/>
          <w:sz w:val="21"/>
          <w:szCs w:val="21"/>
        </w:rPr>
      </w:pPr>
      <w:r>
        <w:rPr>
          <w:rFonts w:ascii="宋体" w:hAnsi="宋体" w:eastAsia="宋体"/>
          <w:b/>
          <w:sz w:val="21"/>
          <w:szCs w:val="21"/>
        </w:rPr>
      </w:r>
      <w:r/>
    </w:p>
    <w:p>
      <w:pPr>
        <w:pStyle w:val="943"/>
        <w:ind w:firstLine="0"/>
        <w:spacing w:line="360" w:lineRule="auto"/>
        <w:rPr>
          <w:rFonts w:ascii="宋体" w:hAnsi="宋体" w:eastAsia="宋体"/>
          <w:b/>
          <w:sz w:val="21"/>
          <w:szCs w:val="21"/>
        </w:rPr>
      </w:pPr>
      <w:r>
        <w:rPr>
          <w:rFonts w:ascii="宋体" w:hAnsi="宋体" w:eastAsia="宋体"/>
          <w:b/>
          <w:sz w:val="21"/>
          <w:szCs w:val="21"/>
        </w:rPr>
      </w:r>
      <w:r/>
    </w:p>
    <w:p>
      <w:pPr>
        <w:pStyle w:val="943"/>
        <w:ind w:firstLine="0"/>
        <w:spacing w:line="360" w:lineRule="auto"/>
        <w:rPr>
          <w:rFonts w:ascii="宋体" w:hAnsi="宋体" w:eastAsia="宋体"/>
          <w:b/>
          <w:sz w:val="21"/>
          <w:szCs w:val="21"/>
        </w:rPr>
      </w:pPr>
      <w:r>
        <w:rPr>
          <w:rFonts w:ascii="宋体" w:hAnsi="宋体" w:eastAsia="宋体"/>
          <w:b/>
          <w:sz w:val="21"/>
          <w:szCs w:val="21"/>
        </w:rPr>
      </w:r>
      <w:r/>
    </w:p>
    <w:p>
      <w:pPr>
        <w:pStyle w:val="943"/>
        <w:ind w:firstLine="0"/>
        <w:spacing w:line="360" w:lineRule="auto"/>
        <w:rPr>
          <w:rFonts w:ascii="宋体" w:hAnsi="宋体" w:eastAsia="宋体"/>
          <w:b/>
          <w:sz w:val="21"/>
          <w:szCs w:val="21"/>
        </w:rPr>
      </w:pPr>
      <w:r>
        <w:rPr>
          <w:rFonts w:ascii="宋体" w:hAnsi="宋体" w:eastAsia="宋体"/>
          <w:b/>
          <w:sz w:val="21"/>
          <w:szCs w:val="21"/>
        </w:rPr>
      </w:r>
      <w:r/>
    </w:p>
    <w:p>
      <w:pPr>
        <w:pStyle w:val="943"/>
        <w:ind w:firstLine="0"/>
        <w:spacing w:line="360" w:lineRule="auto"/>
        <w:rPr>
          <w:rFonts w:ascii="宋体" w:hAnsi="宋体" w:eastAsia="宋体"/>
          <w:b/>
          <w:sz w:val="21"/>
          <w:szCs w:val="21"/>
        </w:rPr>
      </w:pPr>
      <w:r>
        <w:rPr>
          <w:rFonts w:ascii="宋体" w:hAnsi="宋体" w:eastAsia="宋体"/>
          <w:b/>
          <w:sz w:val="21"/>
          <w:szCs w:val="21"/>
        </w:rPr>
      </w:r>
      <w:r/>
    </w:p>
    <w:p>
      <w:pPr>
        <w:pStyle w:val="943"/>
        <w:ind w:firstLine="0"/>
        <w:spacing w:line="360" w:lineRule="auto"/>
        <w:rPr>
          <w:rFonts w:ascii="宋体" w:hAnsi="宋体" w:eastAsia="宋体"/>
          <w:b/>
          <w:sz w:val="21"/>
          <w:szCs w:val="21"/>
        </w:rPr>
      </w:pPr>
      <w:r>
        <w:rPr>
          <w:rFonts w:ascii="宋体" w:hAnsi="宋体" w:eastAsia="宋体"/>
          <w:b/>
          <w:sz w:val="21"/>
          <w:szCs w:val="21"/>
        </w:rPr>
      </w:r>
      <w:r/>
    </w:p>
    <w:p>
      <w:pPr>
        <w:pStyle w:val="943"/>
        <w:ind w:firstLine="0"/>
        <w:spacing w:line="360" w:lineRule="auto"/>
        <w:rPr>
          <w:rFonts w:ascii="宋体" w:hAnsi="宋体" w:eastAsia="宋体"/>
          <w:b/>
          <w:szCs w:val="21"/>
        </w:rPr>
      </w:pPr>
      <w:r>
        <w:rPr>
          <w:rFonts w:ascii="宋体" w:hAnsi="宋体" w:eastAsia="宋体"/>
          <w:b/>
          <w:szCs w:val="21"/>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937"/>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特定资格条件的证明材料</w:t>
      </w:r>
      <w:r/>
    </w:p>
    <w:p>
      <w:pPr>
        <w:ind w:firstLine="420"/>
        <w:spacing w:line="360" w:lineRule="auto"/>
        <w:rPr>
          <w:rFonts w:ascii="宋体" w:hAnsi="宋体"/>
          <w:iCs/>
          <w:sz w:val="24"/>
          <w:lang w:val="zh-CN"/>
        </w:rPr>
      </w:pPr>
      <w:r>
        <w:rPr>
          <w:rFonts w:ascii="宋体" w:hAnsi="宋体"/>
          <w:iCs/>
          <w:sz w:val="24"/>
          <w:lang w:val="zh-CN"/>
        </w:rPr>
        <w:t xml:space="preserve">特定资格务必提供相应证明材料，否则将被认定为资格审查不合格。</w:t>
      </w:r>
      <w:r/>
    </w:p>
    <w:p>
      <w:pPr>
        <w:pStyle w:val="938"/>
        <w:spacing w:line="240" w:lineRule="auto"/>
        <w:rPr>
          <w:rFonts w:ascii="宋体" w:hAnsi="宋体" w:cs="宋体"/>
          <w:sz w:val="24"/>
          <w:szCs w:val="24"/>
        </w:rPr>
      </w:pPr>
      <w:r>
        <w:rPr>
          <w:rFonts w:ascii="宋体" w:hAnsi="宋体" w:cs="宋体"/>
          <w:sz w:val="24"/>
          <w:szCs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rPr>
          <w:rFonts w:ascii="宋体" w:hAnsi="宋体" w:cs="宋体"/>
          <w:b/>
          <w:bCs/>
          <w:sz w:val="24"/>
        </w:rPr>
      </w:pPr>
      <w:r>
        <w:rPr>
          <w:rFonts w:ascii="宋体" w:hAnsi="宋体" w:cs="宋体"/>
          <w:b/>
          <w:bCs/>
          <w:sz w:val="24"/>
        </w:rPr>
      </w:r>
      <w:r/>
    </w:p>
    <w:p>
      <w:pPr>
        <w:pStyle w:val="938"/>
        <w:spacing w:line="240" w:lineRule="auto"/>
        <w:rPr>
          <w:rFonts w:ascii="宋体" w:hAnsi="宋体" w:cs="宋体"/>
          <w:sz w:val="24"/>
          <w:szCs w:val="24"/>
        </w:rPr>
      </w:pPr>
      <w:r>
        <w:rPr>
          <w:rFonts w:hint="eastAsia" w:ascii="宋体" w:hAnsi="宋体" w:cs="宋体"/>
          <w:sz w:val="24"/>
          <w:szCs w:val="24"/>
        </w:rPr>
        <w:t xml:space="preserve">4.投标人符合相关扶持政策的证明材料（如有）</w:t>
      </w:r>
      <w:r/>
    </w:p>
    <w:p>
      <w:pPr>
        <w:pStyle w:val="938"/>
        <w:spacing w:line="240" w:lineRule="auto"/>
        <w:rPr>
          <w:rFonts w:ascii="宋体" w:hAnsi="宋体" w:cs="宋体"/>
          <w:sz w:val="24"/>
          <w:szCs w:val="24"/>
        </w:rPr>
      </w:pPr>
      <w:r>
        <w:rPr>
          <w:rFonts w:hint="eastAsia" w:ascii="宋体" w:hAnsi="宋体" w:cs="宋体"/>
          <w:sz w:val="24"/>
          <w:szCs w:val="24"/>
        </w:rPr>
        <w:t xml:space="preserve">4.1 中小企业声明函</w:t>
      </w:r>
      <w:r/>
    </w:p>
    <w:p>
      <w:pPr>
        <w:pStyle w:val="1055"/>
        <w:ind w:right="-210"/>
        <w:jc w:val="center"/>
        <w:spacing w:line="360" w:lineRule="auto"/>
        <w:rPr>
          <w:rFonts w:hint="default" w:hAnsi="宋体" w:eastAsia="宋体"/>
          <w:sz w:val="24"/>
          <w:szCs w:val="24"/>
        </w:rPr>
      </w:pPr>
      <w:r>
        <w:rPr>
          <w:rFonts w:hAnsi="宋体" w:eastAsia="宋体"/>
          <w:sz w:val="24"/>
          <w:szCs w:val="24"/>
        </w:rPr>
        <w:t xml:space="preserve">中小企业声明函</w:t>
      </w:r>
      <w:r/>
    </w:p>
    <w:p>
      <w:pPr>
        <w:pStyle w:val="1055"/>
        <w:ind w:firstLine="480"/>
        <w:spacing w:line="360" w:lineRule="auto"/>
        <w:rPr>
          <w:rFonts w:hint="default" w:hAnsi="宋体" w:eastAsia="宋体"/>
          <w:sz w:val="24"/>
          <w:szCs w:val="24"/>
        </w:rPr>
      </w:pPr>
      <w:r>
        <w:rPr>
          <w:rFonts w:hAnsi="宋体" w:eastAsia="宋体"/>
          <w:sz w:val="24"/>
          <w:szCs w:val="24"/>
        </w:rPr>
        <w:t xml:space="preserve">本公司郑重声明，根据《政府采购促进中小企业发展管理办法》（财库[20</w:t>
      </w:r>
      <w:r>
        <w:rPr>
          <w:rFonts w:hint="default" w:hAnsi="宋体" w:eastAsia="宋体"/>
          <w:sz w:val="24"/>
          <w:szCs w:val="24"/>
        </w:rPr>
        <w:t xml:space="preserve">20</w:t>
      </w:r>
      <w:r>
        <w:rPr>
          <w:rFonts w:hAnsi="宋体" w:eastAsia="宋体"/>
          <w:sz w:val="24"/>
          <w:szCs w:val="24"/>
        </w:rPr>
        <w:t xml:space="preserve">]</w:t>
      </w:r>
      <w:r>
        <w:rPr>
          <w:rFonts w:hint="default" w:hAnsi="宋体" w:eastAsia="宋体"/>
          <w:sz w:val="24"/>
          <w:szCs w:val="24"/>
        </w:rPr>
        <w:t xml:space="preserve">46</w:t>
      </w:r>
      <w:r>
        <w:rPr>
          <w:rFonts w:hAnsi="宋体" w:eastAsia="宋体"/>
          <w:sz w:val="24"/>
          <w:szCs w:val="24"/>
        </w:rPr>
        <w:t xml:space="preserve">号）的规定，本公司参加</w:t>
      </w:r>
      <w:r>
        <w:rPr>
          <w:rFonts w:hAnsi="宋体" w:eastAsia="宋体"/>
          <w:i/>
          <w:iCs/>
          <w:sz w:val="24"/>
          <w:szCs w:val="24"/>
          <w:u w:val="single"/>
        </w:rPr>
        <w:t xml:space="preserve">（单位名称）</w:t>
      </w:r>
      <w:r>
        <w:rPr>
          <w:rFonts w:hAnsi="宋体" w:eastAsia="宋体"/>
          <w:sz w:val="24"/>
          <w:szCs w:val="24"/>
          <w:u w:val="single"/>
        </w:rPr>
        <w:t xml:space="preserve">的</w:t>
      </w:r>
      <w:r>
        <w:rPr>
          <w:rFonts w:hAnsi="宋体" w:eastAsia="宋体"/>
          <w:i/>
          <w:iCs/>
          <w:sz w:val="24"/>
          <w:szCs w:val="24"/>
          <w:u w:val="single"/>
        </w:rPr>
        <w:t xml:space="preserve">（项目名称）</w:t>
      </w:r>
      <w:r>
        <w:rPr>
          <w:rFonts w:hAnsi="宋体" w:eastAsia="宋体"/>
          <w:sz w:val="24"/>
          <w:szCs w:val="24"/>
        </w:rPr>
        <w:t xml:space="preserve">采购活动，服务全部由符合政策要求的中小企业承接。相关企业（含联合体中的中小企业、签订分包意向协议的中小企业）的具体情况如下：</w:t>
      </w:r>
      <w:r>
        <w:rPr>
          <w:rFonts w:hint="default" w:hAnsi="宋体" w:eastAsia="宋体"/>
          <w:sz w:val="24"/>
          <w:szCs w:val="24"/>
        </w:rPr>
        <w:t xml:space="preserve"> </w:t>
      </w:r>
      <w:r/>
    </w:p>
    <w:p>
      <w:pPr>
        <w:ind w:firstLine="480"/>
        <w:spacing w:line="360" w:lineRule="auto"/>
        <w:rPr>
          <w:sz w:val="24"/>
        </w:rPr>
      </w:pPr>
      <w:r>
        <w:rPr>
          <w:rFonts w:ascii="宋体" w:hAnsi="宋体"/>
          <w:sz w:val="24"/>
        </w:rPr>
        <w:t xml:space="preserve">1.</w:t>
      </w:r>
      <w:r>
        <w:rPr>
          <w:i/>
          <w:iCs/>
          <w:sz w:val="24"/>
          <w:u w:val="single"/>
        </w:rPr>
        <w:t xml:space="preserve">（标的名称）</w:t>
      </w:r>
      <w:r>
        <w:rPr>
          <w:sz w:val="24"/>
        </w:rPr>
        <w:t xml:space="preserve">，属于</w:t>
      </w:r>
      <w:r>
        <w:rPr>
          <w:i/>
          <w:iCs/>
          <w:sz w:val="24"/>
          <w:u w:val="single"/>
        </w:rPr>
        <w:t xml:space="preserve">（采购文件中明确的所属行业）</w:t>
      </w:r>
      <w:r>
        <w:rPr>
          <w:sz w:val="24"/>
        </w:rPr>
        <w:t xml:space="preserve">；</w:t>
      </w:r>
      <w:r>
        <w:rPr>
          <w:rFonts w:hint="eastAsia"/>
          <w:sz w:val="24"/>
        </w:rPr>
        <w:t xml:space="preserve">承接企业</w:t>
      </w:r>
      <w:r>
        <w:rPr>
          <w:sz w:val="24"/>
        </w:rPr>
        <w:t xml:space="preserve">为</w:t>
      </w:r>
      <w:r>
        <w:rPr>
          <w:i/>
          <w:iCs/>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w:t>
      </w:r>
      <w:r>
        <w:rPr>
          <w:rFonts w:hint="eastAsia"/>
          <w:sz w:val="24"/>
        </w:rPr>
        <w:t xml:space="preserve">，</w:t>
      </w:r>
      <w:r>
        <w:rPr>
          <w:sz w:val="24"/>
        </w:rPr>
        <w:t xml:space="preserve">属于</w:t>
      </w:r>
      <w:r>
        <w:rPr>
          <w:i/>
          <w:iCs/>
          <w:sz w:val="24"/>
          <w:u w:val="single"/>
        </w:rPr>
        <w:t xml:space="preserve">（中型企业、小型企业、微型企业）</w:t>
      </w:r>
      <w:r>
        <w:rPr>
          <w:sz w:val="24"/>
        </w:rPr>
        <w:t xml:space="preserve">；</w:t>
      </w:r>
      <w:r/>
    </w:p>
    <w:p>
      <w:pPr>
        <w:ind w:firstLine="480"/>
        <w:spacing w:line="360" w:lineRule="auto"/>
        <w:rPr>
          <w:sz w:val="24"/>
        </w:rPr>
      </w:pPr>
      <w:r>
        <w:rPr>
          <w:rFonts w:ascii="宋体" w:hAnsi="宋体"/>
          <w:sz w:val="24"/>
        </w:rPr>
        <w:t xml:space="preserve">2.</w:t>
      </w:r>
      <w:r>
        <w:rPr>
          <w:i/>
          <w:iCs/>
          <w:sz w:val="24"/>
          <w:u w:val="single"/>
        </w:rPr>
        <w:t xml:space="preserve">（标的名称）</w:t>
      </w:r>
      <w:r>
        <w:rPr>
          <w:sz w:val="24"/>
        </w:rPr>
        <w:t xml:space="preserve">，属于</w:t>
      </w:r>
      <w:r>
        <w:rPr>
          <w:i/>
          <w:iCs/>
          <w:sz w:val="24"/>
          <w:u w:val="single"/>
        </w:rPr>
        <w:t xml:space="preserve">（采购文件中明确的所属行业）</w:t>
      </w:r>
      <w:r>
        <w:rPr>
          <w:sz w:val="24"/>
        </w:rPr>
        <w:t xml:space="preserve">；</w:t>
      </w:r>
      <w:r>
        <w:rPr>
          <w:rFonts w:hint="eastAsia"/>
          <w:sz w:val="24"/>
        </w:rPr>
        <w:t xml:space="preserve">承接企业</w:t>
      </w:r>
      <w:r>
        <w:rPr>
          <w:sz w:val="24"/>
        </w:rPr>
        <w:t xml:space="preserve">为</w:t>
      </w:r>
      <w:r>
        <w:rPr>
          <w:i/>
          <w:iCs/>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w:t>
      </w:r>
      <w:r>
        <w:rPr>
          <w:rFonts w:hint="eastAsia"/>
          <w:sz w:val="24"/>
        </w:rPr>
        <w:t xml:space="preserve">，</w:t>
      </w:r>
      <w:r>
        <w:rPr>
          <w:sz w:val="24"/>
        </w:rPr>
        <w:t xml:space="preserve">属于</w:t>
      </w:r>
      <w:r>
        <w:rPr>
          <w:i/>
          <w:iCs/>
          <w:sz w:val="24"/>
          <w:u w:val="single"/>
        </w:rPr>
        <w:t xml:space="preserve">（中型企业、小型企业、微型企业）</w:t>
      </w:r>
      <w:r>
        <w:rPr>
          <w:sz w:val="24"/>
        </w:rPr>
        <w:t xml:space="preserve">；</w:t>
      </w:r>
      <w:r/>
    </w:p>
    <w:p>
      <w:pPr>
        <w:ind w:firstLine="480"/>
        <w:spacing w:line="360" w:lineRule="auto"/>
        <w:rPr>
          <w:sz w:val="24"/>
        </w:rPr>
      </w:pPr>
      <w:r>
        <w:rPr>
          <w:rFonts w:hint="eastAsia"/>
          <w:sz w:val="24"/>
        </w:rPr>
        <w:t xml:space="preserve">……</w:t>
      </w:r>
      <w:r/>
    </w:p>
    <w:p>
      <w:pPr>
        <w:pStyle w:val="1055"/>
        <w:ind w:firstLine="480"/>
        <w:spacing w:line="360" w:lineRule="auto"/>
        <w:rPr>
          <w:rFonts w:hint="default"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055"/>
        <w:ind w:firstLine="480"/>
        <w:spacing w:line="360" w:lineRule="auto"/>
        <w:rPr>
          <w:rFonts w:hint="default" w:hAnsi="宋体" w:eastAsia="宋体"/>
          <w:sz w:val="24"/>
          <w:szCs w:val="24"/>
        </w:rPr>
      </w:pPr>
      <w:r>
        <w:rPr>
          <w:rFonts w:hAnsi="宋体" w:eastAsia="宋体"/>
          <w:sz w:val="24"/>
          <w:szCs w:val="24"/>
        </w:rPr>
        <w:t xml:space="preserve">本企业对上述声明内容的真实性负责。如有虚假，将依法承担相应责任。</w:t>
      </w:r>
      <w:r/>
    </w:p>
    <w:p>
      <w:pPr>
        <w:pStyle w:val="1055"/>
        <w:ind w:firstLine="480"/>
        <w:spacing w:line="360" w:lineRule="auto"/>
        <w:rPr>
          <w:rFonts w:hint="default" w:hAnsi="宋体" w:eastAsia="宋体"/>
          <w:sz w:val="24"/>
          <w:szCs w:val="24"/>
        </w:rPr>
      </w:pPr>
      <w:r>
        <w:rPr>
          <w:rFonts w:hint="default" w:hAnsi="宋体" w:eastAsia="宋体"/>
          <w:sz w:val="24"/>
          <w:szCs w:val="24"/>
        </w:rPr>
      </w:r>
      <w:r/>
    </w:p>
    <w:p>
      <w:pPr>
        <w:pStyle w:val="1055"/>
        <w:ind w:firstLine="480"/>
        <w:spacing w:line="360" w:lineRule="auto"/>
        <w:rPr>
          <w:rFonts w:hint="default" w:hAnsi="宋体" w:eastAsia="宋体"/>
          <w:sz w:val="24"/>
          <w:szCs w:val="24"/>
        </w:rPr>
      </w:pPr>
      <w:r>
        <w:rPr>
          <w:rFonts w:hAnsi="宋体" w:eastAsia="宋体"/>
          <w:sz w:val="24"/>
          <w:szCs w:val="24"/>
        </w:rPr>
        <w:t xml:space="preserve">注：</w:t>
      </w:r>
      <w:r/>
    </w:p>
    <w:p>
      <w:pPr>
        <w:pStyle w:val="1055"/>
        <w:ind w:firstLine="480"/>
        <w:spacing w:line="360" w:lineRule="auto"/>
        <w:rPr>
          <w:rFonts w:hint="default" w:hAnsi="宋体" w:eastAsia="宋体"/>
          <w:sz w:val="24"/>
          <w:szCs w:val="24"/>
        </w:rPr>
      </w:pPr>
      <w:r>
        <w:rPr>
          <w:rFonts w:hAnsi="宋体" w:eastAsia="宋体"/>
          <w:sz w:val="24"/>
          <w:szCs w:val="24"/>
        </w:rPr>
        <w:t xml:space="preserve">1</w:t>
      </w:r>
      <w:r>
        <w:rPr>
          <w:rFonts w:hint="default" w:hAnsi="宋体" w:eastAsia="宋体"/>
          <w:sz w:val="24"/>
          <w:szCs w:val="24"/>
        </w:rPr>
        <w:t xml:space="preserve">.</w:t>
      </w:r>
      <w:r>
        <w:rPr>
          <w:rFonts w:hAnsi="宋体" w:eastAsia="宋体"/>
          <w:sz w:val="24"/>
          <w:szCs w:val="24"/>
        </w:rPr>
        <w:t xml:space="preserve">从业人员、营业收入、资产总额填报上一年度数据，无上一年度数据的新成立企业可不填报。</w:t>
      </w:r>
      <w:r/>
    </w:p>
    <w:p>
      <w:pPr>
        <w:pStyle w:val="1055"/>
        <w:ind w:firstLine="420"/>
        <w:spacing w:line="360" w:lineRule="auto"/>
        <w:rPr>
          <w:rFonts w:hint="default" w:hAnsi="宋体" w:eastAsia="宋体"/>
          <w:sz w:val="24"/>
          <w:szCs w:val="24"/>
        </w:rPr>
      </w:pPr>
      <w:r>
        <w:rPr>
          <w:rFonts w:hint="default" w:hAnsi="宋体" w:eastAsia="宋体"/>
          <w:sz w:val="24"/>
          <w:szCs w:val="24"/>
        </w:rPr>
        <w:t xml:space="preserve">2.</w:t>
      </w:r>
      <w:r>
        <w:rPr>
          <w:rFonts w:hAnsi="宋体" w:eastAsia="宋体"/>
          <w:sz w:val="24"/>
          <w:szCs w:val="24"/>
        </w:rPr>
        <w:t xml:space="preserve">本项目服务所属行业为其他未列明行业，</w:t>
      </w:r>
      <w:r>
        <w:rPr>
          <w:rFonts w:hAnsi="宋体" w:eastAsia="宋体"/>
          <w:bCs/>
          <w:sz w:val="24"/>
          <w:szCs w:val="24"/>
        </w:rPr>
        <w:t xml:space="preserve">中小微企业划分标准请根据《中小企业划型标准规定》（工信部联企业﹝2</w:t>
      </w:r>
      <w:r>
        <w:rPr>
          <w:rFonts w:hint="default" w:hAnsi="宋体" w:eastAsia="宋体"/>
          <w:bCs/>
          <w:sz w:val="24"/>
          <w:szCs w:val="24"/>
        </w:rPr>
        <w:t xml:space="preserve">011</w:t>
      </w:r>
      <w:r>
        <w:rPr>
          <w:rFonts w:hAnsi="宋体" w:eastAsia="宋体"/>
          <w:bCs/>
          <w:sz w:val="24"/>
          <w:szCs w:val="24"/>
        </w:rPr>
        <w:t xml:space="preserve">﹞</w:t>
      </w:r>
      <w:r>
        <w:rPr>
          <w:rFonts w:hint="default" w:hAnsi="宋体" w:eastAsia="宋体"/>
          <w:bCs/>
          <w:sz w:val="24"/>
          <w:szCs w:val="24"/>
        </w:rPr>
        <w:t xml:space="preserve">300</w:t>
      </w:r>
      <w:r>
        <w:rPr>
          <w:rFonts w:hAnsi="宋体" w:eastAsia="宋体"/>
          <w:bCs/>
          <w:sz w:val="24"/>
          <w:szCs w:val="24"/>
        </w:rPr>
        <w:t xml:space="preserve">号文）</w:t>
      </w:r>
      <w:r>
        <w:rPr>
          <w:rFonts w:hAnsi="宋体" w:eastAsia="宋体"/>
          <w:sz w:val="24"/>
          <w:szCs w:val="24"/>
        </w:rPr>
        <w:t xml:space="preserve">。</w:t>
      </w:r>
      <w:r/>
    </w:p>
    <w:p>
      <w:pPr>
        <w:pStyle w:val="1055"/>
        <w:ind w:firstLine="420"/>
        <w:spacing w:line="360" w:lineRule="auto"/>
        <w:rPr>
          <w:rFonts w:hint="default" w:hAnsi="宋体" w:eastAsia="宋体"/>
          <w:bCs/>
          <w:sz w:val="24"/>
          <w:szCs w:val="24"/>
        </w:rPr>
      </w:pPr>
      <w:r>
        <w:rPr>
          <w:rFonts w:hint="default" w:hAnsi="宋体" w:eastAsia="宋体"/>
          <w:bCs/>
          <w:sz w:val="24"/>
          <w:szCs w:val="24"/>
        </w:rPr>
      </w:r>
      <w:r/>
    </w:p>
    <w:p>
      <w:pPr>
        <w:ind w:right="420"/>
        <w:jc w:val="right"/>
        <w:spacing w:line="360" w:lineRule="auto"/>
        <w:rPr>
          <w:rFonts w:ascii="宋体" w:hAnsi="宋体"/>
          <w:sz w:val="24"/>
        </w:rPr>
      </w:pPr>
      <w:r>
        <w:rPr>
          <w:rFonts w:hint="eastAsia" w:ascii="宋体" w:hAnsi="宋体"/>
          <w:sz w:val="24"/>
        </w:rPr>
        <w:t xml:space="preserve">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jc w:val="right"/>
        <w:spacing w:line="360" w:lineRule="auto"/>
        <w:rPr>
          <w:rFonts w:ascii="宋体" w:hAnsi="宋体"/>
          <w:sz w:val="24"/>
        </w:rPr>
      </w:pPr>
      <w:r>
        <w:rPr>
          <w:rFonts w:hint="eastAsia" w:ascii="宋体" w:hAnsi="宋体"/>
          <w:sz w:val="24"/>
        </w:rPr>
        <w:t xml:space="preserve">日期：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jc w:val="right"/>
        <w:spacing w:line="360" w:lineRule="auto"/>
        <w:rPr>
          <w:rFonts w:ascii="宋体" w:hAnsi="宋体"/>
          <w:sz w:val="24"/>
        </w:rPr>
      </w:pPr>
      <w:r>
        <w:rPr>
          <w:rFonts w:ascii="宋体" w:hAnsi="宋体"/>
          <w:sz w:val="24"/>
        </w:rPr>
      </w:r>
      <w:r/>
    </w:p>
    <w:p>
      <w:pPr>
        <w:pStyle w:val="1059"/>
        <w:ind w:firstLine="482"/>
        <w:jc w:val="both"/>
        <w:spacing w:before="0" w:beforeAutospacing="0" w:after="0" w:afterAutospacing="0" w:line="312" w:lineRule="auto"/>
        <w:rPr>
          <w:b/>
          <w:bCs/>
          <w:sz w:val="21"/>
          <w:szCs w:val="21"/>
        </w:rPr>
      </w:pPr>
      <w:r>
        <w:rPr>
          <w:rFonts w:hint="eastAsia"/>
          <w:b/>
          <w:bCs/>
        </w:rPr>
        <w:t xml:space="preserve">注：投标人中标后，如有申明的，务必将中小企业声明函（加盖公章的电子件）于1个工作日内发至</w:t>
      </w:r>
      <w:r>
        <w:rPr>
          <w:rFonts w:hint="eastAsia" w:cs="Times New Roman"/>
          <w:b/>
          <w:bCs/>
        </w:rPr>
        <w:t xml:space="preserve">425639980@qq.com</w:t>
      </w:r>
      <w:r>
        <w:rPr>
          <w:rFonts w:hint="eastAsia"/>
          <w:b/>
          <w:bCs/>
        </w:rPr>
        <w:t xml:space="preserve">邮箱，联系电话：</w:t>
      </w:r>
      <w:r>
        <w:rPr>
          <w:rFonts w:hint="eastAsia" w:cs="Times New Roman"/>
          <w:b/>
          <w:bCs/>
        </w:rPr>
        <w:t xml:space="preserve">0512-57262817</w:t>
      </w:r>
      <w:r>
        <w:rPr>
          <w:rFonts w:hint="eastAsia"/>
          <w:b/>
          <w:bCs/>
        </w:rPr>
        <w:t xml:space="preserve">，以免影响中标公告发布。</w:t>
      </w:r>
      <w:r/>
    </w:p>
    <w:tbl>
      <w:tblPr>
        <w:tblW w:w="9600" w:type="dxa"/>
        <w:jc w:val="center"/>
        <w:tblCellSpacing w:w="0" w:type="dxa"/>
        <w:tblCellMar>
          <w:left w:w="0" w:type="dxa"/>
          <w:right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sz w:val="33"/>
                <w:szCs w:val="33"/>
              </w:rPr>
            </w:pPr>
            <w:r>
              <w:rPr>
                <w:rFonts w:hint="eastAsia"/>
              </w:rPr>
              <w:br w:type="page" w:clear="all"/>
            </w:r>
            <w:r>
              <w:rPr>
                <w:rFonts w:hint="eastAsia" w:ascii="微软雅黑" w:hAnsi="微软雅黑" w:eastAsia="微软雅黑" w:cs="宋体"/>
                <w:b/>
                <w:bCs/>
                <w:sz w:val="33"/>
                <w:szCs w:val="33"/>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ind w:firstLine="480"/>
              <w:jc w:val="left"/>
              <w:spacing w:before="100" w:beforeAutospacing="1" w:after="100" w:afterAutospacing="1"/>
              <w:widowControl/>
              <w:rPr>
                <w:rFonts w:ascii="宋体" w:hAnsi="宋体" w:cs="宋体"/>
                <w:sz w:val="24"/>
              </w:rPr>
            </w:pPr>
            <w:r>
              <w:rPr>
                <w:rFonts w:hint="eastAsia" w:ascii="宋体" w:hAnsi="宋体" w:cs="宋体"/>
                <w:sz w:val="24"/>
              </w:rPr>
              <w:t xml:space="preserve">关于印发中小企业划型标准规定的通知</w:t>
            </w:r>
            <w:r>
              <w:rPr>
                <w:rFonts w:hint="eastAsia" w:ascii="宋体" w:hAnsi="宋体" w:cs="宋体"/>
                <w:sz w:val="24"/>
              </w:rPr>
              <w:br/>
              <w:t xml:space="preserve">工信部联企业〔2011〕300号</w:t>
            </w:r>
            <w:r/>
          </w:p>
          <w:p>
            <w:pPr>
              <w:ind w:firstLine="480"/>
              <w:jc w:val="left"/>
              <w:spacing w:before="100" w:beforeAutospacing="1" w:after="100" w:afterAutospacing="1"/>
              <w:widowControl/>
              <w:rPr>
                <w:rFonts w:ascii="宋体" w:hAnsi="宋体" w:cs="宋体"/>
                <w:sz w:val="24"/>
              </w:rPr>
            </w:pPr>
            <w:r>
              <w:rPr>
                <w:rFonts w:hint="eastAsia" w:ascii="宋体" w:hAnsi="宋体" w:cs="宋体"/>
                <w:sz w:val="24"/>
              </w:rPr>
              <w:t xml:space="preserve">各省、自治区、直辖市人民政府，国务院各部委、各直属机构及有关单位：</w:t>
            </w:r>
            <w:r>
              <w:rPr>
                <w:rFonts w:hint="eastAsia" w:ascii="宋体" w:hAnsi="宋体" w:cs="宋体"/>
                <w:sz w:val="24"/>
              </w:rPr>
              <w:b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sz w:val="24"/>
              </w:rPr>
              <w:br/>
              <w:t xml:space="preserve">　　　　　　　　　　　　　　　　　　　　　　 工业和信息化部　国家统计局</w:t>
            </w:r>
            <w:r>
              <w:rPr>
                <w:rFonts w:hint="eastAsia" w:ascii="宋体" w:hAnsi="宋体" w:cs="宋体"/>
                <w:sz w:val="24"/>
              </w:rPr>
              <w:br/>
              <w:t xml:space="preserve">　　　　　　　　　　　　　　　　　　　　　　国家发展和改革委员会　财政部</w:t>
            </w:r>
            <w:r>
              <w:rPr>
                <w:rFonts w:hint="eastAsia" w:ascii="宋体" w:hAnsi="宋体" w:cs="宋体"/>
                <w:sz w:val="24"/>
              </w:rPr>
              <w:br/>
              <w:t xml:space="preserve">　　　　　　　　　　　　　　　　　　　　　　　　二○一一年六月十八日</w:t>
            </w:r>
            <w:r/>
          </w:p>
          <w:p>
            <w:pPr>
              <w:ind w:firstLine="480"/>
              <w:jc w:val="left"/>
              <w:spacing w:before="100" w:beforeAutospacing="1" w:after="100" w:afterAutospacing="1"/>
              <w:widowControl/>
              <w:rPr>
                <w:rFonts w:ascii="宋体" w:hAnsi="宋体" w:cs="宋体"/>
                <w:sz w:val="24"/>
              </w:rPr>
            </w:pPr>
            <w:r>
              <w:rPr>
                <w:rFonts w:hint="eastAsia" w:ascii="宋体" w:hAnsi="宋体" w:cs="宋体"/>
                <w:sz w:val="24"/>
              </w:rPr>
              <w:t xml:space="preserve"> </w:t>
            </w:r>
            <w:r/>
          </w:p>
          <w:p>
            <w:pPr>
              <w:ind w:firstLine="480"/>
              <w:jc w:val="left"/>
              <w:spacing w:before="100" w:beforeAutospacing="1" w:after="100" w:afterAutospacing="1"/>
              <w:widowControl/>
              <w:rPr>
                <w:rFonts w:ascii="宋体" w:hAnsi="宋体" w:cs="宋体"/>
                <w:sz w:val="24"/>
              </w:rPr>
            </w:pPr>
            <w:r>
              <w:rPr>
                <w:rFonts w:hint="eastAsia" w:ascii="宋体" w:hAnsi="宋体" w:cs="宋体"/>
                <w:sz w:val="24"/>
              </w:rPr>
              <w:t xml:space="preserve">中小企业划型标准规定</w:t>
            </w:r>
            <w:r/>
          </w:p>
          <w:p>
            <w:pPr>
              <w:ind w:firstLine="480"/>
              <w:jc w:val="left"/>
              <w:spacing w:before="100" w:beforeAutospacing="1" w:after="100" w:afterAutospacing="1"/>
              <w:widowControl/>
              <w:rPr>
                <w:rFonts w:ascii="微软雅黑" w:hAnsi="微软雅黑" w:eastAsia="微软雅黑" w:cs="宋体"/>
                <w:sz w:val="24"/>
              </w:rPr>
            </w:pPr>
            <w:r>
              <w:rPr>
                <w:rFonts w:hint="eastAsia" w:ascii="宋体" w:hAnsi="宋体" w:cs="宋体"/>
                <w:sz w:val="24"/>
              </w:rPr>
              <w:t xml:space="preserve">　　一、根据《中华人民共和国中小企业促进法》和《国务院关于进一步促进中小企业发展的若干意见》(国发〔2009〕36号)，制定本规定。</w:t>
            </w:r>
            <w:r>
              <w:rPr>
                <w:rFonts w:hint="eastAsia" w:ascii="宋体" w:hAnsi="宋体" w:cs="宋体"/>
                <w:sz w:val="24"/>
              </w:rPr>
              <w:br/>
              <w:t xml:space="preserve">　　二、中小企业划分为中型、小型、微型三种类型，具体标准根据企业从业人员、营业收入、资产总额等指标，结合行业特点制定。</w:t>
            </w:r>
            <w:r>
              <w:rPr>
                <w:rFonts w:hint="eastAsia" w:ascii="宋体" w:hAnsi="宋体" w:cs="宋体"/>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sz w:val="24"/>
              </w:rPr>
              <w:br/>
              <w:t xml:space="preserve">　　四、各行业划型标准为：</w:t>
            </w:r>
            <w:r>
              <w:rPr>
                <w:rFonts w:hint="eastAsia" w:ascii="宋体" w:hAnsi="宋体" w:cs="宋体"/>
                <w:sz w:val="24"/>
              </w:rPr>
              <w:b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 w:val="24"/>
              </w:rPr>
              <w:br/>
            </w:r>
            <w:r>
              <w:rPr>
                <w:rFonts w:hint="eastAsia" w:ascii="宋体" w:hAnsi="宋体" w:cs="宋体"/>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 w:val="24"/>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 w:val="24"/>
              </w:rPr>
              <w:br/>
              <w:t xml:space="preserve">　　（十六）其他未列明行业。从业人员300人以下的为中小微型企业。其中，从业人员100</w:t>
            </w:r>
            <w:r>
              <w:rPr>
                <w:rFonts w:hint="eastAsia" w:ascii="宋体" w:hAnsi="宋体" w:cs="宋体"/>
                <w:sz w:val="24"/>
              </w:rPr>
              <w:t xml:space="preserve">人及以上的为中型企业；从业人员10人及以上的为小型企业；从业人员10人以下的为微型企业。</w:t>
            </w:r>
            <w:r>
              <w:rPr>
                <w:rFonts w:hint="eastAsia" w:ascii="宋体" w:hAnsi="宋体" w:cs="宋体"/>
                <w:sz w:val="24"/>
              </w:rPr>
              <w:br/>
              <w:t xml:space="preserve">　　五、企业类型的划分以统计部门的统计数据为依据。</w:t>
            </w:r>
            <w:r>
              <w:rPr>
                <w:rFonts w:hint="eastAsia" w:ascii="宋体" w:hAnsi="宋体" w:cs="宋体"/>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s="宋体"/>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sz w:val="24"/>
              </w:rPr>
              <w:br/>
              <w:t xml:space="preserve">　　八、本规定由工业和信息化部、国家统计局会同有关部门根据《国民经济行业分类》修订情况和企业发展变化情况适时修订。</w:t>
            </w:r>
            <w:r>
              <w:rPr>
                <w:rFonts w:hint="eastAsia" w:ascii="宋体" w:hAnsi="宋体" w:cs="宋体"/>
                <w:sz w:val="24"/>
              </w:rPr>
              <w:br/>
              <w:t xml:space="preserve">　　九、本规定由工业和信息化部、国家统计局会同有关部门负责解释。</w:t>
            </w:r>
            <w:r>
              <w:rPr>
                <w:rFonts w:hint="eastAsia" w:ascii="宋体" w:hAnsi="宋体" w:cs="宋体"/>
                <w:sz w:val="24"/>
              </w:rPr>
              <w:br/>
              <w:t xml:space="preserve">　　十、本规定自发布之日起执行，原国家经贸委、原国家计委、财政部和国家统计局2003年颁布的《中小企业标准暂行规定》同时废止。</w:t>
            </w:r>
            <w:r/>
          </w:p>
        </w:tc>
      </w:tr>
    </w:tbl>
    <w:p>
      <w:pPr>
        <w:pStyle w:val="1059"/>
        <w:ind w:firstLine="422"/>
        <w:jc w:val="both"/>
        <w:spacing w:before="0" w:beforeAutospacing="0" w:after="0" w:afterAutospacing="0" w:line="312" w:lineRule="auto"/>
        <w:rPr>
          <w:b/>
          <w:bCs/>
          <w:sz w:val="21"/>
          <w:szCs w:val="21"/>
        </w:rPr>
      </w:pPr>
      <w:r>
        <w:rPr>
          <w:b/>
          <w:bCs/>
          <w:sz w:val="21"/>
          <w:szCs w:val="21"/>
        </w:rPr>
      </w:r>
      <w:r/>
    </w:p>
    <w:p>
      <w:pPr>
        <w:pStyle w:val="1059"/>
        <w:ind w:firstLine="422"/>
        <w:jc w:val="both"/>
        <w:spacing w:before="0" w:beforeAutospacing="0" w:after="0" w:afterAutospacing="0" w:line="312" w:lineRule="auto"/>
        <w:rPr>
          <w:b/>
          <w:bCs/>
          <w:sz w:val="21"/>
          <w:szCs w:val="21"/>
        </w:rPr>
      </w:pPr>
      <w:r>
        <w:rPr>
          <w:b/>
          <w:bCs/>
          <w:sz w:val="21"/>
          <w:szCs w:val="21"/>
        </w:rPr>
      </w:r>
      <w:r/>
    </w:p>
    <w:p>
      <w:pPr>
        <w:pStyle w:val="938"/>
        <w:spacing w:line="240" w:lineRule="auto"/>
        <w:rPr>
          <w:rFonts w:ascii="宋体" w:hAnsi="宋体" w:cs="宋体"/>
          <w:sz w:val="24"/>
          <w:szCs w:val="24"/>
        </w:rPr>
      </w:pPr>
      <w:r>
        <w:rPr>
          <w:rFonts w:hint="eastAsia" w:ascii="宋体" w:hAnsi="宋体" w:cs="宋体"/>
          <w:sz w:val="24"/>
          <w:szCs w:val="24"/>
        </w:rPr>
        <w:t xml:space="preserve">4.2 残疾人福利性单位声明函</w:t>
      </w:r>
      <w:r/>
    </w:p>
    <w:p>
      <w:pPr>
        <w:pStyle w:val="1041"/>
        <w:jc w:val="center"/>
        <w:spacing w:line="360" w:lineRule="auto"/>
        <w:rPr>
          <w:rFonts w:hAnsi="宋体" w:eastAsia="宋体"/>
          <w:b/>
          <w:bCs/>
          <w:sz w:val="24"/>
          <w:szCs w:val="24"/>
        </w:rPr>
      </w:pPr>
      <w:r>
        <w:rPr>
          <w:rFonts w:hint="eastAsia" w:hAnsi="宋体" w:eastAsia="宋体"/>
          <w:b/>
          <w:bCs/>
          <w:sz w:val="24"/>
          <w:szCs w:val="24"/>
        </w:rPr>
        <w:t xml:space="preserve">残疾人福利性单位声明函</w:t>
      </w:r>
      <w:r/>
    </w:p>
    <w:p>
      <w:pPr>
        <w:pStyle w:val="1041"/>
        <w:ind w:firstLine="480"/>
        <w:jc w:val="left"/>
        <w:spacing w:line="360" w:lineRule="auto"/>
        <w:rPr>
          <w:rFonts w:hAnsi="宋体" w:eastAsia="宋体"/>
          <w:sz w:val="24"/>
          <w:szCs w:val="24"/>
        </w:rPr>
      </w:pPr>
      <w:r>
        <w:rPr>
          <w:rFonts w:hint="eastAsia"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4"/>
          <w:szCs w:val="24"/>
          <w:u w:val="single"/>
        </w:rPr>
        <w:t xml:space="preserve">           </w:t>
      </w:r>
      <w:r>
        <w:rPr>
          <w:rFonts w:hint="eastAsia" w:hAnsi="宋体" w:eastAsia="宋体"/>
          <w:sz w:val="24"/>
          <w:szCs w:val="24"/>
        </w:rPr>
        <w:t xml:space="preserve">单位的 </w:t>
      </w:r>
      <w:r>
        <w:rPr>
          <w:rFonts w:hint="eastAsia" w:hAnsi="宋体" w:eastAsia="宋体"/>
          <w:sz w:val="24"/>
          <w:szCs w:val="24"/>
          <w:u w:val="single"/>
        </w:rPr>
        <w:t xml:space="preserve">          </w:t>
      </w:r>
      <w:r>
        <w:rPr>
          <w:rFonts w:hint="eastAsia" w:hAnsi="宋体" w:eastAsia="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1041"/>
        <w:ind w:firstLine="425"/>
        <w:jc w:val="left"/>
        <w:spacing w:line="360" w:lineRule="auto"/>
        <w:rPr>
          <w:rFonts w:hAnsi="宋体" w:eastAsia="宋体"/>
          <w:sz w:val="24"/>
          <w:szCs w:val="24"/>
        </w:rPr>
      </w:pPr>
      <w:r>
        <w:rPr>
          <w:rFonts w:hint="eastAsia" w:hAnsi="宋体" w:eastAsia="宋体"/>
          <w:sz w:val="24"/>
          <w:szCs w:val="24"/>
        </w:rPr>
        <w:t xml:space="preserve">本单位对上述声明的真实性负责。如有虚假，将依法承担相应责任。</w:t>
      </w:r>
      <w:r/>
    </w:p>
    <w:p>
      <w:pPr>
        <w:pStyle w:val="1041"/>
        <w:ind w:firstLine="425"/>
        <w:jc w:val="left"/>
        <w:spacing w:line="360" w:lineRule="auto"/>
        <w:rPr>
          <w:rFonts w:hAnsi="宋体" w:eastAsia="宋体"/>
          <w:sz w:val="24"/>
          <w:szCs w:val="24"/>
        </w:rPr>
      </w:pPr>
      <w:r>
        <w:rPr>
          <w:rFonts w:hAnsi="宋体" w:eastAsia="宋体"/>
          <w:sz w:val="24"/>
          <w:szCs w:val="24"/>
        </w:rPr>
      </w:r>
      <w:r/>
    </w:p>
    <w:p>
      <w:pPr>
        <w:ind w:right="420"/>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jc w:val="right"/>
        <w:spacing w:line="360" w:lineRule="auto"/>
        <w:rPr>
          <w:rFonts w:ascii="宋体" w:hAnsi="宋体"/>
          <w:sz w:val="24"/>
        </w:rPr>
      </w:pPr>
      <w:r>
        <w:rPr>
          <w:rFonts w:hint="eastAsia" w:ascii="宋体" w:hAnsi="宋体"/>
          <w:sz w:val="24"/>
        </w:rPr>
        <w:t xml:space="preserve">日期：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pStyle w:val="1041"/>
        <w:ind w:firstLine="425"/>
        <w:jc w:val="right"/>
        <w:spacing w:line="360" w:lineRule="auto"/>
        <w:rPr>
          <w:rFonts w:hAnsi="宋体" w:eastAsia="宋体"/>
          <w:sz w:val="21"/>
          <w:szCs w:val="21"/>
        </w:rPr>
      </w:pPr>
      <w:r>
        <w:rPr>
          <w:rFonts w:hAnsi="宋体" w:eastAsia="宋体"/>
          <w:sz w:val="21"/>
          <w:szCs w:val="21"/>
        </w:rPr>
      </w:r>
      <w:r/>
    </w:p>
    <w:p>
      <w:pPr>
        <w:spacing w:line="360" w:lineRule="auto"/>
        <w:rPr>
          <w:b/>
          <w:sz w:val="24"/>
        </w:rPr>
      </w:pPr>
      <w:r>
        <w:rPr>
          <w:rFonts w:hint="eastAsia"/>
          <w:b/>
        </w:rPr>
        <w:t xml:space="preserve">注：</w:t>
      </w:r>
      <w:r>
        <w:rPr>
          <w:rFonts w:hint="eastAsia"/>
          <w:b/>
          <w:sz w:val="24"/>
        </w:rPr>
        <w:t xml:space="preserve">投标人如为残疾人福利性单位，中标后，请</w:t>
      </w:r>
      <w:r>
        <w:rPr>
          <w:b/>
          <w:sz w:val="24"/>
        </w:rPr>
        <w:t xml:space="preserve">将</w:t>
      </w:r>
      <w:r>
        <w:rPr>
          <w:rFonts w:hint="eastAsia"/>
          <w:b/>
          <w:sz w:val="24"/>
        </w:rPr>
        <w:t xml:space="preserve">残疾人福利性单位声明函（加盖</w:t>
      </w:r>
      <w:r>
        <w:rPr>
          <w:b/>
          <w:sz w:val="24"/>
        </w:rPr>
        <w:t xml:space="preserve">公章的</w:t>
      </w:r>
      <w:r>
        <w:rPr>
          <w:rFonts w:hint="eastAsia"/>
          <w:b/>
          <w:sz w:val="24"/>
        </w:rPr>
        <w:t xml:space="preserve">电子件）</w:t>
      </w:r>
      <w:r>
        <w:rPr>
          <w:b/>
          <w:sz w:val="24"/>
        </w:rPr>
        <w:t xml:space="preserve">于</w:t>
      </w:r>
      <w:r>
        <w:rPr>
          <w:rFonts w:hint="eastAsia"/>
          <w:b/>
          <w:sz w:val="24"/>
        </w:rPr>
        <w:t xml:space="preserve">1</w:t>
      </w:r>
      <w:r>
        <w:rPr>
          <w:rFonts w:hint="eastAsia"/>
          <w:b/>
          <w:sz w:val="24"/>
        </w:rPr>
        <w:t xml:space="preserve">个</w:t>
      </w:r>
      <w:r>
        <w:rPr>
          <w:b/>
          <w:sz w:val="24"/>
        </w:rPr>
        <w:t xml:space="preserve">工作日内发至</w:t>
      </w:r>
      <w:r>
        <w:rPr>
          <w:rFonts w:hint="eastAsia"/>
          <w:b/>
          <w:sz w:val="24"/>
        </w:rPr>
        <w:t xml:space="preserve">425639980@qq.com</w:t>
      </w:r>
      <w:r>
        <w:rPr>
          <w:b/>
          <w:sz w:val="24"/>
        </w:rPr>
        <w:t xml:space="preserve">邮箱</w:t>
      </w:r>
      <w:r>
        <w:rPr>
          <w:rFonts w:hint="eastAsia"/>
          <w:b/>
          <w:sz w:val="24"/>
        </w:rPr>
        <w:t xml:space="preserve">，联系电话：</w:t>
      </w:r>
      <w:r>
        <w:rPr>
          <w:rFonts w:hint="eastAsia"/>
          <w:b/>
          <w:sz w:val="24"/>
        </w:rPr>
        <w:t xml:space="preserve">0512-57262817</w:t>
      </w:r>
      <w:r>
        <w:rPr>
          <w:rFonts w:hint="eastAsia"/>
          <w:b/>
          <w:sz w:val="24"/>
        </w:rPr>
        <w:t xml:space="preserve">，以免影响中标公告发布。</w:t>
      </w:r>
      <w:r/>
    </w:p>
    <w:p>
      <w:pPr>
        <w:pStyle w:val="1041"/>
        <w:jc w:val="left"/>
        <w:spacing w:line="360" w:lineRule="auto"/>
        <w:rPr>
          <w:rFonts w:hAnsi="宋体" w:eastAsia="宋体"/>
          <w:sz w:val="21"/>
          <w:szCs w:val="21"/>
        </w:rPr>
      </w:pPr>
      <w:r>
        <w:rPr>
          <w:rFonts w:hAnsi="宋体" w:eastAsia="宋体"/>
          <w:sz w:val="21"/>
          <w:szCs w:val="21"/>
        </w:rPr>
      </w:r>
      <w:r/>
    </w:p>
    <w:p>
      <w:pPr>
        <w:pStyle w:val="1041"/>
        <w:jc w:val="left"/>
        <w:spacing w:line="360" w:lineRule="auto"/>
        <w:rPr>
          <w:rFonts w:hAnsi="宋体" w:eastAsia="宋体"/>
          <w:sz w:val="24"/>
          <w:szCs w:val="24"/>
        </w:rPr>
      </w:pPr>
      <w:r>
        <w:rPr>
          <w:rFonts w:hAnsi="宋体" w:eastAsia="宋体"/>
          <w:sz w:val="24"/>
          <w:szCs w:val="24"/>
        </w:rPr>
      </w:r>
      <w:r/>
    </w:p>
    <w:p>
      <w:pPr>
        <w:pStyle w:val="1041"/>
        <w:jc w:val="left"/>
        <w:spacing w:line="360" w:lineRule="auto"/>
        <w:rPr>
          <w:rFonts w:hAnsi="宋体" w:eastAsia="宋体"/>
          <w:sz w:val="21"/>
          <w:szCs w:val="21"/>
        </w:rPr>
      </w:pPr>
      <w:r>
        <w:rPr>
          <w:rFonts w:hAnsi="宋体" w:eastAsia="宋体"/>
          <w:sz w:val="21"/>
          <w:szCs w:val="21"/>
        </w:rPr>
      </w:r>
      <w:r/>
    </w:p>
    <w:p>
      <w:pPr>
        <w:pStyle w:val="1041"/>
        <w:jc w:val="left"/>
        <w:spacing w:line="360" w:lineRule="auto"/>
        <w:rPr>
          <w:rFonts w:hAnsi="宋体" w:eastAsia="宋体"/>
          <w:sz w:val="21"/>
          <w:szCs w:val="21"/>
        </w:rPr>
      </w:pPr>
      <w:r>
        <w:rPr>
          <w:rFonts w:hAnsi="宋体" w:eastAsia="宋体"/>
          <w:sz w:val="21"/>
          <w:szCs w:val="21"/>
        </w:rPr>
      </w:r>
      <w:r/>
    </w:p>
    <w:p>
      <w:pPr>
        <w:pStyle w:val="1041"/>
        <w:jc w:val="left"/>
        <w:spacing w:line="360" w:lineRule="auto"/>
        <w:rPr>
          <w:rFonts w:hAnsi="宋体" w:eastAsia="宋体"/>
          <w:sz w:val="24"/>
          <w:szCs w:val="24"/>
        </w:rPr>
      </w:pPr>
      <w:r>
        <w:rPr>
          <w:rFonts w:hAnsi="宋体" w:eastAsia="宋体"/>
          <w:sz w:val="24"/>
          <w:szCs w:val="24"/>
        </w:rPr>
      </w:r>
      <w:r/>
    </w:p>
    <w:p>
      <w:pPr>
        <w:pStyle w:val="937"/>
        <w:rPr>
          <w:rFonts w:ascii="宋体" w:hAnsi="宋体" w:cs="宋体"/>
          <w:sz w:val="24"/>
          <w:szCs w:val="24"/>
        </w:rPr>
      </w:pPr>
      <w:r>
        <w:rPr>
          <w:rFonts w:hint="eastAsia" w:ascii="宋体" w:hAnsi="宋体" w:cs="宋体"/>
          <w:sz w:val="24"/>
          <w:szCs w:val="24"/>
        </w:rPr>
        <w:t xml:space="preserve">4.3 监狱企业证明文件</w:t>
      </w:r>
      <w:r/>
    </w:p>
    <w:p>
      <w:pPr>
        <w:ind w:firstLine="420"/>
        <w:spacing w:line="360" w:lineRule="auto"/>
        <w:rPr>
          <w:iCs/>
        </w:rPr>
      </w:pPr>
      <w:r>
        <w:rPr>
          <w:rFonts w:hint="eastAsia"/>
          <w:iCs/>
          <w:sz w:val="24"/>
        </w:rPr>
        <w:t xml:space="preserve">若有监狱企业证明文件，请放置于此页</w:t>
      </w:r>
      <w:r>
        <w:rPr>
          <w:rFonts w:hint="eastAsia"/>
          <w:iCs/>
        </w:rPr>
        <w:t xml:space="preserve">。</w:t>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黑体" w:hAnsi="黑体" w:eastAsia="黑体"/>
          <w:sz w:val="32"/>
          <w:u w:val="single"/>
        </w:rPr>
      </w:pPr>
      <w:r>
        <w:rPr>
          <w:rFonts w:ascii="黑体" w:hAnsi="黑体" w:eastAsia="黑体"/>
          <w:sz w:val="32"/>
          <w:u w:val="single"/>
        </w:rPr>
      </w:r>
      <w:r/>
    </w:p>
    <w:p>
      <w:pPr>
        <w:rPr>
          <w:rFonts w:ascii="宋体" w:hAnsi="宋体" w:cs="宋体"/>
          <w:b/>
          <w:bCs/>
          <w:sz w:val="24"/>
        </w:rPr>
      </w:pPr>
      <w:r>
        <w:rPr>
          <w:rFonts w:hint="eastAsia" w:ascii="宋体" w:hAnsi="宋体" w:cs="宋体"/>
          <w:b/>
          <w:bCs/>
          <w:sz w:val="24"/>
        </w:rPr>
        <w:t xml:space="preserve">5. 投标人情况表</w:t>
      </w:r>
      <w:r/>
    </w:p>
    <w:p>
      <w:pPr>
        <w:pStyle w:val="943"/>
        <w:ind w:firstLine="0"/>
        <w:jc w:val="center"/>
        <w:rPr>
          <w:rFonts w:ascii="宋体" w:hAnsi="宋体" w:eastAsia="宋体"/>
          <w:b/>
          <w:szCs w:val="24"/>
        </w:rPr>
      </w:pPr>
      <w:r>
        <w:rPr>
          <w:rFonts w:ascii="宋体" w:hAnsi="宋体" w:eastAsia="宋体"/>
          <w:b/>
          <w:szCs w:val="24"/>
        </w:rPr>
      </w:r>
      <w:r/>
    </w:p>
    <w:p>
      <w:pPr>
        <w:pStyle w:val="943"/>
        <w:ind w:firstLine="0"/>
        <w:jc w:val="center"/>
        <w:rPr>
          <w:rFonts w:ascii="宋体" w:hAnsi="宋体" w:eastAsia="宋体" w:cs="宋体"/>
          <w:b/>
          <w:szCs w:val="24"/>
        </w:rPr>
      </w:pPr>
      <w:r>
        <w:rPr>
          <w:rFonts w:hint="eastAsia" w:ascii="宋体" w:hAnsi="宋体" w:eastAsia="宋体" w:cs="宋体"/>
          <w:b/>
          <w:szCs w:val="24"/>
        </w:rPr>
        <w:t xml:space="preserve">投标人情况表</w:t>
      </w:r>
      <w:r/>
    </w:p>
    <w:p>
      <w:pPr>
        <w:spacing w:line="300" w:lineRule="auto"/>
        <w:rPr>
          <w:rFonts w:ascii="宋体" w:hAnsi="宋体" w:cs="宋体"/>
          <w:sz w:val="24"/>
        </w:rPr>
      </w:pPr>
      <w:r>
        <w:rPr>
          <w:rFonts w:hint="eastAsia" w:ascii="宋体" w:hAnsi="宋体" w:cs="宋体"/>
          <w:sz w:val="24"/>
        </w:rPr>
        <w:t xml:space="preserve">单位名称（公章）：</w:t>
      </w:r>
      <w:r>
        <w:rPr>
          <w:rFonts w:hint="eastAsia" w:ascii="宋体" w:hAnsi="宋体" w:cs="宋体"/>
          <w:sz w:val="24"/>
          <w:u w:val="single"/>
        </w:rPr>
        <w:t xml:space="preserve">                       </w:t>
      </w:r>
      <w:r/>
    </w:p>
    <w:tbl>
      <w:tblPr>
        <w:tblW w:w="93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1"/>
        <w:gridCol w:w="1089"/>
        <w:gridCol w:w="476"/>
        <w:gridCol w:w="881"/>
        <w:gridCol w:w="1416"/>
        <w:gridCol w:w="487"/>
        <w:gridCol w:w="802"/>
        <w:gridCol w:w="778"/>
        <w:gridCol w:w="634"/>
        <w:gridCol w:w="2131"/>
      </w:tblGrid>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1</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法定代表人</w:t>
            </w:r>
            <w:r/>
          </w:p>
        </w:tc>
        <w:tc>
          <w:tcPr>
            <w:gridSpan w:val="3"/>
            <w:tcBorders>
              <w:top w:val="single" w:color="auto" w:sz="6" w:space="0"/>
              <w:left w:val="single" w:color="auto" w:sz="4" w:space="0"/>
              <w:bottom w:val="single" w:color="auto" w:sz="6" w:space="0"/>
              <w:right w:val="single" w:color="auto" w:sz="6" w:space="0"/>
            </w:tcBorders>
            <w:tcW w:w="2784" w:type="dxa"/>
            <w:vAlign w:val="center"/>
            <w:textDirection w:val="lrTb"/>
            <w:noWrap w:val="false"/>
          </w:tcPr>
          <w:p>
            <w:pPr>
              <w:pStyle w:val="943"/>
              <w:ind w:firstLine="0"/>
              <w:jc w:val="center"/>
              <w:spacing w:line="300" w:lineRule="auto"/>
              <w:rPr>
                <w:rFonts w:ascii="宋体" w:hAnsi="宋体" w:eastAsia="宋体" w:cs="宋体"/>
                <w:szCs w:val="24"/>
              </w:rPr>
            </w:pPr>
            <w:r>
              <w:rPr>
                <w:rFonts w:ascii="宋体" w:hAnsi="宋体" w:eastAsia="宋体" w:cs="宋体"/>
                <w:szCs w:val="24"/>
              </w:rPr>
            </w:r>
            <w:r/>
          </w:p>
        </w:tc>
        <w:tc>
          <w:tcPr>
            <w:gridSpan w:val="2"/>
            <w:tcBorders>
              <w:top w:val="single" w:color="auto" w:sz="6" w:space="0"/>
              <w:left w:val="single" w:color="auto" w:sz="6" w:space="0"/>
              <w:bottom w:val="single" w:color="auto" w:sz="6" w:space="0"/>
              <w:right w:val="single" w:color="auto" w:sz="6" w:space="0"/>
            </w:tcBorders>
            <w:tcW w:w="1580" w:type="dxa"/>
            <w:vAlign w:val="center"/>
            <w:textDirection w:val="lrTb"/>
            <w:noWrap w:val="false"/>
          </w:tcPr>
          <w:p>
            <w:pPr>
              <w:pStyle w:val="943"/>
              <w:ind w:firstLine="0"/>
              <w:jc w:val="both"/>
              <w:spacing w:line="300" w:lineRule="auto"/>
              <w:rPr>
                <w:rFonts w:ascii="宋体" w:hAnsi="宋体" w:eastAsia="宋体" w:cs="宋体"/>
                <w:szCs w:val="24"/>
              </w:rPr>
            </w:pPr>
            <w:r>
              <w:rPr>
                <w:rFonts w:hint="eastAsia" w:ascii="宋体" w:hAnsi="宋体" w:eastAsia="宋体" w:cs="宋体"/>
                <w:szCs w:val="24"/>
              </w:rPr>
              <w:t xml:space="preserve">公司成立日期</w:t>
            </w:r>
            <w:r/>
          </w:p>
        </w:tc>
        <w:tc>
          <w:tcPr>
            <w:gridSpan w:val="2"/>
            <w:tcBorders>
              <w:top w:val="single" w:color="auto" w:sz="6" w:space="0"/>
              <w:left w:val="single" w:color="auto" w:sz="6" w:space="0"/>
              <w:bottom w:val="single" w:color="auto" w:sz="6" w:space="0"/>
              <w:right w:val="single" w:color="auto" w:sz="6" w:space="0"/>
            </w:tcBorders>
            <w:tcW w:w="2765" w:type="dxa"/>
            <w:vAlign w:val="center"/>
            <w:textDirection w:val="lrTb"/>
            <w:noWrap w:val="false"/>
          </w:tcPr>
          <w:p>
            <w:pPr>
              <w:pStyle w:val="943"/>
              <w:ind w:firstLine="0"/>
              <w:jc w:val="both"/>
              <w:spacing w:line="300" w:lineRule="auto"/>
              <w:rPr>
                <w:rFonts w:ascii="宋体" w:hAnsi="宋体" w:eastAsia="宋体" w:cs="宋体"/>
                <w:szCs w:val="24"/>
              </w:rPr>
            </w:pPr>
            <w:r>
              <w:rPr>
                <w:rFonts w:ascii="宋体" w:hAnsi="宋体" w:eastAsia="宋体" w:cs="宋体"/>
                <w:szCs w:val="24"/>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2</w:t>
            </w:r>
            <w:r/>
          </w:p>
        </w:tc>
        <w:tc>
          <w:tcPr>
            <w:gridSpan w:val="2"/>
            <w:tcBorders>
              <w:top w:val="single" w:color="auto" w:sz="6" w:space="0"/>
              <w:left w:val="single" w:color="auto" w:sz="6" w:space="0"/>
              <w:bottom w:val="single" w:color="auto" w:sz="6" w:space="0"/>
              <w:right w:val="single" w:color="auto" w:sz="4" w:space="0"/>
            </w:tcBorders>
            <w:tcW w:w="1565"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单位地址</w:t>
            </w:r>
            <w:r/>
          </w:p>
        </w:tc>
        <w:tc>
          <w:tcPr>
            <w:gridSpan w:val="7"/>
            <w:tcBorders>
              <w:top w:val="single" w:color="auto" w:sz="6" w:space="0"/>
              <w:left w:val="single" w:color="auto" w:sz="4" w:space="0"/>
              <w:bottom w:val="single" w:color="auto" w:sz="6" w:space="0"/>
              <w:right w:val="single" w:color="auto" w:sz="6" w:space="0"/>
            </w:tcBorders>
            <w:tcW w:w="7129" w:type="dxa"/>
            <w:vAlign w:val="center"/>
            <w:textDirection w:val="lrTb"/>
            <w:noWrap w:val="false"/>
          </w:tcPr>
          <w:p>
            <w:pPr>
              <w:pStyle w:val="943"/>
              <w:ind w:firstLine="0"/>
              <w:jc w:val="center"/>
              <w:spacing w:line="300" w:lineRule="auto"/>
              <w:rPr>
                <w:rFonts w:ascii="宋体" w:hAnsi="宋体" w:eastAsia="宋体" w:cs="宋体"/>
                <w:szCs w:val="24"/>
              </w:rPr>
            </w:pPr>
            <w:r>
              <w:rPr>
                <w:rFonts w:ascii="宋体" w:hAnsi="宋体" w:eastAsia="宋体" w:cs="宋体"/>
                <w:szCs w:val="24"/>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3</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电话</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943"/>
              <w:ind w:firstLine="0"/>
              <w:jc w:val="both"/>
              <w:spacing w:line="300" w:lineRule="auto"/>
              <w:rPr>
                <w:rFonts w:ascii="宋体" w:hAnsi="宋体" w:eastAsia="宋体" w:cs="宋体"/>
                <w:szCs w:val="24"/>
              </w:rPr>
            </w:pPr>
            <w:r>
              <w:rPr>
                <w:rFonts w:ascii="宋体" w:hAnsi="宋体" w:eastAsia="宋体" w:cs="宋体"/>
                <w:szCs w:val="24"/>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联系人</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943"/>
              <w:ind w:firstLine="0"/>
              <w:jc w:val="both"/>
              <w:spacing w:line="300" w:lineRule="auto"/>
              <w:rPr>
                <w:rFonts w:ascii="宋体" w:hAnsi="宋体" w:eastAsia="宋体" w:cs="宋体"/>
                <w:szCs w:val="24"/>
              </w:rPr>
            </w:pPr>
            <w:r>
              <w:rPr>
                <w:rFonts w:ascii="宋体" w:hAnsi="宋体" w:eastAsia="宋体" w:cs="宋体"/>
                <w:szCs w:val="24"/>
              </w:rPr>
            </w:r>
            <w:r/>
          </w:p>
        </w:tc>
      </w:tr>
      <w:tr>
        <w:trPr>
          <w:jc w:val="center"/>
          <w:trHeight w:val="62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4</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传真</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943"/>
              <w:ind w:firstLine="0"/>
              <w:jc w:val="both"/>
              <w:spacing w:line="300" w:lineRule="auto"/>
              <w:rPr>
                <w:rFonts w:ascii="宋体" w:hAnsi="宋体" w:eastAsia="宋体" w:cs="宋体"/>
                <w:szCs w:val="24"/>
              </w:rPr>
            </w:pPr>
            <w:r>
              <w:rPr>
                <w:rFonts w:ascii="宋体" w:hAnsi="宋体" w:eastAsia="宋体" w:cs="宋体"/>
                <w:szCs w:val="24"/>
              </w:rPr>
            </w:r>
            <w:r/>
          </w:p>
        </w:tc>
        <w:tc>
          <w:tcPr>
            <w:gridSpan w:val="2"/>
            <w:tcBorders>
              <w:top w:val="single" w:color="auto" w:sz="6" w:space="0"/>
              <w:left w:val="single" w:color="auto" w:sz="6" w:space="0"/>
              <w:bottom w:val="single" w:color="auto" w:sz="6" w:space="0"/>
              <w:right w:val="single" w:color="auto" w:sz="4" w:space="0"/>
            </w:tcBorders>
            <w:tcW w:w="1289"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电子邮箱</w:t>
            </w:r>
            <w:r/>
          </w:p>
        </w:tc>
        <w:tc>
          <w:tcPr>
            <w:gridSpan w:val="3"/>
            <w:tcBorders>
              <w:top w:val="single" w:color="auto" w:sz="6" w:space="0"/>
              <w:left w:val="single" w:color="auto" w:sz="4" w:space="0"/>
              <w:bottom w:val="single" w:color="auto" w:sz="6" w:space="0"/>
              <w:right w:val="single" w:color="auto" w:sz="6" w:space="0"/>
            </w:tcBorders>
            <w:tcW w:w="3543" w:type="dxa"/>
            <w:vAlign w:val="center"/>
            <w:textDirection w:val="lrTb"/>
            <w:noWrap w:val="false"/>
          </w:tcPr>
          <w:p>
            <w:pPr>
              <w:pStyle w:val="943"/>
              <w:ind w:firstLine="0"/>
              <w:jc w:val="both"/>
              <w:spacing w:line="300" w:lineRule="auto"/>
              <w:rPr>
                <w:rFonts w:ascii="宋体" w:hAnsi="宋体" w:eastAsia="宋体" w:cs="宋体"/>
                <w:b/>
                <w:szCs w:val="24"/>
              </w:rPr>
            </w:pPr>
            <w:r>
              <w:rPr>
                <w:rFonts w:ascii="宋体" w:hAnsi="宋体" w:eastAsia="宋体" w:cs="宋体"/>
                <w:b/>
                <w:szCs w:val="24"/>
              </w:rPr>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5</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cs="宋体"/>
                <w:sz w:val="24"/>
              </w:rPr>
            </w:pPr>
            <w:r>
              <w:rPr>
                <w:rFonts w:hint="eastAsia" w:ascii="宋体" w:hAnsi="宋体" w:cs="宋体"/>
                <w:sz w:val="24"/>
              </w:rPr>
              <w:t xml:space="preserve">单位从业人员数量</w:t>
            </w:r>
            <w:r/>
          </w:p>
        </w:tc>
        <w:tc>
          <w:tcPr>
            <w:gridSpan w:val="3"/>
            <w:tcBorders>
              <w:top w:val="single" w:color="auto" w:sz="6" w:space="0"/>
              <w:left w:val="single" w:color="auto" w:sz="4" w:space="0"/>
              <w:bottom w:val="single" w:color="auto" w:sz="6" w:space="0"/>
              <w:right w:val="single" w:color="auto" w:sz="6" w:space="0"/>
            </w:tcBorders>
            <w:tcW w:w="2773" w:type="dxa"/>
            <w:vAlign w:val="center"/>
            <w:textDirection w:val="lrTb"/>
            <w:noWrap w:val="false"/>
          </w:tcPr>
          <w:p>
            <w:pPr>
              <w:pStyle w:val="943"/>
              <w:ind w:firstLine="2160"/>
              <w:jc w:val="both"/>
              <w:spacing w:line="300" w:lineRule="auto"/>
              <w:rPr>
                <w:rFonts w:ascii="宋体" w:hAnsi="宋体" w:eastAsia="宋体" w:cs="宋体"/>
                <w:szCs w:val="24"/>
              </w:rPr>
            </w:pPr>
            <w:r>
              <w:rPr>
                <w:rFonts w:hint="eastAsia" w:ascii="宋体" w:hAnsi="宋体" w:eastAsia="宋体" w:cs="宋体"/>
                <w:szCs w:val="24"/>
              </w:rPr>
              <w:t xml:space="preserve">人</w:t>
            </w:r>
            <w:r/>
          </w:p>
        </w:tc>
        <w:tc>
          <w:tcPr>
            <w:gridSpan w:val="4"/>
            <w:tcBorders>
              <w:top w:val="single" w:color="auto" w:sz="6" w:space="0"/>
              <w:left w:val="single" w:color="auto" w:sz="6" w:space="0"/>
              <w:bottom w:val="single" w:color="auto" w:sz="6" w:space="0"/>
              <w:right w:val="single" w:color="auto" w:sz="4" w:space="0"/>
            </w:tcBorders>
            <w:tcW w:w="2701"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单位2024年总营业收入</w:t>
            </w:r>
            <w:r/>
          </w:p>
        </w:tc>
        <w:tc>
          <w:tcPr>
            <w:tcBorders>
              <w:top w:val="single" w:color="auto" w:sz="6" w:space="0"/>
              <w:left w:val="single" w:color="auto" w:sz="4" w:space="0"/>
              <w:bottom w:val="single" w:color="auto" w:sz="6" w:space="0"/>
              <w:right w:val="single" w:color="auto" w:sz="6" w:space="0"/>
            </w:tcBorders>
            <w:tcW w:w="2131" w:type="dxa"/>
            <w:vAlign w:val="center"/>
            <w:textDirection w:val="lrTb"/>
            <w:noWrap w:val="false"/>
          </w:tcPr>
          <w:p>
            <w:pPr>
              <w:pStyle w:val="943"/>
              <w:ind w:firstLine="1680"/>
              <w:jc w:val="both"/>
              <w:spacing w:line="300" w:lineRule="auto"/>
              <w:rPr>
                <w:rFonts w:ascii="宋体" w:hAnsi="宋体" w:eastAsia="宋体" w:cs="宋体"/>
                <w:szCs w:val="24"/>
              </w:rPr>
            </w:pPr>
            <w:r>
              <w:rPr>
                <w:rFonts w:hint="eastAsia" w:ascii="宋体" w:hAnsi="宋体" w:eastAsia="宋体" w:cs="宋体"/>
                <w:szCs w:val="24"/>
              </w:rPr>
              <w:t xml:space="preserve">万元</w:t>
            </w:r>
            <w:r/>
          </w:p>
        </w:tc>
      </w:tr>
      <w:tr>
        <w:trPr>
          <w:jc w:val="center"/>
          <w:trHeight w:val="645"/>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6</w:t>
            </w:r>
            <w:r/>
          </w:p>
        </w:tc>
        <w:tc>
          <w:tcPr>
            <w:tcBorders>
              <w:top w:val="single" w:color="auto" w:sz="6" w:space="0"/>
              <w:left w:val="single" w:color="auto" w:sz="6" w:space="0"/>
              <w:bottom w:val="single" w:color="auto" w:sz="6" w:space="0"/>
              <w:right w:val="single" w:color="auto" w:sz="4" w:space="0"/>
            </w:tcBorders>
            <w:tcW w:w="1089" w:type="dxa"/>
            <w:vAlign w:val="center"/>
            <w:textDirection w:val="lrTb"/>
            <w:noWrap w:val="false"/>
          </w:tcPr>
          <w:p>
            <w:pPr>
              <w:rPr>
                <w:rFonts w:ascii="宋体" w:hAnsi="宋体" w:cs="宋体"/>
                <w:sz w:val="24"/>
              </w:rPr>
            </w:pPr>
            <w:r>
              <w:rPr>
                <w:rFonts w:hint="eastAsia" w:ascii="宋体" w:hAnsi="宋体" w:cs="宋体"/>
                <w:sz w:val="24"/>
              </w:rPr>
              <w:t xml:space="preserve">企业规模</w:t>
            </w:r>
            <w:r/>
          </w:p>
        </w:tc>
        <w:tc>
          <w:tcPr>
            <w:gridSpan w:val="8"/>
            <w:tcBorders>
              <w:top w:val="single" w:color="auto" w:sz="6" w:space="0"/>
              <w:left w:val="single" w:color="auto" w:sz="4" w:space="0"/>
              <w:bottom w:val="single" w:color="auto" w:sz="6" w:space="0"/>
              <w:right w:val="single" w:color="auto" w:sz="6" w:space="0"/>
            </w:tcBorders>
            <w:tcW w:w="7605"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□大型     □中型     □小型     □微型</w:t>
            </w:r>
            <w:r/>
          </w:p>
        </w:tc>
      </w:tr>
      <w:tr>
        <w:trPr>
          <w:jc w:val="center"/>
          <w:trHeight w:val="1767"/>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7</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943"/>
              <w:ind w:firstLine="0"/>
              <w:jc w:val="both"/>
              <w:spacing w:line="300" w:lineRule="auto"/>
              <w:rPr>
                <w:rFonts w:ascii="宋体" w:hAnsi="宋体" w:eastAsia="宋体" w:cs="宋体"/>
                <w:szCs w:val="24"/>
              </w:rPr>
            </w:pPr>
            <w:r>
              <w:rPr>
                <w:rFonts w:hint="eastAsia" w:ascii="宋体" w:hAnsi="宋体" w:eastAsia="宋体" w:cs="宋体"/>
                <w:szCs w:val="24"/>
              </w:rPr>
              <w:t xml:space="preserve">主营范围</w:t>
            </w:r>
            <w:r/>
          </w:p>
          <w:p>
            <w:pPr>
              <w:pStyle w:val="943"/>
              <w:ind w:firstLine="0"/>
              <w:jc w:val="both"/>
              <w:spacing w:line="300" w:lineRule="auto"/>
              <w:rPr>
                <w:rFonts w:ascii="宋体" w:hAnsi="宋体" w:eastAsia="宋体" w:cs="宋体"/>
                <w:szCs w:val="24"/>
              </w:rPr>
            </w:pPr>
            <w:r>
              <w:rPr>
                <w:rFonts w:hint="eastAsia" w:ascii="宋体" w:hAnsi="宋体" w:eastAsia="宋体" w:cs="宋体"/>
                <w:szCs w:val="24"/>
              </w:rPr>
              <w:t xml:space="preserve">1.</w:t>
            </w:r>
            <w:r>
              <w:rPr>
                <w:rFonts w:hint="eastAsia" w:ascii="宋体" w:hAnsi="宋体" w:eastAsia="宋体" w:cs="宋体"/>
                <w:b/>
                <w:bCs/>
                <w:szCs w:val="24"/>
              </w:rPr>
              <w:t xml:space="preserve">___________________________________</w:t>
            </w:r>
            <w:r/>
          </w:p>
          <w:p>
            <w:pPr>
              <w:pStyle w:val="943"/>
              <w:ind w:firstLine="0"/>
              <w:jc w:val="both"/>
              <w:spacing w:line="300" w:lineRule="auto"/>
              <w:rPr>
                <w:rFonts w:ascii="宋体" w:hAnsi="宋体" w:eastAsia="宋体" w:cs="宋体"/>
                <w:szCs w:val="24"/>
              </w:rPr>
            </w:pPr>
            <w:r>
              <w:rPr>
                <w:rFonts w:hint="eastAsia" w:ascii="宋体" w:hAnsi="宋体" w:eastAsia="宋体" w:cs="宋体"/>
                <w:szCs w:val="24"/>
              </w:rPr>
              <w:t xml:space="preserve">2. ___________________________________</w:t>
            </w:r>
            <w:r/>
          </w:p>
          <w:p>
            <w:pPr>
              <w:pStyle w:val="943"/>
              <w:ind w:firstLine="0"/>
              <w:jc w:val="both"/>
              <w:spacing w:line="300" w:lineRule="auto"/>
              <w:rPr>
                <w:rFonts w:ascii="宋体" w:hAnsi="宋体" w:eastAsia="宋体" w:cs="宋体"/>
                <w:szCs w:val="24"/>
              </w:rPr>
            </w:pPr>
            <w:r>
              <w:rPr>
                <w:rFonts w:hint="eastAsia" w:ascii="宋体" w:hAnsi="宋体" w:eastAsia="宋体" w:cs="宋体"/>
                <w:szCs w:val="24"/>
              </w:rPr>
              <w:t xml:space="preserve">3.____________________________________  </w:t>
            </w:r>
            <w:r/>
          </w:p>
        </w:tc>
      </w:tr>
      <w:tr>
        <w:trPr>
          <w:jc w:val="center"/>
          <w:trHeight w:val="154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8</w:t>
            </w:r>
            <w:r/>
          </w:p>
        </w:tc>
        <w:tc>
          <w:tcPr>
            <w:gridSpan w:val="3"/>
            <w:tcBorders>
              <w:top w:val="single" w:color="auto" w:sz="6" w:space="0"/>
              <w:left w:val="single" w:color="auto" w:sz="6" w:space="0"/>
              <w:bottom w:val="single" w:color="auto" w:sz="6" w:space="0"/>
              <w:right w:val="single" w:color="auto" w:sz="6" w:space="0"/>
            </w:tcBorders>
            <w:tcW w:w="2446" w:type="dxa"/>
            <w:vAlign w:val="center"/>
            <w:textDirection w:val="lrTb"/>
            <w:noWrap w:val="false"/>
          </w:tcPr>
          <w:p>
            <w:pPr>
              <w:pStyle w:val="943"/>
              <w:ind w:firstLine="0"/>
              <w:jc w:val="both"/>
              <w:spacing w:line="300" w:lineRule="auto"/>
              <w:rPr>
                <w:rFonts w:ascii="宋体" w:hAnsi="宋体" w:eastAsia="宋体" w:cs="宋体"/>
                <w:szCs w:val="24"/>
              </w:rPr>
            </w:pPr>
            <w:r>
              <w:rPr>
                <w:rFonts w:hint="eastAsia" w:ascii="宋体" w:hAnsi="宋体" w:eastAsia="宋体" w:cs="宋体"/>
                <w:szCs w:val="24"/>
              </w:rPr>
              <w:t xml:space="preserve">最近3年内在经营过程中受到何种奖励或处分</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943"/>
              <w:ind w:firstLine="0"/>
              <w:jc w:val="both"/>
              <w:spacing w:line="300" w:lineRule="auto"/>
              <w:rPr>
                <w:rFonts w:ascii="宋体" w:hAnsi="宋体" w:eastAsia="宋体" w:cs="宋体"/>
                <w:szCs w:val="24"/>
              </w:rPr>
            </w:pPr>
            <w:r>
              <w:rPr>
                <w:rFonts w:ascii="宋体" w:hAnsi="宋体" w:eastAsia="宋体" w:cs="宋体"/>
                <w:szCs w:val="24"/>
              </w:rPr>
            </w:r>
            <w:r/>
          </w:p>
        </w:tc>
      </w:tr>
      <w:tr>
        <w:trPr>
          <w:jc w:val="center"/>
          <w:trHeight w:val="618"/>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9</w:t>
            </w:r>
            <w:r/>
          </w:p>
        </w:tc>
        <w:tc>
          <w:tcPr>
            <w:gridSpan w:val="3"/>
            <w:tcBorders>
              <w:top w:val="single" w:color="auto" w:sz="6" w:space="0"/>
              <w:left w:val="single" w:color="auto" w:sz="6" w:space="0"/>
              <w:bottom w:val="single" w:color="auto" w:sz="6" w:space="0"/>
              <w:right w:val="single" w:color="auto" w:sz="6" w:space="0"/>
            </w:tcBorders>
            <w:tcW w:w="2446" w:type="dxa"/>
            <w:textDirection w:val="lrTb"/>
            <w:noWrap w:val="false"/>
          </w:tcPr>
          <w:p>
            <w:pPr>
              <w:pStyle w:val="943"/>
              <w:ind w:firstLine="0"/>
              <w:jc w:val="both"/>
              <w:spacing w:line="300" w:lineRule="auto"/>
              <w:rPr>
                <w:rFonts w:ascii="宋体" w:hAnsi="宋体" w:eastAsia="宋体" w:cs="宋体"/>
                <w:szCs w:val="24"/>
              </w:rPr>
            </w:pPr>
            <w:r>
              <w:rPr>
                <w:rFonts w:hint="eastAsia" w:ascii="宋体" w:hAnsi="宋体" w:eastAsia="宋体" w:cs="宋体"/>
                <w:szCs w:val="24"/>
              </w:rPr>
              <w:t xml:space="preserve">最近3年内有无因售假、售劣或是其他原因被消费者投诉或起诉的情况及说明</w:t>
            </w:r>
            <w:r/>
          </w:p>
        </w:tc>
        <w:tc>
          <w:tcPr>
            <w:gridSpan w:val="6"/>
            <w:tcBorders>
              <w:top w:val="single" w:color="auto" w:sz="6" w:space="0"/>
              <w:left w:val="single" w:color="auto" w:sz="6" w:space="0"/>
              <w:bottom w:val="single" w:color="auto" w:sz="6" w:space="0"/>
              <w:right w:val="single" w:color="auto" w:sz="6" w:space="0"/>
            </w:tcBorders>
            <w:tcW w:w="6248" w:type="dxa"/>
            <w:textDirection w:val="lrTb"/>
            <w:noWrap w:val="false"/>
          </w:tcPr>
          <w:p>
            <w:pPr>
              <w:pStyle w:val="943"/>
              <w:ind w:firstLine="0"/>
              <w:jc w:val="both"/>
              <w:spacing w:line="300" w:lineRule="auto"/>
              <w:rPr>
                <w:rFonts w:ascii="宋体" w:hAnsi="宋体" w:eastAsia="宋体" w:cs="宋体"/>
                <w:szCs w:val="24"/>
              </w:rPr>
            </w:pPr>
            <w:r>
              <w:rPr>
                <w:rFonts w:ascii="宋体" w:hAnsi="宋体" w:eastAsia="宋体" w:cs="宋体"/>
                <w:szCs w:val="24"/>
              </w:rPr>
            </w:r>
            <w:r/>
          </w:p>
        </w:tc>
      </w:tr>
      <w:tr>
        <w:trPr>
          <w:jc w:val="center"/>
          <w:trHeight w:val="1392"/>
        </w:trPr>
        <w:tc>
          <w:tcPr>
            <w:tcBorders>
              <w:top w:val="single" w:color="auto" w:sz="6" w:space="0"/>
              <w:left w:val="single" w:color="auto" w:sz="6" w:space="0"/>
              <w:bottom w:val="single" w:color="auto" w:sz="6" w:space="0"/>
              <w:right w:val="single" w:color="auto" w:sz="6" w:space="0"/>
            </w:tcBorders>
            <w:tcW w:w="651" w:type="dxa"/>
            <w:vAlign w:val="center"/>
            <w:textDirection w:val="lrTb"/>
            <w:noWrap w:val="false"/>
          </w:tcPr>
          <w:p>
            <w:pPr>
              <w:pStyle w:val="943"/>
              <w:ind w:firstLine="0"/>
              <w:jc w:val="center"/>
              <w:spacing w:line="300" w:lineRule="auto"/>
              <w:rPr>
                <w:rFonts w:ascii="宋体" w:hAnsi="宋体" w:eastAsia="宋体" w:cs="宋体"/>
                <w:szCs w:val="24"/>
              </w:rPr>
            </w:pPr>
            <w:r>
              <w:rPr>
                <w:rFonts w:hint="eastAsia" w:ascii="宋体" w:hAnsi="宋体" w:eastAsia="宋体" w:cs="宋体"/>
                <w:szCs w:val="24"/>
              </w:rPr>
              <w:t xml:space="preserve">10</w:t>
            </w:r>
            <w:r/>
          </w:p>
        </w:tc>
        <w:tc>
          <w:tcPr>
            <w:gridSpan w:val="9"/>
            <w:tcBorders>
              <w:top w:val="single" w:color="auto" w:sz="6" w:space="0"/>
              <w:left w:val="single" w:color="auto" w:sz="6" w:space="0"/>
              <w:bottom w:val="single" w:color="auto" w:sz="6" w:space="0"/>
              <w:right w:val="single" w:color="auto" w:sz="6" w:space="0"/>
            </w:tcBorders>
            <w:tcW w:w="8694" w:type="dxa"/>
            <w:vAlign w:val="center"/>
            <w:textDirection w:val="lrTb"/>
            <w:noWrap w:val="false"/>
          </w:tcPr>
          <w:p>
            <w:pPr>
              <w:pStyle w:val="943"/>
              <w:ind w:firstLine="0"/>
              <w:jc w:val="both"/>
              <w:spacing w:line="300" w:lineRule="auto"/>
              <w:rPr>
                <w:rFonts w:ascii="宋体" w:hAnsi="宋体" w:eastAsia="宋体" w:cs="宋体"/>
                <w:szCs w:val="24"/>
              </w:rPr>
            </w:pPr>
            <w:r>
              <w:rPr>
                <w:rFonts w:hint="eastAsia" w:ascii="宋体" w:hAnsi="宋体" w:eastAsia="宋体" w:cs="宋体"/>
                <w:szCs w:val="24"/>
              </w:rPr>
              <w:t xml:space="preserve">其他需要说明的情况</w:t>
            </w:r>
            <w:r/>
          </w:p>
        </w:tc>
      </w:tr>
    </w:tbl>
    <w:p>
      <w:pPr>
        <w:pStyle w:val="1055"/>
        <w:spacing w:line="360" w:lineRule="auto"/>
        <w:rPr>
          <w:rFonts w:hint="default"/>
          <w:sz w:val="32"/>
          <w:szCs w:val="32"/>
        </w:rPr>
      </w:pPr>
      <w:r>
        <w:rPr>
          <w:rFonts w:hAnsi="宋体" w:eastAsia="宋体" w:cs="宋体"/>
          <w:b/>
          <w:bCs/>
          <w:sz w:val="24"/>
          <w:szCs w:val="24"/>
        </w:rPr>
        <w:t xml:space="preserve">注：企业规模的企业划型标准请根据《中小企业划型标准规定》（工信部联企业〔2011〕300号）。</w:t>
      </w:r>
      <w:r/>
    </w:p>
    <w:p>
      <w:pPr>
        <w:pStyle w:val="938"/>
        <w:spacing w:line="240" w:lineRule="auto"/>
        <w:rPr>
          <w:rFonts w:ascii="宋体" w:hAnsi="宋体" w:cs="宋体"/>
          <w:sz w:val="24"/>
          <w:szCs w:val="24"/>
        </w:rPr>
      </w:pPr>
      <w:r>
        <w:rPr>
          <w:rFonts w:hint="eastAsia" w:ascii="宋体" w:hAnsi="宋体" w:cs="宋体"/>
          <w:sz w:val="24"/>
          <w:szCs w:val="24"/>
        </w:rPr>
        <w:t xml:space="preserve">6. 投标承诺函</w:t>
      </w:r>
      <w:r/>
    </w:p>
    <w:p>
      <w:pPr>
        <w:jc w:val="center"/>
        <w:spacing w:line="360" w:lineRule="auto"/>
        <w:rPr>
          <w:rFonts w:ascii="宋体" w:hAnsi="宋体"/>
          <w:b/>
          <w:bCs/>
          <w:sz w:val="24"/>
        </w:rPr>
      </w:pPr>
      <w:r>
        <w:rPr>
          <w:rFonts w:ascii="宋体" w:hAnsi="宋体"/>
          <w:b/>
          <w:bCs/>
          <w:sz w:val="24"/>
        </w:rPr>
        <w:t xml:space="preserve">投标</w:t>
      </w:r>
      <w:r>
        <w:rPr>
          <w:rFonts w:hint="eastAsia" w:ascii="宋体" w:hAnsi="宋体"/>
          <w:b/>
          <w:bCs/>
          <w:sz w:val="24"/>
        </w:rPr>
        <w:t xml:space="preserve">承诺</w:t>
      </w:r>
      <w:r>
        <w:rPr>
          <w:rFonts w:ascii="宋体" w:hAnsi="宋体"/>
          <w:b/>
          <w:bCs/>
          <w:sz w:val="24"/>
        </w:rPr>
        <w:t xml:space="preserve">函</w:t>
      </w:r>
      <w:r/>
    </w:p>
    <w:p>
      <w:pPr>
        <w:jc w:val="center"/>
        <w:spacing w:line="360" w:lineRule="auto"/>
        <w:rPr>
          <w:rFonts w:ascii="宋体" w:hAnsi="宋体"/>
          <w:b/>
          <w:bCs/>
          <w:sz w:val="24"/>
        </w:rPr>
      </w:pPr>
      <w:r>
        <w:rPr>
          <w:rFonts w:ascii="宋体" w:hAnsi="宋体"/>
          <w:b/>
          <w:bCs/>
          <w:sz w:val="24"/>
        </w:rPr>
      </w:r>
      <w:r/>
    </w:p>
    <w:p>
      <w:pPr>
        <w:spacing w:line="360" w:lineRule="auto"/>
        <w:rPr>
          <w:rFonts w:ascii="宋体" w:hAnsi="宋体"/>
          <w:sz w:val="24"/>
        </w:rPr>
      </w:pPr>
      <w:r>
        <w:rPr>
          <w:rFonts w:hint="eastAsia" w:ascii="宋体" w:hAnsi="宋体"/>
          <w:sz w:val="24"/>
        </w:rPr>
        <w:t xml:space="preserve">致：</w:t>
      </w:r>
      <w:r>
        <w:rPr>
          <w:rFonts w:hint="eastAsia"/>
          <w:i/>
          <w:iCs/>
          <w:sz w:val="24"/>
          <w:u w:val="single"/>
        </w:rPr>
        <w:t xml:space="preserve">（采购人名称）</w:t>
      </w:r>
      <w:r>
        <w:rPr>
          <w:rFonts w:hint="eastAsia"/>
          <w:i/>
          <w:iCs/>
          <w:sz w:val="24"/>
        </w:rPr>
        <w:t xml:space="preserve">、建维咨询（苏州）有限公司</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经仔细阅读和研究，我方同意招标文件</w:t>
      </w:r>
      <w:r>
        <w:rPr>
          <w:rFonts w:hint="eastAsia"/>
          <w:sz w:val="24"/>
          <w:lang w:val="zh-CN"/>
        </w:rPr>
        <w:t xml:space="preserve">（包括补充文件）</w:t>
      </w:r>
      <w:r>
        <w:rPr>
          <w:rFonts w:hint="eastAsia" w:ascii="宋体" w:hAnsi="宋体"/>
          <w:sz w:val="24"/>
        </w:rPr>
        <w:t xml:space="preserve">的各条款要求，自愿参加_</w:t>
      </w:r>
      <w:r>
        <w:rPr>
          <w:rFonts w:hint="eastAsia"/>
          <w:i/>
          <w:iCs/>
          <w:sz w:val="24"/>
          <w:u w:val="single"/>
        </w:rPr>
        <w:t xml:space="preserve">（项目名称及项目编号）</w:t>
      </w:r>
      <w:r>
        <w:rPr>
          <w:rFonts w:hint="eastAsia" w:ascii="宋体" w:hAnsi="宋体"/>
          <w:sz w:val="24"/>
          <w:u w:val="single"/>
        </w:rPr>
        <w:t xml:space="preserve"> </w:t>
      </w:r>
      <w:r>
        <w:rPr>
          <w:rFonts w:hint="eastAsia" w:ascii="宋体" w:hAnsi="宋体"/>
          <w:sz w:val="24"/>
        </w:rPr>
        <w:t xml:space="preserve">的投标活动，并做出如下承诺：</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hint="eastAsia"/>
          <w:sz w:val="24"/>
          <w:lang w:val="zh-CN"/>
        </w:rPr>
        <w:t xml:space="preserve">我方</w:t>
      </w:r>
      <w:r>
        <w:rPr>
          <w:sz w:val="24"/>
          <w:lang w:val="zh-CN"/>
        </w:rPr>
        <w:t xml:space="preserve">同意提供与投标有关的一切数据或资料，并保证所提供的投标文件及相关资料均真实有效</w:t>
      </w:r>
      <w:r>
        <w:rPr>
          <w:rFonts w:hint="eastAsia"/>
          <w:sz w:val="24"/>
          <w:lang w:val="zh-CN"/>
        </w:rPr>
        <w:t xml:space="preserve">，</w:t>
      </w:r>
      <w:r>
        <w:rPr>
          <w:sz w:val="24"/>
          <w:lang w:val="zh-CN"/>
        </w:rPr>
        <w:t xml:space="preserve">若有</w:t>
      </w:r>
      <w:r>
        <w:rPr>
          <w:rFonts w:hint="eastAsia"/>
          <w:sz w:val="24"/>
          <w:lang w:val="zh-CN"/>
        </w:rPr>
        <w:t xml:space="preserve">不实</w:t>
      </w:r>
      <w:r>
        <w:rPr>
          <w:sz w:val="24"/>
          <w:lang w:val="zh-CN"/>
        </w:rPr>
        <w:t xml:space="preserve">，</w:t>
      </w:r>
      <w:r>
        <w:rPr>
          <w:rFonts w:hint="eastAsia"/>
          <w:sz w:val="24"/>
          <w:lang w:val="zh-CN"/>
        </w:rPr>
        <w:t xml:space="preserve">由此产生的后果由我</w:t>
      </w:r>
      <w:r>
        <w:rPr>
          <w:sz w:val="24"/>
          <w:lang w:val="zh-CN"/>
        </w:rPr>
        <w:t xml:space="preserve">方承担</w:t>
      </w:r>
      <w:r>
        <w:rPr>
          <w:rFonts w:hint="eastAsia"/>
          <w:sz w:val="24"/>
          <w:lang w:val="zh-CN"/>
        </w:rPr>
        <w:t xml:space="preserve">；</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我方具有良好的商业信誉和健全的财务会计制度；</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我方具有依法缴纳税收和社会保障资金的良好记录；</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我方具有履行合同所必需的设备和专业技术能力；</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我方参加本次政府采购活动前3年内在经营活动中无重大违法记录；</w:t>
      </w:r>
      <w:r/>
    </w:p>
    <w:p>
      <w:pPr>
        <w:ind w:firstLine="480"/>
        <w:jc w:val="left"/>
        <w:spacing w:line="360" w:lineRule="auto"/>
        <w:rPr>
          <w:rFonts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我方同意按</w:t>
      </w:r>
      <w:r>
        <w:rPr>
          <w:rFonts w:hint="eastAsia" w:ascii="宋体" w:hAnsi="宋体"/>
          <w:sz w:val="24"/>
        </w:rPr>
        <w:t xml:space="preserve">采购人</w:t>
      </w:r>
      <w:r>
        <w:rPr>
          <w:rFonts w:ascii="宋体" w:hAnsi="宋体"/>
          <w:sz w:val="24"/>
        </w:rPr>
        <w:t xml:space="preserve">确定的</w:t>
      </w:r>
      <w:r>
        <w:rPr>
          <w:rFonts w:hint="eastAsia" w:ascii="宋体" w:hAnsi="宋体"/>
          <w:sz w:val="24"/>
        </w:rPr>
        <w:t xml:space="preserve">评标办法及评标标准，由评标专家进行评审；</w:t>
      </w:r>
      <w:r/>
    </w:p>
    <w:p>
      <w:pPr>
        <w:ind w:firstLine="480"/>
        <w:jc w:val="left"/>
        <w:spacing w:line="360" w:lineRule="auto"/>
        <w:rPr>
          <w:rFonts w:ascii="宋体" w:hAnsi="宋体"/>
          <w:sz w:val="24"/>
        </w:rPr>
      </w:pPr>
      <w:r>
        <w:rPr>
          <w:rFonts w:ascii="宋体" w:hAnsi="宋体"/>
          <w:sz w:val="24"/>
        </w:rPr>
        <w:t xml:space="preserve">7.我方同意按</w:t>
      </w:r>
      <w:r>
        <w:rPr>
          <w:rFonts w:hint="eastAsia" w:ascii="宋体" w:hAnsi="宋体"/>
          <w:sz w:val="24"/>
        </w:rPr>
        <w:t xml:space="preserve">招标</w:t>
      </w:r>
      <w:r>
        <w:rPr>
          <w:rFonts w:ascii="宋体" w:hAnsi="宋体"/>
          <w:sz w:val="24"/>
        </w:rPr>
        <w:t xml:space="preserve">文件中的规定，</w:t>
      </w:r>
      <w:r>
        <w:rPr>
          <w:rFonts w:hint="eastAsia" w:ascii="宋体" w:hAnsi="宋体"/>
          <w:sz w:val="24"/>
        </w:rPr>
        <w:t xml:space="preserve">投标文件</w:t>
      </w:r>
      <w:r>
        <w:rPr>
          <w:rFonts w:ascii="宋体" w:hAnsi="宋体"/>
          <w:sz w:val="24"/>
        </w:rPr>
        <w:t xml:space="preserve">的有效期限为开标后</w:t>
      </w:r>
      <w:r>
        <w:rPr>
          <w:rFonts w:hint="eastAsia" w:ascii="宋体" w:hAnsi="宋体"/>
          <w:sz w:val="24"/>
        </w:rPr>
        <w:t xml:space="preserve">90天；</w:t>
      </w:r>
      <w:r/>
    </w:p>
    <w:p>
      <w:pPr>
        <w:ind w:firstLine="480"/>
        <w:jc w:val="left"/>
        <w:spacing w:line="360" w:lineRule="auto"/>
        <w:rPr>
          <w:rFonts w:ascii="宋体" w:hAnsi="宋体"/>
          <w:sz w:val="24"/>
        </w:rPr>
      </w:pPr>
      <w:r>
        <w:rPr>
          <w:rFonts w:ascii="宋体" w:hAnsi="宋体"/>
          <w:sz w:val="24"/>
        </w:rPr>
        <w:t xml:space="preserve">8.我方同意</w:t>
      </w:r>
      <w:r>
        <w:rPr>
          <w:rFonts w:hint="eastAsia" w:ascii="宋体" w:hAnsi="宋体"/>
          <w:sz w:val="24"/>
        </w:rPr>
        <w:t xml:space="preserve">采购人</w:t>
      </w:r>
      <w:r>
        <w:rPr>
          <w:rFonts w:ascii="宋体" w:hAnsi="宋体"/>
          <w:sz w:val="24"/>
        </w:rPr>
        <w:t xml:space="preserve">关于违约责任的认定方式和对违约责任的处罚；在</w:t>
      </w:r>
      <w:r>
        <w:rPr>
          <w:rFonts w:hint="eastAsia" w:ascii="宋体" w:hAnsi="宋体"/>
          <w:sz w:val="24"/>
        </w:rPr>
        <w:t xml:space="preserve">履约</w:t>
      </w:r>
      <w:r>
        <w:rPr>
          <w:rFonts w:ascii="宋体" w:hAnsi="宋体"/>
          <w:sz w:val="24"/>
        </w:rPr>
        <w:t xml:space="preserve">过程中，如我方违约，我方愿意承担相应违约责任</w:t>
      </w:r>
      <w:r>
        <w:rPr>
          <w:rFonts w:hint="eastAsia"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9.</w:t>
      </w:r>
      <w:r>
        <w:rPr>
          <w:rFonts w:hint="eastAsia" w:ascii="宋体" w:hAnsi="宋体"/>
          <w:sz w:val="24"/>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80"/>
        <w:jc w:val="left"/>
        <w:spacing w:line="360" w:lineRule="auto"/>
        <w:rPr>
          <w:rFonts w:ascii="宋体" w:hAnsi="宋体"/>
          <w:sz w:val="24"/>
        </w:rPr>
      </w:pPr>
      <w:r>
        <w:rPr>
          <w:rFonts w:ascii="宋体" w:hAnsi="宋体"/>
          <w:sz w:val="24"/>
        </w:rPr>
        <w:t xml:space="preserve">10</w:t>
      </w:r>
      <w:r>
        <w:rPr>
          <w:rFonts w:hint="eastAsia" w:ascii="宋体" w:hAnsi="宋体"/>
          <w:sz w:val="24"/>
        </w:rPr>
        <w:t xml:space="preserve">.我方知晓上述行为的法律后果，并认可本承诺函作为采购人要求我方履行违约赔偿的依据。</w:t>
      </w:r>
      <w:r/>
    </w:p>
    <w:p>
      <w:pPr>
        <w:ind w:firstLine="480"/>
        <w:spacing w:line="360" w:lineRule="auto"/>
        <w:rPr>
          <w:rFonts w:ascii="宋体" w:hAnsi="宋体"/>
          <w:sz w:val="24"/>
        </w:rPr>
      </w:pPr>
      <w:r>
        <w:rPr>
          <w:rFonts w:ascii="宋体" w:hAnsi="宋体"/>
          <w:sz w:val="24"/>
        </w:rPr>
      </w:r>
      <w:r/>
    </w:p>
    <w:p>
      <w:pPr>
        <w:ind w:right="420"/>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ind w:firstLine="480"/>
        <w:jc w:val="right"/>
        <w:spacing w:line="360" w:lineRule="auto"/>
        <w:rPr>
          <w:rFonts w:ascii="宋体" w:hAnsi="宋体"/>
          <w:sz w:val="24"/>
        </w:rPr>
      </w:pPr>
      <w:r>
        <w:rPr>
          <w:rFonts w:hint="eastAsia" w:ascii="宋体" w:hAnsi="宋体"/>
          <w:sz w:val="24"/>
        </w:rPr>
        <w:t xml:space="preserve"> </w:t>
      </w:r>
      <w:r>
        <w:rPr>
          <w:rFonts w:ascii="宋体" w:hAnsi="宋体"/>
          <w:sz w:val="24"/>
        </w:rPr>
        <w:t xml:space="preserve">法定代表人：（签字或盖章）</w:t>
      </w:r>
      <w:r/>
    </w:p>
    <w:p>
      <w:pPr>
        <w:jc w:val="center"/>
        <w:spacing w:line="360" w:lineRule="auto"/>
        <w:rPr>
          <w:rFonts w:ascii="宋体" w:hAnsi="宋体"/>
          <w:sz w:val="24"/>
        </w:rPr>
      </w:pPr>
      <w:r>
        <w:rPr>
          <w:rFonts w:hint="eastAsia" w:ascii="宋体" w:hAnsi="宋体"/>
          <w:sz w:val="24"/>
        </w:rPr>
        <w:t xml:space="preserve">                                          日期：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jc w:val="right"/>
        <w:spacing w:line="360" w:lineRule="auto"/>
        <w:rPr>
          <w:rFonts w:ascii="宋体" w:hAnsi="宋体"/>
        </w:rPr>
      </w:pPr>
      <w:r>
        <w:rPr>
          <w:rFonts w:ascii="宋体" w:hAnsi="宋体"/>
        </w:rPr>
      </w:r>
      <w:r/>
    </w:p>
    <w:p>
      <w:pPr>
        <w:jc w:val="right"/>
        <w:spacing w:line="360" w:lineRule="auto"/>
        <w:rPr>
          <w:rFonts w:ascii="宋体" w:hAnsi="宋体"/>
        </w:rPr>
      </w:pPr>
      <w:r>
        <w:rPr>
          <w:rFonts w:ascii="宋体" w:hAnsi="宋体"/>
        </w:rPr>
      </w:r>
      <w:r/>
    </w:p>
    <w:p>
      <w:pPr>
        <w:jc w:val="right"/>
        <w:spacing w:line="360" w:lineRule="auto"/>
        <w:rPr>
          <w:rFonts w:ascii="宋体" w:hAnsi="宋体"/>
        </w:rPr>
      </w:pPr>
      <w:r>
        <w:rPr>
          <w:rFonts w:ascii="宋体" w:hAnsi="宋体"/>
        </w:rPr>
      </w:r>
      <w:r/>
    </w:p>
    <w:p>
      <w:pPr>
        <w:jc w:val="right"/>
        <w:spacing w:line="360" w:lineRule="auto"/>
        <w:rPr>
          <w:rFonts w:ascii="宋体" w:hAnsi="宋体"/>
        </w:rPr>
      </w:pPr>
      <w:r>
        <w:rPr>
          <w:rFonts w:hint="eastAsia" w:ascii="宋体" w:hAnsi="宋体"/>
        </w:rPr>
        <w:t xml:space="preserve"> </w:t>
      </w:r>
      <w:r>
        <w:rPr>
          <w:rFonts w:ascii="宋体" w:hAnsi="宋体"/>
        </w:rPr>
        <w:t xml:space="preserve">      </w:t>
      </w:r>
      <w:r/>
    </w:p>
    <w:p>
      <w:pPr>
        <w:rPr>
          <w:rFonts w:ascii="黑体" w:hAnsi="黑体" w:eastAsia="黑体"/>
          <w:sz w:val="32"/>
          <w:u w:val="single"/>
        </w:rPr>
      </w:pPr>
      <w:r>
        <w:rPr>
          <w:rFonts w:ascii="黑体" w:hAnsi="黑体" w:eastAsia="黑体"/>
          <w:sz w:val="32"/>
          <w:u w:val="single"/>
        </w:rPr>
      </w:r>
      <w:r/>
    </w:p>
    <w:p>
      <w:pPr>
        <w:rPr>
          <w:rFonts w:ascii="宋体" w:hAnsi="宋体" w:cs="宋体"/>
          <w:b/>
          <w:bCs/>
          <w:sz w:val="24"/>
        </w:rPr>
      </w:pPr>
      <w:r>
        <w:rPr>
          <w:rFonts w:hint="eastAsia" w:ascii="宋体" w:hAnsi="宋体" w:cs="宋体"/>
          <w:b/>
          <w:bCs/>
          <w:sz w:val="24"/>
        </w:rPr>
        <w:t xml:space="preserve">7.法定代表人授权委托书</w:t>
      </w:r>
      <w:r/>
    </w:p>
    <w:p>
      <w:pPr>
        <w:jc w:val="center"/>
        <w:spacing w:line="360" w:lineRule="auto"/>
        <w:rPr>
          <w:rFonts w:ascii="宋体" w:hAnsi="宋体"/>
          <w:sz w:val="24"/>
        </w:rPr>
      </w:pPr>
      <w:r>
        <w:rPr>
          <w:rFonts w:ascii="宋体" w:hAnsi="宋体"/>
          <w:sz w:val="24"/>
        </w:rPr>
      </w:r>
      <w:r/>
    </w:p>
    <w:p>
      <w:pPr>
        <w:jc w:val="center"/>
        <w:spacing w:line="360" w:lineRule="auto"/>
        <w:rPr>
          <w:rFonts w:ascii="宋体" w:hAnsi="宋体"/>
          <w:sz w:val="24"/>
        </w:rPr>
      </w:pPr>
      <w:r>
        <w:rPr>
          <w:rFonts w:hint="eastAsia" w:ascii="宋体" w:hAnsi="宋体"/>
          <w:sz w:val="24"/>
        </w:rPr>
        <w:t xml:space="preserve">法定代表人授权委托书</w:t>
      </w:r>
      <w:r/>
    </w:p>
    <w:p>
      <w:pPr>
        <w:spacing w:line="360" w:lineRule="auto"/>
        <w:rPr>
          <w:rFonts w:ascii="宋体" w:hAnsi="宋体"/>
          <w:sz w:val="24"/>
        </w:rPr>
      </w:pPr>
      <w:r>
        <w:rPr>
          <w:rFonts w:hint="eastAsia" w:ascii="宋体" w:hAnsi="宋体"/>
          <w:sz w:val="24"/>
        </w:rPr>
        <w:t xml:space="preserve">建维咨询（苏州）有限公司：</w:t>
      </w:r>
      <w:r/>
    </w:p>
    <w:p>
      <w:pPr>
        <w:ind w:firstLine="480"/>
        <w:spacing w:line="360" w:lineRule="auto"/>
        <w:rPr>
          <w:rFonts w:ascii="宋体" w:hAnsi="宋体"/>
          <w:sz w:val="24"/>
        </w:rPr>
      </w:pPr>
      <w:r>
        <w:rPr>
          <w:rFonts w:hint="eastAsia" w:ascii="宋体" w:hAnsi="宋体"/>
          <w:sz w:val="24"/>
        </w:rPr>
        <w:t xml:space="preserve">本授权委托书声明：我</w:t>
      </w:r>
      <w:r>
        <w:rPr>
          <w:rFonts w:hint="eastAsia"/>
          <w:i/>
          <w:iCs/>
          <w:sz w:val="24"/>
          <w:u w:val="single"/>
        </w:rPr>
        <w:t xml:space="preserve">（法定代表人姓名）</w:t>
      </w:r>
      <w:r>
        <w:rPr>
          <w:rFonts w:hint="eastAsia" w:ascii="宋体" w:hAnsi="宋体"/>
          <w:sz w:val="24"/>
        </w:rPr>
        <w:t xml:space="preserve">系</w:t>
      </w:r>
      <w:r>
        <w:rPr>
          <w:rFonts w:hint="eastAsia"/>
          <w:i/>
          <w:iCs/>
          <w:sz w:val="24"/>
          <w:u w:val="single"/>
        </w:rPr>
        <w:t xml:space="preserve">（企业名称）</w:t>
      </w:r>
      <w:r>
        <w:rPr>
          <w:rFonts w:hint="eastAsia" w:ascii="宋体" w:hAnsi="宋体"/>
          <w:sz w:val="24"/>
        </w:rPr>
        <w:t xml:space="preserve">的法定代表人，现授权委托</w:t>
      </w:r>
      <w:r>
        <w:rPr>
          <w:rFonts w:hint="eastAsia"/>
          <w:i/>
          <w:iCs/>
          <w:sz w:val="24"/>
          <w:u w:val="single"/>
        </w:rPr>
        <w:t xml:space="preserve">（代理人姓名）</w:t>
      </w:r>
      <w:r>
        <w:rPr>
          <w:rFonts w:hint="eastAsia"/>
          <w:i/>
          <w:iCs/>
          <w:sz w:val="24"/>
          <w:u w:val="single"/>
        </w:rPr>
        <w:t xml:space="preserve"> </w:t>
      </w:r>
      <w:r>
        <w:rPr>
          <w:rFonts w:hint="eastAsia" w:ascii="宋体" w:hAnsi="宋体"/>
          <w:sz w:val="24"/>
        </w:rPr>
        <w:t xml:space="preserve">代表我公司参加贵公司组织实施的项目编号为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号的采购活动。代理人在开标、澄清、签约等过程中所签署的一切文件和处理与这有关的一切事务，我均予以承认。</w:t>
      </w:r>
      <w:r/>
    </w:p>
    <w:p>
      <w:pPr>
        <w:ind w:firstLine="480"/>
        <w:spacing w:line="360" w:lineRule="auto"/>
        <w:rPr>
          <w:rFonts w:ascii="宋体" w:hAnsi="宋体"/>
          <w:sz w:val="24"/>
        </w:rPr>
      </w:pPr>
      <w:r>
        <w:rPr>
          <w:rFonts w:hint="eastAsia" w:ascii="宋体" w:hAnsi="宋体"/>
          <w:sz w:val="24"/>
        </w:rPr>
        <w:t xml:space="preserve">本授权委托书自投标开始至合同履行完毕止。</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代理人： </w:t>
      </w:r>
      <w:r>
        <w:rPr>
          <w:rFonts w:ascii="宋体" w:hAnsi="宋体"/>
          <w:sz w:val="24"/>
        </w:rPr>
        <w:t xml:space="preserve">                            </w:t>
      </w:r>
      <w:r>
        <w:rPr>
          <w:rFonts w:hint="eastAsia" w:ascii="宋体" w:hAnsi="宋体"/>
          <w:sz w:val="24"/>
        </w:rPr>
        <w:t xml:space="preserve">职务：</w:t>
      </w:r>
      <w:r/>
    </w:p>
    <w:p>
      <w:pPr>
        <w:spacing w:line="360" w:lineRule="auto"/>
        <w:rPr>
          <w:rFonts w:ascii="宋体" w:hAnsi="宋体"/>
          <w:sz w:val="24"/>
        </w:rPr>
      </w:pPr>
      <w:r>
        <w:rPr>
          <w:rFonts w:hint="eastAsia" w:ascii="宋体" w:hAnsi="宋体"/>
          <w:sz w:val="24"/>
        </w:rPr>
        <w:t xml:space="preserve">身份证号码：                        </w:t>
      </w:r>
      <w:r>
        <w:rPr>
          <w:rFonts w:ascii="宋体" w:hAnsi="宋体"/>
          <w:sz w:val="24"/>
        </w:rPr>
        <w:t xml:space="preserve"> </w:t>
      </w:r>
      <w:r>
        <w:rPr>
          <w:rFonts w:hint="eastAsia" w:ascii="宋体" w:hAnsi="宋体"/>
          <w:sz w:val="24"/>
        </w:rPr>
        <w:t xml:space="preserve">联系电话：</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t xml:space="preserve">代理人签字：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法定代表人签字：</w:t>
      </w:r>
      <w:r/>
    </w:p>
    <w:p>
      <w:pPr>
        <w:spacing w:line="360" w:lineRule="auto"/>
        <w:rPr>
          <w:rFonts w:ascii="宋体" w:hAnsi="宋体"/>
          <w:sz w:val="24"/>
        </w:rPr>
      </w:pPr>
      <w:r>
        <w:rPr>
          <w:rFonts w:hint="eastAsia" w:ascii="宋体" w:hAnsi="宋体"/>
          <w:sz w:val="24"/>
        </w:rPr>
        <w:t xml:space="preserve">附上法定代表人、代理人身份证正反复印件</w:t>
      </w:r>
      <w:r/>
    </w:p>
    <w:p>
      <w:pPr>
        <w:ind w:right="420"/>
        <w:jc w:val="right"/>
        <w:spacing w:line="360" w:lineRule="auto"/>
        <w:rPr>
          <w:rFonts w:ascii="宋体" w:hAnsi="宋体"/>
          <w:sz w:val="24"/>
        </w:rPr>
      </w:pPr>
      <w:r>
        <w:rPr>
          <w:rFonts w:ascii="宋体" w:hAnsi="宋体"/>
          <w:sz w:val="24"/>
        </w:rPr>
      </w:r>
      <w:r/>
    </w:p>
    <w:p>
      <w:pPr>
        <w:ind w:right="420"/>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jc w:val="right"/>
        <w:spacing w:line="360" w:lineRule="auto"/>
        <w:rPr>
          <w:sz w:val="24"/>
        </w:rPr>
      </w:pPr>
      <w:r>
        <w:rPr>
          <w:rFonts w:hint="eastAsia"/>
          <w:sz w:val="24"/>
        </w:rPr>
        <w:t xml:space="preserve">日期：</w:t>
      </w:r>
      <w:r>
        <w:rPr>
          <w:rFonts w:hint="eastAsia"/>
          <w:sz w:val="24"/>
        </w:rPr>
        <w:t xml:space="preserve">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日</w:t>
      </w:r>
      <w:r/>
    </w:p>
    <w:p>
      <w:pPr>
        <w:spacing w:line="360" w:lineRule="auto"/>
      </w:pPr>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rPr>
          <w:rFonts w:ascii="宋体" w:hAnsi="宋体" w:cs="宋体"/>
          <w:b/>
          <w:bCs/>
          <w:sz w:val="24"/>
        </w:rPr>
      </w:pPr>
      <w:r/>
      <w:bookmarkStart w:id="11" w:name="_Toc522624854"/>
      <w:r/>
      <w:bookmarkStart w:id="12" w:name="_Toc519609407"/>
      <w:r/>
      <w:bookmarkStart w:id="13" w:name="_Toc483385150"/>
      <w:r/>
      <w:bookmarkStart w:id="14" w:name="_Toc521586598"/>
      <w:r/>
      <w:bookmarkStart w:id="15" w:name="_Ref79503215"/>
      <w:r/>
      <w:bookmarkStart w:id="16" w:name="_Ref477866519"/>
      <w:r/>
      <w:bookmarkStart w:id="17" w:name="_Toc8652604"/>
      <w:r>
        <w:rPr>
          <w:rFonts w:hint="eastAsia" w:ascii="宋体" w:hAnsi="宋体" w:cs="宋体"/>
          <w:b/>
          <w:bCs/>
          <w:sz w:val="24"/>
        </w:rPr>
        <w:t xml:space="preserve">8.偏离表（技术、商务）</w:t>
      </w:r>
      <w:bookmarkEnd w:id="11"/>
      <w:r/>
      <w:bookmarkEnd w:id="12"/>
      <w:r/>
      <w:bookmarkEnd w:id="13"/>
      <w:r/>
      <w:bookmarkEnd w:id="14"/>
      <w:r/>
      <w:bookmarkEnd w:id="15"/>
      <w:r/>
      <w:bookmarkEnd w:id="16"/>
      <w:r/>
      <w:bookmarkEnd w:id="17"/>
      <w:r/>
      <w:r/>
    </w:p>
    <w:p>
      <w:pPr>
        <w:jc w:val="center"/>
        <w:spacing w:line="360" w:lineRule="auto"/>
        <w:rPr>
          <w:b/>
          <w:bCs/>
          <w:sz w:val="24"/>
        </w:rPr>
      </w:pPr>
      <w:r>
        <w:rPr>
          <w:b/>
          <w:bCs/>
          <w:sz w:val="24"/>
        </w:rPr>
      </w:r>
      <w:r/>
    </w:p>
    <w:p>
      <w:pPr>
        <w:jc w:val="center"/>
        <w:spacing w:line="360" w:lineRule="auto"/>
        <w:rPr>
          <w:b/>
          <w:bCs/>
          <w:sz w:val="24"/>
        </w:rPr>
      </w:pPr>
      <w:r>
        <w:rPr>
          <w:rFonts w:hint="eastAsia"/>
          <w:b/>
          <w:bCs/>
          <w:sz w:val="24"/>
        </w:rPr>
        <w:t xml:space="preserve">偏离表（技术、商务）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41"/>
        <w:gridCol w:w="2415"/>
        <w:gridCol w:w="2415"/>
        <w:gridCol w:w="2557"/>
      </w:tblGrid>
      <w:tr>
        <w:trPr/>
        <w:tc>
          <w:tcPr>
            <w:tcW w:w="1164" w:type="pct"/>
            <w:textDirection w:val="lrTb"/>
            <w:noWrap w:val="false"/>
          </w:tcPr>
          <w:p>
            <w:pPr>
              <w:pStyle w:val="943"/>
              <w:ind w:firstLine="0"/>
              <w:jc w:val="center"/>
              <w:spacing w:line="360" w:lineRule="auto"/>
              <w:rPr>
                <w:rFonts w:ascii="宋体" w:hAnsi="宋体" w:eastAsia="宋体"/>
                <w:szCs w:val="24"/>
              </w:rPr>
            </w:pPr>
            <w:r>
              <w:rPr>
                <w:rFonts w:hint="eastAsia" w:ascii="宋体" w:hAnsi="宋体" w:eastAsia="宋体"/>
                <w:szCs w:val="24"/>
              </w:rPr>
              <w:t xml:space="preserve">项目</w:t>
            </w:r>
            <w:r/>
          </w:p>
        </w:tc>
        <w:tc>
          <w:tcPr>
            <w:tcW w:w="1254" w:type="pct"/>
            <w:textDirection w:val="lrTb"/>
            <w:noWrap w:val="false"/>
          </w:tcPr>
          <w:p>
            <w:pPr>
              <w:pStyle w:val="943"/>
              <w:ind w:firstLine="0"/>
              <w:jc w:val="center"/>
              <w:spacing w:line="360" w:lineRule="auto"/>
              <w:rPr>
                <w:rFonts w:ascii="宋体" w:hAnsi="宋体" w:eastAsia="宋体"/>
                <w:szCs w:val="24"/>
              </w:rPr>
            </w:pPr>
            <w:r>
              <w:rPr>
                <w:rFonts w:hint="eastAsia" w:ascii="宋体" w:hAnsi="宋体" w:eastAsia="宋体"/>
                <w:szCs w:val="24"/>
              </w:rPr>
              <w:t xml:space="preserve">招标要求</w:t>
            </w:r>
            <w:r/>
          </w:p>
        </w:tc>
        <w:tc>
          <w:tcPr>
            <w:tcW w:w="1254" w:type="pct"/>
            <w:textDirection w:val="lrTb"/>
            <w:noWrap w:val="false"/>
          </w:tcPr>
          <w:p>
            <w:pPr>
              <w:pStyle w:val="943"/>
              <w:ind w:firstLine="0"/>
              <w:jc w:val="center"/>
              <w:spacing w:line="360" w:lineRule="auto"/>
              <w:rPr>
                <w:rFonts w:ascii="宋体" w:hAnsi="宋体" w:eastAsia="宋体"/>
                <w:szCs w:val="24"/>
              </w:rPr>
            </w:pPr>
            <w:r>
              <w:rPr>
                <w:rFonts w:hint="eastAsia" w:ascii="宋体" w:hAnsi="宋体" w:eastAsia="宋体"/>
                <w:szCs w:val="24"/>
              </w:rPr>
              <w:t xml:space="preserve">投标内容</w:t>
            </w:r>
            <w:r/>
          </w:p>
        </w:tc>
        <w:tc>
          <w:tcPr>
            <w:tcW w:w="1328" w:type="pct"/>
            <w:textDirection w:val="lrTb"/>
            <w:noWrap w:val="false"/>
          </w:tcPr>
          <w:p>
            <w:pPr>
              <w:pStyle w:val="943"/>
              <w:ind w:firstLine="0"/>
              <w:jc w:val="center"/>
              <w:spacing w:line="360" w:lineRule="auto"/>
              <w:rPr>
                <w:rFonts w:ascii="宋体" w:hAnsi="宋体" w:eastAsia="宋体"/>
                <w:szCs w:val="24"/>
              </w:rPr>
            </w:pPr>
            <w:r>
              <w:rPr>
                <w:rFonts w:hint="eastAsia" w:ascii="宋体" w:hAnsi="宋体" w:eastAsia="宋体"/>
                <w:szCs w:val="24"/>
              </w:rPr>
              <w:t xml:space="preserve">偏离说明</w:t>
            </w:r>
            <w:r/>
          </w:p>
        </w:tc>
      </w:tr>
      <w:tr>
        <w:trPr/>
        <w:tc>
          <w:tcPr>
            <w:tcW w:w="116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25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25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328"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r>
      <w:tr>
        <w:trPr/>
        <w:tc>
          <w:tcPr>
            <w:tcW w:w="116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25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25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328"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r>
      <w:tr>
        <w:trPr/>
        <w:tc>
          <w:tcPr>
            <w:tcW w:w="116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25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25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328"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r>
      <w:tr>
        <w:trPr/>
        <w:tc>
          <w:tcPr>
            <w:tcW w:w="116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25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25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328"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r>
      <w:tr>
        <w:trPr/>
        <w:tc>
          <w:tcPr>
            <w:tcW w:w="116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25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254"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c>
          <w:tcPr>
            <w:tcW w:w="1328" w:type="pct"/>
            <w:textDirection w:val="lrTb"/>
            <w:noWrap w:val="false"/>
          </w:tcPr>
          <w:p>
            <w:pPr>
              <w:pStyle w:val="943"/>
              <w:ind w:firstLine="0"/>
              <w:spacing w:line="360" w:lineRule="auto"/>
              <w:rPr>
                <w:rFonts w:ascii="宋体" w:hAnsi="宋体" w:eastAsia="宋体"/>
                <w:szCs w:val="24"/>
              </w:rPr>
            </w:pPr>
            <w:r>
              <w:rPr>
                <w:rFonts w:ascii="宋体" w:hAnsi="宋体" w:eastAsia="宋体"/>
                <w:szCs w:val="24"/>
              </w:rPr>
            </w:r>
            <w:r/>
          </w:p>
        </w:tc>
      </w:tr>
    </w:tbl>
    <w:p>
      <w:pPr>
        <w:pStyle w:val="1041"/>
        <w:ind w:left="-210" w:right="-210"/>
        <w:jc w:val="left"/>
        <w:spacing w:line="360" w:lineRule="auto"/>
        <w:rPr>
          <w:rFonts w:hAnsi="宋体" w:eastAsia="宋体"/>
          <w:b/>
          <w:sz w:val="24"/>
          <w:szCs w:val="24"/>
        </w:rPr>
      </w:pPr>
      <w:r>
        <w:rPr>
          <w:rFonts w:hint="eastAsia" w:hAnsi="宋体" w:eastAsia="宋体"/>
          <w:b/>
          <w:sz w:val="24"/>
          <w:szCs w:val="24"/>
        </w:rPr>
        <w:t xml:space="preserve">注：投标人可根据招标内容自行调整</w:t>
      </w:r>
      <w:r/>
    </w:p>
    <w:p>
      <w:pPr>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pStyle w:val="943"/>
        <w:ind w:firstLine="0"/>
        <w:jc w:val="center"/>
        <w:spacing w:line="360" w:lineRule="auto"/>
        <w:rPr>
          <w:rFonts w:ascii="宋体" w:hAnsi="宋体" w:eastAsia="宋体"/>
          <w:szCs w:val="24"/>
        </w:rPr>
      </w:pPr>
      <w:r>
        <w:rPr>
          <w:rFonts w:hint="eastAsia" w:ascii="宋体" w:hAnsi="宋体" w:eastAsia="宋体"/>
          <w:szCs w:val="24"/>
        </w:rPr>
        <w:t xml:space="preserve">                                         法定代表人或代理人：（签字或盖章）                  </w:t>
      </w:r>
      <w:r/>
    </w:p>
    <w:p>
      <w:pPr>
        <w:pStyle w:val="943"/>
        <w:ind w:firstLine="0"/>
        <w:spacing w:line="360" w:lineRule="auto"/>
        <w:rPr>
          <w:rFonts w:ascii="宋体" w:hAnsi="宋体" w:eastAsia="宋体"/>
          <w:szCs w:val="24"/>
        </w:rPr>
      </w:pPr>
      <w:r>
        <w:rPr>
          <w:rFonts w:hint="eastAsia" w:ascii="宋体" w:hAnsi="宋体" w:eastAsia="宋体"/>
          <w:szCs w:val="24"/>
        </w:rPr>
        <w:t xml:space="preserve">                                          </w:t>
      </w:r>
      <w:r>
        <w:rPr>
          <w:rFonts w:hAnsi="宋体" w:eastAsia="宋体"/>
          <w:szCs w:val="24"/>
        </w:rPr>
        <w:t xml:space="preserve">日期：</w:t>
      </w:r>
      <w:r>
        <w:rPr>
          <w:rFonts w:hint="eastAsia" w:hAnsi="宋体" w:eastAsia="宋体"/>
          <w:szCs w:val="24"/>
        </w:rPr>
        <w:t xml:space="preserve">     </w:t>
      </w:r>
      <w:r>
        <w:rPr>
          <w:rFonts w:hint="eastAsia" w:ascii="宋体" w:hAnsi="宋体" w:eastAsia="宋体"/>
          <w:szCs w:val="24"/>
        </w:rPr>
        <w:t xml:space="preserve">年  月  日</w:t>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Cs w:val="24"/>
        </w:rPr>
      </w:pPr>
      <w:r>
        <w:rPr>
          <w:rFonts w:ascii="宋体" w:hAnsi="宋体" w:eastAsia="宋体"/>
          <w:szCs w:val="24"/>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43"/>
        <w:ind w:firstLine="0"/>
        <w:spacing w:line="360" w:lineRule="auto"/>
        <w:rPr>
          <w:rFonts w:ascii="宋体" w:hAnsi="宋体" w:eastAsia="宋体"/>
          <w:sz w:val="21"/>
          <w:szCs w:val="21"/>
        </w:rPr>
      </w:pPr>
      <w:r>
        <w:rPr>
          <w:rFonts w:ascii="宋体" w:hAnsi="宋体" w:eastAsia="宋体"/>
          <w:sz w:val="21"/>
          <w:szCs w:val="21"/>
        </w:rPr>
      </w:r>
      <w:r/>
    </w:p>
    <w:p>
      <w:r/>
      <w:r/>
    </w:p>
    <w:p>
      <w:r/>
      <w:r/>
    </w:p>
    <w:p>
      <w:r/>
      <w:r/>
    </w:p>
    <w:p>
      <w:pPr>
        <w:pStyle w:val="943"/>
        <w:ind w:firstLine="0"/>
        <w:spacing w:line="360" w:lineRule="auto"/>
        <w:rPr>
          <w:rFonts w:ascii="宋体" w:hAnsi="宋体" w:eastAsia="宋体"/>
          <w:sz w:val="21"/>
          <w:szCs w:val="21"/>
        </w:rPr>
      </w:pPr>
      <w:r>
        <w:rPr>
          <w:rFonts w:ascii="宋体" w:hAnsi="宋体" w:eastAsia="宋体"/>
          <w:sz w:val="21"/>
          <w:szCs w:val="21"/>
        </w:rPr>
      </w:r>
      <w:r/>
    </w:p>
    <w:p>
      <w:pPr>
        <w:pStyle w:val="937"/>
        <w:numPr>
          <w:ilvl w:val="0"/>
          <w:numId w:val="7"/>
        </w:numPr>
        <w:spacing w:line="413" w:lineRule="auto"/>
        <w:rPr>
          <w:rFonts w:ascii="宋体" w:hAnsi="宋体" w:cs="宋体"/>
          <w:sz w:val="24"/>
          <w:szCs w:val="24"/>
        </w:rPr>
      </w:pPr>
      <w:r/>
      <w:bookmarkStart w:id="18" w:name="_Ref65584702"/>
      <w:r>
        <w:rPr>
          <w:rFonts w:hint="eastAsia" w:ascii="宋体" w:hAnsi="宋体" w:cs="宋体"/>
          <w:sz w:val="24"/>
          <w:szCs w:val="24"/>
        </w:rPr>
        <w:t xml:space="preserve">项目相关符合性</w:t>
      </w:r>
      <w:r>
        <w:rPr>
          <w:rFonts w:ascii="宋体" w:hAnsi="宋体" w:cs="宋体"/>
          <w:sz w:val="24"/>
          <w:szCs w:val="24"/>
        </w:rPr>
        <w:t xml:space="preserve">的</w:t>
      </w:r>
      <w:r>
        <w:rPr>
          <w:rFonts w:hint="eastAsia" w:ascii="宋体" w:hAnsi="宋体" w:cs="宋体"/>
          <w:sz w:val="24"/>
          <w:szCs w:val="24"/>
        </w:rPr>
        <w:t xml:space="preserve">审查资料</w:t>
      </w:r>
      <w:r/>
    </w:p>
    <w:p>
      <w:pPr>
        <w:ind w:firstLine="240"/>
        <w:spacing w:line="360" w:lineRule="auto"/>
        <w:rPr>
          <w:rFonts w:ascii="宋体" w:hAnsi="宋体"/>
          <w:sz w:val="24"/>
        </w:rPr>
      </w:pPr>
      <w:r>
        <w:rPr>
          <w:rFonts w:hint="eastAsia" w:ascii="宋体" w:hAnsi="宋体"/>
          <w:sz w:val="24"/>
        </w:rPr>
        <w:t xml:space="preserve">项目相关符合性的审查资料放置在此处。</w:t>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pStyle w:val="937"/>
        <w:numPr>
          <w:ilvl w:val="0"/>
          <w:numId w:val="7"/>
        </w:numPr>
        <w:spacing w:line="413" w:lineRule="auto"/>
        <w:rPr>
          <w:rFonts w:ascii="宋体" w:hAnsi="宋体" w:cs="宋体"/>
          <w:sz w:val="24"/>
          <w:szCs w:val="24"/>
        </w:rPr>
      </w:pPr>
      <w:r>
        <w:rPr>
          <w:rFonts w:hint="eastAsia" w:ascii="宋体" w:hAnsi="宋体" w:cs="宋体"/>
          <w:sz w:val="24"/>
          <w:szCs w:val="24"/>
        </w:rPr>
        <w:t xml:space="preserve">人员配置表</w:t>
      </w:r>
      <w:bookmarkEnd w:id="18"/>
      <w:r>
        <w:rPr>
          <w:rFonts w:hint="eastAsia" w:ascii="宋体" w:hAnsi="宋体" w:cs="宋体"/>
          <w:sz w:val="24"/>
          <w:szCs w:val="24"/>
        </w:rPr>
        <w:t xml:space="preserve">及人员证书</w:t>
      </w:r>
      <w:r/>
    </w:p>
    <w:p>
      <w:pPr>
        <w:jc w:val="center"/>
        <w:spacing w:line="360" w:lineRule="auto"/>
        <w:rPr>
          <w:rFonts w:ascii="宋体" w:hAnsi="宋体" w:cs="宋体"/>
          <w:sz w:val="24"/>
        </w:rPr>
      </w:pPr>
      <w:r>
        <w:rPr>
          <w:rFonts w:hint="eastAsia" w:ascii="宋体" w:hAnsi="宋体" w:cs="宋体"/>
          <w:sz w:val="24"/>
        </w:rPr>
        <w:t xml:space="preserve">人员配置表</w:t>
      </w:r>
      <w:r/>
    </w:p>
    <w:tbl>
      <w:tblPr>
        <w:tblW w:w="4866"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1002"/>
        <w:gridCol w:w="1257"/>
        <w:gridCol w:w="2088"/>
        <w:gridCol w:w="1257"/>
        <w:gridCol w:w="1257"/>
        <w:gridCol w:w="1257"/>
        <w:gridCol w:w="1252"/>
      </w:tblGrid>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姓名</w:t>
            </w:r>
            <w:r/>
          </w:p>
        </w:tc>
        <w:tc>
          <w:tcPr>
            <w:tcBorders>
              <w:top w:val="single" w:color="auto" w:sz="6" w:space="0"/>
              <w:left w:val="single" w:color="auto" w:sz="6" w:space="0"/>
              <w:bottom w:val="single" w:color="auto" w:sz="4" w:space="0"/>
              <w:right w:val="single" w:color="auto" w:sz="4" w:space="0"/>
            </w:tcBorders>
            <w:tcW w:w="111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岗位名称</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性别</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年龄</w:t>
            </w:r>
            <w:r/>
          </w:p>
        </w:tc>
        <w:tc>
          <w:tcPr>
            <w:tcBorders>
              <w:top w:val="single" w:color="auto" w:sz="6" w:space="0"/>
              <w:left w:val="single" w:color="auto" w:sz="4" w:space="0"/>
              <w:bottom w:val="single" w:color="auto" w:sz="4" w:space="0"/>
              <w:right w:val="single" w:color="auto" w:sz="4" w:space="0"/>
            </w:tcBorders>
            <w:tcW w:w="671"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学历</w:t>
            </w:r>
            <w:r/>
          </w:p>
        </w:tc>
        <w:tc>
          <w:tcPr>
            <w:tcBorders>
              <w:top w:val="single" w:color="auto" w:sz="6" w:space="0"/>
              <w:left w:val="single" w:color="auto" w:sz="4" w:space="0"/>
              <w:bottom w:val="single" w:color="auto" w:sz="4" w:space="0"/>
              <w:right w:val="single" w:color="auto" w:sz="4" w:space="0"/>
            </w:tcBorders>
            <w:tcW w:w="669"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6" w:space="0"/>
              <w:bottom w:val="single" w:color="auto" w:sz="6" w:space="0"/>
              <w:right w:val="single" w:color="auto" w:sz="4" w:space="0"/>
            </w:tcBorders>
            <w:tcW w:w="1114"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6" w:space="0"/>
              <w:right w:val="single" w:color="auto" w:sz="4" w:space="0"/>
            </w:tcBorders>
            <w:tcW w:w="671"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6" w:space="0"/>
              <w:right w:val="single" w:color="auto" w:sz="4" w:space="0"/>
            </w:tcBorders>
            <w:tcW w:w="669" w:type="pct"/>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37"/>
              <w:jc w:val="center"/>
              <w:spacing w:line="360" w:lineRule="auto"/>
              <w:rPr>
                <w:rFonts w:hAnsi="宋体" w:eastAsia="宋体" w:cs="宋体"/>
                <w:sz w:val="24"/>
                <w:szCs w:val="24"/>
              </w:rPr>
            </w:pPr>
            <w:r>
              <w:rPr>
                <w:rFonts w:hint="eastAsia" w:hAnsi="宋体" w:eastAsia="宋体" w:cs="宋体"/>
                <w:sz w:val="24"/>
                <w:szCs w:val="24"/>
              </w:rPr>
              <w:t xml:space="preserve">2</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37"/>
              <w:jc w:val="center"/>
              <w:spacing w:line="360" w:lineRule="auto"/>
              <w:rPr>
                <w:rFonts w:hAnsi="宋体" w:eastAsia="宋体" w:cs="宋体"/>
                <w:sz w:val="24"/>
                <w:szCs w:val="24"/>
              </w:rPr>
            </w:pPr>
            <w:r>
              <w:rPr>
                <w:rFonts w:hint="eastAsia" w:hAnsi="宋体" w:eastAsia="宋体" w:cs="宋体"/>
                <w:sz w:val="24"/>
                <w:szCs w:val="24"/>
              </w:rPr>
              <w:t xml:space="preserve">3</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37"/>
              <w:jc w:val="center"/>
              <w:spacing w:line="360" w:lineRule="auto"/>
              <w:rPr>
                <w:rFonts w:hAnsi="宋体" w:eastAsia="宋体" w:cs="宋体"/>
                <w:sz w:val="24"/>
                <w:szCs w:val="24"/>
              </w:rPr>
            </w:pPr>
            <w:r>
              <w:rPr>
                <w:rFonts w:hint="eastAsia" w:hAnsi="宋体" w:eastAsia="宋体" w:cs="宋体"/>
                <w:sz w:val="24"/>
                <w:szCs w:val="24"/>
              </w:rPr>
              <w:t xml:space="preserve">4</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37"/>
              <w:jc w:val="center"/>
              <w:spacing w:line="360" w:lineRule="auto"/>
              <w:rPr>
                <w:rFonts w:hAnsi="宋体" w:eastAsia="宋体" w:cs="宋体"/>
                <w:sz w:val="24"/>
                <w:szCs w:val="24"/>
              </w:rPr>
            </w:pPr>
            <w:r>
              <w:rPr>
                <w:rFonts w:hint="eastAsia" w:hAnsi="宋体" w:eastAsia="宋体" w:cs="宋体"/>
                <w:sz w:val="24"/>
                <w:szCs w:val="24"/>
              </w:rPr>
              <w:t xml:space="preserve">5</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534" w:type="pct"/>
            <w:vAlign w:val="center"/>
            <w:textDirection w:val="lrTb"/>
            <w:noWrap w:val="false"/>
          </w:tcPr>
          <w:p>
            <w:pPr>
              <w:pStyle w:val="1037"/>
              <w:jc w:val="center"/>
              <w:spacing w:line="360" w:lineRule="auto"/>
              <w:rPr>
                <w:rFonts w:hAnsi="宋体" w:eastAsia="宋体" w:cs="宋体"/>
                <w:sz w:val="24"/>
                <w:szCs w:val="24"/>
              </w:rPr>
            </w:pPr>
            <w:r>
              <w:rPr>
                <w:rFonts w:hint="eastAsia"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6" w:space="0"/>
              <w:bottom w:val="single" w:color="auto" w:sz="6" w:space="0"/>
              <w:right w:val="single" w:color="auto" w:sz="4" w:space="0"/>
            </w:tcBorders>
            <w:tcW w:w="1114"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71"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c>
          <w:tcPr>
            <w:tcBorders>
              <w:top w:val="single" w:color="auto" w:sz="6" w:space="0"/>
              <w:left w:val="single" w:color="auto" w:sz="4" w:space="0"/>
              <w:bottom w:val="single" w:color="auto" w:sz="6" w:space="0"/>
              <w:right w:val="single" w:color="auto" w:sz="4" w:space="0"/>
            </w:tcBorders>
            <w:tcW w:w="669" w:type="pct"/>
            <w:vAlign w:val="center"/>
            <w:textDirection w:val="lrTb"/>
            <w:noWrap w:val="false"/>
          </w:tcPr>
          <w:p>
            <w:pPr>
              <w:pStyle w:val="1037"/>
              <w:jc w:val="center"/>
              <w:spacing w:line="360" w:lineRule="auto"/>
              <w:rPr>
                <w:rFonts w:hAnsi="宋体" w:eastAsia="宋体" w:cs="宋体"/>
                <w:sz w:val="24"/>
                <w:szCs w:val="24"/>
              </w:rPr>
            </w:pPr>
            <w:r>
              <w:rPr>
                <w:rFonts w:hAnsi="宋体" w:eastAsia="宋体" w:cs="宋体"/>
                <w:sz w:val="24"/>
                <w:szCs w:val="24"/>
              </w:rPr>
            </w:r>
            <w:r/>
          </w:p>
        </w:tc>
      </w:tr>
    </w:tbl>
    <w:p>
      <w:pPr>
        <w:pStyle w:val="1041"/>
        <w:jc w:val="left"/>
        <w:spacing w:line="360" w:lineRule="auto"/>
        <w:rPr>
          <w:rFonts w:hAnsi="宋体" w:eastAsia="宋体" w:cs="宋体"/>
          <w:b/>
          <w:sz w:val="24"/>
          <w:szCs w:val="24"/>
        </w:rPr>
      </w:pPr>
      <w:r>
        <w:rPr>
          <w:rFonts w:hint="eastAsia" w:hAnsi="宋体" w:eastAsia="宋体" w:cs="宋体"/>
          <w:b/>
          <w:sz w:val="24"/>
          <w:szCs w:val="24"/>
        </w:rPr>
        <w:t xml:space="preserve">注：投标人可根据招标内容自行调整</w:t>
      </w:r>
      <w:r/>
    </w:p>
    <w:p>
      <w:pPr>
        <w:jc w:val="center"/>
        <w:spacing w:line="360" w:lineRule="auto"/>
        <w:rPr>
          <w:rFonts w:ascii="宋体" w:hAnsi="宋体" w:cs="宋体"/>
          <w:sz w:val="24"/>
        </w:rPr>
      </w:pPr>
      <w:r>
        <w:rPr>
          <w:rFonts w:hint="eastAsia" w:ascii="宋体" w:hAnsi="宋体" w:cs="宋体"/>
          <w:sz w:val="24"/>
        </w:rPr>
        <w:t xml:space="preserve">                                   投标人：（公章）</w:t>
      </w:r>
      <w:r/>
    </w:p>
    <w:p>
      <w:pPr>
        <w:pStyle w:val="1037"/>
        <w:ind w:firstLine="410"/>
        <w:jc w:val="right"/>
        <w:spacing w:line="360" w:lineRule="auto"/>
        <w:rPr>
          <w:rFonts w:hAnsi="宋体" w:eastAsia="宋体" w:cs="宋体"/>
          <w:sz w:val="24"/>
          <w:szCs w:val="24"/>
        </w:rPr>
      </w:pPr>
      <w:r>
        <w:rPr>
          <w:rFonts w:hint="eastAsia" w:hAnsi="宋体" w:eastAsia="宋体" w:cs="宋体"/>
          <w:sz w:val="24"/>
          <w:szCs w:val="24"/>
        </w:rPr>
        <w:t xml:space="preserve">法定代表人或代理人：（签字或盖章）</w:t>
      </w:r>
      <w:r/>
    </w:p>
    <w:p>
      <w:pPr>
        <w:jc w:val="center"/>
        <w:spacing w:line="360" w:lineRule="auto"/>
      </w:pPr>
      <w:r>
        <w:rPr>
          <w:rFonts w:hint="eastAsia" w:ascii="宋体" w:hAnsi="宋体" w:cs="宋体"/>
          <w:sz w:val="24"/>
        </w:rPr>
        <w:t xml:space="preserve">                                      日期：    年  月  日</w:t>
      </w:r>
      <w:r/>
    </w:p>
    <w:p>
      <w:pPr>
        <w:pStyle w:val="943"/>
        <w:ind w:right="105" w:firstLine="0"/>
        <w:spacing w:line="360" w:lineRule="auto"/>
        <w:rPr>
          <w:rFonts w:ascii="宋体" w:hAnsi="宋体" w:eastAsia="宋体"/>
          <w:b/>
          <w:sz w:val="21"/>
          <w:szCs w:val="21"/>
        </w:rPr>
      </w:pPr>
      <w:r>
        <w:rPr>
          <w:rFonts w:ascii="宋体" w:hAnsi="宋体" w:eastAsia="宋体"/>
          <w:b/>
          <w:sz w:val="21"/>
          <w:szCs w:val="21"/>
        </w:rPr>
      </w:r>
      <w:r/>
    </w:p>
    <w:p>
      <w:pPr>
        <w:pStyle w:val="943"/>
        <w:ind w:right="105" w:firstLine="0"/>
        <w:spacing w:line="360" w:lineRule="auto"/>
        <w:rPr>
          <w:rFonts w:ascii="宋体" w:hAnsi="宋体" w:eastAsia="宋体"/>
          <w:sz w:val="21"/>
          <w:szCs w:val="21"/>
        </w:rPr>
      </w:pPr>
      <w:r>
        <w:rPr>
          <w:rFonts w:ascii="宋体" w:hAnsi="宋体" w:eastAsia="宋体"/>
          <w:sz w:val="21"/>
          <w:szCs w:val="21"/>
        </w:rPr>
      </w:r>
      <w:r/>
    </w:p>
    <w:p>
      <w:pPr>
        <w:jc w:val="left"/>
        <w:spacing w:line="360" w:lineRule="auto"/>
        <w:rPr>
          <w:rFonts w:ascii="宋体" w:hAnsi="宋体"/>
          <w:szCs w:val="21"/>
        </w:rPr>
      </w:pPr>
      <w:r/>
      <w:bookmarkStart w:id="19" w:name="_Toc483385151"/>
      <w:r/>
      <w:bookmarkStart w:id="20" w:name="_Ref477866521"/>
      <w:r/>
      <w:bookmarkStart w:id="21" w:name="_Toc522624855"/>
      <w:r/>
      <w:bookmarkStart w:id="22" w:name="_Toc521586599"/>
      <w:r/>
      <w:bookmarkStart w:id="23" w:name="_Toc519609408"/>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pStyle w:val="937"/>
        <w:rPr>
          <w:rFonts w:ascii="宋体" w:hAnsi="宋体" w:cs="宋体"/>
          <w:sz w:val="24"/>
          <w:szCs w:val="24"/>
        </w:rPr>
      </w:pPr>
      <w:r>
        <w:rPr>
          <w:rFonts w:hint="eastAsia" w:ascii="宋体" w:hAnsi="宋体" w:cs="宋体"/>
          <w:sz w:val="24"/>
          <w:szCs w:val="24"/>
        </w:rPr>
        <w:t xml:space="preserve">11.报价分析表</w:t>
      </w:r>
      <w:r/>
    </w:p>
    <w:p>
      <w:pPr>
        <w:jc w:val="center"/>
        <w:rPr>
          <w:sz w:val="24"/>
        </w:rPr>
      </w:pPr>
      <w:r>
        <w:rPr>
          <w:rFonts w:hint="eastAsia"/>
          <w:i/>
          <w:iCs/>
          <w:sz w:val="24"/>
          <w:u w:val="single"/>
        </w:rPr>
        <w:t xml:space="preserve">（项目名称）</w:t>
      </w:r>
      <w:r>
        <w:rPr>
          <w:i/>
          <w:iCs/>
          <w:sz w:val="24"/>
          <w:u w:val="single"/>
        </w:rPr>
        <w:t xml:space="preserve">  </w:t>
      </w:r>
      <w:r>
        <w:rPr>
          <w:rFonts w:hint="eastAsia" w:ascii="宋体" w:hAnsi="宋体"/>
          <w:sz w:val="24"/>
        </w:rPr>
        <w:t xml:space="preserve">报价分析</w:t>
      </w:r>
      <w:r>
        <w:rPr>
          <w:rFonts w:ascii="宋体" w:hAnsi="宋体"/>
          <w:sz w:val="24"/>
        </w:rPr>
        <w:t xml:space="preserve">表</w:t>
      </w:r>
      <w:r/>
    </w:p>
    <w:tbl>
      <w:tblPr>
        <w:tblW w:w="48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3"/>
        <w:gridCol w:w="1203"/>
        <w:gridCol w:w="740"/>
        <w:gridCol w:w="2501"/>
        <w:gridCol w:w="4233"/>
      </w:tblGrid>
      <w:tr>
        <w:trPr>
          <w:cantSplit/>
          <w:jc w:val="center"/>
          <w:trHeight w:val="50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43"/>
              <w:ind w:firstLine="0"/>
              <w:jc w:val="center"/>
              <w:spacing w:line="400" w:lineRule="exact"/>
              <w:rPr>
                <w:rFonts w:ascii="宋体" w:hAnsi="宋体" w:eastAsia="宋体"/>
                <w:b/>
                <w:bCs/>
                <w:szCs w:val="24"/>
              </w:rPr>
            </w:pPr>
            <w:r>
              <w:rPr>
                <w:rFonts w:hint="eastAsia" w:ascii="宋体" w:hAnsi="宋体" w:eastAsia="宋体"/>
                <w:b/>
                <w:bCs/>
                <w:szCs w:val="24"/>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b/>
                <w:bCs/>
                <w:szCs w:val="24"/>
              </w:rPr>
            </w:pPr>
            <w:r>
              <w:rPr>
                <w:rFonts w:ascii="宋体" w:hAnsi="宋体" w:eastAsia="宋体"/>
                <w:b/>
                <w:bCs/>
                <w:szCs w:val="24"/>
              </w:rPr>
              <w:t xml:space="preserve">序号</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pStyle w:val="943"/>
              <w:ind w:firstLine="0"/>
              <w:jc w:val="center"/>
              <w:spacing w:line="400" w:lineRule="exact"/>
              <w:rPr>
                <w:rFonts w:ascii="宋体" w:hAnsi="宋体" w:eastAsia="宋体"/>
                <w:b/>
                <w:bCs/>
                <w:szCs w:val="24"/>
              </w:rPr>
            </w:pPr>
            <w:r>
              <w:rPr>
                <w:rFonts w:ascii="宋体" w:hAnsi="宋体" w:eastAsia="宋体"/>
                <w:b/>
                <w:bCs/>
                <w:szCs w:val="24"/>
              </w:rPr>
              <w:t xml:space="preserve">岗位名称</w:t>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pStyle w:val="943"/>
              <w:ind w:firstLine="0"/>
              <w:jc w:val="center"/>
              <w:spacing w:line="400" w:lineRule="exact"/>
              <w:rPr>
                <w:rFonts w:ascii="宋体" w:hAnsi="宋体" w:eastAsia="宋体"/>
                <w:b/>
                <w:bCs/>
                <w:szCs w:val="24"/>
              </w:rPr>
            </w:pPr>
            <w:r>
              <w:rPr>
                <w:rFonts w:ascii="宋体" w:hAnsi="宋体" w:eastAsia="宋体"/>
                <w:b/>
                <w:bCs/>
                <w:szCs w:val="24"/>
              </w:rPr>
              <w:t xml:space="preserve">人数</w:t>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pStyle w:val="943"/>
              <w:ind w:firstLine="0"/>
              <w:jc w:val="center"/>
              <w:spacing w:line="400" w:lineRule="exact"/>
              <w:rPr>
                <w:rFonts w:ascii="宋体" w:hAnsi="宋体" w:eastAsia="宋体"/>
                <w:b/>
                <w:bCs/>
                <w:szCs w:val="24"/>
              </w:rPr>
            </w:pPr>
            <w:r>
              <w:rPr>
                <w:rFonts w:hint="eastAsia" w:ascii="宋体" w:hAnsi="宋体" w:eastAsia="宋体"/>
                <w:b/>
                <w:bCs/>
                <w:szCs w:val="24"/>
              </w:rPr>
              <w:t xml:space="preserve">综合单价</w:t>
            </w:r>
            <w:r>
              <w:rPr>
                <w:rFonts w:ascii="宋体" w:hAnsi="宋体" w:eastAsia="宋体"/>
                <w:b/>
                <w:bCs/>
                <w:szCs w:val="24"/>
              </w:rPr>
              <w:t xml:space="preserve">（元/人*月）</w:t>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943"/>
              <w:ind w:firstLine="0"/>
              <w:jc w:val="center"/>
              <w:spacing w:line="400" w:lineRule="exact"/>
              <w:rPr>
                <w:rFonts w:ascii="宋体" w:hAnsi="宋体" w:eastAsia="宋体"/>
                <w:b/>
                <w:bCs/>
                <w:szCs w:val="24"/>
              </w:rPr>
            </w:pPr>
            <w:r>
              <w:rPr>
                <w:rFonts w:hint="eastAsia" w:ascii="宋体" w:hAnsi="宋体" w:eastAsia="宋体"/>
                <w:b/>
                <w:bCs/>
                <w:szCs w:val="24"/>
              </w:rPr>
              <w:t xml:space="preserve">合计</w:t>
            </w:r>
            <w:r>
              <w:rPr>
                <w:rFonts w:ascii="宋体" w:hAnsi="宋体" w:eastAsia="宋体"/>
                <w:b/>
                <w:bCs/>
                <w:szCs w:val="24"/>
              </w:rPr>
              <w:t xml:space="preserve">（人数×综合单价×</w:t>
            </w:r>
            <w:r>
              <w:rPr>
                <w:rFonts w:hint="eastAsia" w:ascii="宋体" w:hAnsi="宋体" w:eastAsia="宋体"/>
                <w:b/>
                <w:bCs/>
                <w:szCs w:val="24"/>
              </w:rPr>
              <w:t xml:space="preserve">_</w:t>
            </w:r>
            <w:r>
              <w:rPr>
                <w:rFonts w:ascii="宋体" w:hAnsi="宋体" w:eastAsia="宋体"/>
                <w:b/>
                <w:bCs/>
                <w:szCs w:val="24"/>
              </w:rPr>
              <w:t xml:space="preserve">__个月）</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t xml:space="preserve">1</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t xml:space="preserve">2</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t xml:space="preserve">3</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t xml:space="preserve">…</w:t>
            </w:r>
            <w:r/>
          </w:p>
        </w:tc>
        <w:tc>
          <w:tcPr>
            <w:tcBorders>
              <w:top w:val="single" w:color="auto" w:sz="4" w:space="0"/>
              <w:left w:val="single" w:color="auto" w:sz="4" w:space="0"/>
              <w:bottom w:val="single" w:color="auto" w:sz="4" w:space="0"/>
              <w:right w:val="single" w:color="auto" w:sz="4" w:space="0"/>
            </w:tcBorders>
            <w:tcW w:w="639"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1328"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szCs w:val="24"/>
              </w:rPr>
            </w:pPr>
            <w:r>
              <w:rPr>
                <w:rFonts w:hint="eastAsia" w:ascii="宋体" w:hAnsi="宋体" w:eastAsia="宋体"/>
                <w:szCs w:val="24"/>
              </w:rPr>
              <w:t xml:space="preserve">合计</w:t>
            </w:r>
            <w:r/>
          </w:p>
        </w:tc>
        <w:tc>
          <w:tcPr>
            <w:gridSpan w:val="4"/>
            <w:tcBorders>
              <w:top w:val="single" w:color="auto" w:sz="4" w:space="0"/>
              <w:left w:val="single" w:color="auto" w:sz="4" w:space="0"/>
              <w:bottom w:val="single" w:color="auto" w:sz="4" w:space="0"/>
              <w:right w:val="single" w:color="auto" w:sz="4" w:space="0"/>
            </w:tcBorders>
            <w:tcW w:w="4609" w:type="pct"/>
            <w:vAlign w:val="center"/>
            <w:textDirection w:val="lrTb"/>
            <w:noWrap w:val="false"/>
          </w:tcPr>
          <w:p>
            <w:pPr>
              <w:pStyle w:val="943"/>
              <w:ind w:firstLine="0"/>
              <w:jc w:val="center"/>
              <w:spacing w:line="400" w:lineRule="exact"/>
              <w:rPr>
                <w:rFonts w:ascii="宋体" w:hAnsi="宋体" w:eastAsia="宋体"/>
                <w:szCs w:val="24"/>
              </w:rPr>
            </w:pPr>
            <w:r>
              <w:rPr>
                <w:rFonts w:hint="eastAsia" w:ascii="宋体" w:hAnsi="宋体" w:eastAsia="宋体"/>
                <w:szCs w:val="24"/>
              </w:rPr>
              <w:t xml:space="preserve">人员费用合计：</w:t>
            </w:r>
            <w:r/>
          </w:p>
        </w:tc>
      </w:tr>
      <w:tr>
        <w:trPr>
          <w:cantSplit/>
          <w:jc w:val="center"/>
          <w:trHeight w:val="443"/>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943"/>
              <w:ind w:firstLine="0"/>
              <w:jc w:val="center"/>
              <w:spacing w:line="400" w:lineRule="exact"/>
              <w:rPr>
                <w:rFonts w:ascii="宋体" w:hAnsi="宋体" w:eastAsia="宋体"/>
                <w:b/>
                <w:szCs w:val="24"/>
              </w:rPr>
            </w:pPr>
            <w:r>
              <w:rPr>
                <w:rFonts w:hint="eastAsia" w:ascii="宋体" w:hAnsi="宋体" w:eastAsia="宋体"/>
                <w:b/>
                <w:szCs w:val="24"/>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b/>
                <w:bCs/>
                <w:szCs w:val="24"/>
              </w:rPr>
            </w:pPr>
            <w:r>
              <w:rPr>
                <w:rFonts w:hint="eastAsia" w:ascii="宋体" w:hAnsi="宋体" w:eastAsia="宋体"/>
                <w:b/>
                <w:bCs/>
                <w:szCs w:val="24"/>
              </w:rPr>
              <w:t xml:space="preserve">序号</w:t>
            </w:r>
            <w:r/>
          </w:p>
        </w:tc>
        <w:tc>
          <w:tcPr>
            <w:gridSpan w:val="3"/>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pStyle w:val="943"/>
              <w:ind w:firstLine="0"/>
              <w:jc w:val="center"/>
              <w:spacing w:line="400" w:lineRule="exact"/>
              <w:rPr>
                <w:rFonts w:ascii="宋体" w:hAnsi="宋体" w:eastAsia="宋体"/>
                <w:b/>
                <w:bCs/>
                <w:szCs w:val="24"/>
              </w:rPr>
            </w:pPr>
            <w:r>
              <w:rPr>
                <w:rFonts w:hint="eastAsia" w:ascii="宋体" w:hAnsi="宋体" w:eastAsia="宋体"/>
                <w:b/>
                <w:bCs/>
                <w:szCs w:val="24"/>
              </w:rPr>
              <w:t xml:space="preserve">费用名称</w:t>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943"/>
              <w:ind w:firstLine="0"/>
              <w:jc w:val="center"/>
              <w:spacing w:line="400" w:lineRule="exact"/>
              <w:rPr>
                <w:rFonts w:ascii="宋体" w:hAnsi="宋体" w:eastAsia="宋体"/>
                <w:b/>
                <w:bCs/>
                <w:szCs w:val="24"/>
              </w:rPr>
            </w:pPr>
            <w:r>
              <w:rPr>
                <w:rFonts w:hint="eastAsia" w:ascii="宋体" w:hAnsi="宋体" w:eastAsia="宋体"/>
                <w:b/>
                <w:bCs/>
                <w:szCs w:val="24"/>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szCs w:val="24"/>
              </w:rPr>
            </w:pPr>
            <w:r>
              <w:rPr>
                <w:rFonts w:hint="eastAsia" w:ascii="宋体" w:hAnsi="宋体" w:eastAsia="宋体"/>
                <w:szCs w:val="24"/>
              </w:rPr>
              <w:t xml:space="preserve">1</w:t>
            </w:r>
            <w:r/>
          </w:p>
        </w:tc>
        <w:tc>
          <w:tcPr>
            <w:gridSpan w:val="3"/>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pStyle w:val="943"/>
              <w:ind w:firstLine="0"/>
              <w:jc w:val="center"/>
              <w:spacing w:line="400" w:lineRule="exact"/>
              <w:rPr>
                <w:rFonts w:ascii="宋体" w:hAnsi="宋体" w:eastAsia="宋体"/>
                <w:szCs w:val="24"/>
              </w:rPr>
            </w:pPr>
            <w:r>
              <w:rPr>
                <w:rFonts w:hint="eastAsia" w:ascii="宋体" w:hAnsi="宋体" w:eastAsia="宋体"/>
                <w:szCs w:val="24"/>
              </w:rPr>
              <w:t xml:space="preserve">检测设备维护费用</w:t>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t xml:space="preserve">2</w:t>
            </w:r>
            <w:r/>
          </w:p>
        </w:tc>
        <w:tc>
          <w:tcPr>
            <w:gridSpan w:val="3"/>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pStyle w:val="943"/>
              <w:ind w:firstLine="0"/>
              <w:jc w:val="center"/>
              <w:spacing w:line="400" w:lineRule="exact"/>
              <w:rPr>
                <w:rFonts w:ascii="宋体" w:hAnsi="宋体" w:eastAsia="宋体"/>
                <w:szCs w:val="24"/>
              </w:rPr>
            </w:pPr>
            <w:r>
              <w:rPr>
                <w:rFonts w:hint="eastAsia" w:ascii="宋体" w:hAnsi="宋体" w:eastAsia="宋体"/>
                <w:szCs w:val="24"/>
              </w:rPr>
              <w:t xml:space="preserve">试剂耗材购买费用</w:t>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t xml:space="preserve">3</w:t>
            </w:r>
            <w:r/>
          </w:p>
        </w:tc>
        <w:tc>
          <w:tcPr>
            <w:gridSpan w:val="3"/>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pStyle w:val="943"/>
              <w:ind w:firstLine="0"/>
              <w:jc w:val="center"/>
              <w:spacing w:line="400" w:lineRule="exact"/>
              <w:rPr>
                <w:rFonts w:ascii="宋体" w:hAnsi="宋体" w:eastAsia="宋体"/>
                <w:szCs w:val="24"/>
              </w:rPr>
            </w:pPr>
            <w:r>
              <w:rPr>
                <w:rFonts w:hint="eastAsia" w:ascii="宋体" w:hAnsi="宋体" w:eastAsia="宋体"/>
                <w:szCs w:val="24"/>
              </w:rPr>
              <w:t xml:space="preserve">采样车辆运输费用</w:t>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t xml:space="preserve">…</w:t>
            </w:r>
            <w:r/>
          </w:p>
        </w:tc>
        <w:tc>
          <w:tcPr>
            <w:gridSpan w:val="3"/>
            <w:tcBorders>
              <w:top w:val="single" w:color="auto" w:sz="4" w:space="0"/>
              <w:left w:val="single" w:color="auto" w:sz="4" w:space="0"/>
              <w:bottom w:val="single" w:color="auto" w:sz="4" w:space="0"/>
              <w:right w:val="single" w:color="auto" w:sz="4" w:space="0"/>
            </w:tcBorders>
            <w:tcW w:w="2361"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c>
          <w:tcPr>
            <w:tcBorders>
              <w:top w:val="single" w:color="auto" w:sz="4" w:space="0"/>
              <w:left w:val="single" w:color="auto" w:sz="4" w:space="0"/>
              <w:bottom w:val="single" w:color="auto" w:sz="4" w:space="0"/>
              <w:right w:val="single" w:color="auto" w:sz="4" w:space="0"/>
            </w:tcBorders>
            <w:tcW w:w="2247" w:type="pct"/>
            <w:vAlign w:val="center"/>
            <w:textDirection w:val="lrTb"/>
            <w:noWrap w:val="false"/>
          </w:tcPr>
          <w:p>
            <w:pPr>
              <w:pStyle w:val="943"/>
              <w:ind w:firstLine="0"/>
              <w:jc w:val="center"/>
              <w:spacing w:line="400" w:lineRule="exact"/>
              <w:rPr>
                <w:rFonts w:ascii="宋体" w:hAnsi="宋体" w:eastAsia="宋体"/>
                <w:szCs w:val="24"/>
              </w:rPr>
            </w:pPr>
            <w:r>
              <w:rPr>
                <w:rFonts w:ascii="宋体" w:hAnsi="宋体" w:eastAsia="宋体"/>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szCs w:val="24"/>
              </w:rPr>
            </w:pPr>
            <w:r>
              <w:rPr>
                <w:rFonts w:hint="eastAsia" w:ascii="宋体" w:hAnsi="宋体" w:eastAsia="宋体"/>
                <w:szCs w:val="24"/>
              </w:rPr>
              <w:t xml:space="preserve">合计</w:t>
            </w:r>
            <w:r/>
          </w:p>
        </w:tc>
        <w:tc>
          <w:tcPr>
            <w:gridSpan w:val="4"/>
            <w:tcBorders>
              <w:top w:val="single" w:color="auto" w:sz="4" w:space="0"/>
              <w:left w:val="single" w:color="auto" w:sz="4" w:space="0"/>
              <w:bottom w:val="single" w:color="auto" w:sz="4" w:space="0"/>
              <w:right w:val="single" w:color="auto" w:sz="4" w:space="0"/>
            </w:tcBorders>
            <w:tcW w:w="4609" w:type="pct"/>
            <w:vAlign w:val="center"/>
            <w:textDirection w:val="lrTb"/>
            <w:noWrap w:val="false"/>
          </w:tcPr>
          <w:p>
            <w:pPr>
              <w:pStyle w:val="943"/>
              <w:ind w:firstLine="0"/>
              <w:jc w:val="center"/>
              <w:spacing w:line="400" w:lineRule="exact"/>
              <w:rPr>
                <w:rFonts w:ascii="宋体" w:hAnsi="宋体" w:eastAsia="宋体"/>
                <w:szCs w:val="24"/>
              </w:rPr>
            </w:pPr>
            <w:r>
              <w:rPr>
                <w:rFonts w:hint="eastAsia" w:ascii="宋体" w:hAnsi="宋体" w:eastAsia="宋体"/>
                <w:szCs w:val="24"/>
              </w:rPr>
              <w:t xml:space="preserve">其它费用合计：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pStyle w:val="943"/>
              <w:ind w:firstLine="0"/>
              <w:jc w:val="center"/>
              <w:spacing w:line="400" w:lineRule="exact"/>
              <w:rPr>
                <w:rFonts w:ascii="宋体" w:hAnsi="宋体" w:eastAsia="宋体"/>
                <w:b/>
                <w:bCs/>
                <w:szCs w:val="24"/>
              </w:rPr>
            </w:pPr>
            <w:r>
              <w:rPr>
                <w:rFonts w:hint="eastAsia" w:ascii="宋体" w:hAnsi="宋体" w:eastAsia="宋体"/>
                <w:b/>
                <w:bCs/>
                <w:szCs w:val="24"/>
              </w:rPr>
              <w:t xml:space="preserve">总计</w:t>
            </w:r>
            <w:r/>
          </w:p>
        </w:tc>
        <w:tc>
          <w:tcPr>
            <w:gridSpan w:val="4"/>
            <w:tcBorders>
              <w:top w:val="single" w:color="auto" w:sz="4" w:space="0"/>
              <w:left w:val="single" w:color="auto" w:sz="4" w:space="0"/>
              <w:bottom w:val="single" w:color="auto" w:sz="4" w:space="0"/>
              <w:right w:val="single" w:color="auto" w:sz="4" w:space="0"/>
            </w:tcBorders>
            <w:tcW w:w="4609" w:type="pct"/>
            <w:vAlign w:val="center"/>
            <w:textDirection w:val="lrTb"/>
            <w:noWrap w:val="false"/>
          </w:tcPr>
          <w:p>
            <w:pPr>
              <w:pStyle w:val="943"/>
              <w:ind w:firstLine="0"/>
              <w:jc w:val="center"/>
              <w:spacing w:line="400" w:lineRule="exact"/>
              <w:rPr>
                <w:rFonts w:ascii="宋体" w:hAnsi="宋体" w:eastAsia="宋体"/>
                <w:b/>
                <w:bCs/>
                <w:szCs w:val="24"/>
              </w:rPr>
            </w:pPr>
            <w:r>
              <w:rPr>
                <w:rFonts w:hint="eastAsia" w:ascii="宋体" w:hAnsi="宋体" w:eastAsia="宋体"/>
                <w:b/>
                <w:bCs/>
                <w:szCs w:val="24"/>
              </w:rPr>
              <w:t xml:space="preserve">总报价（大写）：               预算总额折扣率：</w:t>
            </w:r>
            <w:r/>
          </w:p>
        </w:tc>
      </w:tr>
    </w:tbl>
    <w:p>
      <w:pPr>
        <w:jc w:val="right"/>
        <w:spacing w:line="360" w:lineRule="auto"/>
        <w:rPr>
          <w:rFonts w:ascii="宋体" w:hAnsi="宋体"/>
          <w:sz w:val="24"/>
        </w:rPr>
      </w:pPr>
      <w:r>
        <w:rPr>
          <w:rFonts w:ascii="宋体" w:hAnsi="宋体"/>
          <w:sz w:val="24"/>
        </w:rPr>
      </w:r>
      <w:r/>
    </w:p>
    <w:p>
      <w:pPr>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pStyle w:val="1041"/>
        <w:jc w:val="center"/>
        <w:spacing w:line="360" w:lineRule="auto"/>
        <w:rPr>
          <w:rFonts w:hAnsi="宋体" w:eastAsia="宋体"/>
          <w:sz w:val="24"/>
          <w:szCs w:val="24"/>
        </w:rPr>
      </w:pPr>
      <w:r>
        <w:rPr>
          <w:rFonts w:hint="eastAsia" w:hAnsi="宋体" w:eastAsia="宋体"/>
          <w:sz w:val="24"/>
          <w:szCs w:val="24"/>
        </w:rPr>
        <w:t xml:space="preserve">                                               </w:t>
      </w:r>
      <w:r>
        <w:rPr>
          <w:rFonts w:hAnsi="宋体" w:eastAsia="宋体"/>
          <w:sz w:val="24"/>
          <w:szCs w:val="24"/>
        </w:rPr>
        <w:t xml:space="preserve">法定代表人或</w:t>
      </w:r>
      <w:r>
        <w:rPr>
          <w:rFonts w:hint="eastAsia" w:hAnsi="宋体" w:eastAsia="宋体"/>
          <w:sz w:val="24"/>
          <w:szCs w:val="24"/>
        </w:rPr>
        <w:t xml:space="preserve">代理</w:t>
      </w:r>
      <w:r>
        <w:rPr>
          <w:rFonts w:hAnsi="宋体" w:eastAsia="宋体"/>
          <w:sz w:val="24"/>
          <w:szCs w:val="24"/>
        </w:rPr>
        <w:t xml:space="preserve">人：（签字或盖章）</w:t>
      </w:r>
      <w:r/>
    </w:p>
    <w:p>
      <w:pPr>
        <w:pStyle w:val="1041"/>
        <w:jc w:val="center"/>
        <w:spacing w:line="360" w:lineRule="auto"/>
        <w:rPr>
          <w:rFonts w:hAnsi="宋体" w:eastAsia="宋体"/>
          <w:sz w:val="24"/>
          <w:szCs w:val="24"/>
        </w:rPr>
      </w:pPr>
      <w:r>
        <w:rPr>
          <w:rFonts w:hint="eastAsia" w:hAnsi="宋体" w:eastAsia="宋体"/>
          <w:sz w:val="24"/>
          <w:szCs w:val="24"/>
        </w:rPr>
        <w:t xml:space="preserve">                                      </w:t>
      </w:r>
      <w:r>
        <w:rPr>
          <w:rFonts w:hAnsi="宋体" w:eastAsia="宋体"/>
          <w:sz w:val="24"/>
          <w:szCs w:val="24"/>
        </w:rPr>
        <w:t xml:space="preserve">日期：</w:t>
      </w:r>
      <w:r>
        <w:rPr>
          <w:rFonts w:hint="eastAsia" w:hAnsi="宋体" w:eastAsia="宋体"/>
          <w:sz w:val="24"/>
          <w:szCs w:val="24"/>
        </w:rPr>
        <w:t xml:space="preserve">     </w:t>
      </w:r>
      <w:r>
        <w:rPr>
          <w:rFonts w:hAnsi="宋体" w:eastAsia="宋体"/>
          <w:sz w:val="24"/>
          <w:szCs w:val="24"/>
        </w:rPr>
        <w:t xml:space="preserve">年</w:t>
      </w:r>
      <w:r>
        <w:rPr>
          <w:rFonts w:hint="eastAsia" w:hAnsi="宋体" w:eastAsia="宋体"/>
          <w:sz w:val="24"/>
          <w:szCs w:val="24"/>
        </w:rPr>
        <w:t xml:space="preserve">  </w:t>
      </w:r>
      <w:r>
        <w:rPr>
          <w:rFonts w:hAnsi="宋体" w:eastAsia="宋体"/>
          <w:sz w:val="24"/>
          <w:szCs w:val="24"/>
        </w:rPr>
        <w:t xml:space="preserve">月</w:t>
      </w:r>
      <w:r>
        <w:rPr>
          <w:rFonts w:hint="eastAsia" w:hAnsi="宋体" w:eastAsia="宋体"/>
          <w:sz w:val="24"/>
          <w:szCs w:val="24"/>
        </w:rPr>
        <w:t xml:space="preserve">  </w:t>
      </w:r>
      <w:r>
        <w:rPr>
          <w:rFonts w:hAnsi="宋体" w:eastAsia="宋体"/>
          <w:sz w:val="24"/>
          <w:szCs w:val="24"/>
        </w:rPr>
        <w:t xml:space="preserve">日</w:t>
      </w:r>
      <w:r/>
    </w:p>
    <w:p>
      <w:pPr>
        <w:spacing w:line="360" w:lineRule="auto"/>
        <w:rPr>
          <w:b/>
          <w:sz w:val="24"/>
        </w:rPr>
      </w:pPr>
      <w:r>
        <w:rPr>
          <w:b/>
          <w:sz w:val="24"/>
        </w:rPr>
      </w:r>
      <w:r/>
    </w:p>
    <w:p>
      <w:pPr>
        <w:spacing w:line="360" w:lineRule="auto"/>
        <w:rPr>
          <w:b/>
        </w:rPr>
      </w:pPr>
      <w:r>
        <w:rPr>
          <w:rFonts w:hint="eastAsia"/>
          <w:b/>
          <w:sz w:val="24"/>
        </w:rPr>
        <w:t xml:space="preserve">注：报价为总费用，按项目人员类别进行报价。其它费用为投标人根据采购需求自行确定，如采样工具、车辆保险、实验废液处理等。投标人中标后，请</w:t>
      </w:r>
      <w:r>
        <w:rPr>
          <w:b/>
          <w:sz w:val="24"/>
        </w:rPr>
        <w:t xml:space="preserve">将</w:t>
      </w:r>
      <w:r>
        <w:rPr>
          <w:rFonts w:hint="eastAsia"/>
          <w:b/>
          <w:sz w:val="24"/>
        </w:rPr>
        <w:t xml:space="preserve">已中标的报价分析表</w:t>
      </w:r>
      <w:r>
        <w:rPr>
          <w:rFonts w:hint="eastAsia"/>
          <w:b/>
          <w:sz w:val="24"/>
        </w:rPr>
        <w:t xml:space="preserve">word</w:t>
      </w:r>
      <w:r>
        <w:rPr>
          <w:rFonts w:hint="eastAsia"/>
          <w:b/>
          <w:sz w:val="24"/>
        </w:rPr>
        <w:t xml:space="preserve">电子件</w:t>
      </w:r>
      <w:r>
        <w:rPr>
          <w:b/>
          <w:sz w:val="24"/>
        </w:rPr>
        <w:t xml:space="preserve">于</w:t>
      </w:r>
      <w:r>
        <w:rPr>
          <w:rFonts w:hint="eastAsia"/>
          <w:b/>
          <w:sz w:val="24"/>
        </w:rPr>
        <w:t xml:space="preserve">1</w:t>
      </w:r>
      <w:r>
        <w:rPr>
          <w:rFonts w:hint="eastAsia"/>
          <w:b/>
          <w:sz w:val="24"/>
        </w:rPr>
        <w:t xml:space="preserve">个</w:t>
      </w:r>
      <w:r>
        <w:rPr>
          <w:b/>
          <w:sz w:val="24"/>
        </w:rPr>
        <w:t xml:space="preserve">工作日内发至</w:t>
      </w:r>
      <w:r>
        <w:rPr>
          <w:rFonts w:hint="eastAsia"/>
          <w:b/>
          <w:sz w:val="24"/>
        </w:rPr>
        <w:t xml:space="preserve">425639980@qq.com</w:t>
      </w:r>
      <w:r>
        <w:rPr>
          <w:b/>
          <w:sz w:val="24"/>
        </w:rPr>
        <w:t xml:space="preserve">邮箱</w:t>
      </w:r>
      <w:r>
        <w:rPr>
          <w:rFonts w:hint="eastAsia"/>
          <w:b/>
          <w:sz w:val="24"/>
        </w:rPr>
        <w:t xml:space="preserve">，联系电话：</w:t>
      </w:r>
      <w:r>
        <w:rPr>
          <w:rFonts w:hint="eastAsia"/>
          <w:b/>
          <w:sz w:val="24"/>
        </w:rPr>
        <w:t xml:space="preserve">0512-57262817</w:t>
      </w:r>
      <w:r>
        <w:rPr>
          <w:rFonts w:hint="eastAsia"/>
          <w:b/>
          <w:sz w:val="24"/>
        </w:rPr>
        <w:t xml:space="preserve">，以免影响中标公告发布。</w:t>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r>
      <w:r/>
    </w:p>
    <w:p>
      <w:pPr>
        <w:rPr>
          <w:rFonts w:ascii="Arial" w:hAnsi="Arial"/>
          <w:b/>
          <w:bCs/>
          <w:sz w:val="32"/>
          <w:szCs w:val="32"/>
        </w:rPr>
      </w:pPr>
      <w:r>
        <w:rPr>
          <w:rFonts w:ascii="Arial" w:hAnsi="Arial"/>
          <w:b/>
          <w:bCs/>
          <w:sz w:val="32"/>
          <w:szCs w:val="32"/>
        </w:rPr>
      </w:r>
      <w:r/>
    </w:p>
    <w:p>
      <w:pPr>
        <w:pStyle w:val="937"/>
        <w:rPr>
          <w:rFonts w:ascii="宋体" w:hAnsi="宋体" w:cs="宋体"/>
          <w:sz w:val="24"/>
          <w:szCs w:val="24"/>
        </w:rPr>
      </w:pPr>
      <w:r>
        <w:rPr>
          <w:rFonts w:hint="eastAsia" w:ascii="宋体" w:hAnsi="宋体"/>
          <w:sz w:val="24"/>
          <w:szCs w:val="24"/>
        </w:rPr>
        <w:t xml:space="preserve">12. </w:t>
      </w:r>
      <w:bookmarkStart w:id="24" w:name="_Toc8652606"/>
      <w:r/>
      <w:bookmarkStart w:id="25" w:name="_Ref803185"/>
      <w:r/>
      <w:bookmarkStart w:id="26" w:name="_Ref73707116"/>
      <w:r>
        <w:rPr>
          <w:rFonts w:hint="eastAsia" w:ascii="宋体" w:hAnsi="宋体" w:cs="宋体"/>
          <w:sz w:val="24"/>
          <w:szCs w:val="24"/>
        </w:rPr>
        <w:t xml:space="preserve">类似业绩</w:t>
      </w:r>
      <w:bookmarkEnd w:id="24"/>
      <w:r/>
      <w:bookmarkEnd w:id="25"/>
      <w:r>
        <w:rPr>
          <w:rFonts w:hint="eastAsia" w:ascii="宋体" w:hAnsi="宋体" w:cs="宋体"/>
          <w:sz w:val="24"/>
          <w:szCs w:val="24"/>
        </w:rPr>
        <w:t xml:space="preserve">一览表</w:t>
      </w:r>
      <w:bookmarkEnd w:id="26"/>
      <w:r>
        <w:rPr>
          <w:rFonts w:hint="eastAsia" w:ascii="宋体" w:hAnsi="宋体" w:cs="宋体"/>
          <w:sz w:val="24"/>
          <w:szCs w:val="24"/>
        </w:rPr>
        <w:t xml:space="preserve">及相关证明材料</w:t>
      </w:r>
      <w:r/>
    </w:p>
    <w:p>
      <w:pPr>
        <w:jc w:val="center"/>
        <w:spacing w:line="400" w:lineRule="exact"/>
        <w:rPr>
          <w:rFonts w:ascii="宋体" w:hAnsi="宋体"/>
          <w:b/>
          <w:bCs/>
          <w:sz w:val="24"/>
        </w:rPr>
      </w:pPr>
      <w:r>
        <w:rPr>
          <w:rFonts w:hint="eastAsia" w:ascii="宋体" w:hAnsi="宋体"/>
          <w:b/>
          <w:bCs/>
          <w:sz w:val="24"/>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42"/>
        <w:gridCol w:w="2009"/>
        <w:gridCol w:w="2009"/>
        <w:gridCol w:w="2390"/>
        <w:gridCol w:w="1818"/>
      </w:tblGrid>
      <w:tr>
        <w:trPr>
          <w:cantSplit/>
          <w:jc w:val="center"/>
          <w:trHeight w:val="510"/>
        </w:trPr>
        <w:tc>
          <w:tcPr>
            <w:tcW w:w="656" w:type="pct"/>
            <w:vAlign w:val="center"/>
            <w:textDirection w:val="lrTb"/>
            <w:noWrap w:val="false"/>
          </w:tcPr>
          <w:p>
            <w:pPr>
              <w:jc w:val="center"/>
              <w:spacing w:line="400" w:lineRule="exact"/>
              <w:rPr>
                <w:rFonts w:ascii="宋体" w:hAnsi="宋体"/>
                <w:sz w:val="24"/>
              </w:rPr>
            </w:pPr>
            <w:r>
              <w:rPr>
                <w:rFonts w:ascii="宋体" w:hAnsi="宋体"/>
                <w:sz w:val="24"/>
              </w:rPr>
              <w:t xml:space="preserve">序号</w:t>
            </w:r>
            <w:r/>
          </w:p>
        </w:tc>
        <w:tc>
          <w:tcPr>
            <w:tcW w:w="1061" w:type="pct"/>
            <w:vAlign w:val="center"/>
            <w:textDirection w:val="lrTb"/>
            <w:noWrap w:val="false"/>
          </w:tcPr>
          <w:p>
            <w:pPr>
              <w:jc w:val="center"/>
              <w:spacing w:line="400" w:lineRule="exact"/>
              <w:rPr>
                <w:rFonts w:ascii="宋体" w:hAnsi="宋体"/>
                <w:sz w:val="24"/>
              </w:rPr>
            </w:pPr>
            <w:r>
              <w:rPr>
                <w:rFonts w:ascii="宋体" w:hAnsi="宋体"/>
                <w:sz w:val="24"/>
              </w:rPr>
              <w:t xml:space="preserve">项目名称</w:t>
            </w:r>
            <w:r/>
          </w:p>
        </w:tc>
        <w:tc>
          <w:tcPr>
            <w:tcW w:w="1061" w:type="pct"/>
            <w:vAlign w:val="center"/>
            <w:textDirection w:val="lrTb"/>
            <w:noWrap w:val="false"/>
          </w:tcPr>
          <w:p>
            <w:pPr>
              <w:jc w:val="center"/>
              <w:spacing w:line="400" w:lineRule="exact"/>
              <w:rPr>
                <w:rFonts w:ascii="宋体" w:hAnsi="宋体"/>
                <w:sz w:val="24"/>
              </w:rPr>
            </w:pPr>
            <w:r>
              <w:rPr>
                <w:rFonts w:hint="eastAsia" w:ascii="宋体" w:hAnsi="宋体"/>
                <w:sz w:val="24"/>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 w:val="24"/>
              </w:rPr>
            </w:pPr>
            <w:r>
              <w:rPr>
                <w:rFonts w:hint="eastAsia" w:ascii="宋体" w:hAnsi="宋体"/>
                <w:sz w:val="24"/>
              </w:rPr>
              <w:t xml:space="preserve">合同内容</w:t>
            </w:r>
            <w:r/>
          </w:p>
        </w:tc>
        <w:tc>
          <w:tcPr>
            <w:tcW w:w="960" w:type="pct"/>
            <w:vAlign w:val="center"/>
            <w:textDirection w:val="lrTb"/>
            <w:noWrap w:val="false"/>
          </w:tcPr>
          <w:p>
            <w:pPr>
              <w:jc w:val="center"/>
              <w:spacing w:line="400" w:lineRule="exact"/>
              <w:rPr>
                <w:rFonts w:ascii="宋体" w:hAnsi="宋体"/>
                <w:sz w:val="24"/>
              </w:rPr>
            </w:pPr>
            <w:r>
              <w:rPr>
                <w:rFonts w:ascii="宋体" w:hAnsi="宋体"/>
                <w:sz w:val="24"/>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 w:val="24"/>
              </w:rPr>
            </w:pPr>
            <w:r>
              <w:rPr>
                <w:rFonts w:ascii="宋体" w:hAnsi="宋体"/>
                <w:sz w:val="24"/>
              </w:rPr>
              <w:t xml:space="preserve">1</w:t>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Borders>
              <w:right w:val="single" w:color="auto" w:sz="4" w:space="0"/>
            </w:tcBorders>
            <w:tcW w:w="1262"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960" w:type="pct"/>
            <w:vAlign w:val="center"/>
            <w:textDirection w:val="lrTb"/>
            <w:noWrap w:val="false"/>
          </w:tcPr>
          <w:p>
            <w:pPr>
              <w:ind w:left="420"/>
              <w:spacing w:line="400" w:lineRule="exact"/>
              <w:rPr>
                <w:rFonts w:ascii="宋体" w:hAnsi="宋体"/>
                <w:sz w:val="24"/>
              </w:rPr>
            </w:pPr>
            <w:r>
              <w:rPr>
                <w:rFonts w:ascii="宋体" w:hAnsi="宋体"/>
                <w:sz w:val="24"/>
              </w:rPr>
            </w:r>
            <w:r/>
          </w:p>
        </w:tc>
      </w:tr>
      <w:tr>
        <w:trPr>
          <w:cantSplit/>
          <w:jc w:val="center"/>
          <w:trHeight w:val="510"/>
        </w:trPr>
        <w:tc>
          <w:tcPr>
            <w:tcW w:w="656" w:type="pct"/>
            <w:vAlign w:val="center"/>
            <w:textDirection w:val="lrTb"/>
            <w:noWrap w:val="false"/>
          </w:tcPr>
          <w:p>
            <w:pPr>
              <w:jc w:val="center"/>
              <w:spacing w:line="400" w:lineRule="exact"/>
              <w:rPr>
                <w:rFonts w:ascii="宋体" w:hAnsi="宋体"/>
                <w:sz w:val="24"/>
              </w:rPr>
            </w:pPr>
            <w:r>
              <w:rPr>
                <w:rFonts w:ascii="宋体" w:hAnsi="宋体"/>
                <w:sz w:val="24"/>
              </w:rPr>
              <w:t xml:space="preserve">2</w:t>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Borders>
              <w:right w:val="single" w:color="auto" w:sz="4" w:space="0"/>
            </w:tcBorders>
            <w:tcW w:w="1262"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960" w:type="pct"/>
            <w:vAlign w:val="center"/>
            <w:textDirection w:val="lrTb"/>
            <w:noWrap w:val="false"/>
          </w:tcPr>
          <w:p>
            <w:pPr>
              <w:ind w:left="420"/>
              <w:spacing w:line="400" w:lineRule="exact"/>
              <w:rPr>
                <w:rFonts w:ascii="宋体" w:hAnsi="宋体"/>
                <w:sz w:val="24"/>
              </w:rPr>
            </w:pPr>
            <w:r>
              <w:rPr>
                <w:rFonts w:ascii="宋体" w:hAnsi="宋体"/>
                <w:sz w:val="24"/>
              </w:rPr>
            </w:r>
            <w:r/>
          </w:p>
        </w:tc>
      </w:tr>
      <w:tr>
        <w:trPr>
          <w:cantSplit/>
          <w:jc w:val="center"/>
          <w:trHeight w:val="510"/>
        </w:trPr>
        <w:tc>
          <w:tcPr>
            <w:tcW w:w="656" w:type="pct"/>
            <w:vAlign w:val="center"/>
            <w:textDirection w:val="lrTb"/>
            <w:noWrap w:val="false"/>
          </w:tcPr>
          <w:p>
            <w:pPr>
              <w:jc w:val="center"/>
              <w:spacing w:line="400" w:lineRule="exact"/>
              <w:rPr>
                <w:rFonts w:ascii="宋体" w:hAnsi="宋体"/>
                <w:sz w:val="24"/>
              </w:rPr>
            </w:pPr>
            <w:r>
              <w:rPr>
                <w:rFonts w:ascii="宋体" w:hAnsi="宋体"/>
                <w:sz w:val="24"/>
              </w:rPr>
              <w:t xml:space="preserve">3</w:t>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Borders>
              <w:right w:val="single" w:color="auto" w:sz="4" w:space="0"/>
            </w:tcBorders>
            <w:tcW w:w="1262"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960" w:type="pct"/>
            <w:vAlign w:val="center"/>
            <w:textDirection w:val="lrTb"/>
            <w:noWrap w:val="false"/>
          </w:tcPr>
          <w:p>
            <w:pPr>
              <w:ind w:left="420"/>
              <w:spacing w:line="400" w:lineRule="exact"/>
              <w:rPr>
                <w:rFonts w:ascii="宋体" w:hAnsi="宋体"/>
                <w:sz w:val="24"/>
              </w:rPr>
            </w:pPr>
            <w:r>
              <w:rPr>
                <w:rFonts w:ascii="宋体" w:hAnsi="宋体"/>
                <w:sz w:val="24"/>
              </w:rPr>
            </w:r>
            <w:r/>
          </w:p>
        </w:tc>
      </w:tr>
      <w:tr>
        <w:trPr>
          <w:cantSplit/>
          <w:jc w:val="center"/>
          <w:trHeight w:val="510"/>
        </w:trPr>
        <w:tc>
          <w:tcPr>
            <w:tcW w:w="656" w:type="pct"/>
            <w:vAlign w:val="center"/>
            <w:textDirection w:val="lrTb"/>
            <w:noWrap w:val="false"/>
          </w:tcPr>
          <w:p>
            <w:pPr>
              <w:jc w:val="center"/>
              <w:spacing w:line="400" w:lineRule="exact"/>
              <w:rPr>
                <w:rFonts w:ascii="宋体" w:hAnsi="宋体"/>
                <w:sz w:val="24"/>
              </w:rPr>
            </w:pPr>
            <w:r>
              <w:rPr>
                <w:rFonts w:ascii="宋体" w:hAnsi="宋体"/>
                <w:sz w:val="24"/>
              </w:rPr>
              <w:t xml:space="preserve">4</w:t>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Borders>
              <w:right w:val="single" w:color="auto" w:sz="4" w:space="0"/>
            </w:tcBorders>
            <w:tcW w:w="1262"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960" w:type="pct"/>
            <w:vAlign w:val="center"/>
            <w:textDirection w:val="lrTb"/>
            <w:noWrap w:val="false"/>
          </w:tcPr>
          <w:p>
            <w:pPr>
              <w:ind w:left="420"/>
              <w:spacing w:line="400" w:lineRule="exact"/>
              <w:rPr>
                <w:rFonts w:ascii="宋体" w:hAnsi="宋体"/>
                <w:sz w:val="24"/>
              </w:rPr>
            </w:pPr>
            <w:r>
              <w:rPr>
                <w:rFonts w:ascii="宋体" w:hAnsi="宋体"/>
                <w:sz w:val="24"/>
              </w:rPr>
            </w:r>
            <w:r/>
          </w:p>
        </w:tc>
      </w:tr>
      <w:tr>
        <w:trPr>
          <w:cantSplit/>
          <w:jc w:val="center"/>
          <w:trHeight w:val="510"/>
        </w:trPr>
        <w:tc>
          <w:tcPr>
            <w:tcW w:w="656" w:type="pct"/>
            <w:vAlign w:val="center"/>
            <w:textDirection w:val="lrTb"/>
            <w:noWrap w:val="false"/>
          </w:tcPr>
          <w:p>
            <w:pPr>
              <w:jc w:val="center"/>
              <w:spacing w:line="400" w:lineRule="exact"/>
              <w:rPr>
                <w:rFonts w:ascii="宋体" w:hAnsi="宋体"/>
                <w:sz w:val="24"/>
              </w:rPr>
            </w:pPr>
            <w:r>
              <w:rPr>
                <w:rFonts w:ascii="宋体" w:hAnsi="宋体"/>
                <w:sz w:val="24"/>
              </w:rPr>
              <w:t xml:space="preserve">5</w:t>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Borders>
              <w:right w:val="single" w:color="auto" w:sz="4" w:space="0"/>
            </w:tcBorders>
            <w:tcW w:w="1262"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960" w:type="pct"/>
            <w:vAlign w:val="center"/>
            <w:textDirection w:val="lrTb"/>
            <w:noWrap w:val="false"/>
          </w:tcPr>
          <w:p>
            <w:pPr>
              <w:ind w:left="420"/>
              <w:spacing w:line="400" w:lineRule="exact"/>
              <w:rPr>
                <w:rFonts w:ascii="宋体" w:hAnsi="宋体"/>
                <w:sz w:val="24"/>
              </w:rPr>
            </w:pPr>
            <w:r>
              <w:rPr>
                <w:rFonts w:ascii="宋体" w:hAnsi="宋体"/>
                <w:sz w:val="24"/>
              </w:rPr>
            </w:r>
            <w:r/>
          </w:p>
        </w:tc>
      </w:tr>
      <w:tr>
        <w:trPr>
          <w:cantSplit/>
          <w:jc w:val="center"/>
          <w:trHeight w:val="510"/>
        </w:trPr>
        <w:tc>
          <w:tcPr>
            <w:tcW w:w="656" w:type="pct"/>
            <w:vAlign w:val="center"/>
            <w:textDirection w:val="lrTb"/>
            <w:noWrap w:val="false"/>
          </w:tcPr>
          <w:p>
            <w:pPr>
              <w:jc w:val="center"/>
              <w:spacing w:line="400" w:lineRule="exact"/>
              <w:rPr>
                <w:rFonts w:ascii="宋体" w:hAnsi="宋体"/>
                <w:sz w:val="24"/>
              </w:rPr>
            </w:pPr>
            <w:r>
              <w:rPr>
                <w:rFonts w:ascii="宋体" w:hAnsi="宋体"/>
                <w:sz w:val="24"/>
              </w:rPr>
              <w:t xml:space="preserve">…</w:t>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1061" w:type="pct"/>
            <w:vAlign w:val="center"/>
            <w:textDirection w:val="lrTb"/>
            <w:noWrap w:val="false"/>
          </w:tcPr>
          <w:p>
            <w:pPr>
              <w:ind w:left="420"/>
              <w:spacing w:line="400" w:lineRule="exact"/>
              <w:rPr>
                <w:rFonts w:ascii="宋体" w:hAnsi="宋体"/>
                <w:sz w:val="24"/>
              </w:rPr>
            </w:pPr>
            <w:r>
              <w:rPr>
                <w:rFonts w:ascii="宋体" w:hAnsi="宋体"/>
                <w:sz w:val="24"/>
              </w:rPr>
            </w:r>
            <w:r/>
          </w:p>
        </w:tc>
        <w:tc>
          <w:tcPr>
            <w:tcBorders>
              <w:right w:val="single" w:color="auto" w:sz="4" w:space="0"/>
            </w:tcBorders>
            <w:tcW w:w="1262" w:type="pct"/>
            <w:vAlign w:val="center"/>
            <w:textDirection w:val="lrTb"/>
            <w:noWrap w:val="false"/>
          </w:tcPr>
          <w:p>
            <w:pPr>
              <w:ind w:left="420"/>
              <w:spacing w:line="400" w:lineRule="exact"/>
              <w:rPr>
                <w:rFonts w:ascii="宋体" w:hAnsi="宋体"/>
                <w:sz w:val="24"/>
              </w:rPr>
            </w:pPr>
            <w:r>
              <w:rPr>
                <w:rFonts w:ascii="宋体" w:hAnsi="宋体"/>
                <w:sz w:val="24"/>
              </w:rPr>
            </w:r>
            <w:r/>
          </w:p>
        </w:tc>
        <w:tc>
          <w:tcPr>
            <w:tcW w:w="960" w:type="pct"/>
            <w:vAlign w:val="center"/>
            <w:textDirection w:val="lrTb"/>
            <w:noWrap w:val="false"/>
          </w:tcPr>
          <w:p>
            <w:pPr>
              <w:ind w:left="420"/>
              <w:spacing w:line="400" w:lineRule="exact"/>
              <w:rPr>
                <w:rFonts w:ascii="宋体" w:hAnsi="宋体"/>
                <w:sz w:val="24"/>
              </w:rPr>
            </w:pPr>
            <w:r>
              <w:rPr>
                <w:rFonts w:ascii="宋体" w:hAnsi="宋体"/>
                <w:sz w:val="24"/>
              </w:rPr>
            </w:r>
            <w:r/>
          </w:p>
        </w:tc>
      </w:tr>
    </w:tbl>
    <w:p>
      <w:pPr>
        <w:spacing w:line="360" w:lineRule="auto"/>
        <w:rPr>
          <w:rFonts w:ascii="宋体" w:hAnsi="宋体"/>
          <w:sz w:val="24"/>
        </w:rPr>
      </w:pPr>
      <w:r>
        <w:rPr>
          <w:rFonts w:ascii="宋体" w:hAnsi="宋体"/>
          <w:b/>
          <w:bCs/>
          <w:sz w:val="24"/>
        </w:rPr>
        <w:t xml:space="preserve">注：投标人应提供双方签订的服务合同</w:t>
      </w:r>
      <w:r>
        <w:rPr>
          <w:rFonts w:hint="eastAsia" w:ascii="宋体" w:hAnsi="宋体"/>
          <w:b/>
          <w:bCs/>
          <w:sz w:val="24"/>
        </w:rPr>
        <w:t xml:space="preserve">扫描件。</w:t>
      </w:r>
      <w:r/>
    </w:p>
    <w:p>
      <w:pPr>
        <w:spacing w:line="360" w:lineRule="auto"/>
        <w:rPr>
          <w:sz w:val="24"/>
        </w:rPr>
      </w:pPr>
      <w:r>
        <w:rPr>
          <w:sz w:val="24"/>
        </w:rPr>
      </w:r>
      <w:r/>
    </w:p>
    <w:p>
      <w:pPr>
        <w:spacing w:line="360" w:lineRule="auto"/>
        <w:rPr>
          <w:sz w:val="24"/>
        </w:rPr>
      </w:pPr>
      <w:r>
        <w:rPr>
          <w:sz w:val="24"/>
        </w:rPr>
      </w:r>
      <w:r/>
    </w:p>
    <w:p>
      <w:pPr>
        <w:jc w:val="center"/>
        <w:spacing w:line="360" w:lineRule="auto"/>
        <w:rPr>
          <w:rFonts w:ascii="宋体" w:hAnsi="宋体"/>
          <w:sz w:val="24"/>
        </w:rPr>
      </w:pPr>
      <w:r>
        <w:rPr>
          <w:rFonts w:hint="eastAsia" w:ascii="宋体" w:hAnsi="宋体"/>
          <w:sz w:val="24"/>
        </w:rPr>
        <w:t xml:space="preserve">                                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pStyle w:val="1041"/>
        <w:jc w:val="center"/>
        <w:spacing w:line="360" w:lineRule="auto"/>
        <w:rPr>
          <w:rFonts w:hAnsi="宋体" w:eastAsia="宋体"/>
          <w:sz w:val="24"/>
          <w:szCs w:val="24"/>
        </w:rPr>
      </w:pPr>
      <w:r>
        <w:rPr>
          <w:rFonts w:hint="eastAsia" w:hAnsi="宋体" w:eastAsia="宋体"/>
          <w:sz w:val="24"/>
          <w:szCs w:val="24"/>
        </w:rPr>
        <w:t xml:space="preserve">                                               </w:t>
      </w:r>
      <w:r>
        <w:rPr>
          <w:rFonts w:hAnsi="宋体" w:eastAsia="宋体"/>
          <w:sz w:val="24"/>
          <w:szCs w:val="24"/>
        </w:rPr>
        <w:t xml:space="preserve">法定代表人或</w:t>
      </w:r>
      <w:r>
        <w:rPr>
          <w:rFonts w:hint="eastAsia" w:hAnsi="宋体" w:eastAsia="宋体"/>
          <w:sz w:val="24"/>
          <w:szCs w:val="24"/>
        </w:rPr>
        <w:t xml:space="preserve">代理</w:t>
      </w:r>
      <w:r>
        <w:rPr>
          <w:rFonts w:hAnsi="宋体" w:eastAsia="宋体"/>
          <w:sz w:val="24"/>
          <w:szCs w:val="24"/>
        </w:rPr>
        <w:t xml:space="preserve">人：（签字或盖章）</w:t>
      </w:r>
      <w:r/>
    </w:p>
    <w:p>
      <w:pPr>
        <w:pStyle w:val="1041"/>
        <w:jc w:val="center"/>
        <w:spacing w:line="360" w:lineRule="auto"/>
        <w:rPr>
          <w:rFonts w:hAnsi="宋体" w:eastAsia="宋体"/>
          <w:sz w:val="24"/>
          <w:szCs w:val="24"/>
        </w:rPr>
      </w:pPr>
      <w:r>
        <w:rPr>
          <w:rFonts w:hint="eastAsia" w:hAnsi="宋体" w:eastAsia="宋体"/>
          <w:sz w:val="24"/>
          <w:szCs w:val="24"/>
        </w:rPr>
        <w:t xml:space="preserve">                                      </w:t>
      </w:r>
      <w:r>
        <w:rPr>
          <w:rFonts w:hAnsi="宋体" w:eastAsia="宋体"/>
          <w:sz w:val="24"/>
          <w:szCs w:val="24"/>
        </w:rPr>
        <w:t xml:space="preserve">日期：</w:t>
      </w:r>
      <w:r>
        <w:rPr>
          <w:rFonts w:hint="eastAsia" w:hAnsi="宋体" w:eastAsia="宋体"/>
          <w:sz w:val="24"/>
          <w:szCs w:val="24"/>
        </w:rPr>
        <w:t xml:space="preserve">     </w:t>
      </w:r>
      <w:r>
        <w:rPr>
          <w:rFonts w:hAnsi="宋体" w:eastAsia="宋体"/>
          <w:sz w:val="24"/>
          <w:szCs w:val="24"/>
        </w:rPr>
        <w:t xml:space="preserve">年</w:t>
      </w:r>
      <w:r>
        <w:rPr>
          <w:rFonts w:hint="eastAsia" w:hAnsi="宋体" w:eastAsia="宋体"/>
          <w:sz w:val="24"/>
          <w:szCs w:val="24"/>
        </w:rPr>
        <w:t xml:space="preserve">  </w:t>
      </w:r>
      <w:r>
        <w:rPr>
          <w:rFonts w:hAnsi="宋体" w:eastAsia="宋体"/>
          <w:sz w:val="24"/>
          <w:szCs w:val="24"/>
        </w:rPr>
        <w:t xml:space="preserve">月</w:t>
      </w:r>
      <w:r>
        <w:rPr>
          <w:rFonts w:hint="eastAsia" w:hAnsi="宋体" w:eastAsia="宋体"/>
          <w:sz w:val="24"/>
          <w:szCs w:val="24"/>
        </w:rPr>
        <w:t xml:space="preserve">  </w:t>
      </w:r>
      <w:r>
        <w:rPr>
          <w:rFonts w:hAnsi="宋体" w:eastAsia="宋体"/>
          <w:sz w:val="24"/>
          <w:szCs w:val="24"/>
        </w:rPr>
        <w:t xml:space="preserve">日</w:t>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37"/>
        <w:pageBreakBefore/>
        <w:spacing w:before="0" w:after="0" w:line="360" w:lineRule="auto"/>
        <w:rPr>
          <w:rFonts w:ascii="宋体" w:hAnsi="宋体" w:cs="宋体"/>
          <w:bCs w:val="0"/>
          <w:sz w:val="21"/>
          <w:szCs w:val="21"/>
        </w:rPr>
      </w:pPr>
      <w:r>
        <w:rPr>
          <w:rFonts w:hint="eastAsia" w:ascii="宋体" w:hAnsi="宋体" w:cs="宋体"/>
          <w:bCs w:val="0"/>
          <w:sz w:val="21"/>
          <w:szCs w:val="21"/>
        </w:rPr>
        <w:t xml:space="preserve">13.检验设备、采样运输和保障工作的证明材料</w:t>
      </w:r>
      <w:r/>
    </w:p>
    <w:p>
      <w:pPr>
        <w:ind w:firstLine="420"/>
        <w:rPr>
          <w:rFonts w:ascii="宋体" w:hAnsi="宋体"/>
        </w:rPr>
      </w:pPr>
      <w:r>
        <w:rPr>
          <w:rFonts w:ascii="宋体" w:hAnsi="宋体"/>
        </w:rPr>
      </w:r>
      <w:r/>
    </w:p>
    <w:p>
      <w:pPr>
        <w:spacing w:line="380" w:lineRule="exact"/>
        <w:rPr>
          <w:rFonts w:ascii="宋体" w:hAnsi="宋体" w:cs="宋体"/>
          <w:szCs w:val="21"/>
        </w:rPr>
      </w:pPr>
      <w:r>
        <w:rPr>
          <w:rFonts w:ascii="宋体" w:hAnsi="宋体" w:cs="宋体"/>
          <w:szCs w:val="21"/>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pStyle w:val="937"/>
        <w:rPr>
          <w:rFonts w:ascii="宋体" w:hAnsi="宋体" w:cs="宋体"/>
          <w:sz w:val="24"/>
          <w:szCs w:val="24"/>
        </w:rPr>
      </w:pPr>
      <w:r/>
      <w:bookmarkStart w:id="27" w:name="_Ref33617609"/>
      <w:r/>
      <w:bookmarkEnd w:id="19"/>
      <w:r/>
      <w:bookmarkEnd w:id="20"/>
      <w:r/>
      <w:bookmarkEnd w:id="21"/>
      <w:r/>
      <w:bookmarkEnd w:id="22"/>
      <w:r/>
      <w:bookmarkEnd w:id="23"/>
      <w:r>
        <w:rPr>
          <w:rFonts w:hint="eastAsia" w:ascii="宋体" w:hAnsi="宋体" w:cs="宋体"/>
          <w:sz w:val="24"/>
          <w:szCs w:val="24"/>
        </w:rPr>
        <w:t xml:space="preserve">14.中标信息</w:t>
      </w:r>
      <w:bookmarkEnd w:id="27"/>
      <w:r/>
      <w:r/>
    </w:p>
    <w:p>
      <w:pPr>
        <w:jc w:val="center"/>
        <w:spacing w:line="360" w:lineRule="auto"/>
        <w:rPr>
          <w:rStyle w:val="1060"/>
          <w:rFonts w:hint="default"/>
          <w:b/>
          <w:bCs/>
        </w:rPr>
      </w:pPr>
      <w:r>
        <w:rPr>
          <w:rStyle w:val="1060"/>
          <w:rFonts w:hint="default"/>
          <w:b/>
          <w:bCs/>
        </w:rPr>
        <w:t xml:space="preserve">中标信息</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2"/>
        <w:gridCol w:w="3041"/>
        <w:gridCol w:w="5665"/>
      </w:tblGrid>
      <w:tr>
        <w:trPr>
          <w:jc w:val="center"/>
          <w:trHeight w:val="567"/>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Style w:val="1060"/>
                <w:rFonts w:hint="default"/>
              </w:rPr>
            </w:pPr>
            <w:r>
              <w:rPr>
                <w:rStyle w:val="1060"/>
                <w:rFonts w:hint="default"/>
              </w:rPr>
              <w:t xml:space="preserve">序号</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jc w:val="center"/>
              <w:rPr>
                <w:rStyle w:val="1060"/>
                <w:rFonts w:hint="default"/>
              </w:rPr>
            </w:pPr>
            <w:r>
              <w:rPr>
                <w:rStyle w:val="1060"/>
                <w:rFonts w:hint="default"/>
              </w:rPr>
              <w:t xml:space="preserve">信息</w:t>
            </w:r>
            <w:r/>
          </w:p>
        </w:tc>
        <w:tc>
          <w:tcPr>
            <w:tcBorders>
              <w:top w:val="single" w:color="auto" w:sz="4" w:space="0"/>
              <w:left w:val="single" w:color="auto" w:sz="4" w:space="0"/>
              <w:bottom w:val="single" w:color="auto" w:sz="4" w:space="0"/>
              <w:right w:val="single" w:color="auto" w:sz="4" w:space="0"/>
            </w:tcBorders>
            <w:tcW w:w="2942" w:type="pct"/>
            <w:vAlign w:val="center"/>
            <w:textDirection w:val="lrTb"/>
            <w:noWrap w:val="false"/>
          </w:tcPr>
          <w:p>
            <w:pPr>
              <w:jc w:val="center"/>
              <w:rPr>
                <w:rStyle w:val="1060"/>
                <w:rFonts w:hint="default"/>
              </w:rPr>
            </w:pPr>
            <w:r>
              <w:rPr>
                <w:rStyle w:val="1060"/>
                <w:rFonts w:hint="default"/>
              </w:rPr>
              <w:t xml:space="preserve">具体内容</w:t>
            </w:r>
            <w:r/>
          </w:p>
        </w:tc>
      </w:tr>
      <w:tr>
        <w:trPr>
          <w:jc w:val="center"/>
          <w:trHeight w:val="567"/>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Style w:val="1060"/>
                <w:rFonts w:hint="default"/>
              </w:rPr>
            </w:pPr>
            <w:r>
              <w:rPr>
                <w:rStyle w:val="1060"/>
                <w:rFonts w:hint="default"/>
              </w:rPr>
              <w:t xml:space="preserve">1</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jc w:val="center"/>
              <w:rPr>
                <w:rStyle w:val="1060"/>
                <w:rFonts w:hint="default"/>
              </w:rPr>
            </w:pPr>
            <w:r>
              <w:rPr>
                <w:rStyle w:val="1060"/>
                <w:rFonts w:hint="default"/>
              </w:rPr>
              <w:t xml:space="preserve">项目编号</w:t>
            </w:r>
            <w:r/>
          </w:p>
        </w:tc>
        <w:tc>
          <w:tcPr>
            <w:tcBorders>
              <w:top w:val="single" w:color="auto" w:sz="4" w:space="0"/>
              <w:left w:val="single" w:color="auto" w:sz="4" w:space="0"/>
              <w:bottom w:val="single" w:color="auto" w:sz="4" w:space="0"/>
              <w:right w:val="single" w:color="auto" w:sz="4" w:space="0"/>
            </w:tcBorders>
            <w:tcW w:w="2942" w:type="pct"/>
            <w:vAlign w:val="center"/>
            <w:textDirection w:val="lrTb"/>
            <w:noWrap w:val="false"/>
          </w:tcPr>
          <w:p>
            <w:pPr>
              <w:jc w:val="center"/>
              <w:rPr>
                <w:rStyle w:val="1060"/>
                <w:rFonts w:hint="default"/>
              </w:rPr>
            </w:pPr>
            <w:r>
              <w:rPr>
                <w:rFonts w:hint="default"/>
              </w:rPr>
            </w:r>
            <w:r/>
          </w:p>
        </w:tc>
      </w:tr>
      <w:tr>
        <w:trPr>
          <w:jc w:val="center"/>
          <w:trHeight w:val="567"/>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Style w:val="1060"/>
                <w:rFonts w:hint="default"/>
              </w:rPr>
            </w:pPr>
            <w:r>
              <w:rPr>
                <w:rStyle w:val="1060"/>
                <w:rFonts w:hint="default"/>
              </w:rPr>
              <w:t xml:space="preserve">2</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jc w:val="center"/>
              <w:rPr>
                <w:rStyle w:val="1060"/>
                <w:rFonts w:hint="default"/>
              </w:rPr>
            </w:pPr>
            <w:r>
              <w:rPr>
                <w:rStyle w:val="1060"/>
                <w:rFonts w:hint="default"/>
              </w:rPr>
              <w:t xml:space="preserve">中标人名称</w:t>
            </w:r>
            <w:r/>
          </w:p>
        </w:tc>
        <w:tc>
          <w:tcPr>
            <w:tcBorders>
              <w:top w:val="single" w:color="auto" w:sz="4" w:space="0"/>
              <w:left w:val="single" w:color="auto" w:sz="4" w:space="0"/>
              <w:bottom w:val="single" w:color="auto" w:sz="4" w:space="0"/>
              <w:right w:val="single" w:color="auto" w:sz="4" w:space="0"/>
            </w:tcBorders>
            <w:tcW w:w="2942" w:type="pct"/>
            <w:vAlign w:val="center"/>
            <w:textDirection w:val="lrTb"/>
            <w:noWrap w:val="false"/>
          </w:tcPr>
          <w:p>
            <w:pPr>
              <w:jc w:val="center"/>
              <w:rPr>
                <w:rStyle w:val="1060"/>
                <w:rFonts w:hint="default"/>
              </w:rPr>
            </w:pPr>
            <w:r>
              <w:rPr>
                <w:rFonts w:hint="default"/>
              </w:rPr>
            </w:r>
            <w:r/>
          </w:p>
        </w:tc>
      </w:tr>
      <w:tr>
        <w:trPr>
          <w:jc w:val="center"/>
          <w:trHeight w:val="567"/>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Style w:val="1060"/>
                <w:rFonts w:hint="default"/>
              </w:rPr>
            </w:pPr>
            <w:r>
              <w:rPr>
                <w:rStyle w:val="1060"/>
                <w:rFonts w:hint="default"/>
              </w:rPr>
              <w:t xml:space="preserve">3</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jc w:val="center"/>
              <w:rPr>
                <w:rStyle w:val="1060"/>
                <w:rFonts w:hint="default"/>
              </w:rPr>
            </w:pPr>
            <w:r>
              <w:rPr>
                <w:rStyle w:val="1060"/>
                <w:rFonts w:hint="default"/>
              </w:rPr>
              <w:t xml:space="preserve">中标人地址</w:t>
            </w:r>
            <w:r/>
          </w:p>
        </w:tc>
        <w:tc>
          <w:tcPr>
            <w:tcBorders>
              <w:top w:val="single" w:color="auto" w:sz="4" w:space="0"/>
              <w:left w:val="single" w:color="auto" w:sz="4" w:space="0"/>
              <w:bottom w:val="single" w:color="auto" w:sz="4" w:space="0"/>
              <w:right w:val="single" w:color="auto" w:sz="4" w:space="0"/>
            </w:tcBorders>
            <w:tcW w:w="2942" w:type="pct"/>
            <w:vAlign w:val="center"/>
            <w:textDirection w:val="lrTb"/>
            <w:noWrap w:val="false"/>
          </w:tcPr>
          <w:p>
            <w:pPr>
              <w:jc w:val="center"/>
              <w:rPr>
                <w:rStyle w:val="1060"/>
                <w:rFonts w:hint="default"/>
              </w:rPr>
            </w:pPr>
            <w:r>
              <w:rPr>
                <w:rFonts w:hint="default"/>
              </w:rPr>
            </w:r>
            <w:r/>
          </w:p>
        </w:tc>
      </w:tr>
      <w:tr>
        <w:trPr>
          <w:jc w:val="center"/>
          <w:trHeight w:val="567"/>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Style w:val="1060"/>
                <w:rFonts w:hint="default"/>
              </w:rPr>
            </w:pPr>
            <w:r>
              <w:rPr>
                <w:rStyle w:val="1060"/>
                <w:rFonts w:hint="default"/>
              </w:rPr>
              <w:t xml:space="preserve">4</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jc w:val="center"/>
              <w:rPr>
                <w:rStyle w:val="1060"/>
                <w:rFonts w:hint="default"/>
              </w:rPr>
            </w:pPr>
            <w:r>
              <w:rPr>
                <w:rStyle w:val="1060"/>
                <w:rFonts w:hint="default"/>
              </w:rPr>
              <w:t xml:space="preserve">中标折扣率</w:t>
            </w:r>
            <w:r/>
          </w:p>
        </w:tc>
        <w:tc>
          <w:tcPr>
            <w:tcBorders>
              <w:top w:val="single" w:color="auto" w:sz="4" w:space="0"/>
              <w:left w:val="single" w:color="auto" w:sz="4" w:space="0"/>
              <w:bottom w:val="single" w:color="auto" w:sz="4" w:space="0"/>
              <w:right w:val="single" w:color="auto" w:sz="4" w:space="0"/>
            </w:tcBorders>
            <w:tcW w:w="2942" w:type="pct"/>
            <w:vAlign w:val="center"/>
            <w:textDirection w:val="lrTb"/>
            <w:noWrap w:val="false"/>
          </w:tcPr>
          <w:p>
            <w:pPr>
              <w:jc w:val="center"/>
              <w:rPr>
                <w:rStyle w:val="1060"/>
                <w:rFonts w:hint="default"/>
              </w:rPr>
            </w:pPr>
            <w:r>
              <w:rPr>
                <w:rStyle w:val="1060"/>
                <w:rFonts w:hint="default"/>
              </w:rPr>
              <w:t xml:space="preserve">     （%）</w:t>
            </w:r>
            <w:r/>
          </w:p>
        </w:tc>
      </w:tr>
      <w:tr>
        <w:trPr>
          <w:jc w:val="center"/>
          <w:trHeight w:val="567"/>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Style w:val="1060"/>
                <w:rFonts w:hint="default"/>
              </w:rPr>
            </w:pPr>
            <w:r>
              <w:rPr>
                <w:rStyle w:val="1060"/>
                <w:rFonts w:hint="default"/>
              </w:rPr>
              <w:t xml:space="preserve">5</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jc w:val="center"/>
              <w:rPr>
                <w:rStyle w:val="1060"/>
                <w:rFonts w:hint="default"/>
              </w:rPr>
            </w:pPr>
            <w:r>
              <w:rPr>
                <w:rStyle w:val="1060"/>
                <w:rFonts w:hint="default"/>
              </w:rPr>
              <w:t xml:space="preserve">代理人姓名及联系方式</w:t>
            </w:r>
            <w:r/>
          </w:p>
        </w:tc>
        <w:tc>
          <w:tcPr>
            <w:tcBorders>
              <w:top w:val="single" w:color="auto" w:sz="4" w:space="0"/>
              <w:left w:val="single" w:color="auto" w:sz="4" w:space="0"/>
              <w:bottom w:val="single" w:color="auto" w:sz="4" w:space="0"/>
              <w:right w:val="single" w:color="auto" w:sz="4" w:space="0"/>
            </w:tcBorders>
            <w:tcW w:w="2942" w:type="pct"/>
            <w:vAlign w:val="center"/>
            <w:textDirection w:val="lrTb"/>
            <w:noWrap w:val="false"/>
          </w:tcPr>
          <w:p>
            <w:pPr>
              <w:jc w:val="center"/>
              <w:rPr>
                <w:rStyle w:val="1060"/>
                <w:rFonts w:hint="default"/>
              </w:rPr>
            </w:pPr>
            <w:r>
              <w:rPr>
                <w:rFonts w:hint="default"/>
              </w:rPr>
            </w:r>
            <w:r/>
          </w:p>
        </w:tc>
      </w:tr>
      <w:tr>
        <w:trPr>
          <w:jc w:val="center"/>
          <w:trHeight w:val="567"/>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Style w:val="1060"/>
                <w:rFonts w:hint="default"/>
              </w:rPr>
            </w:pPr>
            <w:r>
              <w:rPr>
                <w:rStyle w:val="1060"/>
                <w:rFonts w:hint="default"/>
              </w:rPr>
              <w:t xml:space="preserve">6</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jc w:val="center"/>
              <w:rPr>
                <w:rStyle w:val="1060"/>
                <w:rFonts w:hint="default"/>
              </w:rPr>
            </w:pPr>
            <w:r>
              <w:rPr>
                <w:rFonts w:hint="eastAsia" w:ascii="宋体" w:hAnsi="宋体"/>
                <w:sz w:val="24"/>
              </w:rPr>
              <w:t xml:space="preserve">合同履行期限</w:t>
            </w:r>
            <w:r/>
          </w:p>
        </w:tc>
        <w:tc>
          <w:tcPr>
            <w:tcBorders>
              <w:top w:val="single" w:color="auto" w:sz="4" w:space="0"/>
              <w:left w:val="single" w:color="auto" w:sz="4" w:space="0"/>
              <w:bottom w:val="single" w:color="auto" w:sz="4" w:space="0"/>
              <w:right w:val="single" w:color="auto" w:sz="4" w:space="0"/>
            </w:tcBorders>
            <w:tcW w:w="2942" w:type="pct"/>
            <w:vAlign w:val="center"/>
            <w:textDirection w:val="lrTb"/>
            <w:noWrap w:val="false"/>
          </w:tcPr>
          <w:p>
            <w:pPr>
              <w:jc w:val="center"/>
              <w:rPr>
                <w:rStyle w:val="1060"/>
                <w:rFonts w:hint="default"/>
              </w:rPr>
            </w:pPr>
            <w:r>
              <w:rPr>
                <w:rFonts w:hint="default"/>
              </w:rPr>
            </w:r>
            <w:r/>
          </w:p>
        </w:tc>
      </w:tr>
      <w:tr>
        <w:trPr>
          <w:jc w:val="center"/>
          <w:trHeight w:val="567"/>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Style w:val="1060"/>
                <w:rFonts w:hint="default"/>
              </w:rPr>
            </w:pPr>
            <w:r/>
            <w:bookmarkStart w:id="28" w:name="_Hlk79654750"/>
            <w:r>
              <w:rPr>
                <w:rStyle w:val="1060"/>
                <w:rFonts w:hint="default"/>
              </w:rPr>
              <w:t xml:space="preserve">7</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jc w:val="center"/>
              <w:rPr>
                <w:rStyle w:val="1060"/>
                <w:rFonts w:hint="default"/>
              </w:rPr>
            </w:pPr>
            <w:r>
              <w:rPr>
                <w:rStyle w:val="1060"/>
                <w:rFonts w:hint="default"/>
              </w:rPr>
              <w:t xml:space="preserve">履约保证金数额（若有）</w:t>
            </w:r>
            <w:r/>
          </w:p>
        </w:tc>
        <w:tc>
          <w:tcPr>
            <w:tcBorders>
              <w:top w:val="single" w:color="auto" w:sz="4" w:space="0"/>
              <w:left w:val="single" w:color="auto" w:sz="4" w:space="0"/>
              <w:bottom w:val="single" w:color="auto" w:sz="4" w:space="0"/>
              <w:right w:val="single" w:color="auto" w:sz="4" w:space="0"/>
            </w:tcBorders>
            <w:tcW w:w="2942" w:type="pct"/>
            <w:vAlign w:val="center"/>
            <w:textDirection w:val="lrTb"/>
            <w:noWrap w:val="false"/>
          </w:tcPr>
          <w:p>
            <w:pPr>
              <w:jc w:val="center"/>
              <w:rPr>
                <w:rStyle w:val="1060"/>
                <w:rFonts w:hint="default"/>
              </w:rPr>
            </w:pPr>
            <w:r>
              <w:rPr>
                <w:rStyle w:val="1060"/>
                <w:rFonts w:hint="default"/>
              </w:rPr>
              <w:t xml:space="preserve">（取整到百元，无需四舍五入）</w:t>
            </w:r>
            <w:r/>
          </w:p>
        </w:tc>
      </w:tr>
      <w:tr>
        <w:trPr>
          <w:jc w:val="center"/>
          <w:trHeight w:val="567"/>
        </w:trPr>
        <w:tc>
          <w:tcPr>
            <w:tcBorders>
              <w:top w:val="single" w:color="auto" w:sz="4" w:space="0"/>
              <w:left w:val="single" w:color="auto" w:sz="4" w:space="0"/>
              <w:bottom w:val="single" w:color="auto" w:sz="4" w:space="0"/>
              <w:right w:val="single" w:color="auto" w:sz="4" w:space="0"/>
            </w:tcBorders>
            <w:tcW w:w="479" w:type="pct"/>
            <w:vAlign w:val="center"/>
            <w:textDirection w:val="lrTb"/>
            <w:noWrap w:val="false"/>
          </w:tcPr>
          <w:p>
            <w:pPr>
              <w:jc w:val="center"/>
              <w:rPr>
                <w:rStyle w:val="1060"/>
                <w:rFonts w:hint="default"/>
              </w:rPr>
            </w:pPr>
            <w:r>
              <w:rPr>
                <w:rStyle w:val="1060"/>
                <w:rFonts w:hint="default"/>
              </w:rPr>
              <w:t xml:space="preserve">8</w:t>
            </w:r>
            <w:r/>
          </w:p>
        </w:tc>
        <w:tc>
          <w:tcPr>
            <w:tcBorders>
              <w:top w:val="single" w:color="auto" w:sz="4" w:space="0"/>
              <w:left w:val="single" w:color="auto" w:sz="4" w:space="0"/>
              <w:bottom w:val="single" w:color="auto" w:sz="4" w:space="0"/>
              <w:right w:val="single" w:color="auto" w:sz="4" w:space="0"/>
            </w:tcBorders>
            <w:tcW w:w="1579" w:type="pct"/>
            <w:vAlign w:val="center"/>
            <w:textDirection w:val="lrTb"/>
            <w:noWrap w:val="false"/>
          </w:tcPr>
          <w:p>
            <w:pPr>
              <w:jc w:val="center"/>
              <w:rPr>
                <w:rStyle w:val="1060"/>
                <w:rFonts w:hint="default"/>
              </w:rPr>
            </w:pPr>
            <w:r>
              <w:rPr>
                <w:rFonts w:hint="eastAsia" w:ascii="宋体" w:hAnsi="宋体"/>
                <w:sz w:val="24"/>
              </w:rPr>
              <w:t xml:space="preserve">企业规模</w:t>
            </w:r>
            <w:r/>
          </w:p>
        </w:tc>
        <w:tc>
          <w:tcPr>
            <w:tcBorders>
              <w:top w:val="single" w:color="auto" w:sz="4" w:space="0"/>
              <w:left w:val="single" w:color="auto" w:sz="4" w:space="0"/>
              <w:bottom w:val="single" w:color="auto" w:sz="4" w:space="0"/>
              <w:right w:val="single" w:color="auto" w:sz="4" w:space="0"/>
            </w:tcBorders>
            <w:tcW w:w="2942" w:type="pct"/>
            <w:vAlign w:val="center"/>
            <w:textDirection w:val="lrTb"/>
            <w:noWrap w:val="false"/>
          </w:tcPr>
          <w:p>
            <w:pPr>
              <w:jc w:val="center"/>
              <w:rPr>
                <w:rStyle w:val="1060"/>
                <w:rFonts w:hint="default"/>
              </w:rPr>
            </w:pPr>
            <w:r>
              <w:rPr>
                <w:rFonts w:hint="eastAsia" w:ascii="宋体" w:hAnsi="宋体"/>
                <w:sz w:val="24"/>
              </w:rPr>
              <w:t xml:space="preserve">□大型     □中型     □小型     □微型</w:t>
            </w:r>
            <w:bookmarkEnd w:id="28"/>
            <w:r/>
            <w:r/>
          </w:p>
        </w:tc>
      </w:tr>
    </w:tbl>
    <w:p>
      <w:pPr>
        <w:spacing w:line="360" w:lineRule="auto"/>
        <w:rPr>
          <w:b/>
          <w:sz w:val="24"/>
        </w:rPr>
      </w:pPr>
      <w:r>
        <w:rPr>
          <w:b/>
          <w:sz w:val="24"/>
        </w:rPr>
      </w:r>
      <w:r/>
    </w:p>
    <w:p>
      <w:pPr>
        <w:spacing w:line="360" w:lineRule="auto"/>
        <w:rPr>
          <w:b/>
          <w:sz w:val="24"/>
        </w:rPr>
      </w:pPr>
      <w:r>
        <w:rPr>
          <w:b/>
          <w:sz w:val="24"/>
        </w:rPr>
      </w:r>
      <w:r/>
    </w:p>
    <w:p>
      <w:pPr>
        <w:ind w:firstLine="482"/>
        <w:jc w:val="left"/>
        <w:spacing w:line="400" w:lineRule="exact"/>
        <w:widowControl/>
        <w:rPr>
          <w:rFonts w:ascii="宋体" w:hAnsi="宋体"/>
          <w:color w:val="000000"/>
          <w:sz w:val="24"/>
        </w:rPr>
      </w:pPr>
      <w:r>
        <w:rPr>
          <w:rFonts w:hint="eastAsia"/>
          <w:b/>
          <w:sz w:val="24"/>
        </w:rPr>
        <w:t xml:space="preserve">注</w:t>
      </w:r>
      <w:r>
        <w:rPr>
          <w:b/>
          <w:sz w:val="24"/>
        </w:rPr>
        <w:t xml:space="preserve">：</w:t>
      </w:r>
      <w:r>
        <w:rPr>
          <w:rFonts w:hint="eastAsia"/>
          <w:b/>
          <w:sz w:val="24"/>
        </w:rPr>
        <w:t xml:space="preserve">投标人中标后，请</w:t>
      </w:r>
      <w:r>
        <w:rPr>
          <w:b/>
          <w:sz w:val="24"/>
        </w:rPr>
        <w:t xml:space="preserve">将此表</w:t>
      </w:r>
      <w:r>
        <w:rPr>
          <w:rFonts w:hint="eastAsia"/>
          <w:b/>
          <w:sz w:val="24"/>
        </w:rPr>
        <w:t xml:space="preserve">完善信息，</w:t>
      </w:r>
      <w:r>
        <w:rPr>
          <w:rFonts w:hint="eastAsia"/>
          <w:b/>
          <w:sz w:val="24"/>
        </w:rPr>
        <w:t xml:space="preserve">word</w:t>
      </w:r>
      <w:r>
        <w:rPr>
          <w:rFonts w:hint="eastAsia"/>
          <w:b/>
          <w:sz w:val="24"/>
        </w:rPr>
        <w:t xml:space="preserve">电子件</w:t>
      </w:r>
      <w:r>
        <w:rPr>
          <w:b/>
          <w:sz w:val="24"/>
        </w:rPr>
        <w:t xml:space="preserve">于</w:t>
      </w:r>
      <w:r>
        <w:rPr>
          <w:rFonts w:hint="eastAsia"/>
          <w:b/>
          <w:sz w:val="24"/>
        </w:rPr>
        <w:t xml:space="preserve">1</w:t>
      </w:r>
      <w:r>
        <w:rPr>
          <w:rFonts w:hint="eastAsia"/>
          <w:b/>
          <w:sz w:val="24"/>
        </w:rPr>
        <w:t xml:space="preserve">个</w:t>
      </w:r>
      <w:r>
        <w:rPr>
          <w:b/>
          <w:sz w:val="24"/>
        </w:rPr>
        <w:t xml:space="preserve">工作日内发至</w:t>
      </w:r>
      <w:r>
        <w:rPr>
          <w:rFonts w:hint="eastAsia"/>
          <w:b/>
          <w:sz w:val="24"/>
        </w:rPr>
        <w:t xml:space="preserve">425639980@qq.com</w:t>
      </w:r>
      <w:r>
        <w:rPr>
          <w:b/>
          <w:sz w:val="24"/>
        </w:rPr>
        <w:t xml:space="preserve">邮箱</w:t>
      </w:r>
      <w:r>
        <w:rPr>
          <w:rFonts w:hint="eastAsia"/>
          <w:b/>
          <w:sz w:val="24"/>
        </w:rPr>
        <w:t xml:space="preserve">，联系电话：</w:t>
      </w:r>
      <w:r>
        <w:rPr>
          <w:rFonts w:hint="eastAsia"/>
          <w:b/>
          <w:sz w:val="24"/>
        </w:rPr>
        <w:t xml:space="preserve">0512-57262817</w:t>
      </w:r>
      <w:r>
        <w:rPr>
          <w:rFonts w:hint="eastAsia"/>
          <w:b/>
          <w:sz w:val="24"/>
        </w:rPr>
        <w:t xml:space="preserve">，以免影响中标公告发布。</w:t>
      </w:r>
      <w:r/>
    </w:p>
    <w:p>
      <w:pPr>
        <w:ind w:firstLine="422"/>
        <w:rPr>
          <w:rFonts w:ascii="宋体" w:hAnsi="宋体"/>
          <w:b/>
          <w:color w:val="000000"/>
          <w:szCs w:val="21"/>
        </w:rPr>
      </w:pPr>
      <w:r>
        <w:rPr>
          <w:rFonts w:hint="eastAsia" w:ascii="宋体" w:hAnsi="宋体"/>
          <w:b/>
          <w:color w:val="000000"/>
          <w:szCs w:val="21"/>
        </w:rPr>
        <w:br w:type="page" w:clear="all"/>
      </w:r>
      <w:r/>
    </w:p>
    <w:p>
      <w:pPr>
        <w:pStyle w:val="936"/>
        <w:ind w:firstLine="883"/>
        <w:jc w:val="center"/>
        <w:spacing w:before="0" w:after="0" w:line="360" w:lineRule="auto"/>
        <w:rPr>
          <w:rFonts w:ascii="宋体" w:hAnsi="宋体" w:eastAsia="宋体"/>
          <w:color w:val="000000"/>
        </w:rPr>
      </w:pPr>
      <w:r>
        <w:rPr>
          <w:rFonts w:hint="eastAsia" w:ascii="宋体" w:hAnsi="宋体" w:eastAsia="宋体"/>
          <w:color w:val="000000"/>
        </w:rPr>
        <w:t xml:space="preserve">第四章  招标书</w:t>
      </w:r>
      <w:r/>
    </w:p>
    <w:p>
      <w:pPr>
        <w:ind w:firstLine="480"/>
        <w:spacing w:line="360" w:lineRule="auto"/>
        <w:rPr>
          <w:rFonts w:ascii="宋体" w:hAnsi="宋体" w:cs="宋体"/>
          <w:sz w:val="24"/>
        </w:rPr>
      </w:pPr>
      <w:r>
        <w:rPr>
          <w:rFonts w:hint="eastAsia" w:ascii="宋体" w:hAnsi="宋体" w:cs="宋体"/>
          <w:sz w:val="24"/>
        </w:rPr>
        <w:t xml:space="preserve">受昆山市市场监督管理局的委托，建维咨询（苏州）有限公司作为招标代理人，为委托人拟采购的</w:t>
      </w:r>
      <w:r>
        <w:rPr>
          <w:rFonts w:hint="eastAsia" w:ascii="宋体" w:hAnsi="宋体" w:cs="宋体"/>
          <w:sz w:val="24"/>
        </w:rPr>
        <w:t xml:space="preserve">昆山市餐饮环节食品抽样检测服务</w:t>
      </w:r>
      <w:r>
        <w:rPr>
          <w:rFonts w:hint="eastAsia" w:ascii="宋体" w:hAnsi="宋体" w:cs="宋体"/>
          <w:sz w:val="24"/>
        </w:rPr>
        <w:t xml:space="preserve">进行公开招标。</w:t>
      </w:r>
      <w:r/>
    </w:p>
    <w:p>
      <w:pPr>
        <w:pStyle w:val="943"/>
        <w:ind w:firstLine="482"/>
        <w:spacing w:line="360" w:lineRule="auto"/>
        <w:rPr>
          <w:rFonts w:ascii="宋体" w:hAnsi="宋体" w:eastAsia="宋体" w:cs="宋体"/>
          <w:szCs w:val="24"/>
        </w:rPr>
      </w:pPr>
      <w:r>
        <w:rPr>
          <w:rFonts w:hint="eastAsia" w:ascii="宋体" w:hAnsi="宋体" w:eastAsia="宋体" w:cs="宋体"/>
          <w:b/>
          <w:szCs w:val="24"/>
        </w:rPr>
        <w:t xml:space="preserve">一、项目编号：</w:t>
      </w:r>
      <w:r>
        <w:rPr>
          <w:rFonts w:hint="eastAsia" w:ascii="宋体" w:hAnsi="宋体" w:eastAsia="宋体" w:cs="宋体"/>
          <w:szCs w:val="24"/>
        </w:rPr>
        <w:t xml:space="preserve">JSZC-320583-SZJW-G2025-0001</w:t>
      </w:r>
      <w:r/>
    </w:p>
    <w:p>
      <w:pPr>
        <w:pStyle w:val="943"/>
        <w:ind w:firstLine="482"/>
        <w:spacing w:line="360" w:lineRule="auto"/>
        <w:rPr>
          <w:rFonts w:ascii="宋体" w:hAnsi="宋体" w:eastAsia="宋体" w:cs="宋体"/>
          <w:szCs w:val="24"/>
        </w:rPr>
      </w:pPr>
      <w:r>
        <w:rPr>
          <w:rFonts w:hint="eastAsia" w:ascii="宋体" w:hAnsi="宋体" w:eastAsia="宋体" w:cs="宋体"/>
          <w:b/>
          <w:szCs w:val="24"/>
        </w:rPr>
        <w:t xml:space="preserve">二、采购内容：</w:t>
      </w:r>
      <w:r>
        <w:rPr>
          <w:rFonts w:hint="eastAsia" w:ascii="宋体" w:hAnsi="宋体" w:eastAsia="宋体" w:cs="宋体"/>
          <w:szCs w:val="24"/>
        </w:rPr>
        <w:t xml:space="preserve">昆山市餐饮环节食品抽样检</w:t>
      </w:r>
      <w:bookmarkStart w:id="29" w:name="_GoBack"/>
      <w:r/>
      <w:bookmarkEnd w:id="29"/>
      <w:r>
        <w:rPr>
          <w:rFonts w:hint="eastAsia" w:ascii="宋体" w:hAnsi="宋体" w:eastAsia="宋体" w:cs="宋体"/>
          <w:szCs w:val="24"/>
        </w:rPr>
        <w:t xml:space="preserve">测服务</w:t>
      </w:r>
      <w:r/>
    </w:p>
    <w:p>
      <w:pPr>
        <w:pStyle w:val="943"/>
        <w:ind w:firstLine="482"/>
        <w:spacing w:line="360" w:lineRule="auto"/>
        <w:rPr>
          <w:rFonts w:ascii="宋体" w:hAnsi="宋体" w:eastAsia="宋体" w:cs="宋体"/>
          <w:b/>
          <w:szCs w:val="24"/>
        </w:rPr>
      </w:pPr>
      <w:r>
        <w:rPr>
          <w:rFonts w:hint="eastAsia" w:ascii="宋体" w:hAnsi="宋体" w:eastAsia="宋体" w:cs="宋体"/>
          <w:b/>
          <w:szCs w:val="24"/>
        </w:rPr>
        <w:t xml:space="preserve">三、采购内容及要求</w:t>
      </w:r>
      <w:r/>
    </w:p>
    <w:p>
      <w:pPr>
        <w:ind w:firstLine="480"/>
        <w:rPr>
          <w:rFonts w:ascii="宋体" w:hAnsi="宋体" w:cs="宋体"/>
          <w:sz w:val="24"/>
        </w:rPr>
      </w:pPr>
      <w:r>
        <w:rPr>
          <w:rFonts w:hint="eastAsia" w:ascii="宋体" w:hAnsi="宋体" w:cs="宋体"/>
          <w:sz w:val="24"/>
        </w:rPr>
        <w:t xml:space="preserve">（一）餐饮环节的食品抽样检测服务。投标人报价按费率，具体结算单价为投标费率*最高限价。</w:t>
      </w:r>
      <w:r/>
    </w:p>
    <w:p>
      <w:pPr>
        <w:rPr>
          <w:rFonts w:ascii="宋体" w:hAnsi="宋体" w:cs="宋体"/>
          <w:sz w:val="24"/>
        </w:rPr>
      </w:pPr>
      <w:r>
        <w:rPr>
          <w:rFonts w:ascii="宋体" w:hAnsi="宋体" w:cs="宋体"/>
          <w:sz w:val="24"/>
        </w:rPr>
      </w:r>
      <w:r/>
    </w:p>
    <w:tbl>
      <w:tblPr>
        <w:tblW w:w="7918" w:type="dxa"/>
        <w:jc w:val="center"/>
        <w:tblLayout w:type="fixed"/>
        <w:tblLook w:val="04A0" w:firstRow="1" w:lastRow="0" w:firstColumn="1" w:lastColumn="0" w:noHBand="0" w:noVBand="1"/>
      </w:tblPr>
      <w:tblGrid>
        <w:gridCol w:w="866"/>
        <w:gridCol w:w="5617"/>
        <w:gridCol w:w="1435"/>
      </w:tblGrid>
      <w:tr>
        <w:trPr>
          <w:jc w:val="center"/>
          <w:trHeight w:val="454"/>
          <w:tblHeader/>
        </w:trPr>
        <w:tc>
          <w:tcPr>
            <w:shd w:val="clear" w:color="000000" w:fill="ffffff"/>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项目</w:t>
            </w:r>
            <w:r/>
          </w:p>
        </w:tc>
        <w:tc>
          <w:tcPr>
            <w:shd w:val="clear" w:color="000000" w:fill="ffffff"/>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最高限价/元</w:t>
            </w:r>
            <w:r/>
          </w:p>
        </w:tc>
      </w:tr>
      <w:tr>
        <w:trPr>
          <w:jc w:val="center"/>
          <w:trHeight w:val="454"/>
          <w:tblHeader/>
        </w:trPr>
        <w:tc>
          <w:tcPr>
            <w:shd w:val="clear" w:color="000000" w:fill="ffffff"/>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苯甲酸及其钠盐（以苯甲酸计）</w:t>
            </w:r>
            <w:r/>
          </w:p>
        </w:tc>
        <w:tc>
          <w:tcPr>
            <w:shd w:val="clear" w:color="000000" w:fill="ffffff"/>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山梨酸及其钾盐（以山梨酸计）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脱氢乙酸及其钠盐（以脱氢乙酸计）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糖精钠（以糖精计）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安赛蜜</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阿力甜</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阿斯巴甜</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三氯蔗糖</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甜蜜素（以环己基氨基磺酸计）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二氧化硫残留量</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特丁基对苯二酚（TBHQ）</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乙基麦芽酚</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对羟基苯甲酸酯类及其钠盐（以对羟基苯甲酸计）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防腐剂混合使用时各自用量占其最大使用量的比例之和</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胭脂红</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合成着色剂（苋菜红、胭脂红、柠檬黄、日落黄、亮蓝）</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150/个</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铝的残留量（干样品，以A1计）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18</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乙二胺四乙酸二钠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丙酸及其钠盐、钙盐（以丙酸计）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纳他霉素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挥发性酚类化合物</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孔雀石绿</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黄曲霉毒素B1</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玉米赤霉烯酮</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脱氧雪腐镰刀菌烯醇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赭曲霉毒素A</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展青霉素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铅（以Pb计）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镉（以Cd计）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铬（以Cr计）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二氧化钛</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总砷（以As计）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苯并［a］芘</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硝酸盐（以 NO3-计）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亚硝酸盐(以NO2 -计)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N-二甲基亚硝胺</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草甘膦</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38</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吡虫啉</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39</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乙酰甲胺磷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40</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联苯菊酯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41</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氯氰菊酯和高效氯氰菊酯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42</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灭多威</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43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三氯杀螨醇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44</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氰戊菊酯和 S-氰戊菊酯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45</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甲胺磷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46</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啶虫脒</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47</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吡蚜酮</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敌百虫</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49</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甲拌磷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50</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克百威</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51</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氯唑磷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52</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灭线磷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53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水胺硫磷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54</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氧乐果</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55</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丙溴磷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56</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毒死蜱</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57</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哒螨灵</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58</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肟菌酯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59</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炔螨特</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腐霉利</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61</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多菌灵</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62</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氯氟氰菊酯和高效氯氟氰菊酯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63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氟虫腈</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辛硫磷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65</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阿维菌素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66</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敌敌畏</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67</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二甲戊灵</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68</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甲基异柳磷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69</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涕灭威</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70</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马拉硫磷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71</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甲氨基阿维菌素苯甲酸盐</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72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杀扑磷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73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唑虫酰胺</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74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甲氰菊酯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75</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霜霉威和霜霉威盐酸盐</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76</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咪鲜胺和咪鲜胺锰盐</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77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苯醚甲环唑</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78</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异丙威</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79</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噻虫嗪</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80</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乙螨唑 </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81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灭蝇胺</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82</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倍硫磷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83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溴氰菊酯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84</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嘧菌酯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85</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丙环唑</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86</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三唑醇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87</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氟硅唑</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88</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腈苯唑</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89</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三唑磷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90</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己唑醇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91</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嘧霉胺</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92</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戊唑醇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93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联苯肼酯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94</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烯酰吗啉</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95</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氯吡脲</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96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吡唑醚菌酯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97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氟虫腈（以氟虫腈、氟甲腈、氟虫腈砜和氟虫腈亚砜之和计）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98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螺螨酯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99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菌落总数</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160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大肠菌群</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160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101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霉菌</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80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102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霉菌和酵母</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80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103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金黄色葡萄球菌</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320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104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沙门氏菌</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320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105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单核细胞增生李斯特氏菌</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320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106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大肠埃希氏菌O157:H7</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320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107</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商业无菌</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120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108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酵母</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80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109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铜绿假单胞菌</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320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110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亚铁氰化钾/亚铁氰化钠（以亚铁氰根计）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111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原麦汁浓度</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112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阪崎肠杆菌</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113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过氧化苯甲酰</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114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罗丹明B</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115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苏丹红1-IV</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300/个</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116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氯霉素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117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三聚氰胺</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118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富马酸二甲酯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119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甲硝唑</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120</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罂粟碱</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121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吗啡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122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可待因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123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那可丁</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124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恩诺沙星</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125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呋喃唑酮代谢物</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126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呋喃西林代谢物</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127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磺胺类(总量)</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128</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甲氧苄啶</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129</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氟苯尼考</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130</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五氯酚酸钠（以五氯酚计）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131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多西环素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132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克伦特罗</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133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莱克多巴胺</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134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沙丁胺醇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135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地塞米松</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136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利巴韦林</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137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喹乙醇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138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氯丙嗪</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139</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林可霉素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140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替米考星</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141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呋喃妥因代谢物</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142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呋喃它酮代谢物</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143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土霉素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144</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金霉素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145</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四环素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146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金刚烷胺</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147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金刚乙胺</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148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尼卡巴嗪</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149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4-氯苯氧乙酸钠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150</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6-苄基腺嘌呤(6-BA)</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151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地西泮</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152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酸值/酸价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153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过氧化值</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154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溶剂残留量</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155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极性组分</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156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丙二醛</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157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氨基酸态氮（以氮计）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158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铵盐（以占氨基酸态氮的百分比计）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159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总酸（以乙酸计）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160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谷氨酸钠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161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丙二醇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162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蛋白质</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163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酸度</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164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非脂乳固体</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165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脂肪</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166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镍</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167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锑</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168</w:t>
            </w:r>
            <w:r/>
          </w:p>
        </w:tc>
        <w:tc>
          <w:tcPr>
            <w:shd w:val="clear" w:color="000000" w:fill="ffffff"/>
            <w:tcBorders>
              <w:top w:val="none" w:color="000000" w:sz="4" w:space="0"/>
              <w:left w:val="single" w:color="auto" w:sz="4" w:space="0"/>
              <w:bottom w:val="single" w:color="000000"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溴酸盐</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169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耗氧量（以 O2 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170</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地美硝唑</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171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三氯甲烷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172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二氧化碳</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173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茶多酚</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174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咖啡因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175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水分</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176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组胺</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177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氟</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178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酒精度</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179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甲醇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180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氰化物（以 HCN 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181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黄曲霉毒素M1</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500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182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挥发性盐基氮</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183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果糖和葡萄糖</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184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蔗糖</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185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青霉素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186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沙拉沙星</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187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亚油酸</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188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乐果</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189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六六六</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190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维生素 A</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191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维生素 D</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192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维生素 B1</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193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钙</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194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铁</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195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锌</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196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197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维生素E</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198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维生素B2</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199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维生素B6</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维生素B12</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201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烟酸</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202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泛酸</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203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维生素C</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204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生物素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205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206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碘</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207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钾</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208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不溶性膳食纤维</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209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脲酶活性定性测定</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210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锡（以Sn计）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211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异菌脲</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212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腈菌唑</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213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总钠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214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维生素K1</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215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烟酸（烟酰胺）</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216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胆碱</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217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甲基硫菌灵</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218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2,4-滴和 2,4-滴钠盐</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219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狄氏剂</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220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氟环唑</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221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铜</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222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锰</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223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224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硒</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225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钼</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226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肌醇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227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牛磺酸</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228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叶绿素铜钠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229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烯唑醇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230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洛硝哒唑</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231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灰分</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232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杂质度</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233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叶黄素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234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镁</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235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阴离子合成洗涤剂（以十二烷基苯磺酸钠计）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236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氯化钠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237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氯化钾</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238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碘（以 I 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239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钡（以 Ba 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240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总汞(以Hg计)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241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乳酸菌数</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242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电导率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243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唑螨酯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244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甲醛</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245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纽甜</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246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副溶血性弧菌</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247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二氧化硫</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248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砷含量</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249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亚硫酸盐（以SO2计）</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250</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灭幼脲 </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251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甲萘威</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252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噻虫胺 </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253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百菌清</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254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虫螨腈</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255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滑石粉 </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256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丁基羟基茴香醚（BHA）</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257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二丁基羟基甲苯（BHT）</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258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游离棉酚</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259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特布他林</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260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色度</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261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淀粉</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262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胆固醇</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263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反式脂肪酸</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264</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羰基价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265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膳食纤维</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266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氨基甲酸乙酯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267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pH值</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268</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重金属</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269</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锶</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270</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溶解性总固体</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271</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没食子酸丙酯（PG）</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272</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双乙酸钠</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273</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氯菊酯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274</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二嗪磷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275</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亚胺硫磷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276</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五氯硝基苯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277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溴螨酯</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278</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噻嗪酮</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279</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三唑酮</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280</w:t>
            </w:r>
            <w:r/>
          </w:p>
        </w:tc>
        <w:tc>
          <w:tcPr>
            <w:shd w:val="clear" w:color="000000" w:fill="ffffff"/>
            <w:tcBorders>
              <w:top w:val="none" w:color="000000"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增效醚</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281</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志贺氏菌</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400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282</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氧氟沙星</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400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283</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对硫磷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200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284</w:t>
            </w:r>
            <w:r/>
          </w:p>
        </w:tc>
        <w:tc>
          <w:tcPr>
            <w:shd w:val="clear" w:color="000000" w:fill="ffffff"/>
            <w:tcBorders>
              <w:top w:val="none" w:color="000000" w:sz="4" w:space="0"/>
              <w:left w:val="single" w:color="auto" w:sz="4" w:space="0"/>
              <w:bottom w:val="single" w:color="000000"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氯丙那林</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285</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腈苯唑</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286</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蝇毒磷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287</w:t>
            </w:r>
            <w:r/>
          </w:p>
        </w:tc>
        <w:tc>
          <w:tcPr>
            <w:shd w:val="clear" w:color="000000" w:fill="ffffff"/>
            <w:tcBorders>
              <w:top w:val="none" w:color="000000" w:sz="4" w:space="0"/>
              <w:left w:val="none" w:color="000000"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久效磷</w:t>
            </w:r>
            <w:r/>
          </w:p>
        </w:tc>
        <w:tc>
          <w:tcPr>
            <w:shd w:val="clear" w:color="000000" w:fill="ffffff"/>
            <w:tcBorders>
              <w:top w:val="none" w:color="000000" w:sz="4" w:space="0"/>
              <w:left w:val="none" w:color="000000"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288</w:t>
            </w:r>
            <w:r/>
          </w:p>
        </w:tc>
        <w:tc>
          <w:tcPr>
            <w:shd w:val="clear" w:color="000000" w:fill="ffffff"/>
            <w:tcBorders>
              <w:top w:val="single" w:color="auto"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醚菌酯</w:t>
            </w:r>
            <w:r/>
          </w:p>
        </w:tc>
        <w:tc>
          <w:tcPr>
            <w:shd w:val="clear" w:color="000000" w:fill="ffffff"/>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150</w:t>
            </w:r>
            <w:r/>
          </w:p>
        </w:tc>
      </w:tr>
      <w:tr>
        <w:trPr>
          <w:jc w:val="center"/>
          <w:trHeight w:val="454"/>
          <w:tblHeader/>
        </w:trPr>
        <w:tc>
          <w:tcPr>
            <w:shd w:val="clear" w:color="000000" w:fill="ffffff"/>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rPr>
                <w:rFonts w:ascii="宋体" w:hAnsi="宋体" w:cs="宋体"/>
                <w:sz w:val="24"/>
              </w:rPr>
            </w:pPr>
            <w:r>
              <w:rPr>
                <w:rFonts w:hint="eastAsia" w:ascii="宋体" w:hAnsi="宋体" w:cs="宋体"/>
                <w:sz w:val="24"/>
              </w:rPr>
              <w:t xml:space="preserve">289</w:t>
            </w:r>
            <w:r/>
          </w:p>
        </w:tc>
        <w:tc>
          <w:tcPr>
            <w:shd w:val="clear" w:color="000000" w:fill="ffffff"/>
            <w:tcBorders>
              <w:top w:val="single" w:color="auto" w:sz="4" w:space="0"/>
              <w:left w:val="single" w:color="auto" w:sz="4" w:space="0"/>
              <w:bottom w:val="single" w:color="auto" w:sz="4" w:space="0"/>
              <w:right w:val="single" w:color="auto" w:sz="4" w:space="0"/>
            </w:tcBorders>
            <w:tcW w:w="5617" w:type="dxa"/>
            <w:vAlign w:val="center"/>
            <w:textDirection w:val="lrTb"/>
            <w:noWrap w:val="false"/>
          </w:tcPr>
          <w:p>
            <w:pPr>
              <w:rPr>
                <w:rFonts w:ascii="宋体" w:hAnsi="宋体" w:cs="宋体"/>
                <w:sz w:val="24"/>
              </w:rPr>
            </w:pPr>
            <w:r>
              <w:rPr>
                <w:rFonts w:hint="eastAsia" w:ascii="宋体" w:hAnsi="宋体" w:cs="宋体"/>
                <w:sz w:val="24"/>
              </w:rPr>
              <w:t xml:space="preserve">嘧菌环胺</w:t>
            </w:r>
            <w:r/>
          </w:p>
        </w:tc>
        <w:tc>
          <w:tcPr>
            <w:shd w:val="clear" w:color="000000" w:fill="ffffff"/>
            <w:tcBorders>
              <w:top w:val="single" w:color="auto" w:sz="4" w:space="0"/>
              <w:left w:val="single" w:color="auto" w:sz="4" w:space="0"/>
              <w:bottom w:val="single" w:color="auto" w:sz="4" w:space="0"/>
              <w:right w:val="single" w:color="auto" w:sz="4" w:space="0"/>
            </w:tcBorders>
            <w:tcW w:w="1435" w:type="dxa"/>
            <w:vAlign w:val="center"/>
            <w:textDirection w:val="lrTb"/>
            <w:noWrap w:val="false"/>
          </w:tcPr>
          <w:p>
            <w:pPr>
              <w:rPr>
                <w:rFonts w:ascii="宋体" w:hAnsi="宋体" w:cs="宋体"/>
                <w:sz w:val="24"/>
              </w:rPr>
            </w:pPr>
            <w:r>
              <w:rPr>
                <w:rFonts w:hint="eastAsia" w:ascii="宋体" w:hAnsi="宋体" w:cs="宋体"/>
                <w:sz w:val="24"/>
              </w:rPr>
              <w:t xml:space="preserve">300</w:t>
            </w:r>
            <w:r/>
          </w:p>
        </w:tc>
      </w:tr>
    </w:tbl>
    <w:p>
      <w:pPr>
        <w:pStyle w:val="943"/>
        <w:ind w:firstLine="720"/>
        <w:spacing w:line="360" w:lineRule="auto"/>
        <w:rPr>
          <w:rFonts w:ascii="宋体" w:hAnsi="宋体" w:eastAsia="宋体" w:cs="宋体"/>
          <w:bCs/>
          <w:szCs w:val="24"/>
        </w:rPr>
      </w:pPr>
      <w:r>
        <w:rPr>
          <w:rFonts w:hint="eastAsia" w:ascii="宋体" w:hAnsi="宋体" w:eastAsia="宋体" w:cs="宋体"/>
          <w:szCs w:val="24"/>
        </w:rPr>
        <w:t xml:space="preserve">（二）服务范围及要求：</w:t>
      </w:r>
      <w:r>
        <w:rPr>
          <w:rFonts w:hint="eastAsia" w:ascii="宋体" w:hAnsi="宋体" w:eastAsia="宋体" w:cs="宋体"/>
          <w:bCs/>
          <w:szCs w:val="24"/>
        </w:rPr>
        <w:t xml:space="preserve">承检机构用于承检的实验室为自有的实验室，不得租赁实</w:t>
      </w:r>
      <w:r>
        <w:rPr>
          <w:rFonts w:hint="eastAsia" w:ascii="宋体" w:hAnsi="宋体" w:eastAsia="宋体" w:cs="宋体"/>
          <w:bCs/>
          <w:szCs w:val="24"/>
        </w:rPr>
        <w:t xml:space="preserve">验室，或与第三方实验室合作承担承检任务。</w:t>
      </w:r>
      <w:r/>
    </w:p>
    <w:p>
      <w:pPr>
        <w:rPr>
          <w:rFonts w:ascii="宋体" w:hAnsi="宋体" w:cs="宋体"/>
          <w:b/>
          <w:bCs/>
          <w:sz w:val="24"/>
        </w:rPr>
      </w:pPr>
      <w:r>
        <w:rPr>
          <w:rFonts w:hint="eastAsia" w:ascii="宋体" w:hAnsi="宋体" w:cs="宋体"/>
          <w:b/>
          <w:bCs/>
          <w:sz w:val="24"/>
        </w:rPr>
        <w:t xml:space="preserve">1、项目实施方案 ：</w:t>
      </w:r>
      <w:r/>
    </w:p>
    <w:p>
      <w:pPr>
        <w:ind w:firstLine="240"/>
        <w:rPr>
          <w:rFonts w:ascii="宋体" w:hAnsi="宋体" w:cs="宋体"/>
          <w:sz w:val="24"/>
        </w:rPr>
      </w:pPr>
      <w:r>
        <w:rPr>
          <w:rFonts w:hint="eastAsia" w:ascii="宋体" w:hAnsi="宋体" w:cs="宋体"/>
          <w:sz w:val="24"/>
        </w:rPr>
        <w:t xml:space="preserve">1.1、项目实施方案：</w:t>
      </w:r>
      <w:r/>
    </w:p>
    <w:p>
      <w:pPr>
        <w:rPr>
          <w:rFonts w:ascii="宋体" w:hAnsi="宋体" w:cs="宋体"/>
          <w:sz w:val="24"/>
        </w:rPr>
      </w:pPr>
      <w:r>
        <w:rPr>
          <w:rFonts w:hint="eastAsia" w:ascii="宋体" w:hAnsi="宋体" w:cs="宋体"/>
          <w:sz w:val="24"/>
        </w:rPr>
        <w:t xml:space="preserve">供应商应制定合规、全面、具有可操作性的项目实施方案，应包括但不限于抽样、运输、检验、出具报告、汇总材料及上报等各环节，应有明确工作目标，提供符合项目需求的工作内容分析，制定符合项目需求的工作计划，制定符合项目需求的高质量的服务标准，方案应做到完整全面、科学可行，并有针对性。</w:t>
      </w:r>
      <w:r/>
    </w:p>
    <w:p>
      <w:pPr>
        <w:ind w:firstLine="240"/>
        <w:rPr>
          <w:rFonts w:ascii="宋体" w:hAnsi="宋体" w:cs="宋体"/>
          <w:sz w:val="24"/>
        </w:rPr>
      </w:pPr>
      <w:r>
        <w:rPr>
          <w:rFonts w:hint="eastAsia" w:ascii="宋体" w:hAnsi="宋体" w:cs="宋体"/>
          <w:sz w:val="24"/>
        </w:rPr>
        <w:t xml:space="preserve">1.2、质量控制方案：</w:t>
      </w:r>
      <w:r/>
    </w:p>
    <w:p>
      <w:pPr>
        <w:rPr>
          <w:rFonts w:ascii="宋体" w:hAnsi="宋体" w:cs="宋体"/>
          <w:sz w:val="24"/>
        </w:rPr>
      </w:pPr>
      <w:r>
        <w:rPr>
          <w:rFonts w:hint="eastAsia" w:ascii="宋体" w:hAnsi="宋体" w:cs="宋体"/>
          <w:sz w:val="24"/>
        </w:rPr>
        <w:t xml:space="preserve">供应商应制定科学合理、具有可操作性的质量控制方案，方案应包括但不限于抽样、运输、检验、复核、报告签署等各环节，制定包含人员保障、设备设施保障、制度保障，对应的保障措施详细有效，能够保障整个服务工作的质量。方案应做到完整全面、科学可行，并有针对性。</w:t>
      </w:r>
      <w:r/>
    </w:p>
    <w:p>
      <w:pPr>
        <w:ind w:firstLine="240"/>
        <w:rPr>
          <w:rFonts w:ascii="宋体" w:hAnsi="宋体" w:cs="宋体"/>
          <w:sz w:val="24"/>
        </w:rPr>
      </w:pPr>
      <w:r>
        <w:rPr>
          <w:rFonts w:hint="eastAsia" w:ascii="宋体" w:hAnsi="宋体" w:cs="宋体"/>
          <w:sz w:val="24"/>
        </w:rPr>
        <w:t xml:space="preserve">1.3、人员配置方案：</w:t>
      </w:r>
      <w:r/>
    </w:p>
    <w:p>
      <w:pPr>
        <w:rPr>
          <w:rFonts w:ascii="宋体" w:hAnsi="宋体" w:cs="宋体"/>
          <w:sz w:val="24"/>
        </w:rPr>
      </w:pPr>
      <w:r>
        <w:rPr>
          <w:rFonts w:hint="eastAsia" w:ascii="宋体" w:hAnsi="宋体" w:cs="宋体"/>
          <w:sz w:val="24"/>
        </w:rPr>
        <w:t xml:space="preserve">供应商应制定科学合理、具有可操作性的人员配置方案，方案应包括但不限于抽样、运输、检验、复核、报告签署等各环节人员配置情况，方案能保障本项目正常运行，同时提供本项目需求人员培训方案，包括培训内容，培训频次及时间，培训方式及对象，方案内容详细完整、针对性强。</w:t>
      </w:r>
      <w:r/>
    </w:p>
    <w:p>
      <w:pPr>
        <w:ind w:firstLine="240"/>
        <w:rPr>
          <w:rFonts w:ascii="宋体" w:hAnsi="宋体" w:cs="宋体"/>
          <w:sz w:val="24"/>
        </w:rPr>
      </w:pPr>
      <w:r>
        <w:rPr>
          <w:rFonts w:hint="eastAsia" w:ascii="宋体" w:hAnsi="宋体" w:cs="宋体"/>
          <w:sz w:val="24"/>
        </w:rPr>
        <w:t xml:space="preserve">1.4、应急方案：</w:t>
      </w:r>
      <w:r/>
    </w:p>
    <w:p>
      <w:pPr>
        <w:rPr>
          <w:rFonts w:ascii="宋体" w:hAnsi="宋体" w:cs="宋体"/>
          <w:sz w:val="24"/>
        </w:rPr>
      </w:pPr>
      <w:r>
        <w:rPr>
          <w:rFonts w:hint="eastAsia" w:ascii="宋体" w:hAnsi="宋体" w:cs="宋体"/>
          <w:sz w:val="24"/>
        </w:rPr>
        <w:t xml:space="preserve">供应商应针对本项目的实际情况，对可能产生的各种突发事件制定全流程应急预案，包括组织机构、工作原则、预防措施、处置方法等，阐述清晰。</w:t>
      </w:r>
      <w:r/>
    </w:p>
    <w:p>
      <w:pPr>
        <w:rPr>
          <w:rFonts w:ascii="宋体" w:hAnsi="宋体" w:cs="宋体"/>
          <w:b/>
          <w:bCs/>
          <w:sz w:val="24"/>
        </w:rPr>
      </w:pPr>
      <w:r>
        <w:rPr>
          <w:rFonts w:hint="eastAsia" w:ascii="宋体" w:hAnsi="宋体" w:cs="宋体"/>
          <w:b/>
          <w:bCs/>
          <w:sz w:val="24"/>
        </w:rPr>
        <w:t xml:space="preserve">2、服务内容：</w:t>
      </w:r>
      <w:r/>
    </w:p>
    <w:p>
      <w:pPr>
        <w:ind w:firstLine="240"/>
        <w:spacing w:line="360" w:lineRule="auto"/>
        <w:rPr>
          <w:rFonts w:ascii="宋体" w:hAnsi="宋体" w:cs="宋体"/>
          <w:sz w:val="24"/>
        </w:rPr>
      </w:pPr>
      <w:r>
        <w:rPr>
          <w:rFonts w:hint="eastAsia" w:ascii="宋体" w:hAnsi="宋体" w:cs="宋体"/>
          <w:sz w:val="24"/>
        </w:rPr>
        <w:t xml:space="preserve">（1）由承检机构负责抽样。承检机构在进行抽样时，应依据《中华人民共和国食品安全法》《食品安全抽样检验管理办法》《食品安全抽样检验工作规范》等法规制度和年度《食品安全监督抽检实施细则》等法律法规规定的抽样流程、方法及数量开展抽取、保存和运输，并严格按照采购人抽检计划规定的产品类别、批次和时间安排等开展抽检有关工作，自备抽样工具、保存设施和运输车辆，必须保证抽样、检测分离，同一抽检批次抽样人员与检验人员不得为同一人。不得向被抽检企业收取检验费和其他任何费用。 </w:t>
      </w:r>
      <w:r/>
    </w:p>
    <w:p>
      <w:pPr>
        <w:ind w:firstLine="24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抽检工作分为以下六个阶段：a）抽样；b）检验、检验报告出具以及检验结果的确认；c）异议处理工作；d）汇总材料及上报；e）后处理：委托方负责监督抽查后处理工作；f）信息发布：委托方负责。承检机构对抽检信息、数据等负有保密义务，不得向除委托方外的任何单位与个人透露情况。  </w:t>
      </w:r>
      <w:r/>
    </w:p>
    <w:p>
      <w:pPr>
        <w:ind w:firstLine="240"/>
        <w:spacing w:line="360" w:lineRule="auto"/>
        <w:rPr>
          <w:rFonts w:ascii="宋体" w:hAnsi="宋体" w:cs="宋体"/>
          <w:sz w:val="24"/>
        </w:rPr>
      </w:pPr>
      <w:r>
        <w:rPr>
          <w:rFonts w:hint="eastAsia" w:ascii="宋体" w:hAnsi="宋体" w:cs="宋体"/>
          <w:sz w:val="24"/>
        </w:rPr>
        <w:t xml:space="preserve">(3)承检机构应在规定时间内完成采购人部署的抽检工作，依据《国家食品安全监督抽检实施细则》（以最新的实施细则为准)列明的项目与指标依法出具检验报告，及时将抽样检验相关资料录入采购人指定的信息管理系统，汇总样品抽检结果信息，提交抽检工作分析总结报告。 </w:t>
      </w:r>
      <w:r/>
    </w:p>
    <w:p>
      <w:pPr>
        <w:spacing w:line="360" w:lineRule="auto"/>
        <w:rPr>
          <w:rFonts w:ascii="宋体" w:hAnsi="宋体" w:cs="宋体"/>
          <w:b/>
          <w:bCs/>
          <w:sz w:val="24"/>
        </w:rPr>
      </w:pPr>
      <w:r>
        <w:rPr>
          <w:rFonts w:hint="eastAsia" w:ascii="宋体" w:hAnsi="宋体" w:cs="宋体"/>
          <w:b/>
          <w:bCs/>
          <w:sz w:val="24"/>
        </w:rPr>
        <w:t xml:space="preserve">3、抽样要求:</w:t>
      </w:r>
      <w:r/>
    </w:p>
    <w:p>
      <w:pPr>
        <w:ind w:firstLine="240"/>
        <w:spacing w:line="360" w:lineRule="auto"/>
        <w:rPr>
          <w:rFonts w:ascii="宋体" w:hAnsi="宋体" w:cs="宋体"/>
          <w:sz w:val="24"/>
        </w:rPr>
      </w:pPr>
      <w:r>
        <w:rPr>
          <w:rFonts w:hint="eastAsia" w:ascii="宋体" w:hAnsi="宋体" w:cs="宋体"/>
          <w:sz w:val="24"/>
        </w:rPr>
        <w:t xml:space="preserve">（1）抽样时间：按照采购人实际需求确定时间。 </w:t>
      </w:r>
      <w:r/>
    </w:p>
    <w:p>
      <w:pPr>
        <w:ind w:firstLine="240"/>
        <w:spacing w:line="360" w:lineRule="auto"/>
        <w:rPr>
          <w:rFonts w:ascii="宋体" w:hAnsi="宋体" w:cs="宋体"/>
          <w:sz w:val="24"/>
        </w:rPr>
      </w:pPr>
      <w:r>
        <w:rPr>
          <w:rFonts w:hint="eastAsia" w:ascii="宋体" w:hAnsi="宋体" w:cs="宋体"/>
          <w:sz w:val="24"/>
        </w:rPr>
        <w:t xml:space="preserve">（2）抽样地点：根据实际工作要求，由采购人确定具体抽样地点。 </w:t>
      </w:r>
      <w:r/>
    </w:p>
    <w:p>
      <w:pPr>
        <w:ind w:firstLine="240"/>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抽样人员：每次抽检由承检机构安排2名以上抽检人员，并承诺配备能同时出动3组（2人一组）或以上专业抽样人员。采购人做好配合工作。承检机构须配备不少于3台用于采样过程采样取证的影像记录设备，对抽样环节全程录像。</w:t>
      </w:r>
      <w:r/>
    </w:p>
    <w:p>
      <w:pPr>
        <w:ind w:firstLine="240"/>
        <w:spacing w:line="360" w:lineRule="auto"/>
        <w:rPr>
          <w:rFonts w:ascii="宋体" w:hAnsi="宋体" w:cs="宋体"/>
          <w:sz w:val="24"/>
        </w:rPr>
      </w:pPr>
      <w:r>
        <w:rPr>
          <w:rFonts w:hint="eastAsia" w:ascii="宋体" w:hAnsi="宋体" w:cs="宋体"/>
          <w:sz w:val="24"/>
        </w:rPr>
        <w:t xml:space="preserve">（4）抽样办法：抽样人员可以从食品经营者的经营场所、仓库以及食品生产者的成品库待销产品中随机抽取样品，不得由被抽样单位自行提供样品。抽样数量原则上应当满足检验和复检的要求。</w:t>
      </w:r>
      <w:r/>
    </w:p>
    <w:p>
      <w:pPr>
        <w:ind w:firstLine="240"/>
        <w:spacing w:line="360" w:lineRule="auto"/>
        <w:rPr>
          <w:rFonts w:ascii="宋体" w:hAnsi="宋体" w:cs="宋体"/>
          <w:sz w:val="24"/>
        </w:rPr>
      </w:pPr>
      <w:r>
        <w:rPr>
          <w:rFonts w:hint="eastAsia" w:ascii="宋体" w:hAnsi="宋体" w:cs="宋体"/>
          <w:sz w:val="24"/>
        </w:rPr>
        <w:t xml:space="preserve">（5）样品运输：由承检机构负责，并确保样品安全。</w:t>
      </w:r>
      <w:r/>
    </w:p>
    <w:p>
      <w:pPr>
        <w:ind w:firstLine="480"/>
        <w:spacing w:line="360" w:lineRule="auto"/>
        <w:rPr>
          <w:rFonts w:ascii="宋体" w:hAnsi="宋体" w:cs="宋体"/>
          <w:sz w:val="24"/>
        </w:rPr>
      </w:pPr>
      <w:r>
        <w:rPr>
          <w:rFonts w:hint="eastAsia" w:ascii="宋体" w:hAnsi="宋体" w:cs="宋体"/>
          <w:sz w:val="24"/>
        </w:rPr>
        <w:t xml:space="preserve">样品运输过程中，对于部分保质期短、易腐烂变质的特殊样品（如农产品等）需要冷藏或冷冻的，需为投标人自有或租赁冷藏或冷冻采样车（不得采用快递等其他方式运输），保证全过程冷链运输；应采用最快的速度（24小时内）将此类样品送达实验室，避免样品腐烂及污染。</w:t>
      </w:r>
      <w:r/>
    </w:p>
    <w:p>
      <w:pPr>
        <w:ind w:firstLine="240"/>
        <w:spacing w:line="360" w:lineRule="auto"/>
        <w:rPr>
          <w:rFonts w:ascii="宋体" w:hAnsi="宋体" w:cs="宋体"/>
          <w:sz w:val="24"/>
        </w:rPr>
      </w:pPr>
      <w:r>
        <w:rPr>
          <w:rFonts w:hint="eastAsia" w:ascii="宋体" w:hAnsi="宋体" w:cs="宋体"/>
          <w:sz w:val="24"/>
        </w:rPr>
        <w:t xml:space="preserve">（6）交通工具：承检机构单日能安排配套的抽样车辆</w:t>
      </w:r>
      <w:r>
        <w:rPr>
          <w:rFonts w:hint="eastAsia" w:ascii="宋体" w:hAnsi="宋体" w:cs="宋体"/>
          <w:sz w:val="24"/>
        </w:rPr>
        <w:t xml:space="preserve">3</w:t>
      </w:r>
      <w:r>
        <w:rPr>
          <w:rFonts w:hint="eastAsia" w:ascii="宋体" w:hAnsi="宋体" w:cs="宋体"/>
          <w:sz w:val="24"/>
        </w:rPr>
        <w:t xml:space="preserve">台（提供行驶证），并有冷冻冷藏车和车载冰箱。</w:t>
      </w:r>
      <w:r/>
    </w:p>
    <w:p>
      <w:pPr>
        <w:ind w:firstLine="240"/>
        <w:spacing w:line="360" w:lineRule="auto"/>
        <w:rPr>
          <w:rFonts w:ascii="宋体" w:hAnsi="宋体" w:cs="宋体"/>
          <w:sz w:val="24"/>
        </w:rPr>
      </w:pPr>
      <w:r>
        <w:rPr>
          <w:rFonts w:hint="eastAsia" w:ascii="宋体" w:hAnsi="宋体" w:cs="宋体"/>
          <w:sz w:val="24"/>
        </w:rPr>
        <w:t xml:space="preserve">（7）样品检验：由承检机构负责，并对样品检验结果负责。</w:t>
      </w:r>
      <w:r/>
    </w:p>
    <w:p>
      <w:pPr>
        <w:rPr>
          <w:rFonts w:ascii="宋体" w:hAnsi="宋体" w:cs="宋体"/>
          <w:b/>
          <w:bCs/>
          <w:sz w:val="24"/>
        </w:rPr>
      </w:pPr>
      <w:r>
        <w:rPr>
          <w:rFonts w:hint="eastAsia" w:ascii="宋体" w:hAnsi="宋体" w:cs="宋体"/>
          <w:b/>
          <w:bCs/>
          <w:sz w:val="24"/>
        </w:rPr>
        <w:t xml:space="preserve">4、人员要求：</w:t>
      </w:r>
      <w:r/>
    </w:p>
    <w:p>
      <w:pPr>
        <w:ind w:firstLine="240"/>
        <w:rPr>
          <w:rFonts w:ascii="宋体" w:hAnsi="宋体" w:cs="宋体"/>
          <w:sz w:val="24"/>
        </w:rPr>
      </w:pPr>
      <w:r/>
      <w:bookmarkStart w:id="30" w:name="_Hlk101876648"/>
      <w:r>
        <w:rPr>
          <w:rFonts w:hint="eastAsia" w:ascii="宋体" w:hAnsi="宋体" w:cs="宋体"/>
          <w:sz w:val="24"/>
        </w:rPr>
        <w:t xml:space="preserve">（1）承检机构应为本项目组建团队成员均为承检机构自有在职人员，提供承检机构为团队成员缴纳社保的证明材料。</w:t>
      </w:r>
      <w:r/>
    </w:p>
    <w:p>
      <w:pPr>
        <w:ind w:firstLine="240"/>
        <w:rPr>
          <w:rFonts w:ascii="宋体" w:hAnsi="宋体" w:cs="宋体"/>
          <w:sz w:val="24"/>
        </w:rPr>
      </w:pPr>
      <w:r>
        <w:rPr>
          <w:rFonts w:hint="eastAsia" w:ascii="宋体" w:hAnsi="宋体" w:cs="宋体"/>
          <w:sz w:val="24"/>
        </w:rPr>
        <w:t xml:space="preserve">（2）承检机构组建的项目团队，</w:t>
      </w:r>
      <w:r>
        <w:rPr>
          <w:rFonts w:hint="eastAsia" w:ascii="宋体" w:hAnsi="宋体"/>
          <w:sz w:val="24"/>
        </w:rPr>
        <w:t xml:space="preserve">检验人员应当具有食品、生物、化学等相关专业专科及以上学历并具有1年及以上食品检测工作经历</w:t>
      </w:r>
      <w:r>
        <w:rPr>
          <w:rFonts w:hint="eastAsia" w:ascii="宋体" w:hAnsi="宋体"/>
          <w:sz w:val="24"/>
        </w:rPr>
        <w:t xml:space="preserve">，或者具有5年及以上食品检测工作经历至</w:t>
      </w:r>
      <w:r>
        <w:rPr>
          <w:rFonts w:hint="eastAsia" w:ascii="宋体" w:hAnsi="宋体"/>
          <w:sz w:val="24"/>
        </w:rPr>
        <w:t xml:space="preserve">少20人，其中专业技术人员中具有高级（含副高）以上职称的至少</w:t>
      </w:r>
      <w:r>
        <w:rPr>
          <w:rFonts w:hint="eastAsia" w:ascii="宋体" w:hAnsi="宋体"/>
          <w:sz w:val="24"/>
        </w:rPr>
        <w:t xml:space="preserve">1</w:t>
      </w:r>
      <w:r>
        <w:rPr>
          <w:rFonts w:hint="eastAsia" w:ascii="宋体" w:hAnsi="宋体"/>
          <w:sz w:val="24"/>
        </w:rPr>
        <w:t xml:space="preserve">人，</w:t>
      </w:r>
      <w:r>
        <w:rPr>
          <w:rFonts w:ascii="宋体" w:hAnsi="宋体"/>
          <w:sz w:val="24"/>
        </w:rPr>
        <w:t xml:space="preserve">具有</w:t>
      </w:r>
      <w:r>
        <w:rPr>
          <w:rFonts w:hint="eastAsia" w:ascii="宋体" w:hAnsi="宋体"/>
          <w:sz w:val="24"/>
        </w:rPr>
        <w:t xml:space="preserve">本科</w:t>
      </w:r>
      <w:r>
        <w:rPr>
          <w:rFonts w:ascii="宋体" w:hAnsi="宋体"/>
          <w:sz w:val="24"/>
        </w:rPr>
        <w:t xml:space="preserve">以上</w:t>
      </w:r>
      <w:r>
        <w:rPr>
          <w:rFonts w:hint="eastAsia" w:ascii="宋体" w:hAnsi="宋体"/>
          <w:sz w:val="24"/>
        </w:rPr>
        <w:t xml:space="preserve">学历</w:t>
      </w:r>
      <w:r>
        <w:rPr>
          <w:rFonts w:hint="eastAsia" w:ascii="宋体" w:hAnsi="宋体"/>
          <w:sz w:val="24"/>
        </w:rPr>
        <w:t xml:space="preserve">的应占</w:t>
      </w:r>
      <w:r>
        <w:rPr>
          <w:rFonts w:ascii="宋体" w:hAnsi="宋体"/>
          <w:sz w:val="24"/>
        </w:rPr>
        <w:t xml:space="preserve">从事食品检验活动的人员总数</w:t>
      </w:r>
      <w:r>
        <w:rPr>
          <w:rFonts w:hint="eastAsia" w:ascii="宋体" w:hAnsi="宋体"/>
          <w:sz w:val="24"/>
        </w:rPr>
        <w:t xml:space="preserve">的</w:t>
      </w:r>
      <w:r>
        <w:rPr>
          <w:rFonts w:hint="eastAsia" w:ascii="宋体" w:hAnsi="宋体"/>
          <w:sz w:val="24"/>
        </w:rPr>
        <w:t xml:space="preserve">5</w:t>
      </w:r>
      <w:r>
        <w:rPr>
          <w:rFonts w:ascii="宋体" w:hAnsi="宋体"/>
          <w:sz w:val="24"/>
        </w:rPr>
        <w:t xml:space="preserve">0</w:t>
      </w:r>
      <w:r>
        <w:rPr>
          <w:rFonts w:ascii="宋体" w:hAnsi="宋体"/>
          <w:sz w:val="24"/>
        </w:rPr>
        <w:t xml:space="preserve">%</w:t>
      </w:r>
      <w:r>
        <w:rPr>
          <w:rFonts w:hint="eastAsia" w:ascii="宋体" w:hAnsi="宋体"/>
          <w:sz w:val="24"/>
        </w:rPr>
        <w:t xml:space="preserve">以上</w:t>
      </w:r>
      <w:r>
        <w:rPr>
          <w:rFonts w:hint="eastAsia" w:ascii="宋体" w:hAnsi="宋体"/>
          <w:sz w:val="24"/>
        </w:rPr>
        <w:t xml:space="preserve">。</w:t>
      </w:r>
      <w:r/>
    </w:p>
    <w:p>
      <w:pPr>
        <w:ind w:firstLine="240"/>
        <w:rPr>
          <w:rFonts w:ascii="宋体" w:hAnsi="宋体" w:cs="宋体"/>
          <w:sz w:val="24"/>
        </w:rPr>
      </w:pPr>
      <w:r>
        <w:rPr>
          <w:rFonts w:hint="eastAsia" w:ascii="宋体" w:hAnsi="宋体" w:cs="宋体"/>
          <w:sz w:val="24"/>
        </w:rPr>
        <w:t xml:space="preserve">（3） 承检机构组建的项目团队，承担食品抽检工作的</w:t>
      </w:r>
      <w:r>
        <w:rPr>
          <w:rFonts w:hint="eastAsia" w:ascii="宋体" w:hAnsi="宋体" w:cs="宋体"/>
          <w:sz w:val="24"/>
        </w:rPr>
        <w:t xml:space="preserve">独立</w:t>
      </w:r>
      <w:r>
        <w:rPr>
          <w:rFonts w:hint="eastAsia" w:ascii="宋体" w:hAnsi="宋体" w:cs="宋体"/>
          <w:sz w:val="24"/>
        </w:rPr>
        <w:t xml:space="preserve">抽样人员数量至少10人。</w:t>
      </w:r>
      <w:r/>
    </w:p>
    <w:p>
      <w:pPr>
        <w:ind w:firstLine="240"/>
        <w:rPr>
          <w:rFonts w:ascii="宋体" w:hAnsi="宋体" w:cs="宋体"/>
          <w:sz w:val="24"/>
        </w:rPr>
      </w:pPr>
      <w:r>
        <w:rPr>
          <w:rFonts w:hint="eastAsia" w:ascii="宋体" w:hAnsi="宋体" w:cs="宋体"/>
          <w:sz w:val="24"/>
        </w:rPr>
        <w:t xml:space="preserve">（4）承检机构团队成员实际履约要求。承检机构应确保投标文件中提交的投入人员名单中标后实际履约，确保项目参与人员的稳定性，保证不抽调重要人员离开项目组；中标后无正当理由、未经采购人明确同意不得更换或减员。在履约过程中采购人有权随时抽查，如有发现未经允许更换项目团队成员或减员现象将予以处罚包括终止合同，采购人不承担责任，投标人需承担因此引起的一切不利后果。</w:t>
      </w:r>
      <w:r/>
    </w:p>
    <w:p>
      <w:pPr>
        <w:rPr>
          <w:rFonts w:ascii="宋体" w:hAnsi="宋体" w:cs="宋体"/>
          <w:b/>
          <w:bCs/>
          <w:sz w:val="24"/>
        </w:rPr>
      </w:pPr>
      <w:r>
        <w:rPr>
          <w:rFonts w:hint="eastAsia" w:ascii="宋体" w:hAnsi="宋体" w:cs="宋体"/>
          <w:b/>
          <w:bCs/>
          <w:sz w:val="24"/>
        </w:rPr>
        <w:t xml:space="preserve">5、检验要求：</w:t>
      </w:r>
      <w:r/>
    </w:p>
    <w:p>
      <w:pPr>
        <w:ind w:firstLine="240"/>
        <w:rPr>
          <w:rFonts w:ascii="宋体" w:hAnsi="宋体" w:cs="宋体"/>
          <w:sz w:val="24"/>
        </w:rPr>
      </w:pPr>
      <w:r>
        <w:rPr>
          <w:rFonts w:hint="eastAsia" w:ascii="宋体" w:hAnsi="宋体" w:cs="宋体"/>
          <w:sz w:val="24"/>
        </w:rPr>
        <w:t xml:space="preserve">（1）检测结果（报告）提交 </w:t>
      </w:r>
      <w:r/>
    </w:p>
    <w:p>
      <w:pPr>
        <w:rPr>
          <w:rFonts w:ascii="宋体" w:hAnsi="宋体" w:cs="宋体"/>
          <w:sz w:val="24"/>
        </w:rPr>
      </w:pPr>
      <w:r>
        <w:rPr>
          <w:rFonts w:hint="eastAsia" w:ascii="宋体" w:hAnsi="宋体" w:cs="宋体"/>
          <w:sz w:val="24"/>
        </w:rPr>
        <w:t xml:space="preserve">按照规定的时限（自样品收到之日起 15日内）完成检验检测任务，并汇总样品抽样和检验结果信息。 </w:t>
      </w:r>
      <w:r/>
    </w:p>
    <w:p>
      <w:pPr>
        <w:ind w:firstLine="240"/>
        <w:rPr>
          <w:rFonts w:ascii="宋体" w:hAnsi="宋体" w:cs="宋体"/>
          <w:sz w:val="24"/>
        </w:rPr>
      </w:pPr>
      <w:r>
        <w:rPr>
          <w:rFonts w:hint="eastAsia" w:ascii="宋体" w:hAnsi="宋体" w:cs="宋体"/>
          <w:sz w:val="24"/>
        </w:rPr>
        <w:t xml:space="preserve">（2）检验工作的实施 </w:t>
      </w:r>
      <w:r/>
    </w:p>
    <w:p>
      <w:pPr>
        <w:ind w:firstLine="720"/>
        <w:rPr>
          <w:rFonts w:ascii="宋体" w:hAnsi="宋体" w:cs="宋体"/>
          <w:sz w:val="24"/>
        </w:rPr>
      </w:pPr>
      <w:r>
        <w:rPr>
          <w:rFonts w:hint="eastAsia" w:ascii="宋体" w:hAnsi="宋体" w:cs="宋体"/>
          <w:sz w:val="24"/>
        </w:rPr>
        <w:t xml:space="preserve">a）检验依据：食品检验应当采用食品安全国家标准；没有国家标准的，应当采用行业标准、备案的食品安全地方标准；没有国家标准、行业标准和地方标准的，应当采用依法备案的企业标准作为对该企业食品抽检的判定依据；对目前暂未有判定依据的项目应出具检测数值、检测方法介绍、结果分析和处理建议。 </w:t>
      </w:r>
      <w:r/>
    </w:p>
    <w:p>
      <w:pPr>
        <w:ind w:firstLine="720"/>
        <w:rPr>
          <w:rFonts w:ascii="宋体" w:hAnsi="宋体" w:cs="宋体"/>
          <w:sz w:val="24"/>
        </w:rPr>
      </w:pPr>
      <w:r>
        <w:rPr>
          <w:rFonts w:hint="eastAsia" w:ascii="宋体" w:hAnsi="宋体" w:cs="宋体"/>
          <w:sz w:val="24"/>
        </w:rPr>
        <w:t xml:space="preserve">b）检验项目：按《国家食品安全监督抽检实施细则》（以最新的实施细则为准)开</w:t>
      </w:r>
      <w:r>
        <w:rPr>
          <w:rFonts w:hint="eastAsia" w:ascii="宋体" w:hAnsi="宋体" w:cs="宋体"/>
          <w:sz w:val="24"/>
        </w:rPr>
        <w:t xml:space="preserve">展检测。由采购人根据实际需要，在实施抽检前制定抽检实施方案下达至承检机构，不得擅自增加或者减少检验项目，不得擅自修改实施细则中确定的检验方法，确保检验数据真实、准确、有效，并出具检测报告，对检测报告承担法律责任。</w:t>
      </w:r>
      <w:r/>
    </w:p>
    <w:p>
      <w:pPr>
        <w:ind w:firstLine="480"/>
        <w:spacing w:line="360" w:lineRule="auto"/>
        <w:rPr>
          <w:rFonts w:ascii="宋体" w:hAnsi="宋体" w:cs="宋体"/>
          <w:sz w:val="24"/>
        </w:rPr>
      </w:pPr>
      <w:r>
        <w:rPr>
          <w:rFonts w:hint="eastAsia" w:ascii="宋体" w:hAnsi="宋体" w:cs="宋体"/>
          <w:sz w:val="24"/>
        </w:rPr>
        <w:t xml:space="preserve">c）承检机构对其抽取的样品负责，检验结果反映对送检样品的真实评价。</w:t>
      </w:r>
      <w:r/>
    </w:p>
    <w:p>
      <w:pPr>
        <w:ind w:firstLine="480"/>
        <w:rPr>
          <w:rFonts w:ascii="宋体" w:hAnsi="宋体" w:cs="宋体"/>
          <w:sz w:val="24"/>
        </w:rPr>
      </w:pPr>
      <w:r>
        <w:rPr>
          <w:rFonts w:hint="eastAsia" w:ascii="宋体" w:hAnsi="宋体" w:cs="宋体"/>
          <w:sz w:val="24"/>
        </w:rPr>
        <w:t xml:space="preserve">d）承检机构应当建立样品保管制度，严禁样品被随意调换、拆封。对于复检备份样品的调取或使用，应当经相关负责人签字确认后方可进行。 </w:t>
      </w:r>
      <w:r/>
    </w:p>
    <w:p>
      <w:pPr>
        <w:ind w:firstLine="480"/>
        <w:rPr>
          <w:rFonts w:ascii="宋体" w:hAnsi="宋体" w:cs="宋体"/>
          <w:sz w:val="24"/>
        </w:rPr>
      </w:pPr>
      <w:r>
        <w:rPr>
          <w:rFonts w:hint="eastAsia" w:ascii="宋体" w:hAnsi="宋体" w:cs="宋体"/>
          <w:sz w:val="24"/>
        </w:rPr>
        <w:t xml:space="preserve">e）检验原始记录必须如实填写，保证真实、准确、完整、清晰、可溯源，不得随意更改；确有必要更改的，更改处应当经检验人员签字或盖章确认；采用电子化原始记录的，应当保留更改痕迹。</w:t>
      </w:r>
      <w:r/>
    </w:p>
    <w:p>
      <w:pPr>
        <w:ind w:firstLine="480"/>
        <w:rPr>
          <w:rFonts w:ascii="宋体" w:hAnsi="宋体" w:cs="宋体"/>
          <w:sz w:val="24"/>
        </w:rPr>
      </w:pPr>
      <w:r>
        <w:rPr>
          <w:rFonts w:hint="eastAsia" w:ascii="宋体" w:hAnsi="宋体" w:cs="宋体"/>
          <w:sz w:val="24"/>
        </w:rPr>
        <w:t xml:space="preserve">f）承检机构由于虚假、错误检验数据和结论而给被检验人造成损失的，或者给社会带来不良影响的，承检机构应当负责赔偿，并承担相应的法律责任。</w:t>
      </w:r>
      <w:bookmarkEnd w:id="30"/>
      <w:r/>
      <w:r/>
    </w:p>
    <w:p>
      <w:pPr>
        <w:rPr>
          <w:rFonts w:ascii="宋体" w:hAnsi="宋体" w:cs="宋体"/>
          <w:b/>
          <w:bCs/>
          <w:sz w:val="24"/>
        </w:rPr>
      </w:pPr>
      <w:r>
        <w:rPr>
          <w:rFonts w:hint="eastAsia" w:ascii="宋体" w:hAnsi="宋体" w:cs="宋体"/>
          <w:b/>
          <w:bCs/>
          <w:sz w:val="24"/>
        </w:rPr>
        <w:t xml:space="preserve">6、检验任务工作总结的送达、告知 ：</w:t>
      </w:r>
      <w:r/>
    </w:p>
    <w:p>
      <w:pPr>
        <w:ind w:firstLine="240"/>
        <w:rPr>
          <w:rFonts w:ascii="宋体" w:hAnsi="宋体" w:cs="宋体"/>
          <w:sz w:val="24"/>
        </w:rPr>
      </w:pPr>
      <w:r>
        <w:rPr>
          <w:rFonts w:hint="eastAsia" w:ascii="宋体" w:hAnsi="宋体" w:cs="宋体"/>
          <w:sz w:val="24"/>
        </w:rPr>
        <w:t xml:space="preserve">（1）寄（送）采购人：工作总结、《抽检情况一览表》。</w:t>
      </w:r>
      <w:r/>
    </w:p>
    <w:p>
      <w:pPr>
        <w:ind w:firstLine="240"/>
        <w:rPr>
          <w:rFonts w:ascii="宋体" w:hAnsi="宋体" w:cs="宋体"/>
          <w:sz w:val="24"/>
        </w:rPr>
      </w:pPr>
      <w:r>
        <w:rPr>
          <w:rFonts w:hint="eastAsia" w:ascii="宋体" w:hAnsi="宋体" w:cs="宋体"/>
          <w:sz w:val="24"/>
        </w:rPr>
        <w:t xml:space="preserve">（2）提供电子数据：承检机构检出不合格的，应在出具检验报告后立即将抽检样品抽样单扫描件、抽验报告 PDF 版和《不合格情况一览表》发至采购人指定邮箱。</w:t>
      </w:r>
      <w:bookmarkStart w:id="31" w:name="_Hlk101537654"/>
      <w:r/>
      <w:r/>
    </w:p>
    <w:p>
      <w:pPr>
        <w:ind w:firstLine="240"/>
        <w:rPr>
          <w:rFonts w:ascii="宋体" w:hAnsi="宋体" w:cs="宋体"/>
          <w:sz w:val="24"/>
        </w:rPr>
      </w:pPr>
      <w:r>
        <w:rPr>
          <w:rFonts w:hint="eastAsia" w:ascii="宋体" w:hAnsi="宋体" w:cs="宋体"/>
          <w:sz w:val="24"/>
        </w:rPr>
        <w:t xml:space="preserve">（3）本次抽检的所有样品（含合格和不合格）的抽样单扫描件、检验报告 PDF 版和所有项目检测数据应在检验工作完成后 7 天内发至采购人指定邮箱，</w:t>
      </w:r>
      <w:bookmarkStart w:id="32" w:name="_Hlk101539020"/>
      <w:r>
        <w:rPr>
          <w:rFonts w:hint="eastAsia" w:ascii="宋体" w:hAnsi="宋体" w:cs="宋体"/>
          <w:sz w:val="24"/>
        </w:rPr>
        <w:t xml:space="preserve">并于每月10日前将上月检测合格产品信息及不合格产品信息汇总表交至采购人。</w:t>
      </w:r>
      <w:bookmarkEnd w:id="32"/>
      <w:r/>
      <w:r/>
    </w:p>
    <w:p>
      <w:pPr>
        <w:ind w:firstLine="240"/>
        <w:rPr>
          <w:rFonts w:ascii="宋体" w:hAnsi="宋体" w:cs="宋体"/>
          <w:sz w:val="24"/>
        </w:rPr>
      </w:pPr>
      <w:r/>
      <w:bookmarkStart w:id="33" w:name="_Hlk101538861"/>
      <w:r/>
      <w:bookmarkEnd w:id="31"/>
      <w:r>
        <w:rPr>
          <w:rFonts w:hint="eastAsia" w:ascii="宋体" w:hAnsi="宋体" w:cs="宋体"/>
          <w:sz w:val="24"/>
        </w:rPr>
        <w:t xml:space="preserve">（4）</w:t>
      </w:r>
      <w:bookmarkEnd w:id="33"/>
      <w:r>
        <w:rPr>
          <w:rFonts w:hint="eastAsia" w:ascii="宋体" w:hAnsi="宋体" w:cs="宋体"/>
          <w:sz w:val="24"/>
        </w:rPr>
        <w:t xml:space="preserve">检验结果评估：对检验结果判定为不合格的，承检机构要对不合格项目进行原因及危害性分析评估，并出具分析评估报告，提出检测意见和建议。</w:t>
      </w:r>
      <w:r/>
    </w:p>
    <w:p>
      <w:pPr>
        <w:rPr>
          <w:rFonts w:ascii="宋体" w:hAnsi="宋体" w:cs="宋体"/>
          <w:sz w:val="24"/>
        </w:rPr>
      </w:pPr>
      <w:r>
        <w:rPr>
          <w:rFonts w:hint="eastAsia" w:ascii="宋体" w:hAnsi="宋体" w:cs="宋体"/>
          <w:b/>
          <w:bCs/>
          <w:sz w:val="24"/>
        </w:rPr>
        <w:t xml:space="preserve">7、对样本异议的处理</w:t>
      </w:r>
      <w:r>
        <w:rPr>
          <w:rFonts w:hint="eastAsia" w:ascii="宋体" w:hAnsi="宋体" w:cs="宋体"/>
          <w:sz w:val="24"/>
        </w:rPr>
        <w:t xml:space="preserve"> ：</w:t>
      </w:r>
      <w:r/>
    </w:p>
    <w:p>
      <w:pPr>
        <w:ind w:firstLine="240"/>
        <w:rPr>
          <w:rFonts w:ascii="宋体" w:hAnsi="宋体" w:cs="宋体"/>
          <w:sz w:val="24"/>
        </w:rPr>
      </w:pPr>
      <w:r>
        <w:rPr>
          <w:rFonts w:hint="eastAsia" w:ascii="宋体" w:hAnsi="宋体" w:cs="宋体"/>
          <w:sz w:val="24"/>
        </w:rPr>
        <w:t xml:space="preserve">（1）采购人接到被抽检人对抽样程序、检验判定依据有异议的《异议申请书》后依法组织调查，承检机构应按采购人要求在5日内提交书面答复。</w:t>
      </w:r>
      <w:r/>
    </w:p>
    <w:p>
      <w:pPr>
        <w:ind w:firstLine="240"/>
        <w:rPr>
          <w:rFonts w:ascii="宋体" w:hAnsi="宋体" w:cs="宋体"/>
          <w:sz w:val="24"/>
        </w:rPr>
      </w:pPr>
      <w:r>
        <w:rPr>
          <w:rFonts w:hint="eastAsia" w:ascii="宋体" w:hAnsi="宋体" w:cs="宋体"/>
          <w:sz w:val="24"/>
        </w:rPr>
        <w:t xml:space="preserve">（2）采购人同意被抽检人复检申请后，被</w:t>
      </w:r>
      <w:r>
        <w:rPr>
          <w:rFonts w:hint="eastAsia" w:ascii="宋体" w:hAnsi="宋体" w:cs="宋体"/>
          <w:sz w:val="24"/>
        </w:rPr>
        <w:t xml:space="preserve">抽检人从已公告的复检机构名录中选取复检机构并向承担复检工作的检验机构提出复检申请，复检机构与初检机构不得为同一机构。逾期未提出申请的，视为承认检验结果。被抽检人私自拆封、调换或者毁损备份样品的，视为放弃复检。检验结果报告后，剩余样品或同批样品不进行微生物项目的复检，检验项目不具有重现性的不进行复检，样品已过保质期的不进行复检。检出致病菌时，保留菌种一个月。承检机构应配合采购人开展复检。复检结果为最终结果。复检结果表明合格的，复检费用由初检机构承担；复检结论表明不合格的，复检费用由要求复检申请人或单位承担。 </w:t>
      </w:r>
      <w:r/>
    </w:p>
    <w:p>
      <w:pPr>
        <w:rPr>
          <w:rFonts w:ascii="宋体" w:hAnsi="宋体" w:cs="宋体"/>
          <w:sz w:val="24"/>
        </w:rPr>
      </w:pPr>
      <w:r/>
      <w:bookmarkStart w:id="34" w:name="_Hlk101536695"/>
      <w:r>
        <w:rPr>
          <w:rFonts w:hint="eastAsia" w:ascii="宋体" w:hAnsi="宋体" w:cs="宋体"/>
          <w:b/>
          <w:bCs/>
          <w:sz w:val="24"/>
        </w:rPr>
        <w:t xml:space="preserve">8、知识产权要求：</w:t>
      </w:r>
      <w:r>
        <w:rPr>
          <w:rFonts w:hint="eastAsia" w:ascii="宋体" w:hAnsi="宋体" w:cs="宋体"/>
          <w:sz w:val="24"/>
        </w:rPr>
        <w:t xml:space="preserve"> </w:t>
      </w:r>
      <w:bookmarkEnd w:id="34"/>
      <w:r/>
      <w:r/>
    </w:p>
    <w:p>
      <w:pPr>
        <w:rPr>
          <w:rFonts w:ascii="宋体" w:hAnsi="宋体" w:cs="宋体"/>
          <w:sz w:val="24"/>
        </w:rPr>
      </w:pPr>
      <w:r>
        <w:rPr>
          <w:rFonts w:hint="eastAsia" w:ascii="宋体" w:hAnsi="宋体" w:cs="宋体"/>
          <w:sz w:val="24"/>
        </w:rPr>
        <w:t xml:space="preserve">★（1）供应商应保证采购人在使用其中标后的投标产品（包含相应服务）或其任何一部分时不受第三方提出侵犯其知识产权（如专利权、版权、商标权、著作权或其他权利）的主张或起诉。一旦出现被主张或认定侵权而引起的法律和经济纠纷，供应商应承担所有法律责任带来的全部最终不利后果。 </w:t>
      </w:r>
      <w:r/>
    </w:p>
    <w:p>
      <w:pPr>
        <w:rPr>
          <w:rFonts w:ascii="宋体" w:hAnsi="宋体" w:cs="宋体"/>
          <w:sz w:val="24"/>
        </w:rPr>
      </w:pPr>
      <w:r>
        <w:rPr>
          <w:rFonts w:hint="eastAsia" w:ascii="宋体" w:hAnsi="宋体" w:cs="宋体"/>
          <w:sz w:val="24"/>
        </w:rPr>
        <w:t xml:space="preserve">★（2）针对上述知识产权要求内容，供应商提供书面承诺函原件并加盖公章，格式自拟，内容应完全响应招标文件要求。</w:t>
      </w:r>
      <w:r/>
    </w:p>
    <w:p>
      <w:pPr>
        <w:rPr>
          <w:rFonts w:ascii="宋体" w:hAnsi="宋体" w:cs="宋体"/>
          <w:sz w:val="24"/>
        </w:rPr>
      </w:pPr>
      <w:r>
        <w:rPr>
          <w:rFonts w:hint="eastAsia" w:ascii="宋体" w:hAnsi="宋体" w:cs="宋体"/>
          <w:b/>
          <w:bCs/>
          <w:sz w:val="24"/>
        </w:rPr>
        <w:t xml:space="preserve">9、承检机构的违约责任：</w:t>
      </w:r>
      <w:r/>
    </w:p>
    <w:p>
      <w:pPr>
        <w:ind w:firstLine="240"/>
        <w:rPr>
          <w:rFonts w:ascii="宋体" w:hAnsi="宋体" w:cs="宋体"/>
          <w:sz w:val="24"/>
        </w:rPr>
      </w:pPr>
      <w:r>
        <w:rPr>
          <w:rFonts w:hint="eastAsia" w:ascii="宋体" w:hAnsi="宋体" w:cs="宋体"/>
          <w:sz w:val="24"/>
        </w:rPr>
        <w:t xml:space="preserve">（1）承检机构未按合同规定的质量要求提供服务，不能完成合同时，每延误一日，向采购人支付违约金500元，承检机构应当按照采购人要求在三个工作日内进行整改和完善；逾期不予整改或经整改仍不能符合相关要求，视为合同目的无法实现，采购人有权终止合同；由此造成中标单位的直接损失和间接损失采购人不给予补偿和赔偿；造成采购人损失时，采购人有权要求承检机构赔偿。</w:t>
      </w:r>
      <w:r/>
    </w:p>
    <w:p>
      <w:pPr>
        <w:ind w:firstLine="240"/>
        <w:rPr>
          <w:rFonts w:ascii="宋体" w:hAnsi="宋体" w:cs="宋体"/>
          <w:sz w:val="24"/>
        </w:rPr>
      </w:pPr>
      <w:r>
        <w:rPr>
          <w:rFonts w:hint="eastAsia" w:ascii="宋体" w:hAnsi="宋体" w:cs="宋体"/>
          <w:sz w:val="24"/>
        </w:rPr>
        <w:t xml:space="preserve">（2）</w:t>
      </w:r>
      <w:bookmarkStart w:id="35" w:name="_Hlk120872388"/>
      <w:r>
        <w:rPr>
          <w:rFonts w:hint="eastAsia" w:ascii="宋体" w:hAnsi="宋体" w:cs="宋体"/>
          <w:sz w:val="24"/>
        </w:rPr>
        <w:t xml:space="preserve">承检机构</w:t>
      </w:r>
      <w:bookmarkEnd w:id="35"/>
      <w:r>
        <w:rPr>
          <w:rFonts w:hint="eastAsia" w:ascii="宋体" w:hAnsi="宋体" w:cs="宋体"/>
          <w:sz w:val="24"/>
        </w:rPr>
        <w:t xml:space="preserve">必须自己完成合同内容，不得自行分包；否则，采购人有权按承检机构不能完成合同处理。</w:t>
      </w:r>
      <w:r/>
    </w:p>
    <w:p>
      <w:pPr>
        <w:rPr>
          <w:rFonts w:ascii="宋体" w:hAnsi="宋体" w:cs="宋体"/>
          <w:sz w:val="24"/>
        </w:rPr>
      </w:pPr>
      <w:r>
        <w:rPr>
          <w:rFonts w:hint="eastAsia" w:ascii="宋体" w:hAnsi="宋体" w:cs="宋体"/>
          <w:sz w:val="24"/>
        </w:rPr>
        <w:t xml:space="preserve">（3）承检机构负有对自己员工的安全责任，采购单位不承担任何相关责任。</w:t>
      </w:r>
      <w:r/>
    </w:p>
    <w:p>
      <w:pPr>
        <w:rPr>
          <w:rFonts w:ascii="宋体" w:hAnsi="宋体" w:cs="宋体"/>
          <w:b/>
          <w:bCs/>
          <w:sz w:val="24"/>
        </w:rPr>
      </w:pPr>
      <w:r>
        <w:rPr>
          <w:rFonts w:hint="eastAsia" w:ascii="宋体" w:hAnsi="宋体" w:cs="宋体"/>
          <w:b/>
          <w:bCs/>
          <w:sz w:val="24"/>
        </w:rPr>
        <w:t xml:space="preserve">10、退出机制：</w:t>
      </w:r>
      <w:r/>
    </w:p>
    <w:p>
      <w:pPr>
        <w:rPr>
          <w:rFonts w:ascii="宋体" w:hAnsi="宋体" w:cs="宋体"/>
          <w:sz w:val="24"/>
        </w:rPr>
      </w:pPr>
      <w:r>
        <w:rPr>
          <w:rFonts w:hint="eastAsia" w:ascii="宋体" w:hAnsi="宋体" w:cs="宋体"/>
          <w:sz w:val="24"/>
        </w:rPr>
        <w:t xml:space="preserve">若承检机构在服务管理期间，被发现下列情形，采购人有权终止服务合同：</w:t>
      </w:r>
      <w:r/>
    </w:p>
    <w:p>
      <w:pPr>
        <w:ind w:firstLine="480"/>
        <w:spacing w:line="360" w:lineRule="auto"/>
        <w:rPr>
          <w:rFonts w:ascii="宋体" w:hAnsi="宋体" w:cs="宋体"/>
          <w:sz w:val="24"/>
        </w:rPr>
      </w:pPr>
      <w:r>
        <w:rPr>
          <w:rFonts w:hint="eastAsia" w:ascii="宋体" w:hAnsi="宋体" w:cs="宋体"/>
          <w:sz w:val="24"/>
        </w:rPr>
        <w:t xml:space="preserve">1、将已中标服务转包他人。</w:t>
      </w:r>
      <w:r/>
    </w:p>
    <w:p>
      <w:pPr>
        <w:ind w:firstLine="480"/>
        <w:spacing w:line="360" w:lineRule="auto"/>
        <w:rPr>
          <w:rFonts w:ascii="宋体" w:hAnsi="宋体" w:cs="宋体"/>
          <w:sz w:val="24"/>
        </w:rPr>
      </w:pPr>
      <w:r>
        <w:rPr>
          <w:rFonts w:hint="eastAsia" w:ascii="宋体" w:hAnsi="宋体" w:cs="宋体"/>
          <w:sz w:val="24"/>
        </w:rPr>
        <w:t xml:space="preserve">2、出现重大责任问题。（包括各级主管部门、行业相关部门通报批评、行政处罚等情况）</w:t>
      </w:r>
      <w:r/>
    </w:p>
    <w:p>
      <w:pPr>
        <w:ind w:firstLine="480"/>
        <w:spacing w:line="360" w:lineRule="auto"/>
        <w:rPr>
          <w:rFonts w:ascii="宋体" w:hAnsi="宋体" w:cs="宋体"/>
          <w:sz w:val="24"/>
        </w:rPr>
      </w:pPr>
      <w:r>
        <w:rPr>
          <w:rFonts w:hint="eastAsia" w:ascii="宋体" w:hAnsi="宋体" w:cs="宋体"/>
          <w:sz w:val="24"/>
        </w:rPr>
        <w:t xml:space="preserve">3、因</w:t>
      </w:r>
      <w:r>
        <w:rPr>
          <w:rFonts w:hint="eastAsia" w:ascii="宋体" w:hAnsi="宋体" w:cs="宋体"/>
          <w:sz w:val="24"/>
        </w:rPr>
        <w:t xml:space="preserve">承检机构</w:t>
      </w:r>
      <w:r>
        <w:rPr>
          <w:rFonts w:hint="eastAsia" w:ascii="宋体" w:hAnsi="宋体" w:cs="宋体"/>
          <w:sz w:val="24"/>
        </w:rPr>
        <w:t xml:space="preserve">原因造成的检测程序违法、检测结果错误，由此造成采购人在行政复议中被复议机关以确认违法等方式纠错或行政诉讼败诉。</w:t>
      </w:r>
      <w:r/>
    </w:p>
    <w:p>
      <w:pPr>
        <w:ind w:firstLine="480"/>
        <w:spacing w:line="360" w:lineRule="auto"/>
        <w:rPr>
          <w:rFonts w:ascii="宋体" w:hAnsi="宋体" w:cs="宋体"/>
          <w:sz w:val="24"/>
        </w:rPr>
      </w:pPr>
      <w:r>
        <w:rPr>
          <w:rFonts w:hint="eastAsia" w:ascii="宋体" w:hAnsi="宋体" w:cs="宋体"/>
          <w:sz w:val="24"/>
        </w:rPr>
        <w:t xml:space="preserve">4、因违反抽样、检验、信息披露等相关规定的，采购人有权取消其承检资格并追究其经济赔偿责任和法律责任。</w:t>
      </w:r>
      <w:r/>
    </w:p>
    <w:p>
      <w:pPr>
        <w:ind w:left="105" w:firstLine="470"/>
        <w:spacing w:before="19" w:line="360" w:lineRule="auto"/>
        <w:widowControl/>
        <w:rPr>
          <w:rFonts w:ascii="宋体" w:hAnsi="宋体" w:cs="宋体"/>
          <w:sz w:val="24"/>
        </w:rPr>
      </w:pPr>
      <w:r>
        <w:rPr>
          <w:rFonts w:hint="eastAsia" w:ascii="宋体" w:hAnsi="宋体" w:cs="宋体"/>
          <w:sz w:val="24"/>
        </w:rPr>
        <w:t xml:space="preserve">5、承检机构在抽检过程中未严格遵守工作纪律，与被抽检主体发生矛盾，由此对采购人造成重大负面影响。</w:t>
      </w:r>
      <w:r/>
    </w:p>
    <w:p>
      <w:pPr>
        <w:rPr>
          <w:rFonts w:ascii="宋体" w:hAnsi="宋体" w:cs="宋体"/>
          <w:sz w:val="24"/>
        </w:rPr>
      </w:pPr>
      <w:r>
        <w:rPr>
          <w:rFonts w:hint="eastAsia" w:ascii="宋体" w:hAnsi="宋体" w:cs="宋体"/>
          <w:b/>
          <w:bCs/>
          <w:sz w:val="24"/>
        </w:rPr>
        <w:t xml:space="preserve">11、其他要求：</w:t>
      </w:r>
      <w:r>
        <w:rPr>
          <w:rFonts w:hint="eastAsia" w:ascii="宋体" w:hAnsi="宋体" w:cs="宋体"/>
          <w:sz w:val="24"/>
        </w:rPr>
        <w:t xml:space="preserve"> </w:t>
      </w:r>
      <w:r/>
    </w:p>
    <w:p>
      <w:pPr>
        <w:ind w:firstLine="240"/>
        <w:spacing w:line="360" w:lineRule="auto"/>
        <w:rPr>
          <w:rFonts w:ascii="宋体" w:hAnsi="宋体" w:cs="宋体"/>
          <w:sz w:val="24"/>
        </w:rPr>
      </w:pPr>
      <w:r>
        <w:rPr>
          <w:rFonts w:hint="eastAsia" w:ascii="宋体" w:hAnsi="宋体" w:cs="宋体"/>
          <w:sz w:val="24"/>
        </w:rPr>
        <w:t xml:space="preserve">（1）承检机构应严格执行采样操作规范，规范实验室质量控制，备存原始记录待查。 </w:t>
      </w:r>
      <w:r/>
    </w:p>
    <w:p>
      <w:pPr>
        <w:ind w:firstLine="240"/>
        <w:spacing w:line="360" w:lineRule="auto"/>
        <w:rPr>
          <w:rFonts w:ascii="宋体" w:hAnsi="宋体" w:cs="宋体"/>
          <w:sz w:val="24"/>
        </w:rPr>
      </w:pPr>
      <w:r>
        <w:rPr>
          <w:rFonts w:hint="eastAsia" w:ascii="宋体" w:hAnsi="宋体" w:cs="宋体"/>
          <w:sz w:val="24"/>
        </w:rPr>
        <w:t xml:space="preserve">（2）承检机构应具有安全有效的实验室信息化管理系统和信息分析汇总人员，能够完成食品安全抽检数据上报和结果分析工作。</w:t>
      </w:r>
      <w:r/>
    </w:p>
    <w:p>
      <w:pPr>
        <w:ind w:firstLine="240"/>
        <w:spacing w:line="360" w:lineRule="auto"/>
        <w:rPr>
          <w:rFonts w:ascii="宋体" w:hAnsi="宋体" w:cs="宋体"/>
          <w:sz w:val="24"/>
        </w:rPr>
      </w:pPr>
      <w:r>
        <w:rPr>
          <w:rFonts w:hint="eastAsia" w:ascii="宋体" w:hAnsi="宋体" w:cs="宋体"/>
          <w:sz w:val="24"/>
        </w:rPr>
        <w:t xml:space="preserve">（3）承检机构对抽检信息、数据等负有保密义务，未经采购人授权，不得向除采购人外的任何单位与个人透露情况。因违反抽样、检验、信息披露等相关规定的，采购人有权取消其承检资格并追究其经济赔偿责任和法律责任。</w:t>
      </w:r>
      <w:r/>
    </w:p>
    <w:p>
      <w:pPr>
        <w:ind w:firstLine="240"/>
        <w:spacing w:line="360" w:lineRule="auto"/>
        <w:rPr>
          <w:rFonts w:ascii="宋体" w:hAnsi="宋体" w:cs="宋体"/>
          <w:sz w:val="24"/>
        </w:rPr>
      </w:pPr>
      <w:r>
        <w:rPr>
          <w:rFonts w:hint="eastAsia" w:ascii="宋体" w:hAnsi="宋体" w:cs="宋体"/>
          <w:sz w:val="24"/>
        </w:rPr>
        <w:t xml:space="preserve">（4）承检机构在抽检活动中应无重大差错，能够保证检验结果质量，参加与抽检任务相关的能力验证并取得满意结果。 </w:t>
      </w:r>
      <w:r/>
    </w:p>
    <w:p>
      <w:pPr>
        <w:spacing w:line="440" w:lineRule="exact"/>
        <w:rPr>
          <w:rFonts w:ascii="宋体" w:hAnsi="宋体" w:cs="宋体"/>
          <w:sz w:val="24"/>
        </w:rPr>
      </w:pPr>
      <w:r>
        <w:rPr>
          <w:rFonts w:hint="eastAsia" w:ascii="宋体" w:hAnsi="宋体" w:cs="宋体"/>
          <w:b/>
          <w:bCs/>
          <w:sz w:val="24"/>
          <w:lang w:bidi="ar"/>
        </w:rPr>
        <w:t xml:space="preserve">★</w:t>
      </w:r>
      <w:r>
        <w:rPr>
          <w:rFonts w:hint="eastAsia" w:ascii="宋体" w:hAnsi="宋体" w:cs="宋体"/>
          <w:sz w:val="24"/>
        </w:rPr>
        <w:t xml:space="preserve">（5）供应商不得转包或分包要求。签订合同后，不得将本项目以任何形式转包或分包，否则采购人有权终止合同并不承担任何责任，供应商需承担因此引起的一切不利后果。转包或分包造成采购人损失的，供应商应承担相应赔偿责任。采购人不接受供应商授权其下属分公司签约履约；如参与投标的中标供应商系总公司全权授权的分公司，也应由该分公司签约履约，不接受由所属总公司或同属于一个总公司的其他分公司签约履约。</w:t>
      </w:r>
      <w:r/>
    </w:p>
    <w:p>
      <w:pPr>
        <w:spacing w:line="360" w:lineRule="auto"/>
        <w:rPr>
          <w:rFonts w:ascii="宋体" w:hAnsi="宋体" w:cs="宋体"/>
          <w:sz w:val="24"/>
        </w:rPr>
      </w:pPr>
      <w:r>
        <w:rPr>
          <w:rFonts w:hint="eastAsia" w:ascii="宋体" w:hAnsi="宋体" w:cs="宋体"/>
          <w:sz w:val="24"/>
        </w:rPr>
        <w:t xml:space="preserve">（6）根据采购人工作需要，承检机构应无条件配合采购人完成临时性突击检测工作，不再另行增加费用。如：安排服务人员临时加班。</w:t>
      </w:r>
      <w:r/>
    </w:p>
    <w:p>
      <w:pPr>
        <w:spacing w:line="360" w:lineRule="auto"/>
        <w:rPr>
          <w:rFonts w:ascii="宋体" w:hAnsi="宋体" w:cs="宋体"/>
          <w:sz w:val="24"/>
        </w:rPr>
      </w:pPr>
      <w:r>
        <w:rPr>
          <w:rFonts w:hint="eastAsia" w:ascii="宋体" w:hAnsi="宋体" w:cs="宋体"/>
          <w:sz w:val="24"/>
        </w:rPr>
        <w:t xml:space="preserve">（7）承检机构必须具备该任务监督抽检所有检验项目的有效期内的CMA资质，如承检机构不具有相应资质或资质已过期，应及时主动提出。</w:t>
      </w:r>
      <w:r/>
    </w:p>
    <w:p>
      <w:pPr>
        <w:spacing w:before="19" w:line="360" w:lineRule="auto"/>
        <w:widowControl/>
        <w:tabs>
          <w:tab w:val="left" w:pos="1980" w:leader="none"/>
        </w:tabs>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承检机构必须自觉接受采购人的考核、检查、比对。采购人有权根据考核中发现的问题对中标单位的任务安排、批次进行调整。</w:t>
      </w:r>
      <w:r/>
    </w:p>
    <w:p>
      <w:pPr>
        <w:spacing w:before="19" w:line="360" w:lineRule="auto"/>
        <w:widowControl/>
        <w:tabs>
          <w:tab w:val="left" w:pos="1980" w:leader="none"/>
        </w:tabs>
        <w:rPr>
          <w:rFonts w:ascii="宋体" w:hAnsi="宋体" w:cs="宋体"/>
          <w:sz w:val="24"/>
        </w:rPr>
      </w:pPr>
      <w:r>
        <w:rPr>
          <w:rFonts w:hint="eastAsia" w:ascii="宋体" w:hAnsi="宋体" w:cs="宋体"/>
          <w:sz w:val="24"/>
        </w:rPr>
        <w:t xml:space="preserve">（9）在承检机构履行合同期间，如有实际工作需要，甲方有按照中标价格改变检测产品及项目的权利。</w:t>
      </w:r>
      <w:r/>
    </w:p>
    <w:p>
      <w:pPr>
        <w:spacing w:line="440" w:lineRule="exact"/>
        <w:rPr>
          <w:rFonts w:ascii="宋体" w:hAnsi="宋体" w:cs="宋体"/>
          <w:sz w:val="24"/>
        </w:rPr>
      </w:pPr>
      <w:r>
        <w:rPr>
          <w:rFonts w:hint="eastAsia" w:ascii="宋体" w:hAnsi="宋体" w:cs="宋体"/>
          <w:b/>
          <w:sz w:val="24"/>
        </w:rPr>
        <w:t xml:space="preserve">★</w:t>
      </w:r>
      <w:r>
        <w:rPr>
          <w:rFonts w:hint="eastAsia" w:ascii="宋体" w:hAnsi="宋体" w:cs="宋体"/>
          <w:sz w:val="24"/>
        </w:rPr>
        <w:t xml:space="preserve">（10）</w:t>
      </w:r>
      <w:r>
        <w:rPr>
          <w:rFonts w:hint="eastAsia" w:ascii="宋体" w:hAnsi="宋体" w:cs="宋体"/>
          <w:sz w:val="24"/>
        </w:rPr>
        <w:t xml:space="preserve">承检机构</w:t>
      </w:r>
      <w:r>
        <w:rPr>
          <w:rFonts w:hint="eastAsia" w:ascii="宋体" w:hAnsi="宋体" w:cs="宋体"/>
          <w:sz w:val="24"/>
        </w:rPr>
        <w:t xml:space="preserve">应书面承诺能够提供临时抽检紧急服务，并承诺在2小时内到达抽样现场，应制定相应的应急服务响应方案。</w:t>
      </w:r>
      <w:r/>
    </w:p>
    <w:p>
      <w:pPr>
        <w:spacing w:line="360" w:lineRule="auto"/>
        <w:rPr>
          <w:rFonts w:ascii="宋体" w:hAnsi="宋体" w:cs="宋体"/>
          <w:sz w:val="24"/>
        </w:rPr>
      </w:pPr>
      <w:r>
        <w:rPr>
          <w:rFonts w:hint="eastAsia" w:ascii="宋体" w:hAnsi="宋体" w:cs="宋体"/>
          <w:sz w:val="24"/>
        </w:rPr>
        <w:t xml:space="preserve">（11）承检机构工作过程中不得利用采购人的名义推销产品、服务。</w:t>
      </w:r>
      <w:r/>
    </w:p>
    <w:p>
      <w:pPr>
        <w:spacing w:line="360" w:lineRule="auto"/>
        <w:rPr>
          <w:rFonts w:ascii="宋体" w:hAnsi="宋体" w:cs="宋体"/>
          <w:sz w:val="24"/>
        </w:rPr>
      </w:pPr>
      <w:r>
        <w:rPr>
          <w:rFonts w:hint="eastAsia" w:ascii="宋体" w:hAnsi="宋体" w:cs="宋体"/>
          <w:sz w:val="24"/>
        </w:rPr>
        <w:t xml:space="preserve">（12）为贯彻落实《反食品浪费法》和市场监管总局《食品安全抽样检验管理办法》等要求，实践厉行节俭、反对浪费。中标单位应充分利用合格备份样品再利用价值，更好地服务社会公益事业，建设资源节约型社会。根据样品的检验结果、保质期、食用价值等因素，对于检验合格的样品，可以采取捐赠、科学研究等方式进行处置；而对于检验不合格的样品，可以科学研究和销毁等方式进行处理。</w:t>
      </w:r>
      <w:r/>
    </w:p>
    <w:p>
      <w:pPr>
        <w:spacing w:line="360" w:lineRule="auto"/>
        <w:rPr>
          <w:rFonts w:ascii="宋体" w:hAnsi="宋体" w:cs="宋体"/>
          <w:sz w:val="24"/>
        </w:rPr>
      </w:pPr>
      <w:r>
        <w:rPr>
          <w:rFonts w:hint="eastAsia" w:ascii="宋体" w:hAnsi="宋体" w:cs="宋体"/>
          <w:b/>
          <w:bCs/>
          <w:sz w:val="24"/>
        </w:rPr>
        <w:t xml:space="preserve">12. 付款方式：</w:t>
      </w:r>
      <w:r/>
    </w:p>
    <w:p>
      <w:pPr>
        <w:ind w:firstLine="480"/>
        <w:spacing w:line="360" w:lineRule="auto"/>
        <w:rPr>
          <w:rFonts w:ascii="宋体" w:hAnsi="宋体" w:cs="宋体"/>
          <w:sz w:val="24"/>
        </w:rPr>
      </w:pPr>
      <w:r>
        <w:rPr>
          <w:rFonts w:hint="eastAsia" w:ascii="宋体" w:hAnsi="宋体" w:cs="宋体"/>
          <w:sz w:val="24"/>
        </w:rPr>
        <w:t xml:space="preserve">本项目按实结算，第一、二、三季度每月结算一次，第四季度根据财政要求协商调节支付时间，每月进行常规考核，项目服务期间至少一次综合考核，由采购人视考核情况支付服务费用。</w:t>
      </w:r>
      <w:r/>
    </w:p>
    <w:p>
      <w:pPr>
        <w:spacing w:line="360" w:lineRule="auto"/>
        <w:rPr>
          <w:rFonts w:ascii="宋体" w:hAnsi="宋体" w:cs="宋体"/>
          <w:sz w:val="24"/>
        </w:rPr>
      </w:pPr>
      <w:r>
        <w:rPr>
          <w:rFonts w:hint="eastAsia" w:ascii="宋体" w:hAnsi="宋体" w:cs="宋体"/>
          <w:b/>
          <w:bCs/>
          <w:sz w:val="24"/>
        </w:rPr>
        <w:t xml:space="preserve">13. 报价要求：</w:t>
      </w:r>
      <w:r/>
    </w:p>
    <w:p>
      <w:pPr>
        <w:ind w:firstLine="240"/>
        <w:jc w:val="left"/>
        <w:spacing w:line="440" w:lineRule="exact"/>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w:t>
      </w:r>
      <w:r>
        <w:rPr>
          <w:rFonts w:hint="eastAsia" w:ascii="宋体" w:hAnsi="宋体" w:cs="宋体"/>
          <w:sz w:val="24"/>
        </w:rPr>
        <w:t xml:space="preserve">供应商</w:t>
      </w:r>
      <w:r>
        <w:rPr>
          <w:rFonts w:hint="eastAsia" w:ascii="宋体" w:hAnsi="宋体" w:cs="宋体"/>
          <w:sz w:val="24"/>
          <w:lang w:val="zh-CN"/>
        </w:rPr>
        <w:t xml:space="preserve">须对本项目中的所有内容进行投报，否则作无效投标处理。</w:t>
      </w:r>
      <w:r/>
    </w:p>
    <w:p>
      <w:pPr>
        <w:ind w:firstLine="240"/>
        <w:jc w:val="left"/>
        <w:spacing w:line="440" w:lineRule="exact"/>
        <w:rPr>
          <w:rFonts w:ascii="宋体" w:hAnsi="宋体" w:cs="宋体"/>
          <w:sz w:val="24"/>
          <w:lang w:val="zh-CN"/>
        </w:rPr>
      </w:pPr>
      <w:r>
        <w:rPr>
          <w:rFonts w:hint="eastAsia" w:ascii="宋体" w:hAnsi="宋体" w:cs="宋体"/>
          <w:sz w:val="24"/>
          <w:lang w:val="zh-CN"/>
        </w:rPr>
        <w:t xml:space="preserve">2、投标应以</w:t>
      </w:r>
      <w:r>
        <w:rPr>
          <w:rFonts w:hint="eastAsia" w:ascii="宋体" w:hAnsi="宋体" w:cs="宋体"/>
          <w:sz w:val="24"/>
        </w:rPr>
        <w:t xml:space="preserve">折扣率（即优惠率）</w:t>
      </w:r>
      <w:r>
        <w:rPr>
          <w:rFonts w:hint="eastAsia" w:ascii="宋体" w:hAnsi="宋体" w:cs="宋体"/>
          <w:sz w:val="24"/>
          <w:lang w:val="zh-CN"/>
        </w:rPr>
        <w:t xml:space="preserve">报价，</w:t>
      </w:r>
      <w:r>
        <w:rPr>
          <w:rFonts w:hint="eastAsia" w:ascii="宋体" w:hAnsi="宋体" w:cs="宋体"/>
          <w:sz w:val="24"/>
        </w:rPr>
        <w:t xml:space="preserve">折扣率（即优惠率）</w:t>
      </w:r>
      <w:r>
        <w:rPr>
          <w:rFonts w:hint="eastAsia" w:ascii="宋体" w:hAnsi="宋体" w:cs="宋体"/>
          <w:sz w:val="24"/>
          <w:lang w:val="zh-CN"/>
        </w:rPr>
        <w:t xml:space="preserve">一次报定，报价均已包括本项目的所有费用，包括但不限于由投标人为实施和完成本合同所承担的全部费用和要求获得的利润，包括人员、设备、办公及生活设施、通讯及交通工具、有关保险费、管理费、利润、税金，以及政策性文件规定及合同包含的所有风险、责任等各项应有费用。</w:t>
      </w:r>
      <w:r/>
    </w:p>
    <w:p>
      <w:pPr>
        <w:ind w:firstLine="240"/>
        <w:jc w:val="left"/>
        <w:spacing w:line="440" w:lineRule="exact"/>
        <w:rPr>
          <w:rFonts w:ascii="宋体" w:hAnsi="宋体" w:cs="宋体"/>
          <w:sz w:val="24"/>
          <w:lang w:val="zh-CN"/>
        </w:rPr>
      </w:pPr>
      <w:r>
        <w:rPr>
          <w:rFonts w:hint="eastAsia" w:ascii="宋体" w:hAnsi="宋体" w:cs="宋体"/>
          <w:sz w:val="24"/>
          <w:lang w:val="zh-CN"/>
        </w:rPr>
        <w:t xml:space="preserve">3、本项目报价方式为报统一折扣</w:t>
      </w:r>
      <w:r>
        <w:rPr>
          <w:rFonts w:hint="eastAsia" w:ascii="宋体" w:hAnsi="宋体" w:cs="宋体"/>
          <w:sz w:val="24"/>
        </w:rPr>
        <w:t xml:space="preserve">率（即优惠率）</w:t>
      </w:r>
      <w:r>
        <w:rPr>
          <w:rFonts w:hint="eastAsia" w:ascii="宋体" w:hAnsi="宋体" w:cs="宋体"/>
          <w:sz w:val="24"/>
          <w:lang w:val="zh-CN"/>
        </w:rPr>
        <w:t xml:space="preserve">，按照项目清单明细</w:t>
      </w:r>
      <w:r>
        <w:rPr>
          <w:rFonts w:hint="eastAsia" w:ascii="宋体" w:hAnsi="宋体" w:cs="宋体"/>
          <w:sz w:val="24"/>
        </w:rPr>
        <w:t xml:space="preserve">指导价格</w:t>
      </w:r>
      <w:r>
        <w:rPr>
          <w:rFonts w:hint="eastAsia" w:ascii="宋体" w:hAnsi="宋体" w:cs="宋体"/>
          <w:sz w:val="24"/>
          <w:lang w:val="zh-CN"/>
        </w:rPr>
        <w:t xml:space="preserve">，报统一折扣</w:t>
      </w:r>
      <w:r>
        <w:rPr>
          <w:rFonts w:hint="eastAsia" w:ascii="宋体" w:hAnsi="宋体" w:cs="宋体"/>
          <w:sz w:val="24"/>
        </w:rPr>
        <w:t xml:space="preserve">率（即优惠率）</w:t>
      </w:r>
      <w:r>
        <w:rPr>
          <w:rFonts w:hint="eastAsia" w:ascii="宋体" w:hAnsi="宋体" w:cs="宋体"/>
          <w:sz w:val="24"/>
          <w:lang w:val="zh-CN"/>
        </w:rPr>
        <w:t xml:space="preserve">，该折扣值适用于所有区域，折扣</w:t>
      </w:r>
      <w:r>
        <w:rPr>
          <w:rFonts w:hint="eastAsia" w:ascii="宋体" w:hAnsi="宋体" w:cs="宋体"/>
          <w:sz w:val="24"/>
        </w:rPr>
        <w:t xml:space="preserve">率（即优惠率）</w:t>
      </w:r>
      <w:r>
        <w:rPr>
          <w:rFonts w:hint="eastAsia" w:ascii="宋体" w:hAnsi="宋体" w:cs="宋体"/>
          <w:sz w:val="24"/>
          <w:lang w:val="zh-CN"/>
        </w:rPr>
        <w:t xml:space="preserve">不超过100%的，为有效投标报价。超出此范围的投标报价为无效报价。所报折扣</w:t>
      </w:r>
      <w:r>
        <w:rPr>
          <w:rFonts w:hint="eastAsia" w:ascii="宋体" w:hAnsi="宋体" w:cs="宋体"/>
          <w:sz w:val="24"/>
        </w:rPr>
        <w:t xml:space="preserve">率</w:t>
      </w:r>
      <w:r>
        <w:rPr>
          <w:rFonts w:hint="eastAsia" w:ascii="宋体" w:hAnsi="宋体" w:cs="宋体"/>
          <w:sz w:val="24"/>
          <w:lang w:val="zh-CN"/>
        </w:rPr>
        <w:t xml:space="preserve">越低，则表示投标报价越低，价格得分越高。</w:t>
      </w:r>
      <w:r/>
    </w:p>
    <w:p>
      <w:pPr>
        <w:ind w:firstLine="482"/>
        <w:spacing w:line="440" w:lineRule="exact"/>
        <w:tabs>
          <w:tab w:val="left" w:pos="142" w:leader="none"/>
        </w:tabs>
        <w:rPr>
          <w:rFonts w:ascii="宋体" w:hAnsi="宋体" w:cs="宋体"/>
          <w:b/>
          <w:sz w:val="24"/>
        </w:rPr>
      </w:pPr>
      <w:r>
        <w:rPr>
          <w:rFonts w:hint="eastAsia" w:ascii="宋体" w:hAnsi="宋体" w:cs="宋体"/>
          <w:b/>
          <w:sz w:val="24"/>
        </w:rPr>
        <w:t xml:space="preserve">供应商提供声明函内容不实的，属于提供虚假材料谋取中标、成交，依照《中华人民共和国政府采购法》 等国家有关规定追究相应责任。</w:t>
      </w:r>
      <w:r/>
    </w:p>
    <w:p>
      <w:pPr>
        <w:jc w:val="center"/>
        <w:spacing w:line="360" w:lineRule="auto"/>
        <w:rPr>
          <w:rFonts w:ascii="宋体" w:hAnsi="宋体" w:cs="宋体"/>
          <w:sz w:val="24"/>
        </w:rPr>
      </w:pPr>
      <w:r>
        <w:rPr>
          <w:rFonts w:ascii="宋体" w:hAnsi="宋体" w:cs="宋体"/>
          <w:sz w:val="24"/>
        </w:rPr>
      </w:r>
      <w:r/>
    </w:p>
    <w:p>
      <w:pPr>
        <w:ind w:firstLine="482"/>
        <w:spacing w:line="440" w:lineRule="exact"/>
        <w:tabs>
          <w:tab w:val="left" w:pos="142" w:leader="none"/>
        </w:tabs>
        <w:rPr>
          <w:rFonts w:ascii="宋体" w:hAnsi="宋体" w:cs="宋体"/>
          <w:b/>
          <w:sz w:val="24"/>
        </w:rPr>
      </w:pPr>
      <w:r>
        <w:rPr>
          <w:rFonts w:hint="eastAsia" w:ascii="宋体" w:hAnsi="宋体" w:cs="宋体"/>
          <w:b/>
          <w:sz w:val="24"/>
        </w:rPr>
        <w:t xml:space="preserve">备注：打“</w:t>
      </w:r>
      <w:bookmarkStart w:id="36" w:name="_Hlk187675762"/>
      <w:r>
        <w:rPr>
          <w:rFonts w:hint="eastAsia" w:ascii="宋体" w:hAnsi="宋体" w:cs="宋体"/>
          <w:b/>
          <w:sz w:val="24"/>
        </w:rPr>
        <w:t xml:space="preserve">★</w:t>
      </w:r>
      <w:bookmarkEnd w:id="36"/>
      <w:r>
        <w:rPr>
          <w:rFonts w:hint="eastAsia" w:ascii="宋体" w:hAnsi="宋体" w:cs="宋体"/>
          <w:b/>
          <w:sz w:val="24"/>
        </w:rPr>
        <w:t xml:space="preserve">”内容为实质性要求，不允许负偏离。</w:t>
      </w:r>
      <w:r/>
    </w:p>
    <w:p>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936"/>
        <w:ind w:firstLine="883"/>
        <w:jc w:val="center"/>
        <w:spacing w:before="0" w:after="0" w:line="360" w:lineRule="auto"/>
        <w:rPr>
          <w:rFonts w:ascii="宋体" w:hAnsi="宋体" w:eastAsia="宋体"/>
          <w:color w:val="000000"/>
        </w:rPr>
      </w:pPr>
      <w:r>
        <w:rPr>
          <w:rFonts w:hint="eastAsia" w:ascii="宋体" w:hAnsi="宋体" w:eastAsia="宋体"/>
          <w:color w:val="000000"/>
        </w:rPr>
        <w:t xml:space="preserve">第五章  合同</w:t>
      </w:r>
      <w:r/>
    </w:p>
    <w:p>
      <w:pPr>
        <w:ind w:firstLine="480"/>
        <w:spacing w:line="360" w:lineRule="auto"/>
        <w:widowControl/>
        <w:tabs>
          <w:tab w:val="left" w:pos="1980" w:leader="none"/>
        </w:tabs>
        <w:rPr>
          <w:rFonts w:ascii="宋体" w:hAnsi="宋体" w:cs="宋体"/>
          <w:sz w:val="24"/>
        </w:rPr>
      </w:pPr>
      <w:r>
        <w:rPr>
          <w:rFonts w:hint="eastAsia" w:ascii="宋体" w:hAnsi="宋体" w:cs="宋体"/>
          <w:sz w:val="24"/>
        </w:rPr>
        <w:t xml:space="preserve">甲方：昆山市市场监督管理局</w:t>
      </w:r>
      <w:r/>
    </w:p>
    <w:p>
      <w:pPr>
        <w:ind w:firstLine="480"/>
        <w:spacing w:line="360" w:lineRule="auto"/>
        <w:widowControl/>
        <w:tabs>
          <w:tab w:val="left" w:pos="1980" w:leader="none"/>
        </w:tabs>
        <w:rPr>
          <w:rFonts w:ascii="宋体" w:hAnsi="宋体" w:cs="宋体"/>
          <w:sz w:val="24"/>
        </w:rPr>
      </w:pPr>
      <w:r>
        <w:rPr>
          <w:rFonts w:hint="eastAsia" w:ascii="宋体" w:hAnsi="宋体" w:cs="宋体"/>
          <w:sz w:val="24"/>
        </w:rPr>
        <w:t xml:space="preserve">地址：昆山市昆北路4号</w:t>
      </w:r>
      <w:r/>
    </w:p>
    <w:p>
      <w:pPr>
        <w:ind w:firstLine="480"/>
        <w:spacing w:line="360" w:lineRule="auto"/>
        <w:widowControl/>
        <w:tabs>
          <w:tab w:val="left" w:pos="1980" w:leader="none"/>
        </w:tabs>
        <w:rPr>
          <w:rFonts w:ascii="宋体" w:hAnsi="宋体" w:cs="宋体"/>
          <w:sz w:val="24"/>
        </w:rPr>
      </w:pPr>
      <w:r>
        <w:rPr>
          <w:rFonts w:hint="eastAsia" w:ascii="宋体" w:hAnsi="宋体" w:cs="宋体"/>
          <w:sz w:val="24"/>
        </w:rPr>
        <w:t xml:space="preserve">电话：0512-57791592</w:t>
      </w:r>
      <w:r/>
    </w:p>
    <w:p>
      <w:pPr>
        <w:ind w:firstLine="480"/>
        <w:widowControl/>
        <w:tabs>
          <w:tab w:val="left" w:pos="1980" w:leader="none"/>
        </w:tabs>
        <w:rPr>
          <w:rFonts w:ascii="宋体" w:hAnsi="宋体" w:cs="宋体"/>
          <w:sz w:val="24"/>
        </w:rPr>
      </w:pPr>
      <w:r>
        <w:rPr>
          <w:rFonts w:ascii="宋体" w:hAnsi="宋体" w:cs="宋体"/>
          <w:sz w:val="24"/>
        </w:rPr>
      </w:r>
      <w:r/>
    </w:p>
    <w:p>
      <w:pPr>
        <w:ind w:firstLine="480"/>
        <w:spacing w:line="360" w:lineRule="auto"/>
        <w:widowControl/>
        <w:tabs>
          <w:tab w:val="left" w:pos="1980" w:leader="none"/>
        </w:tabs>
        <w:rPr>
          <w:rFonts w:ascii="宋体" w:hAnsi="宋体" w:cs="宋体"/>
          <w:sz w:val="24"/>
        </w:rPr>
      </w:pPr>
      <w:r>
        <w:rPr>
          <w:rFonts w:hint="eastAsia" w:ascii="宋体" w:hAnsi="宋体" w:cs="宋体"/>
          <w:sz w:val="24"/>
        </w:rPr>
        <w:t xml:space="preserve">乙方： </w:t>
      </w:r>
      <w:r/>
    </w:p>
    <w:p>
      <w:pPr>
        <w:ind w:firstLine="480"/>
        <w:spacing w:line="360" w:lineRule="auto"/>
        <w:widowControl/>
        <w:tabs>
          <w:tab w:val="left" w:pos="1980" w:leader="none"/>
        </w:tabs>
        <w:rPr>
          <w:rFonts w:ascii="宋体" w:hAnsi="宋体" w:cs="宋体"/>
          <w:sz w:val="24"/>
        </w:rPr>
      </w:pPr>
      <w:r>
        <w:rPr>
          <w:rFonts w:hint="eastAsia" w:ascii="宋体" w:hAnsi="宋体" w:cs="宋体"/>
          <w:sz w:val="24"/>
        </w:rPr>
        <w:t xml:space="preserve">地址： </w:t>
      </w:r>
      <w:r/>
    </w:p>
    <w:p>
      <w:pPr>
        <w:ind w:firstLine="480"/>
        <w:spacing w:line="360" w:lineRule="auto"/>
        <w:widowControl/>
        <w:tabs>
          <w:tab w:val="left" w:pos="1980" w:leader="none"/>
        </w:tabs>
        <w:rPr>
          <w:rFonts w:ascii="宋体" w:hAnsi="宋体" w:cs="宋体"/>
          <w:sz w:val="24"/>
        </w:rPr>
      </w:pPr>
      <w:r>
        <w:rPr>
          <w:rFonts w:hint="eastAsia" w:ascii="宋体" w:hAnsi="宋体" w:cs="宋体"/>
          <w:sz w:val="24"/>
        </w:rPr>
        <w:t xml:space="preserve">电话： </w:t>
      </w:r>
      <w:r/>
    </w:p>
    <w:p>
      <w:pPr>
        <w:ind w:firstLine="480"/>
        <w:spacing w:line="360" w:lineRule="auto"/>
        <w:widowControl/>
        <w:rPr>
          <w:rFonts w:ascii="宋体" w:hAnsi="宋体" w:cs="宋体"/>
          <w:sz w:val="24"/>
        </w:rPr>
      </w:pPr>
      <w:r>
        <w:rPr>
          <w:rFonts w:hint="eastAsia" w:ascii="宋体" w:hAnsi="宋体" w:cs="宋体"/>
          <w:sz w:val="24"/>
        </w:rPr>
        <w:t xml:space="preserve">甲乙双方根据采购编号</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昆山市餐饮环节食品抽样检测服务</w:t>
      </w:r>
      <w:r>
        <w:rPr>
          <w:rFonts w:hint="eastAsia" w:ascii="宋体" w:hAnsi="宋体" w:cs="宋体"/>
          <w:sz w:val="24"/>
        </w:rPr>
        <w:t xml:space="preserve">公开招标采购结果及采购文件的要求,经协商一致,达成如下采购服务合同:</w:t>
      </w:r>
      <w:r/>
    </w:p>
    <w:p>
      <w:pPr>
        <w:ind w:firstLine="480"/>
        <w:spacing w:line="360" w:lineRule="auto"/>
        <w:widowControl/>
        <w:rPr>
          <w:rFonts w:ascii="宋体" w:hAnsi="宋体" w:cs="宋体"/>
          <w:b/>
          <w:bCs/>
          <w:sz w:val="24"/>
        </w:rPr>
      </w:pPr>
      <w:r>
        <w:rPr>
          <w:rFonts w:hint="eastAsia" w:ascii="宋体" w:hAnsi="宋体" w:cs="宋体"/>
          <w:sz w:val="24"/>
        </w:rPr>
        <w:t xml:space="preserve">  一、</w:t>
      </w:r>
      <w:r>
        <w:rPr>
          <w:rFonts w:hint="eastAsia" w:ascii="宋体" w:hAnsi="宋体" w:cs="宋体"/>
          <w:b/>
          <w:bCs/>
          <w:sz w:val="24"/>
        </w:rPr>
        <w:t xml:space="preserve">采购标的</w:t>
      </w:r>
      <w:r/>
    </w:p>
    <w:p>
      <w:pPr>
        <w:ind w:firstLine="480"/>
        <w:spacing w:line="360" w:lineRule="auto"/>
        <w:widowControl/>
        <w:rPr>
          <w:rFonts w:ascii="宋体" w:hAnsi="宋体" w:cs="宋体"/>
          <w:sz w:val="24"/>
          <w:u w:val="single"/>
        </w:rPr>
      </w:pPr>
      <w:r>
        <w:rPr>
          <w:rFonts w:hint="eastAsia" w:ascii="宋体" w:hAnsi="宋体" w:cs="宋体"/>
          <w:sz w:val="24"/>
        </w:rPr>
        <w:t xml:space="preserve">  1、服务名称：</w:t>
      </w:r>
      <w:r>
        <w:rPr>
          <w:rFonts w:hint="eastAsia" w:ascii="宋体" w:hAnsi="宋体" w:cs="宋体"/>
          <w:sz w:val="24"/>
          <w:u w:val="single"/>
        </w:rPr>
        <w:t xml:space="preserve">昆山市餐饮环节食品抽样检测服务</w:t>
      </w:r>
      <w:r/>
    </w:p>
    <w:p>
      <w:pPr>
        <w:ind w:firstLine="600"/>
        <w:spacing w:before="19" w:line="360" w:lineRule="auto"/>
        <w:widowControl/>
        <w:rPr>
          <w:rFonts w:ascii="宋体" w:hAnsi="宋体" w:cs="宋体"/>
          <w:sz w:val="24"/>
        </w:rPr>
      </w:pPr>
      <w:r>
        <w:rPr>
          <w:rFonts w:hint="eastAsia" w:ascii="宋体" w:hAnsi="宋体" w:cs="宋体"/>
          <w:b/>
          <w:sz w:val="24"/>
        </w:rPr>
        <w:t xml:space="preserve">二、合同价款</w:t>
      </w:r>
      <w:r>
        <w:rPr>
          <w:rFonts w:hint="eastAsia" w:ascii="宋体" w:hAnsi="宋体" w:cs="宋体"/>
          <w:sz w:val="24"/>
        </w:rPr>
        <w:t xml:space="preserve">：</w:t>
      </w:r>
      <w:r/>
    </w:p>
    <w:p>
      <w:pPr>
        <w:ind w:firstLine="600"/>
        <w:spacing w:before="19" w:line="360" w:lineRule="auto"/>
        <w:widowControl/>
        <w:rPr>
          <w:rFonts w:ascii="宋体" w:hAnsi="宋体" w:cs="宋体"/>
          <w:sz w:val="24"/>
        </w:rPr>
      </w:pPr>
      <w:r>
        <w:rPr>
          <w:rFonts w:hint="eastAsia" w:ascii="宋体" w:hAnsi="宋体" w:cs="宋体"/>
          <w:sz w:val="24"/>
        </w:rPr>
        <w:t xml:space="preserve">1、本采购包预算金额为</w:t>
      </w:r>
      <w:r>
        <w:rPr>
          <w:rFonts w:hint="eastAsia" w:ascii="宋体" w:hAnsi="宋体" w:cs="宋体"/>
          <w:sz w:val="24"/>
          <w:u w:val="single"/>
        </w:rPr>
        <w:t xml:space="preserve">      </w:t>
      </w:r>
      <w:r>
        <w:rPr>
          <w:rFonts w:hint="eastAsia" w:ascii="宋体" w:hAnsi="宋体" w:cs="宋体"/>
          <w:sz w:val="24"/>
        </w:rPr>
        <w:t xml:space="preserve">元整，中标折扣率（即优惠率）</w:t>
      </w:r>
      <w:r>
        <w:rPr>
          <w:rFonts w:hint="eastAsia" w:ascii="宋体" w:hAnsi="宋体" w:cs="宋体"/>
          <w:sz w:val="24"/>
          <w:u w:val="single"/>
        </w:rPr>
        <w:t xml:space="preserve">     </w:t>
      </w:r>
      <w:r>
        <w:rPr>
          <w:rFonts w:hint="eastAsia" w:ascii="宋体" w:hAnsi="宋体" w:cs="宋体"/>
          <w:sz w:val="24"/>
        </w:rPr>
        <w:t xml:space="preserve">折，实际承检次数确定合同金额。</w:t>
      </w:r>
      <w:r/>
    </w:p>
    <w:p>
      <w:pPr>
        <w:ind w:firstLine="600"/>
        <w:spacing w:before="19" w:line="360" w:lineRule="auto"/>
        <w:widowControl/>
        <w:rPr>
          <w:rFonts w:ascii="宋体" w:hAnsi="宋体" w:cs="宋体"/>
          <w:sz w:val="24"/>
        </w:rPr>
      </w:pPr>
      <w:r>
        <w:rPr>
          <w:rFonts w:hint="eastAsia" w:ascii="宋体" w:hAnsi="宋体" w:cs="宋体"/>
          <w:sz w:val="24"/>
        </w:rPr>
        <w:t xml:space="preserve">2、本合同执行期间合同报价折扣率（即优惠率）不变。</w:t>
      </w:r>
      <w:r/>
    </w:p>
    <w:p>
      <w:pPr>
        <w:ind w:firstLine="600"/>
        <w:spacing w:before="19" w:line="360" w:lineRule="auto"/>
        <w:widowControl/>
        <w:rPr>
          <w:rFonts w:ascii="宋体" w:hAnsi="宋体" w:cs="宋体"/>
          <w:sz w:val="24"/>
        </w:rPr>
      </w:pPr>
      <w:r>
        <w:rPr>
          <w:rFonts w:hint="eastAsia" w:ascii="宋体" w:hAnsi="宋体" w:cs="宋体"/>
          <w:sz w:val="24"/>
        </w:rPr>
        <w:t xml:space="preserve">3、结算时根据采购人要求的实际检测批次及检测项目，结合考核结果按实结算，检测费总额不得超过采购预算金额。</w:t>
      </w:r>
      <w:r/>
    </w:p>
    <w:p>
      <w:pPr>
        <w:ind w:firstLine="600"/>
        <w:spacing w:before="19" w:line="360" w:lineRule="auto"/>
        <w:widowControl/>
        <w:rPr>
          <w:rFonts w:ascii="宋体" w:hAnsi="宋体" w:cs="宋体"/>
          <w:b/>
          <w:sz w:val="24"/>
        </w:rPr>
      </w:pPr>
      <w:r>
        <w:rPr>
          <w:rFonts w:hint="eastAsia" w:ascii="宋体" w:hAnsi="宋体" w:cs="宋体"/>
          <w:b/>
          <w:sz w:val="24"/>
        </w:rPr>
        <w:t xml:space="preserve">三、 组成本合同的有关文件  </w:t>
      </w:r>
      <w:r/>
    </w:p>
    <w:p>
      <w:pPr>
        <w:ind w:firstLine="600"/>
        <w:spacing w:before="19" w:line="360" w:lineRule="auto"/>
        <w:widowControl/>
        <w:rPr>
          <w:rFonts w:ascii="宋体" w:hAnsi="宋体" w:cs="宋体"/>
          <w:sz w:val="24"/>
        </w:rPr>
      </w:pPr>
      <w:r>
        <w:rPr>
          <w:rFonts w:hint="eastAsia" w:ascii="宋体" w:hAnsi="宋体" w:cs="宋体"/>
          <w:sz w:val="24"/>
        </w:rPr>
        <w:t xml:space="preserve">下列关于建维咨询（苏州）有限公司</w:t>
      </w:r>
      <w:r>
        <w:rPr>
          <w:rFonts w:hint="eastAsia" w:ascii="宋体" w:hAnsi="宋体" w:cs="宋体"/>
          <w:sz w:val="24"/>
          <w:u w:val="single"/>
        </w:rPr>
        <w:t xml:space="preserve">              </w:t>
      </w:r>
      <w:r>
        <w:rPr>
          <w:rFonts w:hint="eastAsia" w:ascii="宋体" w:hAnsi="宋体" w:cs="宋体"/>
          <w:sz w:val="24"/>
        </w:rPr>
        <w:t xml:space="preserve">号招标文件和有关附件是本合同不可分割的组成部分，与本合同具有同等法律效力，这些文件包括但不限于：</w:t>
      </w:r>
      <w:r/>
    </w:p>
    <w:p>
      <w:pPr>
        <w:ind w:firstLine="600"/>
        <w:spacing w:before="19" w:line="360" w:lineRule="auto"/>
        <w:widowControl/>
        <w:rPr>
          <w:rFonts w:ascii="宋体" w:hAnsi="宋体" w:cs="宋体"/>
          <w:sz w:val="24"/>
        </w:rPr>
      </w:pPr>
      <w:r>
        <w:rPr>
          <w:rFonts w:hint="eastAsia" w:ascii="宋体" w:hAnsi="宋体" w:cs="宋体"/>
          <w:sz w:val="24"/>
        </w:rPr>
        <w:t xml:space="preserve">（1）乙方提供的投标文件和投标报价表；</w:t>
      </w:r>
      <w:r/>
    </w:p>
    <w:p>
      <w:pPr>
        <w:ind w:firstLine="600"/>
        <w:spacing w:before="19" w:line="360" w:lineRule="auto"/>
        <w:widowControl/>
        <w:rPr>
          <w:rFonts w:ascii="宋体" w:hAnsi="宋体" w:cs="宋体"/>
          <w:sz w:val="24"/>
        </w:rPr>
      </w:pPr>
      <w:r>
        <w:rPr>
          <w:rFonts w:hint="eastAsia" w:ascii="宋体" w:hAnsi="宋体" w:cs="宋体"/>
          <w:sz w:val="24"/>
        </w:rPr>
        <w:t xml:space="preserve">（2）服务承诺；</w:t>
      </w:r>
      <w:r/>
    </w:p>
    <w:p>
      <w:pPr>
        <w:ind w:firstLine="600"/>
        <w:spacing w:before="19" w:line="360" w:lineRule="auto"/>
        <w:widowControl/>
        <w:rPr>
          <w:rFonts w:ascii="宋体" w:hAnsi="宋体" w:cs="宋体"/>
          <w:sz w:val="24"/>
        </w:rPr>
      </w:pPr>
      <w:r>
        <w:rPr>
          <w:rFonts w:hint="eastAsia" w:ascii="宋体" w:hAnsi="宋体" w:cs="宋体"/>
          <w:sz w:val="24"/>
        </w:rPr>
        <w:t xml:space="preserve">（3）中标通知书；</w:t>
      </w:r>
      <w:r/>
    </w:p>
    <w:p>
      <w:pPr>
        <w:ind w:firstLine="600"/>
        <w:spacing w:before="19" w:line="360" w:lineRule="auto"/>
        <w:widowControl/>
        <w:rPr>
          <w:rFonts w:ascii="宋体" w:hAnsi="宋体" w:cs="宋体"/>
          <w:sz w:val="24"/>
        </w:rPr>
      </w:pPr>
      <w:r>
        <w:rPr>
          <w:rFonts w:hint="eastAsia" w:ascii="宋体" w:hAnsi="宋体" w:cs="宋体"/>
          <w:sz w:val="24"/>
        </w:rPr>
        <w:t xml:space="preserve">（4）甲乙双方商定的其他文件等。</w:t>
      </w:r>
      <w:r/>
    </w:p>
    <w:p>
      <w:pPr>
        <w:ind w:firstLine="480"/>
        <w:spacing w:before="19" w:line="360" w:lineRule="auto"/>
        <w:widowControl/>
        <w:rPr>
          <w:rFonts w:ascii="宋体" w:hAnsi="宋体" w:cs="宋体"/>
          <w:bCs/>
          <w:sz w:val="24"/>
        </w:rPr>
      </w:pPr>
      <w:r>
        <w:rPr>
          <w:rFonts w:hint="eastAsia" w:ascii="宋体" w:hAnsi="宋体" w:cs="宋体"/>
          <w:bCs/>
          <w:sz w:val="24"/>
        </w:rPr>
        <w:t xml:space="preserve">上述合同文件内容互为补充，如有不明确，由甲方负责解释。</w:t>
      </w:r>
      <w:r/>
    </w:p>
    <w:p>
      <w:pPr>
        <w:ind w:firstLine="600"/>
        <w:spacing w:before="19" w:line="360" w:lineRule="auto"/>
        <w:widowControl/>
        <w:rPr>
          <w:rFonts w:ascii="宋体" w:hAnsi="宋体" w:cs="宋体"/>
          <w:sz w:val="24"/>
        </w:rPr>
      </w:pPr>
      <w:r>
        <w:rPr>
          <w:rFonts w:hint="eastAsia" w:ascii="宋体" w:hAnsi="宋体" w:cs="宋体"/>
          <w:b/>
          <w:sz w:val="24"/>
        </w:rPr>
        <w:t xml:space="preserve">四、合同履行</w:t>
      </w:r>
      <w:r>
        <w:rPr>
          <w:rFonts w:hint="eastAsia" w:ascii="宋体" w:hAnsi="宋体" w:cs="宋体"/>
          <w:sz w:val="24"/>
        </w:rPr>
        <w:t xml:space="preserve">：本合同项下服务的提供参照招标文件的具体要求履行，甲乙双方通过补充条款进行特殊约定的从其约定。</w:t>
      </w:r>
      <w:r/>
    </w:p>
    <w:p>
      <w:pPr>
        <w:ind w:firstLine="480"/>
        <w:spacing w:before="19" w:line="360" w:lineRule="auto"/>
        <w:widowControl/>
        <w:rPr>
          <w:rFonts w:ascii="宋体" w:hAnsi="宋体" w:cs="宋体"/>
          <w:sz w:val="24"/>
          <w:u w:val="single"/>
        </w:rPr>
      </w:pPr>
      <w:r>
        <w:rPr>
          <w:rFonts w:hint="eastAsia" w:ascii="宋体" w:hAnsi="宋体" w:cs="宋体"/>
          <w:sz w:val="24"/>
        </w:rPr>
        <w:t xml:space="preserve">补充条款：</w:t>
      </w:r>
      <w:r>
        <w:rPr>
          <w:rFonts w:hint="eastAsia" w:ascii="宋体" w:hAnsi="宋体" w:cs="宋体"/>
          <w:sz w:val="24"/>
          <w:u w:val="single"/>
        </w:rPr>
        <w:t xml:space="preserve">     /     </w:t>
      </w:r>
      <w:r>
        <w:rPr>
          <w:rFonts w:hint="eastAsia" w:ascii="宋体" w:hAnsi="宋体" w:cs="宋体"/>
          <w:sz w:val="24"/>
        </w:rPr>
        <w:t xml:space="preserve">。</w:t>
      </w:r>
      <w:r/>
    </w:p>
    <w:p>
      <w:pPr>
        <w:ind w:firstLine="482"/>
        <w:spacing w:before="19" w:line="360" w:lineRule="auto"/>
        <w:widowControl/>
        <w:tabs>
          <w:tab w:val="left" w:pos="1980" w:leader="none"/>
        </w:tabs>
        <w:rPr>
          <w:rFonts w:ascii="宋体" w:hAnsi="宋体" w:cs="宋体"/>
          <w:sz w:val="24"/>
        </w:rPr>
      </w:pPr>
      <w:r>
        <w:rPr>
          <w:rFonts w:hint="eastAsia" w:ascii="宋体" w:hAnsi="宋体" w:cs="宋体"/>
          <w:b/>
          <w:bCs/>
          <w:sz w:val="24"/>
        </w:rPr>
        <w:t xml:space="preserve">五、验收</w:t>
      </w:r>
      <w:r>
        <w:rPr>
          <w:rFonts w:hint="eastAsia" w:ascii="宋体" w:hAnsi="宋体" w:cs="宋体"/>
          <w:sz w:val="24"/>
        </w:rPr>
        <w:t xml:space="preserve">：实际委托检测协议中，甲方在合同履行期间，有权依照招标文件相关要求对乙方提供的相关服务或交付的工作成果进行阶段性验收及/或总体验收。如需委托第三方验收，验收费用由甲方承担。因乙方提供的服务不符合标准导致甲方重复支出的验收费用，由乙方承担。</w:t>
      </w:r>
      <w:r/>
    </w:p>
    <w:p>
      <w:pPr>
        <w:ind w:firstLine="482"/>
        <w:spacing w:before="19" w:line="360" w:lineRule="auto"/>
        <w:widowControl/>
        <w:tabs>
          <w:tab w:val="left" w:pos="1980" w:leader="none"/>
        </w:tabs>
        <w:rPr>
          <w:rFonts w:ascii="宋体" w:hAnsi="宋体" w:cs="宋体"/>
          <w:sz w:val="24"/>
        </w:rPr>
      </w:pPr>
      <w:r>
        <w:rPr>
          <w:rFonts w:hint="eastAsia" w:ascii="宋体" w:hAnsi="宋体" w:cs="宋体"/>
          <w:b/>
          <w:sz w:val="24"/>
        </w:rPr>
        <w:t xml:space="preserve">六、合同责任</w:t>
      </w:r>
      <w:r>
        <w:rPr>
          <w:rFonts w:hint="eastAsia" w:ascii="宋体" w:hAnsi="宋体" w:cs="宋体"/>
          <w:sz w:val="24"/>
        </w:rPr>
        <w:t xml:space="preserve">：</w:t>
      </w:r>
      <w:r/>
    </w:p>
    <w:p>
      <w:pPr>
        <w:ind w:firstLine="480"/>
        <w:spacing w:before="19" w:line="360" w:lineRule="auto"/>
        <w:widowControl/>
        <w:tabs>
          <w:tab w:val="left" w:pos="1980" w:leader="none"/>
        </w:tabs>
        <w:rPr>
          <w:rFonts w:ascii="宋体" w:hAnsi="宋体" w:cs="宋体"/>
          <w:sz w:val="24"/>
        </w:rPr>
      </w:pPr>
      <w:r>
        <w:rPr>
          <w:rFonts w:hint="eastAsia" w:ascii="宋体" w:hAnsi="宋体" w:cs="宋体"/>
          <w:sz w:val="24"/>
        </w:rPr>
        <w:t xml:space="preserve">1、甲方应当为乙方履行合同提供必要的支持。</w:t>
      </w:r>
      <w:r/>
    </w:p>
    <w:p>
      <w:pPr>
        <w:ind w:firstLine="480"/>
        <w:spacing w:before="19" w:line="360" w:lineRule="auto"/>
        <w:widowControl/>
        <w:tabs>
          <w:tab w:val="left" w:pos="1980" w:leader="none"/>
        </w:tabs>
        <w:rPr>
          <w:rFonts w:ascii="宋体" w:hAnsi="宋体" w:cs="宋体"/>
          <w:sz w:val="24"/>
        </w:rPr>
      </w:pPr>
      <w:r>
        <w:rPr>
          <w:rFonts w:hint="eastAsia" w:ascii="宋体" w:hAnsi="宋体" w:cs="宋体"/>
          <w:sz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line="360" w:lineRule="auto"/>
        <w:widowControl/>
        <w:tabs>
          <w:tab w:val="left" w:pos="1980" w:leader="none"/>
        </w:tabs>
        <w:rPr>
          <w:rFonts w:ascii="宋体" w:hAnsi="宋体" w:cs="宋体"/>
          <w:sz w:val="24"/>
        </w:rPr>
      </w:pPr>
      <w:r>
        <w:rPr>
          <w:rFonts w:hint="eastAsia" w:ascii="宋体" w:hAnsi="宋体" w:cs="宋体"/>
          <w:sz w:val="24"/>
        </w:rPr>
        <w:t xml:space="preserve">3、乙方负有对自己员工的安全责任，甲方不承担任何相关责任。</w:t>
      </w:r>
      <w:r/>
    </w:p>
    <w:p>
      <w:pPr>
        <w:ind w:firstLine="480"/>
        <w:spacing w:before="19" w:line="360" w:lineRule="auto"/>
        <w:widowControl/>
        <w:tabs>
          <w:tab w:val="left" w:pos="1980" w:leader="none"/>
        </w:tabs>
        <w:rPr>
          <w:rFonts w:ascii="宋体" w:hAnsi="宋体" w:cs="宋体"/>
          <w:sz w:val="24"/>
        </w:rPr>
      </w:pPr>
      <w:r>
        <w:rPr>
          <w:rFonts w:hint="eastAsia" w:ascii="宋体" w:hAnsi="宋体" w:cs="宋体"/>
          <w:sz w:val="24"/>
        </w:rPr>
        <w:t xml:space="preserve">4、乙方在履行合同中产生的一切非因甲方过错导致的损失，均由乙方自行承担责任。</w:t>
      </w:r>
      <w:r/>
    </w:p>
    <w:p>
      <w:pPr>
        <w:ind w:firstLine="480"/>
        <w:spacing w:before="19" w:line="360" w:lineRule="auto"/>
        <w:widowControl/>
        <w:tabs>
          <w:tab w:val="left" w:pos="1980" w:leader="none"/>
        </w:tabs>
        <w:rPr>
          <w:rFonts w:ascii="宋体" w:hAnsi="宋体" w:cs="宋体"/>
          <w:sz w:val="24"/>
        </w:rPr>
      </w:pPr>
      <w:r>
        <w:rPr>
          <w:rFonts w:hint="eastAsia" w:ascii="宋体" w:hAnsi="宋体" w:cs="宋体"/>
          <w:sz w:val="24"/>
        </w:rPr>
        <w:t xml:space="preserve">5、甲乙双方均应指定专人作为本合同履行期间双方之间的联络人，所有一方向相对方正式知会事项的通知到达相对方指定联络人指定邮箱即视为到达对方。</w:t>
      </w:r>
      <w:r/>
    </w:p>
    <w:p>
      <w:pPr>
        <w:ind w:left="105" w:firstLine="472"/>
        <w:spacing w:before="19" w:line="360" w:lineRule="auto"/>
        <w:widowControl/>
        <w:rPr>
          <w:rFonts w:ascii="宋体" w:hAnsi="宋体" w:cs="宋体"/>
          <w:b/>
          <w:bCs/>
          <w:sz w:val="24"/>
        </w:rPr>
      </w:pPr>
      <w:r>
        <w:rPr>
          <w:rFonts w:hint="eastAsia" w:ascii="宋体" w:hAnsi="宋体" w:cs="宋体"/>
          <w:b/>
          <w:bCs/>
          <w:sz w:val="24"/>
        </w:rPr>
        <w:t xml:space="preserve">甲方项目联系人：           </w:t>
      </w:r>
      <w:r/>
    </w:p>
    <w:p>
      <w:pPr>
        <w:ind w:left="105" w:firstLine="472"/>
        <w:spacing w:before="19" w:line="360" w:lineRule="auto"/>
        <w:widowControl/>
        <w:rPr>
          <w:rFonts w:ascii="宋体" w:hAnsi="宋体" w:cs="宋体"/>
          <w:b/>
          <w:bCs/>
          <w:sz w:val="24"/>
        </w:rPr>
      </w:pPr>
      <w:r>
        <w:rPr>
          <w:rFonts w:hint="eastAsia" w:ascii="宋体" w:hAnsi="宋体" w:cs="宋体"/>
          <w:b/>
          <w:bCs/>
          <w:sz w:val="24"/>
        </w:rPr>
        <w:t xml:space="preserve">通讯地址：     </w:t>
      </w:r>
      <w:r/>
    </w:p>
    <w:p>
      <w:pPr>
        <w:ind w:left="105" w:firstLine="472"/>
        <w:spacing w:before="19" w:line="360" w:lineRule="auto"/>
        <w:widowControl/>
        <w:rPr>
          <w:rFonts w:ascii="宋体" w:hAnsi="宋体" w:cs="宋体"/>
          <w:b/>
          <w:bCs/>
          <w:sz w:val="24"/>
        </w:rPr>
      </w:pPr>
      <w:r>
        <w:rPr>
          <w:rFonts w:hint="eastAsia" w:ascii="宋体" w:hAnsi="宋体" w:cs="宋体"/>
          <w:b/>
          <w:bCs/>
          <w:sz w:val="24"/>
        </w:rPr>
        <w:t xml:space="preserve">电    话：                        邮箱：</w:t>
      </w:r>
      <w:r/>
    </w:p>
    <w:p>
      <w:pPr>
        <w:ind w:left="105" w:firstLine="472"/>
        <w:spacing w:before="19" w:line="360" w:lineRule="auto"/>
        <w:widowControl/>
        <w:rPr>
          <w:rFonts w:ascii="宋体" w:hAnsi="宋体" w:cs="宋体"/>
          <w:b/>
          <w:bCs/>
          <w:sz w:val="24"/>
        </w:rPr>
      </w:pPr>
      <w:r>
        <w:rPr>
          <w:rFonts w:hint="eastAsia" w:ascii="宋体" w:hAnsi="宋体" w:cs="宋体"/>
          <w:b/>
          <w:bCs/>
          <w:sz w:val="24"/>
        </w:rPr>
        <w:t xml:space="preserve">乙方项目联系人：           </w:t>
      </w:r>
      <w:r/>
    </w:p>
    <w:p>
      <w:pPr>
        <w:ind w:left="105" w:firstLine="472"/>
        <w:spacing w:before="19" w:line="360" w:lineRule="auto"/>
        <w:widowControl/>
        <w:rPr>
          <w:rFonts w:ascii="宋体" w:hAnsi="宋体" w:cs="宋体"/>
          <w:b/>
          <w:bCs/>
          <w:sz w:val="24"/>
        </w:rPr>
      </w:pPr>
      <w:r>
        <w:rPr>
          <w:rFonts w:hint="eastAsia" w:ascii="宋体" w:hAnsi="宋体" w:cs="宋体"/>
          <w:b/>
          <w:bCs/>
          <w:sz w:val="24"/>
        </w:rPr>
        <w:t xml:space="preserve">通讯地址：     </w:t>
      </w:r>
      <w:r/>
    </w:p>
    <w:p>
      <w:pPr>
        <w:ind w:left="105" w:firstLine="472"/>
        <w:spacing w:before="19" w:line="360" w:lineRule="auto"/>
        <w:widowControl/>
        <w:rPr>
          <w:rFonts w:ascii="宋体" w:hAnsi="宋体" w:cs="宋体"/>
          <w:b/>
          <w:bCs/>
          <w:sz w:val="24"/>
        </w:rPr>
      </w:pPr>
      <w:r>
        <w:rPr>
          <w:rFonts w:hint="eastAsia" w:ascii="宋体" w:hAnsi="宋体" w:cs="宋体"/>
          <w:b/>
          <w:bCs/>
          <w:sz w:val="24"/>
        </w:rPr>
        <w:t xml:space="preserve">电    话：                        邮箱：    </w:t>
      </w:r>
      <w:r/>
    </w:p>
    <w:p>
      <w:pPr>
        <w:ind w:left="105" w:firstLine="470"/>
        <w:spacing w:before="19" w:line="360" w:lineRule="auto"/>
        <w:widowControl/>
        <w:rPr>
          <w:rFonts w:ascii="宋体" w:hAnsi="宋体" w:cs="宋体"/>
          <w:b/>
          <w:bCs/>
          <w:sz w:val="24"/>
        </w:rPr>
      </w:pPr>
      <w:r>
        <w:rPr>
          <w:rFonts w:hint="eastAsia" w:ascii="宋体" w:hAnsi="宋体" w:cs="宋体"/>
          <w:sz w:val="24"/>
        </w:rPr>
        <w:t xml:space="preserve">上述所列的联系方式亦为可接受履行合同过程中的相关通知、协议、以及就本合同发生纠纷时相关文件和法律文书的送达地址，同时包括在争议进入诉讼程序后的一审、二审、再审和执行程序中各类文书的送达。甲乙各方送达地址发生变更的，应当在实际发生变更之时前3日通知另一方，否则不构成通信方式有效变更,送达本协议约定的送达地址视为送达对方。</w:t>
      </w:r>
      <w:r>
        <w:rPr>
          <w:rFonts w:hint="eastAsia" w:ascii="宋体" w:hAnsi="宋体" w:cs="宋体"/>
          <w:b/>
          <w:bCs/>
          <w:sz w:val="24"/>
        </w:rPr>
        <w:t xml:space="preserve">       </w:t>
      </w:r>
      <w:r/>
    </w:p>
    <w:p>
      <w:pPr>
        <w:ind w:left="105" w:firstLine="472"/>
        <w:spacing w:before="19" w:line="360" w:lineRule="auto"/>
        <w:widowControl/>
        <w:rPr>
          <w:rFonts w:ascii="宋体" w:hAnsi="宋体" w:cs="宋体"/>
          <w:sz w:val="24"/>
        </w:rPr>
      </w:pPr>
      <w:r>
        <w:rPr>
          <w:rFonts w:hint="eastAsia" w:ascii="宋体" w:hAnsi="宋体" w:cs="宋体"/>
          <w:b/>
          <w:bCs/>
          <w:sz w:val="24"/>
        </w:rPr>
        <w:t xml:space="preserve">七、履约保函</w:t>
      </w:r>
      <w:r>
        <w:rPr>
          <w:rFonts w:hint="eastAsia" w:ascii="宋体" w:hAnsi="宋体" w:cs="宋体"/>
          <w:sz w:val="24"/>
        </w:rPr>
        <w:t xml:space="preserve">：在实际委托检测协议中，双方在签订合同时由甲方按定额叁万元整向乙方收取。</w:t>
      </w:r>
      <w:r/>
    </w:p>
    <w:p>
      <w:pPr>
        <w:ind w:left="105" w:firstLine="472"/>
        <w:spacing w:before="19" w:line="360" w:lineRule="auto"/>
        <w:widowControl/>
        <w:rPr>
          <w:rFonts w:ascii="宋体" w:hAnsi="宋体" w:cs="宋体"/>
          <w:b/>
          <w:bCs/>
          <w:sz w:val="24"/>
        </w:rPr>
      </w:pPr>
      <w:r>
        <w:rPr>
          <w:rFonts w:hint="eastAsia" w:ascii="宋体" w:hAnsi="宋体" w:cs="宋体"/>
          <w:b/>
          <w:bCs/>
          <w:sz w:val="24"/>
        </w:rPr>
        <w:t xml:space="preserve">八、中标单位的违约责任：</w:t>
      </w:r>
      <w:r/>
    </w:p>
    <w:p>
      <w:pPr>
        <w:ind w:left="105" w:firstLine="470"/>
        <w:spacing w:before="19" w:line="360" w:lineRule="auto"/>
        <w:widowControl/>
        <w:rPr>
          <w:rFonts w:ascii="宋体" w:hAnsi="宋体" w:cs="宋体"/>
          <w:sz w:val="24"/>
        </w:rPr>
      </w:pPr>
      <w:r>
        <w:rPr>
          <w:rFonts w:hint="eastAsia" w:ascii="宋体" w:hAnsi="宋体" w:cs="宋体"/>
          <w:sz w:val="24"/>
        </w:rPr>
        <w:t xml:space="preserve">1、乙方未按合同规定的质量要求提供服务，不能完成合同时，每延误一日，向甲方支付违约金500元；乙方应当按照甲方要求在三个工作日内进行整改和完善，逾期不予整</w:t>
      </w:r>
      <w:r>
        <w:rPr>
          <w:rFonts w:hint="eastAsia" w:ascii="宋体" w:hAnsi="宋体" w:cs="宋体"/>
          <w:sz w:val="24"/>
        </w:rPr>
        <w:t xml:space="preserve">改或经整改仍不能符合相关要求，视为合同目的无法实现，甲方有权终止合同；由此造成乙方的直接损失和间接损失甲方不给予补偿和赔偿。造成甲方损失时，甲方有权要求乙方赔偿。</w:t>
      </w:r>
      <w:r/>
    </w:p>
    <w:p>
      <w:pPr>
        <w:ind w:left="105" w:firstLine="470"/>
        <w:spacing w:before="19" w:line="360" w:lineRule="auto"/>
        <w:widowControl/>
        <w:rPr>
          <w:rFonts w:ascii="宋体" w:hAnsi="宋体" w:cs="宋体"/>
          <w:sz w:val="24"/>
        </w:rPr>
      </w:pPr>
      <w:r>
        <w:rPr>
          <w:rFonts w:hint="eastAsia" w:ascii="宋体" w:hAnsi="宋体" w:cs="宋体"/>
          <w:sz w:val="24"/>
        </w:rPr>
        <w:t xml:space="preserve">2、乙方因违反抽样、检验、信息披露等相关规定的，甲方有权终止合同，并取消其承检资格。</w:t>
      </w:r>
      <w:r/>
    </w:p>
    <w:p>
      <w:pPr>
        <w:ind w:left="105" w:firstLine="470"/>
        <w:spacing w:before="19" w:line="360" w:lineRule="auto"/>
        <w:widowControl/>
        <w:rPr>
          <w:rFonts w:ascii="宋体" w:hAnsi="宋体" w:cs="宋体"/>
          <w:sz w:val="24"/>
        </w:rPr>
      </w:pPr>
      <w:r>
        <w:rPr>
          <w:rFonts w:hint="eastAsia" w:ascii="宋体" w:hAnsi="宋体" w:cs="宋体"/>
          <w:sz w:val="24"/>
        </w:rPr>
        <w:t xml:space="preserve">3、乙方承担甲方为实现权利支出的全部费用（包括但不限于律师费、担保费、保全费、鉴定费、诉讼费等）违约金不足以弥补甲方损失的，乙方应当赔偿相应损失。</w:t>
      </w:r>
      <w:r/>
    </w:p>
    <w:p>
      <w:pPr>
        <w:ind w:firstLine="480"/>
        <w:spacing w:line="360" w:lineRule="auto"/>
        <w:rPr>
          <w:rFonts w:ascii="宋体" w:hAnsi="宋体" w:cs="宋体"/>
          <w:sz w:val="24"/>
        </w:rPr>
      </w:pPr>
      <w:r>
        <w:rPr>
          <w:rFonts w:hint="eastAsia" w:ascii="宋体" w:hAnsi="宋体" w:cs="宋体"/>
          <w:sz w:val="24"/>
        </w:rPr>
        <w:t xml:space="preserve">4、若因乙方原因造成的抽样检验和报告程序违法、检验结果错误、抽样检验不规范、标准适用不当等，造成甲方不能有效使用检验报告，或给甲方造成不良影响的，该批次任务不付费用，并给予3000元每批次扣款。上述情形发生两次以上的，甲方有权终止合同。</w:t>
      </w:r>
      <w:r/>
    </w:p>
    <w:p>
      <w:pPr>
        <w:ind w:firstLine="480"/>
        <w:spacing w:line="360" w:lineRule="auto"/>
        <w:rPr>
          <w:rFonts w:ascii="宋体" w:hAnsi="宋体" w:cs="宋体"/>
          <w:sz w:val="24"/>
        </w:rPr>
      </w:pPr>
      <w:r>
        <w:rPr>
          <w:rFonts w:hint="eastAsia" w:ascii="宋体" w:hAnsi="宋体" w:cs="宋体"/>
          <w:sz w:val="24"/>
        </w:rPr>
        <w:t xml:space="preserve">5、</w:t>
      </w:r>
      <w:bookmarkStart w:id="37" w:name="_Hlk187137290"/>
      <w:r>
        <w:rPr>
          <w:rFonts w:hint="eastAsia" w:ascii="宋体" w:hAnsi="宋体" w:cs="宋体"/>
          <w:sz w:val="24"/>
        </w:rPr>
        <w:t xml:space="preserve">国家食品安全抽样检验信息系统（以下简称国抽系统）</w:t>
      </w:r>
      <w:bookmarkEnd w:id="37"/>
      <w:r>
        <w:rPr>
          <w:rFonts w:hint="eastAsia" w:ascii="宋体" w:hAnsi="宋体" w:cs="宋体"/>
          <w:sz w:val="24"/>
        </w:rPr>
        <w:t xml:space="preserve">数据上传，月度汇总表及国抽平台公示等报表数据，均由乙方负责；以上事项如出现错误、遗漏的，每次给予1000元扣款。上述情形发生三次以上的，甲方有权终止合同。国抽系统数据质量被国家总局和省局通报的，每有一起，扣除年度结算总价的2%；全年被市局通报的问题批次占总批次10%以上的，扣除年度结算总价的2%。被国家总局和省局通报两次以上或被市局通报三次以上的，甲方有权终止合同。</w:t>
      </w:r>
      <w:r/>
    </w:p>
    <w:p>
      <w:pPr>
        <w:ind w:firstLine="480"/>
        <w:spacing w:line="360" w:lineRule="auto"/>
        <w:rPr>
          <w:rFonts w:ascii="宋体" w:hAnsi="宋体" w:cs="宋体"/>
          <w:sz w:val="24"/>
        </w:rPr>
      </w:pPr>
      <w:r>
        <w:rPr>
          <w:rFonts w:hint="eastAsia" w:ascii="宋体" w:hAnsi="宋体" w:cs="宋体"/>
          <w:sz w:val="24"/>
        </w:rPr>
        <w:t xml:space="preserve">6、因乙方违约，甲方终止合同的，乙方应当退还甲方已支付的款项及支付相当于合同总价款20%的违约金；违约金不足以弥补甲方全部损失的，乙方负责补足。合同解除后，甲方根据乙方合同履行的实际情况，酌定支付相应的合同价款，但乙方实际履行不足项目总工作量20%的，甲方不支付合同价款。若甲方不行使解除合同的权利，要求乙方继续履行合同的，乙方应继续履行，另向甲方支付相当于合同总价款10%的违约金（甲方可以在支付给乙方的费用中直接扣除）。</w:t>
      </w:r>
      <w:r/>
    </w:p>
    <w:p>
      <w:pPr>
        <w:ind w:left="105" w:firstLine="472"/>
        <w:spacing w:before="19" w:line="360" w:lineRule="auto"/>
        <w:widowControl/>
        <w:rPr>
          <w:rFonts w:ascii="宋体" w:hAnsi="宋体" w:cs="宋体"/>
          <w:b/>
          <w:bCs/>
          <w:sz w:val="24"/>
        </w:rPr>
      </w:pPr>
      <w:r>
        <w:rPr>
          <w:rFonts w:hint="eastAsia" w:ascii="宋体" w:hAnsi="宋体" w:cs="宋体"/>
          <w:b/>
          <w:bCs/>
          <w:sz w:val="24"/>
        </w:rPr>
        <w:t xml:space="preserve">九、退出机制</w:t>
      </w:r>
      <w:r/>
    </w:p>
    <w:p>
      <w:pPr>
        <w:ind w:left="105" w:firstLine="470"/>
        <w:spacing w:before="19" w:line="360" w:lineRule="auto"/>
        <w:widowControl/>
        <w:rPr>
          <w:rFonts w:ascii="宋体" w:hAnsi="宋体" w:cs="宋体"/>
          <w:sz w:val="24"/>
        </w:rPr>
      </w:pPr>
      <w:r>
        <w:rPr>
          <w:rFonts w:hint="eastAsia" w:ascii="宋体" w:hAnsi="宋体" w:cs="宋体"/>
          <w:sz w:val="24"/>
        </w:rPr>
        <w:t xml:space="preserve">若乙方在服务管理期间，被发现下列情形，甲方有权终止服务合同，并有权按合同第八条第1款导致合同目的无法实现追究乙方违约责任。</w:t>
      </w:r>
      <w:r/>
    </w:p>
    <w:p>
      <w:pPr>
        <w:ind w:firstLine="480"/>
        <w:spacing w:line="360" w:lineRule="auto"/>
        <w:rPr>
          <w:rFonts w:ascii="宋体" w:hAnsi="宋体" w:cs="宋体"/>
          <w:sz w:val="24"/>
        </w:rPr>
      </w:pPr>
      <w:r>
        <w:rPr>
          <w:rFonts w:hint="eastAsia" w:ascii="宋体" w:hAnsi="宋体" w:cs="宋体"/>
          <w:sz w:val="24"/>
        </w:rPr>
        <w:t xml:space="preserve">1、将已中标服务转包他人。</w:t>
      </w:r>
      <w:r/>
    </w:p>
    <w:p>
      <w:pPr>
        <w:ind w:firstLine="480"/>
        <w:spacing w:line="360" w:lineRule="auto"/>
        <w:rPr>
          <w:rFonts w:ascii="宋体" w:hAnsi="宋体" w:cs="宋体"/>
          <w:sz w:val="24"/>
        </w:rPr>
      </w:pPr>
      <w:r>
        <w:rPr>
          <w:rFonts w:hint="eastAsia" w:ascii="宋体" w:hAnsi="宋体" w:cs="宋体"/>
          <w:sz w:val="24"/>
        </w:rPr>
        <w:t xml:space="preserve">2、出现重大责任问题。（包括各级主管部门、行业相关部门通报批评、行政处罚等情况）</w:t>
      </w:r>
      <w:r/>
    </w:p>
    <w:p>
      <w:pPr>
        <w:ind w:firstLine="480"/>
        <w:spacing w:line="360" w:lineRule="auto"/>
        <w:rPr>
          <w:rFonts w:ascii="宋体" w:hAnsi="宋体" w:cs="宋体"/>
          <w:sz w:val="24"/>
        </w:rPr>
      </w:pPr>
      <w:r>
        <w:rPr>
          <w:rFonts w:hint="eastAsia" w:ascii="宋体" w:hAnsi="宋体" w:cs="宋体"/>
          <w:sz w:val="24"/>
        </w:rPr>
        <w:t xml:space="preserve">3、因</w:t>
      </w:r>
      <w:r>
        <w:rPr>
          <w:rFonts w:hint="eastAsia" w:ascii="宋体" w:hAnsi="宋体" w:cs="宋体"/>
          <w:sz w:val="24"/>
        </w:rPr>
        <w:t xml:space="preserve">承检机构</w:t>
      </w:r>
      <w:r>
        <w:rPr>
          <w:rFonts w:hint="eastAsia" w:ascii="宋体" w:hAnsi="宋体" w:cs="宋体"/>
          <w:sz w:val="24"/>
        </w:rPr>
        <w:t xml:space="preserve">原因造成的检测程序违法、检测结果错误，由此造成采购人在行政复议中被复议机关以确认违法等方式纠错或行政诉讼败诉。</w:t>
      </w:r>
      <w:r/>
    </w:p>
    <w:p>
      <w:pPr>
        <w:ind w:firstLine="480"/>
        <w:spacing w:line="360" w:lineRule="auto"/>
        <w:rPr>
          <w:rFonts w:ascii="宋体" w:hAnsi="宋体" w:cs="宋体"/>
          <w:sz w:val="24"/>
        </w:rPr>
      </w:pPr>
      <w:r>
        <w:rPr>
          <w:rFonts w:hint="eastAsia" w:ascii="宋体" w:hAnsi="宋体" w:cs="宋体"/>
          <w:sz w:val="24"/>
        </w:rPr>
        <w:t xml:space="preserve">4、因违反抽样、检验、信息披露等相关规定的，采购人有权取消其承检资格并追究其经济赔偿责任和法律责任。</w:t>
      </w:r>
      <w:r/>
    </w:p>
    <w:p>
      <w:pPr>
        <w:ind w:left="105" w:firstLine="470"/>
        <w:spacing w:before="19" w:line="360" w:lineRule="auto"/>
        <w:widowControl/>
        <w:rPr>
          <w:rFonts w:ascii="宋体" w:hAnsi="宋体" w:cs="宋体"/>
          <w:sz w:val="24"/>
        </w:rPr>
      </w:pPr>
      <w:r>
        <w:rPr>
          <w:rFonts w:hint="eastAsia" w:ascii="宋体" w:hAnsi="宋体" w:cs="宋体"/>
          <w:sz w:val="24"/>
        </w:rPr>
        <w:t xml:space="preserve">5、承检机构在抽检过程中未严格遵守工作纪律，与被抽检主体发生矛盾，由此对采购人造成重大负面影响。</w:t>
      </w:r>
      <w:r/>
    </w:p>
    <w:p>
      <w:pPr>
        <w:ind w:left="105" w:firstLine="472"/>
        <w:spacing w:before="19" w:line="360" w:lineRule="auto"/>
        <w:widowControl/>
        <w:rPr>
          <w:rFonts w:ascii="宋体" w:hAnsi="宋体" w:cs="宋体"/>
          <w:b/>
          <w:bCs/>
          <w:sz w:val="24"/>
        </w:rPr>
      </w:pPr>
      <w:r>
        <w:rPr>
          <w:rFonts w:hint="eastAsia" w:ascii="宋体" w:hAnsi="宋体" w:cs="宋体"/>
          <w:b/>
          <w:bCs/>
          <w:sz w:val="24"/>
        </w:rPr>
        <w:t xml:space="preserve">十、费用支付：</w:t>
      </w:r>
      <w:r/>
    </w:p>
    <w:p>
      <w:pPr>
        <w:ind w:firstLine="480"/>
        <w:spacing w:line="360" w:lineRule="auto"/>
        <w:rPr>
          <w:rFonts w:ascii="宋体" w:hAnsi="宋体" w:cs="宋体"/>
          <w:bCs/>
          <w:sz w:val="24"/>
        </w:rPr>
      </w:pPr>
      <w:r>
        <w:rPr>
          <w:rFonts w:hint="eastAsia" w:ascii="宋体" w:hAnsi="宋体" w:cs="宋体"/>
          <w:bCs/>
          <w:sz w:val="24"/>
        </w:rPr>
        <w:t xml:space="preserve">（1）本项目按实结算，第一、二、三季度每月支付一次，第四季度根据财政部门要求确定支付时间，检测费总额不得超过对应采购包的预算金额。在乙方未开具合规发票给甲方前，甲方有权拒绝付款，由此产生的纠纷由乙方承担相应的后果。付款凭据：合格发票。</w:t>
      </w:r>
      <w:r/>
    </w:p>
    <w:p>
      <w:pPr>
        <w:ind w:firstLine="480"/>
        <w:spacing w:line="360" w:lineRule="auto"/>
        <w:rPr>
          <w:rFonts w:ascii="宋体" w:hAnsi="宋体" w:cs="宋体"/>
          <w:bCs/>
          <w:sz w:val="24"/>
        </w:rPr>
      </w:pPr>
      <w:r>
        <w:rPr>
          <w:rFonts w:hint="eastAsia" w:ascii="宋体" w:hAnsi="宋体" w:cs="宋体"/>
          <w:bCs/>
          <w:sz w:val="24"/>
        </w:rPr>
        <w:t xml:space="preserve">付款方式：数字人民币。乙方须在付款前开设数字人民账户，若因乙方无数字人民币账户或账户错误等不能归责于甲方的原因导致付款延迟，甲方不承担责任。</w:t>
      </w:r>
      <w:r/>
    </w:p>
    <w:p>
      <w:pPr>
        <w:ind w:firstLine="480"/>
        <w:spacing w:line="360" w:lineRule="auto"/>
        <w:rPr>
          <w:rFonts w:ascii="宋体" w:hAnsi="宋体" w:cs="宋体"/>
          <w:bCs/>
          <w:sz w:val="24"/>
        </w:rPr>
      </w:pPr>
      <w:r>
        <w:rPr>
          <w:rFonts w:hint="eastAsia" w:ascii="宋体" w:hAnsi="宋体" w:cs="宋体"/>
          <w:bCs/>
          <w:sz w:val="24"/>
        </w:rPr>
        <w:t xml:space="preserve">乙方账号如下： </w:t>
      </w:r>
      <w:r/>
    </w:p>
    <w:p>
      <w:pPr>
        <w:ind w:firstLine="480"/>
        <w:spacing w:line="360" w:lineRule="auto"/>
        <w:rPr>
          <w:rFonts w:ascii="宋体" w:hAnsi="宋体" w:cs="宋体"/>
          <w:bCs/>
          <w:sz w:val="24"/>
        </w:rPr>
      </w:pPr>
      <w:r>
        <w:rPr>
          <w:rFonts w:hint="eastAsia" w:ascii="宋体" w:hAnsi="宋体" w:cs="宋体"/>
          <w:bCs/>
          <w:sz w:val="24"/>
        </w:rPr>
        <w:t xml:space="preserve">公司名称： </w:t>
      </w:r>
      <w:r/>
    </w:p>
    <w:p>
      <w:pPr>
        <w:ind w:firstLine="480"/>
        <w:spacing w:line="360" w:lineRule="auto"/>
        <w:rPr>
          <w:rFonts w:ascii="宋体" w:hAnsi="宋体" w:cs="宋体"/>
          <w:bCs/>
          <w:sz w:val="24"/>
        </w:rPr>
      </w:pPr>
      <w:r>
        <w:rPr>
          <w:rFonts w:hint="eastAsia" w:ascii="宋体" w:hAnsi="宋体" w:cs="宋体"/>
          <w:bCs/>
          <w:sz w:val="24"/>
        </w:rPr>
        <w:t xml:space="preserve">开户银行： </w:t>
      </w:r>
      <w:r/>
    </w:p>
    <w:p>
      <w:pPr>
        <w:ind w:firstLine="480"/>
        <w:spacing w:line="360" w:lineRule="auto"/>
        <w:rPr>
          <w:rFonts w:ascii="宋体" w:hAnsi="宋体" w:cs="宋体"/>
          <w:bCs/>
          <w:sz w:val="24"/>
        </w:rPr>
      </w:pPr>
      <w:r>
        <w:rPr>
          <w:rFonts w:hint="eastAsia" w:ascii="宋体" w:hAnsi="宋体" w:cs="宋体"/>
          <w:bCs/>
          <w:sz w:val="24"/>
        </w:rPr>
        <w:t xml:space="preserve">数字人民币账号： </w:t>
      </w:r>
      <w:r/>
    </w:p>
    <w:p>
      <w:pPr>
        <w:ind w:firstLine="240"/>
        <w:spacing w:line="360" w:lineRule="auto"/>
        <w:rPr>
          <w:rFonts w:ascii="宋体" w:hAnsi="宋体" w:cs="宋体"/>
          <w:sz w:val="24"/>
        </w:rPr>
      </w:pPr>
      <w:r>
        <w:rPr>
          <w:rFonts w:hint="eastAsia" w:ascii="宋体" w:hAnsi="宋体" w:cs="宋体"/>
          <w:sz w:val="24"/>
        </w:rPr>
        <w:t xml:space="preserve">（2）按照实际中标价结算费用，包括采样费、检测费、各种税费、人工、保险、劳保、利润、税金、及合同包含的所有风险、责任等各项应有的所有费用。</w:t>
      </w:r>
      <w:r/>
    </w:p>
    <w:p>
      <w:pPr>
        <w:ind w:firstLine="240"/>
        <w:spacing w:line="360" w:lineRule="auto"/>
        <w:rPr>
          <w:rFonts w:ascii="宋体" w:hAnsi="宋体" w:cs="宋体"/>
          <w:sz w:val="24"/>
        </w:rPr>
      </w:pPr>
      <w:r>
        <w:rPr>
          <w:rFonts w:hint="eastAsia" w:ascii="宋体" w:hAnsi="宋体" w:cs="宋体"/>
          <w:sz w:val="24"/>
        </w:rPr>
        <w:t xml:space="preserve">（3）乙方</w:t>
      </w:r>
      <w:r>
        <w:rPr>
          <w:rFonts w:hint="eastAsia" w:ascii="宋体" w:hAnsi="宋体"/>
          <w:sz w:val="24"/>
        </w:rPr>
        <w:t xml:space="preserve">接受甲方考核，</w:t>
      </w:r>
      <w:r>
        <w:rPr>
          <w:rFonts w:hint="eastAsia" w:ascii="宋体" w:hAnsi="宋体"/>
          <w:sz w:val="24"/>
        </w:rPr>
        <w:t xml:space="preserve">甲方依据《昆山市食品安全承检机构考核管理方案》对乙方完成任务情况及抽检工作质量进行检查考核</w:t>
      </w:r>
      <w:r>
        <w:rPr>
          <w:rFonts w:hint="eastAsia" w:ascii="宋体" w:hAnsi="宋体"/>
          <w:sz w:val="24"/>
        </w:rPr>
        <w:t xml:space="preserve">（包括月度考核、盲样考核及现场考核）</w:t>
      </w:r>
      <w:r>
        <w:rPr>
          <w:rFonts w:hint="eastAsia" w:ascii="宋体" w:hAnsi="宋体"/>
          <w:sz w:val="24"/>
        </w:rPr>
        <w:t xml:space="preserve">，并依规定采取相应的处理措施。</w:t>
      </w:r>
      <w:r>
        <w:rPr>
          <w:rFonts w:hint="eastAsia" w:ascii="宋体" w:hAnsi="宋体"/>
          <w:sz w:val="24"/>
        </w:rPr>
        <w:t xml:space="preserve">甲方根据现场考核情况结算全年总体服务费用，若月度累计结算服务费用高于总体服务费用，多出服务费用应退还甲方；若已结算服务费用低于总结算服务费用，根据财政要求协商调节支付时间。</w:t>
      </w:r>
      <w:r/>
    </w:p>
    <w:p>
      <w:pPr>
        <w:ind w:firstLine="480"/>
        <w:spacing w:line="360" w:lineRule="auto"/>
        <w:rPr>
          <w:rFonts w:ascii="宋体" w:hAnsi="宋体" w:cs="宋体"/>
          <w:sz w:val="24"/>
        </w:rPr>
      </w:pPr>
      <w:r>
        <w:rPr>
          <w:rFonts w:hint="eastAsia" w:ascii="宋体" w:hAnsi="宋体" w:cs="宋体"/>
          <w:sz w:val="24"/>
        </w:rPr>
        <w:t xml:space="preserve">a）承检机构现场考核结果≥85分的，检测费用按实际结算；82.5分≤考核结果&lt;85分的，检测费用按总价的97.5%结算；80分≤考核结果&lt;82.5分的，检测费用按总价的95%结算；77.5分≤考核结果&lt;80分的，检测费用按总价的92.5%结算；75分≤考核结果&lt;77.5分的，检测费用按当总价的90%结算。考核结果&lt;75分，检测费用按总价的80%结算。</w:t>
      </w:r>
      <w:r/>
    </w:p>
    <w:p>
      <w:pPr>
        <w:ind w:firstLine="480"/>
        <w:spacing w:line="360" w:lineRule="auto"/>
        <w:rPr>
          <w:rFonts w:ascii="宋体" w:hAnsi="宋体" w:cs="宋体"/>
          <w:sz w:val="24"/>
          <w:u w:val="single"/>
        </w:rPr>
      </w:pPr>
      <w:r>
        <w:rPr>
          <w:rFonts w:hint="eastAsia" w:ascii="宋体" w:hAnsi="宋体" w:cs="宋体"/>
          <w:sz w:val="24"/>
        </w:rPr>
        <w:t xml:space="preserve">b）承检机构参与盲样考核，未通过盲样考核检验能力测评的，每次给予2000元扣款。</w:t>
      </w:r>
      <w:r>
        <w:rPr>
          <w:rFonts w:hint="eastAsia" w:ascii="宋体" w:hAnsi="宋体" w:cs="宋体"/>
          <w:sz w:val="24"/>
        </w:rPr>
        <w:t xml:space="preserve">承检机构</w:t>
      </w:r>
      <w:r>
        <w:rPr>
          <w:rFonts w:hint="eastAsia" w:ascii="宋体" w:hAnsi="宋体" w:cs="宋体"/>
          <w:sz w:val="24"/>
        </w:rPr>
        <w:t xml:space="preserve">在10个工作日内向甲方递交整改报告，并在30个工作日内提交相关项目的检测能力证明；如未在规定时间内提供相关证明的，甲方有权暂停此项目检测任务，直至提供出相关能力证明为止。</w:t>
      </w:r>
      <w:r/>
    </w:p>
    <w:p>
      <w:pPr>
        <w:ind w:firstLine="480"/>
        <w:spacing w:line="360" w:lineRule="auto"/>
        <w:rPr>
          <w:rFonts w:ascii="宋体" w:hAnsi="宋体" w:cs="宋体"/>
          <w:sz w:val="24"/>
        </w:rPr>
      </w:pPr>
      <w:r>
        <w:rPr>
          <w:rFonts w:hint="eastAsia" w:ascii="宋体" w:hAnsi="宋体" w:cs="宋体"/>
          <w:sz w:val="24"/>
        </w:rPr>
        <w:t xml:space="preserve">c)</w:t>
      </w:r>
      <w:r>
        <w:rPr>
          <w:rFonts w:hint="eastAsia" w:ascii="宋体" w:hAnsi="宋体"/>
          <w:sz w:val="24"/>
        </w:rPr>
        <w:t xml:space="preserve"> </w:t>
      </w:r>
      <w:r>
        <w:rPr>
          <w:rFonts w:hint="eastAsia" w:ascii="宋体" w:hAnsi="宋体"/>
          <w:sz w:val="24"/>
        </w:rPr>
        <w:t xml:space="preserve">若监督抽检不合格率</w:t>
      </w:r>
      <w:r>
        <w:rPr>
          <w:rFonts w:ascii="宋体" w:hAnsi="宋体"/>
          <w:sz w:val="24"/>
        </w:rPr>
        <w:t xml:space="preserve">&lt;0.5%</w:t>
      </w:r>
      <w:r>
        <w:rPr>
          <w:rFonts w:hint="eastAsia" w:ascii="宋体" w:hAnsi="宋体"/>
          <w:sz w:val="24"/>
        </w:rPr>
        <w:t xml:space="preserve">（合同期内），则在a）基础上再按9</w:t>
      </w:r>
      <w:r>
        <w:rPr>
          <w:rFonts w:ascii="宋体" w:hAnsi="宋体"/>
          <w:sz w:val="24"/>
        </w:rPr>
        <w:t xml:space="preserve">5</w:t>
      </w:r>
      <w:r>
        <w:rPr>
          <w:rFonts w:hint="eastAsia" w:ascii="宋体" w:hAnsi="宋体"/>
          <w:sz w:val="24"/>
        </w:rPr>
        <w:t xml:space="preserve">%结算</w:t>
      </w:r>
      <w:r>
        <w:rPr>
          <w:rFonts w:ascii="宋体" w:hAnsi="宋体"/>
          <w:sz w:val="24"/>
        </w:rPr>
        <w:t xml:space="preserve">; </w:t>
      </w:r>
      <w:r>
        <w:rPr>
          <w:rFonts w:hint="eastAsia" w:ascii="宋体" w:hAnsi="宋体"/>
          <w:sz w:val="24"/>
        </w:rPr>
        <w:t xml:space="preserve">若监督抽</w:t>
      </w:r>
      <w:r>
        <w:rPr>
          <w:rFonts w:hint="eastAsia" w:ascii="宋体" w:hAnsi="宋体"/>
          <w:sz w:val="24"/>
        </w:rPr>
        <w:t xml:space="preserve">检不合格率</w:t>
      </w:r>
      <w:r>
        <w:rPr>
          <w:rFonts w:ascii="宋体" w:hAnsi="宋体"/>
          <w:sz w:val="24"/>
        </w:rPr>
        <w:t xml:space="preserve">=0</w:t>
      </w:r>
      <w:r>
        <w:rPr>
          <w:rFonts w:hint="eastAsia" w:ascii="宋体" w:hAnsi="宋体"/>
          <w:sz w:val="24"/>
        </w:rPr>
        <w:t xml:space="preserve">（合同期内）</w:t>
      </w:r>
      <w:r>
        <w:rPr>
          <w:rFonts w:ascii="宋体" w:hAnsi="宋体"/>
          <w:sz w:val="24"/>
        </w:rPr>
        <w:t xml:space="preserve">,</w:t>
      </w:r>
      <w:r>
        <w:rPr>
          <w:rFonts w:hint="eastAsia" w:ascii="宋体" w:hAnsi="宋体"/>
          <w:sz w:val="24"/>
        </w:rPr>
        <w:t xml:space="preserve">则在a）基础上再按9</w:t>
      </w:r>
      <w:r>
        <w:rPr>
          <w:rFonts w:ascii="宋体" w:hAnsi="宋体"/>
          <w:sz w:val="24"/>
        </w:rPr>
        <w:t xml:space="preserve">0</w:t>
      </w:r>
      <w:r>
        <w:rPr>
          <w:rFonts w:hint="eastAsia" w:ascii="宋体" w:hAnsi="宋体"/>
          <w:sz w:val="24"/>
        </w:rPr>
        <w:t xml:space="preserve">%结算</w:t>
      </w:r>
      <w:r>
        <w:rPr>
          <w:rFonts w:hint="eastAsia" w:ascii="宋体" w:hAnsi="宋体" w:cs="宋体"/>
          <w:sz w:val="24"/>
        </w:rPr>
        <w:t xml:space="preserve">。</w:t>
      </w:r>
      <w:r/>
    </w:p>
    <w:p>
      <w:pPr>
        <w:ind w:firstLine="482"/>
        <w:spacing w:line="360" w:lineRule="auto"/>
        <w:widowControl/>
        <w:rPr>
          <w:rFonts w:ascii="宋体" w:hAnsi="宋体" w:cs="宋体"/>
          <w:sz w:val="24"/>
        </w:rPr>
      </w:pPr>
      <w:r>
        <w:rPr>
          <w:rFonts w:hint="eastAsia" w:ascii="宋体" w:hAnsi="宋体" w:cs="宋体"/>
          <w:b/>
          <w:sz w:val="24"/>
        </w:rPr>
        <w:t xml:space="preserve">十一、保密条款</w:t>
      </w:r>
      <w:r>
        <w:rPr>
          <w:rFonts w:hint="eastAsia" w:ascii="宋体" w:hAnsi="宋体" w:cs="宋体"/>
          <w:sz w:val="24"/>
        </w:rPr>
        <w:t xml:space="preserve">：乙方不得将在履行本合同中知悉的甲方任何信息随意泄露、擅自使用。</w:t>
      </w:r>
      <w:r/>
    </w:p>
    <w:p>
      <w:pPr>
        <w:ind w:firstLine="470"/>
        <w:spacing w:before="19" w:line="360" w:lineRule="auto"/>
        <w:widowControl/>
        <w:tabs>
          <w:tab w:val="left" w:pos="1980" w:leader="none"/>
        </w:tabs>
        <w:rPr>
          <w:rFonts w:ascii="宋体" w:hAnsi="宋体" w:cs="宋体"/>
          <w:sz w:val="24"/>
        </w:rPr>
      </w:pPr>
      <w:r>
        <w:rPr>
          <w:rFonts w:hint="eastAsia" w:ascii="宋体" w:hAnsi="宋体" w:cs="宋体"/>
          <w:sz w:val="24"/>
        </w:rPr>
        <w:t xml:space="preserve">如违反本条款规定，视为乙方严重违约，甲方享有解除合同的权利，并依据本合同第八条</w:t>
      </w:r>
      <w:r>
        <w:rPr>
          <w:rFonts w:hint="eastAsia" w:ascii="宋体" w:hAnsi="宋体" w:cs="宋体"/>
          <w:sz w:val="24"/>
        </w:rPr>
        <w:t xml:space="preserve">第6</w:t>
      </w:r>
      <w:r>
        <w:rPr>
          <w:rFonts w:hint="eastAsia" w:ascii="宋体" w:hAnsi="宋体" w:cs="宋体"/>
          <w:sz w:val="24"/>
        </w:rPr>
        <w:t xml:space="preserve">项承担相应的违约责任。   </w:t>
      </w:r>
      <w:r/>
    </w:p>
    <w:p>
      <w:pPr>
        <w:ind w:firstLine="472"/>
        <w:spacing w:before="19" w:line="360" w:lineRule="auto"/>
        <w:widowControl/>
        <w:tabs>
          <w:tab w:val="left" w:pos="1980" w:leader="none"/>
        </w:tabs>
        <w:rPr>
          <w:rFonts w:ascii="宋体" w:hAnsi="宋体" w:cs="宋体"/>
          <w:sz w:val="24"/>
        </w:rPr>
      </w:pPr>
      <w:r>
        <w:rPr>
          <w:rFonts w:hint="eastAsia" w:ascii="宋体" w:hAnsi="宋体" w:cs="宋体"/>
          <w:b/>
          <w:sz w:val="24"/>
        </w:rPr>
        <w:t xml:space="preserve">十二、合同纠纷处理：</w:t>
      </w:r>
      <w:r>
        <w:rPr>
          <w:rFonts w:hint="eastAsia" w:ascii="宋体" w:hAnsi="宋体" w:cs="宋体"/>
          <w:sz w:val="24"/>
        </w:rPr>
        <w:t xml:space="preserve">本合同执行过程中发生纠纷，由甲乙双方协商处理；若协商不成，双方一致同意作如下</w:t>
      </w:r>
      <w:r>
        <w:rPr>
          <w:rFonts w:hint="eastAsia" w:ascii="宋体" w:hAnsi="宋体" w:cs="宋体"/>
          <w:sz w:val="24"/>
          <w:u w:val="single"/>
        </w:rPr>
        <w:t xml:space="preserve"> 2 </w:t>
      </w:r>
      <w:r>
        <w:rPr>
          <w:rFonts w:hint="eastAsia" w:ascii="宋体" w:hAnsi="宋体" w:cs="宋体"/>
          <w:sz w:val="24"/>
        </w:rPr>
        <w:t xml:space="preserve">处理：</w:t>
      </w:r>
      <w:r/>
    </w:p>
    <w:p>
      <w:pPr>
        <w:ind w:firstLine="470"/>
        <w:spacing w:before="19" w:line="360" w:lineRule="auto"/>
        <w:widowControl/>
        <w:tabs>
          <w:tab w:val="left" w:pos="1980" w:leader="none"/>
        </w:tabs>
        <w:rPr>
          <w:rFonts w:ascii="宋体" w:hAnsi="宋体" w:cs="宋体"/>
          <w:sz w:val="24"/>
        </w:rPr>
      </w:pPr>
      <w:r>
        <w:rPr>
          <w:rFonts w:hint="eastAsia" w:ascii="宋体" w:hAnsi="宋体" w:cs="宋体"/>
          <w:sz w:val="24"/>
        </w:rPr>
        <w:t xml:space="preserve">1、申请仲裁。选定仲裁机构为苏州市仲裁委员会。</w:t>
      </w:r>
      <w:r/>
    </w:p>
    <w:p>
      <w:pPr>
        <w:ind w:firstLine="470"/>
        <w:spacing w:before="19" w:line="360" w:lineRule="auto"/>
        <w:widowControl/>
        <w:tabs>
          <w:tab w:val="left" w:pos="1980" w:leader="none"/>
        </w:tabs>
        <w:rPr>
          <w:rFonts w:ascii="宋体" w:hAnsi="宋体" w:cs="宋体"/>
          <w:sz w:val="24"/>
        </w:rPr>
      </w:pPr>
      <w:r>
        <w:rPr>
          <w:rFonts w:hint="eastAsia" w:ascii="宋体" w:hAnsi="宋体" w:cs="宋体"/>
          <w:sz w:val="24"/>
        </w:rPr>
        <w:t xml:space="preserve">2、提起诉讼。约定由采购人所在地有管辖权的人民法院管辖。</w:t>
      </w:r>
      <w:r/>
    </w:p>
    <w:p>
      <w:pPr>
        <w:ind w:firstLine="482"/>
        <w:spacing w:before="19" w:line="360" w:lineRule="auto"/>
        <w:widowControl/>
        <w:rPr>
          <w:rFonts w:ascii="宋体" w:hAnsi="宋体" w:cs="宋体"/>
          <w:b/>
          <w:sz w:val="24"/>
        </w:rPr>
      </w:pPr>
      <w:r>
        <w:rPr>
          <w:rFonts w:hint="eastAsia" w:ascii="宋体" w:hAnsi="宋体" w:cs="宋体"/>
          <w:b/>
          <w:sz w:val="24"/>
        </w:rPr>
        <w:t xml:space="preserve">十三、合同鉴证</w:t>
      </w:r>
      <w:r>
        <w:rPr>
          <w:rFonts w:hint="eastAsia" w:ascii="宋体" w:hAnsi="宋体" w:cs="宋体"/>
          <w:b/>
          <w:bCs/>
          <w:sz w:val="24"/>
        </w:rPr>
        <w:t xml:space="preserve">：</w:t>
      </w:r>
      <w:r>
        <w:rPr>
          <w:rFonts w:hint="eastAsia" w:ascii="宋体" w:hAnsi="宋体" w:cs="宋体"/>
          <w:sz w:val="24"/>
        </w:rPr>
        <w:t xml:space="preserve">代理采购机构应当在本合同上签骑缝章，以证明本合同条款与采购文件、投标文件的相关要求相符并且未对采购服务和技术参数进行实质性修改。</w:t>
      </w:r>
      <w:r/>
    </w:p>
    <w:p>
      <w:pPr>
        <w:spacing w:line="360" w:lineRule="auto"/>
        <w:rPr>
          <w:rFonts w:ascii="宋体" w:hAnsi="宋体" w:cs="宋体"/>
          <w:b/>
          <w:sz w:val="24"/>
        </w:rPr>
      </w:pPr>
      <w:r>
        <w:rPr>
          <w:rFonts w:hint="eastAsia" w:ascii="宋体" w:hAnsi="宋体" w:cs="宋体"/>
          <w:b/>
          <w:sz w:val="24"/>
        </w:rPr>
        <w:t xml:space="preserve">    十四、合同的生效：</w:t>
      </w:r>
      <w:r/>
    </w:p>
    <w:p>
      <w:pPr>
        <w:ind w:firstLine="478"/>
        <w:spacing w:line="360" w:lineRule="auto"/>
        <w:rPr>
          <w:rFonts w:ascii="宋体" w:hAnsi="宋体" w:cs="宋体"/>
          <w:sz w:val="24"/>
        </w:rPr>
      </w:pPr>
      <w:r>
        <w:rPr>
          <w:rFonts w:hint="eastAsia" w:ascii="宋体" w:hAnsi="宋体" w:cs="宋体"/>
          <w:sz w:val="24"/>
        </w:rPr>
        <w:t xml:space="preserve">甲、乙双方代表在合同上签字盖章（公章或合同章）后合同生效，生效合同需经政府采购管理部门加盖备案章。</w:t>
      </w:r>
      <w:r/>
    </w:p>
    <w:p>
      <w:pPr>
        <w:spacing w:line="360" w:lineRule="auto"/>
        <w:rPr>
          <w:rFonts w:ascii="宋体" w:hAnsi="宋体" w:cs="宋体"/>
          <w:b/>
          <w:sz w:val="24"/>
        </w:rPr>
      </w:pPr>
      <w:r>
        <w:rPr>
          <w:rFonts w:hint="eastAsia" w:ascii="宋体" w:hAnsi="宋体" w:cs="宋体"/>
          <w:b/>
          <w:sz w:val="24"/>
        </w:rPr>
        <w:t xml:space="preserve">    十五、其他附则：</w:t>
      </w:r>
      <w:r/>
    </w:p>
    <w:p>
      <w:pPr>
        <w:ind w:firstLine="360"/>
        <w:spacing w:line="360" w:lineRule="auto"/>
        <w:rPr>
          <w:rFonts w:ascii="宋体" w:hAnsi="宋体" w:cs="宋体"/>
          <w:sz w:val="24"/>
        </w:rPr>
      </w:pPr>
      <w:r>
        <w:rPr>
          <w:rFonts w:hint="eastAsia" w:ascii="宋体" w:hAnsi="宋体" w:cs="宋体"/>
          <w:sz w:val="24"/>
        </w:rPr>
        <w:t xml:space="preserve">1、合同份数：本合同一式四份，甲乙双方各执一份，招标代理机构一份，政府采购管理部门一份。</w:t>
      </w:r>
      <w:r/>
    </w:p>
    <w:p>
      <w:pPr>
        <w:ind w:firstLine="360"/>
        <w:spacing w:line="360" w:lineRule="auto"/>
        <w:rPr>
          <w:rFonts w:ascii="宋体" w:hAnsi="宋体" w:cs="宋体"/>
          <w:b/>
          <w:sz w:val="24"/>
        </w:rPr>
      </w:pPr>
      <w:r>
        <w:rPr>
          <w:rFonts w:hint="eastAsia" w:ascii="宋体" w:hAnsi="宋体" w:cs="宋体"/>
          <w:sz w:val="24"/>
        </w:rPr>
        <w:t xml:space="preserve">2、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招标代理机构一份备存。</w:t>
      </w:r>
      <w:r>
        <w:rPr>
          <w:rFonts w:hint="eastAsia" w:ascii="宋体" w:hAnsi="宋体" w:cs="宋体"/>
          <w:b/>
          <w:sz w:val="24"/>
        </w:rPr>
        <w:t xml:space="preserve"> </w:t>
      </w:r>
      <w:r/>
    </w:p>
    <w:p>
      <w:pPr>
        <w:ind w:firstLine="480"/>
        <w:spacing w:line="360" w:lineRule="auto"/>
        <w:rPr>
          <w:rFonts w:ascii="宋体" w:hAnsi="宋体" w:cs="宋体"/>
          <w:bCs/>
          <w:sz w:val="24"/>
        </w:rPr>
      </w:pPr>
      <w:r>
        <w:rPr>
          <w:rFonts w:hint="eastAsia" w:ascii="宋体" w:hAnsi="宋体" w:cs="宋体"/>
          <w:bCs/>
          <w:sz w:val="24"/>
        </w:rPr>
        <w:t xml:space="preserve">备注：合同条款内容将根据成交单位承诺的实际服务内容进行调整。</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甲方：                                    乙方：                  </w:t>
      </w:r>
      <w:r/>
    </w:p>
    <w:p>
      <w:pPr>
        <w:ind w:firstLine="480"/>
        <w:spacing w:line="360" w:lineRule="auto"/>
        <w:rPr>
          <w:rFonts w:ascii="宋体" w:hAnsi="宋体" w:cs="宋体"/>
          <w:sz w:val="24"/>
        </w:rPr>
      </w:pPr>
      <w:r>
        <w:rPr>
          <w:rFonts w:hint="eastAsia" w:ascii="宋体" w:hAnsi="宋体" w:cs="宋体"/>
          <w:sz w:val="24"/>
        </w:rPr>
        <w:t xml:space="preserve">法定代表人（授权代表）：                  法定代表人（授权代表）：</w:t>
      </w:r>
      <w:r/>
    </w:p>
    <w:p>
      <w:pPr>
        <w:ind w:firstLine="480"/>
        <w:spacing w:line="360" w:lineRule="auto"/>
        <w:rPr>
          <w:rFonts w:ascii="宋体" w:hAnsi="宋体" w:cs="宋体"/>
          <w:sz w:val="24"/>
        </w:rPr>
      </w:pPr>
      <w:r>
        <w:rPr>
          <w:rFonts w:hint="eastAsia" w:ascii="宋体" w:hAnsi="宋体" w:cs="宋体"/>
          <w:sz w:val="24"/>
        </w:rPr>
        <w:t xml:space="preserve">签约日期：                                签约日期：               </w:t>
      </w:r>
      <w:r/>
    </w:p>
    <w:p>
      <w:pPr>
        <w:spacing w:line="360" w:lineRule="auto"/>
        <w:rPr>
          <w:rFonts w:ascii="宋体" w:hAnsi="宋体" w:cs="宋体"/>
          <w:bCs/>
          <w:sz w:val="24"/>
        </w:rPr>
      </w:pPr>
      <w:r>
        <w:rPr>
          <w:rFonts w:ascii="宋体" w:hAnsi="宋体" w:cs="宋体"/>
          <w:bCs/>
          <w:sz w:val="24"/>
        </w:rPr>
      </w:r>
      <w:r/>
    </w:p>
    <w:p>
      <w:pPr>
        <w:ind w:firstLine="480"/>
        <w:spacing w:line="360" w:lineRule="auto"/>
        <w:rPr>
          <w:rFonts w:ascii="宋体" w:hAnsi="宋体" w:cs="宋体"/>
          <w:sz w:val="24"/>
        </w:rPr>
      </w:pPr>
      <w:r>
        <w:rPr>
          <w:rFonts w:hint="eastAsia" w:ascii="宋体" w:hAnsi="宋体" w:cs="宋体"/>
          <w:sz w:val="24"/>
        </w:rPr>
        <w:t xml:space="preserve">合同签定地：昆山市。</w:t>
      </w:r>
      <w:r/>
    </w:p>
    <w:p>
      <w:pPr>
        <w:ind w:firstLine="480"/>
        <w:spacing w:line="360" w:lineRule="auto"/>
        <w:rPr>
          <w:rFonts w:ascii="宋体" w:hAnsi="宋体" w:cs="宋体"/>
          <w:sz w:val="24"/>
        </w:rPr>
      </w:pPr>
      <w:r>
        <w:rPr>
          <w:rFonts w:hint="eastAsia" w:ascii="宋体" w:hAnsi="宋体" w:cs="宋体"/>
          <w:sz w:val="24"/>
        </w:rPr>
        <w:t xml:space="preserve">合同附件与正文一致，具有同等法律效力</w:t>
      </w:r>
      <w:r/>
    </w:p>
    <w:p>
      <w:pPr>
        <w:pStyle w:val="936"/>
        <w:ind w:firstLine="883"/>
        <w:jc w:val="center"/>
        <w:spacing w:before="0" w:after="0" w:line="360" w:lineRule="auto"/>
        <w:rPr>
          <w:rFonts w:ascii="宋体" w:hAnsi="宋体" w:eastAsia="宋体"/>
          <w:color w:val="000000"/>
        </w:rPr>
      </w:pPr>
      <w:r>
        <w:rPr>
          <w:sz w:val="24"/>
          <w:szCs w:val="24"/>
        </w:rPr>
        <w:br w:type="page" w:clear="all"/>
      </w:r>
      <w:r>
        <w:rPr>
          <w:rFonts w:hint="eastAsia" w:ascii="宋体" w:hAnsi="宋体" w:eastAsia="宋体"/>
          <w:color w:val="000000"/>
        </w:rPr>
        <w:t xml:space="preserve">第六章 评标方法、评分标准</w:t>
      </w:r>
      <w:r/>
    </w:p>
    <w:p>
      <w:pPr>
        <w:ind w:firstLine="422"/>
        <w:spacing w:line="360" w:lineRule="auto"/>
        <w:rPr>
          <w:rFonts w:ascii="宋体" w:hAnsi="宋体"/>
          <w:b/>
          <w:szCs w:val="21"/>
        </w:rPr>
      </w:pPr>
      <w:r>
        <w:rPr>
          <w:rFonts w:hint="eastAsia" w:ascii="宋体" w:hAnsi="宋体"/>
          <w:b/>
          <w:szCs w:val="21"/>
        </w:rPr>
        <w:t xml:space="preserve">一、评分办法</w:t>
      </w:r>
      <w:r/>
    </w:p>
    <w:p>
      <w:pPr>
        <w:ind w:firstLine="480"/>
        <w:spacing w:line="360" w:lineRule="auto"/>
        <w:rPr>
          <w:rFonts w:ascii="宋体" w:hAnsi="宋体" w:cs="宋体"/>
          <w:sz w:val="24"/>
        </w:rPr>
      </w:pPr>
      <w:r>
        <w:rPr>
          <w:rFonts w:hint="eastAsia" w:ascii="宋体" w:hAnsi="宋体" w:cs="宋体"/>
          <w:sz w:val="24"/>
        </w:rPr>
        <w:t xml:space="preserve">1、本次招标评标方法为综合评分法，即在最大限度地满足招标文件实质性要求前提下，按照招标文件中规定的各项因素进行综合评审后，以评标总得分由高到低顺序依次作为中标人的评标方法。</w:t>
      </w:r>
      <w:r/>
    </w:p>
    <w:p>
      <w:pPr>
        <w:ind w:firstLine="480"/>
        <w:spacing w:line="360" w:lineRule="auto"/>
        <w:rPr>
          <w:rFonts w:ascii="宋体" w:hAnsi="宋体" w:cs="宋体"/>
          <w:sz w:val="24"/>
        </w:rPr>
      </w:pPr>
      <w:r>
        <w:rPr>
          <w:rFonts w:hint="eastAsia" w:ascii="宋体" w:hAnsi="宋体" w:cs="宋体"/>
          <w:sz w:val="24"/>
        </w:rPr>
        <w:t xml:space="preserve">2、综合评分的主要因素为：价格、技术、方案、业绩、服务、对招标文件的响应程度，以及相应的比重或者数值等。总分值100分，价格分值占总分值的比重为10%（权重），技术与质量及其它90%（权重）。</w:t>
      </w:r>
      <w:r/>
    </w:p>
    <w:p>
      <w:pPr>
        <w:ind w:firstLine="480"/>
        <w:spacing w:line="360" w:lineRule="auto"/>
        <w:rPr>
          <w:rFonts w:ascii="宋体" w:hAnsi="宋体" w:cs="宋体"/>
          <w:sz w:val="24"/>
        </w:rPr>
      </w:pPr>
      <w:r>
        <w:rPr>
          <w:rFonts w:hint="eastAsia" w:ascii="宋体" w:hAnsi="宋体" w:cs="宋体"/>
          <w:sz w:val="24"/>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每个采购包综合得分最高的为中标人，综合得分相同的，按投标报价由低到高顺序排列；综合得分相同，且投标报价相同的，按技术评分由高到低顺序排列；综合得分相同，且投标报价和技术评分均相同的，则以抽签决定中标人。</w:t>
      </w:r>
      <w:r/>
    </w:p>
    <w:p>
      <w:pPr>
        <w:ind w:firstLine="422"/>
        <w:spacing w:line="360" w:lineRule="auto"/>
        <w:rPr>
          <w:rFonts w:ascii="宋体" w:hAnsi="宋体" w:cs="宋体"/>
          <w:b/>
          <w:sz w:val="24"/>
        </w:rPr>
      </w:pPr>
      <w:r>
        <w:rPr>
          <w:rFonts w:hint="eastAsia" w:ascii="宋体" w:hAnsi="宋体" w:cs="宋体"/>
          <w:b/>
          <w:sz w:val="24"/>
        </w:rPr>
        <w:t xml:space="preserve">二、价格分（10分）</w:t>
      </w:r>
      <w:r/>
    </w:p>
    <w:p>
      <w:pPr>
        <w:ind w:firstLine="480"/>
        <w:spacing w:line="360" w:lineRule="auto"/>
        <w:rPr>
          <w:rFonts w:ascii="宋体" w:hAnsi="宋体" w:cs="宋体"/>
          <w:sz w:val="24"/>
        </w:rPr>
      </w:pPr>
      <w:r>
        <w:rPr>
          <w:rFonts w:hint="eastAsia" w:ascii="宋体" w:hAnsi="宋体" w:cs="宋体"/>
          <w:sz w:val="24"/>
        </w:rPr>
        <w:t xml:space="preserve">（一）价格（10分）</w:t>
      </w:r>
      <w:r/>
    </w:p>
    <w:p>
      <w:pPr>
        <w:ind w:firstLine="480"/>
        <w:spacing w:line="360" w:lineRule="auto"/>
        <w:rPr>
          <w:rFonts w:ascii="宋体" w:hAnsi="宋体" w:cs="宋体"/>
          <w:sz w:val="24"/>
        </w:rPr>
      </w:pPr>
      <w:r>
        <w:rPr>
          <w:rFonts w:hint="eastAsia" w:ascii="宋体" w:hAnsi="宋体" w:cs="宋体"/>
          <w:sz w:val="24"/>
        </w:rPr>
        <w:t xml:space="preserve">1、投标总报价低于或等于财政预算价格的，为有效投标报价。超财政预算的投标报价为无效投标报价。无效投标报价的投标文件不进行评审，也不得中标。</w:t>
      </w:r>
      <w:r/>
    </w:p>
    <w:p>
      <w:pPr>
        <w:ind w:firstLine="480"/>
        <w:spacing w:line="360" w:lineRule="auto"/>
        <w:rPr>
          <w:rFonts w:ascii="宋体" w:hAnsi="宋体" w:cs="宋体"/>
          <w:sz w:val="24"/>
        </w:rPr>
      </w:pPr>
      <w:r>
        <w:rPr>
          <w:rFonts w:hint="eastAsia" w:ascii="宋体" w:hAnsi="宋体" w:cs="宋体"/>
          <w:sz w:val="24"/>
        </w:rPr>
        <w:t xml:space="preserve">2、分析总报价及各个分项报价是否合理，报价范围是否完整，有无重大错漏项，特别说明：如果某投标人的投标报价中有漏项，则该投标人的投标价格评分时需加上漏项部分，漏项部分的价格按所有投标人中相应部分所报的最高价格计算，如果该投标人中标，则其中标价不能调整，即漏项部分的价格需该投标人自行消化（如构成未实质性响应招标文件要求的，将不得中标）。</w:t>
      </w:r>
      <w:r/>
    </w:p>
    <w:p>
      <w:pPr>
        <w:ind w:firstLine="480"/>
        <w:spacing w:line="360" w:lineRule="auto"/>
        <w:rPr>
          <w:rFonts w:ascii="宋体" w:hAnsi="宋体" w:cs="宋体"/>
          <w:sz w:val="24"/>
        </w:rPr>
      </w:pPr>
      <w:r>
        <w:rPr>
          <w:rFonts w:hint="eastAsia" w:ascii="宋体" w:hAnsi="宋体" w:cs="宋体"/>
          <w:sz w:val="24"/>
        </w:rPr>
        <w:t xml:space="preserve">3、价格分采用低价优先法计算，即满足招标文件要求且投标价格折扣率最低的投标报价为评标基准价，其价格分为满分10分。其他投标人的价格分统一按照下列公式计算：</w:t>
      </w:r>
      <w:r/>
    </w:p>
    <w:p>
      <w:pPr>
        <w:ind w:firstLine="480"/>
        <w:spacing w:line="360" w:lineRule="auto"/>
        <w:rPr>
          <w:rFonts w:ascii="宋体" w:hAnsi="宋体" w:cs="宋体"/>
          <w:sz w:val="24"/>
        </w:rPr>
      </w:pPr>
      <w:r>
        <w:rPr>
          <w:rFonts w:hint="eastAsia" w:ascii="宋体" w:hAnsi="宋体" w:cs="宋体"/>
          <w:sz w:val="24"/>
        </w:rPr>
        <w:t xml:space="preserve">投标报价得分=（评标基准价/投标报价）*价格权重*100，小数点后保留两位。</w:t>
      </w:r>
      <w:r/>
    </w:p>
    <w:p>
      <w:pPr>
        <w:ind w:firstLine="482"/>
        <w:spacing w:line="360" w:lineRule="auto"/>
        <w:rPr>
          <w:rFonts w:ascii="宋体" w:hAnsi="宋体" w:cs="宋体"/>
          <w:b/>
          <w:sz w:val="24"/>
        </w:rPr>
      </w:pPr>
      <w:r>
        <w:rPr>
          <w:rFonts w:hint="eastAsia" w:ascii="宋体" w:hAnsi="宋体" w:cs="宋体"/>
          <w:b/>
          <w:sz w:val="24"/>
        </w:rPr>
        <w:t xml:space="preserve"> (二)技术及其它（</w:t>
      </w:r>
      <w:r>
        <w:rPr>
          <w:rFonts w:hint="eastAsia" w:ascii="宋体" w:hAnsi="宋体" w:cs="宋体"/>
          <w:sz w:val="24"/>
        </w:rPr>
        <w:t xml:space="preserve">90分</w:t>
      </w:r>
      <w:r>
        <w:rPr>
          <w:rFonts w:hint="eastAsia" w:ascii="宋体" w:hAnsi="宋体" w:cs="宋体"/>
          <w:b/>
          <w:sz w:val="24"/>
        </w:rPr>
        <w:t xml:space="preserve">）：为确保货物、服务质量，投标单位技术部分分值低于其总分的75%（即 67.5分）作为无效标处理。</w:t>
      </w:r>
      <w:r/>
    </w:p>
    <w:p>
      <w:pPr>
        <w:ind w:firstLine="422"/>
        <w:spacing w:line="360" w:lineRule="auto"/>
        <w:tabs>
          <w:tab w:val="left" w:pos="1140" w:leader="none"/>
        </w:tabs>
        <w:rPr>
          <w:rFonts w:ascii="宋体" w:hAnsi="宋体" w:cs="宋体"/>
          <w:b/>
          <w:sz w:val="24"/>
        </w:rPr>
      </w:pPr>
      <w:r>
        <w:rPr>
          <w:rFonts w:hint="eastAsia" w:ascii="宋体" w:hAnsi="宋体" w:cs="宋体"/>
          <w:b/>
          <w:sz w:val="24"/>
        </w:rPr>
        <w:t xml:space="preserve">三、评分标准</w:t>
      </w:r>
      <w:r/>
    </w:p>
    <w:p>
      <w:pPr>
        <w:ind w:firstLine="482"/>
        <w:spacing w:line="360" w:lineRule="auto"/>
        <w:rPr>
          <w:rFonts w:ascii="宋体" w:hAnsi="宋体" w:cs="宋体"/>
          <w:b/>
          <w:sz w:val="24"/>
        </w:rPr>
      </w:pPr>
      <w:r>
        <w:rPr>
          <w:rFonts w:hint="eastAsia" w:ascii="宋体" w:hAnsi="宋体" w:cs="宋体"/>
          <w:b/>
          <w:sz w:val="24"/>
        </w:rPr>
        <w:t xml:space="preserve">初审评审指标</w:t>
      </w:r>
      <w:r/>
    </w:p>
    <w:tbl>
      <w:tblPr>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ind w:firstLine="480"/>
              <w:jc w:val="center"/>
              <w:rPr>
                <w:rFonts w:ascii="宋体" w:hAnsi="宋体" w:cs="宋体"/>
                <w:sz w:val="24"/>
              </w:rPr>
            </w:pPr>
            <w:r/>
            <w:bookmarkStart w:id="38" w:name="gpc_accord_horizontal_1"/>
            <w:r>
              <w:rPr>
                <w:rFonts w:hint="eastAsia" w:ascii="宋体" w:hAnsi="宋体" w:cs="宋体"/>
                <w:sz w:val="24"/>
              </w:rPr>
              <w:t xml:space="preserve">指标</w:t>
            </w:r>
            <w:r/>
          </w:p>
        </w:tc>
        <w:tc>
          <w:tcPr>
            <w:tcW w:w="3546" w:type="dxa"/>
            <w:vAlign w:val="center"/>
            <w:textDirection w:val="lrTb"/>
            <w:noWrap w:val="false"/>
          </w:tcPr>
          <w:p>
            <w:pPr>
              <w:ind w:firstLine="480"/>
              <w:jc w:val="center"/>
              <w:rPr>
                <w:rFonts w:ascii="宋体" w:hAnsi="宋体" w:cs="宋体"/>
                <w:sz w:val="24"/>
              </w:rPr>
            </w:pPr>
            <w:r>
              <w:rPr>
                <w:rFonts w:hint="eastAsia" w:ascii="宋体" w:hAnsi="宋体" w:cs="宋体"/>
                <w:sz w:val="24"/>
              </w:rPr>
              <w:t xml:space="preserve">描述</w:t>
            </w:r>
            <w:r/>
          </w:p>
        </w:tc>
        <w:tc>
          <w:tcPr>
            <w:tcW w:w="2103" w:type="dxa"/>
            <w:vAlign w:val="center"/>
            <w:textDirection w:val="lrTb"/>
            <w:noWrap w:val="false"/>
          </w:tcPr>
          <w:p>
            <w:pPr>
              <w:ind w:firstLine="480"/>
              <w:jc w:val="center"/>
              <w:rPr>
                <w:rFonts w:ascii="宋体" w:hAnsi="宋体" w:cs="宋体"/>
                <w:sz w:val="24"/>
              </w:rPr>
            </w:pPr>
            <w:r>
              <w:rPr>
                <w:rFonts w:hint="eastAsia" w:ascii="宋体" w:hAnsi="宋体" w:cs="宋体"/>
                <w:sz w:val="24"/>
              </w:rPr>
              <w:t xml:space="preserve">是否合格</w:t>
            </w:r>
            <w:r/>
          </w:p>
        </w:tc>
      </w:tr>
      <w:tr>
        <w:trPr>
          <w:trHeight w:val="346"/>
        </w:trPr>
        <w:tc>
          <w:tcPr>
            <w:tcW w:w="2849" w:type="dxa"/>
            <w:vAlign w:val="center"/>
            <w:textDirection w:val="lrTb"/>
            <w:noWrap w:val="false"/>
          </w:tcPr>
          <w:p>
            <w:pPr>
              <w:ind w:firstLine="480"/>
              <w:jc w:val="center"/>
              <w:rPr>
                <w:rFonts w:ascii="宋体" w:hAnsi="宋体" w:cs="宋体"/>
                <w:sz w:val="24"/>
              </w:rPr>
            </w:pPr>
            <w:r>
              <w:rPr>
                <w:rFonts w:hint="eastAsia" w:ascii="宋体" w:hAnsi="宋体" w:cs="宋体"/>
                <w:sz w:val="24"/>
              </w:rPr>
              <w:t xml:space="preserve">资格性检查</w:t>
            </w:r>
            <w:r/>
          </w:p>
        </w:tc>
        <w:tc>
          <w:tcPr>
            <w:tcW w:w="3546" w:type="dxa"/>
            <w:vAlign w:val="center"/>
            <w:textDirection w:val="lrTb"/>
            <w:noWrap w:val="false"/>
          </w:tcPr>
          <w:p>
            <w:pPr>
              <w:ind w:firstLine="480"/>
              <w:jc w:val="center"/>
              <w:rPr>
                <w:rFonts w:ascii="宋体" w:hAnsi="宋体" w:cs="宋体"/>
                <w:sz w:val="24"/>
              </w:rPr>
            </w:pPr>
            <w:r>
              <w:rPr>
                <w:rFonts w:ascii="宋体" w:hAnsi="宋体" w:cs="宋体"/>
                <w:sz w:val="24"/>
              </w:rPr>
            </w:r>
            <w:r/>
          </w:p>
        </w:tc>
        <w:tc>
          <w:tcPr>
            <w:tcW w:w="2103" w:type="dxa"/>
            <w:vAlign w:val="center"/>
            <w:textDirection w:val="lrTb"/>
            <w:noWrap w:val="false"/>
          </w:tcPr>
          <w:p>
            <w:pPr>
              <w:ind w:firstLine="480"/>
              <w:jc w:val="center"/>
              <w:rPr>
                <w:rFonts w:ascii="宋体" w:hAnsi="宋体" w:cs="宋体"/>
                <w:sz w:val="24"/>
              </w:rPr>
            </w:pPr>
            <w:r>
              <w:rPr>
                <w:rFonts w:ascii="宋体" w:hAnsi="宋体" w:cs="宋体"/>
                <w:sz w:val="24"/>
              </w:rPr>
            </w:r>
            <w:r/>
          </w:p>
        </w:tc>
      </w:tr>
      <w:tr>
        <w:trPr>
          <w:trHeight w:val="356"/>
        </w:trPr>
        <w:tc>
          <w:tcPr>
            <w:tcW w:w="2849" w:type="dxa"/>
            <w:vAlign w:val="center"/>
            <w:textDirection w:val="lrTb"/>
            <w:noWrap w:val="false"/>
          </w:tcPr>
          <w:p>
            <w:pPr>
              <w:ind w:firstLine="480"/>
              <w:jc w:val="center"/>
              <w:rPr>
                <w:rFonts w:ascii="宋体" w:hAnsi="宋体" w:cs="宋体"/>
                <w:sz w:val="24"/>
              </w:rPr>
            </w:pPr>
            <w:r>
              <w:rPr>
                <w:rFonts w:hint="eastAsia" w:ascii="宋体" w:hAnsi="宋体" w:cs="宋体"/>
                <w:sz w:val="24"/>
              </w:rPr>
              <w:t xml:space="preserve">符合性检查</w:t>
            </w:r>
            <w:r/>
          </w:p>
        </w:tc>
        <w:tc>
          <w:tcPr>
            <w:tcW w:w="3546" w:type="dxa"/>
            <w:vAlign w:val="center"/>
            <w:textDirection w:val="lrTb"/>
            <w:noWrap w:val="false"/>
          </w:tcPr>
          <w:p>
            <w:pPr>
              <w:ind w:firstLine="480"/>
              <w:jc w:val="center"/>
              <w:rPr>
                <w:rFonts w:ascii="宋体" w:hAnsi="宋体" w:cs="宋体"/>
                <w:sz w:val="24"/>
              </w:rPr>
            </w:pPr>
            <w:r>
              <w:rPr>
                <w:rFonts w:hint="eastAsia" w:ascii="宋体" w:hAnsi="宋体" w:cs="宋体"/>
                <w:sz w:val="24"/>
              </w:rPr>
              <w:t xml:space="preserve">服务时间、付款方式、投标内容</w:t>
            </w:r>
            <w:r/>
          </w:p>
        </w:tc>
        <w:tc>
          <w:tcPr>
            <w:tcW w:w="2103" w:type="dxa"/>
            <w:vAlign w:val="center"/>
            <w:textDirection w:val="lrTb"/>
            <w:noWrap w:val="false"/>
          </w:tcPr>
          <w:p>
            <w:pPr>
              <w:ind w:firstLine="480"/>
              <w:jc w:val="center"/>
              <w:rPr>
                <w:rFonts w:ascii="宋体" w:hAnsi="宋体" w:cs="宋体"/>
                <w:sz w:val="24"/>
              </w:rPr>
            </w:pPr>
            <w:r>
              <w:rPr>
                <w:rFonts w:ascii="宋体" w:hAnsi="宋体" w:cs="宋体"/>
                <w:sz w:val="24"/>
              </w:rPr>
            </w:r>
            <w:bookmarkEnd w:id="38"/>
            <w:r/>
            <w:r/>
          </w:p>
        </w:tc>
      </w:tr>
    </w:tbl>
    <w:p>
      <w:pPr>
        <w:ind w:firstLine="422"/>
        <w:rPr>
          <w:rFonts w:ascii="宋体" w:hAnsi="宋体" w:cs="宋体"/>
          <w:b/>
          <w:sz w:val="24"/>
        </w:rPr>
      </w:pPr>
      <w:r>
        <w:rPr>
          <w:rFonts w:ascii="宋体" w:hAnsi="宋体" w:cs="宋体"/>
          <w:b/>
          <w:sz w:val="24"/>
        </w:rPr>
      </w:r>
      <w:r/>
    </w:p>
    <w:p>
      <w:pPr>
        <w:ind w:firstLine="482"/>
        <w:spacing w:line="360" w:lineRule="auto"/>
        <w:rPr>
          <w:rFonts w:ascii="宋体" w:hAnsi="宋体" w:cs="宋体"/>
          <w:b/>
          <w:sz w:val="24"/>
        </w:rPr>
      </w:pPr>
      <w:r>
        <w:rPr>
          <w:rFonts w:hint="eastAsia" w:ascii="宋体" w:hAnsi="宋体" w:cs="宋体"/>
          <w:b/>
          <w:sz w:val="24"/>
        </w:rPr>
        <w:t xml:space="preserve">复审评审指标</w:t>
      </w:r>
      <w:r/>
    </w:p>
    <w:tbl>
      <w:tblPr>
        <w:tblW w:w="5000" w:type="pct"/>
        <w:tblLook w:val="04A0" w:firstRow="1" w:lastRow="0" w:firstColumn="1" w:lastColumn="0" w:noHBand="0" w:noVBand="1"/>
      </w:tblPr>
      <w:tblGrid>
        <w:gridCol w:w="1255"/>
        <w:gridCol w:w="1310"/>
        <w:gridCol w:w="6397"/>
        <w:gridCol w:w="666"/>
      </w:tblGrid>
      <w:tr>
        <w:trPr>
          <w:trHeight w:val="450"/>
        </w:trPr>
        <w:tc>
          <w:tcPr>
            <w:tcBorders>
              <w:top w:val="single" w:color="auto" w:sz="4" w:space="0"/>
              <w:left w:val="single" w:color="auto" w:sz="4" w:space="0"/>
              <w:bottom w:val="single" w:color="auto" w:sz="4" w:space="0"/>
              <w:right w:val="single" w:color="auto" w:sz="4" w:space="0"/>
            </w:tcBorders>
            <w:tcW w:w="651" w:type="pct"/>
            <w:vAlign w:val="center"/>
            <w:textDirection w:val="lrTb"/>
            <w:noWrap w:val="false"/>
          </w:tcPr>
          <w:p>
            <w:pPr>
              <w:jc w:val="center"/>
              <w:widowControl/>
              <w:rPr>
                <w:rFonts w:ascii="宋体" w:hAnsi="宋体" w:cs="宋体"/>
                <w:b/>
                <w:bCs/>
                <w:color w:val="000000"/>
                <w:sz w:val="24"/>
              </w:rPr>
            </w:pPr>
            <w:r/>
            <w:bookmarkStart w:id="39" w:name="gpc_score_horizontal_1"/>
            <w:r/>
            <w:bookmarkStart w:id="40" w:name="gpc_score_horizontal_2"/>
            <w:r>
              <w:rPr>
                <w:rFonts w:hint="eastAsia" w:ascii="宋体" w:hAnsi="宋体" w:cs="宋体"/>
                <w:b/>
                <w:bCs/>
                <w:color w:val="000000"/>
                <w:sz w:val="24"/>
              </w:rPr>
              <w:t xml:space="preserve">评审类别</w:t>
            </w:r>
            <w:r/>
          </w:p>
        </w:tc>
        <w:tc>
          <w:tcPr>
            <w:tcBorders>
              <w:top w:val="single" w:color="auto" w:sz="4" w:space="0"/>
              <w:left w:val="none" w:color="000000" w:sz="4" w:space="0"/>
              <w:bottom w:val="single" w:color="auto" w:sz="4" w:space="0"/>
              <w:right w:val="single" w:color="auto" w:sz="4" w:space="0"/>
            </w:tcBorders>
            <w:tcW w:w="680" w:type="pct"/>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评审项</w:t>
            </w:r>
            <w:r/>
          </w:p>
        </w:tc>
        <w:tc>
          <w:tcPr>
            <w:tcBorders>
              <w:top w:val="single" w:color="auto" w:sz="4" w:space="0"/>
              <w:left w:val="none" w:color="000000" w:sz="4" w:space="0"/>
              <w:bottom w:val="single" w:color="auto" w:sz="4" w:space="0"/>
              <w:right w:val="single" w:color="auto" w:sz="4" w:space="0"/>
            </w:tcBorders>
            <w:tcW w:w="3321" w:type="pct"/>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评审规则</w:t>
            </w:r>
            <w:r/>
          </w:p>
        </w:tc>
        <w:tc>
          <w:tcPr>
            <w:tcBorders>
              <w:top w:val="single" w:color="auto" w:sz="4" w:space="0"/>
              <w:left w:val="none" w:color="000000" w:sz="4" w:space="0"/>
              <w:bottom w:val="single" w:color="auto" w:sz="4" w:space="0"/>
              <w:right w:val="single" w:color="auto" w:sz="4" w:space="0"/>
            </w:tcBorders>
            <w:tcW w:w="346" w:type="pct"/>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分值</w:t>
            </w:r>
            <w:r/>
          </w:p>
        </w:tc>
      </w:tr>
      <w:tr>
        <w:trPr>
          <w:trHeight w:val="450"/>
        </w:trPr>
        <w:tc>
          <w:tcPr>
            <w:tcBorders>
              <w:top w:val="none" w:color="000000" w:sz="4" w:space="0"/>
              <w:left w:val="single" w:color="auto" w:sz="4" w:space="0"/>
              <w:bottom w:val="none" w:color="000000" w:sz="4" w:space="0"/>
              <w:right w:val="single" w:color="auto" w:sz="4" w:space="0"/>
            </w:tcBorders>
            <w:tcW w:w="651" w:type="pct"/>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价格（10分）</w:t>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价格评审指标</w:t>
            </w:r>
            <w:r/>
          </w:p>
        </w:tc>
        <w:tc>
          <w:tcPr>
            <w:tcBorders>
              <w:top w:val="single" w:color="auto" w:sz="4" w:space="0"/>
              <w:left w:val="none" w:color="000000" w:sz="4" w:space="0"/>
              <w:bottom w:val="single" w:color="auto" w:sz="4" w:space="0"/>
              <w:right w:val="single" w:color="auto" w:sz="4" w:space="0"/>
            </w:tcBorders>
            <w:tcW w:w="3321" w:type="pct"/>
            <w:vAlign w:val="center"/>
            <w:textDirection w:val="lrTb"/>
            <w:noWrap w:val="false"/>
          </w:tcPr>
          <w:p>
            <w:p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投标报价得分=（评标基准价/投标报价）*价格权值*100小数点后保留两位。</w:t>
            </w:r>
            <w:r/>
          </w:p>
        </w:tc>
        <w:tc>
          <w:tcPr>
            <w:tcBorders>
              <w:top w:val="single" w:color="auto" w:sz="4" w:space="0"/>
              <w:left w:val="none" w:color="000000" w:sz="4" w:space="0"/>
              <w:bottom w:val="none" w:color="000000" w:sz="4" w:space="0"/>
              <w:right w:val="single" w:color="auto" w:sz="4" w:space="0"/>
            </w:tcBorders>
            <w:tcW w:w="346" w:type="pct"/>
            <w:vAlign w:val="center"/>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10分</w:t>
            </w:r>
            <w:r/>
          </w:p>
        </w:tc>
      </w:tr>
      <w:tr>
        <w:trPr>
          <w:trHeight w:val="1566"/>
        </w:trPr>
        <w:tc>
          <w:tcPr>
            <w:tcBorders>
              <w:top w:val="single" w:color="auto" w:sz="4" w:space="0"/>
              <w:left w:val="single" w:color="auto" w:sz="4" w:space="0"/>
              <w:bottom w:val="single" w:color="auto" w:sz="4" w:space="0"/>
              <w:right w:val="single" w:color="auto" w:sz="4" w:space="0"/>
            </w:tcBorders>
            <w:tcW w:w="651" w:type="pct"/>
            <w:vAlign w:val="center"/>
            <w:vMerge w:val="restart"/>
            <w:textDirection w:val="lrTb"/>
            <w:noWrap w:val="false"/>
          </w:tcPr>
          <w:p>
            <w:pPr>
              <w:jc w:val="center"/>
              <w:widowControl/>
              <w:rPr>
                <w:rFonts w:ascii="宋体" w:hAnsi="宋体" w:cs="宋体"/>
                <w:b/>
                <w:bCs/>
                <w:color w:val="000000"/>
                <w:sz w:val="24"/>
              </w:rPr>
            </w:pPr>
            <w:r>
              <w:rPr>
                <w:rFonts w:hint="eastAsia" w:ascii="宋体" w:hAnsi="宋体" w:cs="宋体"/>
                <w:b/>
                <w:bCs/>
                <w:color w:val="000000"/>
                <w:sz w:val="24"/>
              </w:rPr>
              <w:t xml:space="preserve">技术部分（90分）</w:t>
            </w:r>
            <w:r/>
          </w:p>
        </w:tc>
        <w:tc>
          <w:tcPr>
            <w:tcBorders>
              <w:top w:val="none" w:color="000000"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项目实施方案</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项目实施方案应包括但不限于：1、抽样、运输、检验、出具报告、汇总材料及上报等各环节应有明确工作目标；2、提供符合项目需求的工作内容分析；3、制定符合项目需求的工作计划；4、制定符合项目需求的高质量的服务标准。                                                            每项内容科学、详细完整的得1.5分，否则不得分，本项最高得6分。</w:t>
            </w:r>
            <w:r/>
          </w:p>
        </w:tc>
        <w:tc>
          <w:tcPr>
            <w:tcBorders>
              <w:top w:val="single" w:color="auto" w:sz="4" w:space="0"/>
              <w:left w:val="none" w:color="000000" w:sz="4" w:space="0"/>
              <w:bottom w:val="single" w:color="auto" w:sz="4" w:space="0"/>
              <w:right w:val="single" w:color="auto" w:sz="4" w:space="0"/>
            </w:tcBorders>
            <w:tcW w:w="346" w:type="pct"/>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6分</w:t>
            </w:r>
            <w:r/>
          </w:p>
        </w:tc>
      </w:tr>
      <w:tr>
        <w:trPr>
          <w:trHeight w:val="675"/>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auto" w:sz="4" w:space="0"/>
              <w:bottom w:val="none" w:color="000000" w:sz="4" w:space="0"/>
              <w:right w:val="single" w:color="auto" w:sz="4" w:space="0"/>
            </w:tcBorders>
            <w:tcW w:w="680"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质量保障方案</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质量保障方案应制定但不限于：1、抽样、运输、检验、出具报告、汇总材料及上报等各环节的人员保障；2、设备设施保障；3、制度保障。每项保障内容详细完整的得2分，否则不得分，本项最高得6分。</w:t>
            </w:r>
            <w:r/>
          </w:p>
        </w:tc>
        <w:tc>
          <w:tcPr>
            <w:tcBorders>
              <w:top w:val="none" w:color="000000" w:sz="4" w:space="0"/>
              <w:left w:val="none" w:color="000000" w:sz="4" w:space="0"/>
              <w:bottom w:val="none" w:color="000000" w:sz="4" w:space="0"/>
              <w:right w:val="single" w:color="auto" w:sz="4" w:space="0"/>
            </w:tcBorders>
            <w:tcW w:w="346" w:type="pct"/>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6分</w:t>
            </w:r>
            <w:r/>
          </w:p>
        </w:tc>
      </w:tr>
      <w:tr>
        <w:trPr>
          <w:trHeight w:val="1238"/>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人员配置方案</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人员配置方案：人员配置方案能保障本项目正常运行的得2分，否则不得分；同时提供本项目需求人员培训方案，应包括培训内容，培训频次及时间，培训方式及对象，方案内容详细完整、针对性强，可行性高的得2分，否则不得分；本项最高得4分。</w:t>
            </w:r>
            <w:r/>
          </w:p>
        </w:tc>
        <w:tc>
          <w:tcPr>
            <w:tcBorders>
              <w:top w:val="single" w:color="auto" w:sz="4" w:space="0"/>
              <w:left w:val="none" w:color="000000" w:sz="4" w:space="0"/>
              <w:bottom w:val="single" w:color="auto" w:sz="4" w:space="0"/>
              <w:right w:val="single" w:color="auto" w:sz="4" w:space="0"/>
            </w:tcBorders>
            <w:tcW w:w="34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4分</w:t>
            </w:r>
            <w:r/>
          </w:p>
        </w:tc>
      </w:tr>
      <w:tr>
        <w:trPr>
          <w:trHeight w:val="1728"/>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应急方案</w:t>
            </w:r>
            <w:r/>
          </w:p>
        </w:tc>
        <w:tc>
          <w:tcPr>
            <w:tcBorders>
              <w:top w:val="single" w:color="auto" w:sz="4" w:space="0"/>
              <w:left w:val="single" w:color="auto" w:sz="4" w:space="0"/>
              <w:bottom w:val="single" w:color="auto" w:sz="4" w:space="0"/>
              <w:right w:val="single" w:color="auto" w:sz="4" w:space="0"/>
            </w:tcBorders>
            <w:tcW w:w="3321"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针对本项目的实际情况，对可能产生的各种突发事件制定全流程应急预案：包括1、组织机构；2、工作原则；3、预防措施；4、处置方法等。阐述清晰，符合采购需求的每项得1.5分，否则不得分，本项最高得6分。</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6分</w:t>
            </w:r>
            <w:r/>
          </w:p>
        </w:tc>
      </w:tr>
      <w:tr>
        <w:trPr>
          <w:trHeight w:val="413"/>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bCs/>
                <w:sz w:val="24"/>
              </w:rPr>
            </w:pPr>
            <w:r>
              <w:rPr>
                <w:rFonts w:hint="eastAsia" w:ascii="宋体" w:hAnsi="宋体" w:cs="宋体"/>
                <w:sz w:val="24"/>
              </w:rPr>
              <w:t xml:space="preserve">▲资质比较</w:t>
            </w:r>
            <w:r/>
          </w:p>
        </w:tc>
        <w:tc>
          <w:tcPr>
            <w:tcBorders>
              <w:top w:val="single" w:color="auto" w:sz="4" w:space="0"/>
              <w:left w:val="single" w:color="auto" w:sz="4" w:space="0"/>
              <w:bottom w:val="single" w:color="auto" w:sz="4" w:space="0"/>
              <w:right w:val="single" w:color="auto" w:sz="4" w:space="0"/>
            </w:tcBorders>
            <w:tcW w:w="3321"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投标单位具有农业行政主管部门授权的农产品质量安全监测机构考核合格证书得1分。（提供农产品检验资质证书）。</w:t>
            </w:r>
            <w:r/>
          </w:p>
        </w:tc>
        <w:tc>
          <w:tcPr>
            <w:tcBorders>
              <w:top w:val="single" w:color="auto" w:sz="4" w:space="0"/>
              <w:left w:val="single" w:color="auto" w:sz="4" w:space="0"/>
              <w:bottom w:val="single" w:color="auto" w:sz="4" w:space="0"/>
              <w:right w:val="single" w:color="auto" w:sz="4" w:space="0"/>
            </w:tcBorders>
            <w:tcW w:w="34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1分</w:t>
            </w:r>
            <w:r/>
          </w:p>
        </w:tc>
      </w:tr>
      <w:tr>
        <w:trPr>
          <w:trHeight w:val="1440"/>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检测设备比较 </w:t>
            </w:r>
            <w:r/>
          </w:p>
        </w:tc>
        <w:tc>
          <w:tcPr>
            <w:tcBorders>
              <w:top w:val="single" w:color="auto" w:sz="4" w:space="0"/>
              <w:left w:val="none" w:color="000000" w:sz="4" w:space="0"/>
              <w:bottom w:val="single" w:color="auto" w:sz="4" w:space="0"/>
              <w:right w:val="single" w:color="auto" w:sz="4" w:space="0"/>
            </w:tcBorders>
            <w:tcW w:w="3321"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1、具备在计量校准有效期内的实验室检验检测设备,具有液质联用仪、气质联用仪、电感耦合等离子体质谱仪，ICP-OES，每类得0.5分，满分2分，液质联用仪或气质联用仪每增加一台加0.5分，共1分，本项最高3分。</w:t>
            </w:r>
            <w:r/>
          </w:p>
          <w:p>
            <w:pPr>
              <w:spacing w:line="360" w:lineRule="auto"/>
              <w:rPr>
                <w:rFonts w:ascii="宋体" w:hAnsi="宋体" w:cs="宋体"/>
                <w:sz w:val="24"/>
              </w:rPr>
            </w:pPr>
            <w:r>
              <w:rPr>
                <w:rFonts w:hint="eastAsia" w:ascii="宋体" w:hAnsi="宋体" w:cs="宋体"/>
                <w:sz w:val="24"/>
              </w:rPr>
              <w:t xml:space="preserve">2、具有液相色谱仪、气相色谱仪、原子吸收光谱仪、原子荧光分析仪、全自动电位滴定仪、紫外可见分光光度计，每类得0.5分，满分3分。</w:t>
            </w:r>
            <w:r/>
          </w:p>
          <w:p>
            <w:pPr>
              <w:spacing w:line="360" w:lineRule="auto"/>
              <w:rPr>
                <w:rFonts w:ascii="宋体" w:hAnsi="宋体" w:cs="宋体"/>
                <w:sz w:val="24"/>
              </w:rPr>
            </w:pPr>
            <w:r>
              <w:rPr>
                <w:rFonts w:hint="eastAsia" w:ascii="宋体" w:hAnsi="宋体" w:cs="宋体"/>
                <w:sz w:val="24"/>
              </w:rPr>
              <w:t xml:space="preserve">（以上设备须为自有设备，需提供设备清单、购置发票或采购合同等其他证明材料及有效的计量校准证书，证明资料不完整或不一致的不得分)。</w:t>
            </w:r>
            <w:r/>
          </w:p>
        </w:tc>
        <w:tc>
          <w:tcPr>
            <w:tcBorders>
              <w:top w:val="single" w:color="auto" w:sz="4" w:space="0"/>
              <w:left w:val="none" w:color="000000" w:sz="4" w:space="0"/>
              <w:bottom w:val="single" w:color="auto" w:sz="4" w:space="0"/>
              <w:right w:val="single" w:color="auto" w:sz="4" w:space="0"/>
            </w:tcBorders>
            <w:tcW w:w="34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6分</w:t>
            </w:r>
            <w:r/>
          </w:p>
        </w:tc>
      </w:tr>
      <w:tr>
        <w:trPr>
          <w:trHeight w:val="615"/>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检验能力 </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spacing w:line="440" w:lineRule="exact"/>
              <w:rPr>
                <w:rFonts w:ascii="宋体" w:hAnsi="宋体" w:cs="宋体"/>
                <w:sz w:val="24"/>
              </w:rPr>
            </w:pPr>
            <w:r>
              <w:rPr>
                <w:rFonts w:hint="eastAsia" w:ascii="宋体" w:hAnsi="宋体" w:cs="宋体"/>
                <w:sz w:val="24"/>
              </w:rPr>
              <w:t xml:space="preserve">投标人具有CMA等检验机构资质且附表资质证书能力覆盖本次服务类别（289项）的95%以下不得分；95%得3分，每增加1%加1分，本项最高8分。（提供资质证书、实验室检验项目资质表，并与检验项目情况表逐项对照，标明对应资质附表中的页码，证明材料不完整和不一致的不计分）。</w:t>
            </w:r>
            <w:r/>
          </w:p>
        </w:tc>
        <w:tc>
          <w:tcPr>
            <w:tcBorders>
              <w:top w:val="none" w:color="000000" w:sz="4" w:space="0"/>
              <w:left w:val="none" w:color="000000" w:sz="4" w:space="0"/>
              <w:bottom w:val="single" w:color="auto" w:sz="4" w:space="0"/>
              <w:right w:val="single" w:color="auto" w:sz="4" w:space="0"/>
            </w:tcBorders>
            <w:tcW w:w="34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8分</w:t>
            </w:r>
            <w:r/>
          </w:p>
        </w:tc>
      </w:tr>
      <w:tr>
        <w:trPr>
          <w:trHeight w:val="615"/>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bCs/>
                <w:sz w:val="24"/>
              </w:rPr>
            </w:pPr>
            <w:r>
              <w:rPr>
                <w:rFonts w:hint="eastAsia" w:ascii="宋体" w:hAnsi="宋体" w:cs="宋体"/>
                <w:sz w:val="24"/>
              </w:rPr>
              <w:t xml:space="preserve">▲</w:t>
            </w:r>
            <w:r>
              <w:rPr>
                <w:rFonts w:hint="eastAsia" w:ascii="宋体" w:hAnsi="宋体" w:cs="宋体"/>
                <w:sz w:val="24"/>
              </w:rPr>
              <w:t xml:space="preserve">采样人员</w:t>
            </w:r>
            <w:r>
              <w:rPr>
                <w:rFonts w:hint="eastAsia" w:ascii="宋体" w:hAnsi="宋体" w:cs="宋体"/>
                <w:bCs/>
                <w:sz w:val="24"/>
              </w:rPr>
              <w:t xml:space="preserve">配备方案 </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spacing w:line="440" w:lineRule="exact"/>
              <w:rPr>
                <w:rFonts w:ascii="宋体" w:hAnsi="宋体" w:cs="宋体"/>
                <w:sz w:val="24"/>
              </w:rPr>
            </w:pPr>
            <w:r>
              <w:rPr>
                <w:rFonts w:hint="eastAsia" w:ascii="宋体" w:hAnsi="宋体" w:cs="宋体"/>
                <w:sz w:val="24"/>
              </w:rPr>
              <w:t xml:space="preserve">投标单位现有专职采样人员数量：采样人员数量达到10人及以上得</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不足10人不得分</w:t>
            </w:r>
            <w:r>
              <w:rPr>
                <w:rFonts w:hint="eastAsia" w:ascii="宋体" w:hAnsi="宋体" w:cs="宋体"/>
                <w:sz w:val="24"/>
              </w:rPr>
              <w:t xml:space="preserve">。（提供人员岗位证明、社保证明等能证明在该单位供职的证明及清单。抽样人员与检验人员不得重复，重复的不计分）。</w:t>
            </w:r>
            <w:r/>
          </w:p>
        </w:tc>
        <w:tc>
          <w:tcPr>
            <w:tcBorders>
              <w:top w:val="none" w:color="000000" w:sz="4" w:space="0"/>
              <w:left w:val="none" w:color="000000" w:sz="4" w:space="0"/>
              <w:bottom w:val="single" w:color="auto" w:sz="4" w:space="0"/>
              <w:right w:val="single" w:color="auto" w:sz="4" w:space="0"/>
            </w:tcBorders>
            <w:tcW w:w="34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4分</w:t>
            </w:r>
            <w:r/>
          </w:p>
        </w:tc>
      </w:tr>
      <w:tr>
        <w:trPr>
          <w:trHeight w:val="615"/>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bCs/>
                <w:sz w:val="24"/>
              </w:rPr>
            </w:pPr>
            <w:r>
              <w:rPr>
                <w:rFonts w:hint="eastAsia" w:ascii="宋体" w:hAnsi="宋体" w:cs="宋体"/>
                <w:sz w:val="24"/>
              </w:rPr>
              <w:t xml:space="preserve">▲</w:t>
            </w:r>
            <w:r>
              <w:rPr>
                <w:rFonts w:hint="eastAsia" w:ascii="宋体" w:hAnsi="宋体" w:cs="宋体"/>
                <w:sz w:val="24"/>
              </w:rPr>
              <w:t xml:space="preserve">检验人员</w:t>
            </w:r>
            <w:r>
              <w:rPr>
                <w:rFonts w:hint="eastAsia" w:ascii="宋体" w:hAnsi="宋体" w:cs="宋体"/>
                <w:bCs/>
                <w:sz w:val="24"/>
              </w:rPr>
              <w:t xml:space="preserve">配备方案 </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spacing w:line="440" w:lineRule="exact"/>
              <w:rPr>
                <w:rFonts w:ascii="宋体" w:hAnsi="宋体" w:cs="宋体"/>
                <w:sz w:val="24"/>
              </w:rPr>
            </w:pPr>
            <w:r>
              <w:rPr>
                <w:rFonts w:hint="eastAsia" w:ascii="宋体" w:hAnsi="宋体" w:cs="宋体"/>
                <w:sz w:val="24"/>
              </w:rPr>
              <w:t xml:space="preserve">投标单位现有专职检验人员的数量：</w:t>
            </w:r>
            <w:r>
              <w:rPr>
                <w:rFonts w:hint="eastAsia" w:ascii="宋体" w:hAnsi="宋体" w:cs="宋体"/>
                <w:szCs w:val="21"/>
              </w:rPr>
              <w:t xml:space="preserve">具有食品、生物、化学等相关专业专科及以上学历并具有1年及以上食品检测工作经历，或者具有5年及以上食品检测工作经历达到20人得8分，不足20人不得分。</w:t>
            </w:r>
            <w:r>
              <w:rPr>
                <w:rFonts w:hint="eastAsia" w:ascii="宋体" w:hAnsi="宋体" w:cs="宋体"/>
                <w:sz w:val="24"/>
              </w:rPr>
              <w:t xml:space="preserve">（</w:t>
            </w:r>
            <w:r>
              <w:rPr>
                <w:rFonts w:hint="eastAsia" w:ascii="宋体" w:hAnsi="宋体" w:cs="宋体"/>
                <w:sz w:val="24"/>
              </w:rPr>
              <w:t xml:space="preserve">提供人员岗位证明、社保证明、专业证明等能证明在该单位供职的证明及清单。抽样人员与检验人员不得重复，重复的不计分</w:t>
            </w:r>
            <w:r>
              <w:rPr>
                <w:rFonts w:hint="eastAsia" w:ascii="宋体" w:hAnsi="宋体" w:cs="宋体"/>
                <w:sz w:val="24"/>
              </w:rPr>
              <w:t xml:space="preserve">）。</w:t>
            </w:r>
            <w:r/>
          </w:p>
        </w:tc>
        <w:tc>
          <w:tcPr>
            <w:tcBorders>
              <w:top w:val="none" w:color="000000" w:sz="4" w:space="0"/>
              <w:left w:val="none" w:color="000000" w:sz="4" w:space="0"/>
              <w:bottom w:val="single" w:color="auto" w:sz="4" w:space="0"/>
              <w:right w:val="single" w:color="auto" w:sz="4" w:space="0"/>
            </w:tcBorders>
            <w:tcW w:w="34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8分</w:t>
            </w:r>
            <w:r/>
          </w:p>
        </w:tc>
      </w:tr>
      <w:tr>
        <w:trPr>
          <w:trHeight w:val="615"/>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bCs/>
                <w:sz w:val="24"/>
              </w:rPr>
            </w:pPr>
            <w:r>
              <w:rPr>
                <w:rFonts w:hint="eastAsia" w:ascii="宋体" w:hAnsi="宋体" w:cs="宋体"/>
                <w:sz w:val="24"/>
              </w:rPr>
              <w:t xml:space="preserve">▲</w:t>
            </w:r>
            <w:r>
              <w:rPr>
                <w:rFonts w:hint="eastAsia" w:ascii="宋体" w:hAnsi="宋体" w:cs="宋体"/>
                <w:sz w:val="24"/>
              </w:rPr>
              <w:t xml:space="preserve">职称、学历评价</w:t>
            </w:r>
            <w:r>
              <w:rPr>
                <w:rFonts w:hint="eastAsia" w:ascii="宋体" w:hAnsi="宋体" w:cs="宋体"/>
                <w:bCs/>
                <w:sz w:val="24"/>
              </w:rPr>
              <w:t xml:space="preserve"> </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spacing w:line="440" w:lineRule="exact"/>
              <w:rPr>
                <w:rFonts w:ascii="宋体" w:hAnsi="宋体" w:cs="宋体"/>
                <w:color w:val="000000"/>
                <w:sz w:val="24"/>
              </w:rPr>
            </w:pPr>
            <w:r>
              <w:rPr>
                <w:rFonts w:hint="eastAsia" w:ascii="宋体" w:hAnsi="宋体" w:cs="宋体"/>
                <w:color w:val="000000"/>
                <w:sz w:val="24"/>
              </w:rPr>
              <w:t xml:space="preserve">检验人员学历</w:t>
            </w:r>
            <w:r>
              <w:rPr>
                <w:rFonts w:hint="eastAsia" w:ascii="宋体" w:hAnsi="宋体" w:cs="宋体"/>
                <w:sz w:val="24"/>
              </w:rPr>
              <w:t xml:space="preserve">本科达到</w:t>
            </w:r>
            <w:r>
              <w:rPr>
                <w:rFonts w:hint="eastAsia" w:ascii="宋体" w:hAnsi="宋体" w:cs="宋体"/>
                <w:sz w:val="24"/>
              </w:rPr>
              <w:t xml:space="preserve">50</w:t>
            </w:r>
            <w:r>
              <w:rPr>
                <w:rFonts w:hint="eastAsia" w:ascii="宋体" w:hAnsi="宋体" w:cs="宋体"/>
                <w:sz w:val="24"/>
              </w:rPr>
              <w:t xml:space="preserve">%至</w:t>
            </w:r>
            <w:r>
              <w:rPr>
                <w:rFonts w:hint="eastAsia" w:ascii="宋体" w:hAnsi="宋体" w:cs="宋体"/>
                <w:sz w:val="24"/>
              </w:rPr>
              <w:t xml:space="preserve">75</w:t>
            </w:r>
            <w:r>
              <w:rPr>
                <w:rFonts w:hint="eastAsia" w:ascii="宋体" w:hAnsi="宋体" w:cs="宋体"/>
                <w:sz w:val="24"/>
              </w:rPr>
              <w:t xml:space="preserve">%(不含），得</w:t>
            </w:r>
            <w:r>
              <w:rPr>
                <w:rFonts w:hint="eastAsia" w:ascii="宋体" w:hAnsi="宋体" w:cs="宋体"/>
                <w:color w:val="000000"/>
                <w:sz w:val="24"/>
              </w:rPr>
              <w:t xml:space="preserve">1分；检验人员学历本科达到</w:t>
            </w:r>
            <w:r>
              <w:rPr>
                <w:rFonts w:hint="eastAsia" w:ascii="宋体" w:hAnsi="宋体" w:cs="宋体"/>
                <w:color w:val="000000"/>
                <w:sz w:val="24"/>
              </w:rPr>
              <w:t xml:space="preserve">75</w:t>
            </w:r>
            <w:r>
              <w:rPr>
                <w:rFonts w:hint="eastAsia" w:ascii="宋体" w:hAnsi="宋体" w:cs="宋体"/>
                <w:color w:val="000000"/>
                <w:sz w:val="24"/>
              </w:rPr>
              <w:t xml:space="preserve">%及以上，得2分。</w:t>
            </w:r>
            <w:r/>
          </w:p>
          <w:p>
            <w:pPr>
              <w:spacing w:line="440" w:lineRule="exact"/>
              <w:rPr>
                <w:rFonts w:ascii="宋体" w:hAnsi="宋体" w:cs="宋体"/>
                <w:color w:val="000000"/>
                <w:sz w:val="24"/>
              </w:rPr>
            </w:pPr>
            <w:r>
              <w:rPr>
                <w:rFonts w:hint="eastAsia" w:ascii="宋体" w:hAnsi="宋体" w:cs="宋体"/>
                <w:color w:val="000000"/>
                <w:sz w:val="24"/>
              </w:rPr>
              <w:t xml:space="preserve">专业技术人员</w:t>
            </w:r>
            <w:r>
              <w:rPr>
                <w:rFonts w:hint="eastAsia" w:ascii="宋体" w:hAnsi="宋体" w:cs="宋体"/>
                <w:color w:val="000000"/>
                <w:sz w:val="24"/>
              </w:rPr>
              <w:t xml:space="preserve">具有高级（含副高）以上职称的满1人的，得1分。</w:t>
            </w:r>
            <w:r/>
          </w:p>
          <w:p>
            <w:pPr>
              <w:spacing w:line="440" w:lineRule="exact"/>
              <w:rPr>
                <w:rFonts w:ascii="宋体" w:hAnsi="宋体" w:cs="宋体"/>
                <w:color w:val="000000"/>
                <w:sz w:val="24"/>
              </w:rPr>
            </w:pPr>
            <w:r>
              <w:rPr>
                <w:rFonts w:hint="eastAsia" w:ascii="宋体" w:hAnsi="宋体" w:cs="宋体"/>
                <w:color w:val="000000"/>
                <w:sz w:val="24"/>
              </w:rPr>
              <w:t xml:space="preserve">（注：提供社保证明、职称证明、专业证明、学历证书等证明资料，证明资料不完整或不一致的不计分)。</w:t>
            </w:r>
            <w:r/>
          </w:p>
        </w:tc>
        <w:tc>
          <w:tcPr>
            <w:tcBorders>
              <w:top w:val="none" w:color="000000" w:sz="4" w:space="0"/>
              <w:left w:val="none" w:color="000000" w:sz="4" w:space="0"/>
              <w:bottom w:val="single" w:color="auto" w:sz="4" w:space="0"/>
              <w:right w:val="single" w:color="auto" w:sz="4" w:space="0"/>
            </w:tcBorders>
            <w:tcW w:w="346" w:type="pct"/>
            <w:vAlign w:val="center"/>
            <w:textDirection w:val="lrTb"/>
            <w:noWrap w:val="false"/>
          </w:tcPr>
          <w:p>
            <w:pPr>
              <w:jc w:val="center"/>
              <w:spacing w:line="360" w:lineRule="auto"/>
              <w:rPr>
                <w:rFonts w:ascii="宋体" w:hAnsi="宋体" w:cs="宋体"/>
                <w:b/>
                <w:bCs/>
                <w:sz w:val="24"/>
              </w:rPr>
            </w:pPr>
            <w:r>
              <w:rPr>
                <w:rFonts w:hint="eastAsia" w:ascii="宋体" w:hAnsi="宋体" w:cs="宋体"/>
                <w:sz w:val="24"/>
              </w:rPr>
              <w:t xml:space="preserve">3分</w:t>
            </w:r>
            <w:r/>
          </w:p>
        </w:tc>
      </w:tr>
      <w:tr>
        <w:trPr>
          <w:trHeight w:val="570"/>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bCs/>
                <w:sz w:val="24"/>
              </w:rPr>
            </w:pPr>
            <w:r>
              <w:rPr>
                <w:rFonts w:hint="eastAsia" w:ascii="宋体" w:hAnsi="宋体" w:cs="宋体"/>
                <w:sz w:val="24"/>
              </w:rPr>
              <w:t xml:space="preserve">▲</w:t>
            </w:r>
            <w:r>
              <w:rPr>
                <w:rFonts w:hint="eastAsia" w:ascii="宋体" w:hAnsi="宋体" w:cs="宋体"/>
                <w:bCs/>
                <w:sz w:val="24"/>
              </w:rPr>
              <w:t xml:space="preserve">采样运输和保障工作 </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spacing w:line="440" w:lineRule="exact"/>
              <w:rPr>
                <w:rFonts w:ascii="宋体" w:hAnsi="宋体" w:cs="宋体"/>
                <w:bCs/>
                <w:sz w:val="24"/>
              </w:rPr>
            </w:pPr>
            <w:r>
              <w:rPr>
                <w:rFonts w:hint="eastAsia" w:ascii="宋体" w:hAnsi="宋体" w:cs="宋体"/>
                <w:bCs/>
                <w:sz w:val="24"/>
              </w:rPr>
              <w:t xml:space="preserve">1、投标单位有自有或租赁冷藏车辆的，有1辆得0.5分，满分1分。(投标文件中须提供车辆的行驶证、登记证复印件和冷藏车相关图片；若为租赁的，还须提供租赁协议复印件；不提供或提供证明材料不全的不得分)。</w:t>
            </w:r>
            <w:r/>
          </w:p>
          <w:p>
            <w:pPr>
              <w:spacing w:line="440" w:lineRule="exact"/>
              <w:rPr>
                <w:rFonts w:ascii="宋体" w:hAnsi="宋体" w:cs="宋体"/>
                <w:bCs/>
                <w:sz w:val="24"/>
              </w:rPr>
            </w:pPr>
            <w:r>
              <w:rPr>
                <w:rFonts w:hint="eastAsia" w:ascii="宋体" w:hAnsi="宋体" w:cs="宋体"/>
                <w:bCs/>
                <w:sz w:val="24"/>
              </w:rPr>
              <w:t xml:space="preserve">2、投标单位有自有或租赁抽样车辆的，有2辆得1分，每增加1辆加0.5分。满分2分（以上车辆不得重复得分）；(投标文件中须提供车辆的行驶证、登记证复印件和抽样车相关图片；若为租赁的，还须提供租赁协议复印件；不提供或提供证明材料不全的不得分)。</w:t>
            </w:r>
            <w:r/>
          </w:p>
          <w:p>
            <w:pPr>
              <w:spacing w:line="440" w:lineRule="exact"/>
              <w:rPr>
                <w:rFonts w:ascii="宋体" w:hAnsi="宋体" w:cs="宋体"/>
                <w:bCs/>
                <w:sz w:val="24"/>
              </w:rPr>
            </w:pPr>
            <w:r>
              <w:rPr>
                <w:rFonts w:hint="eastAsia" w:ascii="宋体" w:hAnsi="宋体" w:cs="宋体"/>
                <w:bCs/>
                <w:sz w:val="24"/>
              </w:rPr>
              <w:t xml:space="preserve">3、具备用于食品保存的车载冰箱，每4台得0.5分，具备食品采样后保存样品的保温箱，每4个得0.5分，满分2分。(需提供购置发票或采购合同等相关证明材料，证明资料不完整或不一致的不计分)。</w:t>
            </w:r>
            <w:r/>
          </w:p>
          <w:p>
            <w:pPr>
              <w:spacing w:line="440" w:lineRule="exact"/>
              <w:rPr>
                <w:rFonts w:ascii="宋体" w:hAnsi="宋体" w:cs="宋体"/>
                <w:bCs/>
                <w:sz w:val="24"/>
              </w:rPr>
            </w:pPr>
            <w:r>
              <w:rPr>
                <w:rFonts w:hint="eastAsia" w:ascii="宋体" w:hAnsi="宋体" w:cs="宋体"/>
                <w:bCs/>
                <w:sz w:val="24"/>
              </w:rPr>
              <w:t xml:space="preserve">4、具备抽样过程采样影像记录设备，有3台得0.5分，每增加1台加0.5分，满分2分。(需提供购置发票或采购合同等相关证明材料，证明资料不完整或不一致的不计分)。</w:t>
            </w:r>
            <w:r/>
          </w:p>
        </w:tc>
        <w:tc>
          <w:tcPr>
            <w:tcBorders>
              <w:top w:val="none" w:color="000000" w:sz="4" w:space="0"/>
              <w:left w:val="none" w:color="000000" w:sz="4" w:space="0"/>
              <w:bottom w:val="single" w:color="auto" w:sz="4" w:space="0"/>
              <w:right w:val="single" w:color="auto" w:sz="4" w:space="0"/>
            </w:tcBorders>
            <w:tcW w:w="346" w:type="pct"/>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7分</w:t>
            </w:r>
            <w:r/>
          </w:p>
        </w:tc>
      </w:tr>
      <w:tr>
        <w:trPr>
          <w:trHeight w:val="840"/>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bCs/>
                <w:sz w:val="24"/>
              </w:rPr>
            </w:pPr>
            <w:r>
              <w:rPr>
                <w:rFonts w:hint="eastAsia" w:ascii="宋体" w:hAnsi="宋体" w:cs="宋体"/>
                <w:sz w:val="24"/>
              </w:rPr>
              <w:t xml:space="preserve">▲</w:t>
            </w:r>
            <w:r>
              <w:rPr>
                <w:rFonts w:hint="eastAsia" w:ascii="宋体" w:hAnsi="宋体" w:cs="宋体"/>
                <w:bCs/>
                <w:sz w:val="24"/>
              </w:rPr>
              <w:t xml:space="preserve">响应时间和能力 </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spacing w:line="440" w:lineRule="exact"/>
              <w:rPr>
                <w:rFonts w:ascii="宋体" w:hAnsi="宋体" w:cs="宋体"/>
                <w:bCs/>
                <w:sz w:val="24"/>
              </w:rPr>
            </w:pPr>
            <w:r>
              <w:rPr>
                <w:rFonts w:hint="eastAsia" w:ascii="宋体" w:hAnsi="宋体" w:cs="宋体"/>
                <w:bCs/>
                <w:sz w:val="24"/>
              </w:rPr>
              <w:t xml:space="preserve">响应时间：实验室接到采购人通知能够在昆山全域范围内采样后送至实验室检验时间（采样点—实验室）（采样时间按20分钟计）在1小时内，得8分；2小时以内，得4分；3小时以内，得2分，其余不得分。[以采购人（昆山市昆北路4号）为参考采样点，工作日上午9:00出发至</w:t>
            </w:r>
            <w:r>
              <w:rPr>
                <w:rFonts w:hint="eastAsia" w:ascii="宋体" w:hAnsi="宋体" w:cs="宋体"/>
                <w:bCs/>
                <w:color w:val="000000" w:themeColor="text1"/>
                <w:sz w:val="24"/>
              </w:rPr>
              <w:t xml:space="preserve">投标单位自有实验室</w:t>
            </w:r>
            <w:r>
              <w:rPr>
                <w:rFonts w:hint="eastAsia" w:ascii="宋体" w:hAnsi="宋体" w:cs="宋体"/>
                <w:bCs/>
                <w:sz w:val="24"/>
              </w:rPr>
              <w:t xml:space="preserve">正常开车出行时间计算，提供百度地图导航截图，不得以直线距离计算，截图应清晰可辨识，若模糊不清不得分]。</w:t>
            </w:r>
            <w:r/>
          </w:p>
        </w:tc>
        <w:tc>
          <w:tcPr>
            <w:tcBorders>
              <w:top w:val="none" w:color="000000" w:sz="4" w:space="0"/>
              <w:left w:val="none" w:color="000000" w:sz="4" w:space="0"/>
              <w:bottom w:val="none" w:color="000000" w:sz="4" w:space="0"/>
              <w:right w:val="single" w:color="auto" w:sz="4" w:space="0"/>
            </w:tcBorders>
            <w:tcW w:w="34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8分</w:t>
            </w:r>
            <w:r/>
          </w:p>
        </w:tc>
      </w:tr>
      <w:tr>
        <w:trPr>
          <w:trHeight w:val="707"/>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bCs/>
                <w:sz w:val="24"/>
              </w:rPr>
            </w:pPr>
            <w:r>
              <w:rPr>
                <w:rFonts w:hint="eastAsia" w:ascii="宋体" w:hAnsi="宋体" w:cs="宋体"/>
                <w:sz w:val="24"/>
              </w:rPr>
              <w:t xml:space="preserve">▲</w:t>
            </w:r>
            <w:r>
              <w:rPr>
                <w:rFonts w:hint="eastAsia" w:ascii="宋体" w:hAnsi="宋体" w:cs="宋体"/>
                <w:bCs/>
                <w:sz w:val="24"/>
              </w:rPr>
              <w:t xml:space="preserve">参与能力验证情况</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spacing w:line="360" w:lineRule="exact"/>
              <w:rPr>
                <w:rFonts w:ascii="宋体" w:hAnsi="宋体" w:cs="宋体"/>
                <w:bCs/>
                <w:szCs w:val="21"/>
              </w:rPr>
            </w:pPr>
            <w:r>
              <w:rPr>
                <w:rFonts w:hint="eastAsia" w:ascii="宋体" w:hAnsi="宋体" w:cs="宋体"/>
                <w:bCs/>
                <w:szCs w:val="21"/>
              </w:rPr>
              <w:t xml:space="preserve">2022年1月至今投标人参加过国家认监委授权能力验证机构组织的食品检测项目的实验室能力验证或省级及以上市场监管部门组织的盲样考核，并获得满意结果的：</w:t>
            </w:r>
            <w:r/>
          </w:p>
          <w:p>
            <w:pPr>
              <w:spacing w:line="440" w:lineRule="exact"/>
              <w:rPr>
                <w:rFonts w:ascii="宋体" w:hAnsi="宋体" w:cs="宋体"/>
                <w:bCs/>
                <w:sz w:val="24"/>
              </w:rPr>
            </w:pPr>
            <w:r>
              <w:rPr>
                <w:rFonts w:hint="eastAsia" w:ascii="宋体" w:hAnsi="宋体" w:cs="宋体"/>
                <w:bCs/>
                <w:sz w:val="24"/>
              </w:rPr>
              <w:t xml:space="preserve">1、对以下领域覆盖：农药残留、兽药残留、重金属、真菌毒素、食品添加剂、非法添加、微生物、营养成分8个领域且结果均为满意的得4分，每少覆盖一个领域扣0.5分，扣完为止。</w:t>
            </w:r>
            <w:r/>
          </w:p>
          <w:p>
            <w:pPr>
              <w:spacing w:line="440" w:lineRule="exact"/>
              <w:rPr>
                <w:rFonts w:ascii="宋体" w:hAnsi="宋体" w:cs="宋体"/>
                <w:bCs/>
                <w:sz w:val="24"/>
              </w:rPr>
            </w:pPr>
            <w:r>
              <w:rPr>
                <w:rFonts w:hint="eastAsia" w:ascii="宋体" w:hAnsi="宋体" w:cs="宋体"/>
                <w:bCs/>
                <w:sz w:val="24"/>
              </w:rPr>
              <w:t xml:space="preserve">2、上述8个领域结果满意的项目比较：数量满30次，得2分，每增加5次的加0.5分，本项最高4分。</w:t>
            </w:r>
            <w:r/>
          </w:p>
          <w:p>
            <w:pPr>
              <w:spacing w:line="440" w:lineRule="exact"/>
              <w:rPr>
                <w:rFonts w:ascii="宋体" w:hAnsi="宋体" w:cs="宋体"/>
                <w:sz w:val="24"/>
              </w:rPr>
            </w:pPr>
            <w:r>
              <w:rPr>
                <w:rFonts w:hint="eastAsia" w:ascii="宋体" w:hAnsi="宋体" w:cs="宋体"/>
                <w:bCs/>
                <w:sz w:val="24"/>
              </w:rPr>
              <w:t xml:space="preserve">以上均须提供能力验证证书或相关证明文件。</w:t>
            </w:r>
            <w:r/>
          </w:p>
        </w:tc>
        <w:tc>
          <w:tcPr>
            <w:tcBorders>
              <w:top w:val="single" w:color="auto" w:sz="4" w:space="0"/>
              <w:left w:val="none" w:color="000000" w:sz="4" w:space="0"/>
              <w:bottom w:val="none" w:color="000000" w:sz="4" w:space="0"/>
              <w:right w:val="single" w:color="auto" w:sz="4" w:space="0"/>
            </w:tcBorders>
            <w:tcW w:w="346" w:type="pct"/>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8分</w:t>
            </w:r>
            <w:r/>
          </w:p>
        </w:tc>
      </w:tr>
      <w:tr>
        <w:trPr>
          <w:trHeight w:val="540"/>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bCs/>
                <w:sz w:val="24"/>
              </w:rPr>
            </w:pPr>
            <w:r>
              <w:rPr>
                <w:rFonts w:hint="eastAsia" w:ascii="宋体" w:hAnsi="宋体" w:cs="宋体"/>
                <w:sz w:val="24"/>
              </w:rPr>
              <w:t xml:space="preserve">▲</w:t>
            </w:r>
            <w:r>
              <w:rPr>
                <w:rFonts w:hint="eastAsia" w:ascii="宋体" w:hAnsi="宋体" w:cs="宋体"/>
                <w:bCs/>
                <w:sz w:val="24"/>
              </w:rPr>
              <w:t xml:space="preserve">承担任务考核情况</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spacing w:line="440" w:lineRule="exact"/>
              <w:rPr>
                <w:rFonts w:ascii="宋体" w:hAnsi="宋体" w:cs="宋体"/>
                <w:bCs/>
                <w:sz w:val="24"/>
              </w:rPr>
            </w:pPr>
            <w:r>
              <w:rPr>
                <w:rFonts w:hint="eastAsia" w:ascii="宋体" w:hAnsi="宋体" w:cs="宋体"/>
                <w:bCs/>
                <w:sz w:val="24"/>
              </w:rPr>
              <w:t xml:space="preserve">2022年1月1日以来，在县市级及以上政府监管部门出具的承担食品抽检任务的机构考核获得过优秀等次或90分以上的得4分；良好等次或80分以上得2分；其他等次不得分。（以上均须提供相关证明文件）。</w:t>
            </w:r>
            <w:r/>
          </w:p>
        </w:tc>
        <w:tc>
          <w:tcPr>
            <w:tcBorders>
              <w:top w:val="single" w:color="auto" w:sz="4" w:space="0"/>
              <w:left w:val="none" w:color="000000" w:sz="4" w:space="0"/>
              <w:bottom w:val="single" w:color="auto" w:sz="4" w:space="0"/>
              <w:right w:val="single" w:color="auto" w:sz="4" w:space="0"/>
            </w:tcBorders>
            <w:tcW w:w="346" w:type="pct"/>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4分</w:t>
            </w:r>
            <w:r/>
          </w:p>
        </w:tc>
      </w:tr>
      <w:tr>
        <w:trPr>
          <w:trHeight w:val="540"/>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none" w:color="000000"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bCs/>
                <w:sz w:val="24"/>
              </w:rPr>
            </w:pPr>
            <w:r>
              <w:rPr>
                <w:rFonts w:hint="eastAsia" w:ascii="宋体" w:hAnsi="宋体" w:cs="宋体"/>
                <w:sz w:val="24"/>
              </w:rPr>
              <w:t xml:space="preserve">▲</w:t>
            </w:r>
            <w:r>
              <w:rPr>
                <w:rFonts w:hint="eastAsia" w:ascii="宋体" w:hAnsi="宋体" w:cs="宋体"/>
                <w:bCs/>
                <w:sz w:val="24"/>
              </w:rPr>
              <w:t xml:space="preserve">工作经历及成功案例</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spacing w:line="440" w:lineRule="exact"/>
              <w:rPr>
                <w:rFonts w:ascii="宋体" w:hAnsi="宋体" w:cs="宋体"/>
                <w:bCs/>
                <w:sz w:val="24"/>
              </w:rPr>
            </w:pPr>
            <w:r>
              <w:rPr>
                <w:rFonts w:hint="eastAsia" w:ascii="宋体" w:hAnsi="宋体" w:cs="宋体"/>
                <w:bCs/>
                <w:sz w:val="24"/>
              </w:rPr>
              <w:t xml:space="preserve">1、2022年1月1日至今（以合同时间为准）承担过类似检测项目，每提供1个得2分，最高得6分。</w:t>
            </w:r>
            <w:r/>
          </w:p>
          <w:p>
            <w:pPr>
              <w:spacing w:line="440" w:lineRule="exact"/>
              <w:rPr>
                <w:rFonts w:ascii="宋体" w:hAnsi="宋体" w:cs="宋体"/>
                <w:bCs/>
                <w:sz w:val="24"/>
              </w:rPr>
            </w:pPr>
            <w:r>
              <w:rPr>
                <w:rFonts w:hint="eastAsia" w:ascii="宋体" w:hAnsi="宋体" w:cs="宋体"/>
                <w:bCs/>
                <w:sz w:val="24"/>
              </w:rPr>
              <w:t xml:space="preserve">注：提供对应合同、任务单或委托书及一份对应任务的典型检测报告扫描件。</w:t>
            </w:r>
            <w:r/>
          </w:p>
          <w:p>
            <w:pPr>
              <w:spacing w:line="440" w:lineRule="exact"/>
              <w:rPr>
                <w:rFonts w:ascii="宋体" w:hAnsi="宋体" w:cs="宋体"/>
                <w:bCs/>
                <w:sz w:val="24"/>
              </w:rPr>
            </w:pPr>
            <w:r>
              <w:rPr>
                <w:rFonts w:hint="eastAsia" w:ascii="宋体" w:hAnsi="宋体" w:cs="宋体"/>
                <w:bCs/>
                <w:sz w:val="24"/>
              </w:rPr>
              <w:t xml:space="preserve">2、投标人提供2022年-2024年度检验结果为不合格的食品（含农产品）报告5份，得1分；每增加5份食品（含农产品）不合格报告加1分，最高2分。</w:t>
            </w:r>
            <w:r/>
          </w:p>
          <w:p>
            <w:pPr>
              <w:spacing w:line="440" w:lineRule="exact"/>
              <w:rPr>
                <w:rFonts w:ascii="宋体" w:hAnsi="宋体" w:cs="宋体"/>
                <w:bCs/>
                <w:sz w:val="24"/>
              </w:rPr>
            </w:pPr>
            <w:r>
              <w:rPr>
                <w:rFonts w:hint="eastAsia" w:ascii="宋体" w:hAnsi="宋体" w:cs="宋体"/>
                <w:bCs/>
                <w:sz w:val="24"/>
              </w:rPr>
              <w:t xml:space="preserve">注：投标人承担上述任务的实验室需为本次投标的同一实验室，否则不得分；投标文件中提供对应任务的检测报告扫描件，否则不得分。</w:t>
            </w:r>
            <w:r/>
          </w:p>
        </w:tc>
        <w:tc>
          <w:tcPr>
            <w:tcBorders>
              <w:top w:val="single" w:color="auto" w:sz="4" w:space="0"/>
              <w:left w:val="none" w:color="000000" w:sz="4" w:space="0"/>
              <w:bottom w:val="single" w:color="auto" w:sz="4" w:space="0"/>
              <w:right w:val="single" w:color="auto" w:sz="4" w:space="0"/>
            </w:tcBorders>
            <w:tcW w:w="346" w:type="pct"/>
            <w:vAlign w:val="center"/>
            <w:textDirection w:val="lrTb"/>
            <w:noWrap w:val="false"/>
          </w:tcPr>
          <w:p>
            <w:pPr>
              <w:jc w:val="center"/>
              <w:spacing w:line="360" w:lineRule="auto"/>
              <w:rPr>
                <w:rFonts w:ascii="宋体" w:hAnsi="宋体" w:cs="宋体"/>
                <w:bCs/>
                <w:sz w:val="24"/>
              </w:rPr>
            </w:pPr>
            <w:r>
              <w:rPr>
                <w:rFonts w:hint="eastAsia" w:ascii="宋体" w:hAnsi="宋体" w:cs="宋体"/>
                <w:bCs/>
                <w:sz w:val="24"/>
              </w:rPr>
              <w:t xml:space="preserve">8分</w:t>
            </w:r>
            <w:r/>
          </w:p>
        </w:tc>
      </w:tr>
      <w:tr>
        <w:trPr>
          <w:trHeight w:val="890"/>
        </w:trPr>
        <w:tc>
          <w:tcPr>
            <w:tcBorders>
              <w:top w:val="single" w:color="auto" w:sz="4" w:space="0"/>
              <w:left w:val="single" w:color="auto" w:sz="4" w:space="0"/>
              <w:bottom w:val="single" w:color="auto" w:sz="4" w:space="0"/>
              <w:right w:val="single" w:color="auto" w:sz="4" w:space="0"/>
            </w:tcBorders>
            <w:tcW w:w="651" w:type="pct"/>
            <w:vAlign w:val="center"/>
            <w:vMerge w:val="continue"/>
            <w:textDirection w:val="lrTb"/>
            <w:noWrap w:val="false"/>
          </w:tcPr>
          <w:p>
            <w:pPr>
              <w:jc w:val="left"/>
              <w:widowControl/>
              <w:rPr>
                <w:rFonts w:ascii="宋体" w:hAnsi="宋体" w:cs="宋体"/>
                <w:b/>
                <w:bCs/>
                <w:color w:val="000000"/>
                <w:sz w:val="24"/>
              </w:rPr>
            </w:pPr>
            <w:r>
              <w:rPr>
                <w:rFonts w:ascii="宋体" w:hAnsi="宋体" w:cs="宋体"/>
                <w:b/>
                <w:bCs/>
                <w:color w:val="000000"/>
                <w:sz w:val="24"/>
              </w:rPr>
            </w:r>
            <w:r/>
          </w:p>
        </w:tc>
        <w:tc>
          <w:tcPr>
            <w:tcBorders>
              <w:top w:val="single" w:color="auto" w:sz="4" w:space="0"/>
              <w:left w:val="single" w:color="auto" w:sz="4" w:space="0"/>
              <w:bottom w:val="single" w:color="auto" w:sz="4" w:space="0"/>
              <w:right w:val="single" w:color="auto" w:sz="4" w:space="0"/>
            </w:tcBorders>
            <w:tcW w:w="680"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合理化建议</w:t>
            </w:r>
            <w:r/>
          </w:p>
        </w:tc>
        <w:tc>
          <w:tcPr>
            <w:tcBorders>
              <w:top w:val="single" w:color="auto" w:sz="4" w:space="0"/>
              <w:left w:val="single" w:color="auto" w:sz="4" w:space="0"/>
              <w:bottom w:val="single" w:color="auto" w:sz="4" w:space="0"/>
              <w:right w:val="single" w:color="auto" w:sz="4" w:space="0"/>
            </w:tcBorders>
            <w:tcW w:w="3321" w:type="pct"/>
            <w:textDirection w:val="lrTb"/>
            <w:noWrap w:val="false"/>
          </w:tcPr>
          <w:p>
            <w:pPr>
              <w:spacing w:line="440" w:lineRule="exact"/>
              <w:rPr>
                <w:rFonts w:ascii="宋体" w:hAnsi="宋体" w:cs="宋体"/>
                <w:sz w:val="24"/>
              </w:rPr>
            </w:pPr>
            <w:r>
              <w:rPr>
                <w:rFonts w:hint="eastAsia" w:ascii="宋体" w:hAnsi="宋体" w:cs="宋体"/>
                <w:sz w:val="24"/>
              </w:rPr>
              <w:t xml:space="preserve">在满足招标文件要求的基础上，能根据项目需求提出合理化建议，或能合理展现投标单位的专业服务特色和经验的，每提供一条有针对性的建议的得1分，最高得3分。</w:t>
            </w:r>
            <w:r/>
          </w:p>
        </w:tc>
        <w:tc>
          <w:tcPr>
            <w:tcBorders>
              <w:top w:val="single" w:color="auto" w:sz="4" w:space="0"/>
              <w:left w:val="none" w:color="000000" w:sz="4" w:space="0"/>
              <w:bottom w:val="single" w:color="auto" w:sz="4" w:space="0"/>
              <w:right w:val="single" w:color="auto" w:sz="4" w:space="0"/>
            </w:tcBorders>
            <w:tcW w:w="346" w:type="pct"/>
            <w:textDirection w:val="lrTb"/>
            <w:noWrap w:val="false"/>
          </w:tcPr>
          <w:p>
            <w:pPr>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hint="eastAsia" w:ascii="宋体" w:hAnsi="宋体" w:cs="宋体"/>
                <w:sz w:val="24"/>
              </w:rPr>
              <w:t xml:space="preserve">3分</w:t>
            </w:r>
            <w:bookmarkEnd w:id="39"/>
            <w:r/>
            <w:bookmarkEnd w:id="40"/>
            <w:r/>
            <w:r/>
          </w:p>
        </w:tc>
      </w:tr>
    </w:tbl>
    <w:p>
      <w:pPr>
        <w:spacing w:line="360" w:lineRule="auto"/>
        <w:rPr>
          <w:rFonts w:ascii="宋体" w:hAnsi="宋体" w:cs="宋体"/>
          <w:b/>
          <w:color w:val="000000"/>
          <w:sz w:val="24"/>
        </w:rPr>
      </w:pPr>
      <w:r>
        <w:rPr>
          <w:rFonts w:hint="eastAsia" w:ascii="宋体" w:hAnsi="宋体" w:cs="宋体"/>
          <w:b/>
          <w:color w:val="000000"/>
          <w:sz w:val="24"/>
        </w:rPr>
        <w:t xml:space="preserve">备注：</w:t>
      </w:r>
      <w:r/>
    </w:p>
    <w:p>
      <w:pPr>
        <w:pStyle w:val="1007"/>
        <w:numPr>
          <w:ilvl w:val="0"/>
          <w:numId w:val="8"/>
        </w:numPr>
        <w:ind w:left="0" w:firstLine="0"/>
        <w:spacing w:line="360" w:lineRule="auto"/>
        <w:rPr>
          <w:rFonts w:ascii="宋体" w:hAnsi="宋体" w:cs="宋体"/>
          <w:sz w:val="24"/>
        </w:rPr>
      </w:pPr>
      <w:r>
        <w:rPr>
          <w:rFonts w:hint="eastAsia" w:ascii="宋体" w:hAnsi="宋体" w:cs="宋体"/>
          <w:sz w:val="24"/>
        </w:rPr>
        <w:t xml:space="preserve">评分标准中涉及证书、奖项、业绩等评分项的，投标人须在其电子投标文件中提供相应扫描件，不提供不得分。</w:t>
      </w:r>
      <w:r/>
    </w:p>
    <w:p>
      <w:pPr>
        <w:pStyle w:val="1007"/>
        <w:numPr>
          <w:ilvl w:val="0"/>
          <w:numId w:val="8"/>
        </w:numPr>
        <w:ind w:left="0" w:firstLine="0"/>
        <w:spacing w:line="360" w:lineRule="auto"/>
        <w:rPr>
          <w:rFonts w:ascii="宋体" w:hAnsi="宋体" w:cs="宋体"/>
          <w:sz w:val="24"/>
        </w:rPr>
      </w:pPr>
      <w:r>
        <w:rPr>
          <w:rFonts w:hint="eastAsia" w:ascii="宋体" w:hAnsi="宋体" w:cs="宋体"/>
          <w:sz w:val="24"/>
        </w:rPr>
        <w:t xml:space="preserve">为确保货物、服务质量，投标人技术部分得分低于其75%作无效标处理。</w:t>
      </w:r>
      <w:r/>
    </w:p>
    <w:p>
      <w:pPr>
        <w:pStyle w:val="1007"/>
        <w:numPr>
          <w:ilvl w:val="0"/>
          <w:numId w:val="8"/>
        </w:numPr>
        <w:ind w:left="0" w:firstLine="0"/>
        <w:spacing w:line="360" w:lineRule="auto"/>
        <w:rPr>
          <w:rFonts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07"/>
        <w:numPr>
          <w:ilvl w:val="0"/>
          <w:numId w:val="8"/>
        </w:numPr>
        <w:ind w:left="0" w:firstLine="0"/>
        <w:spacing w:line="360" w:lineRule="auto"/>
        <w:rPr>
          <w:rFonts w:ascii="宋体" w:hAnsi="宋体" w:cs="宋体"/>
          <w:sz w:val="24"/>
        </w:rPr>
      </w:pPr>
      <w:r>
        <w:rPr>
          <w:rFonts w:hint="eastAsia" w:ascii="宋体" w:hAnsi="宋体" w:cs="宋体"/>
          <w:sz w:val="24"/>
        </w:rPr>
        <w:t xml:space="preserve">各投标人必须进行该项目网上电子投标，否则视为无效投标。</w:t>
      </w:r>
      <w:r/>
    </w:p>
    <w:p>
      <w:pPr>
        <w:pStyle w:val="1007"/>
        <w:numPr>
          <w:ilvl w:val="0"/>
          <w:numId w:val="8"/>
        </w:numPr>
        <w:ind w:left="0" w:firstLine="0"/>
        <w:spacing w:line="360" w:lineRule="auto"/>
        <w:rPr>
          <w:rFonts w:ascii="宋体" w:hAnsi="宋体" w:cs="宋体"/>
          <w:sz w:val="24"/>
        </w:rPr>
      </w:pPr>
      <w:r>
        <w:rPr>
          <w:rFonts w:hint="eastAsia" w:ascii="宋体" w:hAnsi="宋体" w:cs="宋体"/>
          <w:sz w:val="24"/>
        </w:rPr>
        <w:t xml:space="preserve">投标文件中的内容需和招标文件相关指标对应绑定，无绑定不得分。</w:t>
      </w:r>
      <w:r/>
    </w:p>
    <w:p>
      <w:pPr>
        <w:pStyle w:val="1007"/>
        <w:numPr>
          <w:ilvl w:val="0"/>
          <w:numId w:val="8"/>
        </w:numPr>
        <w:ind w:left="0" w:firstLine="0"/>
        <w:spacing w:line="360" w:lineRule="auto"/>
        <w:rPr>
          <w:rFonts w:ascii="宋体" w:hAnsi="宋体" w:cs="宋体"/>
          <w:sz w:val="24"/>
        </w:rPr>
      </w:pPr>
      <w:r>
        <w:rPr>
          <w:rFonts w:hint="eastAsia" w:ascii="宋体" w:hAnsi="宋体" w:cs="宋体"/>
          <w:sz w:val="24"/>
        </w:rPr>
        <w:t xml:space="preserve">技术标内一律不得含有报价，否则视为无效投标。</w:t>
      </w:r>
      <w:r/>
    </w:p>
    <w:p>
      <w:pPr>
        <w:pStyle w:val="1007"/>
        <w:numPr>
          <w:ilvl w:val="0"/>
          <w:numId w:val="8"/>
        </w:numPr>
        <w:ind w:left="0" w:firstLine="0"/>
        <w:spacing w:line="360" w:lineRule="auto"/>
        <w:rPr>
          <w:rFonts w:ascii="宋体" w:hAnsi="宋体" w:cs="宋体"/>
          <w:sz w:val="24"/>
        </w:rPr>
      </w:pPr>
      <w:r>
        <w:rPr>
          <w:rFonts w:hint="eastAsia" w:ascii="宋体" w:hAnsi="宋体" w:cs="宋体"/>
          <w:sz w:val="24"/>
        </w:rPr>
        <w:t xml:space="preserve">针对评分标准中评分的每一条，投标人均应提供相关资料或作出相应说明供评委评判。</w:t>
      </w:r>
      <w:r/>
    </w:p>
    <w:p>
      <w:pPr>
        <w:pStyle w:val="1007"/>
        <w:numPr>
          <w:ilvl w:val="0"/>
          <w:numId w:val="8"/>
        </w:numPr>
        <w:ind w:left="0" w:firstLine="0"/>
        <w:spacing w:line="360" w:lineRule="auto"/>
        <w:rPr>
          <w:rFonts w:ascii="宋体" w:hAnsi="宋体" w:cs="宋体"/>
          <w:sz w:val="24"/>
        </w:rPr>
      </w:pPr>
      <w:r>
        <w:rPr>
          <w:rFonts w:hint="eastAsia" w:ascii="宋体" w:hAnsi="宋体" w:cs="宋体"/>
          <w:sz w:val="24"/>
        </w:rPr>
        <w:t xml:space="preserve">投标文件中如出现前后不一致时，评委有权请投标人澄清说明，澄清说明事项涉及评</w:t>
      </w:r>
      <w:r>
        <w:rPr>
          <w:rFonts w:hint="eastAsia" w:ascii="宋体" w:hAnsi="宋体" w:cs="宋体"/>
          <w:sz w:val="24"/>
        </w:rPr>
        <w:t xml:space="preserve">分时，评委有权酌情扣分。</w:t>
      </w:r>
      <w:r/>
    </w:p>
    <w:p>
      <w:pPr>
        <w:pStyle w:val="1007"/>
        <w:numPr>
          <w:ilvl w:val="0"/>
          <w:numId w:val="8"/>
        </w:numPr>
        <w:ind w:left="0" w:firstLine="0"/>
        <w:spacing w:line="360" w:lineRule="auto"/>
        <w:rPr>
          <w:rFonts w:ascii="宋体" w:hAnsi="宋体" w:cs="宋体"/>
          <w:sz w:val="24"/>
        </w:rPr>
      </w:pPr>
      <w:r>
        <w:rPr>
          <w:rFonts w:hint="eastAsia" w:ascii="宋体" w:hAnsi="宋体" w:cs="宋体"/>
          <w:sz w:val="24"/>
        </w:rPr>
        <w:t xml:space="preserve">投标报价超过财政审批预算金额的，投标人不得进入评标程序。</w:t>
      </w:r>
      <w:r/>
    </w:p>
    <w:p>
      <w:pPr>
        <w:pStyle w:val="1007"/>
        <w:numPr>
          <w:ilvl w:val="0"/>
          <w:numId w:val="8"/>
        </w:numPr>
        <w:ind w:left="0" w:firstLine="0"/>
        <w:spacing w:line="360" w:lineRule="auto"/>
        <w:rPr>
          <w:rFonts w:ascii="宋体" w:hAnsi="宋体" w:cs="宋体"/>
          <w:sz w:val="24"/>
        </w:rPr>
      </w:pPr>
      <w:r>
        <w:rPr>
          <w:rFonts w:hint="eastAsia" w:ascii="宋体" w:hAnsi="宋体" w:cs="宋体"/>
          <w:sz w:val="24"/>
        </w:rPr>
        <w:t xml:space="preserve">本项目由评委会经综合评标法确定中标单位，最低的报价并不能成为中标的唯一依据。</w:t>
      </w:r>
      <w:r/>
    </w:p>
    <w:p>
      <w:pPr>
        <w:pStyle w:val="1007"/>
        <w:numPr>
          <w:ilvl w:val="0"/>
          <w:numId w:val="8"/>
        </w:numPr>
        <w:ind w:left="0" w:firstLine="0"/>
        <w:spacing w:line="360" w:lineRule="auto"/>
        <w:rPr>
          <w:rFonts w:ascii="宋体" w:hAnsi="宋体" w:cs="宋体"/>
          <w:sz w:val="24"/>
        </w:rPr>
      </w:pPr>
      <w:r>
        <w:rPr>
          <w:rFonts w:hint="eastAsia" w:ascii="宋体" w:hAnsi="宋体" w:cs="宋体"/>
          <w:sz w:val="24"/>
        </w:rPr>
        <w:t xml:space="preserve">打“▲”项目为客观分。</w:t>
      </w:r>
      <w:r/>
    </w:p>
    <w:p>
      <w:pPr>
        <w:pStyle w:val="979"/>
        <w:ind w:firstLine="420"/>
        <w:spacing w:line="360" w:lineRule="auto"/>
        <w:rPr>
          <w:rFonts w:eastAsia="等线"/>
        </w:rPr>
      </w:pPr>
      <w:r>
        <w:rPr>
          <w:rFonts w:eastAsia="等线"/>
        </w:rPr>
      </w:r>
      <w:r/>
    </w:p>
    <w:p>
      <w:pPr>
        <w:spacing w:line="360" w:lineRule="auto"/>
      </w:pPr>
      <w:r>
        <w:br w:type="page" w:clear="all"/>
      </w:r>
      <w:r/>
    </w:p>
    <w:p>
      <w:pPr>
        <w:pStyle w:val="936"/>
        <w:ind w:firstLine="723"/>
        <w:jc w:val="center"/>
        <w:spacing w:line="360" w:lineRule="auto"/>
        <w:rPr>
          <w:rFonts w:ascii="宋体" w:hAnsi="宋体" w:eastAsia="宋体"/>
          <w:color w:val="000000"/>
          <w:sz w:val="36"/>
          <w:szCs w:val="36"/>
        </w:rPr>
      </w:pPr>
      <w:r>
        <w:rPr>
          <w:rFonts w:hint="eastAsia" w:ascii="宋体" w:hAnsi="宋体" w:eastAsia="宋体"/>
          <w:color w:val="000000"/>
          <w:szCs w:val="44"/>
        </w:rPr>
        <w:t xml:space="preserve">第七章昆山市政府采购供应商诚信管理办法</w:t>
      </w:r>
      <w:r/>
    </w:p>
    <w:p>
      <w:pPr>
        <w:spacing w:line="360" w:lineRule="auto"/>
        <w:rPr>
          <w:rFonts w:ascii="宋体" w:hAnsi="宋体"/>
          <w:color w:val="000000"/>
          <w:sz w:val="24"/>
        </w:rPr>
      </w:pPr>
      <w:r>
        <w:rPr>
          <w:rFonts w:hint="eastAsia" w:ascii="宋体" w:hAnsi="宋体"/>
          <w:color w:val="000000"/>
          <w:sz w:val="24"/>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000000"/>
          <w:sz w:val="24"/>
        </w:rPr>
      </w:pPr>
      <w:r>
        <w:rPr>
          <w:rFonts w:hint="eastAsia" w:ascii="宋体" w:hAnsi="宋体"/>
          <w:color w:val="000000"/>
          <w:sz w:val="24"/>
        </w:rPr>
        <w:t xml:space="preserve">第二条 本办法适用于参加昆山市范围内政府采购活动的供应商。</w:t>
      </w:r>
      <w:r/>
    </w:p>
    <w:p>
      <w:pPr>
        <w:spacing w:line="360" w:lineRule="auto"/>
        <w:rPr>
          <w:rFonts w:ascii="宋体" w:hAnsi="宋体"/>
          <w:color w:val="000000"/>
          <w:sz w:val="24"/>
        </w:rPr>
      </w:pPr>
      <w:r>
        <w:rPr>
          <w:rFonts w:hint="eastAsia" w:ascii="宋体" w:hAnsi="宋体"/>
          <w:color w:val="000000"/>
          <w:sz w:val="24"/>
        </w:rPr>
        <w:t xml:space="preserve">供应商是指向采购人提供货物、工程或者服务的法人、其他组织或者自然人。</w:t>
      </w:r>
      <w:r/>
    </w:p>
    <w:p>
      <w:pPr>
        <w:spacing w:line="360" w:lineRule="auto"/>
        <w:rPr>
          <w:rFonts w:ascii="宋体" w:hAnsi="宋体"/>
          <w:color w:val="000000"/>
          <w:sz w:val="24"/>
        </w:rPr>
      </w:pPr>
      <w:r>
        <w:rPr>
          <w:rFonts w:hint="eastAsia" w:ascii="宋体" w:hAnsi="宋体"/>
          <w:color w:val="000000"/>
          <w:sz w:val="24"/>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000000"/>
          <w:sz w:val="24"/>
        </w:rPr>
      </w:pPr>
      <w:r>
        <w:rPr>
          <w:rFonts w:hint="eastAsia" w:ascii="宋体" w:hAnsi="宋体"/>
          <w:color w:val="000000"/>
          <w:sz w:val="24"/>
        </w:rPr>
        <w:t xml:space="preserve">其他单位和个人对政府采购活动中供应商的违法违规行为，有权控告和检举，政府采购监管部门应当依法调查处理。</w:t>
      </w:r>
      <w:r/>
    </w:p>
    <w:p>
      <w:pPr>
        <w:spacing w:line="360" w:lineRule="auto"/>
        <w:rPr>
          <w:rFonts w:ascii="宋体" w:hAnsi="宋体"/>
          <w:color w:val="000000"/>
          <w:sz w:val="24"/>
        </w:rPr>
      </w:pPr>
      <w:r>
        <w:rPr>
          <w:rFonts w:hint="eastAsia" w:ascii="宋体" w:hAnsi="宋体"/>
          <w:color w:val="000000"/>
          <w:sz w:val="24"/>
        </w:rPr>
        <w:t xml:space="preserve">第四条  供应商参加政府采购活动，应当遵循公平竞争、诚实信用原则。</w:t>
      </w:r>
      <w:r/>
    </w:p>
    <w:p>
      <w:pPr>
        <w:spacing w:line="360" w:lineRule="auto"/>
        <w:rPr>
          <w:rFonts w:ascii="宋体" w:hAnsi="宋体"/>
          <w:color w:val="000000"/>
          <w:sz w:val="24"/>
        </w:rPr>
      </w:pPr>
      <w:r>
        <w:rPr>
          <w:rFonts w:hint="eastAsia" w:ascii="宋体" w:hAnsi="宋体"/>
          <w:color w:val="000000"/>
          <w:sz w:val="24"/>
        </w:rPr>
        <w:t xml:space="preserve">第五条  供应商参加政府采购活动的合法权益应当依法得到保护，任何人不得以任何手段损害供应商的合法权益。</w:t>
      </w:r>
      <w:r/>
    </w:p>
    <w:p>
      <w:pPr>
        <w:spacing w:line="360" w:lineRule="auto"/>
        <w:rPr>
          <w:rFonts w:ascii="宋体" w:hAnsi="宋体"/>
          <w:color w:val="000000"/>
          <w:sz w:val="24"/>
        </w:rPr>
      </w:pPr>
      <w:r>
        <w:rPr>
          <w:rFonts w:hint="eastAsia" w:ascii="宋体" w:hAnsi="宋体"/>
          <w:color w:val="000000"/>
          <w:sz w:val="24"/>
        </w:rPr>
        <w:t xml:space="preserve">第六条  供应商监管工作应当依法进行，坚持公开透明、惩罚得当、信息共享的原则。</w:t>
      </w:r>
      <w:r/>
    </w:p>
    <w:p>
      <w:pPr>
        <w:spacing w:line="360" w:lineRule="auto"/>
        <w:rPr>
          <w:rFonts w:ascii="宋体" w:hAnsi="宋体"/>
          <w:color w:val="000000"/>
          <w:sz w:val="24"/>
        </w:rPr>
      </w:pPr>
      <w:r>
        <w:rPr>
          <w:rFonts w:hint="eastAsia" w:ascii="宋体" w:hAnsi="宋体"/>
          <w:color w:val="000000"/>
          <w:sz w:val="24"/>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000000"/>
          <w:sz w:val="24"/>
        </w:rPr>
      </w:pPr>
      <w:r>
        <w:rPr>
          <w:rFonts w:hint="eastAsia" w:ascii="宋体" w:hAnsi="宋体"/>
          <w:color w:val="000000"/>
          <w:sz w:val="24"/>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000000"/>
          <w:sz w:val="24"/>
        </w:rPr>
      </w:pPr>
      <w:r>
        <w:rPr>
          <w:rFonts w:hint="eastAsia" w:ascii="宋体" w:hAnsi="宋体"/>
          <w:color w:val="000000"/>
          <w:sz w:val="24"/>
        </w:rPr>
        <w:t xml:space="preserve">（一）已递交投标（响应）文件而不参加开标的，或者开标时以各种理由不解密投标（响应）文件影响采购活动正常进行的；</w:t>
      </w:r>
      <w:r/>
    </w:p>
    <w:p>
      <w:pPr>
        <w:spacing w:line="360" w:lineRule="auto"/>
        <w:rPr>
          <w:rFonts w:ascii="宋体" w:hAnsi="宋体"/>
          <w:color w:val="000000"/>
          <w:sz w:val="24"/>
        </w:rPr>
      </w:pPr>
      <w:r>
        <w:rPr>
          <w:rFonts w:hint="eastAsia" w:ascii="宋体" w:hAnsi="宋体"/>
          <w:color w:val="000000"/>
          <w:sz w:val="24"/>
        </w:rPr>
        <w:t xml:space="preserve">（二）不遵守开评标现场纪律，故意扰乱开标评标现场秩序的；</w:t>
      </w:r>
      <w:r/>
    </w:p>
    <w:p>
      <w:pPr>
        <w:spacing w:line="360" w:lineRule="auto"/>
        <w:rPr>
          <w:rFonts w:ascii="宋体" w:hAnsi="宋体"/>
          <w:color w:val="000000"/>
          <w:sz w:val="24"/>
        </w:rPr>
      </w:pPr>
      <w:r>
        <w:rPr>
          <w:rFonts w:hint="eastAsia" w:ascii="宋体" w:hAnsi="宋体"/>
          <w:color w:val="000000"/>
          <w:sz w:val="24"/>
        </w:rPr>
        <w:t xml:space="preserve">（三）未按《政府采购法》等相关规定签订、履行合同的；</w:t>
      </w:r>
      <w:r/>
    </w:p>
    <w:p>
      <w:pPr>
        <w:spacing w:line="360" w:lineRule="auto"/>
        <w:rPr>
          <w:rFonts w:ascii="宋体" w:hAnsi="宋体"/>
          <w:color w:val="000000"/>
          <w:sz w:val="24"/>
        </w:rPr>
      </w:pPr>
      <w:r>
        <w:rPr>
          <w:rFonts w:hint="eastAsia" w:ascii="宋体" w:hAnsi="宋体"/>
          <w:color w:val="000000"/>
          <w:sz w:val="24"/>
        </w:rPr>
        <w:t xml:space="preserve">（四）无正当理由放弃中标（成交）的；</w:t>
      </w:r>
      <w:r/>
    </w:p>
    <w:p>
      <w:pPr>
        <w:spacing w:line="360" w:lineRule="auto"/>
        <w:rPr>
          <w:rFonts w:ascii="宋体" w:hAnsi="宋体"/>
          <w:color w:val="000000"/>
          <w:sz w:val="24"/>
        </w:rPr>
      </w:pPr>
      <w:r>
        <w:rPr>
          <w:rFonts w:hint="eastAsia" w:ascii="宋体" w:hAnsi="宋体"/>
          <w:color w:val="000000"/>
          <w:sz w:val="24"/>
        </w:rPr>
        <w:t xml:space="preserve">（五）履约验收不合格的；</w:t>
      </w:r>
      <w:r/>
    </w:p>
    <w:p>
      <w:pPr>
        <w:spacing w:line="360" w:lineRule="auto"/>
        <w:rPr>
          <w:rFonts w:ascii="宋体" w:hAnsi="宋体"/>
          <w:color w:val="000000"/>
          <w:sz w:val="24"/>
        </w:rPr>
      </w:pPr>
      <w:r>
        <w:rPr>
          <w:rFonts w:hint="eastAsia" w:ascii="宋体" w:hAnsi="宋体"/>
          <w:color w:val="000000"/>
          <w:sz w:val="24"/>
        </w:rPr>
        <w:t xml:space="preserve">（六）一年内累计三次及以上质疑均查无实据的；</w:t>
      </w:r>
      <w:r/>
    </w:p>
    <w:p>
      <w:pPr>
        <w:spacing w:line="360" w:lineRule="auto"/>
        <w:rPr>
          <w:rFonts w:ascii="宋体" w:hAnsi="宋体"/>
          <w:color w:val="000000"/>
          <w:sz w:val="24"/>
        </w:rPr>
      </w:pPr>
      <w:r>
        <w:rPr>
          <w:rFonts w:hint="eastAsia" w:ascii="宋体" w:hAnsi="宋体"/>
          <w:color w:val="000000"/>
          <w:sz w:val="24"/>
        </w:rPr>
        <w:t xml:space="preserve">（七）捏造事实、提供虚假材料进行恶意举报的；</w:t>
      </w:r>
      <w:r/>
    </w:p>
    <w:p>
      <w:pPr>
        <w:spacing w:line="360" w:lineRule="auto"/>
        <w:rPr>
          <w:rFonts w:ascii="宋体" w:hAnsi="宋体"/>
          <w:color w:val="000000"/>
          <w:sz w:val="24"/>
        </w:rPr>
      </w:pPr>
      <w:r>
        <w:rPr>
          <w:rFonts w:hint="eastAsia" w:ascii="宋体" w:hAnsi="宋体"/>
          <w:color w:val="000000"/>
          <w:sz w:val="24"/>
        </w:rPr>
        <w:t xml:space="preserve">（八）不配合或采用不正当手段干扰政府采购质疑、投诉处理工作的；</w:t>
      </w:r>
      <w:r/>
    </w:p>
    <w:p>
      <w:pPr>
        <w:spacing w:line="360" w:lineRule="auto"/>
        <w:rPr>
          <w:rFonts w:ascii="宋体" w:hAnsi="宋体"/>
          <w:color w:val="000000"/>
          <w:sz w:val="24"/>
        </w:rPr>
      </w:pPr>
      <w:r>
        <w:rPr>
          <w:rFonts w:hint="eastAsia" w:ascii="宋体" w:hAnsi="宋体"/>
          <w:color w:val="000000"/>
          <w:sz w:val="24"/>
        </w:rPr>
        <w:t xml:space="preserve">（九）经查实，利用产品授权等方式控制货源的；</w:t>
      </w:r>
      <w:r/>
    </w:p>
    <w:p>
      <w:pPr>
        <w:spacing w:line="360" w:lineRule="auto"/>
        <w:rPr>
          <w:rFonts w:ascii="宋体" w:hAnsi="宋体"/>
          <w:color w:val="000000"/>
          <w:sz w:val="24"/>
        </w:rPr>
      </w:pPr>
      <w:r>
        <w:rPr>
          <w:rFonts w:hint="eastAsia" w:ascii="宋体" w:hAnsi="宋体"/>
          <w:color w:val="000000"/>
          <w:sz w:val="24"/>
        </w:rPr>
        <w:t xml:space="preserve">（十）为采购项目提供整体设计、规范编制或者项目管理、监理、检测等服务，同时再参加该采购项目的其他采购活动的；</w:t>
      </w:r>
      <w:r/>
    </w:p>
    <w:p>
      <w:pPr>
        <w:spacing w:line="360" w:lineRule="auto"/>
        <w:rPr>
          <w:rFonts w:ascii="宋体" w:hAnsi="宋体"/>
          <w:color w:val="000000"/>
          <w:sz w:val="24"/>
        </w:rPr>
      </w:pPr>
      <w:r>
        <w:rPr>
          <w:rFonts w:hint="eastAsia" w:ascii="宋体" w:hAnsi="宋体"/>
          <w:color w:val="000000"/>
          <w:sz w:val="24"/>
        </w:rPr>
        <w:t xml:space="preserve">（十一）政府采购监管部门认定的其他失信行为。</w:t>
      </w:r>
      <w:r/>
    </w:p>
    <w:p>
      <w:pPr>
        <w:spacing w:line="360" w:lineRule="auto"/>
        <w:rPr>
          <w:rFonts w:ascii="宋体" w:hAnsi="宋体"/>
          <w:color w:val="000000"/>
          <w:sz w:val="24"/>
        </w:rPr>
      </w:pPr>
      <w:r>
        <w:rPr>
          <w:rFonts w:hint="eastAsia" w:ascii="宋体" w:hAnsi="宋体"/>
          <w:color w:val="000000"/>
          <w:sz w:val="24"/>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000000"/>
          <w:sz w:val="24"/>
        </w:rPr>
      </w:pPr>
      <w:r>
        <w:rPr>
          <w:rFonts w:hint="eastAsia" w:ascii="宋体" w:hAnsi="宋体"/>
          <w:color w:val="000000"/>
          <w:sz w:val="24"/>
        </w:rPr>
        <w:t xml:space="preserve">（一）提供虚假材料谋取中标（成交）的；</w:t>
      </w:r>
      <w:r/>
    </w:p>
    <w:p>
      <w:pPr>
        <w:spacing w:line="360" w:lineRule="auto"/>
        <w:rPr>
          <w:rFonts w:ascii="宋体" w:hAnsi="宋体"/>
          <w:color w:val="000000"/>
          <w:sz w:val="24"/>
        </w:rPr>
      </w:pPr>
      <w:r>
        <w:rPr>
          <w:rFonts w:hint="eastAsia" w:ascii="宋体" w:hAnsi="宋体"/>
          <w:color w:val="000000"/>
          <w:sz w:val="24"/>
        </w:rPr>
        <w:t xml:space="preserve">（二）采取不正当手段诋毁、排挤其他供应商的；</w:t>
      </w:r>
      <w:r/>
    </w:p>
    <w:p>
      <w:pPr>
        <w:spacing w:line="360" w:lineRule="auto"/>
        <w:rPr>
          <w:rFonts w:ascii="宋体" w:hAnsi="宋体"/>
          <w:color w:val="000000"/>
          <w:sz w:val="24"/>
        </w:rPr>
      </w:pPr>
      <w:r>
        <w:rPr>
          <w:rFonts w:hint="eastAsia" w:ascii="宋体" w:hAnsi="宋体"/>
          <w:color w:val="000000"/>
          <w:sz w:val="24"/>
        </w:rPr>
        <w:t xml:space="preserve">（三）与采购人、采购代理机构或者其他供应商恶意串通的； </w:t>
      </w:r>
      <w:r/>
    </w:p>
    <w:p>
      <w:pPr>
        <w:spacing w:line="360" w:lineRule="auto"/>
        <w:rPr>
          <w:rFonts w:ascii="宋体" w:hAnsi="宋体"/>
          <w:color w:val="000000"/>
          <w:sz w:val="24"/>
        </w:rPr>
      </w:pPr>
      <w:r>
        <w:rPr>
          <w:rFonts w:hint="eastAsia" w:ascii="宋体" w:hAnsi="宋体"/>
          <w:color w:val="000000"/>
          <w:sz w:val="24"/>
        </w:rPr>
        <w:t xml:space="preserve">（四）向采购人或者采购代理机构行贿或者提供其他不正当利益的；</w:t>
      </w:r>
      <w:r/>
    </w:p>
    <w:p>
      <w:pPr>
        <w:spacing w:line="360" w:lineRule="auto"/>
        <w:rPr>
          <w:rFonts w:ascii="宋体" w:hAnsi="宋体"/>
          <w:color w:val="000000"/>
          <w:sz w:val="24"/>
        </w:rPr>
      </w:pPr>
      <w:r>
        <w:rPr>
          <w:rFonts w:hint="eastAsia" w:ascii="宋体" w:hAnsi="宋体"/>
          <w:color w:val="000000"/>
          <w:sz w:val="24"/>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000000"/>
          <w:sz w:val="24"/>
        </w:rPr>
      </w:pPr>
      <w:r>
        <w:rPr>
          <w:rFonts w:hint="eastAsia" w:ascii="宋体" w:hAnsi="宋体"/>
          <w:color w:val="000000"/>
          <w:sz w:val="24"/>
        </w:rPr>
        <w:t xml:space="preserve">（六）拒绝有关部门监督检查或者提供虚假情况的；</w:t>
      </w:r>
      <w:r/>
    </w:p>
    <w:p>
      <w:pPr>
        <w:spacing w:line="360" w:lineRule="auto"/>
        <w:rPr>
          <w:rFonts w:ascii="宋体" w:hAnsi="宋体"/>
          <w:color w:val="000000"/>
          <w:sz w:val="24"/>
        </w:rPr>
      </w:pPr>
      <w:r>
        <w:rPr>
          <w:rFonts w:hint="eastAsia" w:ascii="宋体" w:hAnsi="宋体"/>
          <w:color w:val="000000"/>
          <w:sz w:val="24"/>
        </w:rPr>
        <w:t xml:space="preserve">（七）中标（成交）后无正当理由不与采购人签订合同的；</w:t>
      </w:r>
      <w:r/>
    </w:p>
    <w:p>
      <w:pPr>
        <w:spacing w:line="360" w:lineRule="auto"/>
        <w:rPr>
          <w:rFonts w:ascii="宋体" w:hAnsi="宋体"/>
          <w:color w:val="000000"/>
          <w:sz w:val="24"/>
        </w:rPr>
      </w:pPr>
      <w:r>
        <w:rPr>
          <w:rFonts w:hint="eastAsia" w:ascii="宋体" w:hAnsi="宋体"/>
          <w:color w:val="000000"/>
          <w:sz w:val="24"/>
        </w:rPr>
        <w:t xml:space="preserve">（八）将中标（成交）项目转让给他人，或者违反采购文件规定，将中标（成交）项目分包给他人的；</w:t>
      </w:r>
      <w:r/>
    </w:p>
    <w:p>
      <w:pPr>
        <w:spacing w:line="360" w:lineRule="auto"/>
        <w:rPr>
          <w:rFonts w:ascii="宋体" w:hAnsi="宋体"/>
          <w:color w:val="000000"/>
          <w:sz w:val="24"/>
        </w:rPr>
      </w:pPr>
      <w:r>
        <w:rPr>
          <w:rFonts w:hint="eastAsia" w:ascii="宋体" w:hAnsi="宋体"/>
          <w:color w:val="000000"/>
          <w:sz w:val="24"/>
        </w:rPr>
        <w:t xml:space="preserve">（九）拒绝履行合同义务的；</w:t>
      </w:r>
      <w:r/>
    </w:p>
    <w:p>
      <w:pPr>
        <w:spacing w:line="360" w:lineRule="auto"/>
        <w:rPr>
          <w:rFonts w:ascii="宋体" w:hAnsi="宋体"/>
          <w:color w:val="000000"/>
          <w:sz w:val="24"/>
        </w:rPr>
      </w:pPr>
      <w:r>
        <w:rPr>
          <w:rFonts w:hint="eastAsia" w:ascii="宋体" w:hAnsi="宋体"/>
          <w:color w:val="000000"/>
          <w:sz w:val="24"/>
        </w:rPr>
        <w:t xml:space="preserve">（十）一年内累计三次及以上投诉均查无实据的；</w:t>
      </w:r>
      <w:r/>
    </w:p>
    <w:p>
      <w:pPr>
        <w:spacing w:line="360" w:lineRule="auto"/>
        <w:rPr>
          <w:rFonts w:ascii="宋体" w:hAnsi="宋体"/>
          <w:color w:val="000000"/>
          <w:sz w:val="24"/>
        </w:rPr>
      </w:pPr>
      <w:r>
        <w:rPr>
          <w:rFonts w:hint="eastAsia" w:ascii="宋体" w:hAnsi="宋体"/>
          <w:color w:val="000000"/>
          <w:sz w:val="24"/>
        </w:rPr>
        <w:t xml:space="preserve">（十一）捏造事实或者提供虚假投诉材料或者以非法手段取得证明材料进行投诉的。</w:t>
      </w:r>
      <w:r/>
    </w:p>
    <w:p>
      <w:pPr>
        <w:spacing w:line="360" w:lineRule="auto"/>
        <w:rPr>
          <w:rFonts w:ascii="宋体" w:hAnsi="宋体"/>
          <w:color w:val="000000"/>
          <w:sz w:val="24"/>
        </w:rPr>
      </w:pPr>
      <w:r>
        <w:rPr>
          <w:rFonts w:hint="eastAsia" w:ascii="宋体" w:hAnsi="宋体"/>
          <w:color w:val="000000"/>
          <w:sz w:val="24"/>
        </w:rPr>
        <w:t xml:space="preserve">供应商违法违规行为已被依法认定为不良行为的，不再重复认定为失信行为。</w:t>
      </w:r>
      <w:r/>
    </w:p>
    <w:p>
      <w:pPr>
        <w:spacing w:line="360" w:lineRule="auto"/>
        <w:rPr>
          <w:rFonts w:ascii="宋体" w:hAnsi="宋体"/>
          <w:color w:val="000000"/>
          <w:sz w:val="24"/>
        </w:rPr>
      </w:pPr>
      <w:r>
        <w:rPr>
          <w:rFonts w:hint="eastAsia" w:ascii="宋体" w:hAnsi="宋体"/>
          <w:color w:val="000000"/>
          <w:sz w:val="24"/>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000000"/>
          <w:sz w:val="24"/>
        </w:rPr>
      </w:pPr>
      <w:r>
        <w:rPr>
          <w:rFonts w:hint="eastAsia" w:ascii="宋体" w:hAnsi="宋体"/>
          <w:color w:val="000000"/>
          <w:sz w:val="24"/>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000000"/>
          <w:sz w:val="24"/>
        </w:rPr>
      </w:pPr>
      <w:r>
        <w:rPr>
          <w:rFonts w:hint="eastAsia" w:ascii="宋体" w:hAnsi="宋体"/>
          <w:color w:val="000000"/>
          <w:sz w:val="24"/>
        </w:rPr>
        <w:t xml:space="preserve">评审时,要结合供应商的诚信记录情况评定供应商最终评审得分。 采购文件中明确对供应</w:t>
      </w:r>
      <w:r>
        <w:rPr>
          <w:rFonts w:hint="eastAsia" w:ascii="宋体" w:hAnsi="宋体"/>
          <w:color w:val="000000"/>
          <w:sz w:val="24"/>
        </w:rPr>
        <w:t xml:space="preserve">商诚信记录的查询渠道及截止时点、证据留存的具体方式、信用记录的使用规则等内容。</w:t>
      </w:r>
      <w:r/>
    </w:p>
    <w:p>
      <w:pPr>
        <w:spacing w:line="360" w:lineRule="auto"/>
        <w:rPr>
          <w:rFonts w:ascii="宋体" w:hAnsi="宋体"/>
          <w:color w:val="000000"/>
          <w:sz w:val="24"/>
        </w:rPr>
      </w:pPr>
      <w:r>
        <w:rPr>
          <w:rFonts w:hint="eastAsia" w:ascii="宋体" w:hAnsi="宋体"/>
          <w:color w:val="000000"/>
          <w:sz w:val="24"/>
        </w:rPr>
        <w:t xml:space="preserve">第十二条  供应商在政府采购活动中存在不良行为的，按《江苏省政府采购供应商监督管理暂行办法》的规定执行。</w:t>
      </w:r>
      <w:r/>
    </w:p>
    <w:p>
      <w:pPr>
        <w:spacing w:line="360" w:lineRule="auto"/>
        <w:rPr>
          <w:rFonts w:ascii="宋体" w:hAnsi="宋体"/>
          <w:color w:val="000000"/>
          <w:sz w:val="24"/>
        </w:rPr>
      </w:pPr>
      <w:r>
        <w:rPr>
          <w:rFonts w:hint="eastAsia" w:ascii="宋体" w:hAnsi="宋体"/>
          <w:color w:val="000000"/>
          <w:sz w:val="24"/>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000000"/>
          <w:szCs w:val="21"/>
        </w:rPr>
      </w:pPr>
      <w:r>
        <w:rPr>
          <w:rFonts w:ascii="宋体" w:hAnsi="宋体"/>
          <w:color w:val="000000"/>
          <w:szCs w:val="21"/>
        </w:rPr>
      </w:r>
      <w:r/>
    </w:p>
    <w:sectPr>
      <w:headerReference w:type="default" r:id="rId10"/>
      <w:footerReference w:type="default" r:id="rId12"/>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黑体">
    <w:panose1 w:val="02010609060101010101"/>
  </w:font>
  <w:font w:name="仿宋_GB2312">
    <w:panose1 w:val="02010609060101010101"/>
  </w:font>
  <w:font w:name="Verdana">
    <w:panose1 w:val="020B0604030504040204"/>
  </w:font>
  <w:font w:name="Futura Md BT">
    <w:panose1 w:val="020B0503020202020204"/>
  </w:font>
  <w:font w:name="Symbol">
    <w:panose1 w:val="05050102010706020507"/>
  </w:font>
  <w:font w:name="Courier New">
    <w:panose1 w:val="020703090202050204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pPr>
                          <w:r>
                            <w:t xml:space="preserve">第</w:t>
                          </w:r>
                          <w:r>
                            <w:t xml:space="preserve"> </w:t>
                          </w:r>
                          <w:r>
                            <w:fldChar w:fldCharType="begin"/>
                          </w:r>
                          <w:r>
                            <w:instrText xml:space="preserve"> PAGE  \* MERGEFORMAT </w:instrText>
                          </w:r>
                          <w:r>
                            <w:fldChar w:fldCharType="separate"/>
                          </w:r>
                          <w:r>
                            <w:t xml:space="preserve">30</w:t>
                          </w:r>
                          <w:r>
                            <w:fldChar w:fldCharType="end"/>
                          </w:r>
                          <w:r>
                            <w:t xml:space="preserve"> </w:t>
                          </w:r>
                          <w:r>
                            <w:t xml:space="preserve">页</w:t>
                          </w:r>
                          <w:r>
                            <w:t xml:space="preserve"> </w:t>
                          </w:r>
                          <w:r>
                            <w:t xml:space="preserve">共</w:t>
                          </w:r>
                          <w:r>
                            <w:t xml:space="preserve"> </w:t>
                          </w:r>
                          <w:fldSimple w:instr="NUMPAGES \* MERGEFORMAT">
                            <w:r>
                              <w:t xml:space="preserve">68</w:t>
                            </w:r>
                          </w:fldSimple>
                          <w:r/>
                          <w:r>
                            <w:t xml:space="preserve"> </w:t>
                          </w:r>
                          <w: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pPr>
                    <w:r>
                      <w:t xml:space="preserve">第</w:t>
                    </w:r>
                    <w:r>
                      <w:t xml:space="preserve"> </w:t>
                    </w:r>
                    <w:r>
                      <w:fldChar w:fldCharType="begin"/>
                    </w:r>
                    <w:r>
                      <w:instrText xml:space="preserve"> PAGE  \* MERGEFORMAT </w:instrText>
                    </w:r>
                    <w:r>
                      <w:fldChar w:fldCharType="separate"/>
                    </w:r>
                    <w:r>
                      <w:t xml:space="preserve">30</w:t>
                    </w:r>
                    <w:r>
                      <w:fldChar w:fldCharType="end"/>
                    </w:r>
                    <w:r>
                      <w:t xml:space="preserve"> </w:t>
                    </w:r>
                    <w:r>
                      <w:t xml:space="preserve">页</w:t>
                    </w:r>
                    <w:r>
                      <w:t xml:space="preserve"> </w:t>
                    </w:r>
                    <w:r>
                      <w:t xml:space="preserve">共</w:t>
                    </w:r>
                    <w:r>
                      <w:t xml:space="preserve"> </w:t>
                    </w:r>
                    <w:fldSimple w:instr="NUMPAGES \* MERGEFORMAT">
                      <w:r>
                        <w:t xml:space="preserve">68</w:t>
                      </w:r>
                    </w:fldSimple>
                    <w:r/>
                    <w:r>
                      <w:t xml:space="preserve"> </w:t>
                    </w:r>
                    <w: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4725" cy="147955"/>
              <wp:effectExtent l="0" t="0" r="15875" b="4445"/>
              <wp:wrapNone/>
              <wp:docPr id="2" name="文本框 2050"/>
              <wp:cNvGraphicFramePr/>
              <a:graphic xmlns:a="http://schemas.openxmlformats.org/drawingml/2006/main">
                <a:graphicData uri="http://schemas.microsoft.com/office/word/2010/wordprocessingShape">
                  <wps:wsp>
                    <wps:cNvPr id="0" name=""/>
                    <wps:cNvSpPr txBox="1"/>
                    <wps:spPr bwMode="auto">
                      <a:xfrm>
                        <a:off x="0" y="0"/>
                        <a:ext cx="974725" cy="147955"/>
                      </a:xfrm>
                      <a:prstGeom prst="rect">
                        <a:avLst/>
                      </a:prstGeom>
                      <a:noFill/>
                      <a:ln>
                        <a:noFill/>
                      </a:ln>
                    </wps:spPr>
                    <wps:txbx>
                      <w:txbxContent>
                        <w:p>
                          <w:pPr>
                            <w:pStyle w:val="954"/>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68</w:t>
                            </w:r>
                          </w:fldSimple>
                          <w:r/>
                          <w:r>
                            <w:rPr>
                              <w:rFonts w:hint="eastAsia"/>
                            </w:rPr>
                            <w:t xml:space="preserve"> </w:t>
                          </w:r>
                          <w:r>
                            <w:rPr>
                              <w:rFonts w:hint="eastAsia"/>
                            </w:rPr>
                            <w:t xml:space="preserve">页</w:t>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76.8pt;height:11.6pt;mso-wrap-distance-left:9.0pt;mso-wrap-distance-top:0.0pt;mso-wrap-distance-right:9.0pt;mso-wrap-distance-bottom:0.0pt;visibility:visible;" filled="f" stroked="f">
              <v:textbox inset="0,0,0,0">
                <w:txbxContent>
                  <w:p>
                    <w:pPr>
                      <w:pStyle w:val="954"/>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68</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fldSimple w:instr="NUMPAGES \* MERGEFORMAT">
                      <w:r>
                        <w:t xml:space="preserve">68</w:t>
                      </w:r>
                    </w:fldSimple>
                    <w:r/>
                    <w:r>
                      <w:rPr>
                        <w:rFonts w:hint="eastAsia"/>
                      </w:rPr>
                      <w:t xml:space="preserve"> </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Pr>
        <w:rFonts w:hint="eastAsia" w:ascii="宋体" w:hAnsi="宋体" w:eastAsia="宋体" w:cs="宋体"/>
        <w:sz w:val="21"/>
        <w:szCs w:val="21"/>
      </w:rPr>
      <w:t xml:space="preserve">项目编号：</w:t>
    </w:r>
    <w:r>
      <w:rPr>
        <w:rFonts w:ascii="宋体" w:hAnsi="宋体" w:eastAsia="宋体" w:cs="宋体"/>
        <w:sz w:val="21"/>
        <w:szCs w:val="21"/>
      </w:rPr>
      <w:t xml:space="preserve">JSZC-320583-SZJW-G2025-0001</w:t>
    </w:r>
    <w:r>
      <w:rPr>
        <w:rFonts w:hint="eastAsia" w:ascii="宋体" w:hAnsi="宋体" w:eastAsia="宋体" w:cs="宋体"/>
        <w:sz w:val="21"/>
        <w:szCs w:val="21"/>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ascii="宋体" w:hAnsi="宋体" w:eastAsia="宋体" w:cs="宋体"/>
        <w:sz w:val="21"/>
        <w:szCs w:val="21"/>
      </w:rPr>
      <w:t xml:space="preserve">JSZC-320583-SZJW-G202</w:t>
    </w:r>
    <w:r>
      <w:rPr>
        <w:rFonts w:hint="eastAsia" w:ascii="宋体" w:hAnsi="宋体" w:eastAsia="宋体" w:cs="宋体"/>
        <w:sz w:val="21"/>
        <w:szCs w:val="21"/>
      </w:rPr>
      <w:t xml:space="preserve">5</w:t>
    </w:r>
    <w:r>
      <w:rPr>
        <w:rFonts w:ascii="宋体" w:hAnsi="宋体" w:eastAsia="宋体" w:cs="宋体"/>
        <w:sz w:val="21"/>
        <w:szCs w:val="21"/>
      </w:rPr>
      <w:t xml:space="preserve">-</w:t>
    </w:r>
    <w:r>
      <w:rPr>
        <w:rFonts w:hint="eastAsia" w:ascii="宋体" w:hAnsi="宋体" w:eastAsia="宋体" w:cs="宋体"/>
        <w:sz w:val="21"/>
        <w:szCs w:val="21"/>
      </w:rPr>
      <w:t xml:space="preserve">XXXX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ascii="宋体" w:hAnsi="宋体" w:eastAsia="宋体" w:cs="宋体"/>
      </w:rPr>
    </w:lvl>
    <w:lvl w:ilvl="1">
      <w:start w:val="1"/>
      <w:numFmt w:val="decimal"/>
      <w:isLgl w:val="false"/>
      <w:suff w:val="tab"/>
      <w:lvlText w:val="%1.%2"/>
      <w:lvlJc w:val="left"/>
      <w:pPr>
        <w:ind w:left="3686" w:hanging="567"/>
      </w:pPr>
    </w:lvl>
    <w:lvl w:ilvl="2">
      <w:start w:val="1"/>
      <w:numFmt w:val="decimal"/>
      <w:isLgl w:val="false"/>
      <w:suff w:val="tab"/>
      <w:lvlText w:val="%1.%2.%3"/>
      <w:lvlJc w:val="left"/>
      <w:pPr>
        <w:ind w:left="411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5"/>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8"/>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7">
    <w:multiLevelType w:val="hybridMultilevel"/>
    <w:lvl w:ilvl="0">
      <w:start w:val="4"/>
      <w:numFmt w:val="decimal"/>
      <w:pStyle w:val="1042"/>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7"/>
  </w:num>
  <w:num w:numId="2">
    <w:abstractNumId w:val="0"/>
  </w:num>
  <w:num w:numId="3">
    <w:abstractNumId w:val="6"/>
  </w:num>
  <w:num w:numId="4">
    <w:abstractNumId w:val="1"/>
  </w:num>
  <w:num w:numId="5">
    <w:abstractNumId w:val="5"/>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40"/>
    <w:link w:val="936"/>
    <w:uiPriority w:val="9"/>
    <w:rPr>
      <w:rFonts w:ascii="Arial" w:hAnsi="Arial" w:eastAsia="Arial" w:cs="Arial"/>
      <w:sz w:val="40"/>
      <w:szCs w:val="40"/>
    </w:rPr>
  </w:style>
  <w:style w:type="character" w:styleId="769">
    <w:name w:val="Heading 2 Char"/>
    <w:basedOn w:val="940"/>
    <w:link w:val="937"/>
    <w:uiPriority w:val="9"/>
    <w:rPr>
      <w:rFonts w:ascii="Arial" w:hAnsi="Arial" w:eastAsia="Arial" w:cs="Arial"/>
      <w:sz w:val="34"/>
    </w:rPr>
  </w:style>
  <w:style w:type="character" w:styleId="770">
    <w:name w:val="Heading 3 Char"/>
    <w:basedOn w:val="940"/>
    <w:link w:val="938"/>
    <w:uiPriority w:val="9"/>
    <w:rPr>
      <w:rFonts w:ascii="Arial" w:hAnsi="Arial" w:eastAsia="Arial" w:cs="Arial"/>
      <w:sz w:val="30"/>
      <w:szCs w:val="30"/>
    </w:rPr>
  </w:style>
  <w:style w:type="character" w:styleId="771">
    <w:name w:val="Heading 4 Char"/>
    <w:basedOn w:val="940"/>
    <w:link w:val="939"/>
    <w:uiPriority w:val="9"/>
    <w:rPr>
      <w:rFonts w:ascii="Arial" w:hAnsi="Arial" w:eastAsia="Arial" w:cs="Arial"/>
      <w:b/>
      <w:bCs/>
      <w:sz w:val="26"/>
      <w:szCs w:val="26"/>
    </w:rPr>
  </w:style>
  <w:style w:type="paragraph" w:styleId="772">
    <w:name w:val="Heading 5"/>
    <w:basedOn w:val="935"/>
    <w:next w:val="935"/>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basedOn w:val="940"/>
    <w:link w:val="772"/>
    <w:uiPriority w:val="9"/>
    <w:rPr>
      <w:rFonts w:ascii="Arial" w:hAnsi="Arial" w:eastAsia="Arial" w:cs="Arial"/>
      <w:b/>
      <w:bCs/>
      <w:sz w:val="24"/>
      <w:szCs w:val="24"/>
    </w:rPr>
  </w:style>
  <w:style w:type="paragraph" w:styleId="774">
    <w:name w:val="Heading 6"/>
    <w:basedOn w:val="935"/>
    <w:next w:val="935"/>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basedOn w:val="940"/>
    <w:link w:val="774"/>
    <w:uiPriority w:val="9"/>
    <w:rPr>
      <w:rFonts w:ascii="Arial" w:hAnsi="Arial" w:eastAsia="Arial" w:cs="Arial"/>
      <w:b/>
      <w:bCs/>
      <w:sz w:val="22"/>
      <w:szCs w:val="22"/>
    </w:rPr>
  </w:style>
  <w:style w:type="paragraph" w:styleId="776">
    <w:name w:val="Heading 7"/>
    <w:basedOn w:val="935"/>
    <w:next w:val="935"/>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basedOn w:val="940"/>
    <w:link w:val="776"/>
    <w:uiPriority w:val="9"/>
    <w:rPr>
      <w:rFonts w:ascii="Arial" w:hAnsi="Arial" w:eastAsia="Arial" w:cs="Arial"/>
      <w:b/>
      <w:bCs/>
      <w:i/>
      <w:iCs/>
      <w:sz w:val="22"/>
      <w:szCs w:val="22"/>
    </w:rPr>
  </w:style>
  <w:style w:type="paragraph" w:styleId="778">
    <w:name w:val="Heading 8"/>
    <w:basedOn w:val="935"/>
    <w:next w:val="935"/>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basedOn w:val="940"/>
    <w:link w:val="778"/>
    <w:uiPriority w:val="9"/>
    <w:rPr>
      <w:rFonts w:ascii="Arial" w:hAnsi="Arial" w:eastAsia="Arial" w:cs="Arial"/>
      <w:i/>
      <w:iCs/>
      <w:sz w:val="22"/>
      <w:szCs w:val="22"/>
    </w:rPr>
  </w:style>
  <w:style w:type="paragraph" w:styleId="780">
    <w:name w:val="Heading 9"/>
    <w:basedOn w:val="935"/>
    <w:next w:val="935"/>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basedOn w:val="940"/>
    <w:link w:val="780"/>
    <w:uiPriority w:val="9"/>
    <w:rPr>
      <w:rFonts w:ascii="Arial" w:hAnsi="Arial" w:eastAsia="Arial" w:cs="Arial"/>
      <w:i/>
      <w:iCs/>
      <w:sz w:val="21"/>
      <w:szCs w:val="21"/>
    </w:rPr>
  </w:style>
  <w:style w:type="paragraph" w:styleId="782">
    <w:name w:val="No Spacing"/>
    <w:uiPriority w:val="1"/>
    <w:qFormat/>
    <w:pPr>
      <w:spacing w:before="0" w:after="0" w:line="240" w:lineRule="auto"/>
    </w:pPr>
  </w:style>
  <w:style w:type="character" w:styleId="783">
    <w:name w:val="Title Char"/>
    <w:basedOn w:val="940"/>
    <w:link w:val="962"/>
    <w:uiPriority w:val="10"/>
    <w:rPr>
      <w:sz w:val="48"/>
      <w:szCs w:val="48"/>
    </w:rPr>
  </w:style>
  <w:style w:type="paragraph" w:styleId="784">
    <w:name w:val="Subtitle"/>
    <w:basedOn w:val="935"/>
    <w:next w:val="935"/>
    <w:link w:val="785"/>
    <w:uiPriority w:val="11"/>
    <w:qFormat/>
    <w:pPr>
      <w:spacing w:before="200" w:after="200"/>
    </w:pPr>
    <w:rPr>
      <w:sz w:val="24"/>
      <w:szCs w:val="24"/>
    </w:rPr>
  </w:style>
  <w:style w:type="character" w:styleId="785">
    <w:name w:val="Subtitle Char"/>
    <w:basedOn w:val="940"/>
    <w:link w:val="784"/>
    <w:uiPriority w:val="11"/>
    <w:rPr>
      <w:sz w:val="24"/>
      <w:szCs w:val="24"/>
    </w:rPr>
  </w:style>
  <w:style w:type="paragraph" w:styleId="786">
    <w:name w:val="Quote"/>
    <w:basedOn w:val="935"/>
    <w:next w:val="935"/>
    <w:link w:val="787"/>
    <w:uiPriority w:val="29"/>
    <w:qFormat/>
    <w:pPr>
      <w:ind w:left="720" w:right="720"/>
    </w:pPr>
    <w:rPr>
      <w:i/>
    </w:rPr>
  </w:style>
  <w:style w:type="character" w:styleId="787">
    <w:name w:val="Quote Char"/>
    <w:link w:val="786"/>
    <w:uiPriority w:val="29"/>
    <w:rPr>
      <w:i/>
    </w:rPr>
  </w:style>
  <w:style w:type="paragraph" w:styleId="788">
    <w:name w:val="Intense Quote"/>
    <w:basedOn w:val="935"/>
    <w:next w:val="935"/>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character" w:styleId="790">
    <w:name w:val="Header Char"/>
    <w:basedOn w:val="940"/>
    <w:link w:val="955"/>
    <w:uiPriority w:val="99"/>
  </w:style>
  <w:style w:type="character" w:styleId="791">
    <w:name w:val="Footer Char"/>
    <w:basedOn w:val="940"/>
    <w:link w:val="954"/>
    <w:uiPriority w:val="99"/>
  </w:style>
  <w:style w:type="paragraph" w:styleId="792">
    <w:name w:val="Caption"/>
    <w:basedOn w:val="935"/>
    <w:next w:val="935"/>
    <w:uiPriority w:val="35"/>
    <w:semiHidden/>
    <w:unhideWhenUsed/>
    <w:qFormat/>
    <w:pPr>
      <w:spacing w:line="276" w:lineRule="auto"/>
    </w:pPr>
    <w:rPr>
      <w:b/>
      <w:bCs/>
      <w:color w:val="4f81bd" w:themeColor="accent1"/>
      <w:sz w:val="18"/>
      <w:szCs w:val="18"/>
    </w:rPr>
  </w:style>
  <w:style w:type="character" w:styleId="793">
    <w:name w:val="Caption Char"/>
    <w:basedOn w:val="792"/>
    <w:link w:val="954"/>
    <w:uiPriority w:val="99"/>
  </w:style>
  <w:style w:type="table" w:styleId="794">
    <w:name w:val="Table Grid Light"/>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basedOn w:val="9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9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9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9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basedOn w:val="9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basedOn w:val="9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basedOn w:val="9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basedOn w:val="9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basedOn w:val="9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basedOn w:val="9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basedOn w:val="9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9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basedOn w:val="9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basedOn w:val="9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basedOn w:val="9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basedOn w:val="9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basedOn w:val="9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basedOn w:val="9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basedOn w:val="9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basedOn w:val="9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basedOn w:val="9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basedOn w:val="9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basedOn w:val="9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basedOn w:val="9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basedOn w:val="9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basedOn w:val="9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basedOn w:val="9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basedOn w:val="9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basedOn w:val="9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basedOn w:val="9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basedOn w:val="9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basedOn w:val="9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basedOn w:val="9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basedOn w:val="9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basedOn w:val="9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basedOn w:val="9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basedOn w:val="9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basedOn w:val="9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basedOn w:val="9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basedOn w:val="9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basedOn w:val="9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basedOn w:val="9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basedOn w:val="9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basedOn w:val="9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basedOn w:val="9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basedOn w:val="9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basedOn w:val="9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basedOn w:val="9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basedOn w:val="9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basedOn w:val="9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basedOn w:val="9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basedOn w:val="9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basedOn w:val="9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basedOn w:val="9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basedOn w:val="9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basedOn w:val="9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basedOn w:val="9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basedOn w:val="9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basedOn w:val="9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basedOn w:val="9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basedOn w:val="9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basedOn w:val="9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basedOn w:val="9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basedOn w:val="9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basedOn w:val="9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9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basedOn w:val="9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basedOn w:val="9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basedOn w:val="9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basedOn w:val="9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basedOn w:val="9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basedOn w:val="9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basedOn w:val="9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basedOn w:val="9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basedOn w:val="9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basedOn w:val="9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basedOn w:val="9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basedOn w:val="9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basedOn w:val="9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basedOn w:val="9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basedOn w:val="9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basedOn w:val="9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basedOn w:val="9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basedOn w:val="9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basedOn w:val="9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basedOn w:val="9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basedOn w:val="9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basedOn w:val="9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basedOn w:val="9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basedOn w:val="9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basedOn w:val="9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basedOn w:val="9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basedOn w:val="9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basedOn w:val="9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9">
    <w:name w:val="footnote text"/>
    <w:basedOn w:val="935"/>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basedOn w:val="940"/>
    <w:uiPriority w:val="99"/>
    <w:unhideWhenUsed/>
    <w:rPr>
      <w:vertAlign w:val="superscript"/>
    </w:rPr>
  </w:style>
  <w:style w:type="paragraph" w:styleId="922">
    <w:name w:val="endnote text"/>
    <w:basedOn w:val="935"/>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40"/>
    <w:uiPriority w:val="99"/>
    <w:semiHidden/>
    <w:unhideWhenUsed/>
    <w:rPr>
      <w:vertAlign w:val="superscript"/>
    </w:rPr>
  </w:style>
  <w:style w:type="paragraph" w:styleId="925">
    <w:name w:val="toc 2"/>
    <w:basedOn w:val="935"/>
    <w:next w:val="935"/>
    <w:uiPriority w:val="39"/>
    <w:unhideWhenUsed/>
    <w:pPr>
      <w:ind w:left="283" w:right="0" w:firstLine="0"/>
      <w:spacing w:after="57"/>
    </w:pPr>
  </w:style>
  <w:style w:type="paragraph" w:styleId="926">
    <w:name w:val="toc 3"/>
    <w:basedOn w:val="935"/>
    <w:next w:val="935"/>
    <w:uiPriority w:val="39"/>
    <w:unhideWhenUsed/>
    <w:pPr>
      <w:ind w:left="567" w:right="0" w:firstLine="0"/>
      <w:spacing w:after="57"/>
    </w:pPr>
  </w:style>
  <w:style w:type="paragraph" w:styleId="927">
    <w:name w:val="toc 4"/>
    <w:basedOn w:val="935"/>
    <w:next w:val="935"/>
    <w:uiPriority w:val="39"/>
    <w:unhideWhenUsed/>
    <w:pPr>
      <w:ind w:left="850"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qFormat/>
    <w:pPr>
      <w:jc w:val="both"/>
      <w:widowControl w:val="off"/>
    </w:pPr>
    <w:rPr>
      <w:rFonts w:ascii="Calibri" w:hAnsi="Calibri"/>
      <w:sz w:val="21"/>
      <w:szCs w:val="24"/>
    </w:rPr>
  </w:style>
  <w:style w:type="paragraph" w:styleId="936">
    <w:name w:val="Heading 1"/>
    <w:basedOn w:val="935"/>
    <w:next w:val="935"/>
    <w:qFormat/>
    <w:pPr>
      <w:keepLines/>
      <w:keepNext/>
      <w:spacing w:before="340" w:after="330" w:line="576" w:lineRule="auto"/>
      <w:outlineLvl w:val="0"/>
    </w:pPr>
    <w:rPr>
      <w:rFonts w:eastAsia="楷体_GB2312"/>
      <w:b/>
      <w:sz w:val="44"/>
      <w:szCs w:val="20"/>
    </w:rPr>
  </w:style>
  <w:style w:type="paragraph" w:styleId="937">
    <w:name w:val="Heading 2"/>
    <w:basedOn w:val="935"/>
    <w:next w:val="935"/>
    <w:link w:val="969"/>
    <w:qFormat/>
    <w:pPr>
      <w:keepLines/>
      <w:keepNext/>
      <w:spacing w:before="260" w:after="260" w:line="416" w:lineRule="auto"/>
      <w:outlineLvl w:val="1"/>
    </w:pPr>
    <w:rPr>
      <w:rFonts w:ascii="Cambria" w:hAnsi="Cambria"/>
      <w:b/>
      <w:bCs/>
      <w:sz w:val="32"/>
      <w:szCs w:val="32"/>
    </w:rPr>
  </w:style>
  <w:style w:type="paragraph" w:styleId="938">
    <w:name w:val="Heading 3"/>
    <w:basedOn w:val="935"/>
    <w:next w:val="935"/>
    <w:link w:val="970"/>
    <w:qFormat/>
    <w:pPr>
      <w:keepLines/>
      <w:keepNext/>
      <w:spacing w:before="260" w:after="260" w:line="416" w:lineRule="auto"/>
      <w:outlineLvl w:val="2"/>
    </w:pPr>
    <w:rPr>
      <w:b/>
      <w:bCs/>
      <w:sz w:val="32"/>
      <w:szCs w:val="32"/>
    </w:rPr>
  </w:style>
  <w:style w:type="paragraph" w:styleId="939">
    <w:name w:val="Heading 4"/>
    <w:basedOn w:val="935"/>
    <w:next w:val="935"/>
    <w:link w:val="971"/>
    <w:qFormat/>
    <w:pPr>
      <w:keepLines/>
      <w:keepNext/>
      <w:spacing w:before="280" w:after="290" w:line="376" w:lineRule="auto"/>
      <w:outlineLvl w:val="3"/>
    </w:pPr>
    <w:rPr>
      <w:rFonts w:ascii="Cambria" w:hAnsi="Cambria"/>
      <w:b/>
      <w:bCs/>
      <w:sz w:val="28"/>
      <w:szCs w:val="28"/>
    </w:rPr>
  </w:style>
  <w:style w:type="character" w:styleId="940" w:default="1">
    <w:name w:val="Default Paragraph Font"/>
    <w:uiPriority w:val="1"/>
    <w:semiHidden/>
    <w:unhideWhenUsed/>
  </w:style>
  <w:style w:type="table" w:styleId="941" w:default="1">
    <w:name w:val="Normal Table"/>
    <w:uiPriority w:val="99"/>
    <w:semiHidden/>
    <w:unhideWhenUsed/>
    <w:tblPr>
      <w:tblInd w:w="0" w:type="dxa"/>
      <w:tblCellMar>
        <w:left w:w="108" w:type="dxa"/>
        <w:top w:w="0" w:type="dxa"/>
        <w:right w:w="108" w:type="dxa"/>
        <w:bottom w:w="0" w:type="dxa"/>
      </w:tblCellMar>
    </w:tblPr>
  </w:style>
  <w:style w:type="numbering" w:styleId="942" w:default="1">
    <w:name w:val="No List"/>
    <w:uiPriority w:val="99"/>
    <w:semiHidden/>
    <w:unhideWhenUsed/>
  </w:style>
  <w:style w:type="paragraph" w:styleId="943">
    <w:name w:val="Normal Indent"/>
    <w:basedOn w:val="935"/>
    <w:next w:val="935"/>
    <w:link w:val="972"/>
    <w:qFormat/>
    <w:pPr>
      <w:ind w:firstLine="420"/>
      <w:jc w:val="left"/>
    </w:pPr>
    <w:rPr>
      <w:rFonts w:eastAsia="楷体_GB2312"/>
      <w:sz w:val="24"/>
      <w:szCs w:val="20"/>
    </w:rPr>
  </w:style>
  <w:style w:type="paragraph" w:styleId="944">
    <w:name w:val="Document Map"/>
    <w:basedOn w:val="936"/>
    <w:next w:val="945"/>
    <w:semiHidden/>
    <w:qFormat/>
    <w:pPr>
      <w:shd w:val="clear" w:color="auto" w:fill="000080"/>
    </w:pPr>
  </w:style>
  <w:style w:type="paragraph" w:styleId="945">
    <w:name w:val="annotation subject"/>
    <w:next w:val="935"/>
    <w:link w:val="1058"/>
    <w:qFormat/>
    <w:pPr>
      <w:ind w:firstLine="4608"/>
      <w:spacing w:line="360" w:lineRule="auto"/>
    </w:pPr>
    <w:rPr>
      <w:rFonts w:ascii="宋体" w:hAnsi="宋体" w:cs="宋体"/>
    </w:rPr>
  </w:style>
  <w:style w:type="paragraph" w:styleId="946">
    <w:name w:val="annotation text"/>
    <w:basedOn w:val="935"/>
    <w:link w:val="973"/>
    <w:qFormat/>
    <w:pPr>
      <w:jc w:val="left"/>
    </w:pPr>
  </w:style>
  <w:style w:type="paragraph" w:styleId="947">
    <w:name w:val="Body Text"/>
    <w:basedOn w:val="935"/>
    <w:next w:val="935"/>
    <w:qFormat/>
    <w:pPr>
      <w:jc w:val="center"/>
    </w:pPr>
    <w:rPr>
      <w:rFonts w:ascii="方正大黑简体" w:eastAsia="方正大黑简体"/>
      <w:position w:val="6"/>
      <w:sz w:val="30"/>
      <w:szCs w:val="20"/>
    </w:rPr>
  </w:style>
  <w:style w:type="paragraph" w:styleId="948">
    <w:name w:val="Body Text Indent"/>
    <w:basedOn w:val="935"/>
    <w:link w:val="968"/>
    <w:qFormat/>
    <w:pPr>
      <w:jc w:val="center"/>
      <w:spacing w:line="520" w:lineRule="exact"/>
    </w:pPr>
    <w:rPr>
      <w:rFonts w:ascii="宋体" w:hAnsi="宋体"/>
      <w:color w:val="ff0000"/>
      <w:szCs w:val="21"/>
    </w:rPr>
  </w:style>
  <w:style w:type="paragraph" w:styleId="949">
    <w:name w:val="Block Text"/>
    <w:basedOn w:val="935"/>
    <w:next w:val="947"/>
    <w:qFormat/>
    <w:pPr>
      <w:ind w:right="210" w:firstLine="560"/>
      <w:spacing w:line="360" w:lineRule="auto"/>
    </w:pPr>
    <w:rPr>
      <w:rFonts w:ascii="宋体" w:hAnsi="宋体"/>
      <w:color w:val="000000"/>
      <w:spacing w:val="20"/>
      <w:sz w:val="24"/>
      <w:szCs w:val="18"/>
    </w:rPr>
  </w:style>
  <w:style w:type="paragraph" w:styleId="950">
    <w:name w:val="Plain Text"/>
    <w:basedOn w:val="935"/>
    <w:link w:val="974"/>
    <w:qFormat/>
    <w:rPr>
      <w:rFonts w:ascii="宋体" w:hAnsi="Courier New" w:eastAsia="楷体_GB2312"/>
      <w:sz w:val="28"/>
      <w:szCs w:val="20"/>
    </w:rPr>
  </w:style>
  <w:style w:type="paragraph" w:styleId="951">
    <w:name w:val="Date"/>
    <w:basedOn w:val="935"/>
    <w:next w:val="935"/>
    <w:qFormat/>
    <w:rPr>
      <w:rFonts w:hint="eastAsia" w:ascii="宋体" w:hAnsi="宋体" w:eastAsia="楷体_GB2312"/>
      <w:sz w:val="24"/>
      <w:szCs w:val="20"/>
    </w:rPr>
  </w:style>
  <w:style w:type="paragraph" w:styleId="952">
    <w:name w:val="Body Text Indent 2"/>
    <w:basedOn w:val="935"/>
    <w:qFormat/>
    <w:pPr>
      <w:ind w:firstLine="540"/>
      <w:spacing w:line="360" w:lineRule="auto"/>
    </w:pPr>
    <w:rPr>
      <w:rFonts w:ascii="宋体" w:hAnsi="宋体"/>
      <w:sz w:val="24"/>
    </w:rPr>
  </w:style>
  <w:style w:type="paragraph" w:styleId="953">
    <w:name w:val="Balloon Text"/>
    <w:basedOn w:val="935"/>
    <w:link w:val="975"/>
    <w:qFormat/>
    <w:rPr>
      <w:sz w:val="18"/>
      <w:szCs w:val="18"/>
    </w:rPr>
  </w:style>
  <w:style w:type="paragraph" w:styleId="954">
    <w:name w:val="Footer"/>
    <w:basedOn w:val="935"/>
    <w:link w:val="976"/>
    <w:uiPriority w:val="99"/>
    <w:qFormat/>
    <w:pPr>
      <w:jc w:val="left"/>
      <w:tabs>
        <w:tab w:val="center" w:pos="4153" w:leader="none"/>
        <w:tab w:val="right" w:pos="8306" w:leader="none"/>
      </w:tabs>
    </w:pPr>
    <w:rPr>
      <w:sz w:val="18"/>
      <w:szCs w:val="18"/>
    </w:rPr>
  </w:style>
  <w:style w:type="paragraph" w:styleId="955">
    <w:name w:val="Header"/>
    <w:basedOn w:val="935"/>
    <w:link w:val="97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56">
    <w:name w:val="toc 1"/>
    <w:basedOn w:val="935"/>
    <w:next w:val="935"/>
    <w:uiPriority w:val="39"/>
    <w:qFormat/>
    <w:pPr>
      <w:jc w:val="left"/>
    </w:pPr>
    <w:rPr>
      <w:rFonts w:eastAsia="楷体_GB2312"/>
      <w:sz w:val="24"/>
      <w:szCs w:val="20"/>
    </w:rPr>
  </w:style>
  <w:style w:type="paragraph" w:styleId="957">
    <w:name w:val="Body Text Indent 3"/>
    <w:basedOn w:val="935"/>
    <w:qFormat/>
    <w:pPr>
      <w:ind w:left="420"/>
      <w:spacing w:after="120"/>
    </w:pPr>
    <w:rPr>
      <w:sz w:val="16"/>
      <w:szCs w:val="16"/>
    </w:rPr>
  </w:style>
  <w:style w:type="paragraph" w:styleId="958">
    <w:name w:val="Body Text 2"/>
    <w:basedOn w:val="935"/>
    <w:qFormat/>
    <w:pPr>
      <w:spacing w:after="120" w:line="480" w:lineRule="auto"/>
    </w:pPr>
  </w:style>
  <w:style w:type="paragraph" w:styleId="959">
    <w:name w:val="Message Header"/>
    <w:basedOn w:val="935"/>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960">
    <w:name w:val="HTML Preformatted"/>
    <w:basedOn w:val="935"/>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61">
    <w:name w:val="Normal (Web)"/>
    <w:basedOn w:val="935"/>
    <w:qFormat/>
    <w:pPr>
      <w:jc w:val="left"/>
      <w:spacing w:before="100" w:beforeAutospacing="1" w:after="100" w:afterAutospacing="1"/>
      <w:widowControl/>
    </w:pPr>
    <w:rPr>
      <w:rFonts w:ascii="宋体" w:hAnsi="宋体"/>
      <w:sz w:val="24"/>
    </w:rPr>
  </w:style>
  <w:style w:type="paragraph" w:styleId="962">
    <w:name w:val="Title"/>
    <w:basedOn w:val="935"/>
    <w:next w:val="935"/>
    <w:link w:val="978"/>
    <w:qFormat/>
    <w:pPr>
      <w:jc w:val="center"/>
      <w:spacing w:before="240" w:after="60"/>
      <w:outlineLvl w:val="0"/>
    </w:pPr>
    <w:rPr>
      <w:rFonts w:ascii="Cambria" w:hAnsi="Cambria"/>
      <w:b/>
      <w:bCs/>
      <w:sz w:val="32"/>
      <w:szCs w:val="32"/>
    </w:rPr>
  </w:style>
  <w:style w:type="paragraph" w:styleId="963">
    <w:name w:val="Body Text First Indent 2"/>
    <w:basedOn w:val="948"/>
    <w:unhideWhenUsed/>
    <w:qFormat/>
    <w:pPr>
      <w:ind w:left="420" w:firstLine="420"/>
      <w:spacing w:line="360" w:lineRule="auto"/>
    </w:pPr>
    <w:rPr>
      <w:rFonts w:ascii="Times New Roman" w:hAnsi="Times New Roman"/>
      <w:spacing w:val="-4"/>
    </w:rPr>
  </w:style>
  <w:style w:type="table" w:styleId="964">
    <w:name w:val="Table Grid"/>
    <w:basedOn w:val="941"/>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5">
    <w:name w:val="page number"/>
    <w:basedOn w:val="940"/>
    <w:qFormat/>
  </w:style>
  <w:style w:type="character" w:styleId="966">
    <w:name w:val="FollowedHyperlink"/>
    <w:uiPriority w:val="99"/>
    <w:qFormat/>
    <w:rPr>
      <w:color w:val="606420"/>
      <w:u w:val="single"/>
    </w:rPr>
  </w:style>
  <w:style w:type="character" w:styleId="967">
    <w:name w:val="Hyperlink"/>
    <w:uiPriority w:val="99"/>
    <w:qFormat/>
    <w:rPr>
      <w:color w:val="0000ff"/>
      <w:u w:val="single"/>
    </w:rPr>
  </w:style>
  <w:style w:type="character" w:styleId="968" w:customStyle="1">
    <w:name w:val="正文文本缩进 Char"/>
    <w:link w:val="948"/>
    <w:qFormat/>
    <w:rPr>
      <w:rFonts w:ascii="宋体" w:hAnsi="宋体"/>
      <w:color w:val="ff0000"/>
      <w:sz w:val="21"/>
      <w:szCs w:val="21"/>
    </w:rPr>
  </w:style>
  <w:style w:type="character" w:styleId="969" w:customStyle="1">
    <w:name w:val="标题 2 Char"/>
    <w:link w:val="937"/>
    <w:qFormat/>
    <w:rPr>
      <w:rFonts w:ascii="Cambria" w:hAnsi="Cambria"/>
      <w:b/>
      <w:bCs/>
      <w:sz w:val="32"/>
      <w:szCs w:val="32"/>
    </w:rPr>
  </w:style>
  <w:style w:type="character" w:styleId="970" w:customStyle="1">
    <w:name w:val="标题 3 Char"/>
    <w:link w:val="938"/>
    <w:semiHidden/>
    <w:qFormat/>
    <w:rPr>
      <w:b/>
      <w:bCs/>
      <w:sz w:val="32"/>
      <w:szCs w:val="32"/>
    </w:rPr>
  </w:style>
  <w:style w:type="character" w:styleId="971" w:customStyle="1">
    <w:name w:val="标题 4 Char"/>
    <w:link w:val="939"/>
    <w:qFormat/>
    <w:rPr>
      <w:rFonts w:ascii="Cambria" w:hAnsi="Cambria" w:eastAsia="宋体" w:cs="Times New Roman"/>
      <w:b/>
      <w:bCs/>
      <w:sz w:val="28"/>
      <w:szCs w:val="28"/>
    </w:rPr>
  </w:style>
  <w:style w:type="character" w:styleId="972" w:customStyle="1">
    <w:name w:val="正文缩进 Char"/>
    <w:link w:val="943"/>
    <w:qFormat/>
    <w:rPr>
      <w:rFonts w:eastAsia="楷体_GB2312"/>
      <w:sz w:val="24"/>
    </w:rPr>
  </w:style>
  <w:style w:type="character" w:styleId="973" w:customStyle="1">
    <w:name w:val="批注文字 Char"/>
    <w:link w:val="946"/>
    <w:qFormat/>
    <w:rPr>
      <w:sz w:val="21"/>
      <w:szCs w:val="24"/>
    </w:rPr>
  </w:style>
  <w:style w:type="character" w:styleId="974" w:customStyle="1">
    <w:name w:val="纯文本 Char"/>
    <w:link w:val="950"/>
    <w:qFormat/>
    <w:rPr>
      <w:rFonts w:ascii="宋体" w:hAnsi="Courier New" w:eastAsia="楷体_GB2312"/>
      <w:sz w:val="28"/>
    </w:rPr>
  </w:style>
  <w:style w:type="character" w:styleId="975" w:customStyle="1">
    <w:name w:val="批注框文本 Char"/>
    <w:link w:val="953"/>
    <w:qFormat/>
    <w:rPr>
      <w:sz w:val="18"/>
      <w:szCs w:val="18"/>
    </w:rPr>
  </w:style>
  <w:style w:type="character" w:styleId="976" w:customStyle="1">
    <w:name w:val="页脚 Char"/>
    <w:link w:val="954"/>
    <w:uiPriority w:val="99"/>
    <w:qFormat/>
    <w:rPr>
      <w:sz w:val="18"/>
      <w:szCs w:val="18"/>
    </w:rPr>
  </w:style>
  <w:style w:type="character" w:styleId="977" w:customStyle="1">
    <w:name w:val="页眉 Char"/>
    <w:link w:val="955"/>
    <w:uiPriority w:val="99"/>
    <w:qFormat/>
    <w:rPr>
      <w:rFonts w:eastAsia="楷体_GB2312"/>
      <w:sz w:val="18"/>
    </w:rPr>
  </w:style>
  <w:style w:type="character" w:styleId="978" w:customStyle="1">
    <w:name w:val="标题 Char"/>
    <w:link w:val="962"/>
    <w:qFormat/>
    <w:rPr>
      <w:rFonts w:ascii="Cambria" w:hAnsi="Cambria" w:cs="Times New Roman"/>
      <w:b/>
      <w:bCs/>
      <w:sz w:val="32"/>
      <w:szCs w:val="32"/>
    </w:rPr>
  </w:style>
  <w:style w:type="paragraph" w:styleId="979" w:customStyle="1">
    <w:name w:val="段"/>
    <w:next w:val="935"/>
    <w:qFormat/>
    <w:pPr>
      <w:ind w:firstLine="200"/>
      <w:jc w:val="both"/>
    </w:pPr>
    <w:rPr>
      <w:rFonts w:ascii="宋体" w:hAnsi="Calibri" w:eastAsia="Times New Roman"/>
      <w:sz w:val="21"/>
    </w:rPr>
  </w:style>
  <w:style w:type="character" w:styleId="980" w:customStyle="1">
    <w:name w:val="font21"/>
    <w:qFormat/>
    <w:rPr>
      <w:rFonts w:hint="eastAsia" w:ascii="宋体" w:hAnsi="宋体" w:eastAsia="宋体" w:cs="宋体"/>
      <w:color w:val="000000"/>
      <w:sz w:val="24"/>
      <w:szCs w:val="24"/>
      <w:u w:val="none"/>
    </w:rPr>
  </w:style>
  <w:style w:type="character" w:styleId="981" w:customStyle="1">
    <w:name w:val="font81"/>
    <w:qFormat/>
    <w:rPr>
      <w:rFonts w:hint="default" w:ascii="Futura Md BT" w:hAnsi="Futura Md BT" w:eastAsia="Futura Md BT" w:cs="Futura Md BT"/>
      <w:color w:val="000000"/>
      <w:sz w:val="20"/>
      <w:szCs w:val="20"/>
      <w:u w:val="none"/>
    </w:rPr>
  </w:style>
  <w:style w:type="character" w:styleId="982" w:customStyle="1">
    <w:name w:val="font71"/>
    <w:qFormat/>
    <w:rPr>
      <w:rFonts w:hint="eastAsia" w:ascii="宋体" w:hAnsi="宋体" w:eastAsia="宋体" w:cs="宋体"/>
      <w:color w:val="000000"/>
      <w:sz w:val="18"/>
      <w:szCs w:val="18"/>
      <w:u w:val="none"/>
    </w:rPr>
  </w:style>
  <w:style w:type="character" w:styleId="983" w:customStyle="1">
    <w:name w:val="font31"/>
    <w:qFormat/>
    <w:rPr>
      <w:rFonts w:hint="eastAsia" w:ascii="宋体" w:hAnsi="宋体" w:eastAsia="宋体" w:cs="宋体"/>
      <w:color w:val="000000"/>
      <w:sz w:val="20"/>
      <w:szCs w:val="20"/>
      <w:u w:val="none"/>
    </w:rPr>
  </w:style>
  <w:style w:type="character" w:styleId="984" w:customStyle="1">
    <w:name w:val="font51"/>
    <w:qFormat/>
    <w:rPr>
      <w:rFonts w:hint="default" w:ascii="Futura Md BT" w:hAnsi="Futura Md BT" w:eastAsia="Futura Md BT" w:cs="Futura Md BT"/>
      <w:color w:val="000000"/>
      <w:sz w:val="18"/>
      <w:szCs w:val="18"/>
      <w:u w:val="none"/>
    </w:rPr>
  </w:style>
  <w:style w:type="character" w:styleId="985" w:customStyle="1">
    <w:name w:val="font61"/>
    <w:qFormat/>
    <w:rPr>
      <w:rFonts w:ascii="Wingdings 2" w:hAnsi="Wingdings 2" w:eastAsia="Wingdings 2" w:cs="Wingdings 2"/>
      <w:color w:val="000000"/>
      <w:sz w:val="20"/>
      <w:szCs w:val="20"/>
      <w:u w:val="none"/>
    </w:rPr>
  </w:style>
  <w:style w:type="character" w:styleId="986" w:customStyle="1">
    <w:name w:val="font11"/>
    <w:qFormat/>
    <w:rPr>
      <w:rFonts w:hint="eastAsia" w:ascii="宋体" w:hAnsi="宋体" w:eastAsia="宋体" w:cs="宋体"/>
      <w:color w:val="000000"/>
      <w:sz w:val="21"/>
      <w:szCs w:val="21"/>
      <w:u w:val="none"/>
    </w:rPr>
  </w:style>
  <w:style w:type="character" w:styleId="987" w:customStyle="1">
    <w:name w:val="font01"/>
    <w:qFormat/>
    <w:rPr>
      <w:rFonts w:hint="eastAsia" w:ascii="宋体" w:hAnsi="宋体" w:eastAsia="宋体" w:cs="宋体"/>
      <w:color w:val="000000"/>
      <w:sz w:val="20"/>
      <w:szCs w:val="20"/>
      <w:u w:val="none"/>
    </w:rPr>
  </w:style>
  <w:style w:type="character" w:styleId="988" w:customStyle="1">
    <w:name w:val="Plain Text Char"/>
    <w:link w:val="989"/>
    <w:qFormat/>
    <w:rPr>
      <w:rFonts w:ascii="宋体" w:hAnsi="Courier New" w:eastAsia="楷体_GB2312"/>
      <w:sz w:val="26"/>
    </w:rPr>
  </w:style>
  <w:style w:type="paragraph" w:styleId="989" w:customStyle="1">
    <w:name w:val="纯文本5"/>
    <w:basedOn w:val="935"/>
    <w:link w:val="988"/>
    <w:qFormat/>
    <w:rPr>
      <w:rFonts w:ascii="宋体" w:hAnsi="Courier New" w:eastAsia="楷体_GB2312"/>
      <w:sz w:val="26"/>
      <w:szCs w:val="20"/>
    </w:rPr>
  </w:style>
  <w:style w:type="paragraph" w:styleId="990" w:customStyle="1">
    <w:name w:val="font8"/>
    <w:basedOn w:val="935"/>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91" w:customStyle="1">
    <w:name w:val="xl25"/>
    <w:basedOn w:val="9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2" w:customStyle="1">
    <w:name w:val="xl37"/>
    <w:basedOn w:val="935"/>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93" w:customStyle="1">
    <w:name w:val="xl30"/>
    <w:basedOn w:val="935"/>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94" w:customStyle="1">
    <w:name w:val="xl34"/>
    <w:basedOn w:val="9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95" w:customStyle="1">
    <w:name w:val="xl27"/>
    <w:basedOn w:val="935"/>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96" w:customStyle="1">
    <w:name w:val="xl33"/>
    <w:basedOn w:val="935"/>
    <w:qFormat/>
    <w:pPr>
      <w:jc w:val="center"/>
      <w:spacing w:before="100" w:beforeAutospacing="1" w:after="100" w:afterAutospacing="1"/>
      <w:widowControl/>
    </w:pPr>
    <w:rPr>
      <w:sz w:val="24"/>
    </w:rPr>
  </w:style>
  <w:style w:type="paragraph" w:styleId="997" w:customStyle="1">
    <w:name w:val="xl42"/>
    <w:basedOn w:val="935"/>
    <w:qFormat/>
    <w:pPr>
      <w:jc w:val="left"/>
      <w:spacing w:before="100" w:beforeAutospacing="1" w:after="100" w:afterAutospacing="1"/>
      <w:widowControl/>
      <w:pBdr>
        <w:top w:val="single" w:color="auto" w:sz="4" w:space="0"/>
      </w:pBdr>
    </w:pPr>
    <w:rPr>
      <w:sz w:val="24"/>
    </w:rPr>
  </w:style>
  <w:style w:type="paragraph" w:styleId="998" w:customStyle="1">
    <w:name w:val="正文2"/>
    <w:basedOn w:val="935"/>
    <w:qFormat/>
    <w:pPr>
      <w:ind w:firstLine="200"/>
      <w:jc w:val="left"/>
      <w:spacing w:after="160" w:line="360" w:lineRule="auto"/>
      <w:widowControl/>
    </w:pPr>
    <w:rPr>
      <w:szCs w:val="20"/>
    </w:rPr>
  </w:style>
  <w:style w:type="paragraph" w:styleId="999" w:customStyle="1">
    <w:name w:val="xl36"/>
    <w:basedOn w:val="935"/>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00" w:customStyle="1">
    <w:name w:val="font0"/>
    <w:basedOn w:val="935"/>
    <w:qFormat/>
    <w:pPr>
      <w:jc w:val="left"/>
      <w:spacing w:before="100" w:beforeAutospacing="1" w:after="100" w:afterAutospacing="1"/>
      <w:widowControl/>
    </w:pPr>
    <w:rPr>
      <w:rFonts w:hint="eastAsia" w:ascii="宋体" w:hAnsi="宋体"/>
      <w:sz w:val="24"/>
    </w:rPr>
  </w:style>
  <w:style w:type="paragraph" w:styleId="1001" w:customStyle="1">
    <w:name w:val="首行缩进"/>
    <w:basedOn w:val="935"/>
    <w:qFormat/>
    <w:pPr>
      <w:ind w:firstLine="480"/>
    </w:pPr>
    <w:rPr>
      <w:szCs w:val="20"/>
      <w:lang w:val="zh-CN"/>
    </w:rPr>
  </w:style>
  <w:style w:type="paragraph" w:styleId="1002" w:customStyle="1">
    <w:name w:val="_Style 12"/>
    <w:basedOn w:val="944"/>
    <w:qFormat/>
    <w:pPr>
      <w:jc w:val="left"/>
      <w:spacing w:line="360" w:lineRule="auto"/>
      <w:widowControl/>
    </w:pPr>
    <w:rPr>
      <w:sz w:val="24"/>
    </w:rPr>
  </w:style>
  <w:style w:type="paragraph" w:styleId="1003" w:customStyle="1">
    <w:name w:val="xl31"/>
    <w:basedOn w:val="935"/>
    <w:qFormat/>
    <w:pPr>
      <w:jc w:val="left"/>
      <w:spacing w:before="100" w:beforeAutospacing="1" w:after="100" w:afterAutospacing="1"/>
      <w:widowControl/>
      <w:pBdr>
        <w:bottom w:val="single" w:color="auto" w:sz="4" w:space="0"/>
      </w:pBdr>
    </w:pPr>
    <w:rPr>
      <w:rFonts w:ascii="宋体" w:hAnsi="宋体"/>
      <w:sz w:val="24"/>
    </w:rPr>
  </w:style>
  <w:style w:type="paragraph" w:styleId="1004" w:customStyle="1">
    <w:name w:val="xl47"/>
    <w:basedOn w:val="935"/>
    <w:qFormat/>
    <w:pPr>
      <w:jc w:val="left"/>
      <w:spacing w:before="100" w:beforeAutospacing="1" w:after="100" w:afterAutospacing="1"/>
      <w:widowControl/>
    </w:pPr>
    <w:rPr>
      <w:rFonts w:hint="eastAsia" w:ascii="仿宋_GB2312" w:hAnsi="宋体" w:eastAsia="仿宋_GB2312"/>
      <w:sz w:val="22"/>
      <w:szCs w:val="22"/>
    </w:rPr>
  </w:style>
  <w:style w:type="paragraph" w:styleId="1005" w:customStyle="1">
    <w:name w:val="正文1"/>
    <w:basedOn w:val="935"/>
    <w:next w:val="935"/>
    <w:qFormat/>
    <w:pPr>
      <w:ind w:left="2160"/>
      <w:spacing w:line="360" w:lineRule="auto"/>
      <w:tabs>
        <w:tab w:val="left" w:pos="1980" w:leader="none"/>
        <w:tab w:val="left" w:pos="2160" w:leader="none"/>
      </w:tabs>
    </w:pPr>
    <w:rPr>
      <w:rFonts w:ascii="宋体" w:hAnsi="宋体"/>
    </w:rPr>
  </w:style>
  <w:style w:type="paragraph" w:styleId="1006" w:customStyle="1">
    <w:name w:val="font7"/>
    <w:basedOn w:val="935"/>
    <w:qFormat/>
    <w:pPr>
      <w:jc w:val="left"/>
      <w:spacing w:before="100" w:beforeAutospacing="1" w:after="100" w:afterAutospacing="1"/>
      <w:widowControl/>
    </w:pPr>
    <w:rPr>
      <w:sz w:val="24"/>
    </w:rPr>
  </w:style>
  <w:style w:type="paragraph" w:styleId="1007">
    <w:name w:val="List Paragraph"/>
    <w:basedOn w:val="935"/>
    <w:uiPriority w:val="34"/>
    <w:qFormat/>
    <w:pPr>
      <w:ind w:firstLine="420"/>
    </w:pPr>
  </w:style>
  <w:style w:type="paragraph" w:styleId="1008" w:customStyle="1">
    <w:name w:val="font5"/>
    <w:basedOn w:val="935"/>
    <w:qFormat/>
    <w:pPr>
      <w:jc w:val="left"/>
      <w:spacing w:before="100" w:beforeAutospacing="1" w:after="100" w:afterAutospacing="1"/>
      <w:widowControl/>
    </w:pPr>
    <w:rPr>
      <w:rFonts w:hint="eastAsia" w:ascii="宋体" w:hAnsi="宋体"/>
      <w:sz w:val="24"/>
    </w:rPr>
  </w:style>
  <w:style w:type="paragraph" w:styleId="1009" w:customStyle="1">
    <w:name w:val="纯文本11"/>
    <w:basedOn w:val="935"/>
    <w:qFormat/>
    <w:rPr>
      <w:rFonts w:hint="eastAsia" w:ascii="宋体" w:hAnsi="Courier New" w:eastAsia="楷体_GB2312"/>
      <w:sz w:val="28"/>
      <w:szCs w:val="20"/>
    </w:rPr>
  </w:style>
  <w:style w:type="paragraph" w:styleId="1010" w:customStyle="1">
    <w:name w:val="xl49"/>
    <w:basedOn w:val="93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11" w:customStyle="1">
    <w:name w:val="xl26"/>
    <w:basedOn w:val="9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12" w:customStyle="1">
    <w:name w:val="Plain Text1"/>
    <w:basedOn w:val="935"/>
    <w:qFormat/>
    <w:rPr>
      <w:rFonts w:ascii="宋体" w:hAnsi="Courier New" w:eastAsia="楷体_GB2312"/>
      <w:sz w:val="28"/>
      <w:szCs w:val="20"/>
    </w:rPr>
  </w:style>
  <w:style w:type="paragraph" w:styleId="1013" w:customStyle="1">
    <w:name w:val="纯文本1"/>
    <w:basedOn w:val="935"/>
    <w:qFormat/>
    <w:rPr>
      <w:rFonts w:hint="eastAsia" w:ascii="宋体" w:hAnsi="Courier New" w:eastAsia="楷体_GB2312"/>
      <w:sz w:val="28"/>
      <w:szCs w:val="20"/>
    </w:rPr>
  </w:style>
  <w:style w:type="paragraph" w:styleId="1014" w:customStyle="1">
    <w:name w:val="xl28"/>
    <w:basedOn w:val="935"/>
    <w:qFormat/>
    <w:pPr>
      <w:jc w:val="left"/>
      <w:spacing w:before="100" w:beforeAutospacing="1" w:after="100" w:afterAutospacing="1"/>
      <w:widowControl/>
    </w:pPr>
    <w:rPr>
      <w:sz w:val="24"/>
    </w:rPr>
  </w:style>
  <w:style w:type="paragraph" w:styleId="1015" w:customStyle="1">
    <w:name w:val="xl32"/>
    <w:basedOn w:val="935"/>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16" w:customStyle="1">
    <w:name w:val="xl48"/>
    <w:basedOn w:val="935"/>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17" w:customStyle="1">
    <w:name w:val="xl38"/>
    <w:basedOn w:val="935"/>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18" w:customStyle="1">
    <w:name w:val="xl43"/>
    <w:basedOn w:val="935"/>
    <w:qFormat/>
    <w:pPr>
      <w:jc w:val="center"/>
      <w:spacing w:before="100" w:beforeAutospacing="1" w:after="100" w:afterAutospacing="1"/>
      <w:widowControl/>
    </w:pPr>
    <w:rPr>
      <w:rFonts w:ascii="宋体" w:hAnsi="宋体"/>
      <w:b/>
      <w:bCs/>
      <w:sz w:val="32"/>
      <w:szCs w:val="32"/>
    </w:rPr>
  </w:style>
  <w:style w:type="paragraph" w:styleId="1019" w:customStyle="1">
    <w:name w:val="Char Char1"/>
    <w:basedOn w:val="935"/>
    <w:qFormat/>
    <w:pPr>
      <w:jc w:val="left"/>
      <w:spacing w:after="160" w:line="240" w:lineRule="exact"/>
      <w:widowControl/>
    </w:pPr>
    <w:rPr>
      <w:rFonts w:ascii="Verdana" w:hAnsi="Verdana"/>
      <w:sz w:val="20"/>
      <w:szCs w:val="20"/>
      <w:lang w:eastAsia="en-US"/>
    </w:rPr>
  </w:style>
  <w:style w:type="paragraph" w:styleId="1020" w:customStyle="1">
    <w:name w:val="xl44"/>
    <w:basedOn w:val="935"/>
    <w:qFormat/>
    <w:pPr>
      <w:jc w:val="left"/>
      <w:spacing w:before="100" w:beforeAutospacing="1" w:after="100" w:afterAutospacing="1"/>
      <w:widowControl/>
    </w:pPr>
    <w:rPr>
      <w:sz w:val="24"/>
    </w:rPr>
  </w:style>
  <w:style w:type="paragraph" w:styleId="1021" w:customStyle="1">
    <w:name w:val="xl51"/>
    <w:basedOn w:val="935"/>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22" w:customStyle="1">
    <w:name w:val="xl52"/>
    <w:basedOn w:val="935"/>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23" w:customStyle="1">
    <w:name w:val="xl53"/>
    <w:basedOn w:val="935"/>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24" w:customStyle="1">
    <w:name w:val="xl41"/>
    <w:basedOn w:val="935"/>
    <w:qFormat/>
    <w:pPr>
      <w:jc w:val="left"/>
      <w:spacing w:before="100" w:beforeAutospacing="1" w:after="100" w:afterAutospacing="1"/>
      <w:widowControl/>
      <w:pBdr>
        <w:top w:val="single" w:color="auto" w:sz="4" w:space="0"/>
        <w:bottom w:val="single" w:color="auto" w:sz="4" w:space="0"/>
      </w:pBdr>
    </w:pPr>
    <w:rPr>
      <w:sz w:val="24"/>
    </w:rPr>
  </w:style>
  <w:style w:type="paragraph" w:styleId="1025" w:customStyle="1">
    <w:name w:val="xl55"/>
    <w:basedOn w:val="935"/>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26" w:customStyle="1">
    <w:name w:val="font6"/>
    <w:basedOn w:val="935"/>
    <w:qFormat/>
    <w:pPr>
      <w:jc w:val="left"/>
      <w:spacing w:before="100" w:beforeAutospacing="1" w:after="100" w:afterAutospacing="1"/>
      <w:widowControl/>
    </w:pPr>
    <w:rPr>
      <w:rFonts w:hint="eastAsia" w:ascii="宋体" w:hAnsi="宋体"/>
      <w:sz w:val="18"/>
      <w:szCs w:val="18"/>
    </w:rPr>
  </w:style>
  <w:style w:type="paragraph" w:styleId="1027" w:customStyle="1">
    <w:name w:val="xl29"/>
    <w:basedOn w:val="935"/>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28" w:customStyle="1">
    <w:name w:val="Char Char Char"/>
    <w:basedOn w:val="935"/>
    <w:qFormat/>
    <w:pPr>
      <w:ind w:left="495" w:hanging="495"/>
      <w:tabs>
        <w:tab w:val="left" w:pos="495" w:leader="none"/>
        <w:tab w:val="left" w:pos="1545" w:leader="none"/>
      </w:tabs>
    </w:pPr>
    <w:rPr>
      <w:rFonts w:ascii="宋体" w:hAnsi="宋体"/>
    </w:rPr>
  </w:style>
  <w:style w:type="paragraph" w:styleId="1029" w:customStyle="1">
    <w:name w:val="xl24"/>
    <w:basedOn w:val="93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30" w:customStyle="1">
    <w:name w:val="xl50"/>
    <w:basedOn w:val="935"/>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31" w:customStyle="1">
    <w:name w:val="xl40"/>
    <w:basedOn w:val="935"/>
    <w:qFormat/>
    <w:pPr>
      <w:jc w:val="left"/>
      <w:spacing w:before="100" w:beforeAutospacing="1" w:after="100" w:afterAutospacing="1"/>
      <w:widowControl/>
      <w:pBdr>
        <w:bottom w:val="single" w:color="auto" w:sz="4" w:space="0"/>
      </w:pBdr>
    </w:pPr>
    <w:rPr>
      <w:sz w:val="24"/>
    </w:rPr>
  </w:style>
  <w:style w:type="paragraph" w:styleId="1032" w:customStyle="1">
    <w:name w:val="xl45"/>
    <w:basedOn w:val="935"/>
    <w:qFormat/>
    <w:pPr>
      <w:jc w:val="left"/>
      <w:spacing w:before="100" w:beforeAutospacing="1" w:after="100" w:afterAutospacing="1"/>
      <w:widowControl/>
    </w:pPr>
    <w:rPr>
      <w:rFonts w:hint="eastAsia" w:ascii="仿宋_GB2312" w:hAnsi="宋体" w:eastAsia="仿宋_GB2312"/>
      <w:sz w:val="24"/>
    </w:rPr>
  </w:style>
  <w:style w:type="paragraph" w:styleId="1033" w:customStyle="1">
    <w:name w:val="xl35"/>
    <w:basedOn w:val="935"/>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4" w:customStyle="1">
    <w:name w:val="Table Paragraph"/>
    <w:basedOn w:val="935"/>
    <w:uiPriority w:val="1"/>
    <w:qFormat/>
    <w:rPr>
      <w:rFonts w:ascii="宋体" w:hAnsi="宋体" w:cs="宋体"/>
      <w:lang w:val="zh-CN" w:bidi="zh-CN"/>
    </w:rPr>
  </w:style>
  <w:style w:type="paragraph" w:styleId="1035" w:customStyle="1">
    <w:name w:val="列出段落1"/>
    <w:basedOn w:val="935"/>
    <w:qFormat/>
    <w:pPr>
      <w:ind w:firstLine="420"/>
    </w:pPr>
    <w:rPr>
      <w:szCs w:val="22"/>
    </w:rPr>
  </w:style>
  <w:style w:type="paragraph" w:styleId="1036" w:customStyle="1">
    <w:name w:val="xl46"/>
    <w:basedOn w:val="935"/>
    <w:qFormat/>
    <w:pPr>
      <w:jc w:val="left"/>
      <w:spacing w:before="100" w:beforeAutospacing="1" w:after="100" w:afterAutospacing="1"/>
      <w:widowControl/>
    </w:pPr>
    <w:rPr>
      <w:rFonts w:hint="eastAsia" w:ascii="仿宋_GB2312" w:hAnsi="宋体" w:eastAsia="仿宋_GB2312"/>
      <w:sz w:val="24"/>
    </w:rPr>
  </w:style>
  <w:style w:type="paragraph" w:styleId="1037" w:customStyle="1">
    <w:name w:val="纯文本4"/>
    <w:basedOn w:val="935"/>
    <w:qFormat/>
    <w:rPr>
      <w:rFonts w:ascii="宋体" w:hAnsi="Courier New" w:eastAsia="楷体_GB2312"/>
      <w:sz w:val="26"/>
      <w:szCs w:val="20"/>
    </w:rPr>
  </w:style>
  <w:style w:type="paragraph" w:styleId="1038" w:customStyle="1">
    <w:name w:val="List Paragraph1"/>
    <w:basedOn w:val="935"/>
    <w:qFormat/>
    <w:pPr>
      <w:ind w:firstLine="420"/>
    </w:pPr>
    <w:rPr>
      <w:szCs w:val="22"/>
    </w:rPr>
  </w:style>
  <w:style w:type="paragraph" w:styleId="1039" w:customStyle="1">
    <w:name w:val="xl54"/>
    <w:basedOn w:val="935"/>
    <w:qFormat/>
    <w:pPr>
      <w:jc w:val="center"/>
      <w:spacing w:before="100" w:beforeAutospacing="1" w:after="100" w:afterAutospacing="1"/>
      <w:widowControl/>
    </w:pPr>
    <w:rPr>
      <w:rFonts w:hint="eastAsia" w:ascii="隶书" w:hAnsi="宋体" w:eastAsia="隶书"/>
      <w:sz w:val="48"/>
      <w:szCs w:val="48"/>
    </w:rPr>
  </w:style>
  <w:style w:type="paragraph" w:styleId="1040" w:customStyle="1">
    <w:name w:val="p0"/>
    <w:qFormat/>
    <w:rPr>
      <w:rFonts w:ascii="Calibri" w:hAnsi="Calibri"/>
      <w:szCs w:val="21"/>
    </w:rPr>
  </w:style>
  <w:style w:type="paragraph" w:styleId="1041" w:customStyle="1">
    <w:name w:val="纯文本2"/>
    <w:basedOn w:val="935"/>
    <w:qFormat/>
    <w:rPr>
      <w:rFonts w:ascii="宋体" w:hAnsi="Courier New" w:eastAsia="楷体_GB2312"/>
      <w:sz w:val="28"/>
      <w:szCs w:val="20"/>
    </w:rPr>
  </w:style>
  <w:style w:type="paragraph" w:styleId="1042" w:customStyle="1">
    <w:name w:val="Char"/>
    <w:basedOn w:val="935"/>
    <w:qFormat/>
    <w:pPr>
      <w:numPr>
        <w:numId w:val="1"/>
      </w:numPr>
    </w:pPr>
    <w:rPr>
      <w:sz w:val="24"/>
    </w:rPr>
  </w:style>
  <w:style w:type="paragraph" w:styleId="1043" w:customStyle="1">
    <w:name w:val="纯文本21"/>
    <w:basedOn w:val="935"/>
    <w:qFormat/>
    <w:rPr>
      <w:rFonts w:ascii="宋体" w:hAnsi="Courier New" w:eastAsia="楷体_GB2312"/>
      <w:sz w:val="26"/>
      <w:szCs w:val="20"/>
    </w:rPr>
  </w:style>
  <w:style w:type="paragraph" w:styleId="1044" w:customStyle="1">
    <w:name w:val="xl39"/>
    <w:basedOn w:val="935"/>
    <w:qFormat/>
    <w:pPr>
      <w:jc w:val="left"/>
      <w:spacing w:before="100" w:beforeAutospacing="1" w:after="100" w:afterAutospacing="1"/>
      <w:widowControl/>
      <w:pBdr>
        <w:bottom w:val="single" w:color="auto" w:sz="4" w:space="0"/>
      </w:pBdr>
    </w:pPr>
    <w:rPr>
      <w:rFonts w:ascii="宋体" w:hAnsi="宋体"/>
      <w:sz w:val="24"/>
    </w:rPr>
  </w:style>
  <w:style w:type="table" w:styleId="1045" w:customStyle="1">
    <w:name w:val="网格型1"/>
    <w:basedOn w:val="94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6" w:customStyle="1">
    <w:name w:val="Char Char16"/>
    <w:qFormat/>
    <w:rPr>
      <w:rFonts w:ascii="Arial" w:hAnsi="Arial" w:eastAsia="黑体"/>
      <w:sz w:val="21"/>
      <w:szCs w:val="21"/>
      <w:lang w:bidi="ar-SA"/>
    </w:rPr>
  </w:style>
  <w:style w:type="character" w:styleId="1047" w:customStyle="1">
    <w:name w:val="正文缩进 字符"/>
    <w:qFormat/>
    <w:rPr>
      <w:rFonts w:eastAsia="楷体_GB2312"/>
      <w:sz w:val="24"/>
    </w:rPr>
  </w:style>
  <w:style w:type="paragraph" w:styleId="1048" w:customStyle="1">
    <w:name w:val="正文文本缩进1"/>
    <w:basedOn w:val="935"/>
    <w:qFormat/>
    <w:pPr>
      <w:ind w:firstLine="420"/>
      <w:spacing w:line="360" w:lineRule="auto"/>
    </w:pPr>
  </w:style>
  <w:style w:type="paragraph" w:styleId="1049" w:customStyle="1">
    <w:name w:val="正文缩进1"/>
    <w:basedOn w:val="935"/>
    <w:qFormat/>
    <w:pPr>
      <w:ind w:firstLine="420"/>
    </w:pPr>
  </w:style>
  <w:style w:type="character" w:styleId="1050" w:customStyle="1">
    <w:name w:val="正文缩进 Char1"/>
    <w:qFormat/>
    <w:rPr>
      <w:rFonts w:eastAsia="楷体_GB2312"/>
      <w:sz w:val="24"/>
      <w:lang w:val="en-US" w:eastAsia="zh-CN" w:bidi="ar-SA"/>
    </w:rPr>
  </w:style>
  <w:style w:type="character" w:styleId="1051" w:customStyle="1">
    <w:name w:val="NormalCharacter"/>
    <w:semiHidden/>
    <w:qFormat/>
  </w:style>
  <w:style w:type="paragraph" w:styleId="1052" w:customStyle="1">
    <w:name w:val="_Style 122"/>
    <w:basedOn w:val="948"/>
    <w:next w:val="963"/>
    <w:unhideWhenUsed/>
    <w:qFormat/>
    <w:pPr>
      <w:ind w:left="420" w:firstLine="420"/>
      <w:spacing w:line="360" w:lineRule="auto"/>
    </w:pPr>
    <w:rPr>
      <w:rFonts w:ascii="Times New Roman" w:hAnsi="Times New Roman"/>
      <w:spacing w:val="-4"/>
    </w:rPr>
  </w:style>
  <w:style w:type="paragraph" w:styleId="1053" w:customStyle="1">
    <w:name w:val="Plain Text11"/>
    <w:basedOn w:val="935"/>
    <w:qFormat/>
    <w:rPr>
      <w:rFonts w:ascii="宋体" w:hAnsi="Courier New" w:eastAsia="楷体_GB2312"/>
      <w:sz w:val="28"/>
      <w:szCs w:val="20"/>
    </w:rPr>
  </w:style>
  <w:style w:type="paragraph" w:styleId="1054" w:customStyle="1">
    <w:name w:val="样式  + 首行缩进:  2 字符"/>
    <w:basedOn w:val="935"/>
    <w:qFormat/>
    <w:pPr>
      <w:ind w:firstLine="524"/>
      <w:spacing w:line="360" w:lineRule="auto"/>
    </w:pPr>
    <w:rPr>
      <w:rFonts w:ascii="宋体" w:hAnsi="宋体"/>
      <w:spacing w:val="11"/>
      <w:sz w:val="24"/>
    </w:rPr>
  </w:style>
  <w:style w:type="paragraph" w:styleId="1055" w:customStyle="1">
    <w:name w:val="纯文本12"/>
    <w:basedOn w:val="935"/>
    <w:qFormat/>
    <w:rPr>
      <w:rFonts w:hint="eastAsia" w:ascii="宋体" w:hAnsi="Courier New" w:eastAsia="楷体_GB2312"/>
      <w:sz w:val="28"/>
      <w:szCs w:val="20"/>
    </w:rPr>
  </w:style>
  <w:style w:type="paragraph" w:styleId="1056" w:customStyle="1">
    <w:name w:val="纯文本3"/>
    <w:basedOn w:val="935"/>
    <w:qFormat/>
    <w:rPr>
      <w:rFonts w:hint="eastAsia" w:ascii="宋体" w:hAnsi="Courier New" w:eastAsia="楷体_GB2312"/>
      <w:sz w:val="28"/>
      <w:szCs w:val="20"/>
    </w:rPr>
  </w:style>
  <w:style w:type="character" w:styleId="1057" w:customStyle="1">
    <w:name w:val="ask-title2"/>
    <w:basedOn w:val="940"/>
    <w:qFormat/>
  </w:style>
  <w:style w:type="character" w:styleId="1058" w:customStyle="1">
    <w:name w:val="批注主题 Char"/>
    <w:basedOn w:val="973"/>
    <w:link w:val="945"/>
    <w:qFormat/>
    <w:rPr>
      <w:rFonts w:ascii="宋体" w:hAnsi="宋体" w:cs="宋体"/>
      <w:sz w:val="21"/>
      <w:szCs w:val="24"/>
    </w:rPr>
  </w:style>
  <w:style w:type="paragraph" w:styleId="1059" w:customStyle="1">
    <w:name w:val="paragraph"/>
    <w:basedOn w:val="935"/>
    <w:qFormat/>
    <w:pPr>
      <w:jc w:val="left"/>
      <w:spacing w:before="100" w:beforeAutospacing="1" w:after="100" w:afterAutospacing="1"/>
      <w:widowControl/>
    </w:pPr>
    <w:rPr>
      <w:rFonts w:ascii="宋体" w:hAnsi="宋体" w:cs="宋体"/>
      <w:sz w:val="24"/>
    </w:rPr>
  </w:style>
  <w:style w:type="character" w:styleId="1060" w:customStyle="1">
    <w:name w:val="ca-11"/>
    <w:qFormat/>
    <w:rPr>
      <w:rFonts w:hint="eastAsia" w:ascii="宋体" w:hAnsi="宋体" w:eastAsia="宋体"/>
      <w:sz w:val="24"/>
      <w:szCs w:val="24"/>
    </w:rPr>
  </w:style>
  <w:style w:type="character" w:styleId="1061">
    <w:name w:val="annotation reference"/>
    <w:basedOn w:val="940"/>
    <w:semiHidden/>
    <w:unhideWhenUsed/>
    <w:rPr>
      <w:sz w:val="21"/>
      <w:szCs w:val="21"/>
    </w:rPr>
  </w:style>
  <w:style w:type="paragraph" w:styleId="1062">
    <w:name w:val="Revision"/>
    <w:hidden/>
    <w:uiPriority w:val="99"/>
    <w:unhideWhenUsed/>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李佳文</cp:lastModifiedBy>
  <cp:revision>129</cp:revision>
  <dcterms:created xsi:type="dcterms:W3CDTF">2024-03-12T15:02:00Z</dcterms:created>
  <dcterms:modified xsi:type="dcterms:W3CDTF">2025-01-14T06:30:21Z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2052-12.1.0.18912</vt:lpwstr>
  </property>
  <property fmtid="{D5CDD505-2E9C-101B-9397-08002B2CF9AE}" pid="10" name="ICV">
    <vt:lpwstr>BE87145EB48C46B7873B6785C9CCEBD5_13</vt:lpwstr>
  </property>
  <property fmtid="{D5CDD505-2E9C-101B-9397-08002B2CF9AE}" pid="11" name="KSOTemplateDocerSaveRecord">
    <vt:lpwstr>eyJoZGlkIjoiNGNkNjZiNDMxNDc3MTk5ZTJiNDk5NjMyYTQxZjI2YzIifQ==</vt:lpwstr>
  </property>
</Properties>
</file>