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5pt;mso-wrap-distance-left:0.0pt;mso-wrap-distance-top:0.0pt;mso-wrap-distance-right:0.0pt;mso-wrap-distance-bottom:0.0pt;" stroked="f">
                <v:path textboxrect="0,0,0,0"/>
                <v:imagedata r:id="rId12"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山林绿化管护（泉山、泰山、凤凰山）</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JSZC-320300-ZJZB-G2024-0060</w:t>
      </w:r>
      <w:r/>
    </w:p>
    <w:p>
      <w:pPr>
        <w:ind w:firstLine="2100"/>
        <w:keepLines w:val="0"/>
        <w:keepNext w:val="0"/>
        <w:pageBreakBefore w:val="0"/>
        <w:spacing w:line="480" w:lineRule="exact"/>
        <w:widowControl w:val="off"/>
        <w:rPr>
          <w:rFonts w:hint="eastAsia" w:ascii="宋体" w:hAnsi="宋体" w:eastAsia="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徐州市云龙湖风景名胜区管理委员会</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27"/>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927"/>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徐州市云龙湖风景名胜区管理委员会</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山林绿化管护（泉山、泰山、凤凰山）</w:t>
      </w:r>
      <w:r>
        <w:rPr>
          <w:rFonts w:hint="eastAsia" w:ascii="宋体" w:hAnsi="宋体" w:cs="宋体"/>
          <w:b/>
          <w:sz w:val="44"/>
          <w:szCs w:val="44"/>
        </w:rPr>
        <w:t xml:space="preserve">》</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00"/>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徐州市云龙湖风景名胜区管理委员会</w:t>
      </w:r>
      <w:r>
        <w:rPr>
          <w:rFonts w:hint="eastAsia" w:ascii="宋体" w:hAnsi="宋体" w:cs="宋体"/>
          <w:sz w:val="28"/>
          <w:szCs w:val="28"/>
        </w:rPr>
        <w:t xml:space="preserve">“</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山林绿化管护（泉山、泰山、凤凰山）</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JSZC-320300-ZJZB-G2024-0060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06"/>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06"/>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06"/>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徐州市云龙湖风景名胜区管理委员会</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（二）地址：徐州市泉山区泰山路78号</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rPr>
        <w:t xml:space="preserve">（三）联系方法：0516-83960128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（四）采购项目联系人：吴海涛</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993"/>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06"/>
        <w:ind w:firstLine="600"/>
        <w:spacing w:line="520" w:lineRule="exact"/>
        <w:rPr>
          <w:rFonts w:ascii="宋体" w:hAnsi="宋体"/>
          <w:sz w:val="28"/>
          <w:szCs w:val="28"/>
        </w:rPr>
      </w:pPr>
      <w:r>
        <w:rPr>
          <w:rFonts w:ascii="宋体" w:hAnsi="宋体"/>
          <w:sz w:val="28"/>
          <w:szCs w:val="28"/>
        </w:rPr>
        <w:t xml:space="preserve">一、总则</w:t>
      </w:r>
      <w:r/>
    </w:p>
    <w:p>
      <w:pPr>
        <w:pStyle w:val="706"/>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06"/>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06"/>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06"/>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0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06"/>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06"/>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06"/>
        <w:ind w:firstLine="600"/>
        <w:spacing w:line="520" w:lineRule="exact"/>
        <w:rPr>
          <w:rFonts w:ascii="宋体" w:hAnsi="宋体"/>
          <w:sz w:val="28"/>
          <w:szCs w:val="28"/>
        </w:rPr>
      </w:pPr>
      <w:r>
        <w:rPr>
          <w:rFonts w:ascii="宋体" w:hAnsi="宋体"/>
          <w:sz w:val="28"/>
          <w:szCs w:val="28"/>
        </w:rPr>
        <w:t xml:space="preserve">二、招标</w:t>
      </w:r>
      <w:r/>
    </w:p>
    <w:p>
      <w:pPr>
        <w:pStyle w:val="706"/>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06"/>
        <w:ind w:firstLine="600"/>
        <w:spacing w:line="520" w:lineRule="exact"/>
        <w:rPr>
          <w:rFonts w:ascii="宋体" w:hAnsi="宋体"/>
          <w:sz w:val="28"/>
          <w:szCs w:val="28"/>
        </w:rPr>
      </w:pPr>
      <w:r>
        <w:rPr>
          <w:rFonts w:ascii="宋体" w:hAnsi="宋体"/>
          <w:sz w:val="28"/>
          <w:szCs w:val="28"/>
        </w:rPr>
        <w:t xml:space="preserve">第一章，投标邀请；</w:t>
      </w:r>
      <w:r/>
    </w:p>
    <w:p>
      <w:pPr>
        <w:pStyle w:val="706"/>
        <w:ind w:firstLine="600"/>
        <w:spacing w:line="520" w:lineRule="exact"/>
        <w:rPr>
          <w:rFonts w:ascii="宋体" w:hAnsi="宋体"/>
          <w:sz w:val="28"/>
          <w:szCs w:val="28"/>
        </w:rPr>
      </w:pPr>
      <w:r>
        <w:rPr>
          <w:rFonts w:ascii="宋体" w:hAnsi="宋体"/>
          <w:sz w:val="28"/>
          <w:szCs w:val="28"/>
        </w:rPr>
        <w:t xml:space="preserve">第二章，投标人须知；</w:t>
      </w:r>
      <w:r/>
    </w:p>
    <w:p>
      <w:pPr>
        <w:pStyle w:val="706"/>
        <w:ind w:firstLine="600"/>
        <w:spacing w:line="520" w:lineRule="exact"/>
        <w:rPr>
          <w:rFonts w:ascii="宋体" w:hAnsi="宋体"/>
          <w:sz w:val="28"/>
          <w:szCs w:val="28"/>
        </w:rPr>
      </w:pPr>
      <w:r>
        <w:rPr>
          <w:rFonts w:ascii="宋体" w:hAnsi="宋体"/>
          <w:sz w:val="28"/>
          <w:szCs w:val="28"/>
        </w:rPr>
        <w:t xml:space="preserve">第三章，投标资料表；</w:t>
      </w:r>
      <w:r/>
    </w:p>
    <w:p>
      <w:pPr>
        <w:pStyle w:val="706"/>
        <w:ind w:firstLine="600"/>
        <w:spacing w:line="520" w:lineRule="exact"/>
        <w:rPr>
          <w:rFonts w:ascii="宋体" w:hAnsi="宋体"/>
          <w:sz w:val="28"/>
          <w:szCs w:val="28"/>
        </w:rPr>
      </w:pPr>
      <w:r>
        <w:rPr>
          <w:rFonts w:ascii="宋体" w:hAnsi="宋体"/>
          <w:sz w:val="28"/>
          <w:szCs w:val="28"/>
        </w:rPr>
        <w:t xml:space="preserve">第四章，评标标准；</w:t>
      </w:r>
      <w:r/>
    </w:p>
    <w:p>
      <w:pPr>
        <w:pStyle w:val="706"/>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06"/>
        <w:ind w:firstLine="600"/>
        <w:spacing w:line="520" w:lineRule="exact"/>
        <w:rPr>
          <w:rFonts w:ascii="宋体" w:hAnsi="宋体"/>
          <w:sz w:val="28"/>
          <w:szCs w:val="28"/>
        </w:rPr>
      </w:pPr>
      <w:r>
        <w:rPr>
          <w:rFonts w:ascii="宋体" w:hAnsi="宋体"/>
          <w:sz w:val="28"/>
          <w:szCs w:val="28"/>
        </w:rPr>
        <w:t xml:space="preserve">第六章，采购需求；</w:t>
      </w:r>
      <w:r/>
    </w:p>
    <w:p>
      <w:pPr>
        <w:pStyle w:val="706"/>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06"/>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6"/>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三、投标</w:t>
      </w:r>
      <w:r/>
    </w:p>
    <w:p>
      <w:pPr>
        <w:pStyle w:val="706"/>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06"/>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06"/>
        <w:ind w:firstLine="600"/>
        <w:spacing w:line="520" w:lineRule="exact"/>
        <w:rPr>
          <w:rFonts w:ascii="宋体" w:hAnsi="宋体"/>
          <w:sz w:val="28"/>
          <w:szCs w:val="28"/>
        </w:rPr>
      </w:pPr>
      <w:r>
        <w:rPr>
          <w:rFonts w:ascii="宋体" w:hAnsi="宋体"/>
          <w:sz w:val="28"/>
          <w:szCs w:val="28"/>
        </w:rPr>
        <w:t xml:space="preserve">（十二）投标文件的构成：</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06"/>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（十四）投标报价要求：</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06"/>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06"/>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06"/>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（十六）投标有效期：</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06"/>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06"/>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06"/>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06"/>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06"/>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0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06"/>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06"/>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06"/>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06"/>
        <w:ind w:firstLine="600"/>
        <w:spacing w:line="520" w:lineRule="exact"/>
        <w:rPr>
          <w:rFonts w:ascii="宋体" w:hAnsi="宋体"/>
          <w:sz w:val="28"/>
          <w:szCs w:val="28"/>
        </w:rPr>
      </w:pPr>
      <w:r>
        <w:rPr>
          <w:rFonts w:ascii="宋体" w:hAnsi="宋体"/>
          <w:sz w:val="28"/>
          <w:szCs w:val="28"/>
        </w:rPr>
        <w:t xml:space="preserve">四、开标</w:t>
      </w:r>
      <w:r/>
    </w:p>
    <w:p>
      <w:pPr>
        <w:pStyle w:val="706"/>
        <w:ind w:firstLine="600"/>
        <w:spacing w:line="520" w:lineRule="exact"/>
        <w:rPr>
          <w:rFonts w:ascii="宋体" w:hAnsi="宋体"/>
          <w:sz w:val="28"/>
          <w:szCs w:val="28"/>
        </w:rPr>
      </w:pPr>
      <w:r>
        <w:rPr>
          <w:rFonts w:ascii="宋体" w:hAnsi="宋体"/>
          <w:sz w:val="28"/>
          <w:szCs w:val="28"/>
        </w:rPr>
        <w:t xml:space="preserve">（二十五）开标：</w:t>
      </w:r>
      <w:r/>
    </w:p>
    <w:p>
      <w:pPr>
        <w:pStyle w:val="706"/>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0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0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06"/>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06"/>
        <w:ind w:firstLine="600"/>
        <w:spacing w:line="520" w:lineRule="exact"/>
        <w:rPr>
          <w:rFonts w:ascii="宋体" w:hAnsi="宋体"/>
          <w:sz w:val="28"/>
          <w:szCs w:val="28"/>
        </w:rPr>
      </w:pPr>
      <w:r>
        <w:rPr>
          <w:rFonts w:ascii="宋体" w:hAnsi="宋体"/>
          <w:sz w:val="28"/>
          <w:szCs w:val="28"/>
        </w:rPr>
        <w:t xml:space="preserve">五、评标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06"/>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06"/>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06"/>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06"/>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06"/>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06"/>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06"/>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06"/>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06"/>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06"/>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06"/>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06"/>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06"/>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06"/>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06"/>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06"/>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06"/>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06"/>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06"/>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06"/>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06"/>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06"/>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06"/>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06"/>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06"/>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06"/>
        <w:ind w:firstLine="600"/>
        <w:spacing w:line="520" w:lineRule="exact"/>
        <w:rPr>
          <w:rFonts w:ascii="宋体" w:hAnsi="宋体"/>
          <w:sz w:val="28"/>
          <w:szCs w:val="28"/>
        </w:rPr>
      </w:pPr>
      <w:r>
        <w:rPr>
          <w:rFonts w:ascii="宋体" w:hAnsi="宋体"/>
          <w:sz w:val="28"/>
          <w:szCs w:val="28"/>
        </w:rPr>
        <w:t xml:space="preserve">六、定标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06"/>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6"/>
        <w:ind w:firstLine="600"/>
        <w:spacing w:line="520" w:lineRule="exact"/>
        <w:rPr>
          <w:rFonts w:ascii="宋体" w:hAnsi="宋体"/>
          <w:sz w:val="28"/>
          <w:szCs w:val="28"/>
        </w:rPr>
      </w:pPr>
      <w:r>
        <w:rPr>
          <w:rFonts w:ascii="宋体" w:hAnsi="宋体"/>
          <w:sz w:val="28"/>
          <w:szCs w:val="28"/>
        </w:rPr>
        <w:t xml:space="preserve">七、政府采购合同</w:t>
      </w:r>
      <w:r/>
    </w:p>
    <w:p>
      <w:pPr>
        <w:pStyle w:val="706"/>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06"/>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06"/>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0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06"/>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06"/>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ascii="宋体" w:hAnsi="宋体"/>
          <w:color w:val="000000"/>
          <w:sz w:val="28"/>
          <w:szCs w:val="28"/>
        </w:rPr>
        <w:t xml:space="preserve">本章（三十八）的规定。</w:t>
      </w:r>
      <w:r/>
    </w:p>
    <w:p>
      <w:pPr>
        <w:pStyle w:val="706"/>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06"/>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06"/>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06"/>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06"/>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06"/>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06"/>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06"/>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06"/>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06"/>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06"/>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6"/>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06"/>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06"/>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1"/>
        <w:tblW w:w="10598" w:type="dxa"/>
        <w:tblInd w:w="-40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9"/>
        <w:gridCol w:w="8889"/>
      </w:tblGrid>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徐州市云龙湖风景名胜区管理委员会</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ascii="宋体" w:hAnsi="宋体"/>
                <w:color w:val="auto"/>
                <w:sz w:val="28"/>
                <w:szCs w:val="28"/>
              </w:rPr>
            </w:pPr>
            <w:r>
              <w:rPr>
                <w:rFonts w:hint="eastAsia" w:ascii="宋体" w:hAnsi="宋体" w:eastAsia="宋体" w:cs="宋体"/>
                <w:b/>
                <w:bCs/>
                <w:color w:val="auto"/>
                <w:sz w:val="28"/>
                <w:szCs w:val="28"/>
              </w:rPr>
              <w:t xml:space="preserve">二、此项目属于专门面向中小企业采购的项目，供应商应为中小微企业、监狱企业、残疾人福利性单位。</w:t>
            </w:r>
            <w:r>
              <w:rPr>
                <w:rFonts w:hint="eastAsia" w:ascii="宋体" w:hAnsi="宋体" w:eastAsia="宋体" w:cs="宋体"/>
                <w:b/>
                <w:bCs/>
                <w:color w:val="auto"/>
                <w:sz w:val="28"/>
                <w:szCs w:val="28"/>
              </w:rPr>
              <w:br w:type="textWrapping" w:clear="all"/>
            </w:r>
            <w:r>
              <w:rPr>
                <w:rFonts w:ascii="宋体" w:hAnsi="宋体"/>
                <w:color w:val="auto"/>
                <w:sz w:val="28"/>
                <w:szCs w:val="28"/>
              </w:rPr>
              <w:t xml:space="preserve">同时明确相关事项如下：</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06"/>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0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w:t>
            </w:r>
            <w:r/>
          </w:p>
          <w:p>
            <w:pPr>
              <w:pStyle w:val="706"/>
              <w:jc w:val="left"/>
              <w:spacing w:line="400" w:lineRule="exact"/>
              <w:rPr>
                <w:rFonts w:ascii="宋体" w:hAnsi="宋体"/>
                <w:color w:val="auto"/>
                <w:sz w:val="28"/>
                <w:szCs w:val="28"/>
              </w:rPr>
            </w:pPr>
            <w:r>
              <w:rPr>
                <w:rFonts w:ascii="宋体" w:hAnsi="宋体"/>
                <w:color w:val="auto"/>
                <w:sz w:val="28"/>
                <w:szCs w:val="28"/>
              </w:rPr>
              <w:t xml:space="preserve">（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p>
          <w:p>
            <w:pPr>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b/>
                <w:sz w:val="28"/>
                <w:szCs w:val="28"/>
              </w:rPr>
              <w:t xml:space="preserve">（必须提供，否则在符合性审查时按照投标无效处理）</w:t>
            </w:r>
            <w:r>
              <w:rPr>
                <w:rFonts w:hint="eastAsia" w:ascii="宋体" w:hAnsi="宋体" w:cs="宋体"/>
                <w:sz w:val="28"/>
                <w:szCs w:val="28"/>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4、具备履行合同所必需的设备和专业技术能力的证明材料</w:t>
            </w:r>
            <w:r>
              <w:rPr>
                <w:rFonts w:hint="eastAsia" w:ascii="宋体" w:hAnsi="宋体" w:cs="宋体"/>
                <w:b/>
                <w:bCs/>
                <w:color w:val="auto"/>
                <w:sz w:val="28"/>
                <w:szCs w:val="28"/>
              </w:rPr>
              <w:t xml:space="preserve">（即提供投标人的至少2名为本项目服务的人员的劳动合同（书）扫描件）</w:t>
            </w:r>
            <w:r>
              <w:rPr>
                <w:rFonts w:hint="eastAsia" w:ascii="宋体" w:hAnsi="宋体" w:cs="宋体"/>
                <w:color w:val="auto"/>
                <w:sz w:val="28"/>
                <w:szCs w:val="28"/>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bCs/>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default" w:ascii="宋体" w:hAnsi="宋体" w:cs="宋体"/>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、投标人信用信息（要求见本章条款项号“(六)”中“四、”内容）。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spacing w:line="400" w:lineRule="exact"/>
              <w:rPr>
                <w:rFonts w:hint="eastAsia" w:ascii="宋体" w:hAnsi="宋体" w:cs="宋体"/>
                <w:sz w:val="28"/>
                <w:szCs w:val="28"/>
                <w:lang w:val="en-US" w:eastAsia="zh-CN"/>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lang w:val="en-US" w:eastAsia="zh-CN"/>
              </w:rPr>
              <w:t xml:space="preserve">    </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hint="eastAsia" w:ascii="宋体" w:hAnsi="宋体" w:cs="宋体"/>
                <w:sz w:val="28"/>
                <w:szCs w:val="28"/>
                <w:lang w:val="en-US" w:eastAsia="zh-CN"/>
              </w:rPr>
            </w:pPr>
            <w:r>
              <w:rPr>
                <w:rFonts w:hint="eastAsia" w:ascii="宋体" w:hAnsi="宋体" w:cs="宋体"/>
                <w:sz w:val="28"/>
                <w:szCs w:val="28"/>
              </w:rPr>
              <w:t xml:space="preserve">（一）实施方案</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1、</w:t>
            </w:r>
            <w:r>
              <w:rPr>
                <w:rFonts w:hint="eastAsia" w:ascii="宋体" w:hAnsi="宋体" w:cs="宋体"/>
                <w:sz w:val="28"/>
                <w:szCs w:val="28"/>
              </w:rPr>
              <w:t xml:space="preserve">组织机构</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eastAsia="zh-CN"/>
              </w:rPr>
            </w:pPr>
            <w:r>
              <w:rPr>
                <w:rFonts w:hint="eastAsia" w:ascii="宋体" w:hAnsi="宋体" w:cs="宋体"/>
                <w:sz w:val="28"/>
                <w:szCs w:val="28"/>
                <w:lang w:val="en-US" w:eastAsia="zh-CN"/>
              </w:rPr>
              <w:t xml:space="preserve">2、</w:t>
            </w:r>
            <w:r>
              <w:rPr>
                <w:rFonts w:hint="eastAsia" w:ascii="宋体" w:hAnsi="宋体" w:cs="宋体"/>
                <w:sz w:val="28"/>
                <w:szCs w:val="28"/>
              </w:rPr>
              <w:t xml:space="preserve">绿化养护方案</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eastAsia="zh-CN"/>
              </w:rPr>
            </w:pPr>
            <w:r>
              <w:rPr>
                <w:rFonts w:hint="eastAsia" w:ascii="宋体" w:hAnsi="宋体" w:cs="宋体"/>
                <w:sz w:val="28"/>
                <w:szCs w:val="28"/>
                <w:lang w:val="en-US" w:eastAsia="zh-CN"/>
              </w:rPr>
              <w:t xml:space="preserve">3、</w:t>
            </w:r>
            <w:r>
              <w:rPr>
                <w:rFonts w:hint="eastAsia" w:ascii="宋体" w:hAnsi="宋体" w:cs="宋体"/>
                <w:sz w:val="28"/>
                <w:szCs w:val="28"/>
              </w:rPr>
              <w:t xml:space="preserve">绿化养护作业管理</w:t>
            </w:r>
            <w:r>
              <w:rPr>
                <w:rFonts w:hint="eastAsia" w:ascii="宋体" w:hAnsi="宋体" w:cs="宋体"/>
                <w:sz w:val="28"/>
                <w:szCs w:val="28"/>
                <w:lang w:eastAsia="zh-CN"/>
              </w:rPr>
              <w:t xml:space="preserve">；</w:t>
            </w:r>
            <w:r>
              <w:rPr>
                <w:rFonts w:hint="eastAsia" w:ascii="宋体" w:hAnsi="宋体" w:cs="宋体"/>
                <w:sz w:val="28"/>
                <w:szCs w:val="28"/>
              </w:rPr>
              <w:br/>
            </w:r>
            <w:r>
              <w:rPr>
                <w:rFonts w:hint="eastAsia" w:ascii="宋体" w:hAnsi="宋体" w:cs="宋体"/>
                <w:sz w:val="28"/>
                <w:szCs w:val="28"/>
                <w:lang w:val="en-US" w:eastAsia="zh-CN"/>
              </w:rPr>
              <w:t xml:space="preserve">4、</w:t>
            </w:r>
            <w:r>
              <w:rPr>
                <w:rFonts w:hint="eastAsia" w:ascii="宋体" w:hAnsi="宋体" w:cs="宋体"/>
                <w:sz w:val="28"/>
                <w:szCs w:val="28"/>
              </w:rPr>
              <w:t xml:space="preserve">质量管理措施及承诺</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5、安全、文明、环保及森林防火；</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6、服务方案；</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7、人员配备；</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8、机械设备；</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9、固定办公场所。</w:t>
            </w:r>
            <w:r/>
          </w:p>
          <w:p>
            <w:pPr>
              <w:spacing w:line="400" w:lineRule="exact"/>
              <w:rPr>
                <w:rFonts w:hint="default" w:ascii="宋体" w:hAnsi="宋体" w:cs="宋体"/>
                <w:sz w:val="28"/>
                <w:szCs w:val="28"/>
                <w:lang w:val="en-US" w:eastAsia="zh-CN"/>
              </w:rPr>
            </w:pPr>
            <w:r>
              <w:rPr>
                <w:rFonts w:hint="eastAsia" w:ascii="宋体" w:hAnsi="宋体" w:cs="宋体"/>
                <w:sz w:val="28"/>
                <w:szCs w:val="28"/>
              </w:rPr>
              <w:t xml:space="preserve">（二）商务部分</w:t>
            </w:r>
            <w:r>
              <w:rPr>
                <w:rFonts w:hint="eastAsia" w:ascii="宋体" w:hAnsi="宋体" w:cs="宋体"/>
                <w:sz w:val="28"/>
                <w:szCs w:val="28"/>
              </w:rPr>
              <w:br/>
            </w:r>
            <w:r>
              <w:rPr>
                <w:rFonts w:hint="eastAsia" w:ascii="宋体" w:hAnsi="宋体" w:cs="宋体"/>
                <w:sz w:val="28"/>
                <w:szCs w:val="28"/>
                <w:lang w:val="en-US" w:eastAsia="zh-CN"/>
              </w:rPr>
              <w:t xml:space="preserve">1、</w:t>
            </w:r>
            <w:r>
              <w:rPr>
                <w:rFonts w:hint="eastAsia" w:ascii="宋体" w:hAnsi="宋体" w:cs="宋体"/>
                <w:sz w:val="28"/>
                <w:szCs w:val="28"/>
              </w:rPr>
              <w:t xml:space="preserve">投标人业绩</w:t>
            </w:r>
            <w:r>
              <w:rPr>
                <w:rFonts w:hint="eastAsia" w:ascii="宋体" w:hAnsi="宋体" w:cs="宋体"/>
                <w:sz w:val="28"/>
                <w:szCs w:val="28"/>
                <w:lang w:eastAsia="zh-CN"/>
              </w:rPr>
              <w:t xml:space="preserve">；</w:t>
            </w:r>
            <w:r>
              <w:rPr>
                <w:rFonts w:hint="eastAsia" w:ascii="宋体" w:hAnsi="宋体" w:cs="宋体"/>
                <w:sz w:val="28"/>
                <w:szCs w:val="28"/>
              </w:rPr>
              <w:br/>
            </w:r>
            <w:r>
              <w:rPr>
                <w:rFonts w:hint="eastAsia" w:ascii="宋体" w:hAnsi="宋体" w:cs="宋体"/>
                <w:sz w:val="28"/>
                <w:szCs w:val="28"/>
                <w:lang w:val="en-US" w:eastAsia="zh-CN"/>
              </w:rPr>
              <w:t xml:space="preserve">2、投标人评价。</w:t>
            </w:r>
            <w:r/>
          </w:p>
          <w:p>
            <w:pPr>
              <w:spacing w:line="40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w:t>
            </w:r>
            <w:r>
              <w:rPr>
                <w:rFonts w:hint="eastAsia" w:ascii="宋体" w:hAnsi="宋体" w:eastAsia="宋体" w:cs="宋体"/>
                <w:bCs/>
                <w:sz w:val="28"/>
                <w:szCs w:val="28"/>
              </w:rPr>
              <w:t xml:space="preserve">超过59.664万元人民币（采购项目预算金额）的投标报价。报价包括本项目的全部费用，用户不再支付报价以外的任何费用。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二、采用综合评分法的，按评审后得分由高到低顺序排列。得分相同的，按投标报价由低到高顺序排列。得分且投标报价相同的，按实施方案</w:t>
            </w:r>
            <w:r>
              <w:rPr>
                <w:rFonts w:hint="eastAsia" w:ascii="宋体" w:hAnsi="宋体" w:eastAsia="宋体" w:cs="宋体"/>
                <w:sz w:val="28"/>
                <w:szCs w:val="28"/>
              </w:rPr>
              <w:t xml:space="preserve">总</w:t>
            </w:r>
            <w:r>
              <w:rPr>
                <w:rFonts w:hint="eastAsia" w:ascii="宋体" w:hAnsi="宋体" w:cs="宋体"/>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pStyle w:val="997"/>
              <w:rPr>
                <w:rFonts w:hint="eastAsia" w:hAnsi="宋体" w:eastAsia="宋体"/>
                <w:color w:val="000000"/>
                <w:sz w:val="28"/>
                <w:szCs w:val="28"/>
                <w:lang w:eastAsia="zh-CN"/>
              </w:rPr>
            </w:pPr>
            <w:r>
              <w:rPr>
                <w:rFonts w:hint="eastAsia" w:ascii="宋体" w:hAnsi="宋体" w:eastAsia="宋体" w:cs="宋体"/>
                <w:color w:val="auto"/>
                <w:sz w:val="28"/>
                <w:szCs w:val="28"/>
                <w:lang w:val="zh-CN"/>
              </w:rPr>
              <w:t xml:space="preserve">履约保证金：</w:t>
            </w:r>
            <w:r>
              <w:rPr>
                <w:rFonts w:hint="eastAsia" w:ascii="宋体" w:hAnsi="宋体" w:eastAsia="宋体" w:cs="宋体"/>
                <w:color w:val="auto"/>
                <w:sz w:val="28"/>
                <w:szCs w:val="28"/>
                <w:lang w:val="en-US" w:eastAsia="zh-CN"/>
              </w:rPr>
              <w:t xml:space="preserve">中标人</w:t>
            </w:r>
            <w:r>
              <w:rPr>
                <w:rFonts w:hint="eastAsia" w:ascii="宋体" w:hAnsi="宋体" w:eastAsia="宋体" w:cs="宋体"/>
                <w:color w:val="auto"/>
                <w:sz w:val="28"/>
                <w:szCs w:val="28"/>
              </w:rPr>
              <w:t xml:space="preserve">应在签订合同之前向</w:t>
            </w:r>
            <w:r>
              <w:rPr>
                <w:rFonts w:hint="eastAsia" w:ascii="宋体" w:hAnsi="宋体" w:eastAsia="宋体" w:cs="宋体"/>
                <w:color w:val="auto"/>
                <w:sz w:val="28"/>
                <w:szCs w:val="28"/>
                <w:lang w:val="en-US" w:eastAsia="zh-CN"/>
              </w:rPr>
              <w:t xml:space="preserve">采购人</w:t>
            </w:r>
            <w:r>
              <w:rPr>
                <w:rFonts w:hint="eastAsia" w:ascii="宋体" w:hAnsi="宋体" w:eastAsia="宋体" w:cs="宋体"/>
                <w:color w:val="auto"/>
                <w:sz w:val="28"/>
                <w:szCs w:val="28"/>
              </w:rPr>
              <w:t xml:space="preserve">交纳养护费的5%作为履约保证金</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701"/>
        <w:tblW w:w="9492" w:type="dxa"/>
        <w:tblInd w:w="36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trHeight w:val="735"/>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100万以下</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167" w:type="dxa"/>
            <w:vAlign w:val="center"/>
            <w:vMerge w:val="restart"/>
            <w:textDirection w:val="lrTb"/>
            <w:noWrap w:val="false"/>
          </w:tcPr>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最低5千元</w:t>
            </w:r>
            <w:r/>
          </w:p>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最高1</w:t>
            </w: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万元</w:t>
            </w:r>
            <w:r/>
          </w:p>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r>
            <w:r/>
          </w:p>
          <w:p>
            <w:pPr>
              <w:spacing w:line="0" w:lineRule="atLeas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100亿以上</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5.计算出的代理服务费应收取金额如低于5千元，按5千元收取；如高于15万元，按15万元收取。</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6.定点类等无金额或事先不能计算出价格总额的项目，按中标（成交）金额100万元计算服务费。</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7.多个采购包（标段）项目按总项目中标（成交）金额收费，最高不超过15万元。</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8.以上价格为协会指导价，具体价格双方可协商确定。</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9.账户信息：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675"/>
        <w:spacing w:line="520" w:lineRule="exact"/>
        <w:rPr>
          <w:rFonts w:hint="eastAsia" w:ascii="宋体" w:hAnsi="宋体" w:cs="宋体"/>
          <w:sz w:val="30"/>
          <w:szCs w:val="30"/>
        </w:rPr>
      </w:pPr>
      <w:r>
        <w:rPr>
          <w:rFonts w:hint="eastAsia" w:ascii="宋体" w:hAnsi="宋体" w:cs="宋体"/>
          <w:sz w:val="30"/>
          <w:szCs w:val="30"/>
        </w:rPr>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
    </w:p>
    <w:tbl>
      <w:tblPr>
        <w:tblStyle w:val="701"/>
        <w:tblpPr w:horzAnchor="page" w:tblpX="494" w:vertAnchor="text" w:tblpY="342" w:leftFromText="180" w:topFromText="0" w:rightFromText="180" w:bottomFromText="0"/>
        <w:tblW w:w="10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271"/>
        <w:gridCol w:w="8122"/>
      </w:tblGrid>
      <w:tr>
        <w:trPr>
          <w:trHeight w:val="664"/>
        </w:trPr>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评分项目</w:t>
            </w:r>
            <w:r/>
          </w:p>
        </w:tc>
        <w:tc>
          <w:tcPr>
            <w:gridSpan w:val="2"/>
            <w:tcW w:w="93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评分细则</w:t>
            </w:r>
            <w:r/>
          </w:p>
        </w:tc>
      </w:tr>
      <w:tr>
        <w:trPr>
          <w:trHeight w:val="1475"/>
        </w:trPr>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投标价格（20分）</w:t>
            </w:r>
            <w:r/>
          </w:p>
        </w:tc>
        <w:tc>
          <w:tcPr>
            <w:gridSpan w:val="2"/>
            <w:tcW w:w="9393"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采用低价优先法计算，即满足招标文件要求且投标人评审价格最低的投标报价为评标基准价，其价格得分为满分。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各投标人价格得分=最低报价（投标人的最低评审价格）÷各投标人评审价格×20。</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（按四舍五入取至小数点后两位）</w:t>
            </w:r>
            <w:r/>
          </w:p>
        </w:tc>
      </w:tr>
      <w:tr>
        <w:trPr>
          <w:trHeight w:val="1621"/>
        </w:trPr>
        <w:tc>
          <w:tcPr>
            <w:tcW w:w="136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商务部分   （</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1271" w:type="dxa"/>
            <w:vAlign w:val="center"/>
            <w:textDirection w:val="lrTb"/>
            <w:noWrap w:val="false"/>
          </w:tcPr>
          <w:p>
            <w:pPr>
              <w:ind w:left="-101" w:hanging="1"/>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投标人业绩（</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14:textFill>
                  <w14:solidFill>
                    <w14:schemeClr w14:val="tx1"/>
                  </w14:solidFill>
                </w14:textFill>
              </w:rPr>
              <w:outlineLvl w:val="9"/>
            </w:pPr>
            <w:r>
              <w:rPr>
                <w:rFonts w:hint="eastAsia" w:ascii="宋体" w:hAnsi="宋体" w:eastAsia="宋体" w:cs="宋体"/>
                <w:bCs/>
                <w:color w:val="000000" w:themeColor="text1"/>
                <w:sz w:val="28"/>
                <w:szCs w:val="28"/>
                <w14:textFill>
                  <w14:solidFill>
                    <w14:schemeClr w14:val="tx1"/>
                  </w14:solidFill>
                </w14:textFill>
              </w:rPr>
              <w:t xml:space="preserve">投标文件中提供投标人为乙方，合同签订日期在</w:t>
            </w:r>
            <w:r>
              <w:rPr>
                <w:rFonts w:hint="eastAsia" w:ascii="宋体" w:hAnsi="宋体" w:eastAsia="宋体" w:cs="宋体"/>
                <w:bCs/>
                <w:color w:val="000000" w:themeColor="text1"/>
                <w:sz w:val="28"/>
                <w:szCs w:val="28"/>
                <w:lang w:val="en-US" w:eastAsia="zh-CN"/>
                <w14:textFill>
                  <w14:solidFill>
                    <w14:schemeClr w14:val="tx1"/>
                  </w14:solidFill>
                </w14:textFill>
              </w:rPr>
              <w:t xml:space="preserve">2021</w:t>
            </w:r>
            <w:r>
              <w:rPr>
                <w:rFonts w:hint="eastAsia" w:ascii="宋体" w:hAnsi="宋体" w:eastAsia="宋体" w:cs="宋体"/>
                <w:bCs/>
                <w:color w:val="000000" w:themeColor="text1"/>
                <w:sz w:val="28"/>
                <w:szCs w:val="28"/>
                <w14:textFill>
                  <w14:solidFill>
                    <w14:schemeClr w14:val="tx1"/>
                  </w14:solidFill>
                </w14:textFill>
              </w:rPr>
              <w:t xml:space="preserve">年</w:t>
            </w:r>
            <w:bookmarkStart w:id="16" w:name="_GoBack"/>
            <w:r>
              <w:rPr>
                <w:rFonts w:hint="eastAsia" w:ascii="宋体" w:hAnsi="宋体" w:cs="宋体"/>
                <w:bCs/>
                <w:color w:val="000000" w:themeColor="text1"/>
                <w:sz w:val="28"/>
                <w:szCs w:val="28"/>
                <w:lang w:val="en-US" w:eastAsia="zh-CN"/>
                <w14:textFill>
                  <w14:solidFill>
                    <w14:schemeClr w14:val="tx1"/>
                  </w14:solidFill>
                </w14:textFill>
              </w:rPr>
              <w:t xml:space="preserve">3</w:t>
            </w:r>
            <w:bookmarkEnd w:id="16"/>
            <w:r>
              <w:rPr>
                <w:rFonts w:hint="eastAsia" w:ascii="宋体" w:hAnsi="宋体" w:eastAsia="宋体" w:cs="宋体"/>
                <w:bCs/>
                <w:color w:val="000000" w:themeColor="text1"/>
                <w:sz w:val="28"/>
                <w:szCs w:val="28"/>
                <w14:textFill>
                  <w14:solidFill>
                    <w14:schemeClr w14:val="tx1"/>
                  </w14:solidFill>
                </w14:textFill>
              </w:rPr>
              <w:t xml:space="preserve">月1日以后，合同内容为</w:t>
            </w:r>
            <w:r>
              <w:rPr>
                <w:rFonts w:hint="eastAsia" w:ascii="宋体" w:hAnsi="宋体" w:eastAsia="宋体" w:cs="宋体"/>
                <w:bCs/>
                <w:color w:val="000000" w:themeColor="text1"/>
                <w:sz w:val="28"/>
                <w:szCs w:val="28"/>
                <w:lang w:val="en-US" w:eastAsia="zh-CN"/>
                <w14:textFill>
                  <w14:solidFill>
                    <w14:schemeClr w14:val="tx1"/>
                  </w14:solidFill>
                </w14:textFill>
              </w:rPr>
              <w:t xml:space="preserve">山林绿化</w:t>
            </w:r>
            <w:r>
              <w:rPr>
                <w:rFonts w:hint="eastAsia" w:ascii="宋体" w:hAnsi="宋体" w:eastAsia="宋体" w:cs="宋体"/>
                <w:bCs/>
                <w:color w:val="000000" w:themeColor="text1"/>
                <w:sz w:val="28"/>
                <w:szCs w:val="28"/>
                <w14:textFill>
                  <w14:solidFill>
                    <w14:schemeClr w14:val="tx1"/>
                  </w14:solidFill>
                </w14:textFill>
              </w:rPr>
              <w:t xml:space="preserve">管护类</w:t>
            </w:r>
            <w:r>
              <w:rPr>
                <w:rFonts w:hint="eastAsia" w:ascii="宋体" w:hAnsi="宋体" w:eastAsia="宋体" w:cs="宋体"/>
                <w:bCs/>
                <w:color w:val="000000" w:themeColor="text1"/>
                <w:sz w:val="28"/>
                <w:szCs w:val="28"/>
                <w:lang w:val="en-US" w:eastAsia="zh-CN"/>
                <w14:textFill>
                  <w14:solidFill>
                    <w14:schemeClr w14:val="tx1"/>
                  </w14:solidFill>
                </w14:textFill>
              </w:rPr>
              <w:t xml:space="preserve">或者绿地综合管护</w:t>
            </w:r>
            <w:r>
              <w:rPr>
                <w:rFonts w:hint="eastAsia" w:ascii="宋体" w:hAnsi="宋体" w:cs="宋体"/>
                <w:bCs/>
                <w:color w:val="000000" w:themeColor="text1"/>
                <w:sz w:val="28"/>
                <w:szCs w:val="28"/>
                <w:lang w:val="en-US" w:eastAsia="zh-CN"/>
                <w14:textFill>
                  <w14:solidFill>
                    <w14:schemeClr w14:val="tx1"/>
                  </w14:solidFill>
                </w14:textFill>
              </w:rPr>
              <w:t xml:space="preserve">类</w:t>
            </w:r>
            <w:r>
              <w:rPr>
                <w:rFonts w:hint="eastAsia" w:ascii="宋体" w:hAnsi="宋体" w:eastAsia="宋体" w:cs="宋体"/>
                <w:bCs/>
                <w:color w:val="000000" w:themeColor="text1"/>
                <w:sz w:val="28"/>
                <w:szCs w:val="28"/>
                <w14:textFill>
                  <w14:solidFill>
                    <w14:schemeClr w14:val="tx1"/>
                  </w14:solidFill>
                </w14:textFill>
              </w:rPr>
              <w:t xml:space="preserve">的项</w:t>
            </w:r>
            <w:r>
              <w:rPr>
                <w:rFonts w:hint="eastAsia" w:ascii="宋体" w:hAnsi="宋体" w:eastAsia="宋体" w:cs="宋体"/>
                <w:color w:val="000000" w:themeColor="text1"/>
                <w:sz w:val="28"/>
                <w:szCs w:val="28"/>
                <w14:textFill>
                  <w14:solidFill>
                    <w14:schemeClr w14:val="tx1"/>
                  </w14:solidFill>
                </w14:textFill>
              </w:rPr>
              <w:t xml:space="preserve">目</w:t>
            </w:r>
            <w:r>
              <w:rPr>
                <w:rFonts w:hint="eastAsia" w:ascii="宋体" w:hAnsi="宋体" w:eastAsia="宋体" w:cs="宋体"/>
                <w:bCs/>
                <w:color w:val="000000" w:themeColor="text1"/>
                <w:sz w:val="28"/>
                <w:szCs w:val="28"/>
                <w14:textFill>
                  <w14:solidFill>
                    <w14:schemeClr w14:val="tx1"/>
                  </w14:solidFill>
                </w14:textFill>
              </w:rPr>
              <w:t xml:space="preserve">，每多提供一份得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1.5</w:t>
            </w:r>
            <w:r>
              <w:rPr>
                <w:rFonts w:hint="eastAsia" w:ascii="宋体" w:hAnsi="宋体" w:eastAsia="宋体" w:cs="宋体"/>
                <w:bCs/>
                <w:color w:val="000000" w:themeColor="text1"/>
                <w:sz w:val="28"/>
                <w:szCs w:val="28"/>
                <w14:textFill>
                  <w14:solidFill>
                    <w14:schemeClr w14:val="tx1"/>
                  </w14:solidFill>
                </w14:textFill>
              </w:rPr>
              <w:t xml:space="preserve">分，本项最高得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14:textFill>
                  <w14:solidFill>
                    <w14:schemeClr w14:val="tx1"/>
                  </w14:solidFill>
                </w14:textFill>
              </w:rPr>
              <w:t xml:space="preserve">分。 </w:t>
            </w:r>
            <w:r/>
          </w:p>
          <w:p>
            <w:pPr>
              <w:keepLines w:val="0"/>
              <w:keepNext w:val="0"/>
              <w:pageBreakBefore w:val="0"/>
              <w:spacing w:line="440" w:lineRule="exact"/>
              <w:widowControl w:val="off"/>
              <w:rPr>
                <w:rFonts w:hint="eastAsia" w:ascii="宋体" w:hAnsi="宋体" w:eastAsia="宋体" w:cs="宋体"/>
                <w:color w:val="000000" w:themeColor="text1"/>
                <w:sz w:val="28"/>
                <w:szCs w:val="28"/>
                <w:lang w:eastAsia="zh-CN"/>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投标文件中应提供合同原件扫描件</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p>
        </w:tc>
      </w:tr>
      <w:tr>
        <w:trPr>
          <w:trHeight w:val="112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lang w:val="en-US" w:eastAsia="zh-CN"/>
                <w14:textFill>
                  <w14:solidFill>
                    <w14:schemeClr w14:val="tx1"/>
                  </w14:solidFill>
                </w14:textFill>
              </w:rPr>
              <w:t xml:space="preserve">评价</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numPr>
                <w:ilvl w:val="0"/>
                <w:numId w:val="2"/>
              </w:num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lang w:val="en-US" w:eastAsia="zh-CN"/>
                <w14:textFill>
                  <w14:solidFill>
                    <w14:schemeClr w14:val="tx1"/>
                  </w14:solidFill>
                </w14:textFill>
              </w:rPr>
              <w:t xml:space="preserve">具有有效的</w:t>
            </w:r>
            <w:r>
              <w:rPr>
                <w:rFonts w:hint="eastAsia" w:ascii="宋体" w:hAnsi="宋体" w:eastAsia="宋体" w:cs="宋体"/>
                <w:color w:val="000000" w:themeColor="text1"/>
                <w:sz w:val="28"/>
                <w:szCs w:val="28"/>
                <w14:textFill>
                  <w14:solidFill>
                    <w14:schemeClr w14:val="tx1"/>
                  </w14:solidFill>
                </w14:textFill>
              </w:rPr>
              <w:t xml:space="preserve">质量管理体系认证证书</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得1.5分</w:t>
            </w:r>
            <w:r>
              <w:rPr>
                <w:rFonts w:hint="eastAsia" w:ascii="宋体" w:hAnsi="宋体" w:eastAsia="宋体" w:cs="宋体"/>
                <w:color w:val="000000" w:themeColor="text1"/>
                <w:sz w:val="28"/>
                <w:szCs w:val="28"/>
                <w14:textFill>
                  <w14:solidFill>
                    <w14:schemeClr w14:val="tx1"/>
                  </w14:solidFill>
                </w14:textFill>
              </w:rPr>
              <w:t xml:space="preserve">；</w:t>
            </w:r>
            <w:r/>
          </w:p>
          <w:p>
            <w:pPr>
              <w:numPr>
                <w:ilvl w:val="0"/>
                <w:numId w:val="2"/>
              </w:numPr>
              <w:ind w:left="0" w:firstLine="0"/>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lang w:val="en-US" w:eastAsia="zh-CN"/>
                <w14:textFill>
                  <w14:solidFill>
                    <w14:schemeClr w14:val="tx1"/>
                  </w14:solidFill>
                </w14:textFill>
              </w:rPr>
              <w:t xml:space="preserve">具有有效的</w:t>
            </w:r>
            <w:r>
              <w:rPr>
                <w:rFonts w:hint="eastAsia" w:ascii="宋体" w:hAnsi="宋体" w:eastAsia="宋体" w:cs="宋体"/>
                <w:color w:val="000000" w:themeColor="text1"/>
                <w:sz w:val="28"/>
                <w:szCs w:val="28"/>
                <w14:textFill>
                  <w14:solidFill>
                    <w14:schemeClr w14:val="tx1"/>
                  </w14:solidFill>
                </w14:textFill>
              </w:rPr>
              <w:t xml:space="preserve">环境管理体系认证证书</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得1.5分</w:t>
            </w:r>
            <w:r>
              <w:rPr>
                <w:rFonts w:hint="eastAsia" w:ascii="宋体" w:hAnsi="宋体" w:cs="宋体"/>
                <w:color w:val="000000" w:themeColor="text1"/>
                <w:sz w:val="28"/>
                <w:szCs w:val="28"/>
                <w:lang w:eastAsia="zh-CN"/>
                <w14:textFill>
                  <w14:solidFill>
                    <w14:schemeClr w14:val="tx1"/>
                  </w14:solidFill>
                </w14:textFill>
              </w:rPr>
              <w:t xml:space="preserve">。</w:t>
            </w:r>
            <w:r/>
          </w:p>
          <w:p>
            <w:pPr>
              <w:keepLines w:val="0"/>
              <w:keepNext w:val="0"/>
              <w:pageBreakBefore w:val="0"/>
              <w:spacing w:line="440" w:lineRule="exact"/>
              <w:widowControl w:val="off"/>
              <w:rPr>
                <w:rFonts w:hint="eastAsia" w:ascii="宋体" w:hAnsi="宋体" w:eastAsia="宋体" w:cs="宋体"/>
                <w:color w:val="000000" w:themeColor="text1"/>
                <w:sz w:val="28"/>
                <w:szCs w:val="28"/>
                <w:lang w:eastAsia="zh-CN"/>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投标文件中应提供</w:t>
            </w:r>
            <w:r>
              <w:rPr>
                <w:rFonts w:hint="eastAsia" w:ascii="宋体" w:hAnsi="宋体" w:cs="宋体"/>
                <w:b/>
                <w:bCs/>
                <w:color w:val="000000" w:themeColor="text1"/>
                <w:sz w:val="28"/>
                <w:szCs w:val="28"/>
                <w:lang w:val="en-US" w:eastAsia="zh-CN"/>
                <w14:textFill>
                  <w14:solidFill>
                    <w14:schemeClr w14:val="tx1"/>
                  </w14:solidFill>
                </w14:textFill>
              </w:rPr>
              <w:t xml:space="preserve">证明材料</w:t>
            </w:r>
            <w:r>
              <w:rPr>
                <w:rFonts w:hint="eastAsia" w:ascii="宋体" w:hAnsi="宋体" w:eastAsia="宋体" w:cs="宋体"/>
                <w:b/>
                <w:bCs/>
                <w:color w:val="000000" w:themeColor="text1"/>
                <w:sz w:val="28"/>
                <w:szCs w:val="28"/>
                <w14:textFill>
                  <w14:solidFill>
                    <w14:schemeClr w14:val="tx1"/>
                  </w14:solidFill>
                </w14:textFill>
              </w:rPr>
              <w:t xml:space="preserve">扫描件</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p>
        </w:tc>
      </w:tr>
      <w:tr>
        <w:trPr>
          <w:trHeight w:val="90"/>
        </w:trPr>
        <w:tc>
          <w:tcPr>
            <w:tcW w:w="136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实施方案</w:t>
            </w:r>
            <w:r>
              <w:rPr>
                <w:rFonts w:hint="eastAsia" w:ascii="宋体" w:hAnsi="宋体" w:eastAsia="宋体" w:cs="宋体"/>
                <w:color w:val="000000" w:themeColor="text1"/>
                <w:sz w:val="28"/>
                <w:szCs w:val="28"/>
                <w14:textFill>
                  <w14:solidFill>
                    <w14:schemeClr w14:val="tx1"/>
                  </w14:solidFill>
                </w14:textFill>
              </w:rPr>
              <w:t xml:space="preserve">(7</w:t>
            </w:r>
            <w:r>
              <w:rPr>
                <w:rFonts w:hint="eastAsia" w:ascii="宋体" w:hAnsi="宋体" w:eastAsia="宋体" w:cs="宋体"/>
                <w:color w:val="000000" w:themeColor="text1"/>
                <w:sz w:val="28"/>
                <w:szCs w:val="28"/>
                <w:lang w:val="en-US" w:eastAsia="zh-CN"/>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组织机构</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根据供应商的组织机构设置涉及的健全行、科学合理性等编写的全面性、可行性、针对性进行综合评价。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绿化养护方案</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根据供应商提供的养护方案编写的全面性、可行性、针对性进行综合评价。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绿化养护作业管理</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根据供应商提供的绿化养护作业管理方案编写的全面性、可行性、针对性进行综合评价。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质量管理措施及承诺（10分）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根据供应商提供的质量管理措施及承诺编写的全面性、可行性、针对性进行综合评价。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安全、文明</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环保</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及森林防火</w:t>
            </w:r>
            <w:r>
              <w:rPr>
                <w:rFonts w:hint="eastAsia" w:ascii="宋体" w:hAnsi="宋体" w:eastAsia="宋体" w:cs="宋体"/>
                <w:color w:val="000000" w:themeColor="text1"/>
                <w:sz w:val="28"/>
                <w:szCs w:val="28"/>
                <w:highlight w:val="none"/>
                <w14:textFill>
                  <w14:solidFill>
                    <w14:schemeClr w14:val="tx1"/>
                  </w14:solidFill>
                </w14:textFill>
              </w:rPr>
              <w:t xml:space="preserve">（10分）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根据供应商提供的安全、文明</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环保</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及森林防火</w:t>
            </w:r>
            <w:r>
              <w:rPr>
                <w:rFonts w:hint="eastAsia" w:ascii="宋体" w:hAnsi="宋体" w:eastAsia="宋体" w:cs="宋体"/>
                <w:color w:val="000000" w:themeColor="text1"/>
                <w:sz w:val="28"/>
                <w:szCs w:val="28"/>
                <w:highlight w:val="none"/>
                <w14:textFill>
                  <w14:solidFill>
                    <w14:schemeClr w14:val="tx1"/>
                  </w14:solidFill>
                </w14:textFill>
              </w:rPr>
              <w:t xml:space="preserve">措施编写的全面性、可行性、针对性进行综合评价。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服务方案</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据供应商提供的服务方案编写的全面性、可行性、针对性进行综合评价。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人员配备</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12</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投标人满足基本项目作业人员要求</w:t>
            </w:r>
            <w:r>
              <w:rPr>
                <w:rFonts w:hint="eastAsia" w:ascii="宋体" w:hAnsi="宋体" w:eastAsia="宋体" w:cs="宋体"/>
                <w:color w:val="000000" w:themeColor="text1"/>
                <w:sz w:val="28"/>
                <w:szCs w:val="28"/>
                <w:lang w:val="en-US" w:eastAsia="zh-CN"/>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t xml:space="preserve">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包含常年在场的</w:t>
            </w:r>
            <w:r>
              <w:rPr>
                <w:rFonts w:hint="eastAsia" w:ascii="宋体" w:hAnsi="宋体" w:eastAsia="宋体" w:cs="宋体"/>
                <w:color w:val="000000" w:themeColor="text1"/>
                <w:sz w:val="28"/>
                <w:szCs w:val="28"/>
                <w14:textFill>
                  <w14:solidFill>
                    <w14:schemeClr w14:val="tx1"/>
                  </w14:solidFill>
                </w14:textFill>
              </w:rPr>
              <w:t xml:space="preserve">项目经理或项目负责人1名</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的，得</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分，低于</w:t>
            </w:r>
            <w:r>
              <w:rPr>
                <w:rFonts w:hint="eastAsia" w:ascii="宋体" w:hAnsi="宋体" w:eastAsia="宋体" w:cs="宋体"/>
                <w:color w:val="000000" w:themeColor="text1"/>
                <w:sz w:val="28"/>
                <w:szCs w:val="28"/>
                <w:lang w:val="en-US" w:eastAsia="zh-CN"/>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t xml:space="preserve">人不得分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eastAsia="zh-CN"/>
                <w14:textFill>
                  <w14:solidFill>
                    <w14:schemeClr w14:val="tx1"/>
                  </w14:solidFill>
                </w14:textFill>
              </w:rPr>
              <w:br/>
            </w:r>
            <w:r>
              <w:rPr>
                <w:rFonts w:hint="eastAsia" w:ascii="宋体" w:hAnsi="宋体" w:eastAsia="宋体" w:cs="宋体"/>
                <w:color w:val="000000" w:themeColor="text1"/>
                <w:sz w:val="28"/>
                <w:szCs w:val="28"/>
                <w:lang w:val="en-US" w:eastAsia="zh-CN"/>
                <w14:textFill>
                  <w14:solidFill>
                    <w14:schemeClr w14:val="tx1"/>
                  </w14:solidFill>
                </w14:textFill>
              </w:rPr>
              <w:t xml:space="preserve">2、根据投标人提供的</w:t>
            </w:r>
            <w:r>
              <w:rPr>
                <w:rFonts w:hint="eastAsia" w:ascii="宋体" w:hAnsi="宋体" w:eastAsia="宋体" w:cs="宋体"/>
                <w:color w:val="000000" w:themeColor="text1"/>
                <w:sz w:val="28"/>
                <w:szCs w:val="28"/>
                <w:lang w:eastAsia="zh-CN"/>
                <w14:textFill>
                  <w14:solidFill>
                    <w14:schemeClr w14:val="tx1"/>
                  </w14:solidFill>
                </w14:textFill>
              </w:rPr>
              <w:t xml:space="preserve">拟派现场养护管理工人工种配置全面、比例合理，</w:t>
            </w:r>
            <w:r>
              <w:rPr>
                <w:rFonts w:hint="eastAsia" w:ascii="宋体" w:hAnsi="宋体" w:eastAsia="宋体" w:cs="宋体"/>
                <w:color w:val="000000" w:themeColor="text1"/>
                <w:sz w:val="28"/>
                <w:szCs w:val="28"/>
                <w14:textFill>
                  <w14:solidFill>
                    <w14:schemeClr w14:val="tx1"/>
                  </w14:solidFill>
                </w14:textFill>
              </w:rPr>
              <w:t xml:space="preserve">项目经理或项目负责人</w:t>
            </w:r>
            <w:r>
              <w:rPr>
                <w:rFonts w:hint="eastAsia" w:ascii="宋体" w:hAnsi="宋体" w:eastAsia="宋体" w:cs="宋体"/>
                <w:color w:val="000000" w:themeColor="text1"/>
                <w:sz w:val="28"/>
                <w:szCs w:val="28"/>
                <w:lang w:val="en-US" w:eastAsia="zh-CN"/>
                <w14:textFill>
                  <w14:solidFill>
                    <w14:schemeClr w14:val="tx1"/>
                  </w14:solidFill>
                </w14:textFill>
              </w:rPr>
              <w:t xml:space="preserve">配备是否合理，</w:t>
            </w:r>
            <w:r>
              <w:rPr>
                <w:rFonts w:hint="eastAsia" w:ascii="宋体" w:hAnsi="宋体" w:eastAsia="宋体" w:cs="宋体"/>
                <w:color w:val="000000" w:themeColor="text1"/>
                <w:sz w:val="28"/>
                <w:szCs w:val="28"/>
                <w:lang w:eastAsia="zh-CN"/>
                <w14:textFill>
                  <w14:solidFill>
                    <w14:schemeClr w14:val="tx1"/>
                  </w14:solidFill>
                </w14:textFill>
              </w:rPr>
              <w:t xml:space="preserve">且能根据季节性和阶段性养护工作对养护管理人员进行量化配置。</w:t>
            </w:r>
            <w:r>
              <w:rPr>
                <w:rFonts w:hint="eastAsia" w:ascii="宋体" w:hAnsi="宋体" w:eastAsia="宋体" w:cs="宋体"/>
                <w:color w:val="000000" w:themeColor="text1"/>
                <w:sz w:val="28"/>
                <w:szCs w:val="28"/>
                <w:lang w:eastAsia="zh-CN"/>
                <w14:textFill>
                  <w14:solidFill>
                    <w14:schemeClr w14:val="tx1"/>
                  </w14:solidFill>
                </w14:textFill>
              </w:rPr>
              <w:br/>
            </w: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8"/>
                <w:szCs w:val="28"/>
                <w:highlight w:val="none"/>
                <w14:textFill>
                  <w14:solidFill>
                    <w14:schemeClr w14:val="tx1"/>
                  </w14:solidFill>
                </w14:textFill>
              </w:rPr>
              <w:t xml:space="preserve">提供人员配备承诺书原件扫描件并加盖电子签章，否则不得分。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pStyle w:val="998"/>
              <w:numPr>
                <w:ilvl w:val="0"/>
                <w:numId w:val="3"/>
              </w:numPr>
              <w:jc w:val="left"/>
              <w:keepLines w:val="0"/>
              <w:keepNext w:val="0"/>
              <w:pageBreakBefore w:val="0"/>
              <w:spacing w:line="44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设备满足项目需求最低要求得</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lang w:eastAsia="zh-CN"/>
                <w14:textFill>
                  <w14:solidFill>
                    <w14:schemeClr w14:val="tx1"/>
                  </w14:solidFill>
                </w14:textFill>
              </w:rPr>
              <w:t xml:space="preserve">分；</w:t>
            </w:r>
            <w:r/>
          </w:p>
          <w:p>
            <w:pPr>
              <w:pStyle w:val="998"/>
              <w:numPr>
                <w:ilvl w:val="0"/>
                <w:numId w:val="3"/>
              </w:numPr>
              <w:jc w:val="left"/>
              <w:keepLines w:val="0"/>
              <w:keepNext w:val="0"/>
              <w:pageBreakBefore w:val="0"/>
              <w:spacing w:line="44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根据</w:t>
            </w: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eastAsia="宋体" w:cs="宋体"/>
                <w:color w:val="000000" w:themeColor="text1"/>
                <w:sz w:val="28"/>
                <w:szCs w:val="28"/>
                <w:lang w:eastAsia="zh-CN"/>
                <w14:textFill>
                  <w14:solidFill>
                    <w14:schemeClr w14:val="tx1"/>
                  </w14:solidFill>
                </w14:textFill>
              </w:rPr>
              <w:t xml:space="preserve">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color w:val="000000" w:themeColor="text1"/>
                <w:sz w:val="28"/>
                <w:szCs w:val="28"/>
                <w:lang w:eastAsia="zh-CN"/>
                <w14:textFill>
                  <w14:solidFill>
                    <w14:schemeClr w14:val="tx1"/>
                  </w14:solidFill>
                </w14:textFill>
              </w:rPr>
              <w:t xml:space="preserve">进行打分，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rPr>
                <w:rFonts w:hint="eastAsia" w:ascii="宋体" w:hAnsi="宋体" w:eastAsia="宋体" w:cs="宋体"/>
                <w:color w:val="000000" w:themeColor="text1"/>
                <w:sz w:val="28"/>
                <w:szCs w:val="28"/>
                <w:highlight w:val="none"/>
                <w14:textFill>
                  <w14:solidFill>
                    <w14:schemeClr w14:val="tx1"/>
                  </w14:solidFill>
                </w14:textFill>
              </w:rPr>
              <w:br/>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8"/>
                <w:szCs w:val="28"/>
                <w:highlight w:val="none"/>
                <w14:textFill>
                  <w14:solidFill>
                    <w14:schemeClr w14:val="tx1"/>
                  </w14:solidFill>
                </w14:textFill>
              </w:rPr>
              <w:t xml:space="preserve">提供</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b/>
                <w:bCs/>
                <w:color w:val="000000" w:themeColor="text1"/>
                <w:sz w:val="28"/>
                <w:szCs w:val="28"/>
                <w:highlight w:val="none"/>
                <w14:textFill>
                  <w14:solidFill>
                    <w14:schemeClr w14:val="tx1"/>
                  </w14:solidFill>
                </w14:textFill>
              </w:rPr>
              <w:t xml:space="preserve">承诺书原件扫描件并加盖电子签章，否则不得分。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固定办公场所（3分）</w:t>
            </w:r>
            <w:r/>
          </w:p>
        </w:tc>
        <w:tc>
          <w:tcPr>
            <w:tcW w:w="8122"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（1）投标文件中提供响应供应商在徐州市区固定的办公场所的房产证扫描件或房屋租赁合同扫描件，得3分。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（2）投标文件中承诺在中标以后签订合同前在徐州市区设立固定的办公场所的，得3分。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注：（1）和（2）不重复得分。</w:t>
            </w:r>
            <w:r/>
          </w:p>
        </w:tc>
      </w:tr>
    </w:tbl>
    <w:p>
      <w:pPr>
        <w:pStyle w:val="719"/>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900"/>
        <w:rPr>
          <w:rFonts w:hint="eastAsia" w:ascii="宋体" w:hAnsi="宋体" w:eastAsia="宋体" w:cs="宋体"/>
          <w:sz w:val="24"/>
        </w:rPr>
      </w:pPr>
      <w:r/>
      <w:bookmarkStart w:id="10" w:name="_Toc523404699"/>
      <w:r/>
      <w:bookmarkStart w:id="11"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39"/>
        <w:rPr>
          <w:rFonts w:hint="eastAsia" w:ascii="宋体" w:hAnsi="宋体" w:cs="宋体"/>
          <w:sz w:val="28"/>
          <w:szCs w:val="28"/>
        </w:rPr>
      </w:pPr>
      <w:r>
        <w:rPr>
          <w:rFonts w:hint="eastAsia" w:ascii="宋体" w:hAnsi="宋体" w:cs="宋体"/>
          <w:sz w:val="28"/>
          <w:szCs w:val="28"/>
        </w:rPr>
        <w:t xml:space="preserve">项目名称：</w:t>
      </w:r>
      <w:r/>
    </w:p>
    <w:p>
      <w:pPr>
        <w:pStyle w:val="939"/>
        <w:rPr>
          <w:rFonts w:hint="eastAsia" w:ascii="宋体" w:hAnsi="宋体" w:cs="宋体"/>
          <w:sz w:val="28"/>
          <w:szCs w:val="28"/>
        </w:rPr>
      </w:pPr>
      <w:r>
        <w:rPr>
          <w:rFonts w:hint="eastAsia" w:ascii="宋体" w:hAnsi="宋体" w:cs="宋体"/>
          <w:sz w:val="28"/>
          <w:szCs w:val="28"/>
        </w:rPr>
        <w:t xml:space="preserve">项目编号：</w:t>
      </w:r>
      <w:r/>
    </w:p>
    <w:p>
      <w:pPr>
        <w:pStyle w:val="939"/>
        <w:jc w:val="center"/>
        <w:rPr>
          <w:rFonts w:hint="eastAsia" w:ascii="宋体" w:hAnsi="宋体" w:cs="宋体"/>
          <w:sz w:val="72"/>
          <w:szCs w:val="72"/>
        </w:rPr>
      </w:pPr>
      <w:r>
        <w:rPr>
          <w:rFonts w:hint="eastAsia" w:ascii="宋体" w:hAnsi="宋体" w:cs="宋体"/>
          <w:sz w:val="72"/>
          <w:szCs w:val="72"/>
        </w:rPr>
        <w:t xml:space="preserve">合</w:t>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t xml:space="preserve">同</w:t>
      </w:r>
      <w:r/>
    </w:p>
    <w:p>
      <w:pPr>
        <w:pStyle w:val="939"/>
        <w:rPr>
          <w:rFonts w:hint="eastAsia" w:ascii="宋体" w:hAnsi="宋体" w:cs="宋体"/>
        </w:rPr>
      </w:pPr>
      <w:r>
        <w:rPr>
          <w:rFonts w:hint="eastAsia" w:ascii="宋体" w:hAnsi="宋体" w:cs="宋体"/>
        </w:rPr>
      </w:r>
      <w:r/>
    </w:p>
    <w:p>
      <w:pPr>
        <w:pStyle w:val="939"/>
        <w:rPr>
          <w:rFonts w:hint="eastAsia" w:ascii="宋体" w:hAnsi="宋体" w:cs="宋体"/>
        </w:rPr>
      </w:pPr>
      <w:r>
        <w:rPr>
          <w:rFonts w:hint="eastAsia" w:ascii="宋体" w:hAnsi="宋体" w:cs="宋体"/>
        </w:rPr>
      </w:r>
      <w:r/>
    </w:p>
    <w:p>
      <w:pPr>
        <w:pStyle w:val="939"/>
        <w:rPr>
          <w:rFonts w:hint="eastAsia" w:ascii="宋体" w:hAnsi="宋体" w:cs="宋体"/>
        </w:rPr>
      </w:pPr>
      <w:r>
        <w:rPr>
          <w:rFonts w:hint="eastAsia" w:ascii="宋体" w:hAnsi="宋体" w:cs="宋体"/>
        </w:rPr>
      </w:r>
      <w:r/>
    </w:p>
    <w:p>
      <w:pPr>
        <w:pStyle w:val="939"/>
        <w:jc w:val="left"/>
        <w:rPr>
          <w:rFonts w:hint="eastAsia" w:ascii="宋体" w:hAnsi="宋体" w:cs="宋体"/>
          <w:sz w:val="28"/>
          <w:szCs w:val="28"/>
        </w:rPr>
      </w:pPr>
      <w:r>
        <w:rPr>
          <w:rFonts w:hint="eastAsia" w:ascii="宋体" w:hAnsi="宋体" w:cs="宋体"/>
          <w:sz w:val="28"/>
          <w:szCs w:val="28"/>
        </w:rPr>
        <w:t xml:space="preserve">采  购  人：</w:t>
      </w:r>
      <w:r/>
    </w:p>
    <w:p>
      <w:pPr>
        <w:pStyle w:val="939"/>
        <w:jc w:val="left"/>
        <w:rPr>
          <w:rFonts w:hint="eastAsia" w:ascii="宋体" w:hAnsi="宋体" w:cs="宋体"/>
          <w:sz w:val="28"/>
          <w:szCs w:val="28"/>
        </w:rPr>
      </w:pPr>
      <w:r>
        <w:rPr>
          <w:rFonts w:hint="eastAsia" w:ascii="宋体" w:hAnsi="宋体" w:cs="宋体"/>
          <w:sz w:val="28"/>
          <w:szCs w:val="28"/>
        </w:rPr>
        <w:t xml:space="preserve">成交供应商：</w:t>
      </w:r>
      <w:r/>
    </w:p>
    <w:p>
      <w:pPr>
        <w:pStyle w:val="939"/>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hint="eastAsia" w:ascii="宋体" w:hAnsi="宋体" w:cs="宋体"/>
          <w:sz w:val="28"/>
          <w:szCs w:val="28"/>
        </w:rPr>
      </w:pPr>
      <w:r>
        <w:rPr>
          <w:rFonts w:hint="eastAsia" w:ascii="宋体" w:hAnsi="宋体" w:cs="宋体"/>
          <w:sz w:val="28"/>
          <w:szCs w:val="28"/>
        </w:rPr>
      </w:r>
      <w:r/>
    </w:p>
    <w:p>
      <w:pPr>
        <w:ind w:firstLine="0"/>
        <w:jc w:val="left"/>
        <w:rPr>
          <w:rFonts w:hint="eastAsia" w:hAnsi="宋体" w:cs="宋体"/>
          <w:sz w:val="28"/>
          <w:szCs w:val="28"/>
        </w:rPr>
      </w:pPr>
      <w:r/>
      <w:bookmarkStart w:id="12" w:name="_Toc523404700"/>
      <w:r/>
      <w:bookmarkStart w:id="13" w:name="_Toc522790135"/>
      <w:r>
        <w:rPr>
          <w:rFonts w:hint="eastAsia" w:hAnsi="宋体" w:cs="宋体"/>
          <w:sz w:val="28"/>
          <w:szCs w:val="28"/>
        </w:rPr>
        <w:br w:type="page" w:clear="all"/>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甲方：徐州市云龙湖风景名胜区管理委员会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合同条款将由采购人（甲方）与成交供应商（乙方）结合本项目具体情况协商后签订。</w:t>
      </w:r>
      <w:r/>
    </w:p>
    <w:p>
      <w:pPr>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合同期限</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本合同期限为</w:t>
      </w:r>
      <w:r>
        <w:rPr>
          <w:rFonts w:hint="eastAsia" w:ascii="宋体" w:hAnsi="宋体" w:cs="宋体"/>
          <w:sz w:val="28"/>
          <w:szCs w:val="28"/>
          <w:lang w:val="en-US" w:eastAsia="zh-CN"/>
        </w:rPr>
        <w:t xml:space="preserve">十二</w:t>
      </w:r>
      <w:r>
        <w:rPr>
          <w:rFonts w:hint="eastAsia" w:ascii="宋体" w:hAnsi="宋体" w:eastAsia="宋体" w:cs="宋体"/>
          <w:sz w:val="28"/>
          <w:szCs w:val="28"/>
        </w:rPr>
        <w:t xml:space="preserve">个月，从</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日至</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w:t>
      </w:r>
      <w:r/>
    </w:p>
    <w:p>
      <w:pPr>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绿化养护范围</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具体内容见招标文件《采购需求》。</w:t>
      </w:r>
      <w:r/>
    </w:p>
    <w:p>
      <w:pPr>
        <w:ind w:firstLine="482"/>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                        合同价款与支付</w:t>
      </w:r>
      <w:r/>
    </w:p>
    <w:p>
      <w:pPr>
        <w:ind w:firstLine="480"/>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一、合同价款的确定</w:t>
      </w:r>
      <w:r/>
    </w:p>
    <w:p>
      <w:pPr>
        <w:ind w:firstLine="480"/>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合同总价为：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小写)，（大写）</w:t>
      </w:r>
      <w:r>
        <w:rPr>
          <w:rFonts w:hint="eastAsia" w:ascii="宋体" w:hAnsi="宋体" w:eastAsia="宋体" w:cs="宋体"/>
          <w:sz w:val="28"/>
          <w:szCs w:val="28"/>
          <w:u w:val="single"/>
          <w:lang w:val="en-US" w:eastAsia="zh-CN"/>
        </w:rPr>
        <w:t xml:space="preserve">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每月养护费为总养护费的</w:t>
      </w:r>
      <w:r>
        <w:rPr>
          <w:rFonts w:hint="eastAsia" w:ascii="宋体" w:hAnsi="宋体" w:eastAsia="宋体" w:cs="宋体"/>
          <w:sz w:val="28"/>
          <w:szCs w:val="28"/>
          <w:lang w:val="en-US" w:eastAsia="zh-CN"/>
        </w:rPr>
        <w:t xml:space="preserve">十二</w:t>
      </w:r>
      <w:r>
        <w:rPr>
          <w:rFonts w:hint="eastAsia" w:ascii="宋体" w:hAnsi="宋体" w:eastAsia="宋体" w:cs="宋体"/>
          <w:sz w:val="28"/>
          <w:szCs w:val="28"/>
        </w:rPr>
        <w:t xml:space="preserve">分之一</w:t>
      </w:r>
      <w:r/>
    </w:p>
    <w:p>
      <w:pPr>
        <w:pStyle w:val="719"/>
        <w:ind w:firstLine="480"/>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二、考核模式</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山林绿化管护检查考核实行二级检查考核制度。</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一级检查考核由云龙山管理服务中心负责，实行日常检查和限时整改制度，考核分数占比为70%；二级检查考核由云管委自然资源管理处负责，实行动态巡查检查、月底集中检查考核制度，考核分数占比为30%。</w:t>
      </w:r>
      <w:r/>
    </w:p>
    <w:p>
      <w:pPr>
        <w:ind w:firstLine="480"/>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三、合同价款的支付</w:t>
      </w:r>
      <w:r/>
    </w:p>
    <w:p>
      <w:pPr>
        <w:pStyle w:val="719"/>
        <w:ind w:firstLine="480"/>
        <w:keepLines w:val="0"/>
        <w:keepNext w:val="0"/>
        <w:pageBreakBefore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合同价款按月按实考评得分由徐州市财政集中支付中心付款。</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(一)乙方需提交的支付文件</w:t>
      </w:r>
      <w:r/>
    </w:p>
    <w:p>
      <w:pPr>
        <w:ind w:firstLine="9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乙方需出具全额正式发票。</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(二)付款方式</w:t>
      </w:r>
      <w:r/>
    </w:p>
    <w:p>
      <w:pPr>
        <w:pStyle w:val="1009"/>
        <w:numPr>
          <w:ilvl w:val="0"/>
          <w:numId w:val="4"/>
        </w:numPr>
        <w:jc w:val="both"/>
        <w:keepLines w:val="0"/>
        <w:keepNext w:val="0"/>
        <w:pageBreakBefore w:val="0"/>
        <w:spacing w:before="0" w:beforeAutospacing="0" w:after="0" w:afterAutospacing="0"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提交预付款保函的</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项目按月支付，合同签订后且乙方提供相对应的金额银行保函的15天内，支付前三个月的费用。以后根据考核结果，甲方于每月月底前对乙方当月管理情况进行考核汇总，次月按月度考核结果支付乙方上月服务费。</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剩余每月支付的合同价款：</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月月底前对当月综合养护管理情况进行考核汇总，次月初申请财政资金到位后，按照甲方出具的考核结果据实支付。当月综合养护管理费用的60%作为基本养护费用，40%作为考核费用。（考核依据：合同附件——徐州市山林养护管理检查考核办法）</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月度考核采用100分制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当月考核成绩在95分以上（含95分）全额支付当月养护费用；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当月考核成绩在95—90分（含90分）之间的，当月养护费用为：基本养护费用+ [（实际得分）/100]*考核费用；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当月考核成绩在90—80分（含80分）之间的，当月养护费用为基本养护费用+[1-2*（100-实际得分）/100]*考核费用；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当月考核成绩在80分以下为不合格，当月养护费用为基本养护费用。</w:t>
      </w:r>
      <w:r/>
    </w:p>
    <w:p>
      <w:pPr>
        <w:pStyle w:val="1009"/>
        <w:numPr>
          <w:ilvl w:val="0"/>
          <w:numId w:val="4"/>
        </w:numPr>
        <w:jc w:val="both"/>
        <w:keepLines w:val="0"/>
        <w:keepNext w:val="0"/>
        <w:pageBreakBefore w:val="0"/>
        <w:spacing w:before="0" w:beforeAutospacing="0" w:after="0" w:afterAutospacing="0"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不提交预付款保函的</w:t>
      </w:r>
      <w:r/>
    </w:p>
    <w:p>
      <w:pPr>
        <w:pStyle w:val="1009"/>
        <w:jc w:val="both"/>
        <w:keepLines w:val="0"/>
        <w:keepNext w:val="0"/>
        <w:pageBreakBefore w:val="0"/>
        <w:spacing w:before="0" w:beforeAutospacing="0" w:after="0" w:afterAutospacing="0" w:line="440" w:lineRule="exact"/>
        <w:rPr>
          <w:rStyle w:val="1010"/>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本项目按月支付。签订合同后，财政拨款到位七个工作日内甲方向乙方支付合同总价的百分之五(5%)即￥</w:t>
      </w:r>
      <w:r>
        <w:rPr>
          <w:rFonts w:hint="eastAsia" w:ascii="宋体" w:hAnsi="宋体" w:eastAsia="宋体" w:cs="宋体"/>
          <w:color w:val="000000" w:themeColor="text1"/>
          <w:sz w:val="28"/>
          <w:szCs w:val="28"/>
          <w:u w:val="single"/>
          <w14:textFill>
            <w14:solidFill>
              <w14:schemeClr w14:val="tx1"/>
            </w14:solidFill>
          </w14:textFill>
        </w:rPr>
        <w:t xml:space="preserve">_</w:t>
      </w:r>
      <w:r>
        <w:rPr>
          <w:rFonts w:hint="eastAsia"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_ </w:t>
      </w:r>
      <w:r>
        <w:rPr>
          <w:rFonts w:hint="eastAsia" w:ascii="宋体" w:hAnsi="宋体" w:eastAsia="宋体" w:cs="宋体"/>
          <w:color w:val="000000" w:themeColor="text1"/>
          <w:sz w:val="28"/>
          <w:szCs w:val="28"/>
          <w14:textFill>
            <w14:solidFill>
              <w14:schemeClr w14:val="tx1"/>
            </w14:solidFill>
          </w14:textFill>
        </w:rPr>
        <w:t xml:space="preserve">元整。</w:t>
      </w:r>
      <w:r/>
    </w:p>
    <w:p>
      <w:pPr>
        <w:pStyle w:val="719"/>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剩余每月支付的合同价款：</w:t>
      </w:r>
      <w:r/>
    </w:p>
    <w:p>
      <w:pPr>
        <w:pStyle w:val="719"/>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每月月底前对当月综合养护管理情况进行考核汇总，次月初申请财政资金到位后，按照甲方出具的考核结果据实支付。当月综合养护管理费用的60%作为基本养护费用，40%作为考核费用。（考核依据：合同附件——徐州市山林养护管理检查考核办法）</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月度考核采用100分制</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当月考核成绩在95分以上（含95分）全额支付当月养护费用；</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当月考核成绩在95—90分（含90分）之间的，当月养护费用为：基本养护费用+ [（实际得分）/100]*考核费用；</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当月考核成绩在90—80分（含80分）之间的，当月养护费用为基本养护费用+[1-2*（100-实际得分）/100]*考核费用；</w:t>
      </w:r>
      <w:r/>
    </w:p>
    <w:p>
      <w:pPr>
        <w:pStyle w:val="726"/>
        <w:keepLines w:val="0"/>
        <w:keepNext w:val="0"/>
        <w:pageBreakBefore w:val="0"/>
        <w:spacing w:line="440" w:lineRule="exact"/>
        <w:rPr>
          <w:rStyle w:val="1010"/>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当月考核成绩在80分以下为不合格，当月养护费用为基本养护费用。</w:t>
      </w:r>
      <w:r/>
    </w:p>
    <w:p>
      <w:pPr>
        <w:pStyle w:val="726"/>
        <w:keepLines w:val="0"/>
        <w:keepNext w:val="0"/>
        <w:pageBreakBefore w:val="0"/>
        <w:spacing w:line="440" w:lineRule="exact"/>
        <w:rPr>
          <w:rStyle w:val="1010"/>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482"/>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质量与考核</w:t>
      </w:r>
      <w:r/>
    </w:p>
    <w:p>
      <w:pPr>
        <w:ind w:firstLine="482"/>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一、养护管理要点及主要内容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1、负责所有山林的动植物资源的管护工作，防止出现盗、砍、滥伐林木等破坏林木行为和破坏林地的出现。</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2、负责所管护山林内森林防火、宣传、值班、巡查和扑救工作。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、负责所有山林的自然环境和人文景观的保护工作，承担所有山林内环境卫生常态保洁、死株的清理工作。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、禁止所有山林内私埋乱葬坟墓。</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、积极协助所管护山林内的资源调查、科研活动、宣传教育、项目建设等工作。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、按时参加甲方组织的相关培训、会议等活动，完成甲方要求的其他事宜。</w:t>
      </w:r>
      <w:r/>
    </w:p>
    <w:p>
      <w:pPr>
        <w:ind w:firstLine="482"/>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二、管护设备及人员：</w:t>
      </w:r>
      <w:r/>
    </w:p>
    <w:p>
      <w:pPr>
        <w:ind w:left="1"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1、绿化养护机械的配置要求</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有能满足山林养护管理需要的水车等常用车辆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台以上，风力灭火机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台，灭火器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瓶，粉碎机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台；喷药机具:药车</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辆或其他喷雾器若干；小型专业园林机具若干。</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2、上岗人员必须统一着装及佩戴胸牌，每日白天班7:00 -18:00（ 人），晚班18:00-次日7:00（ 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3、有固定的办公场所（距离山林管护范围不远于1公里）、项目负责人1名，项目负责人必须常年在现场；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4、养护项目实施养护管理所用的一切劳动力、材料设备和服务由成交供应商自行组织，由此产生的一切费用由成交供应商承担。</w:t>
      </w:r>
      <w:r/>
    </w:p>
    <w:p>
      <w:pPr>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三、考核验收标准</w:t>
      </w:r>
      <w:r/>
    </w:p>
    <w:p>
      <w:pPr>
        <w:ind w:firstLine="480"/>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sz w:val="28"/>
          <w:szCs w:val="28"/>
        </w:rPr>
        <w:t xml:space="preserve">见《</w:t>
      </w:r>
      <w:r>
        <w:rPr>
          <w:rFonts w:hint="eastAsia" w:ascii="宋体" w:hAnsi="宋体" w:eastAsia="宋体" w:cs="宋体"/>
          <w:bCs/>
          <w:sz w:val="28"/>
          <w:szCs w:val="28"/>
        </w:rPr>
        <w:t xml:space="preserve">徐州市山林养护管理检查考核办法</w:t>
      </w:r>
      <w:r>
        <w:rPr>
          <w:rFonts w:hint="eastAsia" w:ascii="宋体" w:hAnsi="宋体" w:eastAsia="宋体" w:cs="宋体"/>
          <w:sz w:val="28"/>
          <w:szCs w:val="28"/>
        </w:rPr>
        <w:t xml:space="preserve">》</w:t>
      </w:r>
      <w:r/>
    </w:p>
    <w:p>
      <w:pPr>
        <w:keepLines w:val="0"/>
        <w:keepNext w:val="0"/>
        <w:pageBreakBefore w:val="0"/>
        <w:spacing w:line="440" w:lineRule="exact"/>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color w:val="000000" w:themeColor="text1"/>
          <w:sz w:val="28"/>
          <w:szCs w:val="28"/>
          <w14:textFill>
            <w14:solidFill>
              <w14:schemeClr w14:val="tx1"/>
            </w14:solidFill>
          </w14:textFill>
        </w:rPr>
        <w:t xml:space="preserve">履约保证金和配套设备保证金</w:t>
      </w:r>
      <w:r/>
    </w:p>
    <w:p>
      <w:pPr>
        <w:ind w:firstLine="480"/>
        <w:keepLines w:val="0"/>
        <w:keepNext w:val="0"/>
        <w:pageBreakBefore w:val="0"/>
        <w:spacing w:line="440" w:lineRule="exact"/>
        <w:rPr>
          <w:rFonts w:hint="eastAsia" w:ascii="宋体" w:hAnsi="宋体" w:eastAsia="宋体" w:cs="宋体"/>
          <w:color w:val="0000ff"/>
          <w:sz w:val="28"/>
          <w:szCs w:val="28"/>
        </w:rPr>
      </w:pPr>
      <w:r>
        <w:rPr>
          <w:rFonts w:hint="eastAsia" w:ascii="宋体" w:hAnsi="宋体" w:eastAsia="宋体" w:cs="宋体"/>
          <w:color w:val="000000" w:themeColor="text1"/>
          <w:sz w:val="28"/>
          <w:szCs w:val="28"/>
          <w14:textFill>
            <w14:solidFill>
              <w14:schemeClr w14:val="tx1"/>
            </w14:solidFill>
          </w14:textFill>
        </w:rPr>
        <w:t xml:space="preserve">乙方应在签订合同之前向甲方交纳养护费的5%作为履约保证金，合同期内一旦履约保证金被扣完，甲方有权终止合同。合同期满后，乙方无违约行为的，履约保证金全额返还，履约保证金存放期间，不计利息。</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五、甲乙双方的权利和义务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（一）甲方的权利和义务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1、甲方对乙方成交项目有实施日常检查、考核、管理的权利。</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2、甲方可对乙方存在问题作限期整改要求，整改费用由乙方承担。</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3、乙方如连续两次整改不合格，甲方有权终止乙方成交项目。</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4、如遇全市性活动，甲方有权要求乙方无条件保质保量按活动要求完成工作任务，如未能完成将按考核结果扣除当月养护费用。</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5、甲方需确保乙方成交项目费用的按时到位。</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6、甲方检查人员必须公平、公开、公正检查考核。</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（二）乙方的权利和义务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1、乙方应自觉接受甲方的检查、考核、指导和监督。</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2、乙方必须保证不得雇用18周岁以下和60周岁以上的养护人员，如出现乙方雇用18周岁以下和60周岁以上的养护人员，甲方有权单方终止合同并扣除合同保证金。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3、乙方必须按照采购定员配备相关人员，如发现相关人员到岗率低于90%，甲方有权单方终止合同并扣除合同保证金。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4、乙方不得以任何形式对成交项目进行分包、转让。一经发现有上述行为，甲方有权单方终止合同并扣除合同保证金。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5、成交项目养护期间内，乙方所需要的作业、管理、机具停放等用房、用地由乙方自行解决。</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6、乙方要加强工作人员的安全教育，完善相关措施，成交项目养护期间内如遇人身伤亡事故，均由乙方负责，与甲方无关。</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7、养护期间，养护工人由于操作不规范等因素造成的安全责任事故，由乙方承担一切责任及损失。</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（三）消防器材及消防物资由甲方提供，双方另行签订租赁协议，期间发生的维修、保养、使用成本费用由乙方自行承担。养护期限期满后，消防器材及物资归甲方所有，乙方保证完好无损。</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（四）管护期限内，合同约定以外的营林措施由甲乙双方另行约定。</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六、违约责任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1、乙方须指定专人分区负责养护管理，如违约或因养护管理不善而造成大面积病虫害、森林火灾等事故的，由乙方赔偿相应损失，并承担全部违约责任。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2、在养护责任期内，如乙方10日内不进行日常养护管理或单方中途退出养护管理的，甲方有权没收乙方履约保证金。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4、上级部门考核评比等活动中一旦出现严重失分，甲方有权终止合同，并没收乙方履约保证金。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5、乙方未经甲方书面同意擅自转包，甲方有权终止合同，没收履约保证金。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6、乙方在养护管理过程中因养护不当，被市级及以上新闻媒体曝光两次的，甲方有权终止合同，并没收乙方履约保证金。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7、合同期满后，甲乙双方共同清点设施，对照接收时的清单若设施被盗。按清点当月市场价赔偿，并在履约保证金和合同价款中扣除。</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七、其  它</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、养护管理中，如出现人身伤亡事故，由乙方承担全部经济与法律责任，与甲方无关。</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、在日常养护管理中，发现由于乙方养护或管理不当造成园林树木失去、正常生长形态或死亡，乙方应及时进行处置、补植，补植的品种、规格应与原树木相同。同时，甲方将在月考核总评分中加以惩罚性扣分。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、合同执行过程中，如国家、省、市等有关部门对养护管理标准和要求等作出重大调整的，经确认，按调整后的标准和要求执行。</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、合同份数：本合同一式六份，甲乙双方各执二份，代理公司一份，政府采购管理部门一份。</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、合同有效期内双方不得擅自变更或中止，如未经双方同意，擅自变更或中止此项的一方要负违约责任。此项协议需终止，应在协议期内提前半个月通知对方。</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、未尽事宜：本合同未尽事宜应按《中华人民共和国</w:t>
      </w:r>
      <w:r>
        <w:rPr>
          <w:rFonts w:hint="eastAsia" w:ascii="宋体" w:hAnsi="宋体" w:cs="宋体"/>
          <w:sz w:val="28"/>
          <w:szCs w:val="28"/>
          <w:lang w:val="en-US" w:eastAsia="zh-CN"/>
        </w:rPr>
        <w:t xml:space="preserve">民法典</w:t>
      </w:r>
      <w:r>
        <w:rPr>
          <w:rFonts w:hint="eastAsia" w:ascii="宋体" w:hAnsi="宋体" w:eastAsia="宋体" w:cs="宋体"/>
          <w:sz w:val="28"/>
          <w:szCs w:val="28"/>
        </w:rPr>
        <w:t xml:space="preserve">》、《中华人民共和国政府采购法》以及其同相关法律、法规之规定解释。</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甲方和乙方由其正式授权代表于上述所写日期和地点签订本合同。</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甲方（签章）：                  乙方（签章）：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地址：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邮编：                          邮编：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传真：                          传真：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电话：                          电话：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开户银行：  </w:t>
      </w:r>
      <w:r/>
    </w:p>
    <w:p>
      <w:pPr>
        <w:ind w:firstLine="2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银行帐号：  </w:t>
      </w:r>
      <w:r/>
    </w:p>
    <w:p>
      <w:pPr>
        <w:ind w:firstLine="4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729"/>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w:t>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目录</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合同附件1：合同协议书</w:t>
      </w:r>
      <w:r/>
    </w:p>
    <w:p>
      <w:pPr>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合同附件2：山林养护管理检查考核办法</w:t>
      </w:r>
      <w:r>
        <w:rPr>
          <w:rFonts w:hint="eastAsia" w:ascii="宋体" w:hAnsi="宋体" w:eastAsia="宋体" w:cs="宋体"/>
          <w:sz w:val="28"/>
          <w:szCs w:val="28"/>
        </w:rPr>
        <w:br/>
      </w:r>
      <w:r>
        <w:rPr>
          <w:rFonts w:hint="eastAsia" w:ascii="宋体" w:hAnsi="宋体" w:cs="宋体"/>
          <w:sz w:val="28"/>
          <w:szCs w:val="28"/>
          <w:lang w:val="en-US" w:eastAsia="zh-CN"/>
        </w:rPr>
        <w:t xml:space="preserve">合同附件3：山林绿化管护安全协议书</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合同附件1：</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合同编号:____________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签字日期:____________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签字地点:____________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（买方名称）（以下简称“买方”）已接受（卖方名称）（以下简称“卖方”）对（项目名称）（项目编号：</w:t>
      </w:r>
      <w:r>
        <w:rPr>
          <w:rFonts w:hint="eastAsia" w:ascii="宋体" w:hAnsi="宋体" w:eastAsia="宋体" w:cs="宋体"/>
          <w:sz w:val="28"/>
          <w:szCs w:val="28"/>
          <w:u w:val="single"/>
        </w:rPr>
        <w:t xml:space="preserve">JSZC-320300-XZHD-G2022-0003</w:t>
      </w:r>
      <w:r>
        <w:rPr>
          <w:rFonts w:hint="eastAsia" w:ascii="宋体" w:hAnsi="宋体" w:eastAsia="宋体" w:cs="宋体"/>
          <w:sz w:val="28"/>
          <w:szCs w:val="28"/>
        </w:rPr>
        <w:t xml:space="preserve">）的投标。买方和卖方共同达成如下协议。</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1.本合同协议书中的词语和术语的含义与合同条款中定义的相同。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2.以下文件应构成买方和卖方之间达成的合同，若各文件之间存在含糊不清或互相冲突之处，优先顺序应按下列文件顺序解释。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合同协议书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 中标通知书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合同专用条款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合同通用条款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除合同附件1外的合同附件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 其他文件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考虑到买方将按照本合同向卖方支付合同价款，卖方在此保证全部按照合同的规定向买方提供合同标的、技术资料、售后服务及技术培训。</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本合同在下列条件全部满足后生效，生效日期以下列条件全部满足的最晚日期为准：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双方加盖公章或合同专用章；</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 合同一式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份，具有同等法律效力，买方</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份，卖方</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val="en-US" w:eastAsia="zh-CN"/>
        </w:rPr>
        <w:t xml:space="preserve">江苏中际招标代理有限公司</w:t>
      </w:r>
      <w:r>
        <w:rPr>
          <w:rFonts w:hint="eastAsia" w:ascii="宋体" w:hAnsi="宋体" w:eastAsia="宋体" w:cs="宋体"/>
          <w:sz w:val="28"/>
          <w:szCs w:val="28"/>
        </w:rPr>
        <w:t xml:space="preserve">一份存档。</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7.本合同其他未尽事宜及与采购文件有矛盾之处，以采购文件[项目编号：</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]为准。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买方和卖方由其正式授权代表于上述所写日期和地点签订本合同。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买方（签章）： 卖方（签章）：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法定代表人或授权代表(签名)：</w:t>
      </w:r>
      <w:r/>
    </w:p>
    <w:p>
      <w:pPr>
        <w:ind w:firstLine="50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开户银行： </w:t>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银行帐号</w:t>
      </w:r>
      <w:r>
        <w:rPr>
          <w:rFonts w:hint="eastAsia" w:ascii="宋体" w:hAnsi="宋体" w:cs="宋体"/>
          <w:sz w:val="28"/>
          <w:szCs w:val="28"/>
          <w:lang w:eastAsia="zh-CN"/>
        </w:rPr>
        <w:t xml:space="preserve">：</w:t>
      </w:r>
      <w:r>
        <w:rPr>
          <w:rFonts w:hint="eastAsia" w:ascii="宋体" w:hAnsi="宋体" w:eastAsia="宋体" w:cs="宋体"/>
          <w:sz w:val="28"/>
          <w:szCs w:val="28"/>
        </w:rPr>
        <w:br w:type="page" w:clear="all"/>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附件 2 </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徐州市山林养护管理检查考核办法</w:t>
      </w:r>
      <w:r/>
    </w:p>
    <w:p>
      <w:pPr>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03"/>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为加强对山林绿化管护公司的管理考核，进一步推行山林绿化管护市场化运行, 特制定《徐州市山林养护管理检查考核办法》。</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一、考核对象</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按照谈判文件要求确定的成交供应商。</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二、考核流程及办法</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1、成交供应商接到成交通知书后，采购单位与成交供应商签订山林绿地管护合同，明确管护内容和质量标准。</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2、采购单位根据山林管理全年防火的工作特点，对成交供应商进行考核。每季采购单位下达管理工作任务书对成交供应商进行考核。并具体规定下一季管理内容和养护任务需要达到的标准及完成时间。</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3、成交供应商将完成的管护工作内容及时上报采购单位进行检查验收。</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4、采购单位接到成交供应商上报的工作完成情况及时安排检查验收，并对每一项工作的完成情况及效果进行评分。</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5、采购单位对成交供应商进行检查考核时，发现需进一步整改的地段应下达整改通知书，规定整改期限。成交供应商按整改通知书要求整改完毕后，再次书面上报采购单位，直至验收合格。</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6、不能按时将管理作业完成情况书面上报采购单位的，作未完成任务处理。如因下雨等不可抗拒原因，需推迟完成作业的需书面报请采购单位同意。</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7、环境卫生保洁考核实行明查和暗访相结合的方法，以暗访为主，暗访结果以照片资料为依据，月底评出本月环境卫生保洁成绩。</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三、分值设定及评分办法</w:t>
      </w:r>
      <w:r/>
    </w:p>
    <w:p>
      <w:pPr>
        <w:ind w:firstLine="48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根据全年养护管理工作内容及养护工作量设定如下分值：</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（一）山林管理工作情况（30分）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（1）按合同约定的管护人员数量必须配备到位。少一人次扣1分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（2）管护人员及岗位固定，人员调动须经甲方同意。违反一次扣3分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（3）护林员每天对责任区进行巡视，熟悉管护责任区范围内山林的基本情况。否则发现一次扣3分。</w:t>
      </w:r>
      <w:r/>
    </w:p>
    <w:p>
      <w:pPr>
        <w:ind w:firstLine="560"/>
        <w:keepLines w:val="0"/>
        <w:keepNext w:val="0"/>
        <w:pageBreakBefore w:val="0"/>
        <w:spacing w:line="44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（4）不迟到早退、无故旷工。违反一次扣0.5分</w:t>
      </w:r>
      <w:r>
        <w:rPr>
          <w:rFonts w:hint="eastAsia" w:ascii="宋体" w:hAnsi="宋体" w:cs="宋体"/>
          <w:color w:val="000000"/>
          <w:sz w:val="28"/>
          <w:szCs w:val="28"/>
          <w:lang w:eastAsia="zh-CN"/>
        </w:rPr>
        <w:t xml:space="preserve">。</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（5）坚守岗位，不在工作时间从事与职责无关的事情。否则每查处一次扣1分。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（6）不发生徇私舞弊、弄虚作假、贪污受贿的事情。一旦发现，扣3分。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（7）挂牌上岗，衣着整洁，不准上班喝酒、巡护时抽烟、衣着不整等。否则每查处一次扣1分。</w:t>
      </w:r>
      <w:r/>
    </w:p>
    <w:p>
      <w:pPr>
        <w:ind w:firstLine="584"/>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（8）</w:t>
      </w:r>
      <w:r>
        <w:rPr>
          <w:rFonts w:hint="eastAsia" w:ascii="宋体" w:hAnsi="宋体" w:eastAsia="宋体" w:cs="宋体"/>
          <w:color w:val="000000"/>
          <w:sz w:val="28"/>
          <w:szCs w:val="28"/>
        </w:rPr>
        <w:t xml:space="preserve">规范接待用语，不和业主发生无原则的纠纷，因态度问题被投诉的，经查情况属实的扣3分。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（二）森林管护防范措施落实情况:（40分）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pacing w:val="6"/>
          <w:sz w:val="28"/>
          <w:szCs w:val="28"/>
        </w:rPr>
        <w:t xml:space="preserve">确保责任区内全年不发生一起较大的森林火灾事故，树木受灾率为0.如出现一起人为因素引起的火情、火灾事故</w:t>
      </w:r>
      <w:r>
        <w:rPr>
          <w:rFonts w:hint="eastAsia" w:ascii="宋体" w:hAnsi="宋体" w:eastAsia="宋体" w:cs="宋体"/>
          <w:color w:val="000000"/>
          <w:sz w:val="28"/>
          <w:szCs w:val="28"/>
        </w:rPr>
        <w:t xml:space="preserve">，扣除当月考核费用；</w:t>
      </w:r>
      <w:r>
        <w:rPr>
          <w:rFonts w:hint="eastAsia" w:ascii="宋体" w:hAnsi="宋体" w:eastAsia="宋体" w:cs="宋体"/>
          <w:color w:val="000000"/>
          <w:spacing w:val="6"/>
          <w:sz w:val="28"/>
          <w:szCs w:val="28"/>
        </w:rPr>
        <w:t xml:space="preserve">如出现一起人为因素引起的火情、火灾等严重事故</w:t>
      </w:r>
      <w:r>
        <w:rPr>
          <w:rFonts w:hint="eastAsia" w:ascii="宋体" w:hAnsi="宋体" w:eastAsia="宋体" w:cs="宋体"/>
          <w:color w:val="000000"/>
          <w:sz w:val="28"/>
          <w:szCs w:val="28"/>
        </w:rPr>
        <w:t xml:space="preserve">，扣除当月管护费用和质保金，并终止合同。</w:t>
      </w:r>
      <w:r/>
    </w:p>
    <w:p>
      <w:pPr>
        <w:ind w:firstLine="584"/>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（2）</w:t>
      </w:r>
      <w:r>
        <w:rPr>
          <w:rFonts w:hint="eastAsia" w:ascii="宋体" w:hAnsi="宋体" w:eastAsia="宋体" w:cs="宋体"/>
          <w:color w:val="000000"/>
          <w:sz w:val="28"/>
          <w:szCs w:val="28"/>
        </w:rPr>
        <w:t xml:space="preserve">严格按照工作要求履行职责，</w:t>
      </w:r>
      <w:r>
        <w:rPr>
          <w:rFonts w:hint="eastAsia" w:ascii="宋体" w:hAnsi="宋体" w:eastAsia="宋体" w:cs="宋体"/>
          <w:color w:val="000000"/>
          <w:spacing w:val="6"/>
          <w:sz w:val="28"/>
          <w:szCs w:val="28"/>
        </w:rPr>
        <w:t xml:space="preserve">特别是一些重要时段如森林防火期、清明节、泰山庙会、重阳节、春节、祭拜高峰期等特殊时段能够增加必须人员全天巡逻，严防死守，确保安全。如因工作疏忽或失职造成不必要损失的扣</w:t>
      </w:r>
      <w:r>
        <w:rPr>
          <w:rFonts w:hint="eastAsia" w:ascii="宋体" w:hAnsi="宋体" w:eastAsia="宋体" w:cs="宋体"/>
          <w:color w:val="000000"/>
          <w:sz w:val="28"/>
          <w:szCs w:val="28"/>
        </w:rPr>
        <w:t xml:space="preserve">10分</w:t>
      </w:r>
      <w:r>
        <w:rPr>
          <w:rFonts w:hint="eastAsia" w:ascii="宋体" w:hAnsi="宋体" w:eastAsia="宋体" w:cs="宋体"/>
          <w:color w:val="000000"/>
          <w:spacing w:val="6"/>
          <w:sz w:val="28"/>
          <w:szCs w:val="28"/>
        </w:rPr>
        <w:t xml:space="preserve">。</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（3）严格制止违法侵占山林、乱埋乱葬、乱采、乱倒垃圾及偷盗行为。否则每查处一次扣10分。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（4）保护好辖区内林业设施如消防器材、消防设施、防火宣传栏、公示牌等的完好无损。同时，熟悉消防器材的规范使用，保证应急使用时一拉就响。不会操作或使用不当的扣5分。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（5）确保通讯、联络设施的畅通，</w:t>
      </w:r>
      <w:r>
        <w:rPr>
          <w:rFonts w:hint="eastAsia" w:ascii="宋体" w:hAnsi="宋体" w:eastAsia="宋体" w:cs="宋体"/>
          <w:color w:val="000000"/>
          <w:spacing w:val="6"/>
          <w:sz w:val="28"/>
          <w:szCs w:val="28"/>
        </w:rPr>
        <w:t xml:space="preserve">遇有险情能够及时发现、及时处理、及时报告。否则</w:t>
      </w:r>
      <w:r>
        <w:rPr>
          <w:rFonts w:hint="eastAsia" w:ascii="宋体" w:hAnsi="宋体" w:eastAsia="宋体" w:cs="宋体"/>
          <w:color w:val="000000"/>
          <w:sz w:val="28"/>
          <w:szCs w:val="28"/>
        </w:rPr>
        <w:t xml:space="preserve">每查处一次扣1分。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（6）坚持报告制度。发现隐患及时消除并上报，如遇火情及其它异常情况应以最快的速度予以处理并及时上报，发现有迟报、瞒报、漏报现象扣5分。</w:t>
      </w:r>
      <w:r/>
    </w:p>
    <w:p>
      <w:pPr>
        <w:ind w:firstLine="413"/>
        <w:jc w:val="left"/>
        <w:keepLines w:val="0"/>
        <w:keepNext w:val="0"/>
        <w:pageBreakBefore w:val="0"/>
        <w:spacing w:line="44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（三）宣传教育和培训工作：（15分）</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（1）认真学习有关林业法律、法规和政策知识，熟悉山林管护相关知识。 5分。</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(2)积极组织护林员参加各项专业知识技能培训，做到持证上岗。每年自行组织防、灭火演练至少一次，提高护林员应急扑救火灾的能力和自救的能力。5分。</w:t>
      </w:r>
      <w:r/>
    </w:p>
    <w:p>
      <w:pPr>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    （3）积极向责任区群众宣传森林防火知识，能够</w:t>
      </w:r>
      <w:r>
        <w:rPr>
          <w:rFonts w:hint="eastAsia" w:ascii="宋体" w:hAnsi="宋体" w:eastAsia="宋体" w:cs="宋体"/>
          <w:color w:val="000000"/>
          <w:sz w:val="28"/>
          <w:szCs w:val="28"/>
        </w:rPr>
        <w:t xml:space="preserve">对上山祭祀人员进行说服教育，严禁火源上山，倡导文明祭祀。3分。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bCs/>
          <w:color w:val="000000"/>
          <w:sz w:val="28"/>
          <w:szCs w:val="28"/>
        </w:rPr>
        <w:t xml:space="preserve">山林环境卫生保洁情况：5分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绿地内清洁度达标，垃圾清运及时，无焚烧现象。5分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（五）山林防火隔离带建设情况：</w:t>
      </w:r>
      <w:r>
        <w:rPr>
          <w:rFonts w:hint="eastAsia" w:ascii="宋体" w:hAnsi="宋体" w:eastAsia="宋体" w:cs="宋体"/>
          <w:b/>
          <w:color w:val="000000"/>
          <w:sz w:val="28"/>
          <w:szCs w:val="28"/>
        </w:rPr>
        <w:t xml:space="preserve">5分</w:t>
      </w:r>
      <w:r/>
    </w:p>
    <w:p>
      <w:pPr>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林缘边建设防火隔离带具体工作实施结束后，林内基本无杂草，杂草率不超过10%。根据掌握的情况进行考核。5分</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（六）台帐建立</w:t>
      </w:r>
      <w:r>
        <w:rPr>
          <w:rFonts w:hint="eastAsia" w:ascii="宋体" w:hAnsi="宋体" w:cs="宋体"/>
          <w:b/>
          <w:bCs/>
          <w:color w:val="000000"/>
          <w:sz w:val="28"/>
          <w:szCs w:val="28"/>
          <w:lang w:eastAsia="zh-CN"/>
        </w:rPr>
        <w:t xml:space="preserve">：</w:t>
      </w:r>
      <w:r>
        <w:rPr>
          <w:rFonts w:hint="eastAsia" w:ascii="宋体" w:hAnsi="宋体" w:eastAsia="宋体" w:cs="宋体"/>
          <w:b/>
          <w:bCs/>
          <w:color w:val="000000"/>
          <w:sz w:val="28"/>
          <w:szCs w:val="28"/>
        </w:rPr>
        <w:t xml:space="preserve">5分</w:t>
      </w:r>
      <w:r/>
    </w:p>
    <w:p>
      <w:pPr>
        <w:ind w:firstLine="551"/>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color w:val="000000"/>
          <w:sz w:val="28"/>
          <w:szCs w:val="28"/>
        </w:rPr>
        <w:t xml:space="preserve">考核模式</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山林管护管理检查考核实行二级检查考核制度。</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一级考核由云龙山管理服务中心负责，实行日巡查和限时整改制度，考核分数占比为70%；二级考核由云龙湖风景名胜区管理委员会自然资源管理处负责，实行动态巡查检查制度，考核分数占比为30%。</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每月考核按项评分，按百分制折算。</w:t>
      </w:r>
      <w:r/>
    </w:p>
    <w:p>
      <w:pPr>
        <w:ind w:firstLine="551"/>
        <w:jc w:val="left"/>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五、养护费用兑现</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价款按月按实考评得分由徐州市财政集中支付中心付款。每月月底前对当月管护情况进行考核汇总，次月初申请财政资金到位后，按照甲方出具的考核结果据实支付。当月管护费用的60%作为基本养护费用，40%作为考核费用。</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当月考核成绩在95分以上（含95分）的，全额支付当月管护费用；当月考核成绩在95—90分（含90分）之间的，实际支付管护费为：当月基本管护费用＋[（实际得分）/100] *考核费用；当月考核成绩在90—80分（含80分）之间的，实际支付管护费为：当月基本管护费用＋[1-2*（100-实际得分）/100]* 考核费用；当月考核成绩在80分以下的，当月管护费用为基本养护费用。</w:t>
      </w:r>
      <w:r>
        <w:rPr>
          <w:rFonts w:hint="eastAsia" w:ascii="宋体" w:hAnsi="宋体" w:eastAsia="宋体" w:cs="宋体"/>
          <w:color w:val="000000"/>
          <w:sz w:val="28"/>
          <w:szCs w:val="28"/>
        </w:rPr>
        <w:br/>
      </w:r>
      <w:r/>
    </w:p>
    <w:p>
      <w:pPr>
        <w:pStyle w:val="702"/>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2"/>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keepLines w:val="0"/>
        <w:keepNext w:val="0"/>
        <w:pageBreakBefore w:val="0"/>
        <w:spacing w:line="440" w:lineRule="exact"/>
        <w:rPr>
          <w:rFonts w:hint="eastAsia" w:ascii="宋体" w:hAnsi="宋体" w:cs="宋体"/>
          <w:b/>
          <w:bCs/>
          <w:sz w:val="28"/>
          <w:szCs w:val="28"/>
          <w:lang w:eastAsia="zh-CN"/>
        </w:rPr>
      </w:pPr>
      <w:r>
        <w:rPr>
          <w:rFonts w:hint="eastAsia" w:ascii="宋体" w:hAnsi="宋体" w:cs="宋体"/>
          <w:b/>
          <w:bCs/>
          <w:sz w:val="28"/>
          <w:szCs w:val="28"/>
          <w:lang w:val="en-US" w:eastAsia="zh-CN"/>
        </w:rPr>
        <w:t xml:space="preserve">合同附件3：</w:t>
      </w:r>
      <w:r>
        <w:rPr>
          <w:rFonts w:hint="eastAsia" w:ascii="宋体" w:hAnsi="宋体" w:cs="宋体"/>
          <w:b/>
          <w:bCs/>
          <w:sz w:val="28"/>
          <w:szCs w:val="28"/>
          <w:lang w:eastAsia="zh-CN"/>
        </w:rPr>
        <w:t xml:space="preserve">山林绿化管护安全协议书</w:t>
      </w:r>
      <w:r/>
    </w:p>
    <w:p>
      <w:pPr>
        <w:ind w:firstLine="480"/>
        <w:spacing w:line="400" w:lineRule="exact"/>
        <w:rPr>
          <w:sz w:val="24"/>
        </w:rPr>
      </w:pPr>
      <w:r>
        <w:rPr>
          <w:sz w:val="24"/>
        </w:rPr>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甲方：徐州市云龙湖风景名胜区管理委员会</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一、项目情况：</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合同期限：（十二个月）</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二、甲乙双方的责任：</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（一）甲方对山林绿化管护项目安全生产工作进行监管。</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（二）乙方严格履行安全生产主体责任。</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1.乙方加强工作人员安全教育，实行全员安全生产责任制。</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2.乙方定期组织员工进行技能培训，日常管护工作中严格按照山林绿化作业规范进行操作。</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3.乙方做好安全防范工作，配备必要的安全设施设备，对各类山林绿化安全隐患及时发现并处置，杜绝安全事故发生。</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4.乙方定期组织安全应急演练，提升突发事件处置能力。</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三、本协议自盖章之日起生效。</w:t>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宋体" w:hAnsi="宋体" w:eastAsia="宋体" w:cs="宋体"/>
          <w:sz w:val="28"/>
          <w:szCs w:val="28"/>
        </w:rPr>
      </w:pPr>
      <w:r>
        <w:rPr>
          <w:rFonts w:hint="eastAsia" w:ascii="宋体" w:hAnsi="宋体" w:eastAsia="宋体" w:cs="宋体"/>
          <w:sz w:val="28"/>
          <w:szCs w:val="28"/>
        </w:rPr>
        <w:t xml:space="preserve">甲    方：（盖章）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乙    方：（盖章）</w:t>
      </w:r>
      <w:r/>
    </w:p>
    <w:p>
      <w:pPr>
        <w:rPr>
          <w:rFonts w:hint="eastAsia" w:ascii="宋体" w:hAnsi="宋体" w:eastAsia="宋体" w:cs="宋体"/>
          <w:sz w:val="28"/>
          <w:szCs w:val="28"/>
        </w:rPr>
      </w:pPr>
      <w:r>
        <w:rPr>
          <w:rFonts w:hint="eastAsia" w:ascii="宋体" w:hAnsi="宋体" w:eastAsia="宋体" w:cs="宋体"/>
          <w:sz w:val="28"/>
          <w:szCs w:val="28"/>
        </w:rPr>
        <w:t xml:space="preserve">法定代表人签字（或盖章）：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法定代表人签字（或盖章）：</w:t>
      </w:r>
      <w:r/>
    </w:p>
    <w:p>
      <w:pPr>
        <w:rPr>
          <w:rFonts w:hint="eastAsia" w:ascii="宋体" w:hAnsi="宋体" w:eastAsia="宋体" w:cs="宋体"/>
          <w:sz w:val="28"/>
          <w:szCs w:val="28"/>
        </w:rPr>
      </w:pPr>
      <w:r>
        <w:rPr>
          <w:rFonts w:hint="eastAsia" w:ascii="宋体" w:hAnsi="宋体" w:eastAsia="宋体" w:cs="宋体"/>
          <w:sz w:val="28"/>
          <w:szCs w:val="28"/>
        </w:rPr>
        <w:t xml:space="preserve">联系人：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联系人：</w:t>
      </w:r>
      <w:r>
        <w:rPr>
          <w:rFonts w:hint="eastAsia" w:ascii="宋体" w:hAnsi="宋体" w:eastAsia="宋体" w:cs="宋体"/>
          <w:sz w:val="28"/>
          <w:szCs w:val="28"/>
        </w:rPr>
        <w:br/>
      </w:r>
      <w:r>
        <w:rPr>
          <w:rFonts w:hint="eastAsia" w:ascii="宋体" w:hAnsi="宋体" w:eastAsia="宋体" w:cs="宋体"/>
          <w:sz w:val="28"/>
          <w:szCs w:val="28"/>
        </w:rPr>
        <w:t xml:space="preserve">电话：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电话：</w:t>
      </w:r>
      <w:r/>
    </w:p>
    <w:p>
      <w:pPr>
        <w:pStyle w:val="702"/>
        <w:rPr>
          <w:rFonts w:hint="eastAsia"/>
        </w:rPr>
      </w:pPr>
      <w:r>
        <w:rPr>
          <w:rFonts w:hint="eastAsia"/>
        </w:rPr>
      </w:r>
      <w:r/>
    </w:p>
    <w:p>
      <w:pPr>
        <w:pStyle w:val="974"/>
        <w:rPr>
          <w:rFonts w:hint="eastAsia"/>
        </w:rPr>
      </w:pPr>
      <w:r>
        <w:rPr>
          <w:rFonts w:hint="eastAsia"/>
        </w:rPr>
      </w:r>
      <w:r/>
    </w:p>
    <w:p>
      <w:pPr>
        <w:spacing w:line="520" w:lineRule="exact"/>
        <w:rPr>
          <w:rFonts w:hint="eastAsia"/>
          <w:b/>
          <w:bCs/>
          <w:sz w:val="24"/>
        </w:rPr>
      </w:pPr>
      <w:r>
        <w:rPr>
          <w:rFonts w:hint="eastAsia"/>
          <w:b/>
          <w:bCs/>
          <w:sz w:val="24"/>
        </w:rPr>
      </w:r>
      <w:r/>
    </w:p>
    <w:p>
      <w:pPr>
        <w:spacing w:line="520" w:lineRule="exact"/>
        <w:rPr>
          <w:rFonts w:hint="eastAsia" w:ascii="宋体" w:hAnsi="宋体" w:eastAsia="宋体" w:cs="宋体"/>
          <w:b/>
          <w:bCs/>
          <w:sz w:val="28"/>
          <w:szCs w:val="28"/>
        </w:rPr>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2"/>
      <w:r/>
      <w:bookmarkEnd w:id="13"/>
      <w:r/>
      <w:r/>
    </w:p>
    <w:p>
      <w:pPr>
        <w:ind w:firstLine="561"/>
        <w:keepLines w:val="0"/>
        <w:keepNext w:val="0"/>
        <w:pageBreakBefore w:val="0"/>
        <w:spacing w:line="440" w:lineRule="exact"/>
        <w:widowControl w:val="off"/>
        <w:rPr>
          <w:rFonts w:hint="eastAsia" w:ascii="宋体" w:hAnsi="宋体" w:cs="宋体"/>
          <w:b/>
          <w:bCs/>
          <w:sz w:val="28"/>
          <w:szCs w:val="28"/>
        </w:rPr>
        <w:outlineLvl w:val="9"/>
      </w:pPr>
      <w:r>
        <w:rPr>
          <w:rFonts w:hint="eastAsia" w:ascii="宋体" w:hAnsi="宋体" w:cs="宋体"/>
          <w:b/>
          <w:bCs/>
          <w:sz w:val="28"/>
          <w:szCs w:val="28"/>
        </w:rPr>
        <w:t xml:space="preserve">一、本项目不接受超过59.664万元人民币（采购项目预算金额）的投标报价。</w:t>
      </w:r>
      <w:r/>
    </w:p>
    <w:tbl>
      <w:tblPr>
        <w:tblStyle w:val="701"/>
        <w:tblW w:w="10291"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95"/>
        <w:gridCol w:w="3535"/>
        <w:gridCol w:w="1796"/>
        <w:gridCol w:w="2065"/>
      </w:tblGrid>
      <w:tr>
        <w:trPr>
          <w:trHeight w:val="472"/>
        </w:trPr>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lang w:val="en-US" w:eastAsia="zh-CN"/>
              </w:rPr>
              <w:t xml:space="preserve">项目</w:t>
            </w:r>
            <w:r>
              <w:rPr>
                <w:rFonts w:hint="eastAsia" w:ascii="宋体" w:hAnsi="宋体" w:cs="宋体"/>
                <w:sz w:val="28"/>
                <w:szCs w:val="28"/>
              </w:rPr>
              <w:t xml:space="preserve">名称</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范围</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面积（亩）</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备注</w:t>
            </w:r>
            <w:r/>
          </w:p>
        </w:tc>
      </w:tr>
      <w:tr>
        <w:trPr>
          <w:trHeight w:val="822"/>
        </w:trPr>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山林绿化管护（泉山、泰山、凤凰山）</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徐州市泰山、凤凰山、泉山等山林（以现场界碑为准）</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ind w:firstLine="280"/>
              <w:keepLines w:val="0"/>
              <w:keepNext w:val="0"/>
              <w:pageBreakBefore w:val="0"/>
              <w:spacing w:line="440" w:lineRule="exact"/>
              <w:widowControl w:val="off"/>
              <w:rPr>
                <w:rFonts w:hint="eastAsia" w:ascii="宋体" w:hAnsi="宋体" w:eastAsia="宋体" w:cs="宋体"/>
                <w:sz w:val="28"/>
                <w:szCs w:val="28"/>
                <w:lang w:eastAsia="zh-CN"/>
              </w:rPr>
              <w:outlineLvl w:val="9"/>
            </w:pPr>
            <w:r>
              <w:rPr>
                <w:rFonts w:hint="eastAsia" w:ascii="宋体" w:hAnsi="宋体" w:cs="宋体"/>
                <w:sz w:val="28"/>
                <w:szCs w:val="28"/>
              </w:rPr>
              <w:t xml:space="preserve">约</w:t>
            </w:r>
            <w:r>
              <w:rPr>
                <w:rFonts w:hint="eastAsia" w:ascii="宋体" w:hAnsi="宋体" w:cs="宋体"/>
                <w:sz w:val="28"/>
                <w:szCs w:val="28"/>
                <w:lang w:eastAsia="zh-CN"/>
              </w:rPr>
              <w:t xml:space="preserve">5430</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管护期：12个月</w:t>
            </w:r>
            <w:r/>
          </w:p>
        </w:tc>
      </w:tr>
    </w:tbl>
    <w:p>
      <w:pPr>
        <w:ind w:firstLine="561"/>
        <w:keepLines w:val="0"/>
        <w:keepNext w:val="0"/>
        <w:pageBreakBefore w:val="0"/>
        <w:spacing w:line="440" w:lineRule="exact"/>
        <w:widowControl w:val="off"/>
        <w:rPr>
          <w:rFonts w:hint="eastAsia" w:ascii="宋体" w:hAnsi="宋体" w:cs="宋体"/>
          <w:b/>
          <w:bCs/>
          <w:sz w:val="28"/>
          <w:szCs w:val="28"/>
          <w:lang w:eastAsia="zh-CN"/>
        </w:rPr>
        <w:outlineLvl w:val="9"/>
      </w:pPr>
      <w:r>
        <w:rPr>
          <w:rFonts w:hint="eastAsia" w:ascii="宋体" w:hAnsi="宋体" w:cs="宋体"/>
          <w:b/>
          <w:bCs/>
          <w:sz w:val="28"/>
          <w:szCs w:val="28"/>
        </w:rPr>
        <w:t xml:space="preserve">二、项目内容：泉山、泰山、凤凰山等山林管护面积约</w:t>
      </w:r>
      <w:r>
        <w:rPr>
          <w:rFonts w:hint="eastAsia" w:ascii="宋体" w:hAnsi="宋体" w:cs="宋体"/>
          <w:b/>
          <w:bCs/>
          <w:sz w:val="28"/>
          <w:szCs w:val="28"/>
          <w:lang w:eastAsia="zh-CN"/>
        </w:rPr>
        <w:t xml:space="preserve">5430</w:t>
      </w:r>
      <w:r>
        <w:rPr>
          <w:rFonts w:hint="eastAsia" w:ascii="宋体" w:hAnsi="宋体" w:cs="宋体"/>
          <w:b/>
          <w:bCs/>
          <w:sz w:val="28"/>
          <w:szCs w:val="28"/>
        </w:rPr>
        <w:t xml:space="preserve">亩。以实际现场界碑为准。</w:t>
      </w:r>
      <w:r/>
    </w:p>
    <w:p>
      <w:pPr>
        <w:ind w:firstLine="561"/>
        <w:keepLines w:val="0"/>
        <w:keepNext w:val="0"/>
        <w:pageBreakBefore w:val="0"/>
        <w:spacing w:line="440" w:lineRule="exact"/>
        <w:widowControl w:val="off"/>
        <w:rPr>
          <w:rFonts w:hint="eastAsia" w:ascii="宋体" w:hAnsi="宋体" w:cs="宋体"/>
          <w:b/>
          <w:bCs/>
          <w:sz w:val="28"/>
          <w:szCs w:val="28"/>
        </w:rPr>
        <w:outlineLvl w:val="9"/>
      </w:pPr>
      <w:r>
        <w:rPr>
          <w:rFonts w:hint="eastAsia" w:ascii="宋体" w:hAnsi="宋体" w:cs="宋体"/>
          <w:b/>
          <w:bCs/>
          <w:sz w:val="28"/>
          <w:szCs w:val="28"/>
        </w:rPr>
        <w:t xml:space="preserve">三、管护设备及人员：</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1、山林养护机械的配置要求，有能满足山林养护管理需要的水车等常用车辆1台以上，风力灭火机6，灭火器40瓶，粉碎机1台；喷药机具:药车1辆或其他喷雾器若干；小型专业园林机具若干。</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2、上岗人员必须统一着装及佩戴胸牌，每日白天班7:00-18:00（18人），晚班18:00-次日7:00（3人）。</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3、有固定的办公场所、项目经理或项目负责人1名，项目经理或项目负责人必须常年在现场；项目经理或项目负责人需绿化工程师以上，报价文件中提供项目经理或项目负责人园林绿化工程师资格证书复印件。 </w:t>
      </w:r>
      <w:r/>
    </w:p>
    <w:p>
      <w:pPr>
        <w:ind w:firstLine="560"/>
        <w:keepLines w:val="0"/>
        <w:keepNext w:val="0"/>
        <w:pageBreakBefore w:val="0"/>
        <w:spacing w:line="440" w:lineRule="exact"/>
        <w:widowControl w:val="off"/>
        <w:rPr>
          <w:rFonts w:hint="default" w:ascii="宋体" w:hAnsi="宋体" w:cs="宋体"/>
          <w:sz w:val="28"/>
          <w:szCs w:val="28"/>
          <w:lang w:val="en-US"/>
        </w:rPr>
      </w:pPr>
      <w:r>
        <w:rPr>
          <w:rFonts w:hint="eastAsia" w:ascii="宋体" w:hAnsi="宋体" w:cs="宋体"/>
          <w:sz w:val="28"/>
          <w:szCs w:val="28"/>
        </w:rPr>
        <w:t xml:space="preserve"> 4、养护项目实施养护管理所用的一切劳动力、材料设备和服务由成交供应商自行组织，由此产生的一切费用由成交供应商承担。</w:t>
      </w:r>
      <w:r>
        <w:rPr>
          <w:rFonts w:hint="eastAsia" w:ascii="宋体" w:hAnsi="宋体" w:cs="宋体"/>
          <w:sz w:val="28"/>
          <w:szCs w:val="28"/>
        </w:rPr>
        <w:br/>
      </w:r>
      <w:r>
        <w:rPr>
          <w:rFonts w:hint="eastAsia" w:ascii="宋体" w:hAnsi="宋体" w:cs="宋体"/>
          <w:sz w:val="28"/>
          <w:szCs w:val="28"/>
          <w:lang w:val="en-US" w:eastAsia="zh-CN"/>
        </w:rPr>
        <w:t xml:space="preserve">     5、投标文件中提供《对“人员配备”的承诺》和《对“管护设备”的承诺》，格式详见《第七章  投标文件相关格式》。</w:t>
      </w:r>
      <w:r>
        <w:rPr>
          <w:rFonts w:hint="eastAsia" w:ascii="宋体" w:hAnsi="宋体" w:cs="宋体"/>
          <w:sz w:val="28"/>
          <w:szCs w:val="28"/>
          <w:lang w:val="en-US" w:eastAsia="zh-CN"/>
        </w:rPr>
        <w:br/>
      </w:r>
      <w:r>
        <w:rPr>
          <w:rFonts w:hint="eastAsia" w:ascii="宋体" w:hAnsi="宋体" w:cs="宋体"/>
          <w:color w:val="auto"/>
          <w:sz w:val="28"/>
          <w:szCs w:val="28"/>
          <w:lang w:val="en-US" w:eastAsia="zh-CN"/>
        </w:rPr>
        <w:t xml:space="preserve">     6、做好职工的管理工作，及时足额发放员工薪酬并缴纳保险，不能低于《徐州市人力资源和社会保障局关于调整全市最低工资标准的通知》的要求。乙方职工所发生的所有劳务纠纷及事故，甲方均不承担责任；因乙方原因对甲方造成损失的，甲方有权向乙方追偿。</w:t>
      </w:r>
      <w:r/>
    </w:p>
    <w:p>
      <w:pPr>
        <w:ind w:firstLine="1029"/>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四、管护内容：</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1、负责所有山林的动植物资源的管护工作，防止出现盗、砍、滥伐林木等破坏林木行为和破坏林地的出现。</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2、负责所管护山林内森林防火、宣传、值班、巡查和扑救工作。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3、负责所有山林的自然环境和人文景观的保护工作，承担所有山林内环境卫生常态保洁、死株的清理工作。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4、禁止所有山林内私埋乱葬坟墓。</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5、积极协助所管护山林内的资源调查、科研活动、宣传教育、项目建设等工作。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6、按时参加采购人组织的相关培训、会议等活动，完成采购人要求的其他事宜。</w:t>
      </w:r>
      <w:r/>
    </w:p>
    <w:p>
      <w:pPr>
        <w:ind w:firstLine="843"/>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五、山林养护管理质量标准：</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中标人</w:t>
      </w:r>
      <w:r>
        <w:rPr>
          <w:rFonts w:hint="eastAsia" w:ascii="宋体" w:hAnsi="宋体" w:cs="宋体"/>
          <w:sz w:val="28"/>
          <w:szCs w:val="28"/>
        </w:rPr>
        <w:t xml:space="preserve">必须高度重视安全生产工作，应定期向采购人汇报山林管理计划及保障山林安全的有关措施，确保全年不出安全责任事故。 </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1、全年不发生一起较大森林火灾及树木受灾率为0。</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2、及时做好林内树木正常修剪、扶正工作，及时清理枯枝、病木、弱木、断压木等。</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3、防止出现盗、砍、滥伐林木等破坏林木行为和破坏林地的出现。不得在社会上造成不良影响。</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4、山林内无明显杂物，无白色污染，无建筑垃圾等堆物。</w:t>
      </w:r>
      <w:r/>
    </w:p>
    <w:p>
      <w:pPr>
        <w:ind w:firstLine="560"/>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六、山林管护工作流程：</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1、</w:t>
      </w:r>
      <w:r>
        <w:rPr>
          <w:rFonts w:hint="eastAsia" w:ascii="宋体" w:hAnsi="宋体" w:cs="宋体"/>
          <w:sz w:val="28"/>
          <w:szCs w:val="28"/>
        </w:rPr>
        <w:t xml:space="preserve">所辖泉山、泰山、凤凰山，树种以侧柏纯林为主，林相单一、树木油脂含量高，林分密度大、枯枝多，加上林内散坟多，春节、清明节等重要时段，因传统风俗习惯而上山烧纸者骤增等因素，极易引起森林火灾。且所辖山林分散，通道不畅，缺乏水源，地理环境也较为复杂，给森林防火工作带来了极大的压力。</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2、</w:t>
      </w:r>
      <w:r>
        <w:rPr>
          <w:rFonts w:hint="eastAsia" w:ascii="宋体" w:hAnsi="宋体" w:cs="宋体"/>
          <w:sz w:val="28"/>
          <w:szCs w:val="28"/>
        </w:rPr>
        <w:t xml:space="preserve">山林管理实行“安全生产责任重于泰山”、“全年防火，积极消灭”的原则。年初制定全年工作计划和目标，并采取有力措施保证目标计划的完成。</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每年11月1日至次年4月30日为国家法定森林防火期，防火期、清明节、春节、泰山庙会、重阳节、市民上坟烧纸高峰期等重要时段和时节，要加强组织领导，制定安全生产工作预案，落实责任。采取各项有利措施，确保安全度过。</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森林防火工作主要采取如下防范措施：</w:t>
      </w:r>
      <w:r/>
    </w:p>
    <w:p>
      <w:pPr>
        <w:numPr>
          <w:ilvl w:val="0"/>
          <w:numId w:val="5"/>
        </w:numPr>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责任制度：采取划片包干方式，将任务层层分解，落实到每个人。</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营林措施：对林木进行修枝、抚育间伐，采取造林、补植、封山育林等措施，营造阔叶林或针阔混交林，增强林分抗燃能力。</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监测和防范：在重要时期、重要时段采取死看死守等措施加以监测和防范。特别是在防火期期间，护林员坚持24小时值班制度，24小时监测火情，严防死守，确保森林安全。</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宣传教育：通过在林区主要通道悬挂宣传横幅、张贴标语；利用报纸、电视等新闻媒体进行宣传；在断壁、残垣刷写森林防火标语；重要地段设立防火警示牌；利用高音喇叭广播宣传等，增强宣传效果，提高全民森林防火安全意识。</w:t>
      </w:r>
      <w:r/>
    </w:p>
    <w:p>
      <w:pPr>
        <w:numPr>
          <w:ilvl w:val="0"/>
          <w:numId w:val="0"/>
        </w:numPr>
        <w:ind w:firstLine="560"/>
        <w:keepLines w:val="0"/>
        <w:keepNext w:val="0"/>
        <w:pageBreakBefore w:val="0"/>
        <w:spacing w:line="440" w:lineRule="exact"/>
        <w:widowControl w:val="off"/>
        <w:rPr>
          <w:rFonts w:hint="eastAsia" w:ascii="宋体" w:hAnsi="宋体" w:cs="宋体"/>
          <w:sz w:val="28"/>
          <w:szCs w:val="28"/>
          <w:lang w:val="en-US" w:eastAsia="zh-CN"/>
        </w:rPr>
        <w:outlineLvl w:val="9"/>
      </w:pPr>
      <w:r>
        <w:rPr>
          <w:rFonts w:hint="eastAsia" w:ascii="宋体" w:hAnsi="宋体" w:cs="宋体"/>
          <w:sz w:val="28"/>
          <w:szCs w:val="28"/>
        </w:rPr>
        <w:t xml:space="preserve">（5）保证防、灭火器材及物资的正常使用，保证应急情况下的正常使用。</w:t>
      </w:r>
      <w:r/>
    </w:p>
    <w:p>
      <w:pPr>
        <w:ind w:firstLine="562"/>
        <w:keepLines w:val="0"/>
        <w:keepNext w:val="0"/>
        <w:pageBreakBefore w:val="0"/>
        <w:spacing w:line="440" w:lineRule="exact"/>
        <w:widowControl w:val="off"/>
        <w:rPr>
          <w:rFonts w:hint="eastAsia" w:ascii="宋体" w:hAnsi="宋体" w:cs="宋体"/>
          <w:b/>
          <w:sz w:val="28"/>
          <w:szCs w:val="28"/>
        </w:rPr>
      </w:pPr>
      <w:r>
        <w:rPr>
          <w:rFonts w:hint="eastAsia" w:ascii="宋体" w:hAnsi="宋体" w:cs="宋体"/>
          <w:b/>
          <w:sz w:val="28"/>
          <w:szCs w:val="28"/>
          <w:lang w:val="en-US" w:eastAsia="zh-CN"/>
        </w:rPr>
        <w:t xml:space="preserve">七</w:t>
      </w:r>
      <w:r>
        <w:rPr>
          <w:rFonts w:hint="eastAsia" w:ascii="宋体" w:hAnsi="宋体" w:cs="宋体"/>
          <w:b/>
          <w:sz w:val="28"/>
          <w:szCs w:val="28"/>
        </w:rPr>
        <w:t xml:space="preserve">、其他要求</w:t>
      </w:r>
      <w:r/>
    </w:p>
    <w:p>
      <w:pPr>
        <w:ind w:firstLine="560"/>
        <w:keepLines w:val="0"/>
        <w:keepNext w:val="0"/>
        <w:pageBreakBefore w:val="0"/>
        <w:spacing w:line="440" w:lineRule="exact"/>
        <w:widowControl w:val="off"/>
        <w:rPr>
          <w:rFonts w:hint="eastAsia" w:ascii="宋体" w:hAnsi="宋体" w:cs="宋体"/>
          <w:sz w:val="30"/>
          <w:szCs w:val="30"/>
        </w:rPr>
      </w:pPr>
      <w:r>
        <w:rPr>
          <w:rFonts w:hint="eastAsia" w:ascii="宋体" w:hAnsi="宋体" w:cs="宋体"/>
          <w:sz w:val="28"/>
          <w:szCs w:val="28"/>
        </w:rPr>
        <w:t xml:space="preserve">见招标文件第五章《拟签订的合同文本》。</w:t>
      </w:r>
      <w:r/>
    </w:p>
    <w:p>
      <w:pPr>
        <w:pStyle w:val="900"/>
        <w:rPr>
          <w:rFonts w:hint="eastAsia" w:ascii="宋体" w:hAnsi="宋体" w:eastAsia="宋体" w:cs="宋体"/>
        </w:rPr>
      </w:pPr>
      <w:r/>
      <w:bookmarkStart w:id="14" w:name="_Toc523404701"/>
      <w:r/>
      <w:bookmarkStart w:id="15" w:name="_Toc522790136"/>
      <w:r>
        <w:rPr>
          <w:rFonts w:hint="eastAsia" w:ascii="宋体" w:hAnsi="宋体" w:eastAsia="宋体" w:cs="宋体"/>
        </w:rPr>
        <w:br w:type="page" w:clear="all"/>
      </w:r>
      <w:r>
        <w:rPr>
          <w:rFonts w:hint="eastAsia" w:ascii="宋体" w:hAnsi="宋体" w:eastAsia="宋体" w:cs="宋体"/>
        </w:rPr>
        <w:t xml:space="preserve">第七章  投标文件相关格式</w:t>
      </w:r>
      <w:bookmarkEnd w:id="14"/>
      <w:r/>
      <w:bookmarkEnd w:id="15"/>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JSZC-320300-ZJZB-G2024-0060</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JSZC-320300-ZJZB-G2024-0060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JSZC-320300-ZJZB-G2024-0060</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山林绿化管护（泉山、泰山、凤凰山）</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JSZC-320300-ZJZB-G2024-0060</w:t>
      </w:r>
      <w:r/>
    </w:p>
    <w:p>
      <w:pPr>
        <w:rPr>
          <w:rFonts w:hint="eastAsia" w:ascii="宋体" w:hAnsi="宋体" w:cs="宋体"/>
          <w:sz w:val="24"/>
          <w:u w:val="single"/>
        </w:rPr>
      </w:pPr>
      <w:r>
        <w:rPr>
          <w:rFonts w:hint="eastAsia" w:ascii="宋体" w:hAnsi="宋体" w:cs="宋体"/>
          <w:sz w:val="24"/>
          <w:u w:val="single"/>
        </w:rPr>
      </w:r>
      <w:r/>
    </w:p>
    <w:tbl>
      <w:tblPr>
        <w:tblStyle w:val="70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山林绿化管护（泉山、泰山、凤凰山）</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JSZC-320300-ZJZB-G2024-0060</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numPr>
          <w:ilvl w:val="0"/>
          <w:numId w:val="6"/>
        </w:numPr>
        <w:ind w:firstLine="470"/>
        <w:spacing w:line="360" w:lineRule="auto"/>
        <w:rPr>
          <w:rFonts w:hint="eastAsia" w:ascii="宋体" w:hAnsi="宋体" w:cs="宋体"/>
          <w:b/>
          <w:bCs/>
          <w:sz w:val="30"/>
          <w:szCs w:val="30"/>
        </w:rPr>
      </w:pPr>
      <w:r>
        <w:rPr>
          <w:rFonts w:hint="eastAsia" w:ascii="宋体" w:hAnsi="宋体" w:cs="宋体"/>
          <w:b/>
          <w:bCs/>
          <w:sz w:val="30"/>
          <w:szCs w:val="30"/>
        </w:rPr>
        <w:t xml:space="preserve">对“人员配备”的承诺</w:t>
      </w:r>
      <w:r>
        <w:rPr>
          <w:rFonts w:hint="eastAsia" w:ascii="宋体" w:hAnsi="宋体" w:cs="宋体"/>
          <w:b/>
          <w:bCs/>
          <w:sz w:val="30"/>
          <w:szCs w:val="30"/>
        </w:rPr>
        <w:br/>
      </w:r>
      <w:r/>
    </w:p>
    <w:p>
      <w:pPr>
        <w:numPr>
          <w:ilvl w:val="0"/>
          <w:numId w:val="0"/>
        </w:numPr>
        <w:keepLines w:val="0"/>
        <w:keepNext w:val="0"/>
        <w:pageBreakBefore w:val="0"/>
        <w:spacing w:line="440" w:lineRule="exact"/>
        <w:rPr>
          <w:rFonts w:hint="eastAsia" w:ascii="宋体" w:hAnsi="宋体" w:eastAsia="宋体" w:cs="宋体"/>
          <w:bCs/>
          <w:color w:val="auto"/>
          <w:sz w:val="30"/>
          <w:szCs w:val="30"/>
          <w:highlight w:val="none"/>
          <w:lang w:val="en-US" w:eastAsia="zh-CN"/>
        </w:rPr>
        <w:outlineLvl w:val="9"/>
      </w:pPr>
      <w:r>
        <w:rPr>
          <w:rFonts w:hint="eastAsia" w:ascii="宋体" w:hAnsi="宋体" w:eastAsia="宋体" w:cs="宋体"/>
          <w:bCs/>
          <w:color w:val="auto"/>
          <w:sz w:val="30"/>
          <w:szCs w:val="30"/>
          <w:highlight w:val="none"/>
          <w:lang w:val="en-US" w:eastAsia="zh-CN"/>
        </w:rPr>
        <w:t xml:space="preserve">项目编号：</w:t>
      </w:r>
      <w:r/>
    </w:p>
    <w:p>
      <w:pPr>
        <w:ind w:firstLine="480"/>
        <w:keepLines w:val="0"/>
        <w:keepNext w:val="0"/>
        <w:pageBreakBefore w:val="0"/>
        <w:spacing w:line="440" w:lineRule="exact"/>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bCs/>
          <w:color w:val="auto"/>
          <w:sz w:val="30"/>
          <w:szCs w:val="30"/>
          <w:highlight w:val="none"/>
          <w:lang w:val="en-US" w:eastAsia="zh-CN"/>
        </w:rPr>
        <w:t xml:space="preserve">投标人</w:t>
      </w:r>
      <w:r>
        <w:rPr>
          <w:rFonts w:hint="eastAsia" w:ascii="宋体" w:hAnsi="宋体" w:eastAsia="宋体" w:cs="宋体"/>
          <w:bCs/>
          <w:color w:val="auto"/>
          <w:sz w:val="30"/>
          <w:szCs w:val="30"/>
          <w:highlight w:val="none"/>
        </w:rPr>
        <w:t xml:space="preserve">承诺：如我单位被确定为中标人，</w:t>
      </w:r>
      <w:r>
        <w:rPr>
          <w:rFonts w:hint="eastAsia" w:ascii="宋体" w:hAnsi="宋体" w:eastAsia="宋体" w:cs="宋体"/>
          <w:color w:val="auto"/>
          <w:sz w:val="30"/>
          <w:szCs w:val="30"/>
          <w:highlight w:val="none"/>
        </w:rPr>
        <w:t xml:space="preserve">对中标项目所配备的工作人员不低于招标文件的要求</w:t>
      </w:r>
      <w:r>
        <w:rPr>
          <w:rFonts w:hint="eastAsia" w:ascii="宋体" w:hAnsi="宋体" w:eastAsia="宋体" w:cs="宋体"/>
          <w:bCs/>
          <w:color w:val="auto"/>
          <w:sz w:val="30"/>
          <w:szCs w:val="30"/>
          <w:highlight w:val="none"/>
        </w:rPr>
        <w:t xml:space="preserve">。具体如下：</w:t>
      </w:r>
      <w:r>
        <w:rPr>
          <w:rFonts w:hint="eastAsia" w:ascii="宋体" w:hAnsi="宋体" w:eastAsia="宋体" w:cs="宋体"/>
          <w:b/>
          <w:bCs/>
          <w:color w:val="auto"/>
          <w:sz w:val="30"/>
          <w:szCs w:val="30"/>
          <w:highlight w:val="none"/>
          <w:lang w:val="en-US" w:eastAsia="zh-CN"/>
        </w:rPr>
        <w:t xml:space="preserve">内容自拟。</w:t>
      </w:r>
      <w:r/>
    </w:p>
    <w:p>
      <w:pPr>
        <w:numPr>
          <w:ilvl w:val="0"/>
          <w:numId w:val="0"/>
        </w:numPr>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负责本项目的项目负责人</w:t>
      </w:r>
      <w:r>
        <w:rPr>
          <w:rFonts w:hint="eastAsia" w:ascii="宋体" w:hAnsi="宋体" w:eastAsia="宋体" w:cs="宋体"/>
          <w:color w:val="auto"/>
          <w:sz w:val="30"/>
          <w:szCs w:val="30"/>
          <w:highlight w:val="none"/>
          <w:lang w:val="en-US" w:eastAsia="zh-CN"/>
        </w:rPr>
        <w:t xml:space="preserve">或项目经理</w:t>
      </w:r>
      <w:r>
        <w:rPr>
          <w:rFonts w:hint="eastAsia" w:ascii="宋体" w:hAnsi="宋体" w:eastAsia="宋体" w:cs="宋体"/>
          <w:color w:val="auto"/>
          <w:sz w:val="30"/>
          <w:szCs w:val="30"/>
          <w:highlight w:val="none"/>
        </w:rPr>
        <w:t xml:space="preserve">常驻现场并不得同时兼任其他同类项目的项目负责人。</w:t>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24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  </w:t>
      </w:r>
      <w:r/>
    </w:p>
    <w:p>
      <w:pPr>
        <w:ind w:firstLine="4560"/>
        <w:keepLines w:val="0"/>
        <w:keepNext w:val="0"/>
        <w:pageBreakBefore w:val="0"/>
        <w:spacing w:line="440" w:lineRule="exact"/>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jc w:val="center"/>
        <w:keepLines w:val="0"/>
        <w:keepNext w:val="0"/>
        <w:pageBreakBefore w:val="0"/>
        <w:spacing w:line="440" w:lineRule="exact"/>
        <w:widowControl/>
        <w:rPr>
          <w:rFonts w:hint="eastAsia" w:ascii="宋体" w:hAnsi="宋体" w:eastAsia="宋体" w:cs="宋体"/>
          <w:sz w:val="30"/>
          <w:szCs w:val="30"/>
        </w:rPr>
        <w:outlineLvl w:val="9"/>
      </w:pPr>
      <w:r>
        <w:rPr>
          <w:rFonts w:hint="eastAsia" w:ascii="宋体" w:hAnsi="宋体" w:eastAsia="宋体" w:cs="宋体"/>
          <w:color w:val="auto"/>
          <w:sz w:val="30"/>
          <w:szCs w:val="30"/>
          <w:highlight w:val="none"/>
        </w:rPr>
        <w:t xml:space="preserve">                     </w:t>
      </w:r>
      <w:r>
        <w:rPr>
          <w:rFonts w:hint="eastAsia" w:ascii="宋体" w:hAnsi="宋体" w:eastAsia="宋体" w:cs="宋体"/>
          <w:sz w:val="30"/>
          <w:szCs w:val="30"/>
        </w:rPr>
        <w:t xml:space="preserve">企业名称（供应商名称）（电子签章）： </w:t>
      </w:r>
      <w:r/>
    </w:p>
    <w:p>
      <w:pPr>
        <w:numPr>
          <w:ilvl w:val="0"/>
          <w:numId w:val="0"/>
        </w:numPr>
        <w:keepLines w:val="0"/>
        <w:keepNext w:val="0"/>
        <w:pageBreakBefore w:val="0"/>
        <w:spacing w:before="100" w:beforeAutospacing="1" w:after="100" w:afterAutospacing="1" w:line="440" w:lineRule="exact"/>
        <w:widowControl/>
        <w:rPr>
          <w:rFonts w:hint="eastAsia" w:ascii="宋体" w:hAnsi="宋体" w:eastAsia="宋体" w:cs="宋体"/>
          <w:b/>
          <w:bCs/>
          <w:sz w:val="30"/>
          <w:szCs w:val="30"/>
          <w:lang w:val="en-US" w:eastAsia="zh-CN"/>
        </w:rPr>
        <w:outlineLvl w:val="9"/>
      </w:pPr>
      <w:r>
        <w:rPr>
          <w:rFonts w:hint="eastAsia" w:ascii="宋体" w:hAnsi="宋体" w:eastAsia="宋体" w:cs="宋体"/>
          <w:sz w:val="30"/>
          <w:szCs w:val="30"/>
        </w:rPr>
        <w:t xml:space="preserve">                               日  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numPr>
          <w:ilvl w:val="0"/>
          <w:numId w:val="0"/>
        </w:numPr>
        <w:spacing w:before="100" w:beforeAutospacing="1" w:after="100" w:afterAutospacing="1" w:line="480" w:lineRule="exact"/>
        <w:widowControl/>
        <w:rPr>
          <w:rFonts w:hint="eastAsia" w:ascii="宋体" w:hAnsi="宋体" w:cs="宋体"/>
          <w:sz w:val="30"/>
          <w:szCs w:val="30"/>
          <w:lang w:val="en-US" w:eastAsia="zh-CN"/>
        </w:rPr>
      </w:pP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对“</w:t>
      </w:r>
      <w:r>
        <w:rPr>
          <w:rFonts w:hint="eastAsia" w:ascii="宋体" w:hAnsi="宋体" w:cs="宋体"/>
          <w:b/>
          <w:bCs/>
          <w:sz w:val="30"/>
          <w:szCs w:val="30"/>
          <w:lang w:val="en-US" w:eastAsia="zh-CN"/>
        </w:rPr>
        <w:t xml:space="preserve">管护设备</w:t>
      </w:r>
      <w:r>
        <w:rPr>
          <w:rFonts w:hint="eastAsia" w:ascii="宋体" w:hAnsi="宋体" w:cs="宋体"/>
          <w:b/>
          <w:bCs/>
          <w:sz w:val="30"/>
          <w:szCs w:val="30"/>
        </w:rPr>
        <w:t xml:space="preserve">”的承诺</w:t>
      </w:r>
      <w:r>
        <w:rPr>
          <w:rFonts w:hint="eastAsia" w:ascii="宋体" w:hAnsi="宋体" w:cs="宋体"/>
          <w:sz w:val="30"/>
          <w:szCs w:val="30"/>
          <w:lang w:val="en-US" w:eastAsia="zh-CN"/>
        </w:rPr>
        <w:br w:type="textWrapping" w:clear="all"/>
      </w:r>
      <w:r/>
    </w:p>
    <w:p>
      <w:pPr>
        <w:jc w:val="both"/>
        <w:spacing w:line="360" w:lineRule="auto"/>
        <w:widowControl/>
        <w:rPr>
          <w:rFonts w:hint="eastAsia" w:ascii="宋体" w:hAnsi="宋体" w:cs="宋体"/>
          <w:sz w:val="30"/>
          <w:szCs w:val="30"/>
          <w:lang w:eastAsia="zh-CN"/>
        </w:rPr>
      </w:pPr>
      <w:r>
        <w:rPr>
          <w:rFonts w:hint="eastAsia" w:ascii="宋体" w:hAnsi="宋体" w:cs="宋体"/>
          <w:sz w:val="30"/>
          <w:szCs w:val="30"/>
        </w:rPr>
        <w:t xml:space="preserve">项目编号：</w:t>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sz w:val="30"/>
          <w:szCs w:val="30"/>
          <w:lang w:val="en-US" w:eastAsia="zh-CN"/>
        </w:rPr>
        <w:t xml:space="preserve">投标人</w:t>
      </w:r>
      <w:r>
        <w:rPr>
          <w:rFonts w:hint="eastAsia" w:ascii="宋体" w:hAnsi="宋体" w:cs="宋体"/>
          <w:sz w:val="30"/>
          <w:szCs w:val="30"/>
        </w:rPr>
        <w:t xml:space="preserve">承诺：如我单位被确定为中标人，对中标项目所配备的</w:t>
      </w:r>
      <w:r>
        <w:rPr>
          <w:rFonts w:hint="eastAsia" w:ascii="宋体" w:hAnsi="宋体" w:cs="宋体"/>
          <w:sz w:val="30"/>
          <w:szCs w:val="30"/>
          <w:lang w:val="en-US" w:eastAsia="zh-CN"/>
        </w:rPr>
        <w:t xml:space="preserve">管护设备</w:t>
      </w:r>
      <w:r>
        <w:rPr>
          <w:rFonts w:hint="eastAsia" w:ascii="宋体" w:hAnsi="宋体" w:cs="宋体"/>
          <w:sz w:val="30"/>
          <w:szCs w:val="30"/>
        </w:rPr>
        <w:t xml:space="preserve">不低于招标文件的要求。具体如下</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内容自拟。</w:t>
      </w:r>
      <w:r>
        <w:rPr>
          <w:rFonts w:hint="eastAsia" w:ascii="宋体" w:hAnsi="宋体" w:cs="宋体"/>
          <w:bCs/>
          <w:color w:val="auto"/>
          <w:sz w:val="24"/>
          <w:highlight w:val="none"/>
          <w:lang w:val="en-US" w:eastAsia="zh-CN"/>
        </w:rPr>
        <w:br/>
      </w:r>
      <w:r>
        <w:rPr>
          <w:rFonts w:hint="eastAsia" w:ascii="宋体" w:hAnsi="宋体" w:cs="宋体"/>
          <w:bCs/>
          <w:color w:val="auto"/>
          <w:sz w:val="24"/>
          <w:highlight w:val="none"/>
          <w:lang w:val="en-US" w:eastAsia="zh-CN"/>
        </w:rPr>
        <w:t xml:space="preserve">                             </w:t>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ind w:firstLine="4200"/>
        <w:jc w:val="both"/>
        <w:spacing w:line="360" w:lineRule="auto"/>
        <w:widowControl/>
        <w:rPr>
          <w:rFonts w:hint="eastAsia" w:ascii="宋体" w:hAnsi="宋体" w:cs="宋体"/>
          <w:sz w:val="30"/>
          <w:szCs w:val="30"/>
        </w:rPr>
      </w:pPr>
      <w:r>
        <w:rPr>
          <w:rFonts w:hint="eastAsia" w:ascii="宋体" w:hAnsi="宋体" w:cs="宋体"/>
          <w:sz w:val="30"/>
          <w:szCs w:val="30"/>
        </w:rPr>
        <w:t xml:space="preserve">企业名称（供应商名称）（电子签章）： </w:t>
      </w:r>
      <w:r/>
    </w:p>
    <w:p>
      <w:pPr>
        <w:pStyle w:val="702"/>
        <w:numPr>
          <w:ilvl w:val="0"/>
          <w:numId w:val="0"/>
        </w:numPr>
        <w:rPr>
          <w:rFonts w:hint="default" w:eastAsia="仿宋_GB2312"/>
          <w:lang w:val="en-US" w:eastAsia="zh-CN"/>
        </w:rPr>
      </w:pPr>
      <w:r>
        <w:rPr>
          <w:rFonts w:hint="eastAsia" w:ascii="宋体" w:hAnsi="宋体" w:cs="宋体"/>
          <w:sz w:val="30"/>
          <w:szCs w:val="30"/>
        </w:rPr>
        <w:t xml:space="preserve">                               日  期：  年  月  日</w:t>
      </w:r>
      <w:r/>
    </w:p>
    <w:p>
      <w:pPr>
        <w:ind w:firstLine="600"/>
        <w:spacing w:before="100" w:beforeAutospacing="1" w:after="100" w:afterAutospacing="1" w:line="480" w:lineRule="exact"/>
        <w:widowControl/>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spacing w:line="36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lang w:eastAsia="zh-CN"/>
        </w:rPr>
        <w:t xml:space="preserve">山林绿化管护（泉山、泰山、凤凰山）</w:t>
      </w:r>
      <w:r>
        <w:rPr>
          <w:rFonts w:hint="eastAsia" w:ascii="宋体" w:hAnsi="宋体" w:cs="宋体"/>
          <w:sz w:val="30"/>
          <w:szCs w:val="30"/>
        </w:rPr>
        <w:t xml:space="preserve">），属于</w:t>
      </w:r>
      <w:r>
        <w:rPr>
          <w:rFonts w:hint="eastAsia" w:ascii="宋体" w:hAnsi="宋体" w:cs="宋体"/>
          <w:sz w:val="30"/>
          <w:szCs w:val="30"/>
          <w:u w:val="single"/>
          <w:lang w:eastAsia="zh-CN"/>
        </w:rPr>
        <w:t xml:space="preserve">（其他服务业）行</w:t>
      </w:r>
      <w:r>
        <w:rPr>
          <w:rFonts w:hint="eastAsia" w:ascii="宋体" w:hAnsi="宋体" w:cs="宋体"/>
          <w:sz w:val="30"/>
          <w:szCs w:val="30"/>
        </w:rPr>
        <w:t xml:space="preserve">业；承建（承接）企业为（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hint="eastAsia" w:ascii="宋体" w:hAnsi="宋体" w:cs="宋体"/>
          <w:sz w:val="30"/>
          <w:szCs w:val="30"/>
          <w:u w:val="single"/>
        </w:rPr>
        <w:t xml:space="preserve">   </w:t>
      </w:r>
      <w:r>
        <w:rPr>
          <w:rFonts w:hint="eastAsia" w:ascii="宋体" w:hAnsi="宋体" w:cs="宋体"/>
          <w:sz w:val="30"/>
          <w:szCs w:val="30"/>
        </w:rPr>
        <w:t xml:space="preserve">万元，属于（□中型企业、□小型企业、□微型企业，</w:t>
      </w:r>
      <w:r>
        <w:rPr>
          <w:rFonts w:hint="eastAsia" w:ascii="宋体" w:hAnsi="宋体" w:cs="宋体"/>
          <w:color w:val="c00000"/>
          <w:sz w:val="30"/>
          <w:szCs w:val="30"/>
        </w:rPr>
        <w:t xml:space="preserve">请勾选！</w:t>
      </w:r>
      <w:r>
        <w:rPr>
          <w:rFonts w:hint="eastAsia" w:ascii="宋体" w:hAnsi="宋体" w:cs="宋体"/>
          <w:sz w:val="30"/>
          <w:szCs w:val="30"/>
        </w:rPr>
        <w:t xml:space="preserve">)；</w:t>
      </w:r>
      <w:r/>
    </w:p>
    <w:p>
      <w:pPr>
        <w:spacing w:line="360" w:lineRule="auto"/>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rPr>
      </w:pPr>
      <w:r>
        <w:rPr>
          <w:rFonts w:hint="eastAsia" w:ascii="宋体" w:hAnsi="宋体" w:cs="宋体"/>
          <w:sz w:val="30"/>
          <w:szCs w:val="30"/>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rPr>
      </w:pPr>
      <w:r>
        <w:rPr>
          <w:rFonts w:hint="eastAsia" w:ascii="宋体" w:hAnsi="宋体" w:cs="宋体"/>
          <w:sz w:val="30"/>
          <w:szCs w:val="30"/>
        </w:rPr>
        <w:t xml:space="preserve"> 企业名称（供应商名称）（电子签章）： </w:t>
      </w:r>
      <w:r/>
    </w:p>
    <w:p>
      <w:pPr>
        <w:ind w:right="480"/>
        <w:spacing w:line="360" w:lineRule="auto"/>
        <w:widowControl/>
        <w:rPr>
          <w:rFonts w:hint="eastAsia" w:ascii="宋体" w:hAnsi="宋体" w:cs="宋体"/>
          <w:sz w:val="30"/>
          <w:szCs w:val="30"/>
        </w:rPr>
      </w:pPr>
      <w:r>
        <w:rPr>
          <w:rFonts w:hint="eastAsia" w:ascii="宋体" w:hAnsi="宋体" w:cs="宋体"/>
          <w:sz w:val="30"/>
          <w:szCs w:val="30"/>
        </w:rPr>
        <w:t xml:space="preserve">                               日  期：  年  月  日</w:t>
      </w:r>
      <w:r/>
    </w:p>
    <w:p>
      <w:pPr>
        <w:spacing w:line="380" w:lineRule="exact"/>
        <w:rPr>
          <w:rFonts w:hint="eastAsia" w:ascii="宋体" w:hAnsi="宋体" w:cs="宋体"/>
          <w:sz w:val="30"/>
          <w:szCs w:val="30"/>
        </w:rPr>
      </w:pPr>
      <w:r>
        <w:rPr>
          <w:rFonts w:hint="eastAsia" w:ascii="宋体" w:hAnsi="宋体" w:cs="宋体"/>
          <w:sz w:val="30"/>
          <w:szCs w:val="30"/>
        </w:rPr>
      </w:r>
      <w:r/>
    </w:p>
    <w:p>
      <w:pPr>
        <w:spacing w:line="380" w:lineRule="exact"/>
        <w:rPr>
          <w:rFonts w:hint="eastAsia" w:ascii="宋体" w:hAnsi="宋体" w:cs="宋体"/>
          <w:sz w:val="30"/>
          <w:szCs w:val="30"/>
        </w:rPr>
      </w:pPr>
      <w:r>
        <w:rPr>
          <w:rFonts w:hint="eastAsia" w:ascii="宋体" w:hAnsi="宋体" w:cs="宋体"/>
          <w:sz w:val="30"/>
          <w:szCs w:val="30"/>
        </w:rPr>
        <w:t xml:space="preserve">注：</w:t>
      </w:r>
      <w:r>
        <w:rPr>
          <w:rFonts w:hint="eastAsia" w:ascii="宋体" w:hAnsi="宋体" w:cs="宋体"/>
          <w:color w:val="ff0000"/>
          <w:sz w:val="30"/>
          <w:szCs w:val="30"/>
        </w:rPr>
        <w:t xml:space="preserve">本项目采购的服务属于</w:t>
      </w:r>
      <w:r>
        <w:rPr>
          <w:rFonts w:hint="eastAsia" w:ascii="宋体" w:hAnsi="宋体" w:cs="宋体"/>
          <w:color w:val="ff0000"/>
          <w:sz w:val="30"/>
          <w:szCs w:val="30"/>
          <w:lang w:eastAsia="zh-CN"/>
        </w:rPr>
        <w:t xml:space="preserve">其他服务业</w:t>
      </w:r>
      <w:r>
        <w:rPr>
          <w:rFonts w:hint="eastAsia" w:ascii="宋体" w:hAnsi="宋体" w:cs="宋体"/>
          <w:color w:val="ff0000"/>
          <w:sz w:val="30"/>
          <w:szCs w:val="30"/>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74"/>
        <w:ind w:firstLine="600"/>
        <w:rPr>
          <w:rFonts w:hint="eastAsia" w:hAnsi="宋体" w:eastAsia="宋体" w:cs="宋体"/>
          <w:sz w:val="30"/>
          <w:szCs w:val="30"/>
        </w:rPr>
      </w:pPr>
      <w:r>
        <w:rPr>
          <w:rFonts w:hint="eastAsia" w:hAnsi="宋体" w:eastAsia="宋体" w:cs="宋体"/>
          <w:sz w:val="30"/>
          <w:szCs w:val="30"/>
        </w:rPr>
        <w:t xml:space="preserve">2、《中小企业声明函》查询渠道参考工业和信息化部发布的中小企业规模自测小程序。</w:t>
      </w:r>
      <w:r/>
    </w:p>
    <w:p>
      <w:pPr>
        <w:pStyle w:val="975"/>
        <w:rPr>
          <w:rFonts w:hint="eastAsia" w:ascii="宋体" w:hAnsi="宋体" w:cs="宋体"/>
          <w:sz w:val="30"/>
          <w:szCs w:val="30"/>
        </w:rPr>
      </w:pPr>
      <w:r>
        <w:rPr>
          <w:rFonts w:hint="eastAsia" w:ascii="宋体" w:hAnsi="宋体" w:cs="宋体"/>
          <w:sz w:val="24"/>
        </w:rPr>
        <mc:AlternateContent>
          <mc:Choice Requires="wpg">
            <w:drawing>
              <wp:inline xmlns:wp="http://schemas.openxmlformats.org/drawingml/2006/wordprocessingDrawing" distT="0" distB="0" distL="0" distR="0">
                <wp:extent cx="2319655" cy="300609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319769" cy="300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2.6pt;height:236.7pt;mso-wrap-distance-left:0.0pt;mso-wrap-distance-top:0.0pt;mso-wrap-distance-right:0.0pt;mso-wrap-distance-bottom:0.0pt;" stroked="f">
                <v:path textboxrect="0,0,0,0"/>
                <v:imagedata r:id="rId13" o:title=""/>
              </v:shape>
            </w:pict>
          </mc:Fallback>
        </mc:AlternateContent>
      </w:r>
      <w:r/>
    </w:p>
    <w:p>
      <w:pPr>
        <w:pStyle w:val="975"/>
        <w:rPr>
          <w:rFonts w:hint="eastAsia" w:ascii="宋体" w:hAnsi="宋体" w:cs="宋体"/>
        </w:rPr>
      </w:pPr>
      <w:r>
        <w:rPr>
          <w:rFonts w:hint="eastAsia" w:ascii="宋体" w:hAnsi="宋体" w:cs="宋体"/>
        </w:rPr>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山林绿化管护（泉山、泰山、凤凰山）</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JSZC-320300-ZJZB-G2024-0060</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十</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山林绿化管护（泉山、泰山、凤凰山）</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JSZC-320300-ZJZB-G2024-0060</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78"/>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lang w:val="en-US" w:eastAsia="zh-CN"/>
        </w:rPr>
      </w:pPr>
      <w:r>
        <w:rPr>
          <w:rFonts w:hint="eastAsia" w:ascii="宋体" w:hAnsi="宋体" w:cs="宋体"/>
          <w:b/>
          <w:bCs/>
          <w:sz w:val="30"/>
          <w:szCs w:val="30"/>
          <w:lang w:val="en-US" w:eastAsia="zh-CN"/>
        </w:rPr>
        <w:t xml:space="preserve">十一、预付款保函支付条款模板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 w:name="等线">
    <w:panose1 w:val="02010600030101010101"/>
  </w:font>
  <w:font w:name="仿宋">
    <w:panose1 w:val="0201060906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62</w:t>
    </w:r>
    <w:r>
      <w:fldChar w:fldCharType="end"/>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20"/>
      </w:rPr>
      <w:framePr w:wrap="around" w:vAnchor="text" w:hAnchor="margin" w:xAlign="center" w:y="1"/>
    </w:pPr>
    <w:r>
      <w:fldChar w:fldCharType="begin"/>
    </w:r>
    <w:r>
      <w:rPr>
        <w:rStyle w:val="920"/>
      </w:rPr>
      <w:instrText xml:space="preserve">PAGE  </w:instrTex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52"/>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5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5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5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5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5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6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w:basedOn w:val="703"/>
    <w:next w:val="722"/>
    <w:uiPriority w:val="0"/>
    <w:qFormat/>
    <w:pPr>
      <w:ind w:firstLine="200"/>
      <w:spacing w:line="360" w:lineRule="auto"/>
    </w:pPr>
    <w:rPr>
      <w:rFonts w:ascii="仿宋_GB2312" w:eastAsia="仿宋_GB2312"/>
      <w:sz w:val="30"/>
      <w:szCs w:val="30"/>
    </w:rPr>
  </w:style>
  <w:style w:type="paragraph" w:styleId="703">
    <w:name w:val="Body Text"/>
    <w:basedOn w:val="690"/>
    <w:next w:val="704"/>
    <w:uiPriority w:val="0"/>
    <w:qFormat/>
    <w:pPr>
      <w:spacing w:after="120"/>
    </w:pPr>
  </w:style>
  <w:style w:type="paragraph" w:styleId="704" w:customStyle="1">
    <w:name w:val="一级条标题"/>
    <w:basedOn w:val="705"/>
    <w:next w:val="6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5"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6" w:customStyle="1">
    <w:name w:val="正文1"/>
    <w:basedOn w:val="707"/>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customStyle="1">
    <w:name w:val="正文111"/>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customStyle="1">
    <w:name w:val="正文首行缩进1"/>
    <w:basedOn w:val="709"/>
    <w:next w:val="716"/>
    <w:link w:val="954"/>
    <w:uiPriority w:val="0"/>
    <w:qFormat/>
    <w:pPr>
      <w:ind w:firstLine="420"/>
    </w:pPr>
    <w:rPr>
      <w:rFonts w:ascii="仿宋_GB2312" w:hAnsi="Times New Roman" w:eastAsia="仿宋_GB2312"/>
      <w:sz w:val="30"/>
      <w:szCs w:val="30"/>
    </w:rPr>
  </w:style>
  <w:style w:type="paragraph" w:styleId="709" w:customStyle="1">
    <w:name w:val="正文文本11"/>
    <w:basedOn w:val="710"/>
    <w:next w:val="711"/>
    <w:uiPriority w:val="0"/>
    <w:qFormat/>
    <w:pPr>
      <w:spacing w:after="120"/>
    </w:pPr>
  </w:style>
  <w:style w:type="paragraph" w:styleId="710" w:customStyle="1">
    <w:name w:val="正文112"/>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customStyle="1">
    <w:name w:val="正文11"/>
    <w:next w:val="712"/>
    <w:uiPriority w:val="0"/>
    <w:qFormat/>
    <w:pPr>
      <w:jc w:val="both"/>
    </w:pPr>
    <w:rPr>
      <w:rFonts w:hint="default" w:ascii="Times New Roman" w:hAnsi="Times New Roman" w:eastAsia="宋体" w:cs="Times New Roman"/>
      <w:lang w:val="en-US" w:eastAsia="zh-CN" w:bidi="ar-SA"/>
    </w:rPr>
  </w:style>
  <w:style w:type="paragraph" w:styleId="712" w:customStyle="1">
    <w:name w:val="正文首行缩进11"/>
    <w:basedOn w:val="709"/>
    <w:next w:val="713"/>
    <w:uiPriority w:val="0"/>
    <w:qFormat/>
    <w:pPr>
      <w:ind w:firstLine="420"/>
    </w:pPr>
    <w:rPr>
      <w:rFonts w:ascii="仿宋_GB2312" w:eastAsia="仿宋_GB2312"/>
      <w:sz w:val="30"/>
      <w:szCs w:val="30"/>
    </w:rPr>
  </w:style>
  <w:style w:type="paragraph" w:styleId="713" w:customStyle="1">
    <w:name w:val="正文首行缩进 211"/>
    <w:basedOn w:val="714"/>
    <w:uiPriority w:val="0"/>
    <w:qFormat/>
    <w:pPr>
      <w:ind w:firstLine="420"/>
    </w:pPr>
    <w:rPr>
      <w:rFonts w:ascii="Times New Roman" w:hAnsi="Times New Roman"/>
    </w:rPr>
  </w:style>
  <w:style w:type="paragraph" w:styleId="714" w:customStyle="1">
    <w:name w:val="正文文本缩进11"/>
    <w:basedOn w:val="711"/>
    <w:next w:val="715"/>
    <w:uiPriority w:val="0"/>
    <w:qFormat/>
    <w:pPr>
      <w:ind w:left="420"/>
      <w:spacing w:after="120"/>
    </w:pPr>
    <w:rPr>
      <w:rFonts w:ascii="Calibri" w:hAnsi="Calibri"/>
    </w:rPr>
  </w:style>
  <w:style w:type="paragraph" w:styleId="715" w:customStyle="1">
    <w:name w:val="寄信人地址11"/>
    <w:basedOn w:val="711"/>
    <w:uiPriority w:val="0"/>
    <w:qFormat/>
    <w:rPr>
      <w:rFonts w:ascii="Arial" w:hAnsi="Arial"/>
    </w:rPr>
  </w:style>
  <w:style w:type="paragraph" w:styleId="716" w:customStyle="1">
    <w:name w:val="正文首行缩进 21"/>
    <w:basedOn w:val="717"/>
    <w:next w:val="707"/>
    <w:link w:val="929"/>
    <w:uiPriority w:val="0"/>
    <w:qFormat/>
    <w:pPr>
      <w:ind w:firstLine="420"/>
    </w:pPr>
    <w:rPr>
      <w:rFonts w:ascii="Times New Roman" w:hAnsi="Times New Roman"/>
    </w:rPr>
  </w:style>
  <w:style w:type="paragraph" w:styleId="717" w:customStyle="1">
    <w:name w:val="正文文本缩进1"/>
    <w:basedOn w:val="690"/>
    <w:next w:val="718"/>
    <w:link w:val="923"/>
    <w:uiPriority w:val="99"/>
    <w:qFormat/>
    <w:pPr>
      <w:ind w:left="420"/>
      <w:spacing w:after="120"/>
    </w:pPr>
    <w:rPr>
      <w:rFonts w:ascii="Calibri" w:hAnsi="Calibri"/>
    </w:rPr>
  </w:style>
  <w:style w:type="paragraph" w:styleId="718" w:customStyle="1">
    <w:name w:val="寄信人地址1"/>
    <w:basedOn w:val="690"/>
    <w:uiPriority w:val="0"/>
    <w:qFormat/>
    <w:rPr>
      <w:rFonts w:ascii="Arial" w:hAnsi="Arial"/>
    </w:rPr>
  </w:style>
  <w:style w:type="paragraph" w:styleId="719" w:customStyle="1">
    <w:name w:val="目录 11"/>
    <w:basedOn w:val="720"/>
    <w:next w:val="706"/>
    <w:uiPriority w:val="39"/>
    <w:qFormat/>
  </w:style>
  <w:style w:type="paragraph" w:styleId="720" w:customStyle="1">
    <w:name w:val="正文12"/>
    <w:next w:val="72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1" w:customStyle="1">
    <w:name w:val="正文文本111"/>
    <w:basedOn w:val="720"/>
    <w:next w:val="720"/>
    <w:uiPriority w:val="0"/>
    <w:qFormat/>
  </w:style>
  <w:style w:type="paragraph" w:styleId="722">
    <w:name w:val="Body Text First Indent 2"/>
    <w:basedOn w:val="723"/>
    <w:next w:val="690"/>
    <w:uiPriority w:val="99"/>
    <w:qFormat/>
    <w:pPr>
      <w:ind w:left="0" w:firstLine="420"/>
      <w:spacing w:after="0" w:line="360" w:lineRule="auto"/>
    </w:pPr>
    <w:rPr>
      <w:rFonts w:ascii="宋体" w:hAnsi="宋体"/>
    </w:rPr>
  </w:style>
  <w:style w:type="paragraph" w:styleId="723">
    <w:name w:val="Body Text Indent"/>
    <w:basedOn w:val="690"/>
    <w:next w:val="724"/>
    <w:uiPriority w:val="99"/>
    <w:qFormat/>
    <w:pPr>
      <w:ind w:left="420"/>
      <w:spacing w:after="120"/>
    </w:pPr>
  </w:style>
  <w:style w:type="paragraph" w:styleId="724">
    <w:name w:val="envelope return"/>
    <w:basedOn w:val="690"/>
    <w:uiPriority w:val="0"/>
    <w:qFormat/>
    <w:rPr>
      <w:rFonts w:ascii="Arial" w:hAnsi="Arial"/>
    </w:rPr>
  </w:style>
  <w:style w:type="paragraph" w:styleId="725">
    <w:name w:val="toc 7"/>
    <w:basedOn w:val="690"/>
    <w:next w:val="690"/>
    <w:uiPriority w:val="39"/>
    <w:unhideWhenUsed/>
    <w:qFormat/>
    <w:pPr>
      <w:ind w:left="1701" w:right="0" w:firstLine="0"/>
      <w:spacing w:after="57"/>
    </w:pPr>
  </w:style>
  <w:style w:type="paragraph" w:styleId="726">
    <w:name w:val="Normal Indent"/>
    <w:basedOn w:val="690"/>
    <w:uiPriority w:val="0"/>
    <w:qFormat/>
    <w:pPr>
      <w:ind w:firstLine="420"/>
    </w:pPr>
  </w:style>
  <w:style w:type="paragraph" w:styleId="727">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690"/>
    <w:uiPriority w:val="99"/>
    <w:semiHidden/>
    <w:unhideWhenUsed/>
    <w:qFormat/>
    <w:pPr>
      <w:jc w:val="left"/>
    </w:pPr>
  </w:style>
  <w:style w:type="paragraph" w:styleId="729">
    <w:name w:val="Block Text"/>
    <w:basedOn w:val="690"/>
    <w:uiPriority w:val="0"/>
    <w:qFormat/>
    <w:pPr>
      <w:ind w:left="567" w:right="454" w:firstLine="498"/>
    </w:pPr>
    <w:rPr>
      <w:rFonts w:ascii="仿宋_GB2312" w:eastAsia="仿宋_GB2312"/>
      <w:sz w:val="30"/>
    </w:rPr>
  </w:style>
  <w:style w:type="paragraph" w:styleId="730">
    <w:name w:val="toc 5"/>
    <w:basedOn w:val="690"/>
    <w:next w:val="690"/>
    <w:uiPriority w:val="39"/>
    <w:unhideWhenUsed/>
    <w:qFormat/>
    <w:pPr>
      <w:ind w:left="1134" w:right="0" w:firstLine="0"/>
      <w:spacing w:after="57"/>
    </w:pPr>
  </w:style>
  <w:style w:type="paragraph" w:styleId="731">
    <w:name w:val="toc 3"/>
    <w:basedOn w:val="690"/>
    <w:next w:val="690"/>
    <w:uiPriority w:val="39"/>
    <w:unhideWhenUsed/>
    <w:qFormat/>
    <w:pPr>
      <w:ind w:left="567" w:right="0" w:firstLine="0"/>
      <w:spacing w:after="57"/>
    </w:pPr>
  </w:style>
  <w:style w:type="paragraph" w:styleId="732">
    <w:name w:val="toc 8"/>
    <w:basedOn w:val="690"/>
    <w:next w:val="690"/>
    <w:uiPriority w:val="39"/>
    <w:unhideWhenUsed/>
    <w:qFormat/>
    <w:pPr>
      <w:ind w:left="1984" w:right="0" w:firstLine="0"/>
      <w:spacing w:after="57"/>
    </w:pPr>
  </w:style>
  <w:style w:type="paragraph" w:styleId="733">
    <w:name w:val="Body Text Indent 2"/>
    <w:basedOn w:val="690"/>
    <w:uiPriority w:val="0"/>
    <w:qFormat/>
    <w:pPr>
      <w:ind w:firstLine="640"/>
      <w:jc w:val="left"/>
      <w:spacing w:line="590" w:lineRule="exact"/>
    </w:pPr>
    <w:rPr>
      <w:rFonts w:ascii="仿宋_GB2312" w:hAnsi="宋体" w:eastAsia="仿宋_GB2312" w:cs="Times New Roman"/>
      <w:sz w:val="32"/>
      <w:szCs w:val="28"/>
    </w:rPr>
  </w:style>
  <w:style w:type="paragraph" w:styleId="734">
    <w:name w:val="endnote text"/>
    <w:basedOn w:val="690"/>
    <w:link w:val="898"/>
    <w:uiPriority w:val="99"/>
    <w:semiHidden/>
    <w:unhideWhenUsed/>
    <w:qFormat/>
    <w:pPr>
      <w:spacing w:after="0" w:line="240" w:lineRule="auto"/>
    </w:pPr>
    <w:rPr>
      <w:sz w:val="20"/>
    </w:rPr>
  </w:style>
  <w:style w:type="paragraph" w:styleId="735">
    <w:name w:val="Footer"/>
    <w:basedOn w:val="690"/>
    <w:link w:val="771"/>
    <w:uiPriority w:val="99"/>
    <w:unhideWhenUsed/>
    <w:qFormat/>
    <w:pPr>
      <w:spacing w:after="0" w:line="240" w:lineRule="auto"/>
      <w:tabs>
        <w:tab w:val="center" w:pos="7143" w:leader="none"/>
        <w:tab w:val="right" w:pos="14287" w:leader="none"/>
      </w:tabs>
    </w:pPr>
  </w:style>
  <w:style w:type="paragraph" w:styleId="736">
    <w:name w:val="Header"/>
    <w:basedOn w:val="690"/>
    <w:link w:val="769"/>
    <w:uiPriority w:val="99"/>
    <w:unhideWhenUsed/>
    <w:qFormat/>
    <w:pPr>
      <w:spacing w:after="0" w:line="240" w:lineRule="auto"/>
      <w:tabs>
        <w:tab w:val="center" w:pos="7143" w:leader="none"/>
        <w:tab w:val="right" w:pos="14287" w:leader="none"/>
      </w:tabs>
    </w:pPr>
  </w:style>
  <w:style w:type="paragraph" w:styleId="737">
    <w:name w:val="toc 1"/>
    <w:basedOn w:val="690"/>
    <w:next w:val="690"/>
    <w:uiPriority w:val="39"/>
    <w:unhideWhenUsed/>
    <w:qFormat/>
    <w:pPr>
      <w:ind w:left="0" w:right="0" w:firstLine="0"/>
      <w:spacing w:after="57"/>
    </w:pPr>
  </w:style>
  <w:style w:type="paragraph" w:styleId="738">
    <w:name w:val="toc 4"/>
    <w:basedOn w:val="690"/>
    <w:next w:val="690"/>
    <w:uiPriority w:val="39"/>
    <w:unhideWhenUsed/>
    <w:qFormat/>
    <w:pPr>
      <w:ind w:left="850" w:right="0" w:firstLine="0"/>
      <w:spacing w:after="57"/>
    </w:pPr>
  </w:style>
  <w:style w:type="paragraph" w:styleId="739">
    <w:name w:val="Subtitle"/>
    <w:basedOn w:val="690"/>
    <w:next w:val="690"/>
    <w:link w:val="764"/>
    <w:uiPriority w:val="11"/>
    <w:qFormat/>
    <w:pPr>
      <w:spacing w:before="200" w:after="200"/>
    </w:pPr>
    <w:rPr>
      <w:sz w:val="24"/>
      <w:szCs w:val="24"/>
    </w:rPr>
  </w:style>
  <w:style w:type="paragraph" w:styleId="740">
    <w:name w:val="footnote text"/>
    <w:basedOn w:val="690"/>
    <w:link w:val="897"/>
    <w:uiPriority w:val="99"/>
    <w:semiHidden/>
    <w:unhideWhenUsed/>
    <w:qFormat/>
    <w:pPr>
      <w:spacing w:after="40" w:line="240" w:lineRule="auto"/>
    </w:pPr>
    <w:rPr>
      <w:sz w:val="18"/>
    </w:rPr>
  </w:style>
  <w:style w:type="paragraph" w:styleId="741">
    <w:name w:val="toc 6"/>
    <w:basedOn w:val="690"/>
    <w:next w:val="690"/>
    <w:uiPriority w:val="39"/>
    <w:unhideWhenUsed/>
    <w:qFormat/>
    <w:pPr>
      <w:ind w:left="1417" w:right="0" w:firstLine="0"/>
      <w:spacing w:after="57"/>
    </w:pPr>
  </w:style>
  <w:style w:type="paragraph" w:styleId="742">
    <w:name w:val="table of figures"/>
    <w:basedOn w:val="690"/>
    <w:next w:val="690"/>
    <w:uiPriority w:val="99"/>
    <w:unhideWhenUsed/>
    <w:qFormat/>
    <w:pPr>
      <w:spacing w:after="0" w:afterAutospacing="0"/>
    </w:pPr>
  </w:style>
  <w:style w:type="paragraph" w:styleId="743">
    <w:name w:val="toc 2"/>
    <w:basedOn w:val="690"/>
    <w:next w:val="690"/>
    <w:uiPriority w:val="39"/>
    <w:unhideWhenUsed/>
    <w:qFormat/>
    <w:pPr>
      <w:ind w:left="283" w:right="0" w:firstLine="0"/>
      <w:spacing w:after="57"/>
    </w:pPr>
  </w:style>
  <w:style w:type="paragraph" w:styleId="744">
    <w:name w:val="toc 9"/>
    <w:basedOn w:val="690"/>
    <w:next w:val="690"/>
    <w:uiPriority w:val="39"/>
    <w:unhideWhenUsed/>
    <w:qFormat/>
    <w:pPr>
      <w:ind w:left="2268" w:right="0" w:firstLine="0"/>
      <w:spacing w:after="57"/>
    </w:pPr>
  </w:style>
  <w:style w:type="paragraph" w:styleId="745">
    <w:name w:val="Title"/>
    <w:basedOn w:val="690"/>
    <w:next w:val="690"/>
    <w:link w:val="763"/>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正文49"/>
    <w:uiPriority w:val="0"/>
    <w:qFormat/>
    <w:pPr>
      <w:jc w:val="both"/>
      <w:widowControl w:val="off"/>
    </w:pPr>
    <w:rPr>
      <w:rFonts w:hint="default" w:ascii="Calibri" w:hAnsi="Calibri" w:eastAsia="宋体" w:cs="Times New Roman"/>
      <w:sz w:val="21"/>
      <w:szCs w:val="22"/>
    </w:rPr>
  </w:style>
  <w:style w:type="paragraph" w:styleId="751" w:customStyle="1">
    <w:name w:val="目录 111"/>
    <w:basedOn w:val="690"/>
    <w:next w:val="690"/>
    <w:uiPriority w:val="39"/>
    <w:unhideWhenUsed/>
    <w:qFormat/>
    <w:pPr>
      <w:jc w:val="left"/>
      <w:spacing w:after="100" w:line="259" w:lineRule="auto"/>
      <w:widowControl/>
    </w:pPr>
    <w:rPr>
      <w:rFonts w:ascii="Calibri" w:hAnsi="Calibri"/>
      <w:sz w:val="22"/>
      <w:szCs w:val="22"/>
    </w:rPr>
  </w:style>
  <w:style w:type="character" w:styleId="752" w:customStyle="1">
    <w:name w:val="Heading 1 Char"/>
    <w:link w:val="691"/>
    <w:uiPriority w:val="9"/>
    <w:qFormat/>
    <w:rPr>
      <w:rFonts w:ascii="Arial" w:hAnsi="Arial" w:eastAsia="Arial" w:cs="Arial"/>
      <w:sz w:val="40"/>
      <w:szCs w:val="40"/>
    </w:rPr>
  </w:style>
  <w:style w:type="character" w:styleId="753" w:customStyle="1">
    <w:name w:val="Heading 2 Char"/>
    <w:link w:val="692"/>
    <w:uiPriority w:val="9"/>
    <w:qFormat/>
    <w:rPr>
      <w:rFonts w:ascii="Arial" w:hAnsi="Arial" w:eastAsia="Arial" w:cs="Arial"/>
      <w:sz w:val="34"/>
    </w:rPr>
  </w:style>
  <w:style w:type="character" w:styleId="754" w:customStyle="1">
    <w:name w:val="Heading 3 Char"/>
    <w:link w:val="693"/>
    <w:uiPriority w:val="9"/>
    <w:qFormat/>
    <w:rPr>
      <w:rFonts w:ascii="Arial" w:hAnsi="Arial" w:eastAsia="Arial" w:cs="Arial"/>
      <w:sz w:val="30"/>
      <w:szCs w:val="30"/>
    </w:rPr>
  </w:style>
  <w:style w:type="character" w:styleId="755" w:customStyle="1">
    <w:name w:val="Heading 4 Char"/>
    <w:link w:val="694"/>
    <w:uiPriority w:val="9"/>
    <w:qFormat/>
    <w:rPr>
      <w:rFonts w:ascii="Arial" w:hAnsi="Arial" w:eastAsia="Arial" w:cs="Arial"/>
      <w:b/>
      <w:bCs/>
      <w:sz w:val="26"/>
      <w:szCs w:val="26"/>
    </w:rPr>
  </w:style>
  <w:style w:type="character" w:styleId="756" w:customStyle="1">
    <w:name w:val="Heading 5 Char"/>
    <w:link w:val="695"/>
    <w:uiPriority w:val="9"/>
    <w:qFormat/>
    <w:rPr>
      <w:rFonts w:ascii="Arial" w:hAnsi="Arial" w:eastAsia="Arial" w:cs="Arial"/>
      <w:b/>
      <w:bCs/>
      <w:sz w:val="24"/>
      <w:szCs w:val="24"/>
    </w:rPr>
  </w:style>
  <w:style w:type="character" w:styleId="757" w:customStyle="1">
    <w:name w:val="Heading 6 Char"/>
    <w:link w:val="696"/>
    <w:uiPriority w:val="9"/>
    <w:qFormat/>
    <w:rPr>
      <w:rFonts w:ascii="Arial" w:hAnsi="Arial" w:eastAsia="Arial" w:cs="Arial"/>
      <w:b/>
      <w:bCs/>
      <w:sz w:val="22"/>
      <w:szCs w:val="22"/>
    </w:rPr>
  </w:style>
  <w:style w:type="character" w:styleId="758" w:customStyle="1">
    <w:name w:val="Heading 7 Char"/>
    <w:link w:val="697"/>
    <w:uiPriority w:val="9"/>
    <w:qFormat/>
    <w:rPr>
      <w:rFonts w:ascii="Arial" w:hAnsi="Arial" w:eastAsia="Arial" w:cs="Arial"/>
      <w:b/>
      <w:bCs/>
      <w:i/>
      <w:iCs/>
      <w:sz w:val="22"/>
      <w:szCs w:val="22"/>
    </w:rPr>
  </w:style>
  <w:style w:type="character" w:styleId="759" w:customStyle="1">
    <w:name w:val="Heading 8 Char"/>
    <w:link w:val="698"/>
    <w:uiPriority w:val="9"/>
    <w:qFormat/>
    <w:rPr>
      <w:rFonts w:ascii="Arial" w:hAnsi="Arial" w:eastAsia="Arial" w:cs="Arial"/>
      <w:i/>
      <w:iCs/>
      <w:sz w:val="22"/>
      <w:szCs w:val="22"/>
    </w:rPr>
  </w:style>
  <w:style w:type="character" w:styleId="760" w:customStyle="1">
    <w:name w:val="Heading 9 Char"/>
    <w:link w:val="699"/>
    <w:uiPriority w:val="9"/>
    <w:qFormat/>
    <w:rPr>
      <w:rFonts w:ascii="Arial" w:hAnsi="Arial" w:eastAsia="Arial" w:cs="Arial"/>
      <w:i/>
      <w:iCs/>
      <w:sz w:val="21"/>
      <w:szCs w:val="21"/>
    </w:rPr>
  </w:style>
  <w:style w:type="paragraph" w:styleId="761">
    <w:name w:val="List Paragraph"/>
    <w:basedOn w:val="690"/>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5"/>
    <w:uiPriority w:val="10"/>
    <w:qFormat/>
    <w:rPr>
      <w:sz w:val="48"/>
      <w:szCs w:val="48"/>
    </w:rPr>
  </w:style>
  <w:style w:type="character" w:styleId="764" w:customStyle="1">
    <w:name w:val="Subtitle Char"/>
    <w:link w:val="739"/>
    <w:uiPriority w:val="11"/>
    <w:qFormat/>
    <w:rPr>
      <w:sz w:val="24"/>
      <w:szCs w:val="24"/>
    </w:rPr>
  </w:style>
  <w:style w:type="paragraph" w:styleId="765">
    <w:name w:val="Quote"/>
    <w:basedOn w:val="690"/>
    <w:next w:val="690"/>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690"/>
    <w:next w:val="690"/>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6"/>
    <w:uiPriority w:val="99"/>
    <w:qFormat/>
  </w:style>
  <w:style w:type="character" w:styleId="770" w:customStyle="1">
    <w:name w:val="Footer Char"/>
    <w:link w:val="735"/>
    <w:uiPriority w:val="99"/>
    <w:qFormat/>
  </w:style>
  <w:style w:type="character" w:styleId="771" w:customStyle="1">
    <w:name w:val="Caption Char"/>
    <w:link w:val="735"/>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0"/>
    <w:uiPriority w:val="99"/>
    <w:qFormat/>
    <w:rPr>
      <w:sz w:val="18"/>
    </w:rPr>
  </w:style>
  <w:style w:type="character" w:styleId="898" w:customStyle="1">
    <w:name w:val="Endnote Text Char"/>
    <w:link w:val="734"/>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1"/>
    <w:basedOn w:val="690"/>
    <w:next w:val="690"/>
    <w:link w:val="930"/>
    <w:uiPriority w:val="9"/>
    <w:qFormat/>
    <w:pPr>
      <w:jc w:val="center"/>
      <w:keepLines/>
      <w:keepNext/>
      <w:spacing w:line="578" w:lineRule="auto"/>
      <w:outlineLvl w:val="0"/>
    </w:pPr>
    <w:rPr>
      <w:rFonts w:eastAsia="新宋体"/>
      <w:b/>
      <w:bCs/>
      <w:sz w:val="30"/>
      <w:szCs w:val="44"/>
    </w:rPr>
  </w:style>
  <w:style w:type="paragraph" w:styleId="901" w:customStyle="1">
    <w:name w:val="标题 21"/>
    <w:basedOn w:val="690"/>
    <w:next w:val="690"/>
    <w:link w:val="931"/>
    <w:uiPriority w:val="0"/>
    <w:qFormat/>
    <w:pPr>
      <w:keepLines/>
      <w:keepNext/>
      <w:spacing w:before="260" w:after="260" w:line="416" w:lineRule="auto"/>
      <w:outlineLvl w:val="1"/>
    </w:pPr>
    <w:rPr>
      <w:rFonts w:ascii="Cambria" w:hAnsi="Cambria"/>
      <w:b/>
      <w:bCs/>
      <w:sz w:val="32"/>
      <w:szCs w:val="32"/>
    </w:rPr>
  </w:style>
  <w:style w:type="paragraph" w:styleId="902" w:customStyle="1">
    <w:name w:val="标题 31"/>
    <w:basedOn w:val="690"/>
    <w:next w:val="690"/>
    <w:link w:val="932"/>
    <w:uiPriority w:val="9"/>
    <w:qFormat/>
    <w:pPr>
      <w:keepLines/>
      <w:keepNext/>
      <w:spacing w:before="260" w:after="260" w:line="416" w:lineRule="auto"/>
      <w:outlineLvl w:val="2"/>
    </w:pPr>
    <w:rPr>
      <w:b/>
      <w:bCs/>
      <w:sz w:val="32"/>
      <w:szCs w:val="32"/>
    </w:rPr>
  </w:style>
  <w:style w:type="paragraph" w:styleId="903" w:customStyle="1">
    <w:name w:val="标题 41"/>
    <w:basedOn w:val="690"/>
    <w:next w:val="690"/>
    <w:link w:val="933"/>
    <w:uiPriority w:val="9"/>
    <w:qFormat/>
    <w:pPr>
      <w:keepLines/>
      <w:keepNext/>
      <w:spacing w:before="280" w:after="290" w:line="376" w:lineRule="auto"/>
      <w:outlineLvl w:val="3"/>
    </w:pPr>
    <w:rPr>
      <w:rFonts w:ascii="Cambria" w:hAnsi="Cambria"/>
      <w:b/>
      <w:bCs/>
      <w:sz w:val="28"/>
      <w:szCs w:val="28"/>
    </w:rPr>
  </w:style>
  <w:style w:type="paragraph" w:styleId="904" w:customStyle="1">
    <w:name w:val="标题 51"/>
    <w:basedOn w:val="690"/>
    <w:next w:val="690"/>
    <w:link w:val="922"/>
    <w:uiPriority w:val="0"/>
    <w:qFormat/>
    <w:pPr>
      <w:keepLines/>
      <w:keepNext/>
      <w:spacing w:before="280" w:after="290" w:line="376" w:lineRule="auto"/>
      <w:outlineLvl w:val="4"/>
    </w:pPr>
    <w:rPr>
      <w:b/>
      <w:bCs/>
      <w:sz w:val="28"/>
      <w:szCs w:val="28"/>
    </w:rPr>
  </w:style>
  <w:style w:type="paragraph" w:styleId="905" w:customStyle="1">
    <w:name w:val="标题 71"/>
    <w:basedOn w:val="690"/>
    <w:next w:val="690"/>
    <w:link w:val="924"/>
    <w:uiPriority w:val="9"/>
    <w:qFormat/>
    <w:pPr>
      <w:keepLines/>
      <w:keepNext/>
      <w:spacing w:before="240" w:after="64" w:line="320" w:lineRule="auto"/>
      <w:outlineLvl w:val="6"/>
    </w:pPr>
    <w:rPr>
      <w:rFonts w:ascii="Calibri" w:hAnsi="Calibri"/>
      <w:b/>
      <w:bCs/>
      <w:sz w:val="24"/>
    </w:rPr>
  </w:style>
  <w:style w:type="character" w:styleId="906" w:customStyle="1">
    <w:name w:val="默认段落字体1"/>
    <w:link w:val="690"/>
    <w:uiPriority w:val="0"/>
    <w:semiHidden/>
    <w:qFormat/>
  </w:style>
  <w:style w:type="table" w:styleId="907" w:customStyle="1">
    <w:name w:val="普通表格1"/>
    <w:uiPriority w:val="0"/>
    <w:semiHidden/>
    <w:qFormat/>
    <w:tblPr/>
  </w:style>
  <w:style w:type="character" w:styleId="908" w:customStyle="1">
    <w:name w:val="font01"/>
    <w:link w:val="690"/>
    <w:uiPriority w:val="0"/>
    <w:qFormat/>
    <w:rPr>
      <w:rFonts w:hint="eastAsia" w:ascii="仿宋" w:hAnsi="仿宋" w:eastAsia="仿宋" w:cs="仿宋"/>
      <w:color w:val="000000"/>
      <w:sz w:val="20"/>
      <w:szCs w:val="20"/>
      <w:u w:val="none"/>
    </w:rPr>
  </w:style>
  <w:style w:type="character" w:styleId="909" w:customStyle="1">
    <w:name w:val="文档结构图 字符"/>
    <w:link w:val="690"/>
    <w:uiPriority w:val="0"/>
    <w:qFormat/>
    <w:rPr>
      <w:rFonts w:ascii="Microsoft YaHei UI" w:eastAsia="Microsoft YaHei UI"/>
      <w:sz w:val="18"/>
      <w:szCs w:val="18"/>
    </w:rPr>
  </w:style>
  <w:style w:type="character" w:styleId="910" w:customStyle="1">
    <w:name w:val="标书正文 Char1"/>
    <w:link w:val="911"/>
    <w:uiPriority w:val="0"/>
    <w:qFormat/>
    <w:rPr>
      <w:color w:val="000000"/>
      <w:sz w:val="22"/>
      <w:szCs w:val="28"/>
      <w:lang w:eastAsia="en-US"/>
    </w:rPr>
  </w:style>
  <w:style w:type="paragraph" w:styleId="911" w:customStyle="1">
    <w:name w:val="标书正文"/>
    <w:basedOn w:val="690"/>
    <w:link w:val="91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12" w:customStyle="1">
    <w:name w:val="批注文字 Char1"/>
    <w:link w:val="690"/>
    <w:uiPriority w:val="0"/>
    <w:qFormat/>
    <w:rPr>
      <w:sz w:val="21"/>
      <w:szCs w:val="24"/>
    </w:rPr>
  </w:style>
  <w:style w:type="character" w:styleId="913" w:customStyle="1">
    <w:name w:val="标题 2 Char"/>
    <w:link w:val="690"/>
    <w:uiPriority w:val="0"/>
    <w:qFormat/>
    <w:rPr>
      <w:rFonts w:ascii="Cambria" w:hAnsi="Cambria" w:eastAsia="宋体" w:cs="Times New Roman"/>
      <w:b/>
      <w:bCs/>
      <w:sz w:val="32"/>
      <w:szCs w:val="32"/>
    </w:rPr>
  </w:style>
  <w:style w:type="character" w:styleId="914" w:customStyle="1">
    <w:name w:val="标题 4 字符"/>
    <w:link w:val="690"/>
    <w:uiPriority w:val="0"/>
    <w:semiHidden/>
    <w:qFormat/>
    <w:rPr>
      <w:rFonts w:ascii="等线 Light" w:hAnsi="等线 Light" w:eastAsia="等线 Light" w:cs="Times New Roman"/>
      <w:b/>
      <w:bCs/>
      <w:sz w:val="28"/>
      <w:szCs w:val="28"/>
    </w:rPr>
  </w:style>
  <w:style w:type="character" w:styleId="915" w:customStyle="1">
    <w:name w:val="正文文本 Char"/>
    <w:link w:val="690"/>
    <w:uiPriority w:val="0"/>
    <w:qFormat/>
    <w:rPr>
      <w:sz w:val="21"/>
      <w:szCs w:val="24"/>
    </w:rPr>
  </w:style>
  <w:style w:type="character" w:styleId="916" w:customStyle="1">
    <w:name w:val="页脚 Char"/>
    <w:link w:val="690"/>
    <w:uiPriority w:val="0"/>
    <w:qFormat/>
    <w:rPr>
      <w:sz w:val="18"/>
      <w:szCs w:val="18"/>
    </w:rPr>
  </w:style>
  <w:style w:type="character" w:styleId="917" w:customStyle="1">
    <w:name w:val="批注引用1"/>
    <w:link w:val="690"/>
    <w:uiPriority w:val="99"/>
    <w:qFormat/>
    <w:rPr>
      <w:sz w:val="21"/>
      <w:szCs w:val="21"/>
    </w:rPr>
  </w:style>
  <w:style w:type="character" w:styleId="918" w:customStyle="1">
    <w:name w:val="要点1"/>
    <w:link w:val="690"/>
    <w:uiPriority w:val="0"/>
    <w:qFormat/>
    <w:rPr>
      <w:b/>
      <w:bCs/>
    </w:rPr>
  </w:style>
  <w:style w:type="character" w:styleId="919" w:customStyle="1">
    <w:name w:val="超链接1"/>
    <w:link w:val="690"/>
    <w:uiPriority w:val="0"/>
    <w:unhideWhenUsed/>
    <w:qFormat/>
    <w:rPr>
      <w:color w:val="0000ff"/>
      <w:u w:val="single"/>
    </w:rPr>
  </w:style>
  <w:style w:type="character" w:styleId="920" w:customStyle="1">
    <w:name w:val="页码1"/>
    <w:link w:val="690"/>
    <w:uiPriority w:val="0"/>
    <w:qFormat/>
  </w:style>
  <w:style w:type="character" w:styleId="921" w:customStyle="1">
    <w:name w:val="强调1"/>
    <w:link w:val="690"/>
    <w:uiPriority w:val="0"/>
    <w:qFormat/>
    <w:rPr>
      <w:i/>
    </w:rPr>
  </w:style>
  <w:style w:type="character" w:styleId="922" w:customStyle="1">
    <w:name w:val="标题 5 字符"/>
    <w:link w:val="904"/>
    <w:uiPriority w:val="0"/>
    <w:semiHidden/>
    <w:qFormat/>
    <w:rPr>
      <w:b/>
      <w:bCs/>
      <w:sz w:val="28"/>
      <w:szCs w:val="28"/>
    </w:rPr>
  </w:style>
  <w:style w:type="character" w:styleId="923" w:customStyle="1">
    <w:name w:val="正文文本缩进 字符"/>
    <w:link w:val="717"/>
    <w:uiPriority w:val="99"/>
    <w:qFormat/>
    <w:rPr>
      <w:rFonts w:ascii="Calibri" w:hAnsi="Calibri"/>
      <w:sz w:val="21"/>
      <w:szCs w:val="24"/>
    </w:rPr>
  </w:style>
  <w:style w:type="character" w:styleId="924" w:customStyle="1">
    <w:name w:val="标题 7 字符"/>
    <w:link w:val="905"/>
    <w:uiPriority w:val="9"/>
    <w:semiHidden/>
    <w:qFormat/>
    <w:rPr>
      <w:rFonts w:ascii="Calibri" w:hAnsi="Calibri"/>
      <w:b/>
      <w:bCs/>
      <w:sz w:val="24"/>
      <w:szCs w:val="24"/>
    </w:rPr>
  </w:style>
  <w:style w:type="character" w:styleId="925" w:customStyle="1">
    <w:name w:val="标题 2 字符"/>
    <w:link w:val="690"/>
    <w:uiPriority w:val="0"/>
    <w:semiHidden/>
    <w:qFormat/>
    <w:rPr>
      <w:rFonts w:ascii="等线 Light" w:hAnsi="等线 Light" w:eastAsia="等线 Light" w:cs="Times New Roman"/>
      <w:b/>
      <w:bCs/>
      <w:sz w:val="32"/>
      <w:szCs w:val="32"/>
    </w:rPr>
  </w:style>
  <w:style w:type="character" w:styleId="926" w:customStyle="1">
    <w:name w:val="正文缩进 字符"/>
    <w:link w:val="927"/>
    <w:uiPriority w:val="0"/>
    <w:qFormat/>
    <w:rPr>
      <w:sz w:val="21"/>
      <w:szCs w:val="24"/>
      <w:lang w:bidi="ar-SA"/>
    </w:rPr>
  </w:style>
  <w:style w:type="paragraph" w:styleId="927" w:customStyle="1">
    <w:name w:val="正文缩进1"/>
    <w:basedOn w:val="690"/>
    <w:link w:val="926"/>
    <w:uiPriority w:val="0"/>
    <w:qFormat/>
    <w:pPr>
      <w:ind w:firstLine="420"/>
    </w:pPr>
  </w:style>
  <w:style w:type="character" w:styleId="928" w:customStyle="1">
    <w:name w:val="fontstyle01"/>
    <w:link w:val="690"/>
    <w:uiPriority w:val="0"/>
    <w:qFormat/>
    <w:rPr>
      <w:rFonts w:ascii="MicrosoftYaHeiLight" w:hAnsi="MicrosoftYaHeiLight"/>
      <w:color w:val="000000"/>
      <w:sz w:val="22"/>
      <w:szCs w:val="22"/>
    </w:rPr>
  </w:style>
  <w:style w:type="character" w:styleId="929" w:customStyle="1">
    <w:name w:val="正文文本首行缩进 2 字符"/>
    <w:link w:val="716"/>
    <w:uiPriority w:val="0"/>
    <w:qFormat/>
  </w:style>
  <w:style w:type="character" w:styleId="930" w:customStyle="1">
    <w:name w:val="标题 1 字符"/>
    <w:link w:val="900"/>
    <w:uiPriority w:val="0"/>
    <w:qFormat/>
    <w:rPr>
      <w:rFonts w:eastAsia="新宋体"/>
      <w:b/>
      <w:bCs/>
      <w:sz w:val="30"/>
      <w:szCs w:val="44"/>
    </w:rPr>
  </w:style>
  <w:style w:type="character" w:styleId="931" w:customStyle="1">
    <w:name w:val="标题 2 字符1"/>
    <w:link w:val="901"/>
    <w:uiPriority w:val="9"/>
    <w:qFormat/>
    <w:rPr>
      <w:rFonts w:ascii="Cambria" w:hAnsi="Cambria"/>
      <w:b/>
      <w:bCs/>
      <w:sz w:val="32"/>
      <w:szCs w:val="32"/>
    </w:rPr>
  </w:style>
  <w:style w:type="character" w:styleId="932" w:customStyle="1">
    <w:name w:val="标题 3 字符"/>
    <w:link w:val="902"/>
    <w:uiPriority w:val="0"/>
    <w:semiHidden/>
    <w:qFormat/>
    <w:rPr>
      <w:b/>
      <w:bCs/>
      <w:sz w:val="32"/>
      <w:szCs w:val="32"/>
    </w:rPr>
  </w:style>
  <w:style w:type="character" w:styleId="933" w:customStyle="1">
    <w:name w:val="标题 4 字符1"/>
    <w:link w:val="903"/>
    <w:uiPriority w:val="9"/>
    <w:semiHidden/>
    <w:qFormat/>
    <w:rPr>
      <w:rFonts w:ascii="Cambria" w:hAnsi="Cambria"/>
      <w:b/>
      <w:bCs/>
      <w:sz w:val="28"/>
      <w:szCs w:val="28"/>
    </w:rPr>
  </w:style>
  <w:style w:type="character" w:styleId="934" w:customStyle="1">
    <w:name w:val="文档结构图 字符1"/>
    <w:link w:val="935"/>
    <w:uiPriority w:val="99"/>
    <w:qFormat/>
    <w:rPr>
      <w:rFonts w:ascii="宋体" w:hAnsi="Calibri"/>
      <w:sz w:val="18"/>
      <w:szCs w:val="18"/>
    </w:rPr>
  </w:style>
  <w:style w:type="paragraph" w:styleId="935" w:customStyle="1">
    <w:name w:val="文档结构图1"/>
    <w:basedOn w:val="690"/>
    <w:link w:val="934"/>
    <w:uiPriority w:val="99"/>
    <w:unhideWhenUsed/>
    <w:qFormat/>
    <w:rPr>
      <w:rFonts w:ascii="宋体" w:hAnsi="Calibri"/>
      <w:sz w:val="18"/>
      <w:szCs w:val="18"/>
    </w:rPr>
  </w:style>
  <w:style w:type="character" w:styleId="936" w:customStyle="1">
    <w:name w:val="批注文字 字符"/>
    <w:link w:val="937"/>
    <w:uiPriority w:val="0"/>
    <w:qFormat/>
    <w:rPr>
      <w:sz w:val="21"/>
      <w:szCs w:val="24"/>
    </w:rPr>
  </w:style>
  <w:style w:type="paragraph" w:styleId="937" w:customStyle="1">
    <w:name w:val="批注文字1"/>
    <w:basedOn w:val="690"/>
    <w:link w:val="936"/>
    <w:uiPriority w:val="0"/>
    <w:qFormat/>
    <w:pPr>
      <w:jc w:val="left"/>
    </w:pPr>
  </w:style>
  <w:style w:type="character" w:styleId="938" w:customStyle="1">
    <w:name w:val="正文文本 字符"/>
    <w:link w:val="939"/>
    <w:uiPriority w:val="1"/>
    <w:qFormat/>
    <w:rPr>
      <w:rFonts w:ascii="Calibri" w:hAnsi="Calibri"/>
      <w:sz w:val="21"/>
      <w:szCs w:val="24"/>
    </w:rPr>
  </w:style>
  <w:style w:type="paragraph" w:styleId="939" w:customStyle="1">
    <w:name w:val="正文文本1"/>
    <w:basedOn w:val="690"/>
    <w:link w:val="938"/>
    <w:uiPriority w:val="0"/>
    <w:qFormat/>
    <w:pPr>
      <w:spacing w:after="120"/>
    </w:pPr>
    <w:rPr>
      <w:rFonts w:ascii="Calibri" w:hAnsi="Calibri"/>
    </w:rPr>
  </w:style>
  <w:style w:type="character" w:styleId="940" w:customStyle="1">
    <w:name w:val="纯文本 字符"/>
    <w:link w:val="941"/>
    <w:uiPriority w:val="0"/>
    <w:qFormat/>
    <w:rPr>
      <w:rFonts w:ascii="宋体" w:hAnsi="Courier New"/>
      <w:sz w:val="21"/>
    </w:rPr>
  </w:style>
  <w:style w:type="paragraph" w:styleId="941" w:customStyle="1">
    <w:name w:val="纯文本1"/>
    <w:basedOn w:val="690"/>
    <w:link w:val="940"/>
    <w:uiPriority w:val="0"/>
    <w:qFormat/>
    <w:rPr>
      <w:rFonts w:ascii="宋体" w:hAnsi="Courier New"/>
      <w:szCs w:val="20"/>
    </w:rPr>
  </w:style>
  <w:style w:type="character" w:styleId="942" w:customStyle="1">
    <w:name w:val="日期 字符"/>
    <w:link w:val="943"/>
    <w:uiPriority w:val="99"/>
    <w:qFormat/>
    <w:rPr>
      <w:rFonts w:eastAsia="仿宋_GB2312"/>
      <w:sz w:val="28"/>
    </w:rPr>
  </w:style>
  <w:style w:type="paragraph" w:styleId="943" w:customStyle="1">
    <w:name w:val="日期1"/>
    <w:basedOn w:val="690"/>
    <w:next w:val="690"/>
    <w:link w:val="942"/>
    <w:uiPriority w:val="99"/>
    <w:qFormat/>
    <w:rPr>
      <w:rFonts w:eastAsia="仿宋_GB2312"/>
      <w:sz w:val="28"/>
      <w:szCs w:val="20"/>
    </w:rPr>
  </w:style>
  <w:style w:type="character" w:styleId="944" w:customStyle="1">
    <w:name w:val="正文文本缩进 2 字符"/>
    <w:link w:val="945"/>
    <w:uiPriority w:val="0"/>
    <w:qFormat/>
    <w:rPr>
      <w:rFonts w:ascii="仿宋_GB2312" w:eastAsia="仿宋_GB2312"/>
      <w:sz w:val="24"/>
      <w:szCs w:val="24"/>
      <w:lang w:bidi="ar-SA"/>
    </w:rPr>
  </w:style>
  <w:style w:type="paragraph" w:styleId="945" w:customStyle="1">
    <w:name w:val="正文文本缩进 21"/>
    <w:basedOn w:val="690"/>
    <w:link w:val="944"/>
    <w:uiPriority w:val="0"/>
    <w:qFormat/>
    <w:pPr>
      <w:ind w:firstLine="475"/>
      <w:spacing w:line="10" w:lineRule="atLeast"/>
    </w:pPr>
    <w:rPr>
      <w:rFonts w:ascii="仿宋_GB2312" w:eastAsia="仿宋_GB2312"/>
      <w:sz w:val="24"/>
    </w:rPr>
  </w:style>
  <w:style w:type="character" w:styleId="946" w:customStyle="1">
    <w:name w:val="批注框文本 字符"/>
    <w:link w:val="947"/>
    <w:uiPriority w:val="0"/>
    <w:qFormat/>
    <w:rPr>
      <w:sz w:val="18"/>
      <w:szCs w:val="18"/>
    </w:rPr>
  </w:style>
  <w:style w:type="paragraph" w:styleId="947" w:customStyle="1">
    <w:name w:val="批注框文本1"/>
    <w:basedOn w:val="690"/>
    <w:link w:val="946"/>
    <w:uiPriority w:val="0"/>
    <w:qFormat/>
    <w:rPr>
      <w:sz w:val="18"/>
      <w:szCs w:val="18"/>
    </w:rPr>
  </w:style>
  <w:style w:type="character" w:styleId="948" w:customStyle="1">
    <w:name w:val="页脚 字符"/>
    <w:link w:val="949"/>
    <w:uiPriority w:val="99"/>
    <w:qFormat/>
    <w:rPr>
      <w:sz w:val="18"/>
      <w:szCs w:val="18"/>
    </w:rPr>
  </w:style>
  <w:style w:type="paragraph" w:styleId="949" w:customStyle="1">
    <w:name w:val="页脚1"/>
    <w:basedOn w:val="690"/>
    <w:link w:val="948"/>
    <w:uiPriority w:val="0"/>
    <w:qFormat/>
    <w:pPr>
      <w:jc w:val="left"/>
      <w:tabs>
        <w:tab w:val="center" w:pos="4153" w:leader="none"/>
        <w:tab w:val="right" w:pos="8306" w:leader="none"/>
      </w:tabs>
    </w:pPr>
    <w:rPr>
      <w:sz w:val="18"/>
      <w:szCs w:val="18"/>
    </w:rPr>
  </w:style>
  <w:style w:type="character" w:styleId="950" w:customStyle="1">
    <w:name w:val="页眉 字符"/>
    <w:link w:val="951"/>
    <w:uiPriority w:val="0"/>
    <w:qFormat/>
    <w:rPr>
      <w:sz w:val="18"/>
      <w:szCs w:val="18"/>
    </w:rPr>
  </w:style>
  <w:style w:type="paragraph" w:styleId="951" w:customStyle="1">
    <w:name w:val="页眉1"/>
    <w:basedOn w:val="690"/>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批注主题 字符"/>
    <w:link w:val="953"/>
    <w:uiPriority w:val="0"/>
    <w:qFormat/>
    <w:rPr>
      <w:b/>
      <w:bCs/>
      <w:sz w:val="21"/>
      <w:szCs w:val="24"/>
    </w:rPr>
  </w:style>
  <w:style w:type="paragraph" w:styleId="953" w:customStyle="1">
    <w:name w:val="批注主题1"/>
    <w:basedOn w:val="937"/>
    <w:next w:val="937"/>
    <w:link w:val="952"/>
    <w:uiPriority w:val="0"/>
    <w:qFormat/>
    <w:rPr>
      <w:b/>
      <w:bCs/>
    </w:rPr>
  </w:style>
  <w:style w:type="character" w:styleId="954" w:customStyle="1">
    <w:name w:val="正文文本首行缩进 字符1"/>
    <w:link w:val="708"/>
    <w:uiPriority w:val="0"/>
    <w:qFormat/>
    <w:rPr>
      <w:rFonts w:ascii="仿宋_GB2312" w:hAnsi="Times New Roman" w:eastAsia="仿宋_GB2312"/>
      <w:sz w:val="30"/>
      <w:szCs w:val="30"/>
    </w:rPr>
  </w:style>
  <w:style w:type="character" w:styleId="955" w:customStyle="1">
    <w:name w:val="标题 3 Char"/>
    <w:link w:val="690"/>
    <w:uiPriority w:val="9"/>
    <w:qFormat/>
    <w:rPr>
      <w:rFonts w:ascii="Arial" w:hAnsi="Arial" w:eastAsia="宋体" w:cs="Times New Roman"/>
      <w:b/>
      <w:sz w:val="32"/>
      <w:szCs w:val="20"/>
    </w:rPr>
  </w:style>
  <w:style w:type="character" w:styleId="956" w:customStyle="1">
    <w:name w:val="NormalCharacter1"/>
    <w:link w:val="690"/>
    <w:uiPriority w:val="0"/>
    <w:semiHidden/>
    <w:qFormat/>
    <w:rPr>
      <w:sz w:val="28"/>
      <w:lang w:val="en-US" w:eastAsia="zh-CN" w:bidi="ar-SA"/>
    </w:rPr>
  </w:style>
  <w:style w:type="character" w:styleId="957" w:customStyle="1">
    <w:name w:val="font41"/>
    <w:link w:val="690"/>
    <w:uiPriority w:val="0"/>
    <w:qFormat/>
    <w:rPr>
      <w:rFonts w:ascii="Symbol" w:hAnsi="Symbol" w:cs="Symbol"/>
      <w:color w:val="000000"/>
      <w:sz w:val="20"/>
      <w:szCs w:val="20"/>
      <w:u w:val="none"/>
    </w:rPr>
  </w:style>
  <w:style w:type="character" w:styleId="958" w:customStyle="1">
    <w:name w:val="正文首行缩进 2 字符"/>
    <w:link w:val="959"/>
    <w:uiPriority w:val="99"/>
    <w:qFormat/>
    <w:rPr>
      <w:sz w:val="21"/>
      <w:szCs w:val="24"/>
    </w:rPr>
  </w:style>
  <w:style w:type="paragraph" w:styleId="959" w:customStyle="1">
    <w:name w:val="_Style 63"/>
    <w:basedOn w:val="717"/>
    <w:next w:val="690"/>
    <w:link w:val="958"/>
    <w:uiPriority w:val="99"/>
    <w:unhideWhenUsed/>
    <w:qFormat/>
    <w:pPr>
      <w:ind w:firstLine="420"/>
    </w:pPr>
    <w:rPr>
      <w:rFonts w:ascii="Times New Roman" w:hAnsi="Times New Roman"/>
    </w:rPr>
  </w:style>
  <w:style w:type="character" w:styleId="960" w:customStyle="1">
    <w:name w:val="标题 1 Char"/>
    <w:link w:val="690"/>
    <w:uiPriority w:val="9"/>
    <w:qFormat/>
    <w:rPr>
      <w:b/>
      <w:bCs/>
      <w:sz w:val="44"/>
      <w:szCs w:val="44"/>
    </w:rPr>
  </w:style>
  <w:style w:type="character" w:styleId="961" w:customStyle="1">
    <w:name w:val="批注文字 Char"/>
    <w:link w:val="690"/>
    <w:uiPriority w:val="0"/>
    <w:qFormat/>
    <w:rPr>
      <w:rFonts w:ascii="Times New Roman" w:hAnsi="Times New Roman"/>
      <w:sz w:val="21"/>
    </w:rPr>
  </w:style>
  <w:style w:type="character" w:styleId="962" w:customStyle="1">
    <w:name w:val="文档结构图 Char"/>
    <w:link w:val="690"/>
    <w:uiPriority w:val="99"/>
    <w:semiHidden/>
    <w:qFormat/>
    <w:rPr>
      <w:rFonts w:ascii="宋体"/>
      <w:sz w:val="18"/>
      <w:szCs w:val="18"/>
    </w:rPr>
  </w:style>
  <w:style w:type="character" w:styleId="963" w:customStyle="1">
    <w:name w:val="纯文本 Char"/>
    <w:link w:val="690"/>
    <w:uiPriority w:val="0"/>
    <w:qFormat/>
    <w:rPr>
      <w:rFonts w:ascii="宋体" w:hAnsi="Courier New" w:eastAsia="宋体" w:cs="Courier New"/>
      <w:szCs w:val="21"/>
    </w:rPr>
  </w:style>
  <w:style w:type="character" w:styleId="964" w:customStyle="1">
    <w:name w:val="纯文本 Char1"/>
    <w:link w:val="690"/>
    <w:uiPriority w:val="0"/>
    <w:qFormat/>
    <w:rPr>
      <w:rFonts w:ascii="宋体" w:hAnsi="Courier New" w:eastAsia="宋体" w:cs="Times New Roman"/>
      <w:szCs w:val="20"/>
    </w:rPr>
  </w:style>
  <w:style w:type="character" w:styleId="965" w:customStyle="1">
    <w:name w:val="正文文本首行缩进 字符"/>
    <w:link w:val="690"/>
    <w:uiPriority w:val="0"/>
    <w:qFormat/>
  </w:style>
  <w:style w:type="character" w:styleId="966" w:customStyle="1">
    <w:name w:val="页眉 Char"/>
    <w:link w:val="690"/>
    <w:uiPriority w:val="0"/>
    <w:qFormat/>
    <w:rPr>
      <w:sz w:val="18"/>
      <w:szCs w:val="18"/>
    </w:rPr>
  </w:style>
  <w:style w:type="character" w:styleId="967" w:customStyle="1">
    <w:name w:val="日期 Char"/>
    <w:link w:val="690"/>
    <w:uiPriority w:val="99"/>
    <w:semiHidden/>
    <w:qFormat/>
  </w:style>
  <w:style w:type="character" w:styleId="968" w:customStyle="1">
    <w:name w:val="批注框文本 Char"/>
    <w:link w:val="690"/>
    <w:uiPriority w:val="0"/>
    <w:qFormat/>
    <w:rPr>
      <w:sz w:val="18"/>
      <w:szCs w:val="18"/>
    </w:rPr>
  </w:style>
  <w:style w:type="character" w:styleId="969" w:customStyle="1">
    <w:name w:val="apple-converted-space"/>
    <w:link w:val="690"/>
    <w:uiPriority w:val="0"/>
    <w:qFormat/>
  </w:style>
  <w:style w:type="character" w:styleId="970" w:customStyle="1">
    <w:name w:val="批注主题 Char"/>
    <w:link w:val="690"/>
    <w:uiPriority w:val="0"/>
    <w:qFormat/>
    <w:rPr>
      <w:rFonts w:ascii="Times New Roman" w:hAnsi="Times New Roman"/>
      <w:b/>
      <w:bCs/>
      <w:sz w:val="21"/>
    </w:rPr>
  </w:style>
  <w:style w:type="character" w:styleId="971" w:customStyle="1">
    <w:name w:val="标题 4 Char"/>
    <w:link w:val="690"/>
    <w:uiPriority w:val="9"/>
    <w:semiHidden/>
    <w:qFormat/>
    <w:rPr>
      <w:rFonts w:ascii="Cambria" w:hAnsi="Cambria" w:eastAsia="宋体" w:cs="Times New Roman"/>
      <w:b/>
      <w:bCs/>
      <w:sz w:val="28"/>
      <w:szCs w:val="28"/>
    </w:rPr>
  </w:style>
  <w:style w:type="paragraph" w:styleId="972" w:customStyle="1">
    <w:name w:val="索引 41"/>
    <w:basedOn w:val="690"/>
    <w:next w:val="690"/>
    <w:uiPriority w:val="99"/>
    <w:unhideWhenUsed/>
    <w:qFormat/>
    <w:pPr>
      <w:ind w:left="600"/>
    </w:pPr>
    <w:rPr>
      <w:rFonts w:ascii="Calibri" w:hAnsi="Calibri"/>
      <w:szCs w:val="22"/>
    </w:rPr>
  </w:style>
  <w:style w:type="paragraph" w:styleId="973" w:customStyle="1">
    <w:name w:val="索引 11"/>
    <w:basedOn w:val="690"/>
    <w:next w:val="690"/>
    <w:uiPriority w:val="0"/>
    <w:qFormat/>
    <w:pPr>
      <w:jc w:val="center"/>
      <w:tabs>
        <w:tab w:val="left" w:pos="560" w:leader="none"/>
      </w:tabs>
    </w:pPr>
    <w:rPr>
      <w:rFonts w:ascii="宋体" w:hAnsi="宋体"/>
    </w:rPr>
  </w:style>
  <w:style w:type="paragraph" w:styleId="974" w:customStyle="1">
    <w:name w:val="脚注文本11"/>
    <w:basedOn w:val="690"/>
    <w:next w:val="975"/>
    <w:uiPriority w:val="0"/>
    <w:qFormat/>
    <w:pPr>
      <w:jc w:val="left"/>
    </w:pPr>
    <w:rPr>
      <w:rFonts w:ascii="宋体" w:eastAsia="Times New Roman"/>
      <w:sz w:val="18"/>
      <w:szCs w:val="18"/>
    </w:rPr>
  </w:style>
  <w:style w:type="paragraph" w:styleId="975" w:customStyle="1">
    <w:name w:val="索引 511"/>
    <w:basedOn w:val="690"/>
    <w:next w:val="690"/>
    <w:uiPriority w:val="0"/>
    <w:qFormat/>
    <w:pPr>
      <w:ind w:left="798"/>
      <w:jc w:val="left"/>
    </w:pPr>
    <w:rPr>
      <w:rFonts w:ascii="Calibri" w:hAnsi="Calibri"/>
    </w:rPr>
  </w:style>
  <w:style w:type="paragraph" w:styleId="976" w:customStyle="1">
    <w:name w:val="索引标题1"/>
    <w:basedOn w:val="690"/>
    <w:next w:val="973"/>
    <w:uiPriority w:val="0"/>
    <w:qFormat/>
    <w:pPr>
      <w:tabs>
        <w:tab w:val="left" w:pos="560" w:leader="none"/>
      </w:tabs>
    </w:pPr>
    <w:rPr>
      <w:rFonts w:ascii="Arial" w:hAnsi="Arial" w:cs="Arial"/>
      <w:b/>
      <w:bCs/>
    </w:rPr>
  </w:style>
  <w:style w:type="paragraph" w:styleId="977" w:customStyle="1">
    <w:name w:val="文本块1"/>
    <w:basedOn w:val="690"/>
    <w:uiPriority w:val="0"/>
    <w:qFormat/>
    <w:pPr>
      <w:ind w:left="420" w:right="33"/>
      <w:jc w:val="left"/>
    </w:pPr>
    <w:rPr>
      <w:sz w:val="24"/>
      <w:szCs w:val="20"/>
    </w:rPr>
  </w:style>
  <w:style w:type="paragraph" w:styleId="978" w:customStyle="1">
    <w:name w:val="普通(网站)1"/>
    <w:basedOn w:val="690"/>
    <w:uiPriority w:val="99"/>
    <w:qFormat/>
    <w:pPr>
      <w:jc w:val="left"/>
      <w:spacing w:before="100" w:beforeAutospacing="1" w:after="100" w:afterAutospacing="1"/>
      <w:widowControl/>
    </w:pPr>
    <w:rPr>
      <w:rFonts w:ascii="宋体" w:hAnsi="宋体" w:cs="宋体"/>
      <w:sz w:val="24"/>
    </w:rPr>
  </w:style>
  <w:style w:type="paragraph" w:styleId="979" w:customStyle="1">
    <w:name w:val="标题1"/>
    <w:basedOn w:val="690"/>
    <w:next w:val="690"/>
    <w:uiPriority w:val="10"/>
    <w:qFormat/>
    <w:pPr>
      <w:contextualSpacing/>
      <w:spacing w:before="300" w:after="200"/>
    </w:pPr>
    <w:rPr>
      <w:sz w:val="48"/>
      <w:szCs w:val="48"/>
    </w:rPr>
  </w:style>
  <w:style w:type="paragraph" w:styleId="980" w:customStyle="1">
    <w:name w:val="_Style 15"/>
    <w:basedOn w:val="690"/>
    <w:next w:val="981"/>
    <w:uiPriority w:val="34"/>
    <w:qFormat/>
    <w:pPr>
      <w:ind w:firstLine="420"/>
    </w:pPr>
    <w:rPr>
      <w:rFonts w:ascii="Calibri" w:hAnsi="Calibri"/>
      <w:szCs w:val="22"/>
    </w:rPr>
  </w:style>
  <w:style w:type="paragraph" w:styleId="981" w:customStyle="1">
    <w:name w:val="列表段落"/>
    <w:basedOn w:val="690"/>
    <w:uiPriority w:val="99"/>
    <w:qFormat/>
    <w:pPr>
      <w:ind w:firstLine="420"/>
    </w:pPr>
  </w:style>
  <w:style w:type="paragraph" w:styleId="982" w:customStyle="1">
    <w:name w:val="179"/>
    <w:basedOn w:val="690"/>
    <w:uiPriority w:val="0"/>
    <w:qFormat/>
    <w:pPr>
      <w:ind w:firstLine="420"/>
      <w:jc w:val="left"/>
      <w:widowControl/>
    </w:pPr>
    <w:rPr>
      <w:rFonts w:ascii="宋体" w:hAnsi="宋体"/>
      <w:sz w:val="24"/>
    </w:rPr>
  </w:style>
  <w:style w:type="paragraph" w:styleId="983" w:customStyle="1">
    <w:name w:val="段"/>
    <w:basedOn w:val="690"/>
    <w:next w:val="690"/>
    <w:uiPriority w:val="0"/>
    <w:qFormat/>
    <w:pPr>
      <w:ind w:firstLine="200"/>
      <w:widowControl/>
    </w:pPr>
    <w:rPr>
      <w:rFonts w:hint="eastAsia" w:ascii="宋体"/>
      <w:szCs w:val="20"/>
    </w:rPr>
  </w:style>
  <w:style w:type="paragraph" w:styleId="984" w:customStyle="1">
    <w:name w:val="UserStyle_1"/>
    <w:basedOn w:val="690"/>
    <w:uiPriority w:val="0"/>
    <w:qFormat/>
    <w:pPr>
      <w:ind w:left="-6" w:hanging="99"/>
      <w:jc w:val="left"/>
    </w:pPr>
    <w:rPr>
      <w:rFonts w:ascii="宋体"/>
      <w:b/>
    </w:rPr>
  </w:style>
  <w:style w:type="paragraph" w:styleId="985" w:customStyle="1">
    <w:name w:val="_Style 101"/>
    <w:basedOn w:val="690"/>
    <w:next w:val="690"/>
    <w:uiPriority w:val="39"/>
    <w:unhideWhenUsed/>
    <w:qFormat/>
    <w:pPr>
      <w:ind w:left="420"/>
    </w:pPr>
    <w:rPr>
      <w:rFonts w:ascii="Calibri" w:hAnsi="Calibri"/>
      <w:szCs w:val="22"/>
    </w:rPr>
  </w:style>
  <w:style w:type="paragraph" w:styleId="986" w:customStyle="1">
    <w:name w:val="Heading21"/>
    <w:basedOn w:val="690"/>
    <w:next w:val="690"/>
    <w:uiPriority w:val="0"/>
    <w:qFormat/>
    <w:pPr>
      <w:jc w:val="left"/>
      <w:keepLines/>
      <w:keepNext/>
      <w:spacing w:before="260" w:after="260" w:line="416" w:lineRule="auto"/>
    </w:pPr>
    <w:rPr>
      <w:rFonts w:ascii="Calibri Light" w:hAnsi="Calibri Light"/>
      <w:b/>
      <w:bCs/>
      <w:sz w:val="24"/>
      <w:szCs w:val="32"/>
    </w:rPr>
  </w:style>
  <w:style w:type="paragraph" w:styleId="987" w:customStyle="1">
    <w:name w:val="样式"/>
    <w:uiPriority w:val="0"/>
    <w:qFormat/>
    <w:pPr>
      <w:widowControl w:val="off"/>
    </w:pPr>
    <w:rPr>
      <w:rFonts w:hint="default" w:ascii="宋体" w:hAnsi="宋体" w:eastAsia="宋体" w:cs="宋体"/>
      <w:sz w:val="24"/>
      <w:szCs w:val="24"/>
      <w:lang w:val="en-US" w:eastAsia="zh-CN" w:bidi="ar-SA"/>
    </w:rPr>
  </w:style>
  <w:style w:type="paragraph" w:styleId="988" w:customStyle="1">
    <w:name w:val="投标文件正文"/>
    <w:basedOn w:val="690"/>
    <w:uiPriority w:val="0"/>
    <w:qFormat/>
    <w:pPr>
      <w:ind w:firstLine="200"/>
      <w:spacing w:before="40" w:after="40" w:line="400" w:lineRule="exact"/>
    </w:pPr>
    <w:rPr>
      <w:sz w:val="24"/>
    </w:rPr>
  </w:style>
  <w:style w:type="paragraph" w:styleId="989" w:customStyle="1">
    <w:name w:val="脚注文本1"/>
    <w:basedOn w:val="706"/>
    <w:next w:val="990"/>
    <w:uiPriority w:val="0"/>
    <w:qFormat/>
    <w:pPr>
      <w:jc w:val="left"/>
    </w:pPr>
    <w:rPr>
      <w:rFonts w:ascii="宋体" w:eastAsia="Times New Roman"/>
      <w:sz w:val="18"/>
      <w:szCs w:val="18"/>
    </w:rPr>
  </w:style>
  <w:style w:type="paragraph" w:styleId="990" w:customStyle="1">
    <w:name w:val="索引 51"/>
    <w:basedOn w:val="706"/>
    <w:next w:val="706"/>
    <w:uiPriority w:val="0"/>
    <w:qFormat/>
    <w:pPr>
      <w:ind w:left="798"/>
      <w:jc w:val="left"/>
    </w:pPr>
    <w:rPr>
      <w:rFonts w:ascii="Calibri" w:hAnsi="Calibri"/>
    </w:rPr>
  </w:style>
  <w:style w:type="paragraph" w:styleId="991" w:customStyle="1">
    <w:name w:val="TOC 标题"/>
    <w:basedOn w:val="900"/>
    <w:next w:val="690"/>
    <w:uiPriority w:val="39"/>
    <w:qFormat/>
    <w:pPr>
      <w:jc w:val="left"/>
      <w:spacing w:before="480" w:line="276" w:lineRule="auto"/>
      <w:widowControl/>
      <w:outlineLvl w:val="9"/>
    </w:pPr>
    <w:rPr>
      <w:rFonts w:ascii="Cambria" w:hAnsi="Cambria" w:eastAsia="宋体"/>
      <w:color w:val="365f91"/>
      <w:sz w:val="28"/>
      <w:szCs w:val="28"/>
    </w:rPr>
  </w:style>
  <w:style w:type="paragraph" w:styleId="992" w:customStyle="1">
    <w:name w:val="NormalIndent1"/>
    <w:basedOn w:val="690"/>
    <w:uiPriority w:val="0"/>
    <w:qFormat/>
    <w:pPr>
      <w:ind w:firstLine="420"/>
    </w:pPr>
    <w:rPr>
      <w:szCs w:val="20"/>
    </w:rPr>
  </w:style>
  <w:style w:type="paragraph" w:styleId="993" w:customStyle="1">
    <w:name w:val="标题 11"/>
    <w:basedOn w:val="706"/>
    <w:next w:val="706"/>
    <w:uiPriority w:val="0"/>
    <w:qFormat/>
    <w:pPr>
      <w:jc w:val="center"/>
      <w:keepLines/>
      <w:keepNext/>
      <w:spacing w:line="578" w:lineRule="auto"/>
      <w:outlineLvl w:val="0"/>
    </w:pPr>
    <w:rPr>
      <w:rFonts w:eastAsia="新宋体"/>
      <w:b/>
      <w:bCs/>
      <w:sz w:val="30"/>
      <w:szCs w:val="44"/>
    </w:rPr>
  </w:style>
  <w:style w:type="paragraph" w:styleId="994" w:customStyle="1">
    <w:name w:val="首行缩进"/>
    <w:basedOn w:val="690"/>
    <w:uiPriority w:val="0"/>
    <w:qFormat/>
    <w:pPr>
      <w:ind w:firstLine="480"/>
    </w:pPr>
    <w:rPr>
      <w:szCs w:val="20"/>
      <w:lang w:val="zh-CN"/>
    </w:rPr>
  </w:style>
  <w:style w:type="paragraph" w:styleId="995" w:customStyle="1">
    <w:name w:val="Other|1"/>
    <w:basedOn w:val="690"/>
    <w:uiPriority w:val="0"/>
    <w:qFormat/>
    <w:pPr>
      <w:ind w:firstLine="400"/>
      <w:spacing w:line="418" w:lineRule="auto"/>
    </w:pPr>
    <w:rPr>
      <w:rFonts w:ascii="宋体" w:hAnsi="宋体" w:cs="宋体"/>
      <w:sz w:val="30"/>
      <w:szCs w:val="30"/>
      <w:lang w:val="zh-TW" w:eastAsia="zh-TW" w:bidi="zh-TW"/>
    </w:rPr>
  </w:style>
  <w:style w:type="paragraph" w:styleId="996" w:customStyle="1">
    <w:name w:val="BodyTextIndent1"/>
    <w:basedOn w:val="690"/>
    <w:uiPriority w:val="0"/>
    <w:qFormat/>
    <w:pPr>
      <w:ind w:left="420"/>
      <w:spacing w:after="120"/>
    </w:pPr>
    <w:rPr>
      <w:sz w:val="28"/>
      <w:szCs w:val="20"/>
    </w:rPr>
  </w:style>
  <w:style w:type="paragraph" w:styleId="99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8" w:customStyle="1">
    <w:name w:val="p0"/>
    <w:basedOn w:val="690"/>
    <w:uiPriority w:val="0"/>
    <w:qFormat/>
    <w:pPr>
      <w:widowControl/>
    </w:pPr>
    <w:rPr>
      <w:szCs w:val="21"/>
    </w:rPr>
  </w:style>
  <w:style w:type="paragraph" w:styleId="99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0" w:customStyle="1">
    <w:name w:val="one-p"/>
    <w:basedOn w:val="690"/>
    <w:uiPriority w:val="0"/>
    <w:qFormat/>
    <w:pPr>
      <w:jc w:val="left"/>
      <w:spacing w:before="100" w:beforeAutospacing="1" w:after="100" w:afterAutospacing="1"/>
      <w:widowControl/>
    </w:pPr>
    <w:rPr>
      <w:rFonts w:ascii="宋体" w:hAnsi="宋体" w:cs="宋体"/>
      <w:sz w:val="24"/>
    </w:rPr>
  </w:style>
  <w:style w:type="paragraph" w:styleId="1001" w:customStyle="1">
    <w:name w:val="列出段落1"/>
    <w:basedOn w:val="690"/>
    <w:uiPriority w:val="0"/>
    <w:qFormat/>
    <w:pPr>
      <w:ind w:firstLine="420"/>
    </w:pPr>
    <w:rPr>
      <w:rFonts w:ascii="Calibri" w:hAnsi="Calibri"/>
    </w:rPr>
  </w:style>
  <w:style w:type="table" w:styleId="1002" w:customStyle="1">
    <w:name w:val="网格型11"/>
    <w:basedOn w:val="907"/>
    <w:uiPriority w:val="99"/>
    <w:qFormat/>
    <w:pPr>
      <w:jc w:val="both"/>
      <w:widowControl w:val="off"/>
    </w:pPr>
    <w:tblPr/>
  </w:style>
  <w:style w:type="table" w:styleId="1003" w:customStyle="1">
    <w:name w:val="网格型1"/>
    <w:basedOn w:val="907"/>
    <w:uiPriority w:val="59"/>
    <w:qFormat/>
    <w:pPr>
      <w:jc w:val="both"/>
      <w:widowControl w:val="off"/>
    </w:pPr>
    <w:tblPr/>
  </w:style>
  <w:style w:type="table" w:styleId="1004" w:customStyle="1">
    <w:name w:val="Table Normal"/>
    <w:uiPriority w:val="2"/>
    <w:semiHidden/>
    <w:unhideWhenUsed/>
    <w:qFormat/>
    <w:tblPr>
      <w:tblCellMar>
        <w:left w:w="0" w:type="dxa"/>
        <w:top w:w="0" w:type="dxa"/>
        <w:right w:w="0" w:type="dxa"/>
        <w:bottom w:w="0" w:type="dxa"/>
      </w:tblCellMar>
    </w:tblPr>
  </w:style>
  <w:style w:type="paragraph" w:styleId="1005" w:customStyle="1">
    <w:name w:val="Table Paragraph"/>
    <w:basedOn w:val="690"/>
    <w:uiPriority w:val="1"/>
    <w:qFormat/>
    <w:pPr>
      <w:ind w:left="108"/>
    </w:pPr>
  </w:style>
  <w:style w:type="paragraph" w:styleId="1006" w:customStyle="1">
    <w:name w:val="纯文本2"/>
    <w:basedOn w:val="690"/>
    <w:uiPriority w:val="0"/>
    <w:qFormat/>
    <w:rPr>
      <w:rFonts w:ascii="宋体" w:hAnsi="Courier New"/>
    </w:rPr>
  </w:style>
  <w:style w:type="paragraph" w:styleId="1007" w:customStyle="1">
    <w:name w:val="目录 1111"/>
    <w:basedOn w:val="690"/>
    <w:next w:val="690"/>
    <w:uiPriority w:val="39"/>
    <w:unhideWhenUsed/>
    <w:qFormat/>
    <w:pPr>
      <w:jc w:val="left"/>
      <w:spacing w:after="100" w:line="259" w:lineRule="auto"/>
      <w:widowControl/>
    </w:pPr>
    <w:rPr>
      <w:rFonts w:ascii="Calibri" w:hAnsi="Calibri" w:eastAsia="宋体"/>
      <w:sz w:val="22"/>
      <w:szCs w:val="22"/>
    </w:rPr>
  </w:style>
  <w:style w:type="paragraph" w:styleId="1008" w:customStyle="1">
    <w:name w:val="文本块11"/>
    <w:basedOn w:val="690"/>
    <w:uiPriority w:val="6"/>
    <w:unhideWhenUsed/>
    <w:qFormat/>
    <w:pPr>
      <w:ind w:left="1440" w:right="1440"/>
      <w:spacing w:after="120"/>
    </w:pPr>
  </w:style>
  <w:style w:type="paragraph" w:styleId="1009" w:customStyle="1">
    <w:name w:val="qowt-stl-正文"/>
    <w:basedOn w:val="690"/>
    <w:uiPriority w:val="0"/>
    <w:qFormat/>
    <w:pPr>
      <w:spacing w:before="100" w:beforeAutospacing="1" w:after="100" w:afterAutospacing="1"/>
    </w:pPr>
    <w:rPr>
      <w:rFonts w:ascii="宋体" w:hAnsi="宋体" w:cs="宋体"/>
      <w:sz w:val="24"/>
    </w:rPr>
  </w:style>
  <w:style w:type="character" w:styleId="1010" w:customStyle="1">
    <w:name w:val="qowt-font2"/>
    <w:uiPriority w:val="0"/>
    <w:qFormat/>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5</cp:revision>
  <dcterms:created xsi:type="dcterms:W3CDTF">2022-04-14T10:51:00Z</dcterms:created>
  <dcterms:modified xsi:type="dcterms:W3CDTF">2024-04-10T03:34:50Z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ies>
</file>