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6B852">
      <w:pPr>
        <w:snapToGrid/>
        <w:spacing w:beforeAutospacing="0" w:afterAutospacing="0" w:line="360" w:lineRule="auto"/>
        <w:ind w:firstLine="482" w:firstLineChars="200"/>
        <w:contextualSpacing/>
        <w:jc w:val="center"/>
        <w:rPr>
          <w:rFonts w:hint="eastAsia" w:ascii="宋体" w:hAnsi="宋体" w:eastAsia="宋体" w:cs="宋体"/>
          <w:b/>
          <w:bCs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zh-CN" w:eastAsia="zh-CN"/>
        </w:rPr>
        <w:t>绿化养护农药使用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zh-CN"/>
        </w:rPr>
        <w:t>要求</w:t>
      </w:r>
    </w:p>
    <w:p w14:paraId="67DC16A7">
      <w:pPr>
        <w:snapToGrid/>
        <w:spacing w:beforeAutospacing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bCs/>
          <w:sz w:val="24"/>
          <w:szCs w:val="24"/>
          <w:lang w:val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Cs/>
          <w:sz w:val="24"/>
          <w:szCs w:val="24"/>
          <w:lang w:val="zh-CN"/>
        </w:rPr>
        <w:t>在同一地块避免大面积种植单一园林植物，提倡使用抗性品种、健壮种苗。</w:t>
      </w:r>
    </w:p>
    <w:p w14:paraId="596F4074">
      <w:pPr>
        <w:snapToGrid/>
        <w:spacing w:beforeAutospacing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bCs/>
          <w:sz w:val="24"/>
          <w:szCs w:val="24"/>
          <w:lang w:val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Cs/>
          <w:sz w:val="24"/>
          <w:szCs w:val="24"/>
          <w:lang w:val="zh-CN"/>
        </w:rPr>
        <w:t xml:space="preserve"> 绿地内乔灌木疏密合理，控制密度。</w:t>
      </w:r>
    </w:p>
    <w:p w14:paraId="0A3E1585">
      <w:pPr>
        <w:snapToGrid/>
        <w:spacing w:beforeAutospacing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bCs/>
          <w:sz w:val="24"/>
          <w:szCs w:val="24"/>
          <w:lang w:val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Cs/>
          <w:sz w:val="24"/>
          <w:szCs w:val="24"/>
          <w:lang w:val="zh-CN"/>
        </w:rPr>
        <w:t xml:space="preserve"> 施药操作人员安全及药剂的施用时期必须符合NY/T 1276，操作人员应做好防护工作，避免发生中毒现象。禁止在安全间隔期限内施药，免得产生药害，造成不良结果。</w:t>
      </w:r>
    </w:p>
    <w:p w14:paraId="2CBA48FF">
      <w:pPr>
        <w:snapToGrid/>
        <w:spacing w:beforeAutospacing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bCs/>
          <w:sz w:val="24"/>
          <w:szCs w:val="24"/>
          <w:lang w:val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Cs/>
          <w:sz w:val="24"/>
          <w:szCs w:val="24"/>
          <w:lang w:val="zh-CN"/>
        </w:rPr>
        <w:t xml:space="preserve"> 防治时间应避开人流高峰期，在施药时，设置工作区域，禁止行人进入，以防药水喷射到行人身上，不得在人流密集地使用药剂。</w:t>
      </w:r>
    </w:p>
    <w:p w14:paraId="4E7C1E78">
      <w:pPr>
        <w:snapToGrid/>
        <w:spacing w:beforeAutospacing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bCs/>
          <w:sz w:val="24"/>
          <w:szCs w:val="24"/>
          <w:lang w:val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bCs/>
          <w:sz w:val="24"/>
          <w:szCs w:val="24"/>
          <w:lang w:val="zh-CN"/>
        </w:rPr>
        <w:t>树表喷药时间尽量避开高温时段，用药应均匀细致，正反兼顾，喷药后2小时内下雨，应补喷一次药。</w:t>
      </w:r>
    </w:p>
    <w:p w14:paraId="1C8E6B6F">
      <w:pPr>
        <w:snapToGrid/>
        <w:spacing w:beforeAutospacing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bCs/>
          <w:sz w:val="24"/>
          <w:szCs w:val="24"/>
          <w:lang w:val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bCs/>
          <w:sz w:val="24"/>
          <w:szCs w:val="24"/>
          <w:lang w:val="zh-CN"/>
        </w:rPr>
        <w:t xml:space="preserve"> 对树干进行钻孔塞药（药签、树干杀虫剂等），应根据树干粗细确定用药量。人为钻孔粗度以不造成树木二次伤害为宜。</w:t>
      </w:r>
    </w:p>
    <w:p w14:paraId="1C2614FA">
      <w:pPr>
        <w:snapToGrid/>
        <w:spacing w:beforeAutospacing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bCs/>
          <w:sz w:val="24"/>
          <w:szCs w:val="24"/>
          <w:lang w:val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bCs/>
          <w:sz w:val="24"/>
          <w:szCs w:val="24"/>
          <w:lang w:val="zh-CN"/>
        </w:rPr>
        <w:t xml:space="preserve"> 应按农药管理条例，做好药品使用管理及领用使用记录。在植保过程中产生的农药废弃物不能随手丢弃，要集中回收，集中处理。</w:t>
      </w:r>
    </w:p>
    <w:p w14:paraId="5C7FBBCE">
      <w:pPr>
        <w:snapToGrid/>
        <w:spacing w:beforeAutospacing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bCs/>
          <w:sz w:val="24"/>
          <w:szCs w:val="24"/>
          <w:lang w:val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bCs/>
          <w:sz w:val="24"/>
          <w:szCs w:val="24"/>
          <w:lang w:val="zh-CN"/>
        </w:rPr>
        <w:t>严禁在水源地使用影响水生生物、污染地下水及土壤的药剂。</w:t>
      </w:r>
    </w:p>
    <w:p w14:paraId="270B4F59">
      <w:pPr>
        <w:snapToGrid/>
        <w:spacing w:beforeAutospacing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bCs/>
          <w:sz w:val="24"/>
          <w:szCs w:val="24"/>
          <w:lang w:val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9、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4"/>
          <w:szCs w:val="24"/>
          <w:lang w:val="zh-CN"/>
        </w:rPr>
        <w:t>绿地中严禁使用灭生性除草剂。</w:t>
      </w:r>
    </w:p>
    <w:p w14:paraId="300AF5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NjAzZDQ3ZWUzNGI0YTA5NWI3NTU1MzUwZGNhMzEifQ=="/>
  </w:docVars>
  <w:rsids>
    <w:rsidRoot w:val="31656F28"/>
    <w:rsid w:val="2F55757D"/>
    <w:rsid w:val="3165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Autospacing="1" w:afterAutospacing="1" w:line="360" w:lineRule="auto"/>
      <w:jc w:val="both"/>
    </w:pPr>
    <w:rPr>
      <w:rFonts w:ascii="Calibri" w:hAnsi="Calibri" w:eastAsia="方正楷体_GB2312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418</Characters>
  <Lines>0</Lines>
  <Paragraphs>0</Paragraphs>
  <TotalTime>7</TotalTime>
  <ScaleCrop>false</ScaleCrop>
  <LinksUpToDate>false</LinksUpToDate>
  <CharactersWithSpaces>424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2024-10-12T04:37:00Z</dcterms:created>
  <dc:creator>朱敏铭</dc:creator>
  <cp:lastModifiedBy>朱敏铭</cp:lastModifiedBy>
  <dcterms:modified xsi:type="dcterms:W3CDTF">2024-10-12T05:13:49Z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C9D2324B5296483AB787CB3BE56DC100_11</vt:lpwstr>
  </property>
</Properties>
</file>