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52"/>
        </w:rPr>
        <w:t xml:space="preserve">江苏省人民医院打印机外包服务</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项目编号：ZJ203224534724</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7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采购人：江苏省人民医院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日期：2024年12月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 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6777" w:history="1">
        <w:r>
          <w:rPr>
            <w:rStyle w:val="173"/>
            <w:rFonts w:ascii="SimSun" w:hAnsi="SimSun" w:eastAsia="SimSun" w:cs="SimSun"/>
            <w:color w:val="000000"/>
            <w:sz w:val="21"/>
            <w:u w:val="single"/>
          </w:rPr>
          <w:t xml:space="preserve">第一章</w:t>
        </w:r>
        <w:r>
          <w:rPr>
            <w:rStyle w:val="173"/>
            <w:rFonts w:ascii="SimSun" w:hAnsi="SimSun" w:eastAsia="SimSun" w:cs="SimSun"/>
            <w:color w:val="000000"/>
            <w:sz w:val="21"/>
            <w:u w:val="none"/>
          </w:rPr>
          <w:t xml:space="preserve"> </w:t>
        </w:r>
        <w:r>
          <w:rPr>
            <w:rStyle w:val="173"/>
            <w:rFonts w:ascii="SimSun" w:hAnsi="SimSun" w:eastAsia="SimSun" w:cs="SimSun"/>
            <w:color w:val="000000"/>
            <w:sz w:val="21"/>
            <w:u w:val="single"/>
          </w:rPr>
          <w:t xml:space="preserve">招标公告</w:t>
        </w:r>
        <w:r>
          <w:rPr>
            <w:rStyle w:val="173"/>
            <w:rFonts w:ascii="Arial" w:hAnsi="Arial" w:eastAsia="Arial" w:cs="Arial"/>
            <w:color w:val="000000"/>
            <w:sz w:val="21"/>
            <w:u w:val="none"/>
          </w:rPr>
          <w:t xml:space="preserve">1</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028" w:history="1">
        <w:r>
          <w:rPr>
            <w:rStyle w:val="173"/>
            <w:rFonts w:ascii="SimSun" w:hAnsi="SimSun" w:eastAsia="SimSun" w:cs="SimSun"/>
            <w:color w:val="000000"/>
            <w:sz w:val="21"/>
            <w:u w:val="single"/>
          </w:rPr>
          <w:t xml:space="preserve">第二章</w:t>
        </w:r>
        <w:r>
          <w:rPr>
            <w:rStyle w:val="173"/>
            <w:rFonts w:ascii="SimSun" w:hAnsi="SimSun" w:eastAsia="SimSun" w:cs="SimSun"/>
            <w:color w:val="000000"/>
            <w:sz w:val="21"/>
            <w:u w:val="none"/>
          </w:rPr>
          <w:t xml:space="preserve"> </w:t>
        </w:r>
        <w:r>
          <w:rPr>
            <w:rStyle w:val="173"/>
            <w:rFonts w:ascii="SimSun" w:hAnsi="SimSun" w:eastAsia="SimSun" w:cs="SimSun"/>
            <w:color w:val="000000"/>
            <w:sz w:val="21"/>
            <w:u w:val="single"/>
          </w:rPr>
          <w:t xml:space="preserve">供应商须知</w:t>
        </w:r>
        <w:r>
          <w:rPr>
            <w:rStyle w:val="173"/>
            <w:rFonts w:ascii="Arial" w:hAnsi="Arial" w:eastAsia="Arial" w:cs="Arial"/>
            <w:color w:val="000000"/>
            <w:sz w:val="21"/>
            <w:u w:val="none"/>
          </w:rPr>
          <w:t xml:space="preserve">4</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461" w:history="1">
        <w:r>
          <w:rPr>
            <w:rStyle w:val="173"/>
            <w:rFonts w:ascii="SimSun" w:hAnsi="SimSun" w:eastAsia="SimSun" w:cs="SimSun"/>
            <w:color w:val="000000"/>
            <w:sz w:val="21"/>
            <w:u w:val="single"/>
          </w:rPr>
          <w:t xml:space="preserve">第三章</w:t>
        </w:r>
        <w:r>
          <w:rPr>
            <w:rStyle w:val="173"/>
            <w:rFonts w:ascii="SimSun" w:hAnsi="SimSun" w:eastAsia="SimSun" w:cs="SimSun"/>
            <w:color w:val="000000"/>
            <w:sz w:val="21"/>
            <w:u w:val="none"/>
          </w:rPr>
          <w:t xml:space="preserve"> </w:t>
        </w:r>
        <w:r>
          <w:rPr>
            <w:rStyle w:val="173"/>
            <w:rFonts w:ascii="SimSun" w:hAnsi="SimSun" w:eastAsia="SimSun" w:cs="SimSun"/>
            <w:color w:val="000000"/>
            <w:sz w:val="21"/>
            <w:u w:val="single"/>
          </w:rPr>
          <w:t xml:space="preserve">评标标准</w:t>
        </w:r>
        <w:r>
          <w:rPr>
            <w:rStyle w:val="173"/>
            <w:rFonts w:ascii="Arial" w:hAnsi="Arial" w:eastAsia="Arial" w:cs="Arial"/>
            <w:color w:val="000000"/>
            <w:sz w:val="21"/>
            <w:u w:val="none"/>
          </w:rPr>
          <w:t xml:space="preserve">19</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9175" w:history="1">
        <w:r>
          <w:rPr>
            <w:rStyle w:val="173"/>
            <w:rFonts w:ascii="SimSun" w:hAnsi="SimSun" w:eastAsia="SimSun" w:cs="SimSun"/>
            <w:color w:val="000000"/>
            <w:sz w:val="21"/>
            <w:u w:val="single"/>
          </w:rPr>
          <w:t xml:space="preserve">第四章</w:t>
        </w:r>
        <w:r>
          <w:rPr>
            <w:rStyle w:val="173"/>
            <w:rFonts w:ascii="SimSun" w:hAnsi="SimSun" w:eastAsia="SimSun" w:cs="SimSun"/>
            <w:color w:val="000000"/>
            <w:sz w:val="21"/>
            <w:u w:val="none"/>
          </w:rPr>
          <w:t xml:space="preserve"> </w:t>
        </w:r>
        <w:r>
          <w:rPr>
            <w:rStyle w:val="173"/>
            <w:rFonts w:ascii="SimSun" w:hAnsi="SimSun" w:eastAsia="SimSun" w:cs="SimSun"/>
            <w:color w:val="000000"/>
            <w:sz w:val="21"/>
            <w:u w:val="single"/>
          </w:rPr>
          <w:t xml:space="preserve">采购需求</w:t>
        </w:r>
        <w:r>
          <w:rPr>
            <w:rStyle w:val="173"/>
            <w:rFonts w:ascii="Arial" w:hAnsi="Arial" w:eastAsia="Arial" w:cs="Arial"/>
            <w:color w:val="000000"/>
            <w:sz w:val="21"/>
            <w:u w:val="none"/>
          </w:rPr>
          <w:t xml:space="preserve">23</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0762" w:history="1">
        <w:r>
          <w:rPr>
            <w:rStyle w:val="173"/>
            <w:rFonts w:ascii="SimSun" w:hAnsi="SimSun" w:eastAsia="SimSun" w:cs="SimSun"/>
            <w:color w:val="000000"/>
            <w:sz w:val="21"/>
            <w:u w:val="single"/>
          </w:rPr>
          <w:t xml:space="preserve">第五章</w:t>
        </w:r>
        <w:r>
          <w:rPr>
            <w:rStyle w:val="173"/>
            <w:rFonts w:ascii="SimSun" w:hAnsi="SimSun" w:eastAsia="SimSun" w:cs="SimSun"/>
            <w:color w:val="000000"/>
            <w:sz w:val="21"/>
            <w:u w:val="none"/>
          </w:rPr>
          <w:t xml:space="preserve"> </w:t>
        </w:r>
        <w:r>
          <w:rPr>
            <w:rStyle w:val="173"/>
            <w:rFonts w:ascii="SimSun" w:hAnsi="SimSun" w:eastAsia="SimSun" w:cs="SimSun"/>
            <w:color w:val="000000"/>
            <w:sz w:val="21"/>
            <w:u w:val="single"/>
          </w:rPr>
          <w:t xml:space="preserve">拟签订的合同文本</w:t>
        </w:r>
        <w:r>
          <w:rPr>
            <w:rStyle w:val="173"/>
            <w:rFonts w:ascii="Arial" w:hAnsi="Arial" w:eastAsia="Arial" w:cs="Arial"/>
            <w:color w:val="000000"/>
            <w:sz w:val="21"/>
            <w:u w:val="none"/>
          </w:rPr>
          <w:t xml:space="preserve">23</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431" w:history="1">
        <w:r>
          <w:rPr>
            <w:rStyle w:val="173"/>
            <w:rFonts w:ascii="SimSun" w:hAnsi="SimSun" w:eastAsia="SimSun" w:cs="SimSun"/>
            <w:color w:val="000000"/>
            <w:sz w:val="21"/>
            <w:u w:val="single"/>
          </w:rPr>
          <w:t xml:space="preserve">第六章</w:t>
        </w:r>
        <w:r>
          <w:rPr>
            <w:rStyle w:val="173"/>
            <w:rFonts w:ascii="SimSun" w:hAnsi="SimSun" w:eastAsia="SimSun" w:cs="SimSun"/>
            <w:color w:val="000000"/>
            <w:sz w:val="21"/>
            <w:u w:val="none"/>
          </w:rPr>
          <w:t xml:space="preserve"> </w:t>
        </w:r>
        <w:r>
          <w:rPr>
            <w:rStyle w:val="173"/>
            <w:rFonts w:ascii="SimSun" w:hAnsi="SimSun" w:eastAsia="SimSun" w:cs="SimSun"/>
            <w:color w:val="000000"/>
            <w:sz w:val="21"/>
            <w:u w:val="single"/>
          </w:rPr>
          <w:t xml:space="preserve">投标文件格式及附件</w:t>
        </w:r>
        <w:r>
          <w:rPr>
            <w:rStyle w:val="173"/>
            <w:rFonts w:ascii="Arial" w:hAnsi="Arial" w:eastAsia="Arial" w:cs="Arial"/>
            <w:color w:val="000000"/>
            <w:sz w:val="21"/>
            <w:u w:val="none"/>
          </w:rPr>
          <w:t xml:space="preserve">31</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7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招标公告</w:t>
      </w:r>
      <w:r/>
    </w:p>
    <w:p>
      <w:pPr>
        <w:ind w:left="0" w:right="0" w:firstLine="0"/>
        <w:spacing w:before="0" w:after="0" w:line="11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江苏省人民医院打印机外包服务的潜在供应商应在e交易平台（http：//www.ejy365.com）获取采购文件，并于2025年1月10日14：00（北京时间）前提交投标文件。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江苏省设备成套股份有限公司（采购代理机构）受江苏省人民医院（采购人）委托，就江苏省人民医院打印机外包服务（项目名称）进行公开招标采购，现欢迎符合资格条件的供应商参加。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项目编号：ZJ203224534724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项目名称：江苏省人民医院打印机外包服务</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预算金额（人民币）：280万元/年 </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最高限价（人民币）：280万元/年，报价超过者作无效投标处理。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rPr>
          <w:rFonts w:ascii="Arial" w:hAnsi="Arial" w:eastAsia="Arial" w:cs="Arial"/>
          <w:color w:val="000000"/>
          <w:sz w:val="21"/>
        </w:rPr>
        <w:t xml:space="preserve">为了简化打印机采购流程，减少一次性支出，进一步降低医院的综合成本，提高服务质量和响应速度，现招标选择打印机外包服务商。服务商承担打印机投放、工程师驻场进行日常维护和维修、原装耗材更换、现场培训等一揽子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合同履行期限（服务期）：</w:t>
      </w:r>
      <w:r>
        <w:rPr>
          <w:rFonts w:ascii="Arial" w:hAnsi="Arial" w:eastAsia="Arial" w:cs="Arial"/>
          <w:color w:val="000000"/>
          <w:sz w:val="21"/>
          <w:u w:val="none"/>
        </w:rPr>
        <w:t xml:space="preserve">三年。合同一年一签，一年合同到期后，经考核合格，采购人与供应商续签下一年合同，如考核未合格，采购人有权不再与供应商签订下一年度合同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本项目标的所属行业：其他未列明行业。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满足《中华人民共和国政府采购法》第二十二条规定，并提供下列材料：</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）具有独立承担民事责任的能力，分支机构参加投标的提供总公司的授权书复印件加盖公章（提供营业执照复印件加盖公章）；（提供法人或者其他组织的营业执照等证明材料）； </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距开启时间六个月内任意一月份的财务状况报告（至少包括资产负债表和利润表）（法人或者其他组织成立未满三个月的可以不提供），或其银行出具的资信证书（复印件）（开标前六个月内），或上一年度经审计的财务报告复印件加盖公章；</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提供距开启时间六个月内任意一月份的纳税凭据复印件加盖公章（依法免税的应提供相应文件说明）；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距开启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）参加政府采购活动前三年内，在经营活动中没有重大违法记录（提供承诺书，正本中应为原件）；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2.落实政府采购政策需满足的资格要求：本项目按照采用以下方式落实政府采购促进中小企业发展的要求：执行价格扣除优惠政策，具体详见招标文件第三章。</w:t>
      </w:r>
      <w:r/>
    </w:p>
    <w:p>
      <w:pPr>
        <w:ind w:left="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（1）未被“信用中国”网站（www.creditchina.gov.cn）列入失信被执行人、重大税收违法案件当事人名单、政府采购严重失信行为记录名单。</w:t>
      </w:r>
      <w:r/>
    </w:p>
    <w:p>
      <w:pPr>
        <w:ind w:left="7"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（2）单位负责人为同一人或者存在直接控股、管理关系的不同供应商，不得同时参加本项目同一包的投标。（提供承诺书或声明，正本中应为原件）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三、获取</w:t>
      </w:r>
      <w:r>
        <w:rPr>
          <w:rFonts w:ascii="SimSun" w:hAnsi="SimSun" w:eastAsia="SimSun" w:cs="SimSun"/>
          <w:b/>
          <w:color w:val="000000"/>
          <w:sz w:val="21"/>
        </w:rPr>
        <w:t xml:space="preserve">招标文件</w:t>
      </w:r>
      <w:r/>
    </w:p>
    <w:p>
      <w:pPr>
        <w:ind w:left="0" w:right="0" w:firstLine="420"/>
        <w:spacing w:before="0" w:after="0" w:line="8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none"/>
        </w:rPr>
        <w:t xml:space="preserve">招标文件的获取时间：</w:t>
      </w:r>
      <w:r>
        <w:rPr>
          <w:rFonts w:ascii="Times New Roman" w:hAnsi="Times New Roman" w:eastAsia="Times New Roman" w:cs="Times New Roman"/>
          <w:color w:val="000000"/>
          <w:sz w:val="21"/>
          <w:u w:val="none"/>
        </w:rPr>
        <w:t xml:space="preserve">202</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年12月19日至</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年12月26日17：3</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（北京时间，法定节假日除外，下同）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2.招标文件的获取方式：供应商应于获取时间内前往e交易平台（http：//www.ejy365.com）按照要求进行实名会员注册、完善相关信息及选择项目报名、下载招标文件。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3.未按照本公告要求获得本项目招标文件的，招标代理机构不予接收其投标文件。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采购文件工本费500元。</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四、递交投标文件截止时间、开标时间和地点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1.投标文件递交截止时间：2025年1月10日14：00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2.递交方式：现场递交投标文件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递交地点：南京市鼓楼区清江南路18号鼓楼创新广场D栋11楼开标室1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1.本项目在江苏政府采购网发布公告。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2.供应商应当从招标代理机构合法获得招标项目的招标文件。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名称：江苏省人民医院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地址：南京市鼓楼区广州路300号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联系方式：岳老师  025-68303604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u w:val="none"/>
        </w:rPr>
        <w:t xml:space="preserve">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号鼓楼创新广场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联系方式：伦工</w:t>
      </w:r>
      <w:r>
        <w:rPr>
          <w:rFonts w:ascii="Times New Roman" w:hAnsi="Times New Roman" w:eastAsia="Times New Roman" w:cs="Times New Roman"/>
          <w:color w:val="000000"/>
          <w:sz w:val="21"/>
        </w:rPr>
        <w:t xml:space="preserve">025-83300811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邮箱：lunzb</w:t>
      </w:r>
      <w:r>
        <w:rPr>
          <w:rFonts w:ascii="Times New Roman" w:hAnsi="Times New Roman" w:eastAsia="Times New Roman" w:cs="Times New Roman"/>
          <w:color w:val="000000"/>
          <w:sz w:val="21"/>
        </w:rPr>
        <w:t xml:space="preserve">@jcec.cn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项目联系人：伦工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话：025-83300811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3752" w:right="0" w:firstLine="0"/>
        <w:spacing w:before="11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0"/>
        <w:jc w:val="center"/>
        <w:spacing w:before="13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供应商须知前附表 （本表是对供应商须知的具体补充和修改，如有矛盾，应以本表为准）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7"/>
        <w:gridCol w:w="8687"/>
      </w:tblGrid>
      <w:tr>
        <w:trP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主要内容</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采购人：江苏省人民医院</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联系方式：岳老师  025-68303604</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地址：南京市鼓楼区广州路300号</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采购代理机构：江苏省设备成套股份有限公司 </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Times New Roman" w:hAnsi="Times New Roman" w:eastAsia="Times New Roman" w:cs="Times New Roman"/>
                <w:color w:val="000000"/>
                <w:sz w:val="21"/>
              </w:rPr>
              <w:t xml:space="preserve">伦工025-83300811</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项目名称：江苏省人民医院打印机外包服务</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项目编号：ZJ203224534724</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预算金额（人民币）：280万元/年</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最高限价（人民币）：280万元/年，报价超过者作无效投标处理。</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合同履行期限（服务期）：三年。合同一年一签，一年合同到期后，经考核合格，采购人与供应商续签下一年合同，如考核未合格，采购人有权不再与供应商签订下一年度合同</w:t>
            </w:r>
            <w:r>
              <w:rPr>
                <w:rFonts w:ascii="SimSun" w:hAnsi="SimSun" w:eastAsia="SimSun" w:cs="SimSun"/>
                <w:color w:val="000000"/>
                <w:sz w:val="21"/>
              </w:rPr>
              <w:t xml:space="preserve">。</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公告发布媒体：江苏政府采购网</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递交投标文件开始时间：详见招标公告</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递交投标文件截止时间、开启时间：详见招标公告</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地点：详见招标公告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现场勘查：招标人不统一组织，供应商自行踏勘。</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提问方式：书面提问须加盖供应商公章。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采购答疑会时间、地点：如有，另行书面通知。</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投标报价：所有投标均以人民币报价。供应商的投标报价应遵守“中华人民共和国价格法”。该报价为本次投标内容服务的全部费用，含相关税费及相关服务等一切可能发生的全部费用。</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正本1份，副本4份，电子版1份。[电子版须为投标文件盖公章（红章）正本的PDF扫描件，扫描件内容应与纸质文件完全一致。文件名建议修改为公司名+项目编号。如多分包投标，电子版可合并一个U盘提交。电子文档用于存档，以U盘（请勿提交刻录光盘）形式递交，当纸质正本文件和电子文档不一致时，以纸质正本文件为准。U盘不予退还。]</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评审方法：综合评分法</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是否专门面向中小企业采购：否，本项目面向大、中、小、微型企业，事业法人等各类供应商采购。</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若本项目面向大、中、小、微型企业，事业法人等各类供应商采购，小微企业享受价格分优惠政策如下：</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根据《政府采购促进中小企业发展管理办法》的相关规定，本项目对小型或微型企业产品的价格给予10%的扣除，以扣除后的价格作为评审价格；专门面向中小企业采购时，则不再给予价格扣除。</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若供应商非中小企业，可视为中小企业参与本项目的情形：</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（1）货物采购项目：货物由中小企业制造，即货物由中小企业生产且使用该中小企业商号或者注册商标，享受中小企业扶持政策。</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注：货物采购项目中，供应商提供的货物既有中小企业制造货物，也有大型企业制造货物的，不享受中小企业扶持政策。</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（2）服务采购项目：服务由中小企业承接 ，即提供服务的人员为中小企业按照《中华人民共和国劳动民法典》订立劳动合同的从业人员，享受中小企业扶持政策。</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（3）工程采购项目：在工程采购项目中，工程由中小企业承建，即工程施工单位为中小企业。</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投标有效期：提交投标文件的截止之日起算90天。</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如发生此列情况之一，供应商的投标文件将被拒绝：</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（1）未按规定获取招标文件的；</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（2）供应商名称与报名时不一致的；</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（3）未在投标文件截止时间前递交的投标文件；</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（4）未按招标文件的规定进行密封。</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作为投标文件的一部分，供应商应提供投标保证金；投标保证金有效期应当与投标有效期一致。 投标保证金金额具体如下：0元；</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投标保证金收款账户名称、收款开户行、收款账号：供应商必须以企业法人的名义提交投标保证金，投标保证金必须从企业的法人基本存款账户缴纳。以个人、企业的办事处、分公司、 子公司名义或从他人账户、供应商企业的其他账户缴纳的投标保证金无效。投标保证金必须在投标文件递交截止时间前一次性足额到账，超过招标文件规定和要求递交投标保证金的按照招标文件有关规定作重大偏差处理。投标保证金缴纳：采用电汇时，在保证金缴纳截止日期之前，通过e交易会员注册账号将保证金转入对应的保证金账户中；保证金收款账户名称、收款开户行、收款账号等信息</w:t>
            </w:r>
            <w:r>
              <w:rPr>
                <w:rFonts w:ascii="SimSun" w:hAnsi="SimSun" w:eastAsia="SimSun" w:cs="SimSun"/>
                <w:color w:val="000000"/>
                <w:sz w:val="21"/>
              </w:rPr>
              <w:t xml:space="preserve">详见【网上报名】中的‘报名回执’，每个项目的保证金账号都不一样，请仔细核对，不要汇错账号；保证金有效以e交易系统到账时间为准（e 交易系统到账时间可能晚于银行到账时间，为确保及时到账请提前准备并优先选择同行网银或网点操作）。招标代理机构委托江苏易交易信息科技有限公司和中国工商银行股份有限公司常州分行办理投标保证金 收、退、转及对账、结算等相关业务。</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1.本招标文件所附合同条款对中标供应商有约束力，根据项目需要采购人可在与中标供应商签署合同时对原合同稍作修订；</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递交（投标文件递交截止时间）后，采购代理机构将在“信用中国网站”（www.creditchina.gov.cn）和“中国政府采购网”（www.ccgp.gov.cn）的政府采购严重违法失信行为记录名单对参与投标的供应商进行信息查询，确认投标人截止投标文件递交截止时间，参加政府采购活动前是否被列入失信被执行人、税收违法黑名单、政府采购严重违法失信行为记录名单等。</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核心产品：本项目为服务类项目无核心产品。</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采购标的对应中小企业划分标准所属行业：其他未列明行业。</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是否接受转包：本项目不接受转包。</w:t>
            </w:r>
            <w:r/>
          </w:p>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是否接受分包：本项目不接受非法分包。</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招标代理服务费：本次招标，中标供应商按《采购代理服务收费管理暂行办法》（国家发展计划委员会计价格[2002]1980号）收费标准的60%计算，向采购代理机构支付采购服务费，含投标报价中。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招标代理服务收费标准（费率）</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
              <w:gridCol w:w="142"/>
              <w:gridCol w:w="151"/>
              <w:gridCol w:w="145"/>
            </w:tblGrid>
            <w:tr>
              <w:trPr>
                <w:trHeight w:val="4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中标金额（万元）</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服务类型</w:t>
                  </w:r>
                  <w:r/>
                </w:p>
              </w:tc>
            </w:tr>
            <w:tr>
              <w:trPr>
                <w:trHeight w:val="4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货物招标</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服务招标</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工程招标</w:t>
                  </w:r>
                  <w:r/>
                </w:p>
              </w:tc>
            </w:tr>
            <w:tr>
              <w:trPr>
                <w:trHeight w:val="4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100以下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w:t>
                  </w:r>
                  <w:r/>
                </w:p>
              </w:tc>
            </w:tr>
            <w:tr>
              <w:trPr>
                <w:trHeight w:val="4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0.55%</w:t>
                  </w:r>
                  <w:r/>
                </w:p>
              </w:tc>
            </w:tr>
            <w:tr>
              <w:trPr>
                <w:trHeight w:val="4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0.35%</w:t>
                  </w:r>
                  <w:r/>
                </w:p>
              </w:tc>
            </w:tr>
            <w:tr>
              <w:trPr>
                <w:trHeight w:val="4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w:t>
                  </w:r>
                  <w:r/>
                </w:p>
              </w:tc>
            </w:tr>
            <w:tr>
              <w:trPr>
                <w:trHeight w:val="4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10000--100000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r>
            <w:tr>
              <w:trPr>
                <w:trHeight w:val="4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1000000以上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0.01%</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87" w:type="dxa"/>
            <w:vAlign w:val="center"/>
            <w:textDirection w:val="lrTb"/>
            <w:noWrap w:val="false"/>
          </w:tcPr>
          <w:p>
            <w:pPr>
              <w:ind w:left="115"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投标文件中的投标报价不得超过招标公告、招标文件规定的预算价或最高限价，超过规定的预算价或最高限价的投标文件，按无效投标处理。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2.2“供应商（投标人）”是指参加投标竞争，并符合招标文件规定资格条件的法人、其他组织或者自然人。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2.4“用户或使用单位”是指使用产品、接受服务的单位。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w:t>
      </w:r>
      <w:r>
        <w:rPr>
          <w:rFonts w:ascii="Arial" w:hAnsi="Arial" w:eastAsia="Arial" w:cs="Arial"/>
          <w:color w:val="000000"/>
          <w:sz w:val="21"/>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w:t>
      </w:r>
      <w:r>
        <w:rPr>
          <w:rFonts w:ascii="Arial" w:hAnsi="Arial" w:eastAsia="Arial" w:cs="Arial"/>
          <w:color w:val="000000"/>
          <w:sz w:val="21"/>
        </w:rPr>
        <w:t xml:space="preserve">及地点；采购代理机构代理费用的收取标准和方式；投标人信用信息查询渠道及截止时点、信用信息查询记录和证据留存的具体方式、信用信息的使用规则等；省级以上财政部门规定的其他事项。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Arial" w:hAnsi="Arial" w:eastAsia="Arial" w:cs="Arial"/>
          <w:color w:val="000000"/>
          <w:sz w:val="21"/>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招标代理机构如果要求供应商按照招标文件规定提交备选投标方案的，供应商可以提交备选方案；否则，备选方案将被拒绝。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4.4招标文件中要求的产品品牌或型号，是采购人根据项目所要实现的功能推荐的品牌或型号，仅供供应商参考，并不是限制条件。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投标文件编制的，采购人或者招标代理机构应当在投标截止时间至少15日前，以书面形式通知所有获取招标文件的潜在供应商；不足15日的，采购人或者招标代理机构应当顺延提交投标文件的截止时间。</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各供应商应自行查看下载相关澄清公告，如供应商未及时关注相关更正等信息公告，由此造成的一切损失由供应商自行承担。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供应商应用人民币报价。投标产品如果是进口产品的，应提供人民币与</w:t>
      </w:r>
      <w:r>
        <w:rPr>
          <w:rFonts w:ascii="SimSun" w:hAnsi="SimSun" w:eastAsia="SimSun" w:cs="SimSun"/>
          <w:b/>
          <w:color w:val="000000"/>
          <w:sz w:val="21"/>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规定的顺序，统一用A4规格幅面打印、装订成册（建议胶装）并编制目录，由于编排混乱导致投标文件被误读或查找不到，责任由供应商承担。为节约资源，建议双面打印，正文字号不大于小四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供应商应在投标文件中写清相应的项目编号、项目名称、供应商全称、地址、电话、传真等。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 供应商根据招标文件载明的标的采购项目实际情况，拟在中标后将中标项目的非主体、非关键性工作交由他人完成的，应当在投标文件中载明。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两个以上的自然人、法人或者其他组织可以组成一个联合体，以一个供应商的身份共同参加政府采购。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联合体中有同类资质的供应商按照联合体分工承担相同工作的，按照资质等级较低的供应商确定资质等级。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以联合体形式参加政府采购活动的，联合体各方不得再单独参加或者与其他供应商另外组成联合体参加同一合同项下的政府采购活动。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投标文件由商务部分、技术部分、价格部分以及其他部分组成。投标文件目录及有关格式按招标文件“第六章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商务部分是证明供应商有资格参加投标和中标后有能力履行合同的文件，这些文件应能满足招标的要求，包括但不限于下列文件[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（2）法定代表人授权委托书及委托代理人的身份证明文件的复印件（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（3）供应商资格资信证明文件：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1）第一章招标公告中二、1.《中华人民共和国政府采购法》规定的资格条件证明文件；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2）第一章招标公告中二、2.落实政府采购政策需满足的资格要求；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3）第一章招标公告中二、3.采购人根据采购项目的特殊要求规定的特定条件证明文件。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（8）分项报价表（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（11）其它（供应商认为有必要提供的声明和文件，如有，自行拟定并添加）。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是证明供应商提供的产品和服务是合格的、并符合招标文件要求的证明文件，以及对产品和服务的详细说明，这些文件可以是文字资料、图纸和数据等。提供的产品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价格部分是对采购标的价格构成的说明，招标文件如无特别说明，每一项产品及服务仅接受一个价格。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报价应包含本次招标标的有关的所有费用，以及技术资料、支付给员工的工资和国家强制缴纳的各种社会保障资金，以及供应商认为需要的其他费用等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供应商的任何错漏、优惠、竞争性报价不得作为减轻责任、减少服务、增加收费、降低质量的理由。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供应商应在《开标一览表》、《分项报价表》等标明投标产品和服务的单价、总价以及分项报价。</w:t>
      </w:r>
      <w:r>
        <w:rPr>
          <w:rFonts w:ascii="SimSun" w:hAnsi="SimSun" w:eastAsia="SimSun" w:cs="SimSun"/>
          <w:b/>
          <w:color w:val="000000"/>
          <w:sz w:val="21"/>
        </w:rPr>
        <w:t xml:space="preserve">供应商系小型、微型企业，并提供本企业制造的货物、承担的工程或者服务，或者提供其他小型、微型企业制造的货物，须在《开标一览表》、《分项报价表》中注明。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《开标一览表》一式两份，一份装订在投标文件中，一份单独封装，并标明“开标一览表”字样，随投标文件一并递交，以便唱标时使用。</w:t>
      </w:r>
      <w:r>
        <w:rPr>
          <w:rFonts w:ascii="SimSun" w:hAnsi="SimSun" w:eastAsia="SimSun" w:cs="SimSun"/>
          <w:b/>
          <w:color w:val="000000"/>
          <w:sz w:val="21"/>
        </w:rPr>
        <w:t xml:space="preserve">如两份开标一览表中的投标报价不一致，视为提交备选投标报价，作无效投标处理。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 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其他部分由供应商根据编制投标文件需要提供的其他相关文件组成。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本项目不需要交投标保证金。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15.投标文件的份数和签署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投标文件的份数：见供应商须知前附表。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投标文件的正本和副本均应由供应商法定代表人或经正式授权并对供应商有约束力的委托代理人签字，如果它们之间内容有差异，则以正本为准。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投标文件正本和所有副本均需打印或用不褪色墨水书写，并由供应商的法定代表人或授权代表签字（或签章）并在招标文件中注明须加盖公章的地方加盖公章，如为授权代表签字的应附“法定代表人授权书”，正本必须为原件，但供应商的相关证明文件可采用复印件，采用复印件的，评标委员会认为需要时，供应商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投标文件不应有涂改、增删之处，如必须修改时，修改处必须有供应商法定代表人或授权代表签字（或签章），同时加盖供应商公章。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投标文件提倡按照A4幅面、双面打印或复印并进行装订，如有资料超过A4幅面折叠成A4幅面；投标文件装订提倡采用胶装的形式。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供应商应承担所有与准备和参加投标有关的费用，无论采购结果如何，采购代理机构和采购人在任何情况下均无义务和责任承担这些费用。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招标代理服务费：收费标准详见供应商须知前附表。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16.3开标公证费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中标供应商在领取中标通知书前，向南京市南京公证处支付开标公证费，开标公证费按下列标准支付：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中标金额≤200万元人民币，开标公证费500元人民币；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200万元人民币＜中标金额≤600万元人民币，开标公证费600元人民币；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600万元人民币＜中标金额≤1000万元人民币，开标公证费800元人民币；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中标金额＞1000万元人民币，开标公证费按中标金额的万分之一收取，但最高不超过3000元人民币。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开标公证费一次付清，由公证处出具收费发票。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招标代理服务费、开标公证费无需在开标一览表中单列。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17.投标文件的密封与递交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投标文件的纸质版、电子版应分别密封递交。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投标文件封套上应写明以下内容：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 年 月 日 时前不得开启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17.3 供应商应当在招标文件要求提交投标文件的截止时间前，将投标文件密封送达投标地点。</w:t>
      </w:r>
      <w:r>
        <w:rPr>
          <w:rFonts w:ascii="SimSun" w:hAnsi="SimSun" w:eastAsia="SimSun" w:cs="SimSun"/>
          <w:color w:val="000000"/>
          <w:sz w:val="21"/>
        </w:rPr>
        <w:t xml:space="preserve">任何单位和个人不得在开标前开启投标文件。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投标截止时间之后，投标文件不得撤回；如撤回，投标保证金不予退还。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供应商应当遵循公平竞争的原则，不得恶意串通，不得妨碍其他供应商的竞争行为，不得损害采购人或者其他供应商的合法权益。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在评标过程中发现供应商有上述情形的，评标委员会应当认定其投标无效，并书面报告本级财政部门。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采购代理机构将在招标文件确定的时间和地点进行公开开标。供应商应委派代表准时参加，参加开标的代表须签名报到以证明其出席。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开标时，应当由供应商或者其推选的代表检查投标文件的密封情况；经确认无误后，由采购人或者采购代理机构工作人员当众拆封，宣布供应商名称、投标价格和招标文件规定的需要宣布的其他内容。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供应商不足3家的，不得开标。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开标过程由采购代理机构负责记录，由参加开标的各供应商代表和相关工作人员签字确认后随采购文件一并存档。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 供应商未参加开标的，视同认可开标结果。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 公开招标数额标准以上的采购项目，投标截止后供应商不足3家或者通过资格审查或符合性审查的供应商不足3家的，除采购任务取消情形外，按照以下方式处理：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 </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（二）要求供应商对投标文件有关事项作出澄清或者说明；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公开招标采购项目开标结束后，采购人或者招标代理机构应当依法对供应商的资格进行审查。合格供应商不足3家的，不得评标。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 投标文件的符合性审查</w:t>
      </w:r>
      <w:r>
        <w:rPr>
          <w:rFonts w:ascii="SimSun" w:hAnsi="SimSun" w:eastAsia="SimSun" w:cs="SimSun"/>
          <w:color w:val="000000"/>
          <w:sz w:val="21"/>
        </w:rPr>
        <w:t xml:space="preserve">。评标委员会对通过资格性检查的供应商的投标文件进行符合性审查，以确定其是否满足招标文件的实质性要求。投标文件有下列情况之一的，在符合性检查时按照无效投标处理：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 </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（1）符合专业条件的供应商或者对招标文件作实质性响应的供应商不足三家的；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 </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对于投标文件中含义不明确、同类问题表述不一致或者有明显文字和计算错误的内容，评标委员会应当以书面形式要求供应商作出必要的澄清、说明或者补正。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供应商的澄清、说明或者补正应当采用书面形式，并加盖公章，或者由法定代表人或其授权代表签字。供应商的澄清、说明或者补正不得超出投标文件的范围或者改变投标文件的实质性内容。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w:t>
      </w:r>
      <w:r>
        <w:rPr>
          <w:rFonts w:ascii="SimSun" w:hAnsi="SimSun" w:eastAsia="SimSun" w:cs="SimSun"/>
          <w:b/>
          <w:color w:val="000000"/>
          <w:sz w:val="21"/>
        </w:rPr>
        <w:t xml:space="preserve">修正后的报价按照前款规定经供应商确认后产生约束力，供应商不确认的，其投标无效。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 评标委员会认为供应商的报价明显低于其他通过符合性审查供应商的报价，有可能影响产品质量或者不能诚信履约的，将要求其在评标现场合理的时间内提供书面说明，必要时提交相关证明材料；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供应商不能证明其报价合理性的，评标委员会将其作为无效投标处理。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 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 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采购人委托评标委员会按照招标文件规定的方式确定一个供应商获得中标供应商推荐资格，招标文件未规定的采取随机抽取方式确定，其他同品牌供应商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非单一产品采购项目，确定核心产品的方法在招标文件技术需求中载明。多家供应商提供的核心产品品牌相同的，按前两款规定处理。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 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 最低评标价法，是指投标文件满足招标文件全部实质性要求，且投标报价最低的供应商为中标候选人的评标方法。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采用最低评标价法评标时，除了算术修正和落实政府采购政策需进行的价格扣除外，不对供应商的投标价格进行任何调整。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 综合评分法，是指投标文件满足招标文件全部实质性要求，且按照评审因素的量化指标评审得分最高的供应商为中标候选人的评标方法。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评标时，评标委员会各成员应当独立对每个供应商的投标文件进行评价，并汇总每个供应商的得分。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中标供应商确定后，在省级以上财政部门指定的媒体上公告中标结果，中标公告期为1个工作日，公告的同时向中标供应商发出中标通知书。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w:t>
      </w:r>
      <w:r>
        <w:rPr>
          <w:rFonts w:ascii="SimSun" w:hAnsi="SimSun" w:eastAsia="SimSun" w:cs="SimSun"/>
          <w:b/>
          <w:color w:val="000000"/>
          <w:sz w:val="21"/>
        </w:rPr>
        <w:t xml:space="preserve">中标通知书对采购人和中标供应商具有同等法律效力。中标通知书发出后，采购人不得违法改变中标结果，中标供应商无正当理由不得放弃中标。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凡是与审查、澄清、评价和比较投标的有关资料等，均不向供应商及与评标无关的其他人员透露。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采购人与中标供应商应当自中标通知书发出之日起30日内，按照招标文件和中标供应商投标文件的规定，签订书面合同。所签订的合同不得对招标文件确定的事项和中标供应商投标文件作实质性修改。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供应商不得参加对该项目重新开展的采购活动，投标保证金不予退还，不收取投标保证金的项目，中标供应商应向采购人支付采购人为招标所发生的相关费用，由财政部门列入不良行为记录名单，在一至三年内禁止参加政府采购活动，并予以通报。</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采购人不得向中标供应商提出任何不合理的要求作为签订合同的条件。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中标供应商拒绝与采购人签订合同的，采购人可以按照评审报告推荐的中标或者成交候选人名单排序，确定下一候选人为中标或者成交供应商，也可以重新开展政府采购活动。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采购人与中标供应商应当根据合同的约定依法履行合同义务。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 采购代理机构在收到供应商的书面质疑后将及时组织调查核实，在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作出答复，并以书面或在网站公告形式通知质疑供应商和其他有关供应商，答复的内容不涉及商业秘密。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任何单位和个人对代理机构在招标采购活动中的违法行为，有权控告和检举，联系电话：025-86636139（招标代理机构质量管理部门）、025-86636853（招标代理机构纪检监察部门）。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 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购买招标文件之日起，供应商应保证其提供的联系方式（电话、电子邮件）一直有效，以保证往来函件（招标文件的澄清、修改等）能及时通知供应商，并能及时反馈信息，否则采购人不承担由此引起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1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第三章评标标准</w:t>
      </w:r>
      <w:r/>
    </w:p>
    <w:p>
      <w:pPr>
        <w:ind w:left="0" w:right="0" w:firstLine="0"/>
        <w:spacing w:before="0" w:after="0" w:line="9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4"/>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一、供应商资格审查标准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采购人或采购代理机构依据下列标准，对供应商的资格进行评审。有一项不符合评审标准的，采购人或采购代理机构应当否决其投标。通过资格审查的合格供应商不足3家的，不进入投标文件符合性审查。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3"/>
        <w:gridCol w:w="8622"/>
      </w:tblGrid>
      <w:tr>
        <w:trPr>
          <w:trHeight w:val="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要求</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具有独立承担民事责任的能力，分支机构参加投标的提供总公司的授权书复印件加盖公章（提供营业执照复印件加盖公章）；（提供法人或者其他组织的营业执照等证明材料）</w:t>
            </w:r>
            <w:r/>
          </w:p>
        </w:tc>
      </w:tr>
      <w:tr>
        <w:trPr>
          <w:trHeight w:val="1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具有良好的商业信誉和健全的财务会计制度提供距开启时间六个月内任意一月份的财务状况报告（至少包括资产负债表和利润表）（法人或者其他组织成立未满三个月的可以不提供），或其银行出具的资信证书（复印件）（开标前六个月内），或上一年度经审计的财务报告复印件加盖公章；</w:t>
            </w:r>
            <w:r/>
          </w:p>
        </w:tc>
      </w:tr>
      <w:tr>
        <w:trPr>
          <w:trHeight w:val="7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具有履行合同所必需的设备和专业技术能力（供应商根据履行采购项目合同需要，提供履行合同所必需的设备和专业技术能力的证明材料）</w:t>
            </w:r>
            <w:r/>
          </w:p>
        </w:tc>
      </w:tr>
      <w:tr>
        <w:trPr>
          <w:trHeight w:val="1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有依法缴纳税收和社会保障资金的良好记录提供：1.</w:t>
            </w:r>
            <w:r>
              <w:rPr>
                <w:rFonts w:ascii="SimSun" w:hAnsi="SimSun" w:eastAsia="SimSun" w:cs="SimSun"/>
                <w:color w:val="000000"/>
                <w:sz w:val="21"/>
              </w:rPr>
              <w:t xml:space="preserve">提供距开启时间六个月内任意一月份的纳税凭据复印件加盖公章（依法免税的应提供相应文件说明）；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距开启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参加政府采购活动前三年内，在经营活动中没有重大违法记录（提供承诺书，正本中应为原件）</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）列入失信被执行人、重大税收违法案件当事人名单、政府采购严重失信行为记录名单。</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本项目接受联合体投标。（供应商以联合体形式投标时，提交符合招标文件要求的联合体协议书）</w:t>
            </w:r>
            <w:r/>
          </w:p>
        </w:tc>
      </w:tr>
      <w:tr>
        <w:trPr>
          <w:trHeight w:val="6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单位负责人为同一人或者存在直接控股、管理关系的不同供应商，不得同时参加本项目同一包的投标。（提供承诺书或声明，正本中应为原件）</w:t>
            </w:r>
            <w:r/>
          </w:p>
        </w:tc>
      </w:tr>
    </w:tbl>
    <w:p>
      <w:pPr>
        <w:pStyle w:val="14"/>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二、投标文件符合性审查标准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评标委员会依据下列标准，对投标文件进行符合性审查。有一项不符合评审标准的，评标委员会应当否决其投标。通过投标文件符合性审查的合格供应商不足3家的，不进入综合评审。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6"/>
        <w:gridCol w:w="1410"/>
        <w:gridCol w:w="6224"/>
        <w:gridCol w:w="1194"/>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供应商未改变《投标申请及声明》的格式。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投标文件正本1份，副本4份，电子版本1份（电子版文件格式满足要求）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实质性条款（★条款，如有）没有负偏离并且有佐证材料予以支持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串通投标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没有招标文件第二部分供应商须知19.1条的供应商串通投标情形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联合体供应商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14"/>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三、评分标准</w:t>
      </w:r>
      <w:r/>
    </w:p>
    <w:p>
      <w:pPr>
        <w:pStyle w:val="14"/>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本项目采用综合评分法，评分统计方法采用百分制（满分100分），将全部评标委员会评分直接进行算术平均，小数点后保留2位。</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评审因素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报价分</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投标报价</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即满足</w:t>
            </w:r>
            <w:r>
              <w:rPr>
                <w:rFonts w:ascii="SimSun" w:hAnsi="SimSun" w:eastAsia="SimSun" w:cs="SimSun"/>
                <w:color w:val="000000"/>
                <w:sz w:val="21"/>
              </w:rPr>
              <w:t xml:space="preserve">招标</w:t>
            </w:r>
            <w:r>
              <w:rPr>
                <w:rFonts w:ascii="Times New Roman" w:hAnsi="Times New Roman" w:eastAsia="Times New Roman" w:cs="Times New Roman"/>
                <w:color w:val="000000"/>
                <w:sz w:val="21"/>
              </w:rPr>
              <w:t xml:space="preserve">文件要求且</w:t>
            </w:r>
            <w:r>
              <w:rPr>
                <w:rFonts w:ascii="SimSun" w:hAnsi="SimSun" w:eastAsia="SimSun" w:cs="SimSun"/>
                <w:color w:val="000000"/>
                <w:sz w:val="21"/>
              </w:rPr>
              <w:t xml:space="preserve">投标</w:t>
            </w:r>
            <w:r>
              <w:rPr>
                <w:rFonts w:ascii="Times New Roman" w:hAnsi="Times New Roman" w:eastAsia="Times New Roman" w:cs="Times New Roman"/>
                <w:color w:val="000000"/>
                <w:sz w:val="21"/>
              </w:rPr>
              <w:t xml:space="preserve">报价最低的供应商的价格为</w:t>
            </w:r>
            <w:r>
              <w:rPr>
                <w:rFonts w:ascii="SimSun" w:hAnsi="SimSun" w:eastAsia="SimSun" w:cs="SimSun"/>
                <w:color w:val="000000"/>
                <w:sz w:val="21"/>
              </w:rPr>
              <w:t xml:space="preserve">评标</w:t>
            </w:r>
            <w:r>
              <w:rPr>
                <w:rFonts w:ascii="Times New Roman" w:hAnsi="Times New Roman" w:eastAsia="Times New Roman" w:cs="Times New Roman"/>
                <w:color w:val="000000"/>
                <w:sz w:val="21"/>
              </w:rPr>
              <w:t xml:space="preserve">基准价，其价格分为满分。其他供应商的价格分统一按照下列公式计算：</w:t>
            </w:r>
            <w:r>
              <w:rPr>
                <w:rFonts w:ascii="SimSun" w:hAnsi="SimSun" w:eastAsia="SimSun" w:cs="SimSun"/>
                <w:color w:val="000000"/>
                <w:sz w:val="21"/>
              </w:rPr>
              <w:t xml:space="preserve">投标</w:t>
            </w:r>
            <w:r>
              <w:rPr>
                <w:rFonts w:ascii="Times New Roman" w:hAnsi="Times New Roman" w:eastAsia="Times New Roman" w:cs="Times New Roman"/>
                <w:color w:val="000000"/>
                <w:sz w:val="21"/>
              </w:rPr>
              <w:t xml:space="preserve">报价得分=</w:t>
            </w:r>
            <w:r>
              <w:rPr>
                <w:rFonts w:ascii="Arial" w:hAnsi="Arial" w:eastAsia="Arial" w:cs="Arial"/>
                <w:color w:val="000000"/>
                <w:sz w:val="21"/>
              </w:rPr>
              <w:t xml:space="preserve">（</w:t>
            </w:r>
            <w:r>
              <w:rPr>
                <w:rFonts w:ascii="SimSun" w:hAnsi="SimSun" w:eastAsia="SimSun" w:cs="SimSun"/>
                <w:color w:val="000000"/>
                <w:sz w:val="21"/>
              </w:rPr>
              <w:t xml:space="preserve">评标</w:t>
            </w:r>
            <w:r>
              <w:rPr>
                <w:rFonts w:ascii="Times New Roman" w:hAnsi="Times New Roman" w:eastAsia="Times New Roman" w:cs="Times New Roman"/>
                <w:color w:val="000000"/>
                <w:sz w:val="21"/>
              </w:rPr>
              <w:t xml:space="preserve">基准价/</w:t>
            </w:r>
            <w:r>
              <w:rPr>
                <w:rFonts w:ascii="SimSun" w:hAnsi="SimSun" w:eastAsia="SimSun" w:cs="SimSun"/>
                <w:color w:val="000000"/>
                <w:sz w:val="21"/>
              </w:rPr>
              <w:t xml:space="preserve">投标</w:t>
            </w:r>
            <w:r>
              <w:rPr>
                <w:rFonts w:ascii="Times New Roman" w:hAnsi="Times New Roman" w:eastAsia="Times New Roman" w:cs="Times New Roman"/>
                <w:color w:val="000000"/>
                <w:sz w:val="21"/>
              </w:rPr>
              <w:t xml:space="preserve">报价）*</w:t>
            </w:r>
            <w:r>
              <w:rPr>
                <w:rFonts w:ascii="Arial" w:hAnsi="Arial" w:eastAsia="Arial" w:cs="Arial"/>
                <w:color w:val="000000"/>
                <w:sz w:val="21"/>
              </w:rPr>
              <w:t xml:space="preserve">10</w:t>
            </w:r>
            <w:r>
              <w:rPr>
                <w:rFonts w:ascii="Times New Roman" w:hAnsi="Times New Roman" w:eastAsia="Times New Roman" w:cs="Times New Roma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技术响应</w:t>
            </w: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技术参数响应</w:t>
            </w: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w:t>
            </w:r>
            <w:r>
              <w:rPr>
                <w:rFonts w:ascii="SimSun" w:hAnsi="SimSun" w:eastAsia="SimSun" w:cs="SimSun"/>
                <w:color w:val="000000"/>
                <w:sz w:val="21"/>
              </w:rPr>
              <w:t xml:space="preserve">招标文件“</w:t>
            </w:r>
            <w:r>
              <w:rPr>
                <w:rFonts w:ascii="Arial" w:hAnsi="Arial" w:eastAsia="Arial" w:cs="Arial"/>
                <w:color w:val="000000"/>
                <w:sz w:val="21"/>
              </w:rPr>
              <w:t xml:space="preserve">采购需求</w:t>
            </w:r>
            <w:r>
              <w:rPr>
                <w:rFonts w:ascii="SimSun" w:hAnsi="SimSun" w:eastAsia="SimSun" w:cs="SimSun"/>
                <w:color w:val="000000"/>
                <w:sz w:val="21"/>
              </w:rPr>
              <w:t xml:space="preserve">”</w:t>
            </w:r>
            <w:r>
              <w:rPr>
                <w:rFonts w:ascii="Arial" w:hAnsi="Arial" w:eastAsia="Arial" w:cs="Arial"/>
                <w:color w:val="000000"/>
                <w:sz w:val="21"/>
              </w:rPr>
              <w:t xml:space="preserve">中的</w:t>
            </w:r>
            <w:r>
              <w:rPr>
                <w:rFonts w:ascii="SimSun" w:hAnsi="SimSun" w:eastAsia="SimSun" w:cs="SimSun"/>
                <w:color w:val="000000"/>
                <w:sz w:val="21"/>
              </w:rPr>
              <w:t xml:space="preserve">“</w:t>
            </w:r>
            <w:r>
              <w:rPr>
                <w:rFonts w:ascii="Arial" w:hAnsi="Arial" w:eastAsia="Arial" w:cs="Arial"/>
                <w:color w:val="000000"/>
                <w:sz w:val="21"/>
              </w:rPr>
              <w:t xml:space="preserve">需求清单及技术参数</w:t>
            </w:r>
            <w:r>
              <w:rPr>
                <w:rFonts w:ascii="SimSun" w:hAnsi="SimSun" w:eastAsia="SimSun" w:cs="SimSun"/>
                <w:color w:val="000000"/>
                <w:sz w:val="21"/>
              </w:rPr>
              <w:t xml:space="preserve">”</w:t>
            </w:r>
            <w:r>
              <w:rPr>
                <w:rFonts w:ascii="Arial" w:hAnsi="Arial" w:eastAsia="Arial" w:cs="Arial"/>
                <w:color w:val="000000"/>
                <w:sz w:val="21"/>
              </w:rPr>
              <w:t xml:space="preserve">所列内容（★项除外）进行评分，所投产品技术参数完全满足或优于</w:t>
            </w:r>
            <w:r>
              <w:rPr>
                <w:rFonts w:ascii="SimSun" w:hAnsi="SimSun" w:eastAsia="SimSun" w:cs="SimSun"/>
                <w:color w:val="000000"/>
                <w:sz w:val="21"/>
              </w:rPr>
              <w:t xml:space="preserve">招标文件</w:t>
            </w:r>
            <w:r>
              <w:rPr>
                <w:rFonts w:ascii="Arial" w:hAnsi="Arial" w:eastAsia="Arial" w:cs="Arial"/>
                <w:color w:val="000000"/>
                <w:sz w:val="21"/>
              </w:rPr>
              <w:t xml:space="preserve">技术参数要求的得</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0 分。每有一项不满足扣 </w:t>
            </w:r>
            <w:r>
              <w:rPr>
                <w:rFonts w:ascii="Times New Roman" w:hAnsi="Times New Roman" w:eastAsia="Times New Roman" w:cs="Times New Roman"/>
                <w:color w:val="000000"/>
                <w:sz w:val="21"/>
              </w:rPr>
              <w:t xml:space="preserve">1 </w:t>
            </w:r>
            <w:r>
              <w:rPr>
                <w:rFonts w:ascii="Arial" w:hAnsi="Arial" w:eastAsia="Arial" w:cs="Arial"/>
                <w:color w:val="000000"/>
                <w:sz w:val="21"/>
              </w:rPr>
              <w:t xml:space="preserve">分，</w:t>
            </w:r>
            <w:r>
              <w:rPr>
                <w:rFonts w:ascii="SimSun" w:hAnsi="SimSun" w:eastAsia="SimSun" w:cs="SimSun"/>
                <w:color w:val="000000"/>
                <w:sz w:val="21"/>
              </w:rPr>
              <w:t xml:space="preserve">20分</w:t>
            </w:r>
            <w:r>
              <w:rPr>
                <w:rFonts w:ascii="Arial" w:hAnsi="Arial" w:eastAsia="Arial" w:cs="Arial"/>
                <w:color w:val="000000"/>
                <w:sz w:val="21"/>
              </w:rPr>
              <w:t xml:space="preserve">扣完为止。</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企业业绩、</w:t>
            </w:r>
            <w:r>
              <w:rPr>
                <w:rFonts w:ascii="SimSun" w:hAnsi="SimSun" w:eastAsia="SimSun" w:cs="SimSun"/>
                <w:color w:val="000000"/>
                <w:sz w:val="21"/>
              </w:rPr>
              <w:t xml:space="preserve">评价、承诺（10分）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企业业绩</w:t>
            </w: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w:t>
            </w:r>
            <w:r>
              <w:rPr>
                <w:rFonts w:ascii="Arial" w:hAnsi="Arial" w:eastAsia="Arial" w:cs="Arial"/>
                <w:color w:val="000000"/>
                <w:sz w:val="21"/>
              </w:rPr>
              <w:t xml:space="preserve">2021年</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月</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日（以合同签订时间为准）以来，供应商承做过类似服务业绩，得</w:t>
            </w:r>
            <w:r>
              <w:rPr>
                <w:rFonts w:ascii="SimSun" w:hAnsi="SimSun" w:eastAsia="SimSun" w:cs="SimSun"/>
                <w:color w:val="000000"/>
                <w:sz w:val="21"/>
              </w:rPr>
              <w:t xml:space="preserve">4</w:t>
            </w:r>
            <w:r>
              <w:rPr>
                <w:rFonts w:ascii="Arial" w:hAnsi="Arial" w:eastAsia="Arial" w:cs="Arial"/>
                <w:color w:val="000000"/>
                <w:sz w:val="21"/>
              </w:rPr>
              <w:t xml:space="preserve">分</w:t>
            </w:r>
            <w:r>
              <w:rPr>
                <w:rFonts w:ascii="SimSun" w:hAnsi="SimSun" w:eastAsia="SimSun" w:cs="SimSun"/>
                <w:color w:val="000000"/>
                <w:sz w:val="21"/>
              </w:rPr>
              <w:t xml:space="preserve">，没有不得分</w:t>
            </w:r>
            <w:r>
              <w:rPr>
                <w:rFonts w:ascii="Arial" w:hAnsi="Arial" w:eastAsia="Arial" w:cs="Arial"/>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注：须提供合同</w:t>
            </w:r>
            <w:r>
              <w:rPr>
                <w:rFonts w:ascii="SimSun" w:hAnsi="SimSun" w:eastAsia="SimSun" w:cs="SimSun"/>
                <w:color w:val="000000"/>
                <w:sz w:val="21"/>
              </w:rPr>
              <w:t xml:space="preserve">复印件，投标文件</w:t>
            </w:r>
            <w:r>
              <w:rPr>
                <w:rFonts w:ascii="Arial" w:hAnsi="Arial" w:eastAsia="Arial" w:cs="Arial"/>
                <w:color w:val="000000"/>
                <w:sz w:val="21"/>
              </w:rPr>
              <w:t xml:space="preserve">中提供的合同扫描件主要内容、标的、数量、金额应清晰可见，否则不</w:t>
            </w:r>
            <w:r>
              <w:rPr>
                <w:rFonts w:ascii="SimSun" w:hAnsi="SimSun" w:eastAsia="SimSun" w:cs="SimSun"/>
                <w:color w:val="000000"/>
                <w:sz w:val="21"/>
              </w:rPr>
              <w:t xml:space="preserve">得</w:t>
            </w:r>
            <w:r>
              <w:rPr>
                <w:rFonts w:ascii="Arial" w:hAnsi="Arial" w:eastAsia="Arial" w:cs="Arial"/>
                <w:color w:val="000000"/>
                <w:sz w:val="21"/>
              </w:rPr>
              <w:t xml:space="preserve">分。</w:t>
            </w:r>
            <w:r/>
          </w:p>
        </w:tc>
      </w:tr>
      <w:tr>
        <w:trPr>
          <w:trHeight w:val="79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服务单位反馈评价（</w:t>
            </w:r>
            <w:r>
              <w:rPr>
                <w:rFonts w:ascii="Times New Roman" w:hAnsi="Times New Roman" w:eastAsia="Times New Roman" w:cs="Times New Roman"/>
                <w:color w:val="000000"/>
                <w:sz w:val="21"/>
              </w:rPr>
              <w:t xml:space="preserve">4</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提供以上服务合同中所服务单位的反馈评价，有</w:t>
            </w:r>
            <w:r>
              <w:rPr>
                <w:rFonts w:ascii="SimSun" w:hAnsi="SimSun" w:eastAsia="SimSun" w:cs="SimSun"/>
                <w:color w:val="000000"/>
                <w:sz w:val="21"/>
              </w:rPr>
              <w:t xml:space="preserve">一个</w:t>
            </w:r>
            <w:r>
              <w:rPr>
                <w:rFonts w:ascii="Arial" w:hAnsi="Arial" w:eastAsia="Arial" w:cs="Arial"/>
                <w:color w:val="000000"/>
                <w:sz w:val="21"/>
              </w:rPr>
              <w:t xml:space="preserve">好评的反馈评价，得4分。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注：反馈评价需加盖服务单位章，否则不得分。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服务承诺（</w:t>
            </w:r>
            <w:r>
              <w:rPr>
                <w:rFonts w:ascii="Times New Roman" w:hAnsi="Times New Roman" w:eastAsia="Times New Roman" w:cs="Times New Roman"/>
                <w:color w:val="000000"/>
                <w:sz w:val="21"/>
              </w:rPr>
              <w:t xml:space="preserve">2</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针对本项目所投打印机和相关服务，需承诺中标后所投品牌生产厂商出具原厂质保证书和原厂售后服务承诺书，得</w:t>
            </w:r>
            <w:r>
              <w:rPr>
                <w:rFonts w:ascii="SimSun" w:hAnsi="SimSun" w:eastAsia="SimSun" w:cs="SimSun"/>
                <w:color w:val="000000"/>
                <w:sz w:val="21"/>
              </w:rPr>
              <w:t xml:space="preserve">2</w:t>
            </w:r>
            <w:r>
              <w:rPr>
                <w:rFonts w:ascii="Arial" w:hAnsi="Arial" w:eastAsia="Arial" w:cs="Arial"/>
                <w:color w:val="000000"/>
                <w:sz w:val="21"/>
              </w:rPr>
              <w:t xml:space="preserve">分，缺少任一</w:t>
            </w:r>
            <w:r>
              <w:rPr>
                <w:rFonts w:ascii="SimSun" w:hAnsi="SimSun" w:eastAsia="SimSun" w:cs="SimSun"/>
                <w:color w:val="000000"/>
                <w:sz w:val="21"/>
              </w:rPr>
              <w:t xml:space="preserve">投标</w:t>
            </w:r>
            <w:r>
              <w:rPr>
                <w:rFonts w:ascii="Arial" w:hAnsi="Arial" w:eastAsia="Arial" w:cs="Arial"/>
                <w:color w:val="000000"/>
                <w:sz w:val="21"/>
              </w:rPr>
              <w:t xml:space="preserve">品牌承诺不得分。</w:t>
            </w:r>
            <w:r>
              <w:rPr>
                <w:rFonts w:ascii="SimSun" w:hAnsi="SimSun" w:eastAsia="SimSun" w:cs="SimSun"/>
                <w:color w:val="000000"/>
                <w:sz w:val="21"/>
              </w:rPr>
              <w:t xml:space="preserve">（提供承诺书，格式自拟，加盖供应商公章）</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项目实施方案</w:t>
            </w:r>
            <w:r>
              <w:rPr>
                <w:rFonts w:ascii="SimSun" w:hAnsi="SimSun" w:eastAsia="SimSun" w:cs="SimSun"/>
                <w:color w:val="000000"/>
                <w:sz w:val="21"/>
              </w:rPr>
              <w:t xml:space="preserve">（57分）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项目组织实施方案（</w:t>
            </w:r>
            <w:r>
              <w:rPr>
                <w:rFonts w:ascii="Times New Roman" w:hAnsi="Times New Roman" w:eastAsia="Times New Roman" w:cs="Times New Roman"/>
                <w:color w:val="000000"/>
                <w:sz w:val="21"/>
              </w:rPr>
              <w:t xml:space="preserve">16</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投标供应商针对本项目制定项目实施方案，整体实施方案要求全面、详细和完整的描述：设备安装、调试、验收、培训以及日常管理的各个细节。方案全面、充分、可操作性强得</w:t>
            </w:r>
            <w:r>
              <w:rPr>
                <w:rFonts w:ascii="SimSun" w:hAnsi="SimSun" w:eastAsia="SimSun" w:cs="SimSun"/>
                <w:color w:val="000000"/>
                <w:sz w:val="21"/>
              </w:rPr>
              <w:t xml:space="preserve">16</w:t>
            </w:r>
            <w:r>
              <w:rPr>
                <w:rFonts w:ascii="Arial" w:hAnsi="Arial" w:eastAsia="Arial" w:cs="Arial"/>
                <w:color w:val="000000"/>
                <w:sz w:val="21"/>
              </w:rPr>
              <w:t xml:space="preserve">分，方案基本完整、具有一定可实施性得</w:t>
            </w:r>
            <w:r>
              <w:rPr>
                <w:rFonts w:ascii="SimSun" w:hAnsi="SimSun" w:eastAsia="SimSun" w:cs="SimSun"/>
                <w:color w:val="000000"/>
                <w:sz w:val="21"/>
              </w:rPr>
              <w:t xml:space="preserve">10</w:t>
            </w:r>
            <w:r>
              <w:rPr>
                <w:rFonts w:ascii="Arial" w:hAnsi="Arial" w:eastAsia="Arial" w:cs="Arial"/>
                <w:color w:val="000000"/>
                <w:sz w:val="21"/>
              </w:rPr>
              <w:t xml:space="preserve">分，方案要素欠缺、可操作性不强得</w:t>
            </w:r>
            <w:r>
              <w:rPr>
                <w:rFonts w:ascii="SimSun" w:hAnsi="SimSun" w:eastAsia="SimSun" w:cs="SimSun"/>
                <w:color w:val="000000"/>
                <w:sz w:val="21"/>
              </w:rPr>
              <w:t xml:space="preserve">5</w:t>
            </w:r>
            <w:r>
              <w:rPr>
                <w:rFonts w:ascii="Arial" w:hAnsi="Arial" w:eastAsia="Arial" w:cs="Arial"/>
                <w:color w:val="000000"/>
                <w:sz w:val="21"/>
              </w:rPr>
              <w:t xml:space="preserve">分。没有内容不得分。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日常运维（</w:t>
            </w:r>
            <w:r>
              <w:rPr>
                <w:rFonts w:ascii="Times New Roman" w:hAnsi="Times New Roman" w:eastAsia="Times New Roman" w:cs="Times New Roman"/>
                <w:color w:val="000000"/>
                <w:sz w:val="21"/>
              </w:rPr>
              <w:t xml:space="preserve">15</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投标供应商针对本项目制定日常运维</w:t>
            </w:r>
            <w:r>
              <w:rPr>
                <w:rFonts w:ascii="SimSun" w:hAnsi="SimSun" w:eastAsia="SimSun" w:cs="SimSun"/>
                <w:color w:val="000000"/>
                <w:sz w:val="21"/>
              </w:rPr>
              <w:t xml:space="preserve">方案</w:t>
            </w:r>
            <w:r>
              <w:rPr>
                <w:rFonts w:ascii="Arial" w:hAnsi="Arial" w:eastAsia="Arial" w:cs="Arial"/>
                <w:color w:val="000000"/>
                <w:sz w:val="21"/>
              </w:rPr>
              <w:t xml:space="preserve">，要针对医院复杂的软硬件环境、各科室的要求高且多样性的特点，进行详细和有效的分析。方案全面、充分、可操作性强得</w:t>
            </w:r>
            <w:r>
              <w:rPr>
                <w:rFonts w:ascii="SimSun" w:hAnsi="SimSun" w:eastAsia="SimSun" w:cs="SimSun"/>
                <w:color w:val="000000"/>
                <w:sz w:val="21"/>
              </w:rPr>
              <w:t xml:space="preserve">15</w:t>
            </w:r>
            <w:r>
              <w:rPr>
                <w:rFonts w:ascii="Arial" w:hAnsi="Arial" w:eastAsia="Arial" w:cs="Arial"/>
                <w:color w:val="000000"/>
                <w:sz w:val="21"/>
              </w:rPr>
              <w:t xml:space="preserve">分，方案基本完整、具有一定可实施性得</w:t>
            </w:r>
            <w:r>
              <w:rPr>
                <w:rFonts w:ascii="SimSun" w:hAnsi="SimSun" w:eastAsia="SimSun" w:cs="SimSun"/>
                <w:color w:val="000000"/>
                <w:sz w:val="21"/>
              </w:rPr>
              <w:t xml:space="preserve">10</w:t>
            </w:r>
            <w:r>
              <w:rPr>
                <w:rFonts w:ascii="Arial" w:hAnsi="Arial" w:eastAsia="Arial" w:cs="Arial"/>
                <w:color w:val="000000"/>
                <w:sz w:val="21"/>
              </w:rPr>
              <w:t xml:space="preserve">分，方案要素欠缺、可操作性不强得</w:t>
            </w:r>
            <w:r>
              <w:rPr>
                <w:rFonts w:ascii="SimSun" w:hAnsi="SimSun" w:eastAsia="SimSun" w:cs="SimSun"/>
                <w:color w:val="000000"/>
                <w:sz w:val="21"/>
              </w:rPr>
              <w:t xml:space="preserve">5</w:t>
            </w:r>
            <w:r>
              <w:rPr>
                <w:rFonts w:ascii="Arial" w:hAnsi="Arial" w:eastAsia="Arial" w:cs="Arial"/>
                <w:color w:val="000000"/>
                <w:sz w:val="21"/>
              </w:rPr>
              <w:t xml:space="preserve">分。没有内容不得分。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应急方案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投标供应商针对本项目制定应急方案，要针对医院复杂的软硬件环境、各科室的要求高且多样性的特点，进行详细和有效的分析，尤其在应对突发事件时的解决方案。方案全面、充分、可操作性强得</w:t>
            </w:r>
            <w:r>
              <w:rPr>
                <w:rFonts w:ascii="SimSun" w:hAnsi="SimSun" w:eastAsia="SimSun" w:cs="SimSun"/>
                <w:color w:val="000000"/>
                <w:sz w:val="21"/>
              </w:rPr>
              <w:t xml:space="preserve">10</w:t>
            </w:r>
            <w:r>
              <w:rPr>
                <w:rFonts w:ascii="Arial" w:hAnsi="Arial" w:eastAsia="Arial" w:cs="Arial"/>
                <w:color w:val="000000"/>
                <w:sz w:val="21"/>
              </w:rPr>
              <w:t xml:space="preserve">分，方案基本完整、具有一定可实施性得</w:t>
            </w:r>
            <w:r>
              <w:rPr>
                <w:rFonts w:ascii="SimSun" w:hAnsi="SimSun" w:eastAsia="SimSun" w:cs="SimSun"/>
                <w:color w:val="000000"/>
                <w:sz w:val="21"/>
              </w:rPr>
              <w:t xml:space="preserve">6</w:t>
            </w:r>
            <w:r>
              <w:rPr>
                <w:rFonts w:ascii="Arial" w:hAnsi="Arial" w:eastAsia="Arial" w:cs="Arial"/>
                <w:color w:val="000000"/>
                <w:sz w:val="21"/>
              </w:rPr>
              <w:t xml:space="preserve">分，方案要素欠缺、可操作性不强得</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分。没有内容不得分。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存储方案（</w:t>
            </w:r>
            <w:r>
              <w:rPr>
                <w:rFonts w:ascii="Times New Roman" w:hAnsi="Times New Roman" w:eastAsia="Times New Roman" w:cs="Times New Roman"/>
                <w:color w:val="000000"/>
                <w:sz w:val="21"/>
              </w:rPr>
              <w:t xml:space="preserve">10</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常规（应急）备货、仓储、物料分发实施方案描述，方案完善、可行得</w:t>
            </w:r>
            <w:r>
              <w:rPr>
                <w:rFonts w:ascii="SimSun" w:hAnsi="SimSun" w:eastAsia="SimSun" w:cs="SimSun"/>
                <w:color w:val="000000"/>
                <w:sz w:val="21"/>
              </w:rPr>
              <w:t xml:space="preserve">10</w:t>
            </w:r>
            <w:r>
              <w:rPr>
                <w:rFonts w:ascii="Arial" w:hAnsi="Arial" w:eastAsia="Arial" w:cs="Arial"/>
                <w:color w:val="000000"/>
                <w:sz w:val="21"/>
              </w:rPr>
              <w:t xml:space="preserve">分，方案较完善、较可行得6分，方案一般得3分，不可行或无内容不得分。 </w:t>
            </w:r>
            <w:r/>
          </w:p>
        </w:tc>
      </w:tr>
      <w:tr>
        <w:trPr>
          <w:trHeight w:val="9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驻场工程师能力（</w:t>
            </w:r>
            <w:r>
              <w:rPr>
                <w:rFonts w:ascii="Times New Roman" w:hAnsi="Times New Roman" w:eastAsia="Times New Roman" w:cs="Times New Roman"/>
                <w:color w:val="000000"/>
                <w:sz w:val="21"/>
              </w:rPr>
              <w:t xml:space="preserve">6</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投标供应商所派驻场工程师需具备类似项目服务经验3年以上，提供相关证明材料，</w:t>
            </w:r>
            <w:r>
              <w:rPr>
                <w:rFonts w:ascii="SimSun" w:hAnsi="SimSun" w:eastAsia="SimSun" w:cs="SimSun"/>
                <w:color w:val="000000"/>
                <w:sz w:val="21"/>
              </w:rPr>
              <w:t xml:space="preserve">每</w:t>
            </w:r>
            <w:r>
              <w:rPr>
                <w:rFonts w:ascii="Arial" w:hAnsi="Arial" w:eastAsia="Arial" w:cs="Arial"/>
                <w:color w:val="000000"/>
                <w:sz w:val="21"/>
              </w:rPr>
              <w:t xml:space="preserve">提供一份得3分，最高得6分，未提供不得分。</w:t>
            </w:r>
            <w:r>
              <w:rPr>
                <w:rFonts w:ascii="SimSun" w:hAnsi="SimSun" w:eastAsia="SimSun" w:cs="SimSun"/>
                <w:color w:val="000000"/>
                <w:sz w:val="21"/>
              </w:rPr>
              <w:t xml:space="preserve">（证明材料</w:t>
            </w:r>
            <w:r>
              <w:rPr>
                <w:rFonts w:ascii="Arial" w:hAnsi="Arial" w:eastAsia="Arial" w:cs="Arial"/>
                <w:color w:val="000000"/>
                <w:sz w:val="21"/>
              </w:rPr>
              <w:t xml:space="preserve">需加盖被服务单位章，否则不得分）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w:t>
            </w: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备用机（</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投标供应商针对本项目提供同款备用机比例不少于</w:t>
            </w:r>
            <w:r>
              <w:rPr>
                <w:rFonts w:ascii="Times New Roman" w:hAnsi="Times New Roman" w:eastAsia="Times New Roman" w:cs="Times New Roman"/>
                <w:color w:val="000000"/>
                <w:sz w:val="21"/>
              </w:rPr>
              <w:t xml:space="preserve">5%</w:t>
            </w:r>
            <w:r>
              <w:rPr>
                <w:rFonts w:ascii="Arial" w:hAnsi="Arial" w:eastAsia="Arial" w:cs="Arial"/>
                <w:color w:val="000000"/>
                <w:sz w:val="21"/>
              </w:rPr>
              <w:t xml:space="preserve">的基础上，同款备用机比例每增加</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得</w:t>
            </w:r>
            <w:r>
              <w:rPr>
                <w:rFonts w:ascii="Times New Roman" w:hAnsi="Times New Roman" w:eastAsia="Times New Roman" w:cs="Times New Roman"/>
                <w:color w:val="000000"/>
                <w:sz w:val="21"/>
              </w:rPr>
              <w:t xml:space="preserve">1</w:t>
            </w:r>
            <w:r>
              <w:rPr>
                <w:rFonts w:ascii="Arial" w:hAnsi="Arial" w:eastAsia="Arial" w:cs="Arial"/>
                <w:color w:val="000000"/>
                <w:sz w:val="21"/>
              </w:rPr>
              <w:t xml:space="preserve">分，本项最高得</w:t>
            </w:r>
            <w:r>
              <w:rPr>
                <w:rFonts w:ascii="Times New Roman" w:hAnsi="Times New Roman" w:eastAsia="Times New Roman" w:cs="Times New Roman"/>
                <w:color w:val="000000"/>
                <w:sz w:val="21"/>
              </w:rPr>
              <w:t xml:space="preserve">3</w:t>
            </w:r>
            <w:r>
              <w:rPr>
                <w:rFonts w:ascii="Arial" w:hAnsi="Arial" w:eastAsia="Arial" w:cs="Arial"/>
                <w:color w:val="000000"/>
                <w:sz w:val="21"/>
              </w:rPr>
              <w:t xml:space="preserve">分。供应商针对本项目提供同款备用机比例的承诺函（加盖供应商公章，格式自拟），未提供不得分。</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1.评分标准中所</w:t>
      </w:r>
      <w:r>
        <w:rPr>
          <w:rFonts w:ascii="Arial" w:hAnsi="Arial" w:eastAsia="Arial" w:cs="Arial"/>
          <w:color w:val="000000"/>
          <w:sz w:val="21"/>
        </w:rPr>
        <w:t xml:space="preserve">有认证、证明和业绩均以有效清晰的证明文件的复印件为依据，原件备查。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小微企业价格扣除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小企业（含小型、微型企业）应当提供《中小企业声明函》，且符合《政府采购促进中小企业发展管理办法》（财库〔2020〕46号）的相关规定。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5.监狱企业、残疾人福利性单位属于小型、微型企业的，不重复享受政策。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6.供应商须保证所提供资料的真实性，采购人有权在采购的任何阶段进行调查和核实，一经发现虚假，取消其投标资格；已成交的，取消其成交资格；情节严重的，追究其法律责任。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7.评审标准中涉及的证明材料均需附入投标文件内 （复印件加盖公章）。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7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w:t>
      </w:r>
      <w:r>
        <w:rPr>
          <w:rFonts w:ascii="SimSun" w:hAnsi="SimSun" w:eastAsia="SimSun" w:cs="SimSun"/>
          <w:b/>
          <w:color w:val="000000"/>
          <w:sz w:val="36"/>
        </w:rPr>
        <w:t xml:space="preserve">采购需求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“★”内容为实质性要求，不允许负偏离；否则按无效投标处理。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u w:val="none"/>
        </w:rPr>
        <w:t xml:space="preserve">一、项目概况</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w:t>
      </w:r>
      <w:r>
        <w:rPr>
          <w:rFonts w:ascii="Arial" w:hAnsi="Arial" w:eastAsia="Arial" w:cs="Arial"/>
          <w:color w:val="000000"/>
          <w:sz w:val="20"/>
          <w:u w:val="none"/>
        </w:rPr>
        <w:t xml:space="preserve">项目编号：</w:t>
      </w:r>
      <w:r>
        <w:rPr>
          <w:rFonts w:ascii="SimSun" w:hAnsi="SimSun" w:eastAsia="SimSun" w:cs="SimSun"/>
          <w:color w:val="000000"/>
          <w:sz w:val="20"/>
          <w:u w:val="none"/>
        </w:rPr>
        <w:t xml:space="preserve">06602153</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2.项目名称：江苏省人民医院打印机外包服务</w:t>
      </w:r>
      <w:r/>
    </w:p>
    <w:p>
      <w:pPr>
        <w:ind w:left="0" w:right="0" w:firstLine="4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3.预算金额（最高限价）：每年280万元人民币</w:t>
      </w:r>
      <w:r>
        <w:rPr>
          <w:rFonts w:ascii="Arial" w:hAnsi="Arial" w:eastAsia="Arial" w:cs="Arial"/>
          <w:color w:val="000000"/>
          <w:sz w:val="20"/>
        </w:rPr>
        <w:t xml:space="preserve">（请补充）</w:t>
      </w:r>
      <w:r>
        <w:rPr>
          <w:rFonts w:ascii="SimSun" w:hAnsi="SimSun" w:eastAsia="SimSun" w:cs="SimSun"/>
          <w:color w:val="000000"/>
          <w:sz w:val="20"/>
        </w:rPr>
        <w:t xml:space="preserve">；报价超过者按无效投标处理。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4.采购需求：</w:t>
      </w:r>
      <w:r>
        <w:rPr>
          <w:rFonts w:ascii="Arial" w:hAnsi="Arial" w:eastAsia="Arial" w:cs="Arial"/>
          <w:color w:val="000000"/>
          <w:sz w:val="20"/>
        </w:rPr>
        <w:t xml:space="preserve">为了简化打印机采购流程，减少一次性支出，进一步降低医院的综合成本，提高服务质量和响应速度，现招标选择打印机外包服务商。服务商承担打印机投放、工程师驻场进行日常维护和维修、原装耗材更换、现场培训等一揽子服务。</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rPr>
          <w:rFonts w:ascii="Arial" w:hAnsi="Arial" w:eastAsia="Arial" w:cs="Arial"/>
          <w:color w:val="000000"/>
          <w:sz w:val="20"/>
        </w:rPr>
        <w:t xml:space="preserve">项目服务期：</w:t>
      </w:r>
      <w:r>
        <w:rPr>
          <w:rFonts w:ascii="SimSun" w:hAnsi="SimSun" w:eastAsia="SimSun" w:cs="SimSun"/>
          <w:color w:val="000000"/>
          <w:sz w:val="20"/>
        </w:rPr>
        <w:t xml:space="preserve">三年，</w:t>
      </w:r>
      <w:r>
        <w:rPr>
          <w:rFonts w:ascii="Arial" w:hAnsi="Arial" w:eastAsia="Arial" w:cs="Arial"/>
          <w:color w:val="000000"/>
          <w:sz w:val="21"/>
        </w:rPr>
        <w:t xml:space="preserve">合同一年一签，一年合同到期后，经考核合格，采购人与供应商续签下一年合同，如考核未合格，采购人有权不再与供应商签订下一年度合同</w:t>
      </w:r>
      <w:r>
        <w:rPr>
          <w:rFonts w:ascii="SimSun" w:hAnsi="SimSun" w:eastAsia="SimSun" w:cs="SimSun"/>
          <w:color w:val="000000"/>
          <w:sz w:val="21"/>
        </w:rPr>
        <w:t xml:space="preserve">。</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6.本项目不接受联合体投标。</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7.本项目标的所属行业：其他未列明行业。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二、项目技术要求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为了配合国家节能减排的政策，并结合院内打印机的历史使用情况，决定招标的桌面打印机为喷墨打印机，不限品牌和型号。但使用的原装墨水必须具备防水、抗光和耐腐蚀的特性，且文档保存周期不低于15年。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w:t>
      </w:r>
      <w:r>
        <w:rPr>
          <w:rFonts w:ascii="Arial" w:hAnsi="Arial" w:eastAsia="Arial" w:cs="Arial"/>
          <w:b/>
          <w:color w:val="000000"/>
          <w:sz w:val="20"/>
        </w:rPr>
        <w:t xml:space="preserve">打印机的类别、技术要求和预估数量</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1"/>
        <w:gridCol w:w="1456"/>
        <w:gridCol w:w="4510"/>
        <w:gridCol w:w="1166"/>
        <w:gridCol w:w="13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预估数量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条码打印机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w:t>
            </w:r>
            <w:r>
              <w:rPr>
                <w:rFonts w:ascii="Arial" w:hAnsi="Arial" w:eastAsia="Arial" w:cs="Arial"/>
                <w:color w:val="000000"/>
                <w:sz w:val="20"/>
              </w:rPr>
              <w:t xml:space="preserve">热敏及热转印，分辨率≥203dpi，打印宽度≥108mm，打印速度≥127mm/s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50台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喷墨打印机 </w:t>
            </w:r>
            <w:r>
              <w:rPr>
                <w:rFonts w:ascii="Arial" w:hAnsi="Arial" w:eastAsia="Arial" w:cs="Arial"/>
                <w:color w:val="000000"/>
                <w:sz w:val="20"/>
              </w:rPr>
              <w:t xml:space="preserve">A4幅面</w:t>
            </w:r>
            <w:r>
              <w:rPr>
                <w:rFonts w:ascii="SimSun" w:hAnsi="SimSun" w:eastAsia="SimSun" w:cs="SimSun"/>
                <w:color w:val="000000"/>
                <w:sz w:val="20"/>
              </w:rPr>
              <w:t xml:space="preserve"> 黑色</w:t>
            </w:r>
            <w:r>
              <w:rPr>
                <w:rFonts w:ascii="Arial" w:hAnsi="Arial" w:eastAsia="Arial" w:cs="Arial"/>
                <w:color w:val="000000"/>
                <w:sz w:val="20"/>
              </w:rPr>
              <w:t xml:space="preserve"> </w:t>
            </w:r>
            <w:r>
              <w:rPr>
                <w:rFonts w:ascii="SimSun" w:hAnsi="SimSun" w:eastAsia="SimSun" w:cs="SimSun"/>
                <w:color w:val="000000"/>
                <w:sz w:val="20"/>
              </w:rPr>
              <w:t xml:space="preserve">颜料墨水</w:t>
            </w:r>
            <w:r>
              <w:rPr>
                <w:rFonts w:ascii="Arial" w:hAnsi="Arial" w:eastAsia="Arial" w:cs="Arial"/>
                <w:color w:val="000000"/>
                <w:sz w:val="20"/>
              </w:rPr>
              <w:t xml:space="preserve"> </w:t>
            </w:r>
            <w:r>
              <w:rPr>
                <w:rFonts w:ascii="SimSun" w:hAnsi="SimSun" w:eastAsia="SimSun" w:cs="SimSun"/>
                <w:color w:val="000000"/>
                <w:sz w:val="20"/>
              </w:rPr>
              <w:t xml:space="preserve">分辨率</w:t>
            </w:r>
            <w:r>
              <w:rPr>
                <w:rFonts w:ascii="Arial" w:hAnsi="Arial" w:eastAsia="Arial" w:cs="Arial"/>
                <w:color w:val="000000"/>
                <w:sz w:val="20"/>
              </w:rPr>
              <w:t xml:space="preserve">≥</w:t>
            </w:r>
            <w:r>
              <w:rPr>
                <w:rFonts w:ascii="SimSun" w:hAnsi="SimSun" w:eastAsia="SimSun" w:cs="SimSun"/>
                <w:color w:val="000000"/>
                <w:sz w:val="20"/>
              </w:rPr>
              <w:t xml:space="preserve">600</w:t>
            </w:r>
            <w:r>
              <w:rPr>
                <w:rFonts w:ascii="Arial" w:hAnsi="Arial" w:eastAsia="Arial" w:cs="Arial"/>
                <w:color w:val="000000"/>
                <w:sz w:val="20"/>
              </w:rPr>
              <w:t xml:space="preserve">×</w:t>
            </w:r>
            <w:r>
              <w:rPr>
                <w:rFonts w:ascii="SimSun" w:hAnsi="SimSun" w:eastAsia="SimSun" w:cs="SimSun"/>
                <w:color w:val="000000"/>
                <w:sz w:val="20"/>
              </w:rPr>
              <w:t xml:space="preserve">600dpi 打印速度</w:t>
            </w:r>
            <w:r>
              <w:rPr>
                <w:rFonts w:ascii="Arial" w:hAnsi="Arial" w:eastAsia="Arial" w:cs="Arial"/>
                <w:color w:val="000000"/>
                <w:sz w:val="20"/>
              </w:rPr>
              <w:t xml:space="preserve">≥</w:t>
            </w:r>
            <w:r>
              <w:rPr>
                <w:rFonts w:ascii="SimSun" w:hAnsi="SimSun" w:eastAsia="SimSun" w:cs="SimSun"/>
                <w:color w:val="000000"/>
                <w:sz w:val="20"/>
              </w:rPr>
              <w:t xml:space="preserve">15ipm 支持</w:t>
            </w:r>
            <w:r>
              <w:rPr>
                <w:rFonts w:ascii="Arial" w:hAnsi="Arial" w:eastAsia="Arial" w:cs="Arial"/>
                <w:color w:val="000000"/>
                <w:sz w:val="20"/>
              </w:rPr>
              <w:t xml:space="preserve">有线网络</w:t>
            </w:r>
            <w:r>
              <w:rPr>
                <w:rFonts w:ascii="SimSun" w:hAnsi="SimSun" w:eastAsia="SimSun" w:cs="SimSun"/>
                <w:color w:val="000000"/>
                <w:sz w:val="20"/>
              </w:rPr>
              <w:t xml:space="preserve"> 支持WiFi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750台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喷墨打印机 </w:t>
            </w:r>
            <w:r>
              <w:rPr>
                <w:rFonts w:ascii="Arial" w:hAnsi="Arial" w:eastAsia="Arial" w:cs="Arial"/>
                <w:color w:val="000000"/>
                <w:sz w:val="20"/>
              </w:rPr>
              <w:t xml:space="preserve">A4幅面</w:t>
            </w:r>
            <w:r>
              <w:rPr>
                <w:rFonts w:ascii="SimSun" w:hAnsi="SimSun" w:eastAsia="SimSun" w:cs="SimSun"/>
                <w:color w:val="000000"/>
                <w:sz w:val="20"/>
              </w:rPr>
              <w:t xml:space="preserve"> 黑色</w:t>
            </w:r>
            <w:r>
              <w:rPr>
                <w:rFonts w:ascii="Arial" w:hAnsi="Arial" w:eastAsia="Arial" w:cs="Arial"/>
                <w:color w:val="000000"/>
                <w:sz w:val="20"/>
              </w:rPr>
              <w:t xml:space="preserve"> </w:t>
            </w:r>
            <w:r>
              <w:rPr>
                <w:rFonts w:ascii="SimSun" w:hAnsi="SimSun" w:eastAsia="SimSun" w:cs="SimSun"/>
                <w:color w:val="000000"/>
                <w:sz w:val="20"/>
              </w:rPr>
              <w:t xml:space="preserve">颜料墨水 分辨率</w:t>
            </w:r>
            <w:r>
              <w:rPr>
                <w:rFonts w:ascii="Arial" w:hAnsi="Arial" w:eastAsia="Arial" w:cs="Arial"/>
                <w:color w:val="000000"/>
                <w:sz w:val="20"/>
              </w:rPr>
              <w:t xml:space="preserve">≥</w:t>
            </w:r>
            <w:r>
              <w:rPr>
                <w:rFonts w:ascii="SimSun" w:hAnsi="SimSun" w:eastAsia="SimSun" w:cs="SimSun"/>
                <w:color w:val="000000"/>
                <w:sz w:val="20"/>
              </w:rPr>
              <w:t xml:space="preserve">600</w:t>
            </w:r>
            <w:r>
              <w:rPr>
                <w:rFonts w:ascii="Arial" w:hAnsi="Arial" w:eastAsia="Arial" w:cs="Arial"/>
                <w:color w:val="000000"/>
                <w:sz w:val="20"/>
              </w:rPr>
              <w:t xml:space="preserve">×</w:t>
            </w:r>
            <w:r>
              <w:rPr>
                <w:rFonts w:ascii="SimSun" w:hAnsi="SimSun" w:eastAsia="SimSun" w:cs="SimSun"/>
                <w:color w:val="000000"/>
                <w:sz w:val="20"/>
              </w:rPr>
              <w:t xml:space="preserve">600dpi 打印速度</w:t>
            </w:r>
            <w:r>
              <w:rPr>
                <w:rFonts w:ascii="Arial" w:hAnsi="Arial" w:eastAsia="Arial" w:cs="Arial"/>
                <w:color w:val="000000"/>
                <w:sz w:val="20"/>
              </w:rPr>
              <w:t xml:space="preserve">≥</w:t>
            </w:r>
            <w:r>
              <w:rPr>
                <w:rFonts w:ascii="SimSun" w:hAnsi="SimSun" w:eastAsia="SimSun" w:cs="SimSun"/>
                <w:color w:val="000000"/>
                <w:sz w:val="20"/>
              </w:rPr>
              <w:t xml:space="preserve">15ipm </w:t>
            </w:r>
            <w:r>
              <w:rPr>
                <w:rFonts w:ascii="Arial" w:hAnsi="Arial" w:eastAsia="Arial" w:cs="Arial"/>
                <w:color w:val="000000"/>
                <w:sz w:val="20"/>
              </w:rPr>
              <w:t xml:space="preserve">自动双面打印 </w:t>
            </w:r>
            <w:r>
              <w:rPr>
                <w:rFonts w:ascii="SimSun" w:hAnsi="SimSun" w:eastAsia="SimSun" w:cs="SimSun"/>
                <w:color w:val="000000"/>
                <w:sz w:val="20"/>
              </w:rPr>
              <w:t xml:space="preserve">支持</w:t>
            </w:r>
            <w:r>
              <w:rPr>
                <w:rFonts w:ascii="Arial" w:hAnsi="Arial" w:eastAsia="Arial" w:cs="Arial"/>
                <w:color w:val="000000"/>
                <w:sz w:val="20"/>
              </w:rPr>
              <w:t xml:space="preserve">有线网络</w:t>
            </w:r>
            <w:r>
              <w:rPr>
                <w:rFonts w:ascii="SimSun" w:hAnsi="SimSun" w:eastAsia="SimSun" w:cs="SimSun"/>
                <w:color w:val="000000"/>
                <w:sz w:val="20"/>
              </w:rPr>
              <w:t xml:space="preserve"> 支持WiFi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180台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喷墨打印机 </w:t>
            </w:r>
            <w:r>
              <w:rPr>
                <w:rFonts w:ascii="Arial" w:hAnsi="Arial" w:eastAsia="Arial" w:cs="Arial"/>
                <w:color w:val="000000"/>
                <w:sz w:val="20"/>
              </w:rPr>
              <w:t xml:space="preserve">A4幅面 </w:t>
            </w:r>
            <w:r>
              <w:rPr>
                <w:rFonts w:ascii="SimSun" w:hAnsi="SimSun" w:eastAsia="SimSun" w:cs="SimSun"/>
                <w:color w:val="000000"/>
                <w:sz w:val="20"/>
              </w:rPr>
              <w:t xml:space="preserve">黑色</w:t>
            </w:r>
            <w:r>
              <w:rPr>
                <w:rFonts w:ascii="Arial" w:hAnsi="Arial" w:eastAsia="Arial" w:cs="Arial"/>
                <w:color w:val="000000"/>
                <w:sz w:val="20"/>
              </w:rPr>
              <w:t xml:space="preserve">多功能一体机 </w:t>
            </w:r>
            <w:r>
              <w:rPr>
                <w:rFonts w:ascii="SimSun" w:hAnsi="SimSun" w:eastAsia="SimSun" w:cs="SimSun"/>
                <w:color w:val="000000"/>
                <w:sz w:val="20"/>
              </w:rPr>
              <w:t xml:space="preserve">颜料墨水 分辨率</w:t>
            </w:r>
            <w:r>
              <w:rPr>
                <w:rFonts w:ascii="Arial" w:hAnsi="Arial" w:eastAsia="Arial" w:cs="Arial"/>
                <w:color w:val="000000"/>
                <w:sz w:val="20"/>
              </w:rPr>
              <w:t xml:space="preserve">≥</w:t>
            </w:r>
            <w:r>
              <w:rPr>
                <w:rFonts w:ascii="SimSun" w:hAnsi="SimSun" w:eastAsia="SimSun" w:cs="SimSun"/>
                <w:color w:val="000000"/>
                <w:sz w:val="20"/>
              </w:rPr>
              <w:t xml:space="preserve">600</w:t>
            </w:r>
            <w:r>
              <w:rPr>
                <w:rFonts w:ascii="Arial" w:hAnsi="Arial" w:eastAsia="Arial" w:cs="Arial"/>
                <w:color w:val="000000"/>
                <w:sz w:val="20"/>
              </w:rPr>
              <w:t xml:space="preserve">×</w:t>
            </w:r>
            <w:r>
              <w:rPr>
                <w:rFonts w:ascii="SimSun" w:hAnsi="SimSun" w:eastAsia="SimSun" w:cs="SimSun"/>
                <w:color w:val="000000"/>
                <w:sz w:val="20"/>
              </w:rPr>
              <w:t xml:space="preserve">600dpi 打印速度</w:t>
            </w:r>
            <w:r>
              <w:rPr>
                <w:rFonts w:ascii="Arial" w:hAnsi="Arial" w:eastAsia="Arial" w:cs="Arial"/>
                <w:color w:val="000000"/>
                <w:sz w:val="20"/>
              </w:rPr>
              <w:t xml:space="preserve">≥</w:t>
            </w:r>
            <w:r>
              <w:rPr>
                <w:rFonts w:ascii="SimSun" w:hAnsi="SimSun" w:eastAsia="SimSun" w:cs="SimSun"/>
                <w:color w:val="000000"/>
                <w:sz w:val="20"/>
              </w:rPr>
              <w:t xml:space="preserve">15ipm  ADF输稿器 支持</w:t>
            </w:r>
            <w:r>
              <w:rPr>
                <w:rFonts w:ascii="Arial" w:hAnsi="Arial" w:eastAsia="Arial" w:cs="Arial"/>
                <w:color w:val="000000"/>
                <w:sz w:val="20"/>
              </w:rPr>
              <w:t xml:space="preserve">自动双面打印</w:t>
            </w:r>
            <w:r>
              <w:rPr>
                <w:rFonts w:ascii="SimSun" w:hAnsi="SimSun" w:eastAsia="SimSun" w:cs="SimSun"/>
                <w:color w:val="000000"/>
                <w:sz w:val="20"/>
              </w:rPr>
              <w:t xml:space="preserve">/</w:t>
            </w:r>
            <w:r>
              <w:rPr>
                <w:rFonts w:ascii="Arial" w:hAnsi="Arial" w:eastAsia="Arial" w:cs="Arial"/>
                <w:color w:val="000000"/>
                <w:sz w:val="20"/>
              </w:rPr>
              <w:t xml:space="preserve">复印</w:t>
            </w:r>
            <w:r>
              <w:rPr>
                <w:rFonts w:ascii="SimSun" w:hAnsi="SimSun" w:eastAsia="SimSun" w:cs="SimSun"/>
                <w:color w:val="000000"/>
                <w:sz w:val="20"/>
              </w:rPr>
              <w:t xml:space="preserve">/</w:t>
            </w:r>
            <w:r>
              <w:rPr>
                <w:rFonts w:ascii="Arial" w:hAnsi="Arial" w:eastAsia="Arial" w:cs="Arial"/>
                <w:color w:val="000000"/>
                <w:sz w:val="20"/>
              </w:rPr>
              <w:t xml:space="preserve">扫描 </w:t>
            </w:r>
            <w:r>
              <w:rPr>
                <w:rFonts w:ascii="SimSun" w:hAnsi="SimSun" w:eastAsia="SimSun" w:cs="SimSun"/>
                <w:color w:val="000000"/>
                <w:sz w:val="20"/>
              </w:rPr>
              <w:t xml:space="preserve">支持</w:t>
            </w:r>
            <w:r>
              <w:rPr>
                <w:rFonts w:ascii="Arial" w:hAnsi="Arial" w:eastAsia="Arial" w:cs="Arial"/>
                <w:color w:val="000000"/>
                <w:sz w:val="20"/>
              </w:rPr>
              <w:t xml:space="preserve">有线网络</w:t>
            </w:r>
            <w:r>
              <w:rPr>
                <w:rFonts w:ascii="SimSun" w:hAnsi="SimSun" w:eastAsia="SimSun" w:cs="SimSun"/>
                <w:color w:val="000000"/>
                <w:sz w:val="20"/>
              </w:rPr>
              <w:t xml:space="preserve"> 支持wifi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150台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喷墨打印机 </w:t>
            </w:r>
            <w:r>
              <w:rPr>
                <w:rFonts w:ascii="Arial" w:hAnsi="Arial" w:eastAsia="Arial" w:cs="Arial"/>
                <w:color w:val="000000"/>
                <w:sz w:val="20"/>
              </w:rPr>
              <w:t xml:space="preserve">A4幅面</w:t>
            </w:r>
            <w:r>
              <w:rPr>
                <w:rFonts w:ascii="SimSun" w:hAnsi="SimSun" w:eastAsia="SimSun" w:cs="SimSun"/>
                <w:color w:val="000000"/>
                <w:sz w:val="20"/>
              </w:rPr>
              <w:t xml:space="preserve"> </w:t>
            </w:r>
            <w:r>
              <w:rPr>
                <w:rFonts w:ascii="Arial" w:hAnsi="Arial" w:eastAsia="Arial" w:cs="Arial"/>
                <w:color w:val="000000"/>
                <w:sz w:val="20"/>
              </w:rPr>
              <w:t xml:space="preserve">彩色</w:t>
            </w:r>
            <w:r>
              <w:rPr>
                <w:rFonts w:ascii="SimSun" w:hAnsi="SimSun" w:eastAsia="SimSun" w:cs="SimSun"/>
                <w:color w:val="000000"/>
                <w:sz w:val="20"/>
              </w:rPr>
              <w:t xml:space="preserve">（</w:t>
            </w:r>
            <w:r>
              <w:rPr>
                <w:rFonts w:ascii="Arial" w:hAnsi="Arial" w:eastAsia="Arial" w:cs="Arial"/>
                <w:color w:val="000000"/>
                <w:sz w:val="20"/>
              </w:rPr>
              <w:t xml:space="preserve">≥</w:t>
            </w:r>
            <w:r>
              <w:rPr>
                <w:rFonts w:ascii="SimSun" w:hAnsi="SimSun" w:eastAsia="SimSun" w:cs="SimSun"/>
                <w:color w:val="000000"/>
                <w:sz w:val="20"/>
              </w:rPr>
              <w:t xml:space="preserve">四色） 颜料墨水</w:t>
            </w:r>
            <w:r>
              <w:rPr>
                <w:rFonts w:ascii="Arial" w:hAnsi="Arial" w:eastAsia="Arial" w:cs="Arial"/>
                <w:color w:val="000000"/>
                <w:sz w:val="20"/>
              </w:rPr>
              <w:t xml:space="preserve"> </w:t>
            </w:r>
            <w:r>
              <w:rPr>
                <w:rFonts w:ascii="SimSun" w:hAnsi="SimSun" w:eastAsia="SimSun" w:cs="SimSun"/>
                <w:color w:val="000000"/>
                <w:sz w:val="20"/>
              </w:rPr>
              <w:t xml:space="preserve">分辨率</w:t>
            </w:r>
            <w:r>
              <w:rPr>
                <w:rFonts w:ascii="Arial" w:hAnsi="Arial" w:eastAsia="Arial" w:cs="Arial"/>
                <w:color w:val="000000"/>
                <w:sz w:val="20"/>
              </w:rPr>
              <w:t xml:space="preserve">≥</w:t>
            </w:r>
            <w:r>
              <w:rPr>
                <w:rFonts w:ascii="SimSun" w:hAnsi="SimSun" w:eastAsia="SimSun" w:cs="SimSun"/>
                <w:color w:val="000000"/>
                <w:sz w:val="20"/>
              </w:rPr>
              <w:t xml:space="preserve">1200</w:t>
            </w:r>
            <w:r>
              <w:rPr>
                <w:rFonts w:ascii="Arial" w:hAnsi="Arial" w:eastAsia="Arial" w:cs="Arial"/>
                <w:color w:val="000000"/>
                <w:sz w:val="20"/>
              </w:rPr>
              <w:t xml:space="preserve">×</w:t>
            </w:r>
            <w:r>
              <w:rPr>
                <w:rFonts w:ascii="SimSun" w:hAnsi="SimSun" w:eastAsia="SimSun" w:cs="SimSun"/>
                <w:color w:val="000000"/>
                <w:sz w:val="20"/>
              </w:rPr>
              <w:t xml:space="preserve">1200dpi 黑白打印速度</w:t>
            </w:r>
            <w:r>
              <w:rPr>
                <w:rFonts w:ascii="Arial" w:hAnsi="Arial" w:eastAsia="Arial" w:cs="Arial"/>
                <w:color w:val="000000"/>
                <w:sz w:val="20"/>
              </w:rPr>
              <w:t xml:space="preserve">≥</w:t>
            </w:r>
            <w:r>
              <w:rPr>
                <w:rFonts w:ascii="SimSun" w:hAnsi="SimSun" w:eastAsia="SimSun" w:cs="SimSun"/>
                <w:color w:val="000000"/>
                <w:sz w:val="20"/>
              </w:rPr>
              <w:t xml:space="preserve">20ipm 彩色打印速度</w:t>
            </w:r>
            <w:r>
              <w:rPr>
                <w:rFonts w:ascii="Arial" w:hAnsi="Arial" w:eastAsia="Arial" w:cs="Arial"/>
                <w:color w:val="000000"/>
                <w:sz w:val="20"/>
              </w:rPr>
              <w:t xml:space="preserve">≥</w:t>
            </w:r>
            <w:r>
              <w:rPr>
                <w:rFonts w:ascii="SimSun" w:hAnsi="SimSun" w:eastAsia="SimSun" w:cs="SimSun"/>
                <w:color w:val="000000"/>
                <w:sz w:val="20"/>
              </w:rPr>
              <w:t xml:space="preserve">10ipm </w:t>
            </w:r>
            <w:r>
              <w:rPr>
                <w:rFonts w:ascii="Arial" w:hAnsi="Arial" w:eastAsia="Arial" w:cs="Arial"/>
                <w:color w:val="000000"/>
                <w:sz w:val="20"/>
              </w:rPr>
              <w:t xml:space="preserve">自动双面打印 </w:t>
            </w:r>
            <w:r>
              <w:rPr>
                <w:rFonts w:ascii="SimSun" w:hAnsi="SimSun" w:eastAsia="SimSun" w:cs="SimSun"/>
                <w:color w:val="000000"/>
                <w:sz w:val="20"/>
              </w:rPr>
              <w:t xml:space="preserve">支持</w:t>
            </w:r>
            <w:r>
              <w:rPr>
                <w:rFonts w:ascii="Arial" w:hAnsi="Arial" w:eastAsia="Arial" w:cs="Arial"/>
                <w:color w:val="000000"/>
                <w:sz w:val="20"/>
              </w:rPr>
              <w:t xml:space="preserve">有线网络</w:t>
            </w:r>
            <w:r>
              <w:rPr>
                <w:rFonts w:ascii="SimSun" w:hAnsi="SimSun" w:eastAsia="SimSun" w:cs="SimSun"/>
                <w:color w:val="000000"/>
                <w:sz w:val="20"/>
              </w:rPr>
              <w:t xml:space="preserve"> 支持wifi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70台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喷墨打印机 </w:t>
            </w:r>
            <w:r>
              <w:rPr>
                <w:rFonts w:ascii="Arial" w:hAnsi="Arial" w:eastAsia="Arial" w:cs="Arial"/>
                <w:color w:val="000000"/>
                <w:sz w:val="20"/>
              </w:rPr>
              <w:t xml:space="preserve">A3幅面</w:t>
            </w:r>
            <w:r>
              <w:rPr>
                <w:rFonts w:ascii="SimSun" w:hAnsi="SimSun" w:eastAsia="SimSun" w:cs="SimSun"/>
                <w:color w:val="000000"/>
                <w:sz w:val="20"/>
              </w:rPr>
              <w:t xml:space="preserve"> </w:t>
            </w:r>
            <w:r>
              <w:rPr>
                <w:rFonts w:ascii="Arial" w:hAnsi="Arial" w:eastAsia="Arial" w:cs="Arial"/>
                <w:color w:val="000000"/>
                <w:sz w:val="20"/>
              </w:rPr>
              <w:t xml:space="preserve">彩色多功能一体机（≥四色） </w:t>
            </w:r>
            <w:r>
              <w:rPr>
                <w:rFonts w:ascii="SimSun" w:hAnsi="SimSun" w:eastAsia="SimSun" w:cs="SimSun"/>
                <w:color w:val="000000"/>
                <w:sz w:val="20"/>
              </w:rPr>
              <w:t xml:space="preserve">颜料墨水 分辨率</w:t>
            </w:r>
            <w:r>
              <w:rPr>
                <w:rFonts w:ascii="Arial" w:hAnsi="Arial" w:eastAsia="Arial" w:cs="Arial"/>
                <w:color w:val="000000"/>
                <w:sz w:val="20"/>
              </w:rPr>
              <w:t xml:space="preserve">≥</w:t>
            </w:r>
            <w:r>
              <w:rPr>
                <w:rFonts w:ascii="SimSun" w:hAnsi="SimSun" w:eastAsia="SimSun" w:cs="SimSun"/>
                <w:color w:val="000000"/>
                <w:sz w:val="20"/>
              </w:rPr>
              <w:t xml:space="preserve">1200</w:t>
            </w:r>
            <w:r>
              <w:rPr>
                <w:rFonts w:ascii="Arial" w:hAnsi="Arial" w:eastAsia="Arial" w:cs="Arial"/>
                <w:color w:val="000000"/>
                <w:sz w:val="20"/>
              </w:rPr>
              <w:t xml:space="preserve">×</w:t>
            </w:r>
            <w:r>
              <w:rPr>
                <w:rFonts w:ascii="SimSun" w:hAnsi="SimSun" w:eastAsia="SimSun" w:cs="SimSun"/>
                <w:color w:val="000000"/>
                <w:sz w:val="20"/>
              </w:rPr>
              <w:t xml:space="preserve">1200dpi 黑白打印速度</w:t>
            </w:r>
            <w:r>
              <w:rPr>
                <w:rFonts w:ascii="Arial" w:hAnsi="Arial" w:eastAsia="Arial" w:cs="Arial"/>
                <w:color w:val="000000"/>
                <w:sz w:val="20"/>
              </w:rPr>
              <w:t xml:space="preserve">≥</w:t>
            </w:r>
            <w:r>
              <w:rPr>
                <w:rFonts w:ascii="SimSun" w:hAnsi="SimSun" w:eastAsia="SimSun" w:cs="SimSun"/>
                <w:color w:val="000000"/>
                <w:sz w:val="20"/>
              </w:rPr>
              <w:t xml:space="preserve">20ipm 彩色打印速度</w:t>
            </w:r>
            <w:r>
              <w:rPr>
                <w:rFonts w:ascii="Arial" w:hAnsi="Arial" w:eastAsia="Arial" w:cs="Arial"/>
                <w:color w:val="000000"/>
                <w:sz w:val="20"/>
              </w:rPr>
              <w:t xml:space="preserve">≥</w:t>
            </w:r>
            <w:r>
              <w:rPr>
                <w:rFonts w:ascii="SimSun" w:hAnsi="SimSun" w:eastAsia="SimSun" w:cs="SimSun"/>
                <w:color w:val="000000"/>
                <w:sz w:val="20"/>
              </w:rPr>
              <w:t xml:space="preserve">10ipm 标配</w:t>
            </w:r>
            <w:r>
              <w:rPr>
                <w:rFonts w:ascii="Arial" w:hAnsi="Arial" w:eastAsia="Arial" w:cs="Arial"/>
                <w:color w:val="000000"/>
                <w:sz w:val="20"/>
              </w:rPr>
              <w:t xml:space="preserve">双纸盒 </w:t>
            </w:r>
            <w:r>
              <w:rPr>
                <w:rFonts w:ascii="SimSun" w:hAnsi="SimSun" w:eastAsia="SimSun" w:cs="SimSun"/>
                <w:color w:val="000000"/>
                <w:sz w:val="20"/>
              </w:rPr>
              <w:t xml:space="preserve">ADF输稿器 支持</w:t>
            </w:r>
            <w:r>
              <w:rPr>
                <w:rFonts w:ascii="Arial" w:hAnsi="Arial" w:eastAsia="Arial" w:cs="Arial"/>
                <w:color w:val="000000"/>
                <w:sz w:val="20"/>
              </w:rPr>
              <w:t xml:space="preserve">自动双面打印</w:t>
            </w:r>
            <w:r>
              <w:rPr>
                <w:rFonts w:ascii="SimSun" w:hAnsi="SimSun" w:eastAsia="SimSun" w:cs="SimSun"/>
                <w:color w:val="000000"/>
                <w:sz w:val="20"/>
              </w:rPr>
              <w:t xml:space="preserve">/</w:t>
            </w:r>
            <w:r>
              <w:rPr>
                <w:rFonts w:ascii="Arial" w:hAnsi="Arial" w:eastAsia="Arial" w:cs="Arial"/>
                <w:color w:val="000000"/>
                <w:sz w:val="20"/>
              </w:rPr>
              <w:t xml:space="preserve">复印</w:t>
            </w:r>
            <w:r>
              <w:rPr>
                <w:rFonts w:ascii="SimSun" w:hAnsi="SimSun" w:eastAsia="SimSun" w:cs="SimSun"/>
                <w:color w:val="000000"/>
                <w:sz w:val="20"/>
              </w:rPr>
              <w:t xml:space="preserve">/</w:t>
            </w:r>
            <w:r>
              <w:rPr>
                <w:rFonts w:ascii="Arial" w:hAnsi="Arial" w:eastAsia="Arial" w:cs="Arial"/>
                <w:color w:val="000000"/>
                <w:sz w:val="20"/>
              </w:rPr>
              <w:t xml:space="preserve">扫描 </w:t>
            </w:r>
            <w:r>
              <w:rPr>
                <w:rFonts w:ascii="SimSun" w:hAnsi="SimSun" w:eastAsia="SimSun" w:cs="SimSun"/>
                <w:color w:val="000000"/>
                <w:sz w:val="20"/>
              </w:rPr>
              <w:t xml:space="preserve">支持</w:t>
            </w:r>
            <w:r>
              <w:rPr>
                <w:rFonts w:ascii="Arial" w:hAnsi="Arial" w:eastAsia="Arial" w:cs="Arial"/>
                <w:color w:val="000000"/>
                <w:sz w:val="20"/>
              </w:rPr>
              <w:t xml:space="preserve">有线网络</w:t>
            </w:r>
            <w:r>
              <w:rPr>
                <w:rFonts w:ascii="SimSun" w:hAnsi="SimSun" w:eastAsia="SimSun" w:cs="SimSun"/>
                <w:color w:val="000000"/>
                <w:sz w:val="20"/>
              </w:rPr>
              <w:t xml:space="preserve"> 支持wifi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35台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备注：</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（1）外包月服务费依照打印机品类分别按每月每台进行报价，包含原厂新机投放、工程师驻场进行日常维护和维修、原装耗材的日常更换、</w:t>
      </w:r>
      <w:r>
        <w:rPr>
          <w:rFonts w:ascii="Arial" w:hAnsi="Arial" w:eastAsia="Arial" w:cs="Arial"/>
          <w:b/>
          <w:color w:val="000000"/>
          <w:sz w:val="20"/>
        </w:rPr>
        <w:t xml:space="preserve">备用机（不少于5%）</w:t>
      </w:r>
      <w:r>
        <w:rPr>
          <w:rFonts w:ascii="Arial" w:hAnsi="Arial" w:eastAsia="Arial" w:cs="Arial"/>
          <w:color w:val="000000"/>
          <w:sz w:val="20"/>
        </w:rPr>
        <w:t xml:space="preserve">、原厂零备件和保修、免费培训和日常指导等的综合测算；</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w:t>
      </w:r>
      <w:r>
        <w:rPr>
          <w:rFonts w:ascii="SimSun" w:hAnsi="SimSun" w:eastAsia="SimSun" w:cs="SimSun"/>
          <w:color w:val="000000"/>
          <w:sz w:val="20"/>
        </w:rPr>
        <w:t xml:space="preserve">2</w:t>
      </w:r>
      <w:r>
        <w:rPr>
          <w:rFonts w:ascii="Arial" w:hAnsi="Arial" w:eastAsia="Arial" w:cs="Arial"/>
          <w:color w:val="000000"/>
          <w:sz w:val="20"/>
        </w:rPr>
        <w:t xml:space="preserve">）最终结算以实际服务的打印机数量为准，单价不变。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w:t>
      </w:r>
      <w:r>
        <w:rPr>
          <w:rFonts w:ascii="Arial" w:hAnsi="Arial" w:eastAsia="Arial" w:cs="Arial"/>
          <w:b/>
          <w:color w:val="000000"/>
          <w:sz w:val="20"/>
        </w:rPr>
        <w:t xml:space="preserve">服务要求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（1）供应商提供产品时，保证按产品质量法和国家有关规定，随产品提供种类齐全、内容标准的合格证或质量检测证明、产品说明书等证件。</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（2）院方有新的产品需求，供应商在接到通知后</w:t>
      </w:r>
      <w:r>
        <w:rPr>
          <w:rFonts w:ascii="SimSun" w:hAnsi="SimSun" w:eastAsia="SimSun" w:cs="SimSun"/>
          <w:color w:val="000000"/>
          <w:sz w:val="20"/>
        </w:rPr>
        <w:t xml:space="preserve">3</w:t>
      </w:r>
      <w:r>
        <w:rPr>
          <w:rFonts w:ascii="Arial" w:hAnsi="Arial" w:eastAsia="Arial" w:cs="Arial"/>
          <w:color w:val="000000"/>
          <w:sz w:val="20"/>
        </w:rPr>
        <w:t xml:space="preserve">个工作日内提供打印机安装。</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（3）外包月服务费包含了原厂新机投放、工程师驻场进行日常维护和维修、原装耗材的日常更换、备用机、原厂零备件和保修等费用。除了纸张和电费，院方无需支付额外费用。</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（4）供应商负责现场培训和随时指导其产品的使用，费用由供应商承担。</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供应商负责在院内设立服务中心，储备足够数量的各型号打印机、原厂耗材和原厂零备件，以提高服务响应速度。费用由供应商承担，院方负责提供合适的场地。供应商在院内驻场运维人员与投放的打印机比例不小于</w:t>
      </w:r>
      <w:r>
        <w:rPr>
          <w:rFonts w:ascii="SimSun" w:hAnsi="SimSun" w:eastAsia="SimSun" w:cs="SimSun"/>
          <w:color w:val="000000"/>
          <w:sz w:val="20"/>
        </w:rPr>
        <w:t xml:space="preserve">1:500</w:t>
      </w:r>
      <w:r>
        <w:rPr>
          <w:rFonts w:ascii="Arial" w:hAnsi="Arial" w:eastAsia="Arial" w:cs="Arial"/>
          <w:color w:val="000000"/>
          <w:sz w:val="20"/>
        </w:rPr>
        <w:t xml:space="preserve">。</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（6）供应商免费提供打印机专用网络管理软件，用于监控和管理各打印机的运行。</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（7）供应商负责提供产品安装和日常维护日志，方便院方相关管理部门检查。</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8）当产品价格有剧烈变动时，供应商须提前三十天以书面形式通知院方，若院方不予确认，双方必须终止合同的情况下，由此造成的损失由供应商承担。若供应商想终止合作，供应商必须提前半年以书面形式通知院方。</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9）院方在验收中如发现产品的品种、型号、规格、数量、包装等不符合要求的应先妥善保管，并在二十日内向供应商提出异议，要求退货。如供应商交付货物内在品质有问题，供应商应根据产品保质期承担责任，质量检测根据双方共同认可的检验机构检测结果为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（10）货物最终验收后，供应商应对由于设计、工艺或材料的缺陷等原因而发生的任何不足或故障负责，并承担由此引起的一切后果。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三、项目商务要求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Arial" w:hAnsi="Arial" w:eastAsia="Arial" w:cs="Arial"/>
          <w:color w:val="000000"/>
          <w:sz w:val="20"/>
        </w:rPr>
        <w:t xml:space="preserve">税：本项目执行中相关的一切税费均由供应商负担。</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Arial" w:hAnsi="Arial" w:eastAsia="Arial" w:cs="Arial"/>
          <w:color w:val="000000"/>
          <w:sz w:val="20"/>
        </w:rPr>
        <w:t xml:space="preserve">服务期：3年，自</w:t>
      </w:r>
      <w:r>
        <w:rPr>
          <w:rFonts w:ascii="SimSun" w:hAnsi="SimSun" w:eastAsia="SimSun" w:cs="SimSun"/>
          <w:color w:val="000000"/>
          <w:sz w:val="20"/>
        </w:rPr>
        <w:t xml:space="preserve">2025</w:t>
      </w:r>
      <w:r>
        <w:rPr>
          <w:rFonts w:ascii="Arial" w:hAnsi="Arial" w:eastAsia="Arial" w:cs="Arial"/>
          <w:color w:val="000000"/>
          <w:sz w:val="20"/>
        </w:rPr>
        <w:t xml:space="preserve">年</w:t>
      </w:r>
      <w:r>
        <w:rPr>
          <w:rFonts w:ascii="SimSun" w:hAnsi="SimSun" w:eastAsia="SimSun" w:cs="SimSun"/>
          <w:color w:val="000000"/>
          <w:sz w:val="20"/>
        </w:rPr>
        <w:t xml:space="preserve">3</w:t>
      </w:r>
      <w:r>
        <w:rPr>
          <w:rFonts w:ascii="Arial" w:hAnsi="Arial" w:eastAsia="Arial" w:cs="Arial"/>
          <w:color w:val="000000"/>
          <w:sz w:val="20"/>
        </w:rPr>
        <w:t xml:space="preserve">月</w:t>
      </w:r>
      <w:r>
        <w:rPr>
          <w:rFonts w:ascii="SimSun" w:hAnsi="SimSun" w:eastAsia="SimSun" w:cs="SimSun"/>
          <w:color w:val="000000"/>
          <w:sz w:val="20"/>
        </w:rPr>
        <w:t xml:space="preserve">14</w:t>
      </w:r>
      <w:r>
        <w:rPr>
          <w:rFonts w:ascii="Arial" w:hAnsi="Arial" w:eastAsia="Arial" w:cs="Arial"/>
          <w:color w:val="000000"/>
          <w:sz w:val="20"/>
        </w:rPr>
        <w:t xml:space="preserve">日起至</w:t>
      </w:r>
      <w:r>
        <w:rPr>
          <w:rFonts w:ascii="SimSun" w:hAnsi="SimSun" w:eastAsia="SimSun" w:cs="SimSun"/>
          <w:color w:val="000000"/>
          <w:sz w:val="20"/>
        </w:rPr>
        <w:t xml:space="preserve">2028 </w:t>
      </w:r>
      <w:r>
        <w:rPr>
          <w:rFonts w:ascii="Arial" w:hAnsi="Arial" w:eastAsia="Arial" w:cs="Arial"/>
          <w:color w:val="000000"/>
          <w:sz w:val="20"/>
        </w:rPr>
        <w:t xml:space="preserve">年</w:t>
      </w:r>
      <w:r>
        <w:rPr>
          <w:rFonts w:ascii="SimSun" w:hAnsi="SimSun" w:eastAsia="SimSun" w:cs="SimSun"/>
          <w:color w:val="000000"/>
          <w:sz w:val="20"/>
        </w:rPr>
        <w:t xml:space="preserve">3</w:t>
      </w:r>
      <w:r>
        <w:rPr>
          <w:rFonts w:ascii="Arial" w:hAnsi="Arial" w:eastAsia="Arial" w:cs="Arial"/>
          <w:color w:val="000000"/>
          <w:sz w:val="20"/>
        </w:rPr>
        <w:t xml:space="preserve">月</w:t>
      </w:r>
      <w:r>
        <w:rPr>
          <w:rFonts w:ascii="SimSun" w:hAnsi="SimSun" w:eastAsia="SimSun" w:cs="SimSun"/>
          <w:color w:val="000000"/>
          <w:sz w:val="20"/>
        </w:rPr>
        <w:t xml:space="preserve">13</w:t>
      </w:r>
      <w:r>
        <w:rPr>
          <w:rFonts w:ascii="Arial" w:hAnsi="Arial" w:eastAsia="Arial" w:cs="Arial"/>
          <w:color w:val="000000"/>
          <w:sz w:val="20"/>
        </w:rPr>
        <w:t xml:space="preserve">日止。</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Arial" w:hAnsi="Arial" w:eastAsia="Arial" w:cs="Arial"/>
          <w:color w:val="000000"/>
          <w:sz w:val="20"/>
        </w:rPr>
        <w:t xml:space="preserve">付款方式：合同签订之日起，我院每个季度对供应商进行考核，根据实际服务设备数量向供应商支付相应费用。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四、项目报价要求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1.响应供应商报价必须对单台机器分别报价，单价中必须包含机器成本费用、耗材使用费、驻场工程师服务费、系统重装、软件升级、全额税务发票及合同实施过程中的不可预见所有费用。</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2.响应供应商须列出机器型号和报价，并须根据成交文件的机器数量核算对应总价以及最终报价，最终报价必须为单价计算得出。</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3.上述打印机数量为预算数量，根据采购人实际需要进行调整，增加预算不超过项目成交金额的</w:t>
      </w:r>
      <w:r>
        <w:rPr>
          <w:rFonts w:ascii="SimSun" w:hAnsi="SimSun" w:eastAsia="SimSun" w:cs="SimSun"/>
          <w:color w:val="000000"/>
          <w:sz w:val="20"/>
        </w:rPr>
        <w:t xml:space="preserve">10%</w:t>
      </w:r>
      <w:r>
        <w:rPr>
          <w:rFonts w:ascii="Arial" w:hAnsi="Arial" w:eastAsia="Arial" w:cs="Arial"/>
          <w:color w:val="000000"/>
          <w:sz w:val="20"/>
        </w:rPr>
        <w:t xml:space="preserve">。</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Arial" w:hAnsi="Arial" w:eastAsia="Arial" w:cs="Arial"/>
          <w:color w:val="000000"/>
          <w:sz w:val="20"/>
        </w:rPr>
        <w:t xml:space="preserve">所有投标价格均为人民币报价</w:t>
      </w:r>
      <w:r>
        <w:rPr>
          <w:rFonts w:ascii="SimSun" w:hAnsi="SimSun" w:eastAsia="SimSun" w:cs="SimSun"/>
          <w:color w:val="000000"/>
          <w:sz w:val="20"/>
        </w:rPr>
        <w:t xml:space="preserve">，</w:t>
      </w:r>
      <w:r>
        <w:rPr>
          <w:rFonts w:ascii="Arial" w:hAnsi="Arial" w:eastAsia="Arial" w:cs="Arial"/>
          <w:color w:val="000000"/>
          <w:sz w:val="20"/>
        </w:rPr>
        <w:t xml:space="preserve">报价表格式见“第六章 投标文件格式”之“</w:t>
      </w:r>
      <w:r>
        <w:rPr>
          <w:rFonts w:ascii="SimSun" w:hAnsi="SimSun" w:eastAsia="SimSun" w:cs="SimSun"/>
          <w:color w:val="000000"/>
          <w:sz w:val="20"/>
        </w:rPr>
        <w:t xml:space="preserve">三</w:t>
      </w:r>
      <w:r>
        <w:rPr>
          <w:rFonts w:ascii="Arial" w:hAnsi="Arial" w:eastAsia="Arial" w:cs="Arial"/>
          <w:color w:val="000000"/>
          <w:sz w:val="20"/>
        </w:rPr>
        <w:t xml:space="preserve">、分项报价表”。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五、考核要求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1.每季度对使用科室进行一次考核调查（考核表见附件），分数不得低于</w:t>
      </w:r>
      <w:r>
        <w:rPr>
          <w:rFonts w:ascii="SimSun" w:hAnsi="SimSun" w:eastAsia="SimSun" w:cs="SimSun"/>
          <w:color w:val="000000"/>
          <w:sz w:val="20"/>
        </w:rPr>
        <w:t xml:space="preserve">9</w:t>
      </w:r>
      <w:r>
        <w:rPr>
          <w:rFonts w:ascii="Arial" w:hAnsi="Arial" w:eastAsia="Arial" w:cs="Arial"/>
          <w:color w:val="000000"/>
          <w:sz w:val="20"/>
        </w:rPr>
        <w:t xml:space="preserve">分。调查表中每有一项降低</w:t>
      </w:r>
      <w:r>
        <w:rPr>
          <w:rFonts w:ascii="SimSun" w:hAnsi="SimSun" w:eastAsia="SimSun" w:cs="SimSun"/>
          <w:color w:val="000000"/>
          <w:sz w:val="20"/>
        </w:rPr>
        <w:t xml:space="preserve">1</w:t>
      </w:r>
      <w:r>
        <w:rPr>
          <w:rFonts w:ascii="Arial" w:hAnsi="Arial" w:eastAsia="Arial" w:cs="Arial"/>
          <w:color w:val="000000"/>
          <w:sz w:val="20"/>
        </w:rPr>
        <w:t xml:space="preserve">分，扣除当月租赁费</w:t>
      </w:r>
      <w:r>
        <w:rPr>
          <w:rFonts w:ascii="SimSun" w:hAnsi="SimSun" w:eastAsia="SimSun" w:cs="SimSun"/>
          <w:color w:val="000000"/>
          <w:sz w:val="20"/>
        </w:rPr>
        <w:t xml:space="preserve">100</w:t>
      </w:r>
      <w:r>
        <w:rPr>
          <w:rFonts w:ascii="Arial" w:hAnsi="Arial" w:eastAsia="Arial" w:cs="Arial"/>
          <w:color w:val="000000"/>
          <w:sz w:val="20"/>
        </w:rPr>
        <w:t xml:space="preserve">元，以此类推，打印机外包服务考核调查表如下：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70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科室名称：</w:t>
            </w:r>
            <w:r/>
          </w:p>
        </w:tc>
      </w:tr>
      <w:tr>
        <w:trPr>
          <w:trHeight w:val="5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科室位置：</w:t>
            </w:r>
            <w:r/>
          </w:p>
        </w:tc>
      </w:tr>
      <w:tr>
        <w:trPr>
          <w:trHeight w:val="5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考核时间：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考核项目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评分（</w:t>
            </w:r>
            <w:r>
              <w:rPr>
                <w:rFonts w:ascii="SimSun" w:hAnsi="SimSun" w:eastAsia="SimSun" w:cs="SimSun"/>
                <w:color w:val="000000"/>
                <w:sz w:val="21"/>
              </w:rPr>
              <w:t xml:space="preserve">1-10</w:t>
            </w:r>
            <w:r>
              <w:rPr>
                <w:rFonts w:ascii="Times New Roman" w:hAnsi="Times New Roman" w:eastAsia="Times New Roman" w:cs="Times New Roman"/>
                <w:color w:val="000000"/>
                <w:sz w:val="21"/>
              </w:rPr>
              <w:t xml:space="preserve">分，</w:t>
            </w:r>
            <w:r>
              <w:rPr>
                <w:rFonts w:ascii="SimSun" w:hAnsi="SimSun" w:eastAsia="SimSun" w:cs="SimSun"/>
                <w:color w:val="000000"/>
                <w:sz w:val="21"/>
              </w:rPr>
              <w:t xml:space="preserve">10</w:t>
            </w:r>
            <w:r>
              <w:rPr>
                <w:rFonts w:ascii="Times New Roman" w:hAnsi="Times New Roman" w:eastAsia="Times New Roman" w:cs="Times New Roman"/>
                <w:color w:val="000000"/>
                <w:sz w:val="21"/>
              </w:rPr>
              <w:t xml:space="preserve">分满分）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打印清晰度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可用性（故障率）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人员服务态度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人员技术水平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故障响应速度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处理结果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考核科室人员签名：</w:t>
            </w:r>
            <w:r/>
          </w:p>
        </w:tc>
      </w:tr>
    </w:tbl>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2.供应商接到报修电话后</w:t>
      </w:r>
      <w:r>
        <w:rPr>
          <w:rFonts w:ascii="SimSun" w:hAnsi="SimSun" w:eastAsia="SimSun" w:cs="SimSun"/>
          <w:color w:val="000000"/>
          <w:sz w:val="20"/>
        </w:rPr>
        <w:t xml:space="preserve">15</w:t>
      </w:r>
      <w:r>
        <w:rPr>
          <w:rFonts w:ascii="Arial" w:hAnsi="Arial" w:eastAsia="Arial" w:cs="Arial"/>
          <w:color w:val="000000"/>
          <w:sz w:val="20"/>
        </w:rPr>
        <w:t xml:space="preserve">分钟内到场，如</w:t>
      </w:r>
      <w:r>
        <w:rPr>
          <w:rFonts w:ascii="SimSun" w:hAnsi="SimSun" w:eastAsia="SimSun" w:cs="SimSun"/>
          <w:color w:val="000000"/>
          <w:sz w:val="20"/>
        </w:rPr>
        <w:t xml:space="preserve">15</w:t>
      </w:r>
      <w:r>
        <w:rPr>
          <w:rFonts w:ascii="Arial" w:hAnsi="Arial" w:eastAsia="Arial" w:cs="Arial"/>
          <w:color w:val="000000"/>
          <w:sz w:val="20"/>
        </w:rPr>
        <w:t xml:space="preserve">分钟内无法到场应给出理由和到场时间，总处理时间应在</w:t>
      </w:r>
      <w:r>
        <w:rPr>
          <w:rFonts w:ascii="SimSun" w:hAnsi="SimSun" w:eastAsia="SimSun" w:cs="SimSun"/>
          <w:color w:val="000000"/>
          <w:sz w:val="20"/>
        </w:rPr>
        <w:t xml:space="preserve">30</w:t>
      </w:r>
      <w:r>
        <w:rPr>
          <w:rFonts w:ascii="Arial" w:hAnsi="Arial" w:eastAsia="Arial" w:cs="Arial"/>
          <w:color w:val="000000"/>
          <w:sz w:val="20"/>
        </w:rPr>
        <w:t xml:space="preserve">分钟内解决问题，如</w:t>
      </w:r>
      <w:r>
        <w:rPr>
          <w:rFonts w:ascii="SimSun" w:hAnsi="SimSun" w:eastAsia="SimSun" w:cs="SimSun"/>
          <w:color w:val="000000"/>
          <w:sz w:val="20"/>
        </w:rPr>
        <w:t xml:space="preserve">30</w:t>
      </w:r>
      <w:r>
        <w:rPr>
          <w:rFonts w:ascii="Arial" w:hAnsi="Arial" w:eastAsia="Arial" w:cs="Arial"/>
          <w:color w:val="000000"/>
          <w:sz w:val="20"/>
        </w:rPr>
        <w:t xml:space="preserve">分钟内未解决问题且影响正常办公的情况下须立即更换备用机使用；每出现</w:t>
      </w:r>
      <w:r>
        <w:rPr>
          <w:rFonts w:ascii="SimSun" w:hAnsi="SimSun" w:eastAsia="SimSun" w:cs="SimSun"/>
          <w:color w:val="000000"/>
          <w:sz w:val="20"/>
        </w:rPr>
        <w:t xml:space="preserve">1</w:t>
      </w:r>
      <w:r>
        <w:rPr>
          <w:rFonts w:ascii="Arial" w:hAnsi="Arial" w:eastAsia="Arial" w:cs="Arial"/>
          <w:color w:val="000000"/>
          <w:sz w:val="20"/>
        </w:rPr>
        <w:t xml:space="preserve">次使用科室向信息处反馈响应不及时（以电话报修记录为准），且经采购人信息处核实反馈有效的情况，采购人有权从成交供应商当月打印机租赁费中扣除人民币</w:t>
      </w:r>
      <w:r>
        <w:rPr>
          <w:rFonts w:ascii="SimSun" w:hAnsi="SimSun" w:eastAsia="SimSun" w:cs="SimSun"/>
          <w:color w:val="000000"/>
          <w:sz w:val="20"/>
        </w:rPr>
        <w:t xml:space="preserve">200</w:t>
      </w:r>
      <w:r>
        <w:rPr>
          <w:rFonts w:ascii="Arial" w:hAnsi="Arial" w:eastAsia="Arial" w:cs="Arial"/>
          <w:color w:val="000000"/>
          <w:sz w:val="20"/>
        </w:rPr>
        <w:t xml:space="preserve">元予以处罚；一个月内出现 </w:t>
      </w:r>
      <w:r>
        <w:rPr>
          <w:rFonts w:ascii="SimSun" w:hAnsi="SimSun" w:eastAsia="SimSun" w:cs="SimSun"/>
          <w:color w:val="000000"/>
          <w:sz w:val="20"/>
        </w:rPr>
        <w:t xml:space="preserve">3</w:t>
      </w:r>
      <w:r>
        <w:rPr>
          <w:rFonts w:ascii="Arial" w:hAnsi="Arial" w:eastAsia="Arial" w:cs="Arial"/>
          <w:color w:val="000000"/>
          <w:sz w:val="20"/>
        </w:rPr>
        <w:t xml:space="preserve">次以上响应不及时的情况，当月所有处罚翻倍，即采购人有权从成交供应商当月打印机租赁费中扣除人民币</w:t>
      </w:r>
      <w:r>
        <w:rPr>
          <w:rFonts w:ascii="SimSun" w:hAnsi="SimSun" w:eastAsia="SimSun" w:cs="SimSun"/>
          <w:color w:val="000000"/>
          <w:sz w:val="20"/>
        </w:rPr>
        <w:t xml:space="preserve">400</w:t>
      </w:r>
      <w:r>
        <w:rPr>
          <w:rFonts w:ascii="Arial" w:hAnsi="Arial" w:eastAsia="Arial" w:cs="Arial"/>
          <w:color w:val="000000"/>
          <w:sz w:val="20"/>
        </w:rPr>
        <w:t xml:space="preserve">元</w:t>
      </w:r>
      <w:r>
        <w:rPr>
          <w:rFonts w:ascii="SimSun" w:hAnsi="SimSun" w:eastAsia="SimSun" w:cs="SimSun"/>
          <w:color w:val="000000"/>
          <w:sz w:val="20"/>
        </w:rPr>
        <w:t xml:space="preserve">/</w:t>
      </w:r>
      <w:r>
        <w:rPr>
          <w:rFonts w:ascii="Arial" w:hAnsi="Arial" w:eastAsia="Arial" w:cs="Arial"/>
          <w:color w:val="000000"/>
          <w:sz w:val="20"/>
        </w:rPr>
        <w:t xml:space="preserve">次予以处罚。</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3.成交供应商服务过程中出现三次及以上影响采购人业务正常运行的，采购人有权解除合同。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0"/>
        </w:rPr>
        <w:t xml:space="preserve">六、采购标的需实现的功能或者目标，以及为落实政府采购政策需满足的要求</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1.采购本国货物、工程和服务</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1.1政府采购应当采购本国货物、工程和服务，但有《中华人民共和国政府采购法》第十条规定情形的除外。</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1.2如采购进口产品的，应当符合《政府采购进口产品管理办法》（财库（</w:t>
      </w:r>
      <w:r>
        <w:rPr>
          <w:rFonts w:ascii="SimSun" w:hAnsi="SimSun" w:eastAsia="SimSun" w:cs="SimSun"/>
          <w:color w:val="000000"/>
          <w:sz w:val="20"/>
        </w:rPr>
        <w:t xml:space="preserve">2007)119 </w:t>
      </w:r>
      <w:r>
        <w:rPr>
          <w:rFonts w:ascii="Arial" w:hAnsi="Arial" w:eastAsia="Arial" w:cs="Arial"/>
          <w:color w:val="000000"/>
          <w:sz w:val="20"/>
        </w:rPr>
        <w:t xml:space="preserve">号文</w:t>
      </w:r>
      <w:r>
        <w:rPr>
          <w:rFonts w:ascii="SimSun" w:hAnsi="SimSun" w:eastAsia="SimSun" w:cs="SimSun"/>
          <w:color w:val="000000"/>
          <w:sz w:val="20"/>
        </w:rPr>
        <w:t xml:space="preserve">) </w:t>
      </w:r>
      <w:r>
        <w:rPr>
          <w:rFonts w:ascii="Arial" w:hAnsi="Arial" w:eastAsia="Arial" w:cs="Arial"/>
          <w:color w:val="000000"/>
          <w:sz w:val="20"/>
        </w:rPr>
        <w:t xml:space="preserve">、《关于政府采购进口产品管理有关问题的通知》 （财办库 （</w:t>
      </w:r>
      <w:r>
        <w:rPr>
          <w:rFonts w:ascii="SimSun" w:hAnsi="SimSun" w:eastAsia="SimSun" w:cs="SimSun"/>
          <w:color w:val="000000"/>
          <w:sz w:val="20"/>
        </w:rPr>
        <w:t xml:space="preserve">2008) 248</w:t>
      </w:r>
      <w:r>
        <w:rPr>
          <w:rFonts w:ascii="Arial" w:hAnsi="Arial" w:eastAsia="Arial" w:cs="Arial"/>
          <w:color w:val="000000"/>
          <w:sz w:val="20"/>
        </w:rPr>
        <w:t xml:space="preserve">号文</w:t>
      </w:r>
      <w:r>
        <w:rPr>
          <w:rFonts w:ascii="SimSun" w:hAnsi="SimSun" w:eastAsia="SimSun" w:cs="SimSun"/>
          <w:color w:val="000000"/>
          <w:sz w:val="20"/>
        </w:rPr>
        <w:t xml:space="preserve">) </w:t>
      </w:r>
      <w:r>
        <w:rPr>
          <w:rFonts w:ascii="Arial" w:hAnsi="Arial" w:eastAsia="Arial" w:cs="Arial"/>
          <w:color w:val="000000"/>
          <w:sz w:val="20"/>
        </w:rPr>
        <w:t xml:space="preserve">等相关规定。</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2.政府强制采购节能产品</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3.政府采购需求标准</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3.1商品包装、快递包装政府采购需求标准（试行）</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为助力打好污染防治攻坚战，推广使用绿色包装，本项目中涉及的商品包装和快递包装执行《关于印发〈商品包装政府采购需求标准（试行）〉、〈快递包装政府采购需求标准（试行）〉的通知》（财办库〔2020〕</w:t>
      </w:r>
      <w:r>
        <w:rPr>
          <w:rFonts w:ascii="SimSun" w:hAnsi="SimSun" w:eastAsia="SimSun" w:cs="SimSun"/>
          <w:color w:val="000000"/>
          <w:sz w:val="20"/>
        </w:rPr>
        <w:t xml:space="preserve">123</w:t>
      </w:r>
      <w:r>
        <w:rPr>
          <w:rFonts w:ascii="Arial" w:hAnsi="Arial" w:eastAsia="Arial" w:cs="Arial"/>
          <w:color w:val="000000"/>
          <w:sz w:val="20"/>
        </w:rPr>
        <w:t xml:space="preserve">号）、《江苏省财政厅关于加强政府绿色采购有关事项的通知》（苏财购〔</w:t>
      </w:r>
      <w:r>
        <w:rPr>
          <w:rFonts w:ascii="SimSun" w:hAnsi="SimSun" w:eastAsia="SimSun" w:cs="SimSun"/>
          <w:color w:val="000000"/>
          <w:sz w:val="20"/>
        </w:rPr>
        <w:t xml:space="preserve">2023</w:t>
      </w:r>
      <w:r>
        <w:rPr>
          <w:rFonts w:ascii="Arial" w:hAnsi="Arial" w:eastAsia="Arial" w:cs="Arial"/>
          <w:color w:val="000000"/>
          <w:sz w:val="20"/>
        </w:rPr>
        <w:t xml:space="preserve">〕</w:t>
      </w:r>
      <w:r>
        <w:rPr>
          <w:rFonts w:ascii="SimSun" w:hAnsi="SimSun" w:eastAsia="SimSun" w:cs="SimSun"/>
          <w:color w:val="000000"/>
          <w:sz w:val="20"/>
        </w:rPr>
        <w:t xml:space="preserve">65</w:t>
      </w:r>
      <w:r>
        <w:rPr>
          <w:rFonts w:ascii="Arial" w:hAnsi="Arial" w:eastAsia="Arial" w:cs="Arial"/>
          <w:color w:val="000000"/>
          <w:sz w:val="20"/>
        </w:rPr>
        <w:t xml:space="preserve">号）的要求，投标人应当提供符合需求标准的产品及相关快递服务的包装。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4.绿色数据中心政府采购需求标准（试行）</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为加快数据中心绿色转型，根据财政部 、生态环境部 、工业和信息化部关于印发《绿色数据中心政府采购需求标准（试行）》的通知），本项目如涉及绿色数据中心，投标人应当提供符合需求标准的产品。</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5.本项目中涉及涂料、胶黏剂、油墨、清洗剂等挥发性有机物产品的，属于强制性标准的，投标人应当提供符合国家和江苏省相关</w:t>
      </w:r>
      <w:r>
        <w:rPr>
          <w:rFonts w:ascii="SimSun" w:hAnsi="SimSun" w:eastAsia="SimSun" w:cs="SimSun"/>
          <w:color w:val="000000"/>
          <w:sz w:val="20"/>
        </w:rPr>
        <w:t xml:space="preserve">VOCs </w:t>
      </w:r>
      <w:r>
        <w:rPr>
          <w:rFonts w:ascii="Arial" w:hAnsi="Arial" w:eastAsia="Arial" w:cs="Arial"/>
          <w:color w:val="000000"/>
          <w:sz w:val="20"/>
        </w:rPr>
        <w:t xml:space="preserve">含量限制标准的产品。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七</w:t>
      </w:r>
      <w:r>
        <w:rPr>
          <w:rFonts w:ascii="Arial" w:hAnsi="Arial" w:eastAsia="Arial" w:cs="Arial"/>
          <w:b/>
          <w:color w:val="000000"/>
          <w:sz w:val="20"/>
        </w:rPr>
        <w:t xml:space="preserve">、其他要求</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本项目的其余要求见“第五章 合同条款及格式”。</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2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第五章 合同主要条款及格式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江苏省人民医院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根据《中华人民共和国民法典》及国家有关规定，依据甲方要求和项目具体情况，遵循平等、自愿、公平和诚实信用的原则，特订立以下条款共同遵守。</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w:t>
      </w:r>
      <w:r>
        <w:rPr>
          <w:rFonts w:ascii="SimSun" w:hAnsi="SimSun" w:eastAsia="SimSun" w:cs="SimSun"/>
          <w:color w:val="000000"/>
          <w:sz w:val="21"/>
          <w:u w:val="single"/>
        </w:rPr>
        <w:t xml:space="preserve">江苏省人民医院打印机外包服务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2.甲方委托乙方对</w:t>
      </w:r>
      <w:r>
        <w:rPr>
          <w:rFonts w:ascii="SimSun" w:hAnsi="SimSun" w:eastAsia="SimSun" w:cs="SimSun"/>
          <w:color w:val="000000"/>
          <w:sz w:val="21"/>
          <w:u w:val="single"/>
        </w:rPr>
        <w:t xml:space="preserve">                           </w:t>
      </w:r>
      <w:r>
        <w:rPr>
          <w:rFonts w:ascii="SimSun" w:hAnsi="SimSun" w:eastAsia="SimSun" w:cs="SimSun"/>
          <w:color w:val="000000"/>
          <w:sz w:val="21"/>
        </w:rPr>
        <w:t xml:space="preserve">提供服务保障。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3.本服务保障合同严格按照</w:t>
      </w:r>
      <w:r>
        <w:rPr>
          <w:rFonts w:ascii="SimSun" w:hAnsi="SimSun" w:eastAsia="SimSun" w:cs="SimSun"/>
          <w:color w:val="000000"/>
          <w:sz w:val="21"/>
          <w:u w:val="single"/>
        </w:rPr>
        <w:t xml:space="preserve">                         </w:t>
      </w:r>
      <w:r>
        <w:rPr>
          <w:rFonts w:ascii="SimSun" w:hAnsi="SimSun" w:eastAsia="SimSun" w:cs="SimSun"/>
          <w:color w:val="000000"/>
          <w:sz w:val="21"/>
        </w:rPr>
        <w:t xml:space="preserve">国家、地区行业认可的相关规范条文进行服务保障。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1.本服务保障合同金额，人民币：</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rPr>
          <w:rFonts w:ascii="SimSun" w:hAnsi="SimSun" w:eastAsia="SimSun" w:cs="SimSun"/>
          <w:color w:val="000000"/>
          <w:sz w:val="21"/>
          <w:u w:val="single"/>
        </w:rPr>
        <w:t xml:space="preserve">                </w:t>
      </w:r>
      <w:r>
        <w:rPr>
          <w:rFonts w:ascii="SimSun" w:hAnsi="SimSun" w:eastAsia="SimSun" w:cs="SimSun"/>
          <w:color w:val="000000"/>
          <w:sz w:val="21"/>
        </w:rPr>
        <w:t xml:space="preserve">；（小写）：￥</w:t>
      </w:r>
      <w:r>
        <w:rPr>
          <w:rFonts w:ascii="SimSun" w:hAnsi="SimSun" w:eastAsia="SimSun" w:cs="SimSun"/>
          <w:color w:val="000000"/>
          <w:sz w:val="21"/>
          <w:u w:val="single"/>
        </w:rPr>
        <w:t xml:space="preserve">                 </w:t>
      </w:r>
      <w:r/>
    </w:p>
    <w:p>
      <w:pPr>
        <w:ind w:left="-21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2.结算方式：</w:t>
      </w:r>
      <w:r>
        <w:rPr>
          <w:rFonts w:ascii="SimSun" w:hAnsi="SimSun" w:eastAsia="SimSun" w:cs="SimSun"/>
          <w:color w:val="000000"/>
          <w:sz w:val="21"/>
          <w:u w:val="single"/>
        </w:rPr>
        <w:t xml:space="preserve">  合同签订之日起，我院每个季度对供应商进行考核，根据实际服务设备数量向供应商支付相应费用。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此合同于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日开始，至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四、乙方服务内容及标准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服务供应商承担打印机投放、工程师驻场进行日常维护和维修、原装耗材更换、现场培训等一揽子服务。</w:t>
      </w:r>
      <w:r/>
    </w:p>
    <w:p>
      <w:pPr>
        <w:ind w:left="561" w:right="0" w:firstLine="1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五、甲方的责任与义务</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1.甲方负责对乙方服务保障工作的执行和服务质量进行考核认定。</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2.甲方在处理本合同约定的相关事项时，不得泄露乙方的商业机密。</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3.若乙方违约或服务未能达到甲方要求，甲方有权不予以付款或终止委托合同。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六、乙方的责任与义务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1.乙方委派人员须严格遵守甲方的有关管理规定和制度。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2.乙方保证其具有承接项目的资质和能力，能够按照合同约定及甲方确认的项目实施方案高质量提供项目服务。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3.合同履行中，乙方应做好服务工作的文件归档和资料留存工作，在项目服务完成后7日内向甲方提交结项报告，供甲方审核。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4.乙方指定</w:t>
      </w:r>
      <w:r>
        <w:rPr>
          <w:rFonts w:ascii="SimSun" w:hAnsi="SimSun" w:eastAsia="SimSun" w:cs="SimSun"/>
          <w:color w:val="000000"/>
          <w:sz w:val="21"/>
          <w:u w:val="single"/>
        </w:rPr>
        <w:t xml:space="preserve">【姓名、联系电话、邮箱、微信】</w:t>
      </w:r>
      <w:r>
        <w:rPr>
          <w:rFonts w:ascii="SimSun" w:hAnsi="SimSun" w:eastAsia="SimSun" w:cs="SimSun"/>
          <w:color w:val="000000"/>
          <w:sz w:val="21"/>
        </w:rPr>
        <w:t xml:space="preserve">为项目负责人，全面负责项目的执行和与甲方的日常联络。乙方项目组成员，在为甲方提供服务期间应保证人员的稳定性，如有变更应事前征得甲方书面同意；在服务过程中，甲方发现乙方工作人员有明显不符合要求的，乙方应在甲方提出要求后3日内给予调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承诺并保证其履行本合同过程中所使用的信息、资料、方案、图片等均不侵犯任何第三方知识产权及其他合法权益。否则引起的任何争议均应由乙方自行处理，甲方不承担任何责任，如由此给甲方造成损失，乙方应负责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6.本合同履行过程中，乙方为甲方提供服务产生服务成果的所有权及知识产权应排他的归甲方享有。未经甲方书面同意，乙方不得擅自使用或授权第三方使用服务过程中形成的任何资料或服务成果。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7.双方在处理本合同约定的事物时，不得泄露对方机密。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1.甲乙双方均应认真、全面履行本合同项下的各项义务，若出现纠纷，由双方协商解决或通过法律途径处理。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2.合同履行中出现以下情形，甲方有权单方解除本合同，且甲方不再向乙方支付任何费用，乙方已经收取的费用应全部返还甲方，并另行向甲方支付合同总金额的【30%】作为违约金：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（1）合同履行过程中，甲方书面通知乙方改正其违约行为，乙方未能及时改正；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（2）乙方在合同有效期内累计出现【3次】违约行为；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（3）乙方为承接项目向甲方提供的相关资料存在虚假（包括但不限于项目组成员简历不实、不具有资质等）；</w:t>
      </w:r>
      <w:r/>
    </w:p>
    <w:p>
      <w:pPr>
        <w:ind w:left="239"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（4）乙方逾期完成实施方案约定的各阶段服务工作累计超过15日；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（5）乙方违反本合同关于知识产权、保密条款的约定。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3.乙方未按照甲方确认的项目实施方案完成各阶段服务工作的，或未按甲方整改要求及时整改，每逾期一日，应向甲方支付合同总价款的【1%】作为违约金，但不应超过合同总造价30％。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4.对于乙方应支付的违约金及赔偿金，甲方有权从未付款项中予以扣除，不足部分有权向乙方追偿。</w:t>
      </w:r>
      <w:r/>
    </w:p>
    <w:p>
      <w:pPr>
        <w:ind w:left="240" w:right="0" w:hanging="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1.不可抗力指下列事件：战争、动乱、瘟疫、严重火灾、洪水、地震、风暴或其他自然灾害，以及本合同各方不可预见、不可防止并不能避免或克服的一切其他事件。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2.任何一方因不可抗力不能履行本合同规定的全部或部分义务，该方应尽快通知对方，并须在不可抗力发生后3日内以书面形式向对方提供详细情况报告及不可抗力对履行本合同的影响程度的说明。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4.合同双方应根据不可抗力对本合同履行的影响程度，协商确定是否终止本合同，或是继续履行本合同。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九、其他事宜</w:t>
      </w:r>
      <w:r/>
    </w:p>
    <w:p>
      <w:pPr>
        <w:ind w:left="24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1.合同未尽事宜，经双方友好协商，另行签订补充协议。补充协议、本合同附件及其它经双方签字盖章确认的书面材料均为本合同的组成部分，与本合同具有同等法律效力。</w:t>
      </w:r>
      <w:r/>
    </w:p>
    <w:p>
      <w:pPr>
        <w:ind w:left="24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2.任何一方需终止合同,必须提前二个月书面通知对方,在结清所有费用后办理终止事宜。</w:t>
      </w:r>
      <w:r/>
    </w:p>
    <w:p>
      <w:pPr>
        <w:ind w:left="24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3.因本合同和履行合同所发生的一切纠纷，双方首先应协商解决，若协商不成，任何一方均可向甲方住所地法院提起诉讼。</w:t>
      </w:r>
      <w:r/>
    </w:p>
    <w:p>
      <w:pPr>
        <w:ind w:left="24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4.本合同及其附件、补充协议自双方签字、盖章之日起生效。</w:t>
      </w:r>
      <w:r/>
    </w:p>
    <w:p>
      <w:pPr>
        <w:ind w:left="24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5.合同订立地点：</w:t>
      </w:r>
      <w:r>
        <w:rPr>
          <w:rFonts w:ascii="SimSun" w:hAnsi="SimSun" w:eastAsia="SimSun" w:cs="SimSun"/>
          <w:color w:val="000000"/>
          <w:sz w:val="21"/>
          <w:u w:val="single"/>
        </w:rPr>
        <w:t xml:space="preserve"> 南京 </w:t>
      </w:r>
      <w:r>
        <w:rPr>
          <w:rFonts w:ascii="SimSun" w:hAnsi="SimSun" w:eastAsia="SimSun" w:cs="SimSun"/>
          <w:color w:val="000000"/>
          <w:sz w:val="21"/>
        </w:rPr>
        <w:t xml:space="preserve">。</w:t>
      </w:r>
      <w:r/>
    </w:p>
    <w:p>
      <w:pPr>
        <w:ind w:left="24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份，甲方</w:t>
      </w:r>
      <w:r>
        <w:rPr>
          <w:rFonts w:ascii="SimSun" w:hAnsi="SimSun" w:eastAsia="SimSun" w:cs="SimSun"/>
          <w:color w:val="000000"/>
          <w:sz w:val="21"/>
          <w:u w:val="single"/>
        </w:rPr>
        <w:t xml:space="preserve">   </w:t>
      </w:r>
      <w:r>
        <w:rPr>
          <w:rFonts w:ascii="SimSun" w:hAnsi="SimSun" w:eastAsia="SimSun" w:cs="SimSun"/>
          <w:color w:val="000000"/>
          <w:sz w:val="21"/>
        </w:rPr>
        <w:t xml:space="preserve">份，乙方</w:t>
      </w:r>
      <w:r>
        <w:rPr>
          <w:rFonts w:ascii="SimSun" w:hAnsi="SimSun" w:eastAsia="SimSun" w:cs="SimSun"/>
          <w:color w:val="000000"/>
          <w:sz w:val="21"/>
          <w:u w:val="single"/>
        </w:rPr>
        <w:t xml:space="preserve">   </w:t>
      </w:r>
      <w:r>
        <w:rPr>
          <w:rFonts w:ascii="SimSun" w:hAnsi="SimSun" w:eastAsia="SimSun" w:cs="SimSun"/>
          <w:color w:val="000000"/>
          <w:sz w:val="21"/>
        </w:rPr>
        <w:t xml:space="preserve">份，具有同等法律效力。</w:t>
      </w:r>
      <w:r/>
    </w:p>
    <w:p>
      <w:pPr>
        <w:ind w:left="24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十、附件</w:t>
      </w:r>
      <w:r/>
    </w:p>
    <w:p>
      <w:pPr>
        <w:ind w:left="240" w:right="0" w:hanging="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41"/>
        <w:gridCol w:w="4513"/>
      </w:tblGrid>
      <w:tr>
        <w:trPr>
          <w:trHeight w:val="38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w:t>
            </w:r>
            <w:r>
              <w:rPr>
                <w:rFonts w:ascii="SimSun" w:hAnsi="SimSun" w:eastAsia="SimSun" w:cs="SimSun"/>
                <w:color w:val="000000"/>
                <w:sz w:val="21"/>
                <w:u w:val="single"/>
              </w:rPr>
              <w:t xml:space="preserve"> 江苏省人民医院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1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rPr>
                <w:rFonts w:ascii="SimSun" w:hAnsi="SimSun" w:eastAsia="SimSun" w:cs="SimSun"/>
                <w:color w:val="000000"/>
                <w:sz w:val="21"/>
                <w:u w:val="single"/>
              </w:rPr>
              <w:t xml:space="preserve">                         </w:t>
            </w:r>
            <w:r/>
          </w:p>
        </w:tc>
      </w:tr>
      <w:tr>
        <w:trPr>
          <w:trHeight w:val="38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rPr>
                <w:rFonts w:ascii="SimSun" w:hAnsi="SimSun" w:eastAsia="SimSun" w:cs="SimSun"/>
                <w:color w:val="000000"/>
                <w:sz w:val="21"/>
                <w:u w:val="single"/>
              </w:rPr>
              <w:t xml:space="preserve">江苏省南京市广州路300号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1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rPr>
                <w:rFonts w:ascii="SimSun" w:hAnsi="SimSun" w:eastAsia="SimSun" w:cs="SimSun"/>
                <w:color w:val="000000"/>
                <w:sz w:val="21"/>
                <w:u w:val="single"/>
              </w:rPr>
              <w:t xml:space="preserve">                            </w:t>
            </w:r>
            <w:r/>
          </w:p>
        </w:tc>
      </w:tr>
      <w:tr>
        <w:trPr>
          <w:trHeight w:val="38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1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法定代表人（或授权人）：</w:t>
            </w:r>
            <w:r>
              <w:rPr>
                <w:rFonts w:ascii="SimSun" w:hAnsi="SimSun" w:eastAsia="SimSun" w:cs="SimSun"/>
                <w:color w:val="000000"/>
                <w:sz w:val="21"/>
                <w:u w:val="single"/>
              </w:rPr>
              <w:t xml:space="preserve">                     </w:t>
            </w:r>
            <w:r/>
          </w:p>
        </w:tc>
      </w:tr>
      <w:tr>
        <w:trPr>
          <w:trHeight w:val="38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部门负责人：</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科室负责人 ：</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1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 ：</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w:t>
            </w:r>
            <w:r>
              <w:rPr>
                <w:rFonts w:ascii="SimSun" w:hAnsi="SimSun" w:eastAsia="SimSun" w:cs="SimSun"/>
                <w:color w:val="000000"/>
                <w:sz w:val="21"/>
                <w:u w:val="single"/>
              </w:rPr>
              <w:t xml:space="preserve">                               </w:t>
            </w:r>
            <w:r/>
          </w:p>
        </w:tc>
      </w:tr>
      <w:tr>
        <w:trPr>
          <w:trHeight w:val="38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1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rPr>
                <w:rFonts w:ascii="SimSun" w:hAnsi="SimSun" w:eastAsia="SimSun" w:cs="SimSun"/>
                <w:color w:val="000000"/>
                <w:sz w:val="21"/>
                <w:u w:val="single"/>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附件：考核表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江苏省人民医院打印机外包服务项目考核表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52"/>
        <w:gridCol w:w="4570"/>
      </w:tblGrid>
      <w:tr>
        <w:trPr>
          <w:trHeight w:val="701"/>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科室名称：</w:t>
            </w:r>
            <w:r/>
          </w:p>
        </w:tc>
      </w:tr>
      <w:tr>
        <w:trPr>
          <w:trHeight w:val="5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科室位置：</w:t>
            </w:r>
            <w:r/>
          </w:p>
        </w:tc>
      </w:tr>
      <w:tr>
        <w:trPr>
          <w:trHeight w:val="5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考核时间：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考核项目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0"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评分（</w:t>
            </w:r>
            <w:r>
              <w:rPr>
                <w:rFonts w:ascii="SimSun" w:hAnsi="SimSun" w:eastAsia="SimSun" w:cs="SimSun"/>
                <w:color w:val="000000"/>
                <w:sz w:val="21"/>
              </w:rPr>
              <w:t xml:space="preserve">1-10</w:t>
            </w:r>
            <w:r>
              <w:rPr>
                <w:rFonts w:ascii="Times New Roman" w:hAnsi="Times New Roman" w:eastAsia="Times New Roman" w:cs="Times New Roman"/>
                <w:color w:val="000000"/>
                <w:sz w:val="21"/>
              </w:rPr>
              <w:t xml:space="preserve">分，</w:t>
            </w:r>
            <w:r>
              <w:rPr>
                <w:rFonts w:ascii="SimSun" w:hAnsi="SimSun" w:eastAsia="SimSun" w:cs="SimSun"/>
                <w:color w:val="000000"/>
                <w:sz w:val="21"/>
              </w:rPr>
              <w:t xml:space="preserve">10</w:t>
            </w:r>
            <w:r>
              <w:rPr>
                <w:rFonts w:ascii="Times New Roman" w:hAnsi="Times New Roman" w:eastAsia="Times New Roman" w:cs="Times New Roman"/>
                <w:color w:val="000000"/>
                <w:sz w:val="21"/>
              </w:rPr>
              <w:t xml:space="preserve">分满分）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打印清晰度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0" w:type="dxa"/>
            <w:vAlign w:val="top"/>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可用性（故障率）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0" w:type="dxa"/>
            <w:vAlign w:val="top"/>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人员服务态度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0" w:type="dxa"/>
            <w:vAlign w:val="top"/>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人员技术水平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0" w:type="dxa"/>
            <w:vAlign w:val="top"/>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故障响应速度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0" w:type="dxa"/>
            <w:vAlign w:val="top"/>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2"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处理结果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0" w:type="dxa"/>
            <w:vAlign w:val="top"/>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center"/>
        <w:spacing w:before="113"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考核人签字：被考核人签字：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13"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13"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6" w:right="203"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6" w:right="20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3" w:right="0" w:firstLine="0"/>
        <w:spacing w:before="17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投标文件封面格式</w:t>
      </w:r>
      <w:r/>
    </w:p>
    <w:p>
      <w:pPr>
        <w:ind w:left="0" w:right="101" w:firstLine="0"/>
        <w:jc w:val="right"/>
        <w:spacing w:before="57" w:after="0" w:line="607"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80975" cy="2476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190294" name=""/>
                        <pic:cNvPicPr>
                          <a:picLocks noChangeAspect="1"/>
                        </pic:cNvPicPr>
                        <pic:nvPr/>
                      </pic:nvPicPr>
                      <pic:blipFill>
                        <a:blip/>
                        <a:stretch/>
                      </pic:blipFill>
                      <pic:spPr bwMode="auto">
                        <a:xfrm>
                          <a:off x="0" y="0"/>
                          <a:ext cx="180974"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2pt;height:19.5pt;mso-wrap-distance-left:0.0pt;mso-wrap-distance-top:0.0pt;mso-wrap-distance-right:0.0pt;mso-wrap-distance-bottom:0.0pt;" stroked="false">
                <v:path textboxrect="0,0,0,0"/>
              </v:shape>
            </w:pict>
          </mc:Fallback>
        </mc:AlternateContent>
      </w:r>
      <w:r>
        <w:rPr>
          <w:rFonts w:ascii="SimSun" w:hAnsi="SimSun" w:eastAsia="SimSun" w:cs="SimSun"/>
          <w:color w:val="000000"/>
          <w:sz w:val="43"/>
        </w:rPr>
        <w:t xml:space="preserve">正本</w:t>
      </w:r>
      <w:r>
        <w:rPr>
          <w:rFonts w:ascii="SimSun" w:hAnsi="SimSun" w:eastAsia="SimSun" w:cs="SimSun"/>
          <w:b/>
          <w:color w:val="000000"/>
          <w:sz w:val="43"/>
        </w:rPr>
        <w:t xml:space="preserve">/</w:t>
        <mc:AlternateContent>
          <mc:Choice Requires="wpg">
            <w:drawing>
              <wp:inline xmlns:wp="http://schemas.openxmlformats.org/drawingml/2006/wordprocessingDrawing" distT="0" distB="0" distL="0" distR="0">
                <wp:extent cx="180975" cy="2476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014075" name=""/>
                        <pic:cNvPicPr>
                          <a:picLocks noChangeAspect="1"/>
                        </pic:cNvPicPr>
                        <pic:nvPr/>
                      </pic:nvPicPr>
                      <pic:blipFill>
                        <a:blip/>
                        <a:stretch/>
                      </pic:blipFill>
                      <pic:spPr bwMode="auto">
                        <a:xfrm>
                          <a:off x="0" y="0"/>
                          <a:ext cx="180974"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2pt;height:19.5pt;mso-wrap-distance-left:0.0pt;mso-wrap-distance-top:0.0pt;mso-wrap-distance-right:0.0pt;mso-wrap-distance-bottom:0.0pt;" stroked="false">
                <v:path textboxrect="0,0,0,0"/>
              </v:shape>
            </w:pict>
          </mc:Fallback>
        </mc:AlternateContent>
      </w:r>
      <w:r>
        <w:rPr>
          <w:rFonts w:ascii="SimSun" w:hAnsi="SimSun" w:eastAsia="SimSun" w:cs="SimSun"/>
          <w:color w:val="000000"/>
          <w:sz w:val="43"/>
        </w:rPr>
        <w:t xml:space="preserve">副本</w:t>
      </w:r>
      <w:r/>
    </w:p>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江苏省人民医院打印机外包服务</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项目编号：ZJ203224534724</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7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SimSun" w:hAnsi="SimSun" w:eastAsia="SimSun" w:cs="SimSun"/>
          <w:b/>
          <w:color w:val="000000"/>
          <w:sz w:val="36"/>
          <w:u w:val="single"/>
        </w:rPr>
        <w:t xml:space="preserve">        </w:t>
      </w:r>
      <w:r>
        <w:rPr>
          <w:rFonts w:ascii="SimSun" w:hAnsi="SimSun" w:eastAsia="SimSun" w:cs="SimSun"/>
          <w:b/>
          <w:color w:val="000000"/>
          <w:sz w:val="36"/>
        </w:rPr>
        <w:t xml:space="preserve">（公章）</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 月 日</w:t>
      </w:r>
      <w:r/>
    </w:p>
    <w:p>
      <w:pPr>
        <w:ind w:left="0" w:right="0" w:firstLine="0"/>
        <w:spacing w:before="0" w:after="0" w:line="77"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资格审查索引表</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（请将第一章中“二、申请人的资格要求”及第四章中★号条款（如有）所需材料列于表中，并标注所在投标文件的页码）</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7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响应情况（填“是”或“否”）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投标文件对应页码</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（请将第三章中的评分表置于此处，并标注相应材料所在投标文件的页码）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附件一投标函格式</w:t>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ZJ203224534724</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2.按招标要求，我们的投标总价为：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3.本项目交付时间为：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7.一旦我方中标，我方将根据招标文件的规定严格履行合同，并保证于承诺的时间完成产品的启动/集成、调试等服务，交付甲方验收、使用。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甲方、其它供应商或者代理机构恶意串通、决不向甲方、代理机构工作人员和评标委员会进行商业贿赂、决不在采购过程中与甲方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9.我方的投标有效期为90天。</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none"/>
        </w:rPr>
        <w:t xml:space="preserve"> </w:t>
      </w:r>
      <w:r/>
    </w:p>
    <w:p>
      <w:pPr>
        <w:ind w:left="0"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附件二</w:t>
      </w:r>
      <w:r>
        <w:rPr>
          <w:rFonts w:ascii="SimSun" w:hAnsi="SimSun" w:eastAsia="SimSun" w:cs="SimSun"/>
          <w:b/>
          <w:color w:val="000000"/>
          <w:sz w:val="32"/>
        </w:rPr>
        <w:t xml:space="preserve">开标一览表</w:t>
      </w:r>
      <w:r/>
    </w:p>
    <w:p>
      <w:pPr>
        <w:ind w:left="123"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项目编号：</w:t>
      </w:r>
      <w:r/>
    </w:p>
    <w:p>
      <w:pPr>
        <w:ind w:left="0" w:right="0" w:firstLine="0"/>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79"/>
        <w:gridCol w:w="4348"/>
        <w:gridCol w:w="2527"/>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79" w:type="dxa"/>
            <w:vAlign w:val="center"/>
            <w:textDirection w:val="lrTb"/>
            <w:noWrap w:val="false"/>
          </w:tcPr>
          <w:p>
            <w:pPr>
              <w:ind w:left="83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江苏省人民医院打印机外包服务</w:t>
            </w:r>
            <w:r/>
          </w:p>
        </w:tc>
      </w:tr>
      <w:tr>
        <w:trPr>
          <w:trHeight w:val="1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79" w:type="dxa"/>
            <w:vAlign w:val="center"/>
            <w:textDirection w:val="lrTb"/>
            <w:noWrap w:val="false"/>
          </w:tcPr>
          <w:p>
            <w:pPr>
              <w:ind w:left="617"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4"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p>
          <w:p>
            <w:pPr>
              <w:ind w:left="0" w:right="0" w:firstLine="105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79" w:type="dxa"/>
            <w:vAlign w:val="center"/>
            <w:textDirection w:val="lrTb"/>
            <w:noWrap w:val="false"/>
          </w:tcPr>
          <w:p>
            <w:pPr>
              <w:ind w:left="61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79" w:type="dxa"/>
            <w:vAlign w:val="center"/>
            <w:textDirection w:val="lrTb"/>
            <w:noWrap w:val="false"/>
          </w:tcPr>
          <w:p>
            <w:pPr>
              <w:ind w:left="61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服务地点</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75"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江苏省人民医院指定地点</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79" w:type="dxa"/>
            <w:vAlign w:val="center"/>
            <w:textDirection w:val="lrTb"/>
            <w:noWrap w:val="false"/>
          </w:tcPr>
          <w:p>
            <w:pPr>
              <w:ind w:left="61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75"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                     身份证号：</w:t>
            </w:r>
            <w:r>
              <w:rPr>
                <w:rFonts w:ascii="SimSun" w:hAnsi="SimSun" w:eastAsia="SimSun" w:cs="SimSun"/>
                <w:color w:val="000000"/>
                <w:sz w:val="21"/>
                <w:u w:val="singl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79" w:type="dxa"/>
            <w:vAlign w:val="center"/>
            <w:textDirection w:val="lrTb"/>
            <w:noWrap w:val="false"/>
          </w:tcPr>
          <w:p>
            <w:pPr>
              <w:ind w:left="307"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4348" w:type="dxa"/>
            <w:vAlign w:val="center"/>
            <w:textDirection w:val="lrTb"/>
            <w:noWrap w:val="false"/>
          </w:tcPr>
          <w:p>
            <w:pPr>
              <w:ind w:left="331" w:right="0" w:firstLine="0"/>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199345"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是（《中小企业声明函》在第</w:t>
            </w:r>
            <w:r>
              <w:rPr>
                <w:rFonts w:ascii="SimSun" w:hAnsi="SimSun" w:eastAsia="SimSun" w:cs="SimSun"/>
                <w:color w:val="000000"/>
                <w:sz w:val="21"/>
                <w:u w:val="single"/>
              </w:rPr>
              <w:t xml:space="preserve">   </w:t>
            </w:r>
            <w:r>
              <w:rPr>
                <w:rFonts w:ascii="SimSun" w:hAnsi="SimSun" w:eastAsia="SimSun" w:cs="SimSun"/>
                <w:color w:val="000000"/>
                <w:sz w:val="21"/>
              </w:rPr>
              <w:t xml:space="preserve">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604287"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否</w:t>
            </w:r>
            <w:r/>
          </w:p>
        </w:tc>
      </w:tr>
      <w:tr>
        <w:trPr>
          <w:trHeight w:val="96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123"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“是否属于小微型企业”栏内请勾选“是”或“否” 。如勾选“是” ，供应商需同时提供附件六所要求的对应文件。</w:t>
            </w:r>
            <w:r/>
          </w:p>
        </w:tc>
      </w:tr>
    </w:tbl>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9"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注：此表中，投标总价应和分项报价表中的合计总价一致。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附件三分项报价表</w:t>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分项报价表</w:t>
      </w:r>
      <w:r/>
    </w:p>
    <w:p>
      <w:pPr>
        <w:ind w:left="123"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                                                         项目编号：</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gridCol w:w="4151"/>
        <w:gridCol w:w="1337"/>
        <w:gridCol w:w="1463"/>
        <w:gridCol w:w="1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1"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预估数量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综合单价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（单位：元/台）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综合合价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（单位：元）</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条码打印机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热敏及热转印，分辨率≥203dpi，打印宽度≥108mm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A4幅面 单黑  有线和无线网络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A4幅面 单黑 自动双面打印 有线和无线网络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A4幅面 单黑多功能一体机 自动双面打印</w:t>
            </w:r>
            <w:r>
              <w:rPr>
                <w:rFonts w:ascii="SimSun" w:hAnsi="SimSun" w:eastAsia="SimSun" w:cs="SimSun"/>
                <w:color w:val="000000"/>
                <w:sz w:val="20"/>
              </w:rPr>
              <w:t xml:space="preserve">/</w:t>
            </w:r>
            <w:r>
              <w:rPr>
                <w:rFonts w:ascii="Arial" w:hAnsi="Arial" w:eastAsia="Arial" w:cs="Arial"/>
                <w:color w:val="000000"/>
                <w:sz w:val="20"/>
              </w:rPr>
              <w:t xml:space="preserve">复印</w:t>
            </w:r>
            <w:r>
              <w:rPr>
                <w:rFonts w:ascii="SimSun" w:hAnsi="SimSun" w:eastAsia="SimSun" w:cs="SimSun"/>
                <w:color w:val="000000"/>
                <w:sz w:val="20"/>
              </w:rPr>
              <w:t xml:space="preserve">/</w:t>
            </w:r>
            <w:r>
              <w:rPr>
                <w:rFonts w:ascii="Arial" w:hAnsi="Arial" w:eastAsia="Arial" w:cs="Arial"/>
                <w:color w:val="000000"/>
                <w:sz w:val="20"/>
              </w:rPr>
              <w:t xml:space="preserve">扫描 有线和无线网络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1"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A4幅面 彩色 自动双面打印 有线和无线网络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桌面打印机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A3幅面 彩色多功能一体机 双纸盒 自动双面打印</w:t>
            </w:r>
            <w:r>
              <w:rPr>
                <w:rFonts w:ascii="SimSun" w:hAnsi="SimSun" w:eastAsia="SimSun" w:cs="SimSun"/>
                <w:color w:val="000000"/>
                <w:sz w:val="20"/>
              </w:rPr>
              <w:t xml:space="preserve">/</w:t>
            </w:r>
            <w:r>
              <w:rPr>
                <w:rFonts w:ascii="Arial" w:hAnsi="Arial" w:eastAsia="Arial" w:cs="Arial"/>
                <w:color w:val="000000"/>
                <w:sz w:val="20"/>
              </w:rPr>
              <w:t xml:space="preserve">复印</w:t>
            </w:r>
            <w:r>
              <w:rPr>
                <w:rFonts w:ascii="SimSun" w:hAnsi="SimSun" w:eastAsia="SimSun" w:cs="SimSun"/>
                <w:color w:val="000000"/>
                <w:sz w:val="20"/>
              </w:rPr>
              <w:t xml:space="preserve">/</w:t>
            </w:r>
            <w:r>
              <w:rPr>
                <w:rFonts w:ascii="Arial" w:hAnsi="Arial" w:eastAsia="Arial" w:cs="Arial"/>
                <w:color w:val="000000"/>
                <w:sz w:val="20"/>
              </w:rPr>
              <w:t xml:space="preserve">扫描 有线和无线网络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合计（单位：元）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86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86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894"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附件四 商务条款偏离表</w:t>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3369"/>
        <w:gridCol w:w="1894"/>
        <w:gridCol w:w="3282"/>
      </w:tblGrid>
      <w:tr>
        <w:trPr>
          <w:trHeight w:val="65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219"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369" w:type="dxa"/>
            <w:vAlign w:val="center"/>
            <w:textDirection w:val="lrTb"/>
            <w:noWrap w:val="false"/>
          </w:tcPr>
          <w:p>
            <w:pPr>
              <w:ind w:left="0" w:right="0" w:firstLine="0"/>
              <w:jc w:val="center"/>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376"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788"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r>
      <w:tr>
        <w:trPr>
          <w:trHeight w:val="6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3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11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注：1.供应商如对包括合同履行期限 （交货期）、售后服务要求、付款方式、合同条款等商务条款的响 应有任何偏离，请在本表中详细填写。如不列出，则视为供应商完全同意招标文件的商务条款。</w:t>
      </w:r>
      <w:r/>
    </w:p>
    <w:p>
      <w:pPr>
        <w:ind w:left="0" w:right="11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2.“供应商的承诺或说明”栏请注明“响应/正偏离/负偏离” ，正偏离指供应商的响应高于招标文件要求，负偏离指供应商的响应低于招标文件要求。</w:t>
      </w:r>
      <w:r/>
    </w:p>
    <w:p>
      <w:pPr>
        <w:ind w:left="0" w:right="11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附件五技术条款偏离表</w:t>
      </w:r>
      <w:r/>
    </w:p>
    <w:p>
      <w:pPr>
        <w:ind w:left="0" w:right="0" w:firstLine="0"/>
        <w:jc w:val="center"/>
        <w:spacing w:before="12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125"/>
        <w:gridCol w:w="1830"/>
        <w:gridCol w:w="1830"/>
        <w:gridCol w:w="1763"/>
        <w:gridCol w:w="2132"/>
      </w:tblGrid>
      <w:tr>
        <w:trPr>
          <w:trHeight w:val="454"/>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674" w:type="dxa"/>
            <w:vAlign w:val="center"/>
            <w:vMerge w:val="restart"/>
            <w:textDirection w:val="lrTb"/>
            <w:noWrap w:val="false"/>
          </w:tcPr>
          <w:p>
            <w:pPr>
              <w:ind w:left="133"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55" w:type="dxa"/>
            <w:vAlign w:val="center"/>
            <w:textDirection w:val="lrTb"/>
            <w:noWrap w:val="false"/>
          </w:tcPr>
          <w:p>
            <w:pPr>
              <w:ind w:left="1071" w:right="0" w:firstLine="0"/>
              <w:spacing w:before="17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0" w:type="dxa"/>
            <w:vAlign w:val="center"/>
            <w:textDirection w:val="lrTb"/>
            <w:noWrap w:val="false"/>
          </w:tcPr>
          <w:p>
            <w:pPr>
              <w:ind w:left="510" w:right="0" w:firstLine="0"/>
              <w:spacing w:before="17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1763" w:type="dxa"/>
            <w:vAlign w:val="center"/>
            <w:vMerge w:val="restart"/>
            <w:textDirection w:val="lrTb"/>
            <w:noWrap w:val="false"/>
          </w:tcPr>
          <w:p>
            <w:pPr>
              <w:ind w:left="686"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c>
          <w:tcPr>
            <w:tcBorders>
              <w:top w:val="single" w:color="000000" w:sz="8" w:space="0"/>
              <w:left w:val="none" w:color="000000" w:sz="4" w:space="0"/>
              <w:bottom w:val="none" w:color="000000" w:sz="4" w:space="0"/>
              <w:right w:val="single" w:color="000000" w:sz="8" w:space="0"/>
            </w:tcBorders>
            <w:tcMar>
              <w:left w:w="0" w:type="dxa"/>
              <w:top w:w="0" w:type="dxa"/>
              <w:right w:w="0" w:type="dxa"/>
              <w:bottom w:w="0" w:type="dxa"/>
            </w:tcMar>
            <w:tcW w:w="2132" w:type="dxa"/>
            <w:vAlign w:val="center"/>
            <w:vMerge w:val="restart"/>
            <w:textDirection w:val="lrTb"/>
            <w:noWrap w:val="false"/>
          </w:tcPr>
          <w:p>
            <w:pPr>
              <w:ind w:left="133" w:right="127" w:hanging="10"/>
              <w:jc w:val="center"/>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“★”和“▲”技术 规格响应证明文件的具体位置</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center"/>
            <w:textDirection w:val="lrTb"/>
            <w:noWrap w:val="false"/>
          </w:tcPr>
          <w:p>
            <w:pPr>
              <w:ind w:left="256"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center"/>
            <w:textDirection w:val="lrTb"/>
            <w:noWrap w:val="false"/>
          </w:tcPr>
          <w:p>
            <w:pPr>
              <w:ind w:left="294"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0" w:type="dxa"/>
            <w:vAlign w:val="center"/>
            <w:textDirection w:val="lrTb"/>
            <w:noWrap w:val="false"/>
          </w:tcPr>
          <w:p>
            <w:pPr>
              <w:ind w:left="307"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响应具体情况</w:t>
            </w:r>
            <w:r/>
          </w:p>
        </w:tc>
        <w:tc>
          <w:tcPr>
            <w:vMerge w:val="continue"/>
            <w:textDirection w:val="lrTb"/>
            <w:noWrap w:val="false"/>
          </w:tcPr>
          <w:p>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注：1.供应商应对招标文件第四章招标技术规格及要求的内容给予逐条响应，若漏项或不逐条应答视为负偏离。以投标产品和服务所能达到的内容予以填写，而不应通过简单拷贝招标文件技术要求作为响应内容。</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2.投标文件“响应具体情况”,指所投产品和服务的技术应答情况。“说明”栏请注明“响应/正偏离 /负偏离”，并且标注针对“★”和“▲”技术规格响应的证明文件在投标文件中的页码及具体位置。</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3.供应商投标规格和招标规格不一致，而供应商却在此表应答为响应或正偏离时，必须提供充分理 由说明（不提供或理由不充分将视为负偏离）；因此种情况在验收时产生争议，甲方有权按照</w:t>
      </w:r>
      <w:r>
        <w:rPr>
          <w:rFonts w:ascii="SimSun" w:hAnsi="SimSun" w:eastAsia="SimSun" w:cs="SimSun"/>
          <w:color w:val="000000"/>
          <w:sz w:val="21"/>
          <w:u w:val="none"/>
        </w:rPr>
        <w:t xml:space="preserve">招标文件的原始标准进行验收。</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附件六政府采购政策</w:t>
      </w:r>
      <w:r/>
    </w:p>
    <w:p>
      <w:pPr>
        <w:ind w:left="0" w:right="0" w:firstLine="0"/>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w:t>
      </w:r>
      <w:r>
        <w:rPr>
          <w:rFonts w:ascii="SimSun" w:hAnsi="SimSun" w:eastAsia="SimSun" w:cs="SimSun"/>
          <w:b/>
          <w:color w:val="000000"/>
          <w:sz w:val="32"/>
        </w:rPr>
        <w:t xml:space="preserve">）中小企业声明函（工程、服务）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 全部由符合政策要求的中小企业承接）。相关企业（含联合体中的中小企业、签订分包意向协议的中小企业）的具体情 况如下： </w:t>
      </w:r>
      <w:r/>
    </w:p>
    <w:p>
      <w:pPr>
        <w:numPr>
          <w:ilvl w:val="0"/>
          <w:numId w:val="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62150" cy="190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52986" name=""/>
                        <pic:cNvPicPr>
                          <a:picLocks noChangeAspect="1"/>
                        </pic:cNvPicPr>
                        <pic:nvPr/>
                      </pic:nvPicPr>
                      <pic:blipFill>
                        <a:blip/>
                        <a:stretch/>
                      </pic:blipFill>
                      <pic:spPr bwMode="auto">
                        <a:xfrm>
                          <a:off x="0" y="0"/>
                          <a:ext cx="19621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4.5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2.供应商未按上述要求提供声明函的，价格将不做相应扣除。</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3.服务采购项目：服务由中小企业承接 ，即提供服务的人员为中小企业按照《中华人民共和国劳动民法典》订立劳动合同的从业人员，享受中小企业扶持政策。</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4.中标、中标供应商享受本办法规定的中小企业扶持政策的，《中小企业声明函》将随中标、成交结果公开，中小企业应对其声明内容的真实性负责，声明函内容不实的，属于提供虚假材料谋取中标、成</w:t>
      </w:r>
      <w:r>
        <w:rPr>
          <w:rFonts w:ascii="SimSun" w:hAnsi="SimSun" w:eastAsia="SimSun" w:cs="SimSun"/>
          <w:color w:val="000000"/>
          <w:sz w:val="21"/>
          <w:u w:val="none"/>
        </w:rPr>
        <w:t xml:space="preserve">交，将依照《中华人民共和国政府采购法》等国家有关规定追究相应责任。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附件七 供应商基本情况表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供应商基本情况表</w:t>
      </w:r>
      <w:r/>
    </w:p>
    <w:p>
      <w:pPr>
        <w:ind w:left="0" w:right="0" w:firstLine="0"/>
        <w:spacing w:before="0" w:after="0" w:line="1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5"/>
        <w:gridCol w:w="1783"/>
        <w:gridCol w:w="5538"/>
      </w:tblGrid>
      <w:tr>
        <w:trPr>
          <w:trHeight w:val="82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0" w:right="3" w:firstLine="0"/>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社会机构统一信用代码</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both"/>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供应商规模</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1783"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8"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中型          □小微型</w:t>
            </w:r>
            <w:r/>
          </w:p>
        </w:tc>
      </w:tr>
      <w:tr>
        <w:trPr>
          <w:trHeight w:val="1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0" w:right="3" w:firstLine="0"/>
              <w:jc w:val="center"/>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供应商所在区域（细化到省份）</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125" w:right="3" w:firstLine="228"/>
              <w:jc w:val="both"/>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是否特殊性质</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321" w:type="dxa"/>
            <w:vAlign w:val="center"/>
            <w:textDirection w:val="lrTb"/>
            <w:noWrap w:val="false"/>
          </w:tcPr>
          <w:p>
            <w:pPr>
              <w:ind w:left="125" w:right="3" w:firstLine="228"/>
              <w:spacing w:before="139"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□监狱企业残疾人     □福利性单位     □其他</w:t>
            </w:r>
            <w:r/>
          </w:p>
        </w:tc>
      </w:tr>
    </w:tbl>
    <w:p>
      <w:pPr>
        <w:ind w:left="0" w:right="0" w:firstLine="0"/>
        <w:spacing w:before="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1.供应商规模：供应商应对照工业和信息化部、国家统计局、国家发展改革委、财政部《关于印发中 小企业划型标准规定的通知》（工信部联企业〔2011〕300 号）中的规模划分勾选自身规模；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2.供应商所在区域：指供应商注册地所在地区，具体细化到省份；</w:t>
      </w:r>
      <w:r/>
    </w:p>
    <w:p>
      <w:pPr>
        <w:ind w:left="0" w:right="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附：供应商情况告知表</w:t>
      </w:r>
      <w:r/>
    </w:p>
    <w:p>
      <w:pPr>
        <w:ind w:left="563" w:right="0" w:firstLine="0"/>
        <w:spacing w:before="2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中小微企业划型标准如下：</w:t>
      </w:r>
      <w:r/>
    </w:p>
    <w:p>
      <w:pPr>
        <w:ind w:left="0" w:right="0" w:firstLine="0"/>
        <w:spacing w:before="0" w:after="0" w:line="9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1"/>
        <w:gridCol w:w="1638"/>
        <w:gridCol w:w="1083"/>
        <w:gridCol w:w="1921"/>
        <w:gridCol w:w="1710"/>
        <w:gridCol w:w="1104"/>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3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w:t>
      </w:r>
      <w:r>
        <w:rPr>
          <w:rFonts w:ascii="SimSun" w:hAnsi="SimSun" w:eastAsia="SimSun" w:cs="SimSun"/>
          <w:color w:val="000000"/>
          <w:sz w:val="21"/>
          <w:u w:val="none"/>
        </w:rPr>
        <w:t xml:space="preserve">小型企业须同时满足所列指标的下限，否则下划一档；微型企业只须满足所列指标中的一项即可。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附件八</w:t>
      </w:r>
      <w:r>
        <w:rPr>
          <w:rFonts w:ascii="SimSun" w:hAnsi="SimSun" w:eastAsia="SimSun" w:cs="SimSun"/>
          <w:b/>
          <w:color w:val="000000"/>
          <w:sz w:val="20"/>
        </w:rPr>
        <w:t xml:space="preserve">资格证明文件</w:t>
      </w:r>
      <w:r/>
    </w:p>
    <w:p>
      <w:pPr>
        <w:ind w:left="11" w:right="0" w:hanging="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1" w:right="0" w:hanging="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1.法人或其他组织的营业执照等证明文件 （复印件加盖公章）</w:t>
      </w:r>
      <w:r/>
    </w:p>
    <w:p>
      <w:pPr>
        <w:ind w:left="206"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注：供应商为法人单位的需提交有效的营业执照并加盖公章，供应商为其他组织的需提供有效的证明文件并加盖有效印章。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2.法人代表授权书</w:t>
      </w:r>
      <w:r/>
    </w:p>
    <w:p>
      <w:pPr>
        <w:ind w:left="0" w:right="4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法人代表授权书</w:t>
      </w:r>
      <w:r/>
    </w:p>
    <w:p>
      <w:pPr>
        <w:ind w:left="0" w:right="4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致江苏省人民医院：</w:t>
      </w:r>
      <w:r/>
    </w:p>
    <w:p>
      <w:pPr>
        <w:ind w:left="118" w:right="42" w:firstLine="3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8" w:right="42" w:firstLine="3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 （供应商住址）的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 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 （供应商代表姓名、 职务）为本公司的合法代理人，就贵方组织的</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 以本公司名义处理一切与之有关的事务。</w:t>
      </w:r>
      <w:r/>
    </w:p>
    <w:p>
      <w:pPr>
        <w:ind w:left="54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 月</w:t>
      </w:r>
      <w:r>
        <w:rPr>
          <w:rFonts w:ascii="SimSun" w:hAnsi="SimSun" w:eastAsia="SimSun" w:cs="SimSun"/>
          <w:color w:val="000000"/>
          <w:sz w:val="21"/>
          <w:u w:val="single"/>
        </w:rPr>
        <w:t xml:space="preserve">    </w:t>
      </w:r>
      <w:r>
        <w:rPr>
          <w:rFonts w:ascii="SimSun" w:hAnsi="SimSun" w:eastAsia="SimSun" w:cs="SimSun"/>
          <w:color w:val="000000"/>
          <w:sz w:val="21"/>
        </w:rPr>
        <w:t xml:space="preserve">日签字生效，特此声明。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2"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附：法定代表人、供应商授权代表的身份证复印件</w:t>
      </w:r>
      <w:r/>
    </w:p>
    <w:p>
      <w:pPr>
        <w:ind w:left="0" w:right="0" w:firstLine="0"/>
        <w:spacing w:before="92" w:after="0" w:line="328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000" cy="1976991"/>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47346" name=""/>
                        <pic:cNvPicPr>
                          <a:picLocks noChangeAspect="1"/>
                        </pic:cNvPicPr>
                        <pic:nvPr/>
                      </pic:nvPicPr>
                      <pic:blipFill>
                        <a:blip/>
                        <a:stretch/>
                      </pic:blipFill>
                      <pic:spPr bwMode="auto">
                        <a:xfrm>
                          <a:off x="0" y="0"/>
                          <a:ext cx="5940000" cy="1976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7.7pt;height:155.7pt;mso-wrap-distance-left:0.0pt;mso-wrap-distance-top:0.0pt;mso-wrap-distance-right:0.0pt;mso-wrap-distance-bottom:0.0pt;" stroked="false">
                <v:path textboxrect="0,0,0,0"/>
              </v:shape>
            </w:pict>
          </mc:Fallback>
        </mc:AlternateConten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3.具有良好的商业信誉和健全的财务会计制度</w:t>
      </w:r>
      <w:r/>
    </w:p>
    <w:p>
      <w:pPr>
        <w:ind w:left="0" w:right="0" w:firstLine="0"/>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距开启时间六个月内任意一月份的财务状况报告（至少包括资产负债表和利润表）（法人或者其他组织成立未满三个月的可以不提供），或其银行出具的资信证书（复印件）（开标前六个月内），或上一年度经审计的财务报告复印件加盖公章；</w:t>
      </w:r>
      <w:r/>
    </w:p>
    <w:p>
      <w:pPr>
        <w:ind w:left="6" w:right="0" w:firstLine="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8" w:right="0" w:hanging="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1.审计报告复印件至少应包括资产负债表、利润表、现金流量表及其附注，加盖会计师事务所公章页。 </w:t>
      </w:r>
      <w:r/>
    </w:p>
    <w:p>
      <w:pPr>
        <w:ind w:left="9"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银行资信证明是指供应商参加本次投标截止日前六个月内开立基本账户的银行开具的资信证明（成立一年内的公司可提交当年验资证明复印件并加盖公章），且无收受人和项目的限制，但开具银行有限制规定的除外。</w:t>
      </w:r>
      <w:r/>
    </w:p>
    <w:p>
      <w:pPr>
        <w:ind w:left="6"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3.银行资信证明可以是复印件并加盖供应商公章，评标委员会保留审核原件的权利。                  </w:t>
      </w:r>
      <w:r/>
    </w:p>
    <w:p>
      <w:pPr>
        <w:ind w:left="6"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4.银行资信证明应能说明该供应商与银行之间业务往来正常，无不良记录，企业信誉良好等。银行出具的存款证明不能作为银行资信证明。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4.具有履行合同所必需的设备和专业技术能力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具有履行合同所必需的设备和专业技术能力</w:t>
      </w:r>
      <w:r/>
    </w:p>
    <w:p>
      <w:pPr>
        <w:ind w:left="0" w:right="0" w:firstLine="4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说明：供应商提供书面声明或相关证明材料，证明材料可以是文字描述、图纸或数据等，能够说明供应商已具有履行本项目合同所必需的设备和专业技术能力。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具有履行合同所必需的设备和专业技术能力承诺函</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致：江苏省人民医院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我公司郑重承诺：具有履行编号为ZJ203224534724采购项下江苏省人民医院打印机外包服务合同的设备和专业技术能力。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供应商全称：（公章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法定代表人（或授权代表）签名：</w:t>
      </w:r>
      <w:r>
        <w:rPr>
          <w:rFonts w:ascii="Arial" w:hAnsi="Arial" w:eastAsia="Arial" w:cs="Arial"/>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w:t>
      </w:r>
      <w:r>
        <w:rPr>
          <w:rFonts w:ascii="Arial" w:hAnsi="Arial" w:eastAsia="Arial" w:cs="Arial"/>
          <w:color w:val="000000"/>
          <w:sz w:val="21"/>
          <w:u w:val="single"/>
        </w:rPr>
        <w:t xml:space="preserve">2024年10月00日</w:t>
      </w:r>
      <w:r>
        <w:rPr>
          <w:rFonts w:ascii="Arial" w:hAnsi="Arial" w:eastAsia="Arial" w:cs="Arial"/>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8" w:right="0" w:firstLine="0"/>
        <w:spacing w:before="26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5.参加政府采购活动近三年内（成立时间不足三年的、自成立时间起），在经营活动中没有重大违法记</w:t>
      </w:r>
      <w:r>
        <w:rPr>
          <w:rFonts w:ascii="SimSun" w:hAnsi="SimSun" w:eastAsia="SimSun" w:cs="SimSun"/>
          <w:b/>
          <w:color w:val="000000"/>
          <w:sz w:val="21"/>
          <w:u w:val="none"/>
        </w:rPr>
        <w:t xml:space="preserve">录</w:t>
      </w:r>
      <w:r/>
    </w:p>
    <w:p>
      <w:pPr>
        <w:ind w:left="8" w:right="0" w:firstLine="0"/>
        <w:spacing w:before="26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参考格式：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江苏省人民医院：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 3 年内在经营活动中</w:t>
      </w:r>
      <w:r>
        <w:rPr>
          <w:rFonts w:ascii="SimSun" w:hAnsi="SimSun" w:eastAsia="SimSun" w:cs="SimSun"/>
          <w:color w:val="000000"/>
          <w:sz w:val="21"/>
          <w:u w:val="single"/>
        </w:rPr>
        <w:t xml:space="preserve">         </w:t>
      </w:r>
      <w:r>
        <w:rPr>
          <w:rFonts w:ascii="SimSun" w:hAnsi="SimSun" w:eastAsia="SimSun" w:cs="SimSun"/>
          <w:color w:val="000000"/>
          <w:sz w:val="21"/>
        </w:rPr>
        <w:t xml:space="preserve">（在下划线上如实填写：</w:t>
      </w:r>
      <w:r>
        <w:rPr>
          <w:rFonts w:ascii="SimSun" w:hAnsi="SimSun" w:eastAsia="SimSun" w:cs="SimSun"/>
          <w:color w:val="000000"/>
          <w:sz w:val="21"/>
          <w:u w:val="single"/>
        </w:rPr>
        <w:t xml:space="preserve">有</w:t>
      </w:r>
      <w:r>
        <w:rPr>
          <w:rFonts w:ascii="SimSun" w:hAnsi="SimSun" w:eastAsia="SimSun" w:cs="SimSun"/>
          <w:color w:val="000000"/>
          <w:sz w:val="21"/>
        </w:rPr>
        <w:t xml:space="preserve">或</w:t>
      </w:r>
      <w:r>
        <w:rPr>
          <w:rFonts w:ascii="SimSun" w:hAnsi="SimSun" w:eastAsia="SimSun" w:cs="SimSun"/>
          <w:color w:val="000000"/>
          <w:sz w:val="21"/>
          <w:u w:val="single"/>
        </w:rPr>
        <w:t xml:space="preserve">没有</w:t>
      </w:r>
      <w:r>
        <w:rPr>
          <w:rFonts w:ascii="SimSun" w:hAnsi="SimSun" w:eastAsia="SimSun" w:cs="SimSun"/>
          <w:color w:val="000000"/>
          <w:sz w:val="21"/>
        </w:rPr>
        <w:t xml:space="preserve">）重大违法记录。</w:t>
      </w:r>
      <w:r/>
    </w:p>
    <w:p>
      <w:pPr>
        <w:ind w:left="13" w:right="73" w:firstLine="4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（说明：重大违法记录，是指供应商因违法经营受到刑事处罚或者责令停产停业、吊销许可证或者执 照、较大数额罚款等行政处罚。）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1.信用信息查询渠道：信用中国网站（www.creditchina.gov.cn）、中国政府采购网-政府采购严重违法失信行为信息记录（http://www.ccgp.gov.cn/cr/list）；</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2.信用信息查询截止时点：投标截止时间（文件提交截止时间）前7日内；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信用信息的使用规则：对列入失信被执行人、重大税收违法案件当事人名单、政府采购严重违法失信行为记录名单及其他不符合《中华人民共和国政府采购法》第二十二条规定条件的供应商，将拒绝其投标；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 w:right="0" w:firstLine="0"/>
        <w:spacing w:before="129" w:after="0" w:line="2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6.依法缴纳税收的记录</w:t>
      </w:r>
      <w:r/>
    </w:p>
    <w:p>
      <w:pPr>
        <w:ind w:left="7" w:right="0" w:firstLine="0"/>
        <w:spacing w:before="24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提供距开启时间六个月内任意一月份的纳税凭据复印件加盖公章 （依法免税的应提供相应文件说明）；</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11" w:right="0" w:firstLine="0"/>
        <w:spacing w:before="129" w:after="0" w:line="2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7.依法缴纳社会保障资金的记录</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1.提供距开启时间六个月内任意一月份的依法缴纳社会保障资金的凭据复印件加盖公章（凭据可以是缴费的银行单据、专用收据、社会保险缴纳清单或者所在社保机构开具的证明等，自行编写无效）；</w:t>
      </w:r>
      <w:r/>
    </w:p>
    <w:p>
      <w:pPr>
        <w:ind w:left="9"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2.依法不需要缴纳社会保障资金的，应提供相应的文件证明。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b/>
          <w:color w:val="000000"/>
          <w:sz w:val="21"/>
        </w:rPr>
        <w:t xml:space="preserve">符合招标文件第一章“本项目的特定资格要求”中证明材料（加盖单位公章）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注：1.供应商应当根据自身存在的情形，如实披露与本单位负责人为同一人或者存在直接控股、管理关系的供应商情况。</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2.单位负责人为同一人或者存在直接控股、管理关系的不同供应商，同时参加本项目同一包的投标，相关投标均无效。</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（如不存在上述情况，请提供如下声明）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 明</w:t>
      </w:r>
      <w:r/>
    </w:p>
    <w:p>
      <w:pPr>
        <w:ind w:left="0" w:right="1"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江苏省人民医院：</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我单位负责人</w:t>
      </w:r>
      <w:r>
        <w:rPr>
          <w:rFonts w:ascii="SimSun" w:hAnsi="SimSun" w:eastAsia="SimSun" w:cs="SimSun"/>
          <w:color w:val="000000"/>
          <w:sz w:val="21"/>
          <w:u w:val="single"/>
        </w:rPr>
        <w:t xml:space="preserve">                </w:t>
      </w:r>
      <w:r>
        <w:rPr>
          <w:rFonts w:ascii="SimSun" w:hAnsi="SimSun" w:eastAsia="SimSun" w:cs="SimSun"/>
          <w:color w:val="000000"/>
          <w:sz w:val="21"/>
        </w:rPr>
        <w:t xml:space="preserve">（负责人姓名、身份证号），与我单位存在直接控股、管理关系的单位</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（单位名称），不存在与我单位负责人为同一人或者存在直接控股、管理关系的不同供应商同时参加本项目同一包投标的情形。</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8" w:right="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rPr>
          <w:rFonts w:ascii="SimSun" w:hAnsi="SimSun" w:eastAsia="SimSun" w:cs="SimSun"/>
          <w:b/>
          <w:color w:val="000000"/>
          <w:sz w:val="21"/>
          <w:u w:val="none"/>
        </w:rPr>
        <w:t xml:space="preserve">承诺书</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江苏省人民医院：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我单位非联合体投标，且承诺中标后不转包、不分包；</w:t>
      </w:r>
      <w:r/>
    </w:p>
    <w:p>
      <w:pPr>
        <w:ind w:left="42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18"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10.其他特定资格要求 （如有）</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44" w:right="0" w:firstLine="0"/>
        <w:spacing w:before="1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8"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11.供应商认为其需要提供的其他资格证明文件。</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2" w:right="0" w:firstLine="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附件九供应商认为应提供的其他材料</w:t>
      </w:r>
      <w:r/>
    </w:p>
    <w:p>
      <w:pPr>
        <w:ind w:left="122" w:right="0" w:firstLine="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（针对具体的评标标准提供相应其他材料）</w:t>
      </w:r>
      <w:r/>
    </w:p>
    <w:p>
      <w:pPr>
        <w:ind w:left="0"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1.业绩清单（参考格式）</w:t>
      </w:r>
      <w:r/>
    </w:p>
    <w:p>
      <w:pPr>
        <w:ind w:left="0" w:right="0" w:firstLine="0"/>
        <w:spacing w:before="0" w:after="0" w:line="2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4"/>
        <w:gridCol w:w="1414"/>
        <w:gridCol w:w="1268"/>
        <w:gridCol w:w="1482"/>
        <w:gridCol w:w="1482"/>
        <w:gridCol w:w="1432"/>
        <w:gridCol w:w="1626"/>
      </w:tblGrid>
      <w:tr>
        <w:trPr>
          <w:trHeight w:val="55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36" w:right="0" w:firstLine="0"/>
              <w:spacing w:before="18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 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293"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220"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328" w:right="0" w:firstLine="0"/>
              <w:spacing w:before="17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完成情况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82" w:type="dxa"/>
            <w:vAlign w:val="center"/>
            <w:textDirection w:val="lrTb"/>
            <w:noWrap w:val="false"/>
          </w:tcPr>
          <w:p>
            <w:pPr>
              <w:ind w:left="326" w:right="0" w:firstLine="0"/>
              <w:jc w:val="both"/>
              <w:spacing w:before="17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32" w:type="dxa"/>
            <w:vAlign w:val="center"/>
            <w:textDirection w:val="lrTb"/>
            <w:noWrap w:val="false"/>
          </w:tcPr>
          <w:p>
            <w:pPr>
              <w:ind w:left="0" w:right="188" w:firstLine="0"/>
              <w:jc w:val="center"/>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业主单位及联系电话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6" w:type="dxa"/>
            <w:vAlign w:val="center"/>
            <w:textDirection w:val="lrTb"/>
            <w:noWrap w:val="false"/>
          </w:tcPr>
          <w:p>
            <w:pPr>
              <w:ind w:left="0" w:right="182" w:firstLine="0"/>
              <w:jc w:val="center"/>
              <w:spacing w:before="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是否有用户反馈情况</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8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6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技术方案及服务承诺应根据甲方对项目的要求、评标标准的要求及项目本身的特点编写。</w:t>
      </w:r>
      <w:r/>
    </w:p>
    <w:p>
      <w:pPr>
        <w:ind w:left="122" w:right="0" w:firstLine="420"/>
        <w:spacing w:before="65" w:after="0" w:line="44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 （签字）：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77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02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6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17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76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43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1</cp:revision>
  <dcterms:created xsi:type="dcterms:W3CDTF">2024-12-19T01:26:18Z</dcterms:created>
  <dcterms:modified xsi:type="dcterms:W3CDTF">2024-12-19T01:32:53Z</dcterms:modified>
</cp:coreProperties>
</file>