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ascii="仿宋" w:hAnsi="仿宋" w:eastAsia="仿宋" w:cs="仿宋"/>
          <w:sz w:val="32"/>
          <w:szCs w:val="32"/>
        </w:rPr>
      </w:pPr>
      <w:r>
        <w:rPr>
          <w:rFonts w:hint="eastAsia" w:ascii="仿宋" w:hAnsi="仿宋" w:eastAsia="仿宋" w:cs="仿宋"/>
          <w:sz w:val="32"/>
          <w:szCs w:val="32"/>
        </w:rPr>
        <w:t xml:space="preserve"> 项目编号:</w:t>
      </w:r>
      <w:r>
        <w:rPr>
          <w:rFonts w:hint="eastAsia" w:ascii="仿宋" w:hAnsi="仿宋" w:eastAsia="仿宋" w:cs="仿宋"/>
          <w:color w:val="ffffff" w:themeColor="background1"/>
          <w:sz w:val="32"/>
          <w:szCs w:val="32"/>
          <w:highlight w:val="black"/>
          <w14:textFill>
            <w14:solidFill>
              <w14:schemeClr w14:val="bg1"/>
            </w14:solidFill>
          </w14:textFill>
        </w:rPr>
        <w:t xml:space="preserve"> </w:t>
      </w:r>
      <w:r>
        <w:rPr>
          <w:rFonts w:hint="eastAsia" w:ascii="仿宋" w:hAnsi="仿宋" w:eastAsia="仿宋" w:cs="仿宋"/>
          <w:color w:val="ffffff" w:themeColor="background1"/>
          <w:sz w:val="32"/>
          <w:szCs w:val="32"/>
          <w:highlight w:val="black"/>
          <w:lang w:eastAsia="zh-CN"/>
          <w14:textFill>
            <w14:solidFill>
              <w14:schemeClr w14:val="bg1"/>
            </w14:solidFill>
          </w14:textFill>
        </w:rPr>
        <w:t xml:space="preserve">JSZC-320192-SWSW-G2024-0011</w:t>
      </w:r>
      <w:r>
        <w:rPr>
          <w:rFonts w:hint="eastAsia" w:ascii="仿宋" w:hAnsi="仿宋" w:eastAsia="仿宋" w:cs="仿宋"/>
          <w:color w:val="ffffff" w:themeColor="background1"/>
          <w:sz w:val="32"/>
          <w:szCs w:val="32"/>
          <w:highlight w:val="black"/>
          <w14:textFill>
            <w14:solidFill>
              <w14:schemeClr w14:val="bg1"/>
            </w14:solidFill>
          </w14:textFill>
        </w:rPr>
        <w:t xml:space="preserve"> </w:t>
      </w:r>
      <w:r/>
    </w:p>
    <w:p>
      <w:pPr>
        <w:ind w:firstLine="480"/>
        <w:rPr>
          <w:rFonts w:ascii="仿宋" w:hAnsi="仿宋" w:eastAsia="仿宋" w:cs="仿宋"/>
        </w:rPr>
      </w:pPr>
      <w:r>
        <w:rPr>
          <w:rFonts w:ascii="仿宋" w:hAnsi="仿宋" w:eastAsia="仿宋" w:cs="仿宋"/>
        </w:rPr>
      </w:r>
      <w:r/>
    </w:p>
    <w:p>
      <w:pPr>
        <w:pStyle w:val="876"/>
        <w:ind w:firstLine="540"/>
      </w:pPr>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w:r>
      <w:r/>
    </w:p>
    <w:p>
      <w:pPr>
        <w:ind w:firstLine="480"/>
        <w:rPr>
          <w:rFonts w:ascii="仿宋" w:hAnsi="仿宋" w:eastAsia="仿宋" w:cs="仿宋"/>
        </w:rPr>
      </w:pPr>
      <w:r>
        <w:rPr>
          <w:rFonts w:ascii="仿宋" w:hAnsi="仿宋" w:eastAsia="仿宋" w:cs="仿宋"/>
        </w:rPr>
      </w:r>
      <w:r/>
    </w:p>
    <w:p>
      <w:pPr>
        <w:pStyle w:val="906"/>
        <w:ind w:firstLine="0"/>
        <w:jc w:val="center"/>
        <w:spacing w:before="0" w:after="0"/>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 xml:space="preserve">招 标 文 件</w:t>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w:r>
      <w:r/>
    </w:p>
    <w:p>
      <w:pPr>
        <w:ind w:firstLine="560"/>
        <w:jc w:val="center"/>
        <w:rPr>
          <w:rFonts w:ascii="仿宋" w:hAnsi="仿宋" w:eastAsia="仿宋" w:cs="仿宋"/>
          <w:sz w:val="28"/>
          <w:szCs w:val="36"/>
        </w:rPr>
      </w:pPr>
      <w:r>
        <w:rPr>
          <w:rFonts w:ascii="仿宋" w:hAnsi="仿宋" w:eastAsia="仿宋" w:cs="仿宋"/>
          <w:sz w:val="28"/>
          <w:szCs w:val="36"/>
        </w:rPr>
      </w:r>
      <w:r/>
    </w:p>
    <w:p>
      <w:pPr>
        <w:ind w:firstLine="562"/>
        <w:jc w:val="center"/>
        <w:rPr>
          <w:rFonts w:ascii="仿宋" w:hAnsi="仿宋" w:eastAsia="仿宋" w:cs="仿宋"/>
          <w:b/>
          <w:bCs/>
          <w:sz w:val="28"/>
          <w:szCs w:val="28"/>
        </w:rPr>
      </w:pPr>
      <w:r>
        <w:rPr>
          <w:rFonts w:ascii="仿宋" w:hAnsi="仿宋" w:eastAsia="仿宋" w:cs="仿宋"/>
          <w:b/>
          <w:bCs/>
          <w:sz w:val="28"/>
          <w:szCs w:val="28"/>
        </w:rPr>
      </w:r>
      <w:r/>
    </w:p>
    <w:p>
      <w:pPr>
        <w:pStyle w:val="896"/>
        <w:ind w:firstLine="640"/>
        <w:rPr>
          <w:rFonts w:ascii="仿宋" w:hAnsi="仿宋" w:eastAsia="仿宋" w:cs="仿宋"/>
          <w:sz w:val="32"/>
          <w:szCs w:val="32"/>
          <w:lang w:val="en-US"/>
        </w:rPr>
      </w:pPr>
      <w:r>
        <w:rPr>
          <w:rFonts w:ascii="仿宋" w:hAnsi="仿宋" w:eastAsia="仿宋" w:cs="仿宋"/>
          <w:sz w:val="32"/>
          <w:szCs w:val="32"/>
          <w:lang w:val="en-US"/>
        </w:rPr>
      </w:r>
      <w:r/>
    </w:p>
    <w:p>
      <w:pPr>
        <w:ind w:firstLine="0"/>
        <w:jc w:val="center"/>
        <w:rPr>
          <w:rFonts w:hint="eastAsia" w:ascii="仿宋" w:hAnsi="仿宋" w:eastAsia="仿宋" w:cs="仿宋"/>
          <w:sz w:val="32"/>
          <w:szCs w:val="32"/>
          <w:lang w:eastAsia="zh-CN"/>
        </w:rPr>
      </w:pPr>
      <w:r>
        <w:rPr>
          <w:rFonts w:hint="eastAsia" w:ascii="仿宋" w:hAnsi="仿宋" w:eastAsia="仿宋" w:cs="仿宋"/>
          <w:sz w:val="32"/>
          <w:szCs w:val="32"/>
        </w:rPr>
        <w:t xml:space="preserve">项目名称：</w:t>
      </w:r>
      <w:r>
        <w:rPr>
          <w:rFonts w:hint="eastAsia" w:ascii="仿宋" w:hAnsi="仿宋" w:eastAsia="仿宋" w:cs="仿宋"/>
          <w:sz w:val="32"/>
          <w:szCs w:val="32"/>
          <w:lang w:eastAsia="zh-CN"/>
        </w:rPr>
        <w:t xml:space="preserve">南京江北新区公共卫生服务中心便携式彩色</w:t>
      </w:r>
      <w:r/>
    </w:p>
    <w:p>
      <w:pPr>
        <w:ind w:firstLine="0"/>
        <w:jc w:val="center"/>
        <w:rPr>
          <w:rFonts w:hint="default" w:ascii="仿宋" w:hAnsi="仿宋" w:eastAsia="仿宋" w:cs="仿宋"/>
          <w:sz w:val="32"/>
          <w:szCs w:val="32"/>
          <w:lang w:val="en-US" w:eastAsia="zh-CN"/>
        </w:rPr>
      </w:pPr>
      <w:r>
        <w:rPr>
          <w:rFonts w:hint="eastAsia" w:ascii="仿宋" w:hAnsi="仿宋" w:eastAsia="仿宋" w:cs="仿宋"/>
          <w:sz w:val="32"/>
          <w:szCs w:val="32"/>
          <w:lang w:eastAsia="zh-CN"/>
        </w:rPr>
        <w:t xml:space="preserve">多普勒超声诊断仪</w:t>
      </w:r>
      <w:r/>
    </w:p>
    <w:p>
      <w:pPr>
        <w:ind w:firstLine="0"/>
        <w:jc w:val="center"/>
        <w:rPr>
          <w:rFonts w:ascii="仿宋" w:hAnsi="仿宋" w:eastAsia="仿宋" w:cs="仿宋"/>
          <w:sz w:val="32"/>
          <w:szCs w:val="32"/>
        </w:rPr>
      </w:pPr>
      <w:r>
        <w:rPr>
          <w:rFonts w:hint="eastAsia" w:ascii="仿宋" w:hAnsi="仿宋" w:eastAsia="仿宋" w:cs="仿宋"/>
          <w:sz w:val="32"/>
          <w:szCs w:val="32"/>
          <w:lang w:val="en-US" w:eastAsia="zh-CN"/>
        </w:rPr>
        <w:t xml:space="preserve">采购人</w:t>
      </w:r>
      <w:r>
        <w:rPr>
          <w:rFonts w:hint="eastAsia" w:ascii="仿宋" w:hAnsi="仿宋" w:eastAsia="仿宋" w:cs="仿宋"/>
          <w:sz w:val="32"/>
          <w:szCs w:val="32"/>
        </w:rPr>
        <w:t xml:space="preserve">：</w:t>
      </w:r>
      <w:r>
        <w:rPr>
          <w:rFonts w:hint="eastAsia" w:ascii="仿宋" w:hAnsi="仿宋" w:eastAsia="仿宋" w:cs="仿宋"/>
          <w:sz w:val="32"/>
          <w:szCs w:val="32"/>
          <w:lang w:val="zh-CN"/>
        </w:rPr>
        <w:t xml:space="preserve">南京江北新区公共卫生服务中心</w:t>
      </w:r>
      <w:r/>
    </w:p>
    <w:p>
      <w:pPr>
        <w:ind w:firstLine="0"/>
        <w:jc w:val="left"/>
        <w:rPr>
          <w:rFonts w:ascii="仿宋" w:hAnsi="仿宋" w:eastAsia="仿宋" w:cs="仿宋"/>
          <w:b/>
          <w:bCs/>
          <w:sz w:val="32"/>
          <w:szCs w:val="32"/>
        </w:rPr>
      </w:pPr>
      <w:r>
        <w:rPr>
          <w:rFonts w:ascii="仿宋" w:hAnsi="仿宋" w:eastAsia="仿宋" w:cs="仿宋"/>
          <w:b/>
          <w:bCs/>
          <w:sz w:val="32"/>
          <w:szCs w:val="32"/>
        </w:rPr>
      </w:r>
      <w:r/>
    </w:p>
    <w:p>
      <w:pPr>
        <w:ind w:left="-240" w:firstLine="0"/>
        <w:jc w:val="center"/>
        <w:rPr>
          <w:rFonts w:ascii="仿宋" w:hAnsi="仿宋" w:eastAsia="仿宋" w:cs="仿宋"/>
          <w:sz w:val="32"/>
          <w:szCs w:val="32"/>
        </w:rPr>
      </w:pPr>
      <w:r>
        <w:rPr>
          <w:rFonts w:ascii="仿宋" w:hAnsi="仿宋" w:eastAsia="仿宋" w:cs="仿宋"/>
          <w:sz w:val="32"/>
          <w:szCs w:val="32"/>
        </w:rPr>
      </w:r>
      <w:r/>
    </w:p>
    <w:p>
      <w:pPr>
        <w:pStyle w:val="876"/>
        <w:ind w:firstLine="540"/>
      </w:pPr>
      <w:r/>
      <w:r/>
    </w:p>
    <w:p>
      <w:pPr>
        <w:ind w:left="-240" w:firstLine="0"/>
        <w:jc w:val="center"/>
        <w:rPr>
          <w:rFonts w:ascii="仿宋" w:hAnsi="仿宋" w:eastAsia="仿宋" w:cs="仿宋"/>
          <w:sz w:val="32"/>
          <w:szCs w:val="32"/>
        </w:rPr>
      </w:pPr>
      <w:r>
        <w:rPr>
          <w:rFonts w:ascii="仿宋" w:hAnsi="仿宋" w:eastAsia="仿宋" w:cs="仿宋"/>
          <w:sz w:val="32"/>
          <w:szCs w:val="32"/>
        </w:rPr>
      </w:r>
      <w:r/>
    </w:p>
    <w:p>
      <w:pPr>
        <w:ind w:left="-240" w:firstLine="0"/>
        <w:jc w:val="center"/>
        <w:rPr>
          <w:rFonts w:ascii="仿宋" w:hAnsi="仿宋" w:eastAsia="仿宋" w:cs="仿宋"/>
          <w:sz w:val="32"/>
          <w:szCs w:val="32"/>
        </w:rPr>
      </w:pPr>
      <w:r>
        <w:rPr>
          <w:rFonts w:ascii="仿宋" w:hAnsi="仿宋" w:eastAsia="仿宋" w:cs="仿宋"/>
          <w:sz w:val="32"/>
          <w:szCs w:val="32"/>
        </w:rPr>
      </w:r>
      <w:r/>
    </w:p>
    <w:p>
      <w:pPr>
        <w:ind w:left="-240" w:firstLine="0"/>
        <w:jc w:val="center"/>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2024年</w:t>
      </w:r>
      <w:r>
        <w:rPr>
          <w:rFonts w:hint="eastAsia" w:ascii="仿宋" w:hAnsi="仿宋" w:eastAsia="仿宋" w:cs="仿宋"/>
          <w:sz w:val="32"/>
          <w:szCs w:val="32"/>
          <w:lang w:val="en-US" w:eastAsia="zh-CN"/>
        </w:rPr>
        <w:t xml:space="preserve">8</w:t>
      </w:r>
      <w:r>
        <w:rPr>
          <w:rFonts w:hint="eastAsia" w:ascii="仿宋" w:hAnsi="仿宋" w:eastAsia="仿宋" w:cs="仿宋"/>
          <w:sz w:val="32"/>
          <w:szCs w:val="32"/>
          <w:lang w:eastAsia="zh-CN"/>
        </w:rPr>
        <w:t xml:space="preserve">月</w:t>
      </w:r>
      <w:r/>
    </w:p>
    <w:p>
      <w:pPr>
        <w:ind w:firstLine="0"/>
        <w:jc w:val="center"/>
        <w:rPr>
          <w:rFonts w:ascii="仿宋" w:hAnsi="仿宋" w:eastAsia="仿宋" w:cs="仿宋"/>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ascii="仿宋" w:hAnsi="仿宋" w:eastAsia="仿宋" w:cs="仿宋"/>
          <w:b/>
          <w:bCs/>
          <w:sz w:val="44"/>
          <w:szCs w:val="44"/>
        </w:rPr>
      </w:r>
      <w:r/>
    </w:p>
    <w:p>
      <w:pPr>
        <w:pStyle w:val="896"/>
        <w:rPr>
          <w:rFonts w:ascii="仿宋" w:hAnsi="仿宋" w:eastAsia="仿宋" w:cs="仿宋"/>
        </w:rPr>
      </w:pPr>
      <w:r>
        <w:rPr>
          <w:rFonts w:ascii="仿宋" w:hAnsi="仿宋" w:eastAsia="仿宋" w:cs="仿宋"/>
        </w:rPr>
      </w:r>
      <w:r/>
    </w:p>
    <w:p>
      <w:pPr>
        <w:ind w:firstLine="0"/>
        <w:jc w:val="center"/>
        <w:spacing w:line="720" w:lineRule="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886"/>
        <w:ind w:left="0" w:firstLine="450"/>
        <w:spacing w:line="600" w:lineRule="auto"/>
        <w:tabs>
          <w:tab w:val="right" w:pos="866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TOC \o "1-2" \h \u </w:instrText>
      </w:r>
      <w:r>
        <w:rPr>
          <w:rFonts w:hint="eastAsia" w:ascii="仿宋" w:hAnsi="仿宋" w:eastAsia="仿宋" w:cs="仿宋"/>
          <w:sz w:val="30"/>
          <w:szCs w:val="30"/>
        </w:rPr>
        <w:fldChar w:fldCharType="separate"/>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_Toc13994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第一章  投标邀请</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_Toc13994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1</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886"/>
        <w:ind w:left="0" w:firstLine="450"/>
        <w:spacing w:line="600" w:lineRule="auto"/>
        <w:tabs>
          <w:tab w:val="right" w:pos="866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_Toc20826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第二章  投标人须知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_Toc20826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5</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886"/>
        <w:ind w:left="0" w:firstLine="450"/>
        <w:spacing w:line="600" w:lineRule="auto"/>
        <w:tabs>
          <w:tab w:val="right" w:pos="866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_Toc29632 </w:instrText>
      </w:r>
      <w:r>
        <w:rPr>
          <w:rFonts w:hint="eastAsia" w:ascii="仿宋" w:hAnsi="仿宋" w:eastAsia="仿宋" w:cs="仿宋"/>
          <w:sz w:val="30"/>
          <w:szCs w:val="30"/>
        </w:rPr>
        <w:fldChar w:fldCharType="separate"/>
      </w:r>
      <w:r>
        <w:rPr>
          <w:rFonts w:hint="eastAsia" w:ascii="仿宋" w:hAnsi="仿宋" w:eastAsia="仿宋" w:cs="仿宋"/>
          <w:bCs/>
          <w:sz w:val="30"/>
          <w:szCs w:val="30"/>
        </w:rPr>
        <w:t xml:space="preserve">第三章  合同条款及格式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_Toc29632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20</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886"/>
        <w:ind w:left="0" w:firstLine="450"/>
        <w:spacing w:line="600" w:lineRule="auto"/>
        <w:tabs>
          <w:tab w:val="right" w:pos="866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_Toc32637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第四章  项目需求</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_Toc32637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27</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886"/>
        <w:ind w:left="0" w:firstLine="450"/>
        <w:spacing w:line="600" w:lineRule="auto"/>
        <w:tabs>
          <w:tab w:val="right" w:pos="8664" w:leader="dot"/>
        </w:tabs>
        <w:rPr>
          <w:rFonts w:hint="eastAsia"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_Toc7775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第五章  评审方法和评审标准</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 xml:space="preserve">3</w:t>
      </w:r>
      <w:r/>
    </w:p>
    <w:p>
      <w:pPr>
        <w:pStyle w:val="886"/>
        <w:ind w:left="0" w:firstLine="450"/>
        <w:spacing w:line="600" w:lineRule="auto"/>
        <w:tabs>
          <w:tab w:val="right" w:pos="8664" w:leader="dot"/>
        </w:tabs>
        <w:rPr>
          <w:rFonts w:hint="eastAsia"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_Toc2941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第六章  投标文件格式</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 xml:space="preserve">7</w:t>
      </w:r>
      <w:r/>
    </w:p>
    <w:p>
      <w:pPr>
        <w:pStyle w:val="896"/>
        <w:ind w:left="0" w:firstLine="450"/>
        <w:spacing w:line="600" w:lineRule="auto"/>
        <w:rPr>
          <w:rFonts w:hint="eastAsia" w:ascii="仿宋" w:hAnsi="仿宋" w:eastAsia="仿宋" w:cs="仿宋"/>
          <w:sz w:val="30"/>
          <w:szCs w:val="30"/>
        </w:rPr>
      </w:pPr>
      <w:r>
        <w:rPr>
          <w:rFonts w:hint="eastAsia" w:ascii="仿宋" w:hAnsi="仿宋" w:eastAsia="仿宋" w:cs="仿宋"/>
          <w:sz w:val="30"/>
          <w:szCs w:val="30"/>
        </w:rPr>
        <w:fldChar w:fldCharType="end"/>
      </w:r>
      <w:bookmarkStart w:id="0" w:name="_Toc28158"/>
      <w:r/>
      <w:bookmarkStart w:id="1" w:name="_Toc5628"/>
      <w:r/>
      <w:bookmarkStart w:id="2" w:name="_Toc17643"/>
      <w:r/>
      <w:bookmarkStart w:id="3" w:name="_Toc22988"/>
      <w:r/>
      <w:bookmarkStart w:id="4" w:name="_Toc31467"/>
      <w:r/>
      <w:bookmarkStart w:id="5" w:name="_Toc30934"/>
      <w:r/>
      <w:bookmarkStart w:id="6" w:name="_Toc25914"/>
      <w:r/>
      <w:bookmarkStart w:id="7" w:name="_Toc790"/>
      <w:r/>
      <w:bookmarkStart w:id="8" w:name="_Toc369266527"/>
      <w:r/>
      <w:bookmarkStart w:id="9" w:name="_Toc4680"/>
      <w:r/>
      <w:bookmarkStart w:id="10" w:name="_Toc26340"/>
      <w:r/>
      <w:bookmarkStart w:id="11" w:name="_Toc22352"/>
      <w:r/>
      <w:r/>
    </w:p>
    <w:p>
      <w:pPr>
        <w:pStyle w:val="896"/>
        <w:ind w:firstLine="880"/>
        <w:jc w:val="center"/>
        <w:spacing w:line="720" w:lineRule="auto"/>
        <w:rPr>
          <w:rFonts w:ascii="仿宋" w:hAnsi="仿宋" w:eastAsia="仿宋" w:cs="仿宋"/>
          <w:bCs/>
          <w:sz w:val="44"/>
          <w:szCs w:val="44"/>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720" w:equalWidth="1"/>
          <w:docGrid w:linePitch="360"/>
        </w:sectPr>
      </w:pPr>
      <w:r>
        <w:rPr>
          <w:rFonts w:ascii="仿宋" w:hAnsi="仿宋" w:eastAsia="仿宋" w:cs="仿宋"/>
          <w:bCs/>
          <w:sz w:val="44"/>
          <w:szCs w:val="44"/>
        </w:rPr>
      </w:r>
      <w:r/>
    </w:p>
    <w:p>
      <w:pPr>
        <w:pStyle w:val="898"/>
        <w:spacing w:after="0" w:line="360" w:lineRule="auto"/>
        <w:rPr>
          <w:rFonts w:ascii="方正公文小标宋" w:hAnsi="方正公文小标宋" w:cs="方正公文小标宋"/>
          <w:szCs w:val="36"/>
        </w:rPr>
      </w:pPr>
      <w:r/>
      <w:bookmarkStart w:id="12" w:name="_Toc4852"/>
      <w:r/>
      <w:bookmarkStart w:id="13" w:name="_Toc13994"/>
      <w:r/>
      <w:bookmarkStart w:id="14" w:name="_Toc27297"/>
      <w:r/>
      <w:bookmarkStart w:id="15" w:name="_Toc21119"/>
      <w:r/>
      <w:bookmarkStart w:id="16" w:name="_Toc7214"/>
      <w:r>
        <w:rPr>
          <w:rFonts w:hint="eastAsia" w:ascii="方正公文小标宋" w:hAnsi="方正公文小标宋" w:cs="方正公文小标宋"/>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ind w:firstLine="480"/>
        <w:jc w:val="left"/>
        <w:spacing w:line="570" w:lineRule="exact"/>
        <w:widowControl/>
        <w:rPr>
          <w:rFonts w:ascii="仿宋" w:hAnsi="仿宋" w:eastAsia="仿宋" w:cs="仿宋"/>
          <w:szCs w:val="24"/>
        </w:rPr>
      </w:pPr>
      <w:r>
        <w:rPr>
          <w:rFonts w:hint="eastAsia" w:ascii="仿宋" w:hAnsi="仿宋" w:eastAsia="仿宋" w:cs="仿宋"/>
          <w:szCs w:val="24"/>
        </w:rPr>
        <w:t xml:space="preserve">受</w:t>
      </w:r>
      <w:r>
        <w:rPr>
          <w:rFonts w:hint="eastAsia" w:ascii="仿宋" w:hAnsi="仿宋" w:eastAsia="仿宋" w:cs="仿宋"/>
          <w:szCs w:val="24"/>
          <w:lang w:val="zh-CN"/>
        </w:rPr>
        <w:t xml:space="preserve">南京江北新区公共卫生服务中心</w:t>
      </w:r>
      <w:r>
        <w:rPr>
          <w:rFonts w:hint="eastAsia" w:ascii="仿宋" w:hAnsi="仿宋" w:eastAsia="仿宋" w:cs="仿宋"/>
          <w:szCs w:val="24"/>
        </w:rPr>
        <w:t xml:space="preserve">委托，江苏威仕沃项目管理有限公司就</w:t>
      </w:r>
      <w:r>
        <w:rPr>
          <w:rFonts w:hint="eastAsia" w:ascii="仿宋" w:hAnsi="仿宋" w:eastAsia="仿宋" w:cs="仿宋"/>
          <w:szCs w:val="24"/>
          <w:lang w:eastAsia="zh-CN"/>
        </w:rPr>
        <w:t xml:space="preserve">南京江北新区公共卫生服务中心便携式彩色多普勒超声诊断仪</w:t>
      </w:r>
      <w:r>
        <w:rPr>
          <w:rFonts w:hint="eastAsia" w:ascii="仿宋" w:hAnsi="仿宋" w:eastAsia="仿宋" w:cs="仿宋"/>
          <w:szCs w:val="24"/>
        </w:rPr>
        <w:t xml:space="preserve">进行公开招标采购，欢迎符合条件的供应商投标。</w:t>
      </w:r>
      <w:r/>
    </w:p>
    <w:p>
      <w:pPr>
        <w:ind w:firstLine="480"/>
        <w:spacing w:line="570" w:lineRule="exact"/>
        <w:rPr>
          <w:rFonts w:ascii="仿宋" w:hAnsi="仿宋" w:eastAsia="仿宋" w:cs="仿宋"/>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24"/>
        </w:rPr>
        <w:t xml:space="preserve">项目概况</w:t>
      </w:r>
      <w:r/>
    </w:p>
    <w:p>
      <w:pPr>
        <w:ind w:firstLine="480"/>
        <w:spacing w:line="570" w:lineRule="exact"/>
        <w:rPr>
          <w:rFonts w:ascii="仿宋" w:hAnsi="仿宋" w:eastAsia="仿宋" w:cs="仿宋"/>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24"/>
          <w:u w:val="single"/>
          <w:lang w:eastAsia="zh-CN"/>
        </w:rPr>
        <w:t xml:space="preserve">南京江北新区公共卫生服务中心便携式彩色多普勒超声诊断仪</w:t>
      </w:r>
      <w:r>
        <w:rPr>
          <w:rFonts w:hint="eastAsia" w:ascii="仿宋" w:hAnsi="仿宋" w:eastAsia="仿宋" w:cs="仿宋"/>
          <w:szCs w:val="24"/>
        </w:rPr>
        <w:t xml:space="preserve">招标项目的潜在投标人应在</w:t>
      </w:r>
      <w:r>
        <w:rPr>
          <w:rFonts w:hint="eastAsia" w:ascii="仿宋" w:hAnsi="仿宋" w:eastAsia="仿宋" w:cs="仿宋"/>
          <w:color w:val="auto"/>
          <w:szCs w:val="24"/>
          <w:highlight w:val="none"/>
          <w:u w:val="none"/>
          <w:lang w:eastAsia="zh-CN"/>
        </w:rPr>
        <w:t xml:space="preserve">江苏威仕沃项目管理有限公司（南京市建邺区应天大街888号金鹰世界A座12楼）</w:t>
      </w:r>
      <w:r>
        <w:rPr>
          <w:rFonts w:hint="eastAsia" w:ascii="仿宋" w:hAnsi="仿宋" w:eastAsia="仿宋" w:cs="仿宋"/>
          <w:szCs w:val="24"/>
        </w:rPr>
        <w:t xml:space="preserve">获取采购文件，并于</w:t>
      </w:r>
      <w:r>
        <w:rPr>
          <w:rFonts w:hint="eastAsia" w:ascii="仿宋" w:hAnsi="仿宋" w:eastAsia="仿宋" w:cs="仿宋"/>
          <w:b/>
          <w:bCs/>
          <w:szCs w:val="24"/>
          <w:u w:val="single"/>
          <w:lang w:eastAsia="zh-CN"/>
        </w:rPr>
        <w:t xml:space="preserve">202</w:t>
      </w:r>
      <w:r>
        <w:rPr>
          <w:rFonts w:hint="eastAsia" w:ascii="仿宋" w:hAnsi="仿宋" w:eastAsia="仿宋" w:cs="仿宋"/>
          <w:b/>
          <w:bCs/>
          <w:szCs w:val="24"/>
          <w:u w:val="single"/>
          <w:lang w:val="en-US" w:eastAsia="zh-CN"/>
        </w:rPr>
        <w:t xml:space="preserve">4</w:t>
      </w:r>
      <w:r>
        <w:rPr>
          <w:rFonts w:hint="eastAsia" w:ascii="仿宋" w:hAnsi="仿宋" w:eastAsia="仿宋" w:cs="仿宋"/>
          <w:b/>
          <w:bCs/>
          <w:szCs w:val="24"/>
          <w:u w:val="single"/>
          <w:lang w:eastAsia="zh-CN"/>
        </w:rPr>
        <w:t xml:space="preserve">年</w:t>
      </w:r>
      <w:r>
        <w:rPr>
          <w:rFonts w:hint="eastAsia" w:ascii="仿宋" w:hAnsi="仿宋" w:eastAsia="仿宋" w:cs="仿宋"/>
          <w:b/>
          <w:bCs/>
          <w:szCs w:val="24"/>
          <w:u w:val="single"/>
          <w:lang w:val="en-US" w:eastAsia="zh-CN"/>
        </w:rPr>
        <w:t xml:space="preserve">9月23日</w:t>
      </w:r>
      <w:r>
        <w:rPr>
          <w:rFonts w:hint="eastAsia" w:ascii="仿宋" w:hAnsi="仿宋" w:eastAsia="仿宋" w:cs="仿宋"/>
          <w:b/>
          <w:bCs/>
          <w:szCs w:val="24"/>
          <w:u w:val="single"/>
        </w:rPr>
        <w:t xml:space="preserve">1</w:t>
      </w:r>
      <w:r>
        <w:rPr>
          <w:rFonts w:hint="eastAsia" w:ascii="仿宋" w:hAnsi="仿宋" w:eastAsia="仿宋" w:cs="仿宋"/>
          <w:b/>
          <w:bCs/>
          <w:szCs w:val="24"/>
          <w:u w:val="single"/>
          <w:lang w:val="en-US" w:eastAsia="zh-CN"/>
        </w:rPr>
        <w:t xml:space="preserve">4</w:t>
      </w:r>
      <w:r>
        <w:rPr>
          <w:rFonts w:hint="eastAsia" w:ascii="仿宋" w:hAnsi="仿宋" w:eastAsia="仿宋" w:cs="仿宋"/>
          <w:b/>
          <w:bCs/>
          <w:szCs w:val="24"/>
          <w:u w:val="single"/>
        </w:rPr>
        <w:t xml:space="preserve">点</w:t>
      </w:r>
      <w:r>
        <w:rPr>
          <w:rFonts w:hint="eastAsia" w:ascii="仿宋" w:hAnsi="仿宋" w:eastAsia="仿宋" w:cs="仿宋"/>
          <w:b/>
          <w:bCs/>
          <w:szCs w:val="24"/>
          <w:u w:val="single"/>
          <w:lang w:val="en-US" w:eastAsia="zh-CN"/>
        </w:rPr>
        <w:t xml:space="preserve">0</w:t>
      </w:r>
      <w:r>
        <w:rPr>
          <w:rFonts w:hint="eastAsia" w:ascii="仿宋" w:hAnsi="仿宋" w:eastAsia="仿宋" w:cs="仿宋"/>
          <w:b/>
          <w:bCs/>
          <w:szCs w:val="24"/>
          <w:u w:val="single"/>
        </w:rPr>
        <w:t xml:space="preserve">0分</w:t>
      </w:r>
      <w:r>
        <w:rPr>
          <w:rFonts w:hint="eastAsia" w:ascii="仿宋" w:hAnsi="仿宋" w:eastAsia="仿宋" w:cs="仿宋"/>
          <w:bCs/>
          <w:szCs w:val="24"/>
        </w:rPr>
        <w:t xml:space="preserve">（北京时间）前递交投标文件</w:t>
      </w:r>
      <w:r>
        <w:rPr>
          <w:rFonts w:hint="eastAsia" w:ascii="仿宋" w:hAnsi="仿宋" w:eastAsia="仿宋" w:cs="仿宋"/>
          <w:szCs w:val="24"/>
        </w:rPr>
        <w:t xml:space="preserve">。</w:t>
      </w:r>
      <w:r/>
    </w:p>
    <w:p>
      <w:pPr>
        <w:ind w:firstLine="482"/>
        <w:spacing w:line="570" w:lineRule="exact"/>
        <w:rPr>
          <w:rFonts w:ascii="仿宋" w:hAnsi="仿宋" w:eastAsia="仿宋" w:cs="仿宋"/>
          <w:b/>
          <w:bCs/>
          <w:szCs w:val="24"/>
        </w:rPr>
      </w:pPr>
      <w:r/>
      <w:bookmarkStart w:id="17" w:name="_Toc35393790"/>
      <w:r/>
      <w:bookmarkStart w:id="18" w:name="_Toc28359079"/>
      <w:r/>
      <w:bookmarkStart w:id="19" w:name="_Toc35393621"/>
      <w:r/>
      <w:bookmarkStart w:id="20" w:name="_Toc28359002"/>
      <w:r/>
      <w:bookmarkStart w:id="21" w:name="_Hlk24379207"/>
      <w:r/>
      <w:bookmarkStart w:id="22" w:name="_Toc28359092"/>
      <w:r/>
      <w:bookmarkStart w:id="23" w:name="_Toc35393632"/>
      <w:r/>
      <w:bookmarkStart w:id="24" w:name="_Toc28359015"/>
      <w:r/>
      <w:bookmarkStart w:id="25" w:name="_Toc35393801"/>
      <w:r>
        <w:rPr>
          <w:rFonts w:hint="eastAsia" w:ascii="仿宋" w:hAnsi="仿宋" w:eastAsia="仿宋" w:cs="仿宋"/>
          <w:b/>
          <w:bCs/>
          <w:szCs w:val="24"/>
        </w:rPr>
        <w:t xml:space="preserve">一、项目基本情况</w:t>
      </w:r>
      <w:bookmarkEnd w:id="17"/>
      <w:r/>
      <w:bookmarkEnd w:id="18"/>
      <w:r/>
      <w:bookmarkEnd w:id="19"/>
      <w:r/>
      <w:bookmarkEnd w:id="20"/>
      <w:r/>
      <w:r/>
    </w:p>
    <w:p>
      <w:pPr>
        <w:ind w:firstLine="480"/>
        <w:spacing w:line="570" w:lineRule="exact"/>
        <w:rPr>
          <w:rFonts w:ascii="仿宋" w:hAnsi="仿宋" w:eastAsia="仿宋" w:cs="仿宋"/>
          <w:szCs w:val="24"/>
        </w:rPr>
      </w:pPr>
      <w:r>
        <w:rPr>
          <w:rFonts w:hint="eastAsia" w:ascii="仿宋" w:hAnsi="仿宋" w:eastAsia="仿宋" w:cs="仿宋"/>
          <w:szCs w:val="24"/>
        </w:rPr>
        <w:t xml:space="preserve">项目编号：</w:t>
      </w:r>
      <w:r>
        <w:rPr>
          <w:rFonts w:hint="eastAsia" w:ascii="仿宋" w:hAnsi="仿宋" w:eastAsia="仿宋" w:cs="仿宋"/>
          <w:szCs w:val="24"/>
          <w:lang w:eastAsia="zh-CN"/>
        </w:rPr>
        <w:t xml:space="preserve">JSZC-320192-SWSW-G2024-0011</w:t>
      </w:r>
      <w:r>
        <w:rPr>
          <w:rFonts w:hint="eastAsia" w:ascii="仿宋" w:hAnsi="仿宋" w:eastAsia="仿宋" w:cs="仿宋"/>
          <w:szCs w:val="24"/>
        </w:rPr>
        <w:t xml:space="preserve"> </w:t>
      </w:r>
      <w:r/>
    </w:p>
    <w:p>
      <w:pPr>
        <w:ind w:firstLine="480"/>
        <w:spacing w:line="570" w:lineRule="exact"/>
        <w:rPr>
          <w:rFonts w:hint="default" w:ascii="仿宋" w:hAnsi="仿宋" w:eastAsia="仿宋" w:cs="仿宋"/>
          <w:szCs w:val="24"/>
          <w:lang w:val="en-US" w:eastAsia="zh-CN"/>
        </w:rPr>
      </w:pPr>
      <w:r>
        <w:rPr>
          <w:rFonts w:hint="eastAsia" w:ascii="仿宋" w:hAnsi="仿宋" w:eastAsia="仿宋" w:cs="仿宋"/>
          <w:szCs w:val="24"/>
        </w:rPr>
        <w:t xml:space="preserve">项目名称：</w:t>
      </w:r>
      <w:bookmarkEnd w:id="21"/>
      <w:r>
        <w:rPr>
          <w:rFonts w:hint="eastAsia" w:ascii="仿宋" w:hAnsi="仿宋" w:eastAsia="仿宋" w:cs="仿宋"/>
          <w:szCs w:val="24"/>
          <w:lang w:eastAsia="zh-CN"/>
        </w:rPr>
        <w:t xml:space="preserve">南京江北新区公共卫生服务中心便携式彩色多普勒超声诊断仪</w:t>
      </w:r>
      <w:r/>
    </w:p>
    <w:p>
      <w:pPr>
        <w:ind w:firstLine="480"/>
        <w:spacing w:line="570" w:lineRule="exact"/>
        <w:rPr>
          <w:rFonts w:hint="eastAsia" w:ascii="仿宋" w:hAnsi="仿宋" w:eastAsia="仿宋" w:cs="仿宋"/>
          <w:szCs w:val="24"/>
        </w:rPr>
      </w:pPr>
      <w:r>
        <w:rPr>
          <w:rFonts w:hint="eastAsia" w:ascii="仿宋" w:hAnsi="仿宋" w:eastAsia="仿宋" w:cs="仿宋"/>
          <w:szCs w:val="24"/>
        </w:rPr>
        <w:t xml:space="preserve">采购预算</w:t>
      </w:r>
      <w:r>
        <w:rPr>
          <w:rFonts w:hint="eastAsia" w:ascii="仿宋" w:hAnsi="仿宋" w:eastAsia="仿宋" w:cs="仿宋"/>
          <w:szCs w:val="24"/>
          <w:lang w:val="en-US" w:eastAsia="zh-CN"/>
        </w:rPr>
        <w:t xml:space="preserve">及最高限价</w:t>
      </w:r>
      <w:r>
        <w:rPr>
          <w:rFonts w:hint="eastAsia" w:ascii="仿宋" w:hAnsi="仿宋" w:eastAsia="仿宋" w:cs="仿宋"/>
          <w:szCs w:val="24"/>
        </w:rPr>
        <w:t xml:space="preserve">：</w:t>
      </w:r>
      <w:r>
        <w:rPr>
          <w:rFonts w:hint="eastAsia" w:ascii="仿宋" w:hAnsi="仿宋" w:eastAsia="仿宋" w:cs="仿宋"/>
          <w:szCs w:val="24"/>
          <w:lang w:val="en-US" w:eastAsia="zh-CN"/>
        </w:rPr>
        <w:t xml:space="preserve">60</w:t>
      </w:r>
      <w:r>
        <w:rPr>
          <w:rFonts w:hint="eastAsia" w:ascii="仿宋" w:hAnsi="仿宋" w:eastAsia="仿宋" w:cs="仿宋"/>
          <w:szCs w:val="24"/>
        </w:rPr>
        <w:t xml:space="preserve">万元</w:t>
      </w:r>
      <w:r/>
    </w:p>
    <w:p>
      <w:pPr>
        <w:ind w:firstLine="480"/>
        <w:spacing w:line="580" w:lineRule="exact"/>
        <w:rPr>
          <w:rFonts w:hint="eastAsia" w:ascii="仿宋" w:hAnsi="仿宋" w:eastAsia="仿宋" w:cs="仿宋"/>
          <w:szCs w:val="24"/>
          <w:lang w:val="zh-CN"/>
        </w:rPr>
      </w:pPr>
      <w:r>
        <w:rPr>
          <w:rFonts w:hint="eastAsia" w:ascii="仿宋" w:hAnsi="仿宋" w:eastAsia="仿宋" w:cs="仿宋"/>
          <w:szCs w:val="24"/>
          <w:lang w:val="zh-CN"/>
        </w:rPr>
        <w:t xml:space="preserve">采购需求：</w:t>
      </w:r>
      <w:bookmarkStart w:id="26" w:name="_Toc28359003"/>
      <w:r/>
      <w:bookmarkStart w:id="27" w:name="_Toc35393622"/>
      <w:r/>
      <w:bookmarkStart w:id="28" w:name="_Toc35393791"/>
      <w:r/>
      <w:bookmarkStart w:id="29" w:name="_Toc28359080"/>
      <w:r>
        <w:rPr>
          <w:rFonts w:hint="eastAsia" w:ascii="仿宋" w:hAnsi="仿宋" w:eastAsia="仿宋" w:cs="仿宋"/>
          <w:szCs w:val="24"/>
          <w:lang w:eastAsia="zh-CN"/>
        </w:rPr>
        <w:t xml:space="preserve">南京江北新区公共卫生服务中心</w:t>
      </w:r>
      <w:r>
        <w:rPr>
          <w:rFonts w:hint="eastAsia" w:ascii="仿宋" w:hAnsi="仿宋" w:eastAsia="仿宋" w:cs="仿宋"/>
          <w:szCs w:val="24"/>
        </w:rPr>
        <w:t xml:space="preserve">需</w:t>
      </w:r>
      <w:r>
        <w:rPr>
          <w:rFonts w:hint="eastAsia" w:ascii="仿宋" w:hAnsi="仿宋" w:eastAsia="仿宋" w:cs="仿宋"/>
          <w:szCs w:val="24"/>
          <w:lang w:val="en-US" w:eastAsia="zh-CN"/>
        </w:rPr>
        <w:t xml:space="preserve">彩色超声诊断仪1套</w:t>
      </w:r>
      <w:r>
        <w:rPr>
          <w:rFonts w:hint="eastAsia" w:ascii="仿宋" w:hAnsi="仿宋" w:eastAsia="仿宋" w:cs="仿宋"/>
          <w:szCs w:val="24"/>
        </w:rPr>
        <w:t xml:space="preserve">及</w:t>
      </w:r>
      <w:r>
        <w:rPr>
          <w:rFonts w:hint="eastAsia" w:ascii="仿宋" w:hAnsi="仿宋" w:eastAsia="仿宋" w:cs="仿宋"/>
          <w:szCs w:val="24"/>
          <w:lang w:val="zh-CN"/>
        </w:rPr>
        <w:t xml:space="preserve">相关技术服务、售后服务</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具体详见采购文件第四章</w:t>
      </w:r>
      <w:r>
        <w:rPr>
          <w:rFonts w:hint="eastAsia" w:ascii="宋体" w:hAnsi="宋体" w:cs="宋体"/>
          <w:color w:val="000000"/>
          <w:sz w:val="24"/>
          <w:szCs w:val="24"/>
          <w:lang w:bidi="ar"/>
        </w:rPr>
        <w:t xml:space="preserve">。</w:t>
      </w:r>
      <w:r/>
    </w:p>
    <w:p>
      <w:pPr>
        <w:ind w:left="240" w:firstLine="240"/>
        <w:spacing w:line="580" w:lineRule="exact"/>
        <w:rPr>
          <w:rFonts w:hint="eastAsia" w:ascii="仿宋" w:hAnsi="仿宋" w:eastAsia="仿宋" w:cs="仿宋"/>
          <w:szCs w:val="24"/>
          <w:lang w:val="en-US" w:eastAsia="zh-CN"/>
        </w:rPr>
      </w:pPr>
      <w:r>
        <w:rPr>
          <w:rFonts w:hint="eastAsia" w:ascii="仿宋" w:hAnsi="仿宋" w:eastAsia="仿宋" w:cs="仿宋"/>
          <w:szCs w:val="24"/>
        </w:rPr>
        <w:t xml:space="preserve">合同履行期限：自合同签订之日起</w:t>
      </w:r>
      <w:r>
        <w:rPr>
          <w:rFonts w:hint="eastAsia" w:ascii="仿宋" w:hAnsi="仿宋" w:eastAsia="仿宋" w:cs="仿宋"/>
          <w:szCs w:val="24"/>
          <w:lang w:val="en-US" w:eastAsia="zh-CN"/>
        </w:rPr>
        <w:t xml:space="preserve">30日内</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二、申请人的资格要求：</w:t>
      </w:r>
      <w:bookmarkEnd w:id="26"/>
      <w:r/>
      <w:bookmarkEnd w:id="27"/>
      <w:r/>
      <w:bookmarkEnd w:id="28"/>
      <w:r/>
      <w:bookmarkEnd w:id="29"/>
      <w:r/>
      <w:r/>
    </w:p>
    <w:p>
      <w:pPr>
        <w:ind w:firstLine="480"/>
        <w:spacing w:line="580" w:lineRule="exact"/>
        <w:rPr>
          <w:rFonts w:hint="eastAsia" w:ascii="仿宋" w:hAnsi="仿宋" w:eastAsia="仿宋" w:cs="仿宋"/>
          <w:szCs w:val="24"/>
        </w:rPr>
      </w:pPr>
      <w:r/>
      <w:bookmarkStart w:id="30" w:name="_Toc38985265"/>
      <w:r/>
      <w:bookmarkStart w:id="31" w:name="_Toc28359081"/>
      <w:r/>
      <w:bookmarkStart w:id="32" w:name="_Toc28359004"/>
      <w:r>
        <w:rPr>
          <w:rFonts w:hint="eastAsia" w:ascii="仿宋" w:hAnsi="仿宋" w:eastAsia="仿宋" w:cs="仿宋"/>
          <w:szCs w:val="24"/>
          <w:lang w:val="en-US" w:eastAsia="zh-CN"/>
        </w:rPr>
        <w:t xml:space="preserve">（一）通用资格要求</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1、满足《中华人民共和国政府采购法》第二十二条规定，并提供下列材料：</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1.1 法人或者其他组织的营业执照等证明文件，自然人的身份证明；</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1.2 上一年度的财务状况报告（成立不满一年无需提供）；</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1.4 具备履行合同所必需的设备和专业技术能力的书面声明；</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1.5 参加政府采购活动前3年内在经营活动中没有重大违法记录的书面声明。</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0"/>
      <w:r/>
    </w:p>
    <w:p>
      <w:pPr>
        <w:ind w:firstLine="480"/>
        <w:spacing w:line="580" w:lineRule="exact"/>
        <w:rPr>
          <w:rFonts w:hint="eastAsia" w:ascii="仿宋" w:hAnsi="仿宋" w:eastAsia="仿宋" w:cs="仿宋"/>
          <w:szCs w:val="24"/>
          <w:lang w:val="en-US" w:eastAsia="zh-CN"/>
        </w:rPr>
      </w:pPr>
      <w:r/>
      <w:bookmarkStart w:id="33" w:name="_Toc35393792"/>
      <w:r/>
      <w:bookmarkStart w:id="34" w:name="_Toc35393623"/>
      <w:r>
        <w:rPr>
          <w:rFonts w:hint="eastAsia" w:ascii="仿宋" w:hAnsi="仿宋" w:eastAsia="仿宋" w:cs="仿宋"/>
          <w:szCs w:val="24"/>
          <w:lang w:val="en-US" w:eastAsia="zh-CN"/>
        </w:rPr>
        <w:t xml:space="preserve">3、拒绝下述供应商参加本次采购活动的情形：</w:t>
      </w:r>
      <w:r/>
    </w:p>
    <w:p>
      <w:pPr>
        <w:ind w:firstLine="480"/>
        <w:spacing w:line="580" w:lineRule="exact"/>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3.1 供应商单位负责人为同一人或者存在直接控股、管理关系的不同供应商，不得参加同一合同项下的政府采购活动。</w:t>
      </w:r>
      <w:r/>
    </w:p>
    <w:p>
      <w:pPr>
        <w:ind w:firstLine="480"/>
        <w:spacing w:line="580" w:lineRule="exact"/>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3.2 凡为采购项目提供整体设计、规范编制或者项目管理、监理、检测等服务的供应商，不得再参加本项目的采购活动。</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4、落实政府采购政策需满足的资格要求：无</w:t>
      </w:r>
      <w:r/>
    </w:p>
    <w:p>
      <w:pPr>
        <w:ind w:firstLine="48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5、本项目</w:t>
      </w:r>
      <w:r>
        <w:rPr>
          <w:rFonts w:hint="eastAsia" w:ascii="仿宋" w:hAnsi="仿宋" w:eastAsia="仿宋" w:cs="仿宋"/>
          <w:szCs w:val="24"/>
          <w:u w:val="single"/>
          <w:lang w:val="en-US" w:eastAsia="zh-CN"/>
        </w:rPr>
        <w:t xml:space="preserve"> 不接受  </w:t>
      </w:r>
      <w:r>
        <w:rPr>
          <w:rFonts w:hint="eastAsia" w:ascii="仿宋" w:hAnsi="仿宋" w:eastAsia="仿宋" w:cs="仿宋"/>
          <w:szCs w:val="24"/>
          <w:lang w:val="en-US" w:eastAsia="zh-CN"/>
        </w:rPr>
        <w:t xml:space="preserve">联合体投标。</w:t>
      </w:r>
      <w:r/>
    </w:p>
    <w:p>
      <w:pPr>
        <w:ind w:firstLine="480"/>
        <w:spacing w:line="580" w:lineRule="exact"/>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（二）本项目的特定资格要求：无</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三、获取招标文件</w:t>
      </w:r>
      <w:bookmarkEnd w:id="31"/>
      <w:r/>
      <w:bookmarkEnd w:id="32"/>
      <w:r/>
      <w:bookmarkEnd w:id="33"/>
      <w:r/>
      <w:bookmarkEnd w:id="34"/>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时间：</w:t>
      </w:r>
      <w:r>
        <w:rPr>
          <w:rFonts w:hint="eastAsia" w:ascii="仿宋" w:hAnsi="仿宋" w:eastAsia="仿宋" w:cs="仿宋"/>
          <w:szCs w:val="24"/>
          <w:lang w:eastAsia="zh-CN"/>
        </w:rPr>
        <w:t xml:space="preserve">202</w:t>
      </w:r>
      <w:r>
        <w:rPr>
          <w:rFonts w:hint="eastAsia" w:ascii="仿宋" w:hAnsi="仿宋" w:eastAsia="仿宋" w:cs="仿宋"/>
          <w:szCs w:val="24"/>
          <w:lang w:val="en-US" w:eastAsia="zh-CN"/>
        </w:rPr>
        <w:t xml:space="preserve">4</w:t>
      </w:r>
      <w:r>
        <w:rPr>
          <w:rFonts w:hint="eastAsia" w:ascii="仿宋" w:hAnsi="仿宋" w:eastAsia="仿宋" w:cs="仿宋"/>
          <w:szCs w:val="24"/>
          <w:lang w:eastAsia="zh-CN"/>
        </w:rPr>
        <w:t xml:space="preserve">年</w:t>
      </w:r>
      <w:r>
        <w:rPr>
          <w:rFonts w:hint="eastAsia" w:ascii="仿宋" w:hAnsi="仿宋" w:eastAsia="仿宋" w:cs="仿宋"/>
          <w:szCs w:val="24"/>
          <w:highlight w:val="none"/>
          <w:lang w:val="en-US" w:eastAsia="zh-CN"/>
        </w:rPr>
        <w:t xml:space="preserve">9</w:t>
      </w:r>
      <w:r>
        <w:rPr>
          <w:rFonts w:hint="eastAsia" w:ascii="仿宋" w:hAnsi="仿宋" w:eastAsia="仿宋" w:cs="仿宋"/>
          <w:szCs w:val="24"/>
          <w:highlight w:val="none"/>
          <w:lang w:eastAsia="zh-CN"/>
        </w:rPr>
        <w:t xml:space="preserve">月</w:t>
      </w:r>
      <w:r>
        <w:rPr>
          <w:rFonts w:hint="eastAsia" w:ascii="仿宋" w:hAnsi="仿宋" w:eastAsia="仿宋" w:cs="仿宋"/>
          <w:szCs w:val="24"/>
          <w:highlight w:val="none"/>
          <w:lang w:val="en-US" w:eastAsia="zh-CN"/>
        </w:rPr>
        <w:t xml:space="preserve">2</w:t>
      </w:r>
      <w:r>
        <w:rPr>
          <w:rFonts w:hint="eastAsia" w:ascii="仿宋" w:hAnsi="仿宋" w:eastAsia="仿宋" w:cs="仿宋"/>
          <w:szCs w:val="24"/>
          <w:highlight w:val="none"/>
          <w:lang w:eastAsia="zh-CN"/>
        </w:rPr>
        <w:t xml:space="preserve">日至202</w:t>
      </w:r>
      <w:r>
        <w:rPr>
          <w:rFonts w:hint="eastAsia" w:ascii="仿宋" w:hAnsi="仿宋" w:eastAsia="仿宋" w:cs="仿宋"/>
          <w:szCs w:val="24"/>
          <w:highlight w:val="none"/>
          <w:lang w:val="en-US" w:eastAsia="zh-CN"/>
        </w:rPr>
        <w:t xml:space="preserve">4</w:t>
      </w:r>
      <w:r>
        <w:rPr>
          <w:rFonts w:hint="eastAsia" w:ascii="仿宋" w:hAnsi="仿宋" w:eastAsia="仿宋" w:cs="仿宋"/>
          <w:szCs w:val="24"/>
          <w:highlight w:val="none"/>
          <w:lang w:eastAsia="zh-CN"/>
        </w:rPr>
        <w:t xml:space="preserve">年</w:t>
      </w:r>
      <w:r>
        <w:rPr>
          <w:rFonts w:hint="eastAsia" w:ascii="仿宋" w:hAnsi="仿宋" w:eastAsia="仿宋" w:cs="仿宋"/>
          <w:szCs w:val="24"/>
          <w:highlight w:val="none"/>
          <w:lang w:val="en-US" w:eastAsia="zh-CN"/>
        </w:rPr>
        <w:t xml:space="preserve">9</w:t>
      </w:r>
      <w:r>
        <w:rPr>
          <w:rFonts w:hint="eastAsia" w:ascii="仿宋" w:hAnsi="仿宋" w:eastAsia="仿宋" w:cs="仿宋"/>
          <w:szCs w:val="24"/>
          <w:highlight w:val="none"/>
          <w:lang w:eastAsia="zh-CN"/>
        </w:rPr>
        <w:t xml:space="preserve">月</w:t>
      </w:r>
      <w:r>
        <w:rPr>
          <w:rFonts w:hint="eastAsia" w:ascii="仿宋" w:hAnsi="仿宋" w:eastAsia="仿宋" w:cs="仿宋"/>
          <w:szCs w:val="24"/>
          <w:highlight w:val="none"/>
          <w:lang w:val="en-US" w:eastAsia="zh-CN"/>
        </w:rPr>
        <w:t xml:space="preserve">6</w:t>
      </w:r>
      <w:r>
        <w:rPr>
          <w:rFonts w:hint="eastAsia" w:ascii="仿宋" w:hAnsi="仿宋" w:eastAsia="仿宋" w:cs="仿宋"/>
          <w:szCs w:val="24"/>
          <w:highlight w:val="none"/>
          <w:lang w:eastAsia="zh-CN"/>
        </w:rPr>
        <w:t xml:space="preserve">日，每天上</w:t>
      </w:r>
      <w:r>
        <w:rPr>
          <w:rFonts w:hint="eastAsia" w:ascii="仿宋" w:hAnsi="仿宋" w:eastAsia="仿宋" w:cs="仿宋"/>
          <w:szCs w:val="24"/>
          <w:lang w:eastAsia="zh-CN"/>
        </w:rPr>
        <w:t xml:space="preserve">午9:</w:t>
      </w:r>
      <w:r>
        <w:rPr>
          <w:rFonts w:hint="eastAsia" w:ascii="仿宋" w:hAnsi="仿宋" w:eastAsia="仿宋" w:cs="仿宋"/>
          <w:szCs w:val="24"/>
        </w:rPr>
        <w:t xml:space="preserve">00至12:00，下午14:00至17:00（北京时间，法定节假日除外）</w:t>
      </w:r>
      <w:r/>
    </w:p>
    <w:p>
      <w:pPr>
        <w:ind w:firstLine="480"/>
        <w:spacing w:line="580" w:lineRule="exact"/>
        <w:shd w:val="clear" w:color="auto"/>
        <w:rPr>
          <w:rFonts w:ascii="仿宋" w:hAnsi="仿宋" w:eastAsia="仿宋" w:cs="仿宋"/>
          <w:szCs w:val="24"/>
          <w:highlight w:val="none"/>
        </w:rPr>
      </w:pPr>
      <w:r/>
      <w:bookmarkStart w:id="35" w:name="_Toc28359005"/>
      <w:r/>
      <w:bookmarkStart w:id="36" w:name="_Toc28359082"/>
      <w:r/>
      <w:bookmarkStart w:id="37" w:name="_Toc35393793"/>
      <w:r/>
      <w:bookmarkStart w:id="38" w:name="_Toc35393624"/>
      <w:r>
        <w:rPr>
          <w:rFonts w:hint="eastAsia" w:ascii="仿宋" w:hAnsi="仿宋" w:eastAsia="仿宋" w:cs="仿宋"/>
          <w:szCs w:val="24"/>
          <w:highlight w:val="none"/>
          <w:lang w:val="en-US" w:eastAsia="zh-CN"/>
        </w:rPr>
        <w:t xml:space="preserve">2、</w:t>
      </w:r>
      <w:r>
        <w:rPr>
          <w:rFonts w:hint="eastAsia" w:ascii="仿宋" w:hAnsi="仿宋" w:eastAsia="仿宋" w:cs="仿宋"/>
          <w:szCs w:val="24"/>
          <w:highlight w:val="none"/>
        </w:rPr>
        <w:t xml:space="preserve">地点：</w:t>
      </w:r>
      <w:r>
        <w:rPr>
          <w:rFonts w:hint="eastAsia" w:ascii="仿宋" w:hAnsi="仿宋" w:eastAsia="仿宋" w:cs="仿宋"/>
          <w:szCs w:val="24"/>
        </w:rPr>
        <w:t xml:space="preserve">江苏威仕沃项目管理有限公司（南京市建邺区应天大街888号金鹰世界A座12楼）</w:t>
      </w:r>
      <w:r/>
    </w:p>
    <w:p>
      <w:pPr>
        <w:ind w:firstLine="480"/>
        <w:spacing w:line="580" w:lineRule="exact"/>
        <w:shd w:val="clear" w:color="auto"/>
        <w:rPr>
          <w:rFonts w:hint="eastAsia" w:ascii="仿宋" w:hAnsi="仿宋" w:eastAsia="仿宋" w:cs="仿宋"/>
          <w:color w:val="auto"/>
          <w:szCs w:val="24"/>
          <w:highlight w:val="none"/>
          <w:lang w:val="en-US" w:eastAsia="zh-CN"/>
        </w:rPr>
      </w:pPr>
      <w:r>
        <w:rPr>
          <w:rFonts w:hint="eastAsia" w:ascii="仿宋" w:hAnsi="仿宋" w:eastAsia="仿宋" w:cs="仿宋"/>
          <w:szCs w:val="24"/>
          <w:highlight w:val="none"/>
          <w:lang w:val="en-US" w:eastAsia="zh-CN"/>
        </w:rPr>
        <w:t xml:space="preserve">3、</w:t>
      </w:r>
      <w:r>
        <w:rPr>
          <w:rFonts w:hint="eastAsia" w:ascii="仿宋" w:hAnsi="仿宋" w:eastAsia="仿宋" w:cs="仿宋"/>
          <w:color w:val="auto"/>
          <w:szCs w:val="24"/>
          <w:highlight w:val="none"/>
          <w:lang w:val="en-US" w:eastAsia="zh-CN"/>
        </w:rPr>
        <w:t xml:space="preserve">方式：供应商如确定参加投标，</w:t>
      </w:r>
      <w:r>
        <w:rPr>
          <w:rFonts w:hint="eastAsia" w:ascii="仿宋" w:hAnsi="仿宋" w:eastAsia="仿宋" w:cs="仿宋"/>
          <w:color w:val="auto"/>
          <w:szCs w:val="24"/>
          <w:highlight w:val="none"/>
          <w:lang w:val="en-US" w:eastAsia="zh-CN"/>
        </w:rPr>
        <w:fldChar w:fldCharType="begin"/>
      </w:r>
      <w:r>
        <w:rPr>
          <w:rFonts w:hint="eastAsia" w:ascii="仿宋" w:hAnsi="仿宋" w:eastAsia="仿宋" w:cs="仿宋"/>
          <w:color w:val="auto"/>
          <w:szCs w:val="24"/>
          <w:highlight w:val="none"/>
          <w:lang w:val="en-US" w:eastAsia="zh-CN"/>
        </w:rPr>
        <w:instrText xml:space="preserve"> HYPERLINK "mailto:请供应商按附件要求填写《采购文件获取表》，将相关资料加盖公章扫描后发送至招标代理邮箱wsw83359555@163.com，并与招标代理电话确认完成报名" </w:instrText>
      </w:r>
      <w:r>
        <w:rPr>
          <w:rFonts w:hint="eastAsia" w:ascii="仿宋" w:hAnsi="仿宋" w:eastAsia="仿宋" w:cs="仿宋"/>
          <w:color w:val="auto"/>
          <w:szCs w:val="24"/>
          <w:highlight w:val="none"/>
          <w:lang w:val="en-US" w:eastAsia="zh-CN"/>
        </w:rPr>
        <w:fldChar w:fldCharType="separate"/>
      </w:r>
      <w:r>
        <w:rPr>
          <w:rFonts w:hint="eastAsia" w:ascii="仿宋" w:hAnsi="仿宋" w:eastAsia="仿宋" w:cs="仿宋"/>
          <w:color w:val="auto"/>
          <w:szCs w:val="24"/>
          <w:highlight w:val="none"/>
          <w:lang w:val="en-US" w:eastAsia="zh-CN"/>
        </w:rPr>
        <w:t xml:space="preserve">请按附件要求填写《采购文件获取表》，将相关资料加盖公章扫描后发送至招标代理邮箱wsw83359555@163.com，并与招标代理电话确认完成报名</w:t>
      </w:r>
      <w:r>
        <w:rPr>
          <w:rFonts w:hint="eastAsia" w:ascii="仿宋" w:hAnsi="仿宋" w:eastAsia="仿宋" w:cs="仿宋"/>
          <w:color w:val="auto"/>
          <w:szCs w:val="24"/>
          <w:highlight w:val="none"/>
          <w:lang w:val="en-US" w:eastAsia="zh-CN"/>
        </w:rPr>
        <w:fldChar w:fldCharType="end"/>
      </w:r>
      <w:r>
        <w:rPr>
          <w:rFonts w:hint="eastAsia" w:ascii="仿宋" w:hAnsi="仿宋" w:eastAsia="仿宋" w:cs="仿宋"/>
          <w:color w:val="auto"/>
          <w:szCs w:val="24"/>
          <w:highlight w:val="none"/>
          <w:lang w:val="en-US" w:eastAsia="zh-CN"/>
        </w:rPr>
        <w:t xml:space="preserve">，报名成功后一律邮寄纸质版采购文件。</w:t>
      </w:r>
      <w:r/>
    </w:p>
    <w:p>
      <w:pPr>
        <w:ind w:firstLine="480"/>
        <w:spacing w:line="560" w:lineRule="exact"/>
        <w:rPr>
          <w:rFonts w:ascii="仿宋" w:hAnsi="仿宋" w:eastAsia="仿宋" w:cs="仿宋"/>
        </w:rPr>
      </w:pPr>
      <w:r>
        <w:rPr>
          <w:rFonts w:hint="eastAsia" w:ascii="仿宋" w:hAnsi="仿宋" w:eastAsia="仿宋" w:cs="仿宋"/>
          <w:lang w:val="en-US" w:eastAsia="zh-CN"/>
        </w:rPr>
        <w:t xml:space="preserve">4、</w:t>
      </w:r>
      <w:r>
        <w:rPr>
          <w:rFonts w:hint="eastAsia" w:ascii="仿宋" w:hAnsi="仿宋" w:eastAsia="仿宋" w:cs="仿宋"/>
        </w:rPr>
        <w:t xml:space="preserve">售价：</w:t>
      </w:r>
      <w:r>
        <w:rPr>
          <w:rFonts w:hint="eastAsia" w:ascii="仿宋" w:hAnsi="仿宋" w:eastAsia="仿宋" w:cs="仿宋"/>
          <w:lang w:val="en-US" w:eastAsia="zh-CN"/>
        </w:rPr>
        <w:t xml:space="preserve">采购</w:t>
      </w:r>
      <w:r>
        <w:rPr>
          <w:rFonts w:hint="eastAsia" w:ascii="仿宋" w:hAnsi="仿宋" w:eastAsia="仿宋" w:cs="仿宋"/>
        </w:rPr>
        <w:t xml:space="preserve">文件每套售价</w:t>
      </w:r>
      <w:r>
        <w:rPr>
          <w:rFonts w:hint="eastAsia" w:ascii="仿宋" w:hAnsi="仿宋" w:eastAsia="仿宋" w:cs="仿宋"/>
          <w:lang w:val="en-US" w:eastAsia="zh-CN"/>
        </w:rPr>
        <w:t xml:space="preserve">1</w:t>
      </w:r>
      <w:r>
        <w:rPr>
          <w:rFonts w:hint="eastAsia" w:ascii="仿宋" w:hAnsi="仿宋" w:eastAsia="仿宋" w:cs="仿宋"/>
        </w:rPr>
        <w:t xml:space="preserve">00元。</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四、提交投标文件</w:t>
      </w:r>
      <w:bookmarkEnd w:id="35"/>
      <w:r/>
      <w:bookmarkEnd w:id="36"/>
      <w:r>
        <w:rPr>
          <w:rFonts w:hint="eastAsia" w:ascii="仿宋" w:hAnsi="仿宋" w:eastAsia="仿宋" w:cs="仿宋"/>
          <w:b/>
          <w:bCs/>
          <w:szCs w:val="24"/>
        </w:rPr>
        <w:t xml:space="preserve">截止时间、开标时间和地点</w:t>
      </w:r>
      <w:bookmarkEnd w:id="37"/>
      <w:r/>
      <w:bookmarkEnd w:id="38"/>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时间：</w:t>
      </w:r>
      <w:r>
        <w:rPr>
          <w:rFonts w:hint="eastAsia" w:ascii="仿宋" w:hAnsi="仿宋" w:eastAsia="仿宋" w:cs="仿宋"/>
          <w:szCs w:val="24"/>
          <w:lang w:eastAsia="zh-CN"/>
        </w:rPr>
        <w:t xml:space="preserve">2024年</w:t>
      </w:r>
      <w:r>
        <w:rPr>
          <w:rFonts w:hint="eastAsia" w:ascii="仿宋" w:hAnsi="仿宋" w:eastAsia="仿宋" w:cs="仿宋"/>
          <w:szCs w:val="24"/>
          <w:lang w:val="en-US" w:eastAsia="zh-CN"/>
        </w:rPr>
        <w:t xml:space="preserve">9月23</w:t>
      </w:r>
      <w:bookmarkStart w:id="234" w:name="_GoBack"/>
      <w:r/>
      <w:bookmarkEnd w:id="234"/>
      <w:r>
        <w:rPr>
          <w:rFonts w:hint="eastAsia" w:ascii="仿宋" w:hAnsi="仿宋" w:eastAsia="仿宋" w:cs="仿宋"/>
          <w:szCs w:val="24"/>
          <w:lang w:val="en-US" w:eastAsia="zh-CN"/>
        </w:rPr>
        <w:t xml:space="preserve">日14</w:t>
      </w:r>
      <w:r>
        <w:rPr>
          <w:rFonts w:hint="eastAsia" w:ascii="仿宋" w:hAnsi="仿宋" w:eastAsia="仿宋" w:cs="仿宋"/>
          <w:szCs w:val="24"/>
        </w:rPr>
        <w:t xml:space="preserve">点</w:t>
      </w:r>
      <w:r>
        <w:rPr>
          <w:rFonts w:hint="eastAsia" w:ascii="仿宋" w:hAnsi="仿宋" w:eastAsia="仿宋" w:cs="仿宋"/>
          <w:szCs w:val="24"/>
          <w:lang w:val="en-US" w:eastAsia="zh-CN"/>
        </w:rPr>
        <w:t xml:space="preserve">0</w:t>
      </w:r>
      <w:r>
        <w:rPr>
          <w:rFonts w:hint="eastAsia" w:ascii="仿宋" w:hAnsi="仿宋" w:eastAsia="仿宋" w:cs="仿宋"/>
          <w:szCs w:val="24"/>
        </w:rPr>
        <w:t xml:space="preserve">0分（北京时间）</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2、</w:t>
      </w:r>
      <w:r>
        <w:rPr>
          <w:rFonts w:hint="eastAsia" w:ascii="仿宋" w:hAnsi="仿宋" w:eastAsia="仿宋" w:cs="仿宋"/>
          <w:szCs w:val="24"/>
        </w:rPr>
        <w:t xml:space="preserve">地点：南京市建邺区应天大街888号金鹰世界A座1</w:t>
      </w:r>
      <w:r>
        <w:rPr>
          <w:rFonts w:hint="eastAsia" w:ascii="仿宋" w:hAnsi="仿宋" w:eastAsia="仿宋" w:cs="仿宋"/>
          <w:szCs w:val="24"/>
          <w:lang w:val="en-US" w:eastAsia="zh-CN"/>
        </w:rPr>
        <w:t xml:space="preserve">5</w:t>
      </w:r>
      <w:r>
        <w:rPr>
          <w:rFonts w:hint="eastAsia" w:ascii="仿宋" w:hAnsi="仿宋" w:eastAsia="仿宋" w:cs="仿宋"/>
          <w:szCs w:val="24"/>
        </w:rPr>
        <w:t xml:space="preserve">楼开标大厅</w:t>
      </w:r>
      <w:r/>
    </w:p>
    <w:p>
      <w:pPr>
        <w:ind w:firstLine="482"/>
        <w:spacing w:line="570" w:lineRule="exact"/>
        <w:rPr>
          <w:rFonts w:ascii="仿宋" w:hAnsi="仿宋" w:eastAsia="仿宋" w:cs="仿宋"/>
          <w:b/>
          <w:bCs/>
          <w:szCs w:val="24"/>
        </w:rPr>
      </w:pPr>
      <w:r/>
      <w:bookmarkStart w:id="39" w:name="_Toc35393625"/>
      <w:r/>
      <w:bookmarkStart w:id="40" w:name="_Toc28359007"/>
      <w:r/>
      <w:bookmarkStart w:id="41" w:name="_Toc35393794"/>
      <w:r/>
      <w:bookmarkStart w:id="42" w:name="_Toc28359084"/>
      <w:r>
        <w:rPr>
          <w:rFonts w:hint="eastAsia" w:ascii="仿宋" w:hAnsi="仿宋" w:eastAsia="仿宋" w:cs="仿宋"/>
          <w:b/>
          <w:bCs/>
          <w:szCs w:val="24"/>
        </w:rPr>
        <w:t xml:space="preserve">五、公告期限</w:t>
      </w:r>
      <w:bookmarkEnd w:id="39"/>
      <w:r/>
      <w:bookmarkEnd w:id="40"/>
      <w:r/>
      <w:bookmarkEnd w:id="41"/>
      <w:r/>
      <w:bookmarkEnd w:id="42"/>
      <w:r/>
      <w:r/>
    </w:p>
    <w:p>
      <w:pPr>
        <w:ind w:firstLine="480"/>
        <w:spacing w:line="570" w:lineRule="exact"/>
        <w:rPr>
          <w:rFonts w:ascii="仿宋" w:hAnsi="仿宋" w:eastAsia="仿宋" w:cs="仿宋"/>
          <w:szCs w:val="24"/>
        </w:rPr>
      </w:pPr>
      <w:r>
        <w:rPr>
          <w:rFonts w:hint="eastAsia" w:ascii="仿宋" w:hAnsi="仿宋" w:eastAsia="仿宋" w:cs="仿宋"/>
          <w:szCs w:val="24"/>
        </w:rPr>
        <w:t xml:space="preserve">自本公告发布之日起5个工作日。</w:t>
      </w:r>
      <w:r/>
    </w:p>
    <w:p>
      <w:pPr>
        <w:ind w:firstLine="482"/>
        <w:spacing w:line="570" w:lineRule="exact"/>
        <w:rPr>
          <w:rFonts w:ascii="仿宋" w:hAnsi="仿宋" w:eastAsia="仿宋" w:cs="仿宋"/>
          <w:b/>
          <w:bCs/>
          <w:szCs w:val="24"/>
        </w:rPr>
      </w:pPr>
      <w:r/>
      <w:bookmarkStart w:id="43" w:name="_Toc35393795"/>
      <w:r/>
      <w:bookmarkStart w:id="44" w:name="_Toc35393626"/>
      <w:r>
        <w:rPr>
          <w:rFonts w:hint="eastAsia" w:ascii="仿宋" w:hAnsi="仿宋" w:eastAsia="仿宋" w:cs="仿宋"/>
          <w:b/>
          <w:bCs/>
          <w:szCs w:val="24"/>
        </w:rPr>
        <w:t xml:space="preserve">六、其他补充事宜</w:t>
      </w:r>
      <w:bookmarkEnd w:id="43"/>
      <w:r/>
      <w:bookmarkEnd w:id="44"/>
      <w:r/>
      <w:r/>
    </w:p>
    <w:p>
      <w:pPr>
        <w:ind w:firstLine="480"/>
        <w:spacing w:line="570" w:lineRule="exact"/>
        <w:rPr>
          <w:rFonts w:ascii="仿宋" w:hAnsi="仿宋" w:eastAsia="仿宋" w:cs="仿宋"/>
          <w:szCs w:val="24"/>
        </w:rPr>
      </w:pPr>
      <w:r/>
      <w:bookmarkStart w:id="45" w:name="_Toc35393627"/>
      <w:r/>
      <w:bookmarkStart w:id="46" w:name="_Toc28359008"/>
      <w:r/>
      <w:bookmarkStart w:id="47" w:name="_Toc35393796"/>
      <w:r/>
      <w:bookmarkStart w:id="48" w:name="_Toc28359085"/>
      <w:r>
        <w:rPr>
          <w:rFonts w:hint="eastAsia" w:ascii="仿宋" w:hAnsi="仿宋" w:eastAsia="仿宋" w:cs="仿宋"/>
          <w:szCs w:val="24"/>
          <w:lang w:val="en-US" w:eastAsia="zh-CN"/>
        </w:rPr>
        <w:t xml:space="preserve">1、</w:t>
      </w:r>
      <w:r>
        <w:rPr>
          <w:rFonts w:hint="eastAsia" w:ascii="仿宋" w:hAnsi="仿宋" w:eastAsia="仿宋" w:cs="仿宋"/>
          <w:szCs w:val="24"/>
        </w:rPr>
        <w:t xml:space="preserve">采购项目需要落实的政府采购政策情况：本项目若符合扶持福利企业、促进残疾人就业、支持中小微企业、支持监狱和戒毒企业</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政府采购关于节能产品、环境标志产品</w:t>
      </w:r>
      <w:r>
        <w:rPr>
          <w:rFonts w:hint="eastAsia" w:ascii="仿宋" w:hAnsi="仿宋" w:eastAsia="仿宋" w:cs="仿宋"/>
          <w:szCs w:val="24"/>
        </w:rPr>
        <w:t xml:space="preserve">等政策，将落实相关政策。</w:t>
      </w:r>
      <w:r/>
    </w:p>
    <w:p>
      <w:pPr>
        <w:ind w:firstLine="480"/>
        <w:spacing w:line="580" w:lineRule="exact"/>
        <w:rPr>
          <w:rFonts w:ascii="仿宋" w:hAnsi="仿宋" w:eastAsia="仿宋" w:cs="仿宋"/>
          <w:szCs w:val="24"/>
        </w:rPr>
      </w:pPr>
      <w:r>
        <w:rPr>
          <w:rFonts w:hint="eastAsia" w:ascii="仿宋" w:hAnsi="仿宋" w:eastAsia="仿宋" w:cs="仿宋"/>
          <w:szCs w:val="24"/>
          <w:lang w:val="en-US" w:eastAsia="zh-CN"/>
        </w:rPr>
        <w:t xml:space="preserve">2、</w:t>
      </w:r>
      <w:r>
        <w:rPr>
          <w:rFonts w:hint="eastAsia" w:ascii="仿宋" w:hAnsi="仿宋" w:eastAsia="仿宋" w:cs="仿宋"/>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仿宋" w:hAnsi="仿宋" w:eastAsia="仿宋" w:cs="仿宋"/>
          <w:szCs w:val="24"/>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仿宋" w:hAnsi="仿宋" w:eastAsia="仿宋" w:cs="仿宋"/>
          <w:szCs w:val="24"/>
          <w:lang w:val="en-US" w:eastAsia="zh-CN"/>
        </w:rPr>
        <w:t xml:space="preserve">投标</w:t>
      </w:r>
      <w:r>
        <w:rPr>
          <w:rFonts w:hint="eastAsia" w:ascii="仿宋" w:hAnsi="仿宋" w:eastAsia="仿宋" w:cs="仿宋"/>
          <w:szCs w:val="24"/>
        </w:rPr>
        <w:t xml:space="preserve">文件一并递交。</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3、</w:t>
      </w:r>
      <w:r>
        <w:rPr>
          <w:rFonts w:hint="eastAsia" w:ascii="仿宋" w:hAnsi="仿宋" w:eastAsia="仿宋" w:cs="仿宋"/>
          <w:szCs w:val="24"/>
        </w:rPr>
        <w:t xml:space="preserve">投标文件制作份数要求</w:t>
      </w:r>
      <w:r/>
    </w:p>
    <w:p>
      <w:pPr>
        <w:ind w:firstLine="480"/>
        <w:spacing w:line="570" w:lineRule="exact"/>
        <w:rPr>
          <w:rFonts w:ascii="仿宋" w:hAnsi="仿宋" w:eastAsia="仿宋" w:cs="仿宋"/>
          <w:szCs w:val="24"/>
        </w:rPr>
      </w:pPr>
      <w:r>
        <w:rPr>
          <w:rFonts w:hint="eastAsia" w:ascii="仿宋" w:hAnsi="仿宋" w:eastAsia="仿宋" w:cs="仿宋"/>
          <w:szCs w:val="24"/>
        </w:rPr>
        <w:t xml:space="preserve">正本份数：1份，副本份数：</w:t>
      </w:r>
      <w:r>
        <w:rPr>
          <w:rFonts w:ascii="仿宋" w:hAnsi="仿宋" w:eastAsia="仿宋" w:cs="仿宋"/>
          <w:szCs w:val="24"/>
        </w:rPr>
        <w:t xml:space="preserve">4</w:t>
      </w:r>
      <w:r>
        <w:rPr>
          <w:rFonts w:hint="eastAsia" w:ascii="仿宋" w:hAnsi="仿宋" w:eastAsia="仿宋" w:cs="仿宋"/>
          <w:szCs w:val="24"/>
        </w:rPr>
        <w:t xml:space="preserve">份，电子响应文件1份。当纸质正本文件与副本、电子版文件不一致时，以纸质正本文件为准。电子版文件用于存档，供应商须承担前述不一致造成的不利后果。每份纸质文件须清楚标明“正本”或“副本”字样。</w:t>
      </w:r>
      <w:r/>
    </w:p>
    <w:p>
      <w:pPr>
        <w:ind w:firstLine="482"/>
        <w:spacing w:line="570" w:lineRule="exact"/>
        <w:rPr>
          <w:rFonts w:ascii="仿宋" w:hAnsi="仿宋" w:eastAsia="仿宋" w:cs="仿宋"/>
          <w:b/>
          <w:bCs/>
          <w:i/>
          <w:iCs/>
          <w:szCs w:val="24"/>
        </w:rPr>
      </w:pPr>
      <w:r>
        <w:rPr>
          <w:rFonts w:hint="eastAsia" w:ascii="仿宋" w:hAnsi="仿宋" w:eastAsia="仿宋" w:cs="仿宋"/>
          <w:b/>
          <w:bCs/>
          <w:i/>
          <w:iCs/>
          <w:szCs w:val="24"/>
        </w:rPr>
        <w:t xml:space="preserve">注：投标文件均需胶装、电子响应文件以U盘为载体（不退还）</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4、</w:t>
      </w:r>
      <w:r>
        <w:rPr>
          <w:rFonts w:hint="eastAsia" w:ascii="仿宋" w:hAnsi="仿宋" w:eastAsia="仿宋" w:cs="仿宋"/>
          <w:szCs w:val="24"/>
        </w:rPr>
        <w:t xml:space="preserve">潜在供应商对招标文件项目需求部分的询问、质疑请向采购人提出，由采购人负责答复。</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5、</w:t>
      </w:r>
      <w:r>
        <w:rPr>
          <w:rFonts w:hint="eastAsia" w:ascii="仿宋" w:hAnsi="仿宋" w:eastAsia="仿宋" w:cs="仿宋"/>
          <w:szCs w:val="24"/>
        </w:rPr>
        <w:t xml:space="preserve">本公告在</w:t>
      </w:r>
      <w:r>
        <w:rPr>
          <w:rFonts w:hint="eastAsia" w:ascii="仿宋" w:hAnsi="仿宋" w:eastAsia="仿宋" w:cs="仿宋"/>
          <w:szCs w:val="24"/>
          <w:highlight w:val="none"/>
        </w:rPr>
        <w:t xml:space="preserve">“江苏政府采购网”上发布，有关本次招标的事项若存在变动或修改，敬请及时关注在“江苏政府采购网”</w:t>
      </w:r>
      <w:r>
        <w:rPr>
          <w:rFonts w:hint="eastAsia" w:ascii="仿宋" w:hAnsi="仿宋" w:eastAsia="仿宋" w:cs="仿宋"/>
          <w:szCs w:val="24"/>
        </w:rPr>
        <w:t xml:space="preserve">发布的更正公告。</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七、凡对本次招标提出询问，请按以下方式联系。</w:t>
      </w:r>
      <w:bookmarkEnd w:id="45"/>
      <w:r/>
      <w:bookmarkEnd w:id="46"/>
      <w:r/>
      <w:bookmarkEnd w:id="47"/>
      <w:r/>
      <w:bookmarkEnd w:id="48"/>
      <w:r/>
      <w:bookmarkEnd w:id="22"/>
      <w:bookmarkEnd w:id="23"/>
      <w:bookmarkEnd w:id="24"/>
      <w:bookmarkEnd w:id="25"/>
      <w:r/>
    </w:p>
    <w:p>
      <w:pPr>
        <w:ind w:firstLine="480"/>
        <w:spacing w:line="570" w:lineRule="exact"/>
        <w:rPr>
          <w:rFonts w:ascii="仿宋" w:hAnsi="仿宋" w:eastAsia="仿宋" w:cs="仿宋"/>
          <w:szCs w:val="24"/>
        </w:rPr>
      </w:pPr>
      <w:r/>
      <w:bookmarkStart w:id="49" w:name="_Toc28359019"/>
      <w:r/>
      <w:bookmarkStart w:id="50" w:name="_Toc28359096"/>
      <w:r/>
      <w:bookmarkStart w:id="51" w:name="_Toc35393806"/>
      <w:r/>
      <w:bookmarkStart w:id="52" w:name="_Toc35393637"/>
      <w:r>
        <w:rPr>
          <w:rFonts w:hint="eastAsia" w:ascii="仿宋" w:hAnsi="仿宋" w:eastAsia="仿宋" w:cs="仿宋"/>
          <w:szCs w:val="24"/>
          <w:lang w:val="en-US" w:eastAsia="zh-CN"/>
        </w:rPr>
        <w:t xml:space="preserve">1、</w:t>
      </w:r>
      <w:r>
        <w:rPr>
          <w:rFonts w:hint="eastAsia" w:ascii="仿宋" w:hAnsi="仿宋" w:eastAsia="仿宋" w:cs="仿宋"/>
          <w:szCs w:val="24"/>
        </w:rPr>
        <w:t xml:space="preserve">采购人信息</w:t>
      </w:r>
      <w:bookmarkEnd w:id="49"/>
      <w:r/>
      <w:bookmarkEnd w:id="50"/>
      <w:r/>
      <w:bookmarkEnd w:id="51"/>
      <w:r/>
      <w:bookmarkEnd w:id="52"/>
      <w:r/>
      <w:r/>
    </w:p>
    <w:p>
      <w:pPr>
        <w:ind w:firstLine="480"/>
        <w:spacing w:line="570" w:lineRule="exact"/>
        <w:rPr>
          <w:rFonts w:hint="eastAsia" w:ascii="仿宋" w:hAnsi="仿宋" w:eastAsia="仿宋" w:cs="仿宋"/>
          <w:szCs w:val="24"/>
        </w:rPr>
      </w:pPr>
      <w:r/>
      <w:bookmarkStart w:id="53" w:name="_Toc28359097"/>
      <w:r/>
      <w:bookmarkStart w:id="54" w:name="_Toc35393638"/>
      <w:r/>
      <w:bookmarkStart w:id="55" w:name="_Toc35393807"/>
      <w:r/>
      <w:bookmarkStart w:id="56" w:name="_Toc28359020"/>
      <w:r>
        <w:rPr>
          <w:rFonts w:hint="eastAsia" w:ascii="仿宋" w:hAnsi="仿宋" w:eastAsia="仿宋" w:cs="仿宋"/>
          <w:szCs w:val="24"/>
        </w:rPr>
        <w:t xml:space="preserve">名    称：南京江北新区公共卫生服务中心</w:t>
      </w:r>
      <w:r/>
    </w:p>
    <w:p>
      <w:pPr>
        <w:ind w:firstLine="480"/>
        <w:spacing w:line="570" w:lineRule="exact"/>
        <w:rPr>
          <w:rFonts w:hint="eastAsia" w:ascii="仿宋" w:hAnsi="仿宋" w:eastAsia="仿宋" w:cs="仿宋"/>
          <w:szCs w:val="24"/>
        </w:rPr>
      </w:pPr>
      <w:r>
        <w:rPr>
          <w:rFonts w:hint="eastAsia" w:ascii="仿宋" w:hAnsi="仿宋" w:eastAsia="仿宋" w:cs="仿宋"/>
          <w:szCs w:val="24"/>
        </w:rPr>
        <w:t xml:space="preserve">地    址：南京市</w:t>
      </w:r>
      <w:r>
        <w:rPr>
          <w:rFonts w:hint="eastAsia" w:ascii="仿宋" w:hAnsi="仿宋" w:eastAsia="仿宋" w:cs="仿宋"/>
          <w:szCs w:val="24"/>
          <w:lang w:eastAsia="zh-Hans"/>
        </w:rPr>
        <w:t xml:space="preserve">六合区太子山路11号</w:t>
      </w:r>
      <w:r/>
    </w:p>
    <w:p>
      <w:pPr>
        <w:ind w:firstLine="480"/>
        <w:spacing w:line="570" w:lineRule="exact"/>
        <w:rPr>
          <w:rFonts w:hint="eastAsia" w:ascii="仿宋" w:hAnsi="仿宋" w:eastAsia="仿宋" w:cs="仿宋"/>
          <w:szCs w:val="24"/>
        </w:rPr>
      </w:pPr>
      <w:r>
        <w:rPr>
          <w:rFonts w:hint="eastAsia" w:ascii="仿宋" w:hAnsi="仿宋" w:eastAsia="仿宋" w:cs="仿宋"/>
          <w:szCs w:val="24"/>
        </w:rPr>
        <w:t xml:space="preserve">联系方式：025-58398229</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2、</w:t>
      </w:r>
      <w:r>
        <w:rPr>
          <w:rFonts w:hint="eastAsia" w:ascii="仿宋" w:hAnsi="仿宋" w:eastAsia="仿宋" w:cs="仿宋"/>
          <w:szCs w:val="24"/>
        </w:rPr>
        <w:t xml:space="preserve">采购代理机构信息</w:t>
      </w:r>
      <w:bookmarkEnd w:id="53"/>
      <w:r/>
      <w:bookmarkEnd w:id="54"/>
      <w:r/>
      <w:bookmarkEnd w:id="55"/>
      <w:r/>
      <w:bookmarkEnd w:id="56"/>
      <w:r/>
      <w:r/>
    </w:p>
    <w:p>
      <w:pPr>
        <w:ind w:firstLine="480"/>
        <w:spacing w:line="570" w:lineRule="exact"/>
        <w:rPr>
          <w:rFonts w:ascii="仿宋" w:hAnsi="仿宋" w:eastAsia="仿宋" w:cs="仿宋"/>
          <w:szCs w:val="24"/>
        </w:rPr>
      </w:pPr>
      <w:r>
        <w:rPr>
          <w:rFonts w:hint="eastAsia" w:ascii="仿宋" w:hAnsi="仿宋" w:eastAsia="仿宋" w:cs="仿宋"/>
          <w:szCs w:val="24"/>
        </w:rPr>
        <w:t xml:space="preserve">名    称：江苏威仕沃项目管理有限公司</w:t>
      </w:r>
      <w:r/>
    </w:p>
    <w:p>
      <w:pPr>
        <w:ind w:firstLine="480"/>
        <w:spacing w:line="570" w:lineRule="exact"/>
        <w:rPr>
          <w:rFonts w:ascii="仿宋" w:hAnsi="仿宋" w:eastAsia="仿宋" w:cs="仿宋"/>
          <w:szCs w:val="24"/>
        </w:rPr>
      </w:pPr>
      <w:r>
        <w:rPr>
          <w:rFonts w:hint="eastAsia" w:ascii="仿宋" w:hAnsi="仿宋" w:eastAsia="仿宋" w:cs="仿宋"/>
          <w:szCs w:val="24"/>
        </w:rPr>
        <w:t xml:space="preserve">地　  址：</w:t>
      </w:r>
      <w:r>
        <w:rPr>
          <w:rFonts w:hint="eastAsia" w:ascii="仿宋" w:hAnsi="仿宋" w:eastAsia="仿宋" w:cs="仿宋"/>
          <w:szCs w:val="24"/>
        </w:rPr>
        <w:t xml:space="preserve">南京市建邺区应天大街888号金鹰世界A座1</w:t>
      </w:r>
      <w:r>
        <w:rPr>
          <w:rFonts w:hint="eastAsia" w:ascii="仿宋" w:hAnsi="仿宋" w:eastAsia="仿宋" w:cs="仿宋"/>
          <w:szCs w:val="24"/>
          <w:lang w:val="en-US" w:eastAsia="zh-CN"/>
        </w:rPr>
        <w:t xml:space="preserve">2</w:t>
      </w:r>
      <w:r>
        <w:rPr>
          <w:rFonts w:hint="eastAsia" w:ascii="仿宋" w:hAnsi="仿宋" w:eastAsia="仿宋" w:cs="仿宋"/>
          <w:szCs w:val="24"/>
        </w:rPr>
        <w:t xml:space="preserve">楼</w:t>
      </w:r>
      <w:r/>
    </w:p>
    <w:p>
      <w:pPr>
        <w:ind w:firstLine="480"/>
        <w:spacing w:line="570" w:lineRule="exact"/>
        <w:rPr>
          <w:rFonts w:ascii="仿宋" w:hAnsi="仿宋" w:eastAsia="仿宋" w:cs="仿宋"/>
          <w:szCs w:val="24"/>
        </w:rPr>
      </w:pPr>
      <w:r>
        <w:rPr>
          <w:rFonts w:hint="eastAsia" w:ascii="仿宋" w:hAnsi="仿宋" w:eastAsia="仿宋" w:cs="仿宋"/>
          <w:szCs w:val="24"/>
        </w:rPr>
        <w:t xml:space="preserve">联系方式：025-83359555</w:t>
      </w:r>
      <w:r/>
    </w:p>
    <w:p>
      <w:pPr>
        <w:ind w:firstLine="480"/>
        <w:spacing w:line="570" w:lineRule="exact"/>
        <w:rPr>
          <w:rFonts w:ascii="仿宋" w:hAnsi="仿宋" w:eastAsia="仿宋" w:cs="仿宋"/>
          <w:szCs w:val="24"/>
        </w:rPr>
      </w:pPr>
      <w:r>
        <w:rPr>
          <w:rFonts w:hint="eastAsia" w:ascii="仿宋" w:hAnsi="仿宋" w:eastAsia="仿宋" w:cs="仿宋"/>
          <w:szCs w:val="24"/>
          <w:lang w:val="en-US" w:eastAsia="zh-CN"/>
        </w:rPr>
        <w:t xml:space="preserve">3、</w:t>
      </w:r>
      <w:r>
        <w:rPr>
          <w:rFonts w:hint="eastAsia" w:ascii="仿宋" w:hAnsi="仿宋" w:eastAsia="仿宋" w:cs="仿宋"/>
          <w:szCs w:val="24"/>
        </w:rPr>
        <w:t xml:space="preserve">项目联系方式</w:t>
      </w:r>
      <w:r/>
    </w:p>
    <w:p>
      <w:pPr>
        <w:ind w:firstLine="480"/>
        <w:spacing w:line="570" w:lineRule="exact"/>
        <w:rPr>
          <w:rFonts w:hint="default" w:ascii="仿宋" w:hAnsi="仿宋" w:eastAsia="仿宋" w:cs="仿宋"/>
          <w:szCs w:val="24"/>
          <w:lang w:val="en-US" w:eastAsia="zh-CN"/>
        </w:rPr>
      </w:pPr>
      <w:r>
        <w:rPr>
          <w:rFonts w:hint="eastAsia" w:ascii="仿宋" w:hAnsi="仿宋" w:eastAsia="仿宋" w:cs="仿宋"/>
          <w:szCs w:val="24"/>
        </w:rPr>
        <w:t xml:space="preserve">项目联系人：</w:t>
      </w:r>
      <w:r>
        <w:rPr>
          <w:rFonts w:hint="eastAsia" w:ascii="仿宋" w:hAnsi="仿宋" w:eastAsia="仿宋" w:cs="仿宋"/>
          <w:szCs w:val="24"/>
          <w:lang w:val="en-US" w:eastAsia="zh-CN"/>
        </w:rPr>
        <w:t xml:space="preserve">王燕</w:t>
      </w:r>
      <w:r/>
    </w:p>
    <w:p>
      <w:pPr>
        <w:ind w:firstLine="480"/>
        <w:spacing w:line="570" w:lineRule="exact"/>
        <w:rPr>
          <w:rFonts w:ascii="仿宋" w:hAnsi="仿宋" w:eastAsia="仿宋" w:cs="仿宋"/>
          <w:szCs w:val="24"/>
        </w:rPr>
      </w:pPr>
      <w:r>
        <w:rPr>
          <w:rFonts w:hint="eastAsia" w:ascii="仿宋" w:hAnsi="仿宋" w:eastAsia="仿宋" w:cs="仿宋"/>
          <w:szCs w:val="24"/>
        </w:rPr>
        <w:t xml:space="preserve">电　  话：025-83359555</w:t>
      </w:r>
      <w:r/>
    </w:p>
    <w:p>
      <w:pPr>
        <w:ind w:firstLine="480"/>
        <w:spacing w:line="570" w:lineRule="exact"/>
        <w:rPr>
          <w:rFonts w:ascii="仿宋" w:hAnsi="仿宋" w:eastAsia="仿宋" w:cs="仿宋"/>
        </w:rPr>
      </w:pPr>
      <w:r>
        <w:rPr>
          <w:rFonts w:hint="eastAsia" w:ascii="仿宋" w:hAnsi="仿宋" w:eastAsia="仿宋" w:cs="仿宋"/>
          <w:szCs w:val="24"/>
        </w:rPr>
        <w:t xml:space="preserve">邮    箱：wsw83359555@163.com</w:t>
      </w:r>
      <w:r/>
    </w:p>
    <w:p>
      <w:pPr>
        <w:pStyle w:val="898"/>
        <w:spacing w:line="360" w:lineRule="auto"/>
        <w:rPr>
          <w:rFonts w:ascii="仿宋" w:hAnsi="仿宋" w:eastAsia="仿宋" w:cs="仿宋"/>
          <w:bCs/>
        </w:rPr>
      </w:pPr>
      <w:r/>
      <w:bookmarkStart w:id="57" w:name="_Toc120614211"/>
      <w:r/>
      <w:bookmarkStart w:id="58" w:name="_Toc8948"/>
      <w:r/>
      <w:bookmarkStart w:id="59" w:name="_Toc46013746"/>
      <w:r>
        <w:rPr>
          <w:rFonts w:hint="eastAsia" w:ascii="仿宋" w:hAnsi="仿宋" w:eastAsia="仿宋" w:cs="仿宋"/>
          <w:bCs/>
        </w:rPr>
        <w:br w:type="page" w:clear="all"/>
      </w:r>
      <w:bookmarkStart w:id="60" w:name="_Toc26821"/>
      <w:r/>
      <w:bookmarkStart w:id="61" w:name="_Toc20826"/>
      <w:r/>
      <w:bookmarkStart w:id="62" w:name="_Toc20912"/>
      <w:r/>
      <w:bookmarkStart w:id="63" w:name="_Toc22397"/>
      <w:r>
        <w:rPr>
          <w:rFonts w:hint="eastAsia" w:ascii="方正公文小标宋" w:hAnsi="方正公文小标宋" w:cs="方正公文小标宋"/>
          <w:szCs w:val="36"/>
        </w:rPr>
        <w:t xml:space="preserve">第二章  </w:t>
      </w:r>
      <w:bookmarkEnd w:id="57"/>
      <w:r/>
      <w:bookmarkStart w:id="64" w:name="_Toc16938518"/>
      <w:r/>
      <w:bookmarkStart w:id="65" w:name="_Toc120614213"/>
      <w:r/>
      <w:bookmarkStart w:id="66" w:name="_Toc513029202"/>
      <w:r/>
      <w:bookmarkStart w:id="67" w:name="_Toc20823274"/>
      <w:r>
        <w:rPr>
          <w:rFonts w:hint="eastAsia" w:ascii="方正公文小标宋" w:hAnsi="方正公文小标宋" w:cs="方正公文小标宋"/>
          <w:szCs w:val="36"/>
        </w:rPr>
        <w:t xml:space="preserve">投标人须知</w:t>
      </w:r>
      <w:bookmarkEnd w:id="58"/>
      <w:r/>
      <w:bookmarkEnd w:id="59"/>
      <w:r/>
      <w:bookmarkEnd w:id="60"/>
      <w:r/>
      <w:bookmarkEnd w:id="61"/>
      <w:r/>
      <w:bookmarkEnd w:id="62"/>
      <w:r/>
      <w:bookmarkEnd w:id="63"/>
      <w:r/>
      <w:bookmarkEnd w:id="64"/>
      <w:r/>
      <w:bookmarkEnd w:id="65"/>
      <w:r/>
      <w:bookmarkEnd w:id="66"/>
      <w:r/>
      <w:bookmarkEnd w:id="67"/>
      <w:r/>
      <w:r/>
    </w:p>
    <w:p>
      <w:pPr>
        <w:ind w:firstLine="482"/>
        <w:spacing w:line="580" w:lineRule="exact"/>
        <w:rPr>
          <w:rFonts w:ascii="仿宋" w:hAnsi="仿宋" w:eastAsia="仿宋" w:cs="仿宋"/>
          <w:b/>
          <w:bCs/>
        </w:rPr>
      </w:pPr>
      <w:r/>
      <w:bookmarkStart w:id="68" w:name="_Toc20823275"/>
      <w:r/>
      <w:bookmarkStart w:id="69" w:name="_Toc120614214"/>
      <w:r/>
      <w:bookmarkStart w:id="70" w:name="_Toc16938519"/>
      <w:r/>
      <w:bookmarkStart w:id="71" w:name="_Toc513029203"/>
      <w:r>
        <w:rPr>
          <w:rFonts w:hint="eastAsia" w:ascii="仿宋" w:hAnsi="仿宋" w:eastAsia="仿宋" w:cs="仿宋"/>
          <w:b/>
          <w:bCs/>
        </w:rPr>
        <w:t xml:space="preserve">一、总则</w:t>
      </w:r>
      <w:bookmarkEnd w:id="68"/>
      <w:r/>
      <w:bookmarkEnd w:id="69"/>
      <w:r/>
      <w:bookmarkEnd w:id="70"/>
      <w:r/>
      <w:bookmarkEnd w:id="71"/>
      <w:r/>
      <w:r/>
    </w:p>
    <w:p>
      <w:pPr>
        <w:ind w:firstLine="480"/>
        <w:spacing w:line="580" w:lineRule="exact"/>
        <w:rPr>
          <w:rFonts w:ascii="仿宋" w:hAnsi="仿宋" w:eastAsia="仿宋" w:cs="仿宋"/>
          <w:b/>
          <w:bCs/>
        </w:rPr>
      </w:pPr>
      <w:r/>
      <w:bookmarkStart w:id="72" w:name="_Hlt16619475"/>
      <w:r/>
      <w:bookmarkEnd w:id="72"/>
      <w:r/>
      <w:bookmarkStart w:id="73" w:name="_Toc458694821"/>
      <w:r/>
      <w:bookmarkStart w:id="74" w:name="_Toc20823276"/>
      <w:r/>
      <w:bookmarkStart w:id="75" w:name="_Toc513029204"/>
      <w:r/>
      <w:bookmarkStart w:id="76" w:name="_Toc16938520"/>
      <w:r>
        <w:rPr>
          <w:rFonts w:hint="eastAsia" w:ascii="仿宋" w:hAnsi="仿宋" w:eastAsia="仿宋" w:cs="仿宋"/>
          <w:b/>
          <w:bCs/>
        </w:rPr>
        <w:t xml:space="preserve">1</w:t>
      </w:r>
      <w:bookmarkEnd w:id="73"/>
      <w:r>
        <w:rPr>
          <w:rFonts w:hint="eastAsia" w:ascii="仿宋" w:hAnsi="仿宋" w:eastAsia="仿宋" w:cs="仿宋"/>
          <w:b/>
          <w:bCs/>
        </w:rPr>
        <w:t xml:space="preserve">、招标方式</w:t>
      </w:r>
      <w:bookmarkEnd w:id="74"/>
      <w:r/>
      <w:bookmarkEnd w:id="75"/>
      <w:r/>
      <w:bookmarkEnd w:id="76"/>
      <w:r/>
      <w:r/>
    </w:p>
    <w:p>
      <w:pPr>
        <w:ind w:firstLine="480"/>
        <w:spacing w:line="580" w:lineRule="exact"/>
        <w:rPr>
          <w:rFonts w:ascii="仿宋" w:hAnsi="仿宋" w:eastAsia="仿宋" w:cs="仿宋"/>
        </w:rPr>
      </w:pPr>
      <w:r>
        <w:rPr>
          <w:rFonts w:hint="eastAsia" w:ascii="仿宋" w:hAnsi="仿宋" w:eastAsia="仿宋" w:cs="仿宋"/>
        </w:rPr>
        <w:t xml:space="preserve">本次招标采取公开招标方式，本招标文件仅适用于招标公告中所述项目。</w:t>
      </w:r>
      <w:r/>
    </w:p>
    <w:p>
      <w:pPr>
        <w:ind w:firstLine="480"/>
        <w:spacing w:line="580" w:lineRule="exact"/>
        <w:rPr>
          <w:rFonts w:ascii="仿宋" w:hAnsi="仿宋" w:eastAsia="仿宋" w:cs="仿宋"/>
          <w:b/>
          <w:bCs/>
        </w:rPr>
      </w:pPr>
      <w:r/>
      <w:bookmarkStart w:id="77" w:name="_Toc513029205"/>
      <w:r/>
      <w:bookmarkStart w:id="78" w:name="_Toc20823277"/>
      <w:r/>
      <w:bookmarkStart w:id="79" w:name="_Toc16938521"/>
      <w:r>
        <w:rPr>
          <w:rFonts w:hint="eastAsia" w:ascii="仿宋" w:hAnsi="仿宋" w:eastAsia="仿宋" w:cs="仿宋"/>
          <w:b/>
          <w:bCs/>
        </w:rPr>
        <w:t xml:space="preserve">2、合格的投标人</w:t>
      </w:r>
      <w:bookmarkEnd w:id="77"/>
      <w:r/>
      <w:bookmarkEnd w:id="78"/>
      <w:r/>
      <w:bookmarkEnd w:id="79"/>
      <w:r/>
      <w:r/>
    </w:p>
    <w:p>
      <w:pPr>
        <w:ind w:firstLine="480"/>
        <w:spacing w:line="580" w:lineRule="exact"/>
        <w:rPr>
          <w:rFonts w:ascii="仿宋" w:hAnsi="仿宋" w:eastAsia="仿宋" w:cs="仿宋"/>
        </w:rPr>
      </w:pPr>
      <w:r>
        <w:rPr>
          <w:rFonts w:hint="eastAsia" w:ascii="仿宋" w:hAnsi="仿宋" w:eastAsia="仿宋" w:cs="仿宋"/>
        </w:rPr>
        <w:t xml:space="preserve">2.1 满足招标公告中供应商的资格要求的规定。</w:t>
      </w:r>
      <w:r/>
    </w:p>
    <w:p>
      <w:pPr>
        <w:ind w:firstLine="480"/>
        <w:spacing w:line="580" w:lineRule="exact"/>
        <w:rPr>
          <w:rFonts w:ascii="仿宋" w:hAnsi="仿宋" w:eastAsia="仿宋" w:cs="仿宋"/>
        </w:rPr>
      </w:pPr>
      <w:r>
        <w:rPr>
          <w:rFonts w:hint="eastAsia" w:ascii="仿宋" w:hAnsi="仿宋" w:eastAsia="仿宋" w:cs="仿宋"/>
        </w:rPr>
        <w:t xml:space="preserve">2.2 满足本文件实质性条款的规定。</w:t>
      </w:r>
      <w:r/>
    </w:p>
    <w:p>
      <w:pPr>
        <w:ind w:firstLine="480"/>
        <w:spacing w:line="580" w:lineRule="exact"/>
        <w:rPr>
          <w:rFonts w:ascii="仿宋" w:hAnsi="仿宋" w:eastAsia="仿宋" w:cs="仿宋"/>
          <w:b/>
          <w:bCs/>
        </w:rPr>
      </w:pPr>
      <w:r/>
      <w:bookmarkStart w:id="80" w:name="_Toc16938522"/>
      <w:r/>
      <w:bookmarkStart w:id="81" w:name="_Toc513029206"/>
      <w:r/>
      <w:bookmarkStart w:id="82" w:name="_Toc20823278"/>
      <w:r>
        <w:rPr>
          <w:rFonts w:hint="eastAsia" w:ascii="仿宋" w:hAnsi="仿宋" w:eastAsia="仿宋" w:cs="仿宋"/>
          <w:b/>
          <w:bCs/>
        </w:rPr>
        <w:t xml:space="preserve">3、适用法律</w:t>
      </w:r>
      <w:bookmarkEnd w:id="80"/>
      <w:r/>
      <w:bookmarkEnd w:id="81"/>
      <w:r/>
      <w:bookmarkEnd w:id="82"/>
      <w:r/>
      <w:r/>
    </w:p>
    <w:p>
      <w:pPr>
        <w:ind w:firstLine="480"/>
        <w:spacing w:line="580" w:lineRule="exact"/>
        <w:rPr>
          <w:rFonts w:ascii="仿宋" w:hAnsi="仿宋" w:eastAsia="仿宋" w:cs="仿宋"/>
        </w:rPr>
      </w:pPr>
      <w:r>
        <w:rPr>
          <w:rFonts w:hint="eastAsia" w:ascii="仿宋" w:hAnsi="仿宋" w:eastAsia="仿宋" w:cs="仿宋"/>
        </w:rPr>
        <w:t xml:space="preserve">3.1 本次招标及由此产生的合同受中华人民共和国有关的法律法规制约和保护。</w:t>
      </w:r>
      <w:r/>
    </w:p>
    <w:p>
      <w:pPr>
        <w:ind w:firstLine="480"/>
        <w:spacing w:line="580" w:lineRule="exact"/>
        <w:rPr>
          <w:rFonts w:ascii="仿宋" w:hAnsi="仿宋" w:eastAsia="仿宋" w:cs="仿宋"/>
          <w:b/>
          <w:bCs/>
        </w:rPr>
      </w:pPr>
      <w:r/>
      <w:bookmarkStart w:id="83" w:name="_Toc462564067"/>
      <w:r/>
      <w:bookmarkStart w:id="84" w:name="_Toc16938523"/>
      <w:r/>
      <w:bookmarkStart w:id="85" w:name="_Toc513029207"/>
      <w:r/>
      <w:bookmarkStart w:id="86" w:name="_Toc20823279"/>
      <w:r>
        <w:rPr>
          <w:rFonts w:hint="eastAsia" w:ascii="仿宋" w:hAnsi="仿宋" w:eastAsia="仿宋" w:cs="仿宋"/>
          <w:b/>
          <w:bCs/>
        </w:rPr>
        <w:t xml:space="preserve">4、投标费用</w:t>
      </w:r>
      <w:bookmarkEnd w:id="83"/>
      <w:r/>
      <w:bookmarkEnd w:id="84"/>
      <w:r/>
      <w:bookmarkEnd w:id="85"/>
      <w:r/>
      <w:bookmarkEnd w:id="86"/>
      <w:r/>
      <w:r/>
    </w:p>
    <w:p>
      <w:pPr>
        <w:ind w:firstLine="480"/>
        <w:spacing w:line="580" w:lineRule="exact"/>
        <w:rPr>
          <w:rFonts w:ascii="仿宋" w:hAnsi="仿宋" w:eastAsia="仿宋" w:cs="仿宋"/>
        </w:rPr>
      </w:pPr>
      <w:r>
        <w:rPr>
          <w:rFonts w:hint="eastAsia" w:ascii="仿宋" w:hAnsi="仿宋" w:eastAsia="仿宋" w:cs="仿宋"/>
        </w:rPr>
        <w:t xml:space="preserve">4.1 投标人应自行承担所有与参加投标有关的费用，无论投标过程中的做法和结果如何，江苏威仕沃项目管理有限公司（以下简称招标代理）在任何情况下均无义务和责任承担这些费用。</w:t>
      </w:r>
      <w:r/>
    </w:p>
    <w:p>
      <w:pPr>
        <w:ind w:firstLine="480"/>
        <w:spacing w:line="580" w:lineRule="exact"/>
        <w:rPr>
          <w:rFonts w:ascii="仿宋" w:hAnsi="仿宋" w:eastAsia="仿宋" w:cs="仿宋"/>
          <w:b/>
          <w:lang w:val="zh-CN"/>
        </w:rPr>
      </w:pPr>
      <w:r>
        <w:rPr>
          <w:rFonts w:hint="eastAsia" w:ascii="仿宋" w:hAnsi="仿宋" w:eastAsia="仿宋" w:cs="仿宋"/>
        </w:rPr>
        <w:t xml:space="preserve">4.2 </w:t>
      </w:r>
      <w:r>
        <w:rPr>
          <w:rFonts w:hint="eastAsia" w:ascii="仿宋" w:hAnsi="仿宋" w:eastAsia="仿宋" w:cs="仿宋"/>
          <w:lang w:val="zh-CN"/>
        </w:rPr>
        <w:t xml:space="preserve">本次费用收取</w:t>
      </w:r>
      <w:r/>
    </w:p>
    <w:p>
      <w:pPr>
        <w:ind w:firstLine="480"/>
        <w:spacing w:line="580" w:lineRule="exact"/>
        <w:rPr>
          <w:rFonts w:ascii="仿宋" w:hAnsi="仿宋" w:eastAsia="仿宋" w:cs="仿宋"/>
          <w:lang w:val="zh-CN"/>
        </w:rPr>
      </w:pPr>
      <w:r>
        <w:rPr>
          <w:rFonts w:hint="eastAsia" w:ascii="仿宋" w:hAnsi="仿宋" w:eastAsia="仿宋" w:cs="仿宋"/>
        </w:rPr>
        <w:t xml:space="preserve">4.2.1 </w:t>
      </w:r>
      <w:r>
        <w:rPr>
          <w:rFonts w:hint="eastAsia" w:ascii="仿宋" w:hAnsi="仿宋" w:eastAsia="仿宋" w:cs="仿宋"/>
          <w:szCs w:val="24"/>
          <w:lang w:val="zh-CN"/>
        </w:rPr>
        <w:t xml:space="preserve">本项目</w:t>
      </w:r>
      <w:r>
        <w:rPr>
          <w:rFonts w:hint="eastAsia" w:ascii="仿宋" w:hAnsi="仿宋" w:eastAsia="仿宋" w:cs="仿宋"/>
          <w:lang w:val="zh-CN"/>
        </w:rPr>
        <w:t xml:space="preserve">招标代理服务费由中标人支付。</w:t>
      </w:r>
      <w:r/>
    </w:p>
    <w:p>
      <w:pPr>
        <w:ind w:firstLine="480"/>
        <w:spacing w:line="580" w:lineRule="exact"/>
        <w:rPr>
          <w:rFonts w:ascii="仿宋" w:hAnsi="仿宋" w:eastAsia="仿宋" w:cs="仿宋"/>
          <w:lang w:val="zh-CN"/>
        </w:rPr>
      </w:pPr>
      <w:r>
        <w:rPr>
          <w:rFonts w:hint="eastAsia" w:ascii="仿宋" w:hAnsi="仿宋" w:eastAsia="仿宋" w:cs="仿宋"/>
          <w:lang w:val="zh-CN"/>
        </w:rPr>
        <w:t xml:space="preserve">参照《招标代理服务费管理暂行办法》（国家发展计划委员会计价格【2002】1980 号）代理服务招标收费标准计取，计算基准值为成交价；参照计价格[20</w:t>
      </w:r>
      <w:r>
        <w:rPr>
          <w:rFonts w:hint="eastAsia" w:ascii="仿宋" w:hAnsi="仿宋" w:eastAsia="仿宋" w:cs="仿宋"/>
        </w:rPr>
        <w:t xml:space="preserve">02</w:t>
      </w:r>
      <w:r>
        <w:rPr>
          <w:rFonts w:hint="eastAsia" w:ascii="仿宋" w:hAnsi="仿宋" w:eastAsia="仿宋" w:cs="仿宋"/>
          <w:lang w:val="zh-CN"/>
        </w:rPr>
        <w:t xml:space="preserve">]</w:t>
      </w:r>
      <w:r>
        <w:rPr>
          <w:rFonts w:hint="eastAsia" w:ascii="仿宋" w:hAnsi="仿宋" w:eastAsia="仿宋" w:cs="仿宋"/>
        </w:rPr>
        <w:t xml:space="preserve">1980</w:t>
      </w:r>
      <w:r>
        <w:rPr>
          <w:rFonts w:hint="eastAsia" w:ascii="仿宋" w:hAnsi="仿宋" w:eastAsia="仿宋" w:cs="仿宋"/>
          <w:lang w:val="zh-CN"/>
        </w:rPr>
        <w:t xml:space="preserve">号招标收费基准费率，不足</w:t>
      </w:r>
      <w:r>
        <w:rPr>
          <w:rFonts w:hint="eastAsia" w:ascii="仿宋" w:hAnsi="仿宋" w:eastAsia="仿宋" w:cs="仿宋"/>
        </w:rPr>
        <w:t xml:space="preserve">5</w:t>
      </w:r>
      <w:r>
        <w:rPr>
          <w:rFonts w:hint="eastAsia" w:ascii="仿宋" w:hAnsi="仿宋" w:eastAsia="仿宋" w:cs="仿宋"/>
          <w:lang w:val="zh-CN"/>
        </w:rPr>
        <w:t xml:space="preserve">000元按照</w:t>
      </w:r>
      <w:r>
        <w:rPr>
          <w:rFonts w:hint="eastAsia" w:ascii="仿宋" w:hAnsi="仿宋" w:eastAsia="仿宋" w:cs="仿宋"/>
        </w:rPr>
        <w:t xml:space="preserve">5</w:t>
      </w:r>
      <w:r>
        <w:rPr>
          <w:rFonts w:hint="eastAsia" w:ascii="仿宋" w:hAnsi="仿宋" w:eastAsia="仿宋" w:cs="仿宋"/>
          <w:lang w:val="zh-CN"/>
        </w:rPr>
        <w:t xml:space="preserve">000元计取</w:t>
      </w:r>
      <w:r>
        <w:rPr>
          <w:rFonts w:hint="eastAsia" w:ascii="仿宋" w:hAnsi="仿宋" w:eastAsia="仿宋" w:cs="仿宋"/>
        </w:rPr>
        <w:t xml:space="preserve">。</w:t>
      </w:r>
      <w:r/>
    </w:p>
    <w:p>
      <w:pPr>
        <w:ind w:firstLine="480"/>
        <w:spacing w:line="580" w:lineRule="exact"/>
        <w:rPr>
          <w:rFonts w:ascii="仿宋" w:hAnsi="仿宋" w:eastAsia="仿宋" w:cs="仿宋"/>
          <w:lang w:val="zh-CN"/>
        </w:rPr>
      </w:pPr>
      <w:r>
        <w:rPr>
          <w:rFonts w:hint="eastAsia" w:ascii="仿宋" w:hAnsi="仿宋" w:eastAsia="仿宋" w:cs="仿宋"/>
          <w:lang w:val="zh-CN"/>
        </w:rPr>
        <w:t xml:space="preserve">请在投标报价中综合考虑。本项费用无需在投标报价表中单列。</w:t>
      </w:r>
      <w:r/>
    </w:p>
    <w:p>
      <w:pPr>
        <w:ind w:firstLine="480"/>
        <w:keepLines w:val="0"/>
        <w:keepNext w:val="0"/>
        <w:pageBreakBefore w:val="0"/>
        <w:spacing w:line="560" w:lineRule="exact"/>
        <w:rPr>
          <w:rFonts w:ascii="仿宋" w:hAnsi="仿宋" w:eastAsia="仿宋" w:cs="仿宋"/>
          <w:lang w:val="zh-CN"/>
        </w:rPr>
      </w:pPr>
      <w:r>
        <w:rPr>
          <w:rFonts w:hint="eastAsia" w:ascii="仿宋" w:hAnsi="仿宋" w:eastAsia="仿宋" w:cs="仿宋"/>
        </w:rPr>
        <w:t xml:space="preserve">国家发展计划委员会计价格[2002]1980号收费基准费率；（见下表）</w:t>
      </w:r>
      <w:r/>
    </w:p>
    <w:tbl>
      <w:tblPr>
        <w:tblStyle w:val="8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23"/>
        <w:gridCol w:w="2179"/>
        <w:gridCol w:w="2155"/>
        <w:gridCol w:w="2119"/>
      </w:tblGrid>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中标金额（万元）</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货物招标</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服务招标</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工程招标</w:t>
            </w:r>
            <w:r/>
          </w:p>
        </w:tc>
      </w:tr>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100以下</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w:t>
            </w:r>
            <w:r/>
          </w:p>
        </w:tc>
      </w:tr>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100-500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0.8%</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0.7%</w:t>
            </w:r>
            <w:r/>
          </w:p>
        </w:tc>
      </w:tr>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500-1000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0.8%</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0.45%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0.55%</w:t>
            </w:r>
            <w:r/>
          </w:p>
        </w:tc>
      </w:tr>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1000-5000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0.25%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0.35%</w:t>
            </w:r>
            <w:r/>
          </w:p>
        </w:tc>
      </w:tr>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5000-10000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0.25%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0.2%</w:t>
            </w:r>
            <w:r/>
          </w:p>
        </w:tc>
      </w:tr>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10000-100000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0.05%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0.05%</w:t>
            </w:r>
            <w:r/>
          </w:p>
        </w:tc>
      </w:tr>
      <w:tr>
        <w:trPr>
          <w:trHeight w:val="397" w:hRule="exact"/>
          <w:tblHeader/>
        </w:trPr>
        <w:tc>
          <w:tcPr>
            <w:shd w:val="clear" w:color="auto" w:fill="auto"/>
            <w:tcMar>
              <w:left w:w="108" w:type="dxa"/>
              <w:top w:w="0" w:type="dxa"/>
              <w:right w:w="108" w:type="dxa"/>
              <w:bottom w:w="0" w:type="dxa"/>
            </w:tcMar>
            <w:tcW w:w="136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1000000以上</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0.01%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0.01%</w:t>
            </w:r>
            <w:r/>
          </w:p>
        </w:tc>
      </w:tr>
    </w:tbl>
    <w:p>
      <w:pPr>
        <w:ind w:left="0" w:firstLine="0"/>
        <w:keepLines w:val="0"/>
        <w:keepNext w:val="0"/>
        <w:pageBreakBefore w:val="0"/>
        <w:spacing w:line="360" w:lineRule="auto"/>
        <w:widowControl w:val="off"/>
        <w:rPr>
          <w:rFonts w:hint="eastAsia" w:ascii="仿宋" w:hAnsi="仿宋" w:eastAsia="仿宋" w:cs="仿宋"/>
          <w:i/>
          <w:iCs/>
        </w:rPr>
      </w:pPr>
      <w:r>
        <w:rPr>
          <w:rFonts w:hint="eastAsia" w:ascii="仿宋" w:hAnsi="仿宋" w:eastAsia="仿宋" w:cs="仿宋"/>
          <w:i/>
          <w:iCs/>
        </w:rPr>
        <w:t xml:space="preserve">注：</w:t>
      </w:r>
      <w:r>
        <w:rPr>
          <w:rFonts w:hint="eastAsia" w:ascii="仿宋" w:hAnsi="仿宋" w:eastAsia="仿宋" w:cs="仿宋"/>
          <w:i/>
          <w:iCs/>
          <w:lang w:val="en-US" w:eastAsia="zh-CN"/>
        </w:rPr>
        <w:t xml:space="preserve">1、</w:t>
      </w:r>
      <w:r>
        <w:rPr>
          <w:rFonts w:hint="eastAsia" w:ascii="仿宋" w:hAnsi="仿宋" w:eastAsia="仿宋" w:cs="仿宋"/>
          <w:i/>
          <w:iCs/>
        </w:rPr>
        <w:t xml:space="preserve">按本表费率计算的收费为招标代理服务全过程的收费基准价格，单独提供编制招标文件（有标底的含标底）服务的，可按规定标准的30%计收。2</w:t>
      </w:r>
      <w:r>
        <w:rPr>
          <w:rFonts w:hint="eastAsia" w:ascii="仿宋" w:hAnsi="仿宋" w:eastAsia="仿宋" w:cs="仿宋"/>
          <w:i/>
          <w:iCs/>
          <w:lang w:eastAsia="zh-CN"/>
        </w:rPr>
        <w:t xml:space="preserve">、</w:t>
      </w:r>
      <w:r>
        <w:rPr>
          <w:rFonts w:hint="eastAsia" w:ascii="仿宋" w:hAnsi="仿宋" w:eastAsia="仿宋" w:cs="仿宋"/>
          <w:i/>
          <w:iCs/>
        </w:rPr>
        <w:t xml:space="preserve">招标代理服务收费按差额定率累进法计算。例如：某工程招标代理业务中标金额为6000万元，计算招标代理服务收费额如下：100万元×1.0%=1万元（500-100）万元×0.7%=2.8万元（1000-500）×0.55%=2.75万元（5000-1000）×0.35%=14万元（6000-5000）×0.2%=2万元 合计收费=1+2.8+2.75+14+2=22.55（万元） </w:t>
      </w:r>
      <w:r/>
    </w:p>
    <w:p>
      <w:pPr>
        <w:ind w:firstLine="480"/>
        <w:keepLines w:val="0"/>
        <w:keepNext w:val="0"/>
        <w:pageBreakBefore w:val="0"/>
        <w:spacing w:line="560" w:lineRule="exact"/>
        <w:widowControl w:val="off"/>
        <w:rPr>
          <w:rFonts w:ascii="仿宋" w:hAnsi="仿宋" w:eastAsia="仿宋" w:cs="仿宋"/>
          <w:szCs w:val="24"/>
          <w:lang w:val="zh-CN"/>
        </w:rPr>
      </w:pPr>
      <w:r>
        <w:rPr>
          <w:rFonts w:hint="eastAsia" w:ascii="仿宋" w:hAnsi="仿宋" w:eastAsia="仿宋" w:cs="仿宋"/>
          <w:szCs w:val="24"/>
        </w:rPr>
        <w:t xml:space="preserve">4.2.2 </w:t>
      </w:r>
      <w:r>
        <w:rPr>
          <w:rFonts w:hint="eastAsia" w:ascii="仿宋" w:hAnsi="仿宋" w:eastAsia="仿宋" w:cs="仿宋"/>
          <w:szCs w:val="24"/>
          <w:lang w:val="zh-CN"/>
        </w:rPr>
        <w:t xml:space="preserve">本项目费用由</w:t>
      </w:r>
      <w:r>
        <w:rPr>
          <w:rFonts w:hint="eastAsia" w:ascii="仿宋" w:hAnsi="仿宋" w:eastAsia="仿宋" w:cs="仿宋"/>
          <w:szCs w:val="24"/>
        </w:rPr>
        <w:t xml:space="preserve">中标供应商</w:t>
      </w:r>
      <w:r>
        <w:rPr>
          <w:rFonts w:hint="eastAsia" w:ascii="仿宋" w:hAnsi="仿宋" w:eastAsia="仿宋" w:cs="仿宋"/>
          <w:szCs w:val="24"/>
          <w:lang w:val="zh-CN"/>
        </w:rPr>
        <w:t xml:space="preserve">在领取</w:t>
      </w:r>
      <w:r>
        <w:rPr>
          <w:rFonts w:hint="eastAsia" w:ascii="仿宋" w:hAnsi="仿宋" w:eastAsia="仿宋" w:cs="仿宋"/>
          <w:szCs w:val="24"/>
        </w:rPr>
        <w:t xml:space="preserve">中标</w:t>
      </w:r>
      <w:r>
        <w:rPr>
          <w:rFonts w:hint="eastAsia" w:ascii="仿宋" w:hAnsi="仿宋" w:eastAsia="仿宋" w:cs="仿宋"/>
          <w:szCs w:val="24"/>
          <w:lang w:val="zh-CN"/>
        </w:rPr>
        <w:t xml:space="preserve">通知书前一次性支付。</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5、招标文件的约束力</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5.1 投标人一旦参加本项目采购活动，即被认为接受了本招标文件的规定和约束。</w:t>
      </w:r>
      <w:r/>
    </w:p>
    <w:p>
      <w:pPr>
        <w:ind w:firstLine="482"/>
        <w:keepLines w:val="0"/>
        <w:keepNext w:val="0"/>
        <w:pageBreakBefore w:val="0"/>
        <w:spacing w:line="560" w:lineRule="exact"/>
        <w:widowControl w:val="off"/>
        <w:rPr>
          <w:rFonts w:ascii="仿宋" w:hAnsi="仿宋" w:eastAsia="仿宋" w:cs="仿宋"/>
          <w:b/>
          <w:bCs/>
        </w:rPr>
      </w:pPr>
      <w:r/>
      <w:bookmarkStart w:id="87" w:name="_Toc120614215"/>
      <w:r/>
      <w:bookmarkStart w:id="88" w:name="_Toc20823281"/>
      <w:r/>
      <w:bookmarkStart w:id="89" w:name="_Toc513029209"/>
      <w:r/>
      <w:bookmarkStart w:id="90" w:name="_Toc16938525"/>
      <w:r>
        <w:rPr>
          <w:rFonts w:hint="eastAsia" w:ascii="仿宋" w:hAnsi="仿宋" w:eastAsia="仿宋" w:cs="仿宋"/>
          <w:b/>
          <w:bCs/>
        </w:rPr>
        <w:t xml:space="preserve">二、招标文件</w:t>
      </w:r>
      <w:bookmarkEnd w:id="87"/>
      <w:r/>
      <w:bookmarkEnd w:id="88"/>
      <w:r/>
      <w:bookmarkEnd w:id="89"/>
      <w:r/>
      <w:bookmarkEnd w:id="90"/>
      <w:r/>
      <w:r/>
    </w:p>
    <w:p>
      <w:pPr>
        <w:ind w:firstLine="480"/>
        <w:keepLines w:val="0"/>
        <w:keepNext w:val="0"/>
        <w:pageBreakBefore w:val="0"/>
        <w:spacing w:line="560" w:lineRule="exact"/>
        <w:widowControl w:val="off"/>
        <w:rPr>
          <w:rFonts w:ascii="仿宋" w:hAnsi="仿宋" w:eastAsia="仿宋" w:cs="仿宋"/>
          <w:b/>
          <w:bCs/>
        </w:rPr>
      </w:pPr>
      <w:r/>
      <w:bookmarkStart w:id="91" w:name="_Toc16938526"/>
      <w:r/>
      <w:bookmarkStart w:id="92" w:name="_Toc513029210"/>
      <w:r/>
      <w:bookmarkStart w:id="93" w:name="_Toc20823282"/>
      <w:r>
        <w:rPr>
          <w:rFonts w:hint="eastAsia" w:ascii="仿宋" w:hAnsi="仿宋" w:eastAsia="仿宋" w:cs="仿宋"/>
          <w:b/>
          <w:bCs/>
        </w:rPr>
        <w:t xml:space="preserve">6、招标文件构成</w:t>
      </w:r>
      <w:bookmarkEnd w:id="91"/>
      <w:r/>
      <w:bookmarkEnd w:id="92"/>
      <w:r/>
      <w:bookmarkEnd w:id="93"/>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 招标文件由以下部分组成：</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6.1.1 投标邀请</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6.1.2 投标人须知</w:t>
      </w:r>
      <w:r/>
    </w:p>
    <w:p>
      <w:pPr>
        <w:ind w:firstLine="480"/>
        <w:keepLines w:val="0"/>
        <w:keepNext w:val="0"/>
        <w:pageBreakBefore w:val="0"/>
        <w:spacing w:line="560" w:lineRule="exact"/>
        <w:widowControl w:val="off"/>
        <w:rPr>
          <w:rFonts w:hint="eastAsia" w:ascii="仿宋" w:hAnsi="仿宋" w:eastAsia="仿宋" w:cs="仿宋"/>
          <w:lang w:eastAsia="zh-CN"/>
        </w:rPr>
      </w:pPr>
      <w:r>
        <w:rPr>
          <w:rFonts w:hint="eastAsia" w:ascii="仿宋" w:hAnsi="仿宋" w:eastAsia="仿宋" w:cs="仿宋"/>
        </w:rPr>
        <w:t xml:space="preserve">6.1.3 合同</w:t>
      </w:r>
      <w:r>
        <w:rPr>
          <w:rFonts w:hint="eastAsia" w:ascii="仿宋" w:hAnsi="仿宋" w:eastAsia="仿宋" w:cs="仿宋"/>
          <w:lang w:val="en-US" w:eastAsia="zh-CN"/>
        </w:rPr>
        <w:t xml:space="preserve">文本</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6.1.4 项目需求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6.1.5 评标方法与评标标准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6.1.6 投标文件格式</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请仔细检查招标文件是否齐全，如有缺漏请立即与招标代理联系解决。</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60" w:lineRule="exact"/>
        <w:widowControl w:val="off"/>
        <w:rPr>
          <w:rFonts w:ascii="仿宋" w:hAnsi="仿宋" w:eastAsia="仿宋" w:cs="仿宋"/>
          <w:b/>
          <w:bCs/>
        </w:rPr>
      </w:pPr>
      <w:r/>
      <w:bookmarkStart w:id="94" w:name="_Toc16938527"/>
      <w:r/>
      <w:bookmarkStart w:id="95" w:name="_Toc462564070"/>
      <w:r/>
      <w:bookmarkStart w:id="96" w:name="_Toc513029211"/>
      <w:r/>
      <w:bookmarkStart w:id="97" w:name="_Toc20823283"/>
      <w:r>
        <w:rPr>
          <w:rFonts w:hint="eastAsia" w:ascii="仿宋" w:hAnsi="仿宋" w:eastAsia="仿宋" w:cs="仿宋"/>
          <w:b/>
          <w:bCs/>
        </w:rPr>
        <w:t xml:space="preserve">7、招标文件的澄清</w:t>
      </w:r>
      <w:bookmarkEnd w:id="94"/>
      <w:r/>
      <w:bookmarkEnd w:id="95"/>
      <w:r/>
      <w:bookmarkEnd w:id="96"/>
      <w:r/>
      <w:bookmarkEnd w:id="97"/>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7.1 任何要求对招标文件进行澄清的投标人，应在投标截止期十日前按招标公告中的通讯地址，以书面形式通知招标代理。</w:t>
      </w:r>
      <w:r/>
    </w:p>
    <w:p>
      <w:pPr>
        <w:ind w:firstLine="480"/>
        <w:keepLines w:val="0"/>
        <w:keepNext w:val="0"/>
        <w:pageBreakBefore w:val="0"/>
        <w:spacing w:line="560" w:lineRule="exact"/>
        <w:widowControl w:val="off"/>
        <w:rPr>
          <w:rFonts w:ascii="仿宋" w:hAnsi="仿宋" w:eastAsia="仿宋" w:cs="仿宋"/>
          <w:b/>
          <w:bCs/>
        </w:rPr>
      </w:pPr>
      <w:r/>
      <w:bookmarkStart w:id="98" w:name="_Toc20823284"/>
      <w:r/>
      <w:bookmarkStart w:id="99" w:name="_Toc16938528"/>
      <w:r/>
      <w:bookmarkStart w:id="100" w:name="_Toc462564071"/>
      <w:r/>
      <w:bookmarkStart w:id="101" w:name="_Toc513029212"/>
      <w:r>
        <w:rPr>
          <w:rFonts w:hint="eastAsia" w:ascii="仿宋" w:hAnsi="仿宋" w:eastAsia="仿宋" w:cs="仿宋"/>
          <w:b/>
          <w:bCs/>
        </w:rPr>
        <w:t xml:space="preserve">8、招标文件的修改</w:t>
      </w:r>
      <w:bookmarkEnd w:id="98"/>
      <w:r/>
      <w:bookmarkEnd w:id="99"/>
      <w:r/>
      <w:bookmarkEnd w:id="100"/>
      <w:r/>
      <w:bookmarkEnd w:id="101"/>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8.1 在投标截止时间前，招标代理可以对招标文件进行修改。</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8.2 招标代理有权按照法定的要求推迟投标截止日期和开标日期。</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8.3 招标文件的修改将在“</w:t>
      </w:r>
      <w:r>
        <w:rPr>
          <w:rFonts w:hint="eastAsia" w:ascii="仿宋" w:hAnsi="仿宋" w:eastAsia="仿宋" w:cs="仿宋"/>
          <w:lang w:eastAsia="zh-CN"/>
        </w:rPr>
        <w:t xml:space="preserve">南京公共采购信息网</w:t>
      </w:r>
      <w:r>
        <w:rPr>
          <w:rFonts w:hint="eastAsia" w:ascii="仿宋" w:hAnsi="仿宋" w:eastAsia="仿宋" w:cs="仿宋"/>
        </w:rPr>
        <w:t xml:space="preserve">”公布，补充文件将作为招标文件的组成部分，并对投标人具有约束力。</w:t>
      </w:r>
      <w:r/>
    </w:p>
    <w:p>
      <w:pPr>
        <w:ind w:firstLine="482"/>
        <w:keepLines w:val="0"/>
        <w:keepNext w:val="0"/>
        <w:pageBreakBefore w:val="0"/>
        <w:spacing w:line="560" w:lineRule="exact"/>
        <w:widowControl w:val="off"/>
        <w:rPr>
          <w:rFonts w:ascii="仿宋" w:hAnsi="仿宋" w:eastAsia="仿宋" w:cs="仿宋"/>
        </w:rPr>
      </w:pPr>
      <w:r/>
      <w:bookmarkStart w:id="102" w:name="_Toc120614216"/>
      <w:r/>
      <w:bookmarkStart w:id="103" w:name="_Toc462564072"/>
      <w:r/>
      <w:bookmarkStart w:id="104" w:name="_Toc513029213"/>
      <w:r/>
      <w:bookmarkStart w:id="105" w:name="_Toc16938529"/>
      <w:r/>
      <w:bookmarkStart w:id="106" w:name="_Toc20823285"/>
      <w:r>
        <w:rPr>
          <w:rFonts w:hint="eastAsia" w:ascii="仿宋" w:hAnsi="仿宋" w:eastAsia="仿宋" w:cs="仿宋"/>
          <w:b/>
          <w:bCs/>
        </w:rPr>
        <w:t xml:space="preserve">三、投标文件的编制</w:t>
      </w:r>
      <w:bookmarkEnd w:id="102"/>
      <w:r/>
      <w:bookmarkEnd w:id="103"/>
      <w:r/>
      <w:bookmarkEnd w:id="104"/>
      <w:r/>
      <w:bookmarkEnd w:id="105"/>
      <w:r/>
      <w:bookmarkEnd w:id="106"/>
      <w:r/>
      <w:r/>
    </w:p>
    <w:p>
      <w:pPr>
        <w:ind w:firstLine="480"/>
        <w:keepLines w:val="0"/>
        <w:keepNext w:val="0"/>
        <w:pageBreakBefore w:val="0"/>
        <w:spacing w:line="560" w:lineRule="exact"/>
        <w:widowControl w:val="off"/>
        <w:rPr>
          <w:rFonts w:ascii="仿宋" w:hAnsi="仿宋" w:eastAsia="仿宋" w:cs="仿宋"/>
          <w:b/>
          <w:bCs/>
        </w:rPr>
      </w:pPr>
      <w:r/>
      <w:bookmarkStart w:id="107" w:name="_Toc16938530"/>
      <w:r/>
      <w:bookmarkStart w:id="108" w:name="_Toc20823286"/>
      <w:r/>
      <w:bookmarkStart w:id="109" w:name="_Toc462564073"/>
      <w:r/>
      <w:bookmarkStart w:id="110" w:name="_Toc513029214"/>
      <w:r>
        <w:rPr>
          <w:rFonts w:hint="eastAsia" w:ascii="仿宋" w:hAnsi="仿宋" w:eastAsia="仿宋" w:cs="仿宋"/>
          <w:b/>
          <w:bCs/>
        </w:rPr>
        <w:t xml:space="preserve">9、投标文件的语言及度量衡单位</w:t>
      </w:r>
      <w:bookmarkEnd w:id="107"/>
      <w:r/>
      <w:bookmarkEnd w:id="108"/>
      <w:r/>
      <w:bookmarkEnd w:id="109"/>
      <w:r/>
      <w:bookmarkEnd w:id="110"/>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9.1 投标人提交的投标文件以及投标人与招标代理就有关投标的所有来往通知、函件和文件均应使用</w:t>
      </w:r>
      <w:r>
        <w:rPr>
          <w:rFonts w:hint="eastAsia" w:ascii="仿宋" w:hAnsi="仿宋" w:eastAsia="仿宋" w:cs="仿宋"/>
          <w:b/>
          <w:bCs/>
        </w:rPr>
        <w:t xml:space="preserve">简体中文</w:t>
      </w:r>
      <w:r>
        <w:rPr>
          <w:rFonts w:hint="eastAsia" w:ascii="仿宋" w:hAnsi="仿宋" w:eastAsia="仿宋" w:cs="仿宋"/>
        </w:rPr>
        <w:t xml:space="preserve">。</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9.2 除技术性能另有规定外，投标文件所使用的度量衡单位，均须采用国家法定计量单位。</w:t>
      </w:r>
      <w:r/>
    </w:p>
    <w:p>
      <w:pPr>
        <w:ind w:firstLine="480"/>
        <w:keepLines w:val="0"/>
        <w:keepNext w:val="0"/>
        <w:pageBreakBefore w:val="0"/>
        <w:spacing w:line="560" w:lineRule="exact"/>
        <w:widowControl w:val="off"/>
        <w:rPr>
          <w:rFonts w:ascii="仿宋" w:hAnsi="仿宋" w:eastAsia="仿宋" w:cs="仿宋"/>
          <w:b/>
          <w:bCs/>
        </w:rPr>
      </w:pPr>
      <w:r/>
      <w:bookmarkStart w:id="111" w:name="_Toc20823287"/>
      <w:r/>
      <w:bookmarkStart w:id="112" w:name="_Toc16938531"/>
      <w:r/>
      <w:bookmarkStart w:id="113" w:name="_Toc513029215"/>
      <w:r/>
      <w:bookmarkStart w:id="114" w:name="_Toc462564074"/>
      <w:r>
        <w:rPr>
          <w:rFonts w:hint="eastAsia" w:ascii="仿宋" w:hAnsi="仿宋" w:eastAsia="仿宋" w:cs="仿宋"/>
          <w:b/>
          <w:bCs/>
        </w:rPr>
        <w:t xml:space="preserve">10、投标文件构成</w:t>
      </w:r>
      <w:bookmarkEnd w:id="111"/>
      <w:r/>
      <w:bookmarkEnd w:id="112"/>
      <w:r/>
      <w:bookmarkEnd w:id="113"/>
      <w:r/>
      <w:bookmarkEnd w:id="114"/>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10.1 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10.2 </w:t>
      </w:r>
      <w:r>
        <w:rPr>
          <w:rFonts w:hint="eastAsia" w:ascii="仿宋" w:hAnsi="仿宋" w:eastAsia="仿宋" w:cs="仿宋"/>
          <w:lang w:val="zh-CN"/>
        </w:rPr>
        <w:t xml:space="preserve">投标文件应按顺序，统一用A4规格幅面打印、装订成册并编制目录，由于编排混乱导致投标文件被误读或查找不到，责任由供应商承担。</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10.3 </w:t>
      </w:r>
      <w:r>
        <w:rPr>
          <w:rFonts w:hint="eastAsia" w:ascii="仿宋" w:hAnsi="仿宋" w:eastAsia="仿宋" w:cs="仿宋"/>
          <w:lang w:val="zh-CN"/>
        </w:rPr>
        <w:t xml:space="preserve">投标文件应字迹清楚、内容齐全、不得涂改。如有修改，修改处须有供应商公章和法定代表人或其授权的供应商代表签字。</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10.4</w:t>
      </w:r>
      <w:r>
        <w:rPr>
          <w:rFonts w:hint="eastAsia" w:ascii="仿宋" w:hAnsi="仿宋" w:eastAsia="仿宋" w:cs="仿宋"/>
          <w:lang w:val="zh-CN"/>
        </w:rPr>
        <w:t xml:space="preserve"> 投标文件应逐页编码，不得跳页（包括但不限于证明材料、声明及产品介绍、彩页等）。</w:t>
      </w:r>
      <w:r/>
    </w:p>
    <w:p>
      <w:pPr>
        <w:ind w:firstLine="480"/>
        <w:keepLines w:val="0"/>
        <w:keepNext w:val="0"/>
        <w:pageBreakBefore w:val="0"/>
        <w:spacing w:line="560" w:lineRule="exact"/>
        <w:widowControl w:val="off"/>
        <w:rPr>
          <w:rFonts w:ascii="仿宋" w:hAnsi="仿宋" w:eastAsia="仿宋" w:cs="仿宋"/>
          <w:lang w:val="zh-CN"/>
        </w:rPr>
      </w:pPr>
      <w:r>
        <w:rPr>
          <w:rFonts w:hint="eastAsia" w:ascii="仿宋" w:hAnsi="仿宋" w:eastAsia="仿宋" w:cs="仿宋"/>
        </w:rPr>
        <w:t xml:space="preserve">10.5 </w:t>
      </w:r>
      <w:r>
        <w:rPr>
          <w:rFonts w:hint="eastAsia" w:ascii="仿宋" w:hAnsi="仿宋" w:eastAsia="仿宋" w:cs="仿宋"/>
          <w:lang w:val="zh-CN"/>
        </w:rPr>
        <w:t xml:space="preserve">供应商应在投标文件中写清相应的项目编号、项目名称、供应商全称等。</w:t>
      </w:r>
      <w:r/>
    </w:p>
    <w:p>
      <w:pPr>
        <w:ind w:firstLine="480"/>
        <w:keepLines w:val="0"/>
        <w:keepNext w:val="0"/>
        <w:pageBreakBefore w:val="0"/>
        <w:spacing w:line="560" w:lineRule="exact"/>
        <w:widowControl w:val="off"/>
        <w:rPr>
          <w:rFonts w:ascii="仿宋" w:hAnsi="仿宋" w:eastAsia="仿宋" w:cs="仿宋"/>
          <w:b/>
          <w:bCs/>
        </w:rPr>
      </w:pPr>
      <w:r/>
      <w:bookmarkStart w:id="115" w:name="_Hlt26954838"/>
      <w:r/>
      <w:bookmarkEnd w:id="115"/>
      <w:r/>
      <w:bookmarkStart w:id="116" w:name="_Hlt26670360"/>
      <w:r/>
      <w:bookmarkEnd w:id="116"/>
      <w:r/>
      <w:bookmarkStart w:id="117" w:name="_Hlt26668975"/>
      <w:r/>
      <w:bookmarkEnd w:id="117"/>
      <w:r/>
      <w:bookmarkStart w:id="118" w:name="_Toc14577357"/>
      <w:r/>
      <w:bookmarkStart w:id="119" w:name="_Toc49090509"/>
      <w:r/>
      <w:bookmarkStart w:id="120" w:name="_Toc513029219"/>
      <w:r/>
      <w:bookmarkStart w:id="121" w:name="_Toc49090507"/>
      <w:r/>
      <w:bookmarkStart w:id="122" w:name="_Toc14577354"/>
      <w:r/>
      <w:bookmarkStart w:id="123" w:name="_Toc513029216"/>
      <w:r>
        <w:rPr>
          <w:rFonts w:hint="eastAsia" w:ascii="仿宋" w:hAnsi="仿宋" w:eastAsia="仿宋" w:cs="仿宋"/>
          <w:b/>
          <w:bCs/>
        </w:rPr>
        <w:t xml:space="preserve">11、证明投标人资格及符合招标文件规定的文件</w:t>
      </w:r>
      <w:bookmarkEnd w:id="118"/>
      <w:r/>
      <w:bookmarkEnd w:id="119"/>
      <w:r/>
      <w:bookmarkEnd w:id="120"/>
      <w:r/>
      <w:bookmarkEnd w:id="121"/>
      <w:bookmarkEnd w:id="122"/>
      <w:bookmarkEnd w:id="123"/>
      <w:r/>
    </w:p>
    <w:p>
      <w:pPr>
        <w:ind w:firstLine="480"/>
        <w:keepLines w:val="0"/>
        <w:keepNext w:val="0"/>
        <w:pageBreakBefore w:val="0"/>
        <w:spacing w:line="560" w:lineRule="exact"/>
        <w:widowControl w:val="off"/>
        <w:rPr>
          <w:rFonts w:hint="eastAsia" w:ascii="仿宋" w:hAnsi="仿宋" w:eastAsia="仿宋" w:cs="仿宋"/>
        </w:rPr>
      </w:pPr>
      <w:r/>
      <w:bookmarkStart w:id="124" w:name="_Toc14577355"/>
      <w:r/>
      <w:bookmarkStart w:id="125" w:name="_Toc49090508"/>
      <w:r>
        <w:rPr>
          <w:rFonts w:hint="eastAsia" w:ascii="仿宋" w:hAnsi="仿宋" w:eastAsia="仿宋" w:cs="仿宋"/>
        </w:rPr>
        <w:t xml:space="preserve">11.1 投标人应按照法律、法规、规章和规范性文件以及招标文件要求提交证明文件，证明其及投标标的符合招标文件规定。</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11.2</w:t>
      </w:r>
      <w:r>
        <w:rPr>
          <w:rFonts w:hint="eastAsia" w:ascii="仿宋" w:hAnsi="仿宋" w:eastAsia="仿宋" w:cs="仿宋"/>
          <w:lang w:val="en-US" w:eastAsia="zh-CN"/>
        </w:rPr>
        <w:t xml:space="preserve"> </w:t>
      </w:r>
      <w:r>
        <w:rPr>
          <w:rFonts w:hint="eastAsia" w:ascii="仿宋" w:hAnsi="仿宋" w:eastAsia="仿宋" w:cs="仿宋"/>
        </w:rPr>
        <w:t xml:space="preserve">招标文件对证明文件无明确形式要求的，证明文件可以以文字资料、图纸和数据等形式提交。</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12、</w:t>
      </w:r>
      <w:bookmarkEnd w:id="124"/>
      <w:r>
        <w:rPr>
          <w:rFonts w:hint="eastAsia" w:ascii="仿宋" w:hAnsi="仿宋" w:eastAsia="仿宋" w:cs="仿宋"/>
          <w:b/>
          <w:bCs/>
        </w:rPr>
        <w:t xml:space="preserve">投标分项报价表</w:t>
      </w:r>
      <w:bookmarkEnd w:id="125"/>
      <w:r/>
      <w:r/>
    </w:p>
    <w:p>
      <w:pPr>
        <w:ind w:firstLine="480"/>
        <w:keepLines w:val="0"/>
        <w:keepNext w:val="0"/>
        <w:pageBreakBefore w:val="0"/>
        <w:spacing w:line="560" w:lineRule="exact"/>
        <w:widowControl w:val="off"/>
        <w:rPr>
          <w:rFonts w:hint="eastAsia" w:ascii="仿宋" w:hAnsi="仿宋" w:eastAsia="仿宋" w:cs="仿宋"/>
          <w:lang w:val="zh-CN"/>
        </w:rPr>
      </w:pPr>
      <w:r/>
      <w:bookmarkStart w:id="126" w:name="_Hlt26954848"/>
      <w:r/>
      <w:bookmarkEnd w:id="126"/>
      <w:r/>
      <w:bookmarkStart w:id="127" w:name="_Hlt26670482"/>
      <w:r/>
      <w:bookmarkEnd w:id="127"/>
      <w:r/>
      <w:bookmarkStart w:id="128" w:name="_Hlt26954846"/>
      <w:r/>
      <w:bookmarkEnd w:id="128"/>
      <w:r/>
      <w:bookmarkStart w:id="129" w:name="_Hlt26954731"/>
      <w:r/>
      <w:bookmarkEnd w:id="129"/>
      <w:r/>
      <w:bookmarkStart w:id="130" w:name="_Hlt26670486"/>
      <w:r/>
      <w:bookmarkEnd w:id="130"/>
      <w:r>
        <w:rPr>
          <w:rFonts w:hint="eastAsia" w:ascii="仿宋" w:hAnsi="仿宋" w:eastAsia="仿宋" w:cs="仿宋"/>
          <w:lang w:val="zh-CN"/>
        </w:rPr>
        <w:t xml:space="preserve">12.1 投</w:t>
      </w:r>
      <w:bookmarkStart w:id="131" w:name="_Hlt26954840"/>
      <w:r/>
      <w:bookmarkEnd w:id="131"/>
      <w:r>
        <w:rPr>
          <w:rFonts w:hint="eastAsia" w:ascii="仿宋" w:hAnsi="仿宋" w:eastAsia="仿宋" w:cs="仿宋"/>
          <w:lang w:val="zh-CN"/>
        </w:rPr>
        <w:t xml:space="preserve">标人应按照招标文件规定格式填报投标分项报价表</w:t>
      </w:r>
      <w:bookmarkStart w:id="132" w:name="_Hlt26670399"/>
      <w:r/>
      <w:bookmarkEnd w:id="132"/>
      <w:r>
        <w:rPr>
          <w:rFonts w:hint="eastAsia" w:ascii="仿宋" w:hAnsi="仿宋" w:eastAsia="仿宋" w:cs="仿宋"/>
          <w:lang w:val="zh-CN"/>
        </w:rPr>
        <w:t xml:space="preserve">。</w:t>
      </w:r>
      <w:r/>
    </w:p>
    <w:p>
      <w:pPr>
        <w:ind w:firstLine="480"/>
        <w:keepLines w:val="0"/>
        <w:keepNext w:val="0"/>
        <w:pageBreakBefore w:val="0"/>
        <w:spacing w:line="560" w:lineRule="exact"/>
        <w:widowControl w:val="off"/>
        <w:rPr>
          <w:rFonts w:hint="eastAsia" w:ascii="仿宋" w:hAnsi="仿宋" w:eastAsia="仿宋" w:cs="仿宋"/>
          <w:lang w:val="zh-CN"/>
        </w:rPr>
      </w:pPr>
      <w:r>
        <w:rPr>
          <w:rFonts w:hint="eastAsia" w:ascii="仿宋" w:hAnsi="仿宋" w:eastAsia="仿宋" w:cs="仿宋"/>
          <w:lang w:val="zh-CN"/>
        </w:rPr>
        <w:t xml:space="preserve">12.2</w:t>
      </w:r>
      <w:r>
        <w:rPr>
          <w:rFonts w:hint="eastAsia" w:ascii="仿宋" w:hAnsi="仿宋" w:eastAsia="仿宋" w:cs="仿宋"/>
          <w:lang w:val="en-US" w:eastAsia="zh-CN"/>
        </w:rPr>
        <w:t xml:space="preserve"> </w:t>
      </w:r>
      <w:r>
        <w:rPr>
          <w:rFonts w:hint="eastAsia" w:ascii="仿宋" w:hAnsi="仿宋" w:eastAsia="仿宋" w:cs="仿宋"/>
          <w:lang w:val="zh-CN"/>
        </w:rPr>
        <w:t xml:space="preserve">投标货币。投标文件中的单价和总价无特殊规定的采用人民币报价，以元为单位标注。招标文件中另有规定的按规定执行。</w:t>
      </w:r>
      <w:r/>
    </w:p>
    <w:p>
      <w:pPr>
        <w:ind w:firstLine="480"/>
        <w:keepLines w:val="0"/>
        <w:keepNext w:val="0"/>
        <w:pageBreakBefore w:val="0"/>
        <w:spacing w:line="560" w:lineRule="exact"/>
        <w:widowControl w:val="off"/>
        <w:rPr>
          <w:rFonts w:hint="eastAsia" w:ascii="仿宋" w:hAnsi="仿宋" w:eastAsia="仿宋" w:cs="仿宋"/>
          <w:b/>
          <w:bCs/>
          <w:lang w:val="zh-CN"/>
        </w:rPr>
      </w:pPr>
      <w:r>
        <w:rPr>
          <w:rFonts w:hint="eastAsia" w:ascii="仿宋" w:hAnsi="仿宋" w:eastAsia="仿宋" w:cs="仿宋"/>
          <w:b/>
          <w:bCs/>
          <w:lang w:val="zh-CN"/>
        </w:rPr>
        <w:t xml:space="preserve">13、技术要求响应及偏离表、商务要求响应及偏离表</w:t>
      </w:r>
      <w:r/>
    </w:p>
    <w:p>
      <w:pPr>
        <w:ind w:firstLine="480"/>
        <w:keepLines w:val="0"/>
        <w:keepNext w:val="0"/>
        <w:pageBreakBefore w:val="0"/>
        <w:spacing w:line="560" w:lineRule="exact"/>
        <w:widowControl w:val="off"/>
        <w:rPr>
          <w:rFonts w:hint="eastAsia" w:ascii="仿宋" w:hAnsi="仿宋" w:eastAsia="仿宋" w:cs="仿宋"/>
          <w:lang w:val="zh-CN"/>
        </w:rPr>
      </w:pPr>
      <w:r>
        <w:rPr>
          <w:rFonts w:hint="eastAsia" w:ascii="仿宋" w:hAnsi="仿宋" w:eastAsia="仿宋" w:cs="仿宋"/>
          <w:lang w:val="zh-CN"/>
        </w:rPr>
        <w:t xml:space="preserve">13.1 投标人需对招标文件中的技术要求与商务要求逐项作出响应或偏离，并说明原因。</w:t>
      </w:r>
      <w:r/>
    </w:p>
    <w:p>
      <w:pPr>
        <w:ind w:firstLine="480"/>
        <w:keepLines w:val="0"/>
        <w:keepNext w:val="0"/>
        <w:pageBreakBefore w:val="0"/>
        <w:spacing w:line="560" w:lineRule="exact"/>
        <w:widowControl w:val="off"/>
        <w:rPr>
          <w:rFonts w:hint="eastAsia" w:ascii="仿宋" w:hAnsi="仿宋" w:eastAsia="仿宋" w:cs="仿宋"/>
          <w:lang w:val="zh-CN"/>
        </w:rPr>
      </w:pPr>
      <w:r>
        <w:rPr>
          <w:rFonts w:hint="eastAsia" w:ascii="仿宋" w:hAnsi="仿宋" w:eastAsia="仿宋" w:cs="仿宋"/>
          <w:lang w:val="zh-CN"/>
        </w:rPr>
        <w:t xml:space="preserve">13.2 投标人可在投标文件中提供认为需要的其他技术文件或说明。</w:t>
      </w:r>
      <w:r/>
    </w:p>
    <w:p>
      <w:pPr>
        <w:ind w:firstLine="480"/>
        <w:keepLines w:val="0"/>
        <w:keepNext w:val="0"/>
        <w:pageBreakBefore w:val="0"/>
        <w:spacing w:line="560" w:lineRule="exact"/>
        <w:widowControl w:val="off"/>
        <w:rPr>
          <w:rFonts w:ascii="仿宋" w:hAnsi="仿宋" w:eastAsia="仿宋" w:cs="仿宋"/>
          <w:b/>
          <w:bCs/>
        </w:rPr>
      </w:pPr>
      <w:r/>
      <w:bookmarkStart w:id="133" w:name="_Toc49090510"/>
      <w:r/>
      <w:bookmarkStart w:id="134" w:name="_Toc14577359"/>
      <w:r>
        <w:rPr>
          <w:rFonts w:hint="eastAsia" w:ascii="仿宋" w:hAnsi="仿宋" w:eastAsia="仿宋" w:cs="仿宋"/>
          <w:b/>
          <w:bCs/>
        </w:rPr>
        <w:t xml:space="preserve">1</w:t>
      </w:r>
      <w:r>
        <w:rPr>
          <w:rFonts w:hint="eastAsia" w:ascii="仿宋" w:hAnsi="仿宋" w:eastAsia="仿宋" w:cs="仿宋"/>
          <w:b/>
          <w:bCs/>
          <w:lang w:val="en-US" w:eastAsia="zh-CN"/>
        </w:rPr>
        <w:t xml:space="preserve">4</w:t>
      </w:r>
      <w:r>
        <w:rPr>
          <w:rFonts w:hint="eastAsia" w:ascii="仿宋" w:hAnsi="仿宋" w:eastAsia="仿宋" w:cs="仿宋"/>
          <w:b/>
          <w:bCs/>
        </w:rPr>
        <w:t xml:space="preserve">、投标函和开标一览表</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.1 投标人应按照招标文件中提供的格式完整、正确填写投标函、开标一览表。</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.2 对于采用货币报价的项目，开标一览表中的投标总报价应与投标分项报价表中的投标总报价一致，如不一致，不作为无效投标处理，但评标时按开标一览表中价格为准。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b w:val="0"/>
          <w:bCs w:val="0"/>
          <w:i/>
          <w:iCs/>
          <w:u w:val="single"/>
        </w:rPr>
        <w:t xml:space="preserve">1</w:t>
      </w:r>
      <w:r>
        <w:rPr>
          <w:rFonts w:hint="eastAsia" w:ascii="仿宋" w:hAnsi="仿宋" w:eastAsia="仿宋" w:cs="仿宋"/>
          <w:b w:val="0"/>
          <w:bCs w:val="0"/>
          <w:i/>
          <w:iCs/>
          <w:u w:val="single"/>
          <w:lang w:val="en-US" w:eastAsia="zh-CN"/>
        </w:rPr>
        <w:t xml:space="preserve">4</w:t>
      </w:r>
      <w:r>
        <w:rPr>
          <w:rFonts w:hint="eastAsia" w:ascii="仿宋" w:hAnsi="仿宋" w:eastAsia="仿宋" w:cs="仿宋"/>
          <w:b w:val="0"/>
          <w:bCs w:val="0"/>
          <w:i/>
          <w:iCs/>
          <w:u w:val="single"/>
        </w:rPr>
        <w:t xml:space="preserve">.3 《开标一览表》一式两份，一份装订在投标文件中，一份单独封装(如未单独封装或未加盖单位公章的,将作为无效投标处理)，在投标文件接收截止时间前与投标文件一并递交，否则视为无效投标。</w:t>
      </w:r>
      <w:r>
        <w:rPr>
          <w:rFonts w:hint="eastAsia" w:ascii="仿宋" w:hAnsi="仿宋" w:eastAsia="仿宋" w:cs="仿宋"/>
        </w:rPr>
        <w:t xml:space="preserve">如有分包，投标人投标任何一个分包，都需单独编制开标一览表。</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1</w:t>
      </w:r>
      <w:r>
        <w:rPr>
          <w:rFonts w:hint="eastAsia" w:ascii="仿宋" w:hAnsi="仿宋" w:eastAsia="仿宋" w:cs="仿宋"/>
          <w:b/>
          <w:bCs/>
          <w:lang w:val="en-US" w:eastAsia="zh-CN"/>
        </w:rPr>
        <w:t xml:space="preserve">5</w:t>
      </w:r>
      <w:r>
        <w:rPr>
          <w:rFonts w:hint="eastAsia" w:ascii="仿宋" w:hAnsi="仿宋" w:eastAsia="仿宋" w:cs="仿宋"/>
          <w:b/>
          <w:bCs/>
        </w:rPr>
        <w:t xml:space="preserve">、投标保证金</w:t>
      </w:r>
      <w:bookmarkEnd w:id="133"/>
      <w:r/>
      <w:bookmarkEnd w:id="134"/>
      <w:r/>
      <w:r/>
    </w:p>
    <w:p>
      <w:pPr>
        <w:ind w:firstLine="480"/>
        <w:keepLines w:val="0"/>
        <w:keepNext w:val="0"/>
        <w:pageBreakBefore w:val="0"/>
        <w:spacing w:line="560" w:lineRule="exact"/>
        <w:widowControl w:val="off"/>
        <w:rPr>
          <w:rFonts w:ascii="仿宋" w:hAnsi="仿宋" w:eastAsia="仿宋" w:cs="仿宋"/>
        </w:rPr>
      </w:pPr>
      <w:r/>
      <w:bookmarkStart w:id="135" w:name="_Toc49090511"/>
      <w:r/>
      <w:bookmarkStart w:id="136" w:name="_Toc14577360"/>
      <w:r>
        <w:rPr>
          <w:rFonts w:hint="eastAsia" w:ascii="仿宋" w:hAnsi="仿宋" w:eastAsia="仿宋" w:cs="仿宋"/>
        </w:rPr>
        <w:t xml:space="preserve">本项目响应苏财购【2020】19号文要求，不收取投标保证金。</w:t>
      </w:r>
      <w:r/>
    </w:p>
    <w:p>
      <w:pPr>
        <w:ind w:firstLine="480"/>
        <w:keepLines w:val="0"/>
        <w:keepNext w:val="0"/>
        <w:pageBreakBefore w:val="0"/>
        <w:spacing w:line="560" w:lineRule="exact"/>
        <w:widowControl w:val="off"/>
        <w:rPr>
          <w:rFonts w:hint="default" w:ascii="仿宋" w:hAnsi="仿宋" w:eastAsia="仿宋" w:cs="仿宋"/>
          <w:b/>
          <w:bCs/>
          <w:lang w:val="en-US" w:eastAsia="zh-CN"/>
        </w:rPr>
      </w:pPr>
      <w:r>
        <w:rPr>
          <w:rFonts w:hint="eastAsia" w:ascii="仿宋" w:hAnsi="仿宋" w:eastAsia="仿宋" w:cs="仿宋"/>
          <w:b/>
          <w:bCs/>
        </w:rPr>
        <w:t xml:space="preserve">1</w:t>
      </w:r>
      <w:r>
        <w:rPr>
          <w:rFonts w:hint="eastAsia" w:ascii="仿宋" w:hAnsi="仿宋" w:eastAsia="仿宋" w:cs="仿宋"/>
          <w:b/>
          <w:bCs/>
          <w:lang w:val="en-US" w:eastAsia="zh-CN"/>
        </w:rPr>
        <w:t xml:space="preserve">6</w:t>
      </w:r>
      <w:r>
        <w:rPr>
          <w:rFonts w:hint="eastAsia" w:ascii="仿宋" w:hAnsi="仿宋" w:eastAsia="仿宋" w:cs="仿宋"/>
          <w:b/>
          <w:bCs/>
        </w:rPr>
        <w:t xml:space="preserve">、投标有效期</w:t>
      </w:r>
      <w:bookmarkEnd w:id="135"/>
      <w:r/>
      <w:bookmarkEnd w:id="136"/>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.1 投标有效期为招标代理规定的开标之日后六十（60）天。投标有效期比规定短的将被视为非响应性投标而予以拒绝。</w:t>
      </w:r>
      <w:r/>
    </w:p>
    <w:p>
      <w:pPr>
        <w:ind w:firstLine="480"/>
        <w:keepLines w:val="0"/>
        <w:keepNext w:val="0"/>
        <w:pageBreakBefore w:val="0"/>
        <w:spacing w:line="560" w:lineRule="exact"/>
        <w:widowControl w:val="off"/>
        <w:rPr>
          <w:rFonts w:hint="eastAsia" w:ascii="仿宋" w:hAnsi="仿宋" w:eastAsia="仿宋" w:cs="仿宋"/>
          <w:b/>
          <w:bCs/>
        </w:rPr>
      </w:pPr>
      <w:r>
        <w:rPr>
          <w:rFonts w:hint="eastAsia" w:ascii="仿宋" w:hAnsi="仿宋" w:eastAsia="仿宋" w:cs="仿宋"/>
          <w:b/>
          <w:bCs/>
        </w:rPr>
        <w:t xml:space="preserve">1</w:t>
      </w:r>
      <w:r>
        <w:rPr>
          <w:rFonts w:hint="eastAsia" w:ascii="仿宋" w:hAnsi="仿宋" w:eastAsia="仿宋" w:cs="仿宋"/>
          <w:b/>
          <w:bCs/>
          <w:lang w:val="en-US" w:eastAsia="zh-CN"/>
        </w:rPr>
        <w:t xml:space="preserve">7</w:t>
      </w:r>
      <w:r>
        <w:rPr>
          <w:rFonts w:hint="eastAsia" w:ascii="仿宋" w:hAnsi="仿宋" w:eastAsia="仿宋" w:cs="仿宋"/>
          <w:b/>
          <w:bCs/>
        </w:rPr>
        <w:t xml:space="preserve">、投标有效期的延长</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17.</w:t>
      </w:r>
      <w:r>
        <w:rPr>
          <w:rFonts w:hint="eastAsia" w:ascii="仿宋" w:hAnsi="仿宋" w:eastAsia="仿宋" w:cs="仿宋"/>
          <w:lang w:val="en-US" w:eastAsia="zh-CN"/>
        </w:rPr>
        <w:t xml:space="preserve">1</w:t>
      </w:r>
      <w:r>
        <w:rPr>
          <w:rFonts w:hint="eastAsia" w:ascii="仿宋" w:hAnsi="仿宋" w:eastAsia="仿宋" w:cs="仿宋"/>
        </w:rPr>
        <w:t xml:space="preserve">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r/>
    </w:p>
    <w:p>
      <w:pPr>
        <w:ind w:firstLine="480"/>
        <w:keepLines w:val="0"/>
        <w:keepNext w:val="0"/>
        <w:pageBreakBefore w:val="0"/>
        <w:spacing w:line="560" w:lineRule="exact"/>
        <w:widowControl w:val="off"/>
        <w:rPr>
          <w:rFonts w:ascii="仿宋" w:hAnsi="仿宋" w:eastAsia="仿宋" w:cs="仿宋"/>
          <w:b/>
          <w:bCs/>
        </w:rPr>
      </w:pPr>
      <w:r/>
      <w:bookmarkStart w:id="137" w:name="_Hlt26954852"/>
      <w:r/>
      <w:bookmarkEnd w:id="137"/>
      <w:r/>
      <w:bookmarkStart w:id="138" w:name="_Hlt26954739"/>
      <w:r/>
      <w:bookmarkEnd w:id="138"/>
      <w:r/>
      <w:bookmarkStart w:id="139" w:name="_Toc14577361"/>
      <w:r/>
      <w:bookmarkStart w:id="140" w:name="_Toc49090512"/>
      <w:r>
        <w:rPr>
          <w:rFonts w:hint="eastAsia" w:ascii="仿宋" w:hAnsi="仿宋" w:eastAsia="仿宋" w:cs="仿宋"/>
          <w:b/>
          <w:bCs/>
        </w:rPr>
        <w:t xml:space="preserve">18、投标文件份数和签署</w:t>
      </w:r>
      <w:bookmarkEnd w:id="139"/>
      <w:r/>
      <w:bookmarkEnd w:id="140"/>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18.1 投标人应严格按照招标公告要求的份数准备投标文件，每份投标文件须清楚地标明“正本”或“副本”字样。一旦正本和副本不符，以正本为准。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18.2 投标文件正本中，除采购文件规定的可提交复印件外，其他文件均须提交原件，文字材料需打印或用不褪色墨水书写。投标文件的正本须经法定代表人或授权代表签署和加盖投标人公章。本采购文件所表述（指定）的公章是指法定名称章，不包括合同专用章、业务专用章等印章。</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18.3 除投标人对错处做必要修改外，投标文件不得行间插字、涂改或增删。如有修改错漏处，必须由投标文件签署人签字或盖章。</w:t>
      </w:r>
      <w:r/>
    </w:p>
    <w:p>
      <w:pPr>
        <w:ind w:firstLine="482"/>
        <w:keepLines w:val="0"/>
        <w:keepNext w:val="0"/>
        <w:pageBreakBefore w:val="0"/>
        <w:spacing w:line="560" w:lineRule="exact"/>
        <w:widowControl w:val="off"/>
        <w:rPr>
          <w:rFonts w:ascii="仿宋" w:hAnsi="仿宋" w:eastAsia="仿宋" w:cs="仿宋"/>
        </w:rPr>
      </w:pPr>
      <w:r/>
      <w:bookmarkStart w:id="141" w:name="_Toc16938540"/>
      <w:r/>
      <w:bookmarkStart w:id="142" w:name="_Toc513029224"/>
      <w:r/>
      <w:bookmarkStart w:id="143" w:name="_Toc120614217"/>
      <w:r/>
      <w:bookmarkStart w:id="144" w:name="_Toc20823296"/>
      <w:r>
        <w:rPr>
          <w:rFonts w:hint="eastAsia" w:ascii="仿宋" w:hAnsi="仿宋" w:eastAsia="仿宋" w:cs="仿宋"/>
          <w:b/>
          <w:bCs/>
        </w:rPr>
        <w:t xml:space="preserve">四、投标文件的递交</w:t>
      </w:r>
      <w:bookmarkEnd w:id="141"/>
      <w:r/>
      <w:bookmarkEnd w:id="142"/>
      <w:r/>
      <w:bookmarkEnd w:id="143"/>
      <w:r/>
      <w:bookmarkEnd w:id="144"/>
      <w:r/>
      <w:r/>
    </w:p>
    <w:p>
      <w:pPr>
        <w:ind w:firstLine="480"/>
        <w:keepLines w:val="0"/>
        <w:keepNext w:val="0"/>
        <w:pageBreakBefore w:val="0"/>
        <w:spacing w:line="560" w:lineRule="exact"/>
        <w:widowControl w:val="off"/>
        <w:rPr>
          <w:rFonts w:ascii="仿宋" w:hAnsi="仿宋" w:eastAsia="仿宋" w:cs="仿宋"/>
          <w:b/>
          <w:bCs/>
        </w:rPr>
      </w:pPr>
      <w:r/>
      <w:bookmarkStart w:id="145" w:name="_Toc16938541"/>
      <w:r/>
      <w:bookmarkStart w:id="146" w:name="_Toc20823297"/>
      <w:r/>
      <w:bookmarkStart w:id="147" w:name="_Toc462564084"/>
      <w:r/>
      <w:bookmarkStart w:id="148" w:name="_Toc513029225"/>
      <w:r>
        <w:rPr>
          <w:rFonts w:hint="eastAsia" w:ascii="仿宋" w:hAnsi="仿宋" w:eastAsia="仿宋" w:cs="仿宋"/>
          <w:b/>
          <w:bCs/>
        </w:rPr>
        <w:t xml:space="preserve">19、投标文件的密封和标记</w:t>
      </w:r>
      <w:bookmarkEnd w:id="145"/>
      <w:r/>
      <w:bookmarkEnd w:id="146"/>
      <w:r/>
      <w:bookmarkEnd w:id="147"/>
      <w:r/>
      <w:bookmarkEnd w:id="148"/>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19.1 投标人应将投标文件正本和所有副本密封，不论投标人中标与否，投标文件均不退回。</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19.2 投标文件密封包装上应注明：</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19.2.1 投标人名称，联系电话及联系地址，如因标注不清而产生的后果由投标人自负。</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19.2.2 投标项目名称、项目编号及分包号。</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19.3 未按要求密封和加写标记，招标代理对误投或过早启封概不负责。对由此造成提前开封的投标文件，招标代理将予以拒绝，作无效投标处理。</w:t>
      </w:r>
      <w:r/>
    </w:p>
    <w:p>
      <w:pPr>
        <w:ind w:firstLine="480"/>
        <w:keepLines w:val="0"/>
        <w:keepNext w:val="0"/>
        <w:pageBreakBefore w:val="0"/>
        <w:spacing w:line="560" w:lineRule="exact"/>
        <w:widowControl w:val="off"/>
        <w:rPr>
          <w:rFonts w:ascii="仿宋" w:hAnsi="仿宋" w:eastAsia="仿宋" w:cs="仿宋"/>
          <w:b/>
          <w:bCs/>
          <w:i/>
          <w:iCs/>
        </w:rPr>
      </w:pPr>
      <w:r/>
      <w:bookmarkStart w:id="149" w:name="_Toc513029226"/>
      <w:r/>
      <w:bookmarkStart w:id="150" w:name="_Toc20823298"/>
      <w:r/>
      <w:bookmarkStart w:id="151" w:name="_Toc16938542"/>
      <w:r>
        <w:rPr>
          <w:rFonts w:hint="eastAsia" w:ascii="仿宋" w:hAnsi="仿宋" w:eastAsia="仿宋" w:cs="仿宋"/>
          <w:b/>
          <w:bCs/>
          <w:i/>
          <w:iCs/>
        </w:rPr>
        <w:t xml:space="preserve">20、投标截止日期</w:t>
      </w:r>
      <w:bookmarkEnd w:id="149"/>
      <w:r/>
      <w:bookmarkEnd w:id="150"/>
      <w:r/>
      <w:bookmarkEnd w:id="151"/>
      <w:r/>
      <w:r/>
    </w:p>
    <w:p>
      <w:pPr>
        <w:ind w:firstLine="480"/>
        <w:keepLines w:val="0"/>
        <w:keepNext w:val="0"/>
        <w:pageBreakBefore w:val="0"/>
        <w:spacing w:line="560" w:lineRule="exact"/>
        <w:widowControl w:val="off"/>
        <w:rPr>
          <w:rFonts w:ascii="仿宋" w:hAnsi="仿宋" w:eastAsia="仿宋" w:cs="仿宋"/>
          <w:i/>
          <w:iCs/>
          <w:u w:val="single"/>
        </w:rPr>
      </w:pPr>
      <w:r>
        <w:rPr>
          <w:rFonts w:hint="eastAsia" w:ascii="仿宋" w:hAnsi="仿宋" w:eastAsia="仿宋" w:cs="仿宋"/>
          <w:i/>
          <w:iCs/>
          <w:u w:val="single"/>
        </w:rPr>
        <w:t xml:space="preserve">20.1 招标代理收到投标文件的时间不得迟于招标公告中规定的截止时间。</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20.2 招标代理可以按照规定，通过修改招标文件酌情延长投标截止日期，在此情况下，投标人的所有权利和义务以及投标人受制的截止日期均应以延长后新的截止日期为准。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line="560" w:lineRule="exact"/>
        <w:widowControl w:val="off"/>
        <w:rPr>
          <w:rFonts w:ascii="仿宋" w:hAnsi="仿宋" w:eastAsia="仿宋" w:cs="仿宋"/>
          <w:b/>
          <w:bCs/>
        </w:rPr>
      </w:pPr>
      <w:r/>
      <w:bookmarkStart w:id="152" w:name="_Toc20823299"/>
      <w:r/>
      <w:bookmarkStart w:id="153" w:name="_Toc16938543"/>
      <w:r/>
      <w:bookmarkStart w:id="154" w:name="_Toc513029227"/>
      <w:r>
        <w:rPr>
          <w:rFonts w:hint="eastAsia" w:ascii="仿宋" w:hAnsi="仿宋" w:eastAsia="仿宋" w:cs="仿宋"/>
          <w:b/>
          <w:bCs/>
        </w:rPr>
        <w:t xml:space="preserve">21、投标文件</w:t>
      </w:r>
      <w:bookmarkEnd w:id="152"/>
      <w:r/>
      <w:bookmarkEnd w:id="153"/>
      <w:r/>
      <w:bookmarkEnd w:id="154"/>
      <w:r>
        <w:rPr>
          <w:rFonts w:hint="eastAsia" w:ascii="仿宋" w:hAnsi="仿宋" w:eastAsia="仿宋" w:cs="仿宋"/>
          <w:b/>
          <w:bCs/>
        </w:rPr>
        <w:t xml:space="preserve">的递交</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21.1 招标代理拒绝接收在其规定的投标文件接收截止时间后递交的任何投标文件。以邮寄方式递交的投标文件送达时间如在投标文件接收截止时间之后，将拒绝接收该投标文件。</w:t>
      </w:r>
      <w:r/>
    </w:p>
    <w:p>
      <w:pPr>
        <w:ind w:firstLine="480"/>
        <w:keepLines w:val="0"/>
        <w:keepNext w:val="0"/>
        <w:pageBreakBefore w:val="0"/>
        <w:spacing w:line="560" w:lineRule="exact"/>
        <w:widowControl w:val="off"/>
        <w:rPr>
          <w:rFonts w:ascii="仿宋" w:hAnsi="仿宋" w:eastAsia="仿宋" w:cs="仿宋"/>
          <w:b/>
          <w:bCs/>
        </w:rPr>
      </w:pPr>
      <w:r/>
      <w:bookmarkStart w:id="155" w:name="_Toc16938544"/>
      <w:r/>
      <w:bookmarkStart w:id="156" w:name="_Toc20823300"/>
      <w:r/>
      <w:bookmarkStart w:id="157" w:name="_Toc513029228"/>
      <w:r>
        <w:rPr>
          <w:rFonts w:hint="eastAsia" w:ascii="仿宋" w:hAnsi="仿宋" w:eastAsia="仿宋" w:cs="仿宋"/>
          <w:b/>
          <w:bCs/>
        </w:rPr>
        <w:t xml:space="preserve">22、投标文件的修改和撤回</w:t>
      </w:r>
      <w:bookmarkEnd w:id="155"/>
      <w:r/>
      <w:bookmarkEnd w:id="156"/>
      <w:r/>
      <w:bookmarkEnd w:id="157"/>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22.1 投标人在递交投标文件后，可以修改或撤回其投标文件，但这种修改和撤回，必须在规定的投标截止时间前，以书面形式通知招标代理，修改或撤回其投标文件。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22.3 在投标截止时间之后，投标人不得对其投标文件作任何修改。</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22.4 在投标截止时间至招标文件中规定的投标有效期满之间的这段时间内，投标人不得撤回其投标。</w:t>
      </w:r>
      <w:r/>
    </w:p>
    <w:p>
      <w:pPr>
        <w:ind w:firstLine="482"/>
        <w:keepLines w:val="0"/>
        <w:keepNext w:val="0"/>
        <w:pageBreakBefore w:val="0"/>
        <w:spacing w:line="560" w:lineRule="exact"/>
        <w:widowControl w:val="off"/>
        <w:rPr>
          <w:rFonts w:ascii="仿宋" w:hAnsi="仿宋" w:eastAsia="仿宋" w:cs="仿宋"/>
          <w:b/>
          <w:bCs/>
        </w:rPr>
      </w:pPr>
      <w:r/>
      <w:bookmarkStart w:id="158" w:name="_Toc20823301"/>
      <w:r/>
      <w:bookmarkStart w:id="159" w:name="_Toc16938545"/>
      <w:r/>
      <w:bookmarkStart w:id="160" w:name="_Toc513029229"/>
      <w:r/>
      <w:bookmarkStart w:id="161" w:name="_Toc120614218"/>
      <w:r>
        <w:rPr>
          <w:rFonts w:hint="eastAsia" w:ascii="仿宋" w:hAnsi="仿宋" w:eastAsia="仿宋" w:cs="仿宋"/>
          <w:b/>
          <w:bCs/>
        </w:rPr>
        <w:t xml:space="preserve">五、开标与评标</w:t>
      </w:r>
      <w:bookmarkEnd w:id="158"/>
      <w:r/>
      <w:bookmarkEnd w:id="159"/>
      <w:r/>
      <w:bookmarkEnd w:id="160"/>
      <w:r/>
      <w:bookmarkEnd w:id="161"/>
      <w:r/>
      <w:r/>
    </w:p>
    <w:p>
      <w:pPr>
        <w:ind w:firstLine="480"/>
        <w:keepLines w:val="0"/>
        <w:keepNext w:val="0"/>
        <w:pageBreakBefore w:val="0"/>
        <w:spacing w:line="560" w:lineRule="exact"/>
        <w:widowControl w:val="off"/>
        <w:rPr>
          <w:rFonts w:ascii="仿宋" w:hAnsi="仿宋" w:eastAsia="仿宋" w:cs="仿宋"/>
          <w:b/>
          <w:bCs/>
        </w:rPr>
      </w:pPr>
      <w:r/>
      <w:bookmarkStart w:id="162" w:name="_Toc16938546"/>
      <w:r/>
      <w:bookmarkStart w:id="163" w:name="_Toc20823302"/>
      <w:r/>
      <w:bookmarkStart w:id="164" w:name="_Toc513029230"/>
      <w:r>
        <w:rPr>
          <w:rFonts w:hint="eastAsia" w:ascii="仿宋" w:hAnsi="仿宋" w:eastAsia="仿宋" w:cs="仿宋"/>
          <w:b/>
          <w:bCs/>
        </w:rPr>
        <w:t xml:space="preserve">23、开标</w:t>
      </w:r>
      <w:bookmarkEnd w:id="162"/>
      <w:r/>
      <w:bookmarkEnd w:id="163"/>
      <w:r/>
      <w:bookmarkEnd w:id="164"/>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23.1 招标代理将在招标公告中规定的时间和地点组织公开开标。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23.2 开标仪式由招标代理组织。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23.3 按照规定同意撤回的投标将不予开封。</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23.4 开标时查验投标文件密封情况，确认无误后，招标代理当众拆封宣读每份投标文件中“开标一览表”的内容，未列入开标一览表的内容一律不在开标时宣读。开标时未宣读的投标报价信息，不得在评标时采用。</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23.5 招标代理将指定专人负责开标记录并存档备查。</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23.6 投标人在报价时不允许采用选择性报价，否则将被视为无效投标。</w:t>
      </w:r>
      <w:r/>
    </w:p>
    <w:p>
      <w:pPr>
        <w:ind w:firstLine="480"/>
        <w:keepLines w:val="0"/>
        <w:keepNext w:val="0"/>
        <w:pageBreakBefore w:val="0"/>
        <w:spacing w:line="560" w:lineRule="exact"/>
        <w:widowControl w:val="off"/>
        <w:rPr>
          <w:rFonts w:ascii="仿宋" w:hAnsi="仿宋" w:eastAsia="仿宋" w:cs="仿宋"/>
          <w:b/>
          <w:bCs/>
        </w:rPr>
      </w:pPr>
      <w:r/>
      <w:bookmarkStart w:id="165" w:name="_Toc16938547"/>
      <w:r/>
      <w:bookmarkStart w:id="166" w:name="_Toc20823303"/>
      <w:r/>
      <w:bookmarkStart w:id="167" w:name="_Toc513029231"/>
      <w:r>
        <w:rPr>
          <w:rFonts w:hint="eastAsia" w:ascii="仿宋" w:hAnsi="仿宋" w:eastAsia="仿宋" w:cs="仿宋"/>
          <w:b/>
          <w:bCs/>
        </w:rPr>
        <w:t xml:space="preserve">24、评标委员会</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24.1 开标后，招标代理将立即组织评标委员会（以下简称评委会）进行评标。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24.2 评委会由采购人代表和有关技术、经济等方面的专家组成，且人员构成符合政府采购有关规定。</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24.3 评委会独立工作，负责评审所有投标文件并确定中标候选人。</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25、评标过程的保密与公正</w:t>
      </w:r>
      <w:bookmarkEnd w:id="165"/>
      <w:bookmarkEnd w:id="166"/>
      <w:bookmarkEnd w:id="167"/>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25.1 公开开标后，直至向中标的投标人授予合同时止，凡是与审查、澄清、评价和比较投标的有关资料以及授标建议等，采购人、评委、招标代理均不得向投标人或与评标无关的其他人员透露。</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25.2 在评标过程中，投标人不得以任何行为影响评标过程，否则其投标文件将被作为无效投标文件。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25.3 在评标期间，招标代理将设专门人员与投标人联系。</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25.4 招标代理和评标委员会不向落标的投标人解释未中标原因，也不公布评标过程中的相关细节。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25.5 采用综合评分法的项目，未中标的投标人如需了解自己的评审得分及排序情况，可于中标结果公告期限届满之日起7个工作日内，由其法定代表人或授权代表携带本人有效身份证件到招标代理登记查询，逾期将不予受理。</w:t>
      </w:r>
      <w:r/>
    </w:p>
    <w:p>
      <w:pPr>
        <w:ind w:firstLine="480"/>
        <w:keepLines w:val="0"/>
        <w:keepNext w:val="0"/>
        <w:pageBreakBefore w:val="0"/>
        <w:spacing w:line="560" w:lineRule="exact"/>
        <w:widowControl w:val="off"/>
        <w:rPr>
          <w:rFonts w:ascii="仿宋" w:hAnsi="仿宋" w:eastAsia="仿宋" w:cs="仿宋"/>
          <w:b/>
          <w:bCs/>
        </w:rPr>
      </w:pPr>
      <w:r/>
      <w:bookmarkStart w:id="168" w:name="_Toc513029232"/>
      <w:r/>
      <w:bookmarkStart w:id="169" w:name="_Toc16938548"/>
      <w:r/>
      <w:bookmarkStart w:id="170" w:name="_Toc20823304"/>
      <w:r>
        <w:rPr>
          <w:rFonts w:hint="eastAsia" w:ascii="仿宋" w:hAnsi="仿宋" w:eastAsia="仿宋" w:cs="仿宋"/>
          <w:b/>
          <w:bCs/>
        </w:rPr>
        <w:t xml:space="preserve">26．投标</w:t>
      </w:r>
      <w:r>
        <w:rPr>
          <w:rFonts w:hint="eastAsia" w:ascii="仿宋" w:hAnsi="仿宋" w:eastAsia="仿宋" w:cs="仿宋"/>
          <w:b/>
          <w:bCs/>
          <w:lang w:val="en-US" w:eastAsia="zh-CN"/>
        </w:rPr>
        <w:t xml:space="preserve">文件</w:t>
      </w:r>
      <w:r>
        <w:rPr>
          <w:rFonts w:hint="eastAsia" w:ascii="仿宋" w:hAnsi="仿宋" w:eastAsia="仿宋" w:cs="仿宋"/>
          <w:b/>
          <w:bCs/>
        </w:rPr>
        <w:t xml:space="preserve">的澄清</w:t>
      </w:r>
      <w:bookmarkEnd w:id="168"/>
      <w:r/>
      <w:bookmarkEnd w:id="169"/>
      <w:r/>
      <w:bookmarkEnd w:id="170"/>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26.1 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投标人的澄清、说明或者补正不得超出投标文件的范围或者改变投标文件的实质性内容。</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评标委员会并非对每个投标人都做澄清要求。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26.2 接到评委会澄清要求的投标人授权代表按照评委会规定的时间，以电子邮件形式（发件邮箱必须为《法人授权书》中注明的电子邮箱）作出书面澄清，并作为投标文件的补充部分，但投标的价格和实质性的内容不得做任何更改。</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26.3 接到评委会澄清要求的投标人如未按规定做出澄清，其风险由投标人自行承担。</w:t>
      </w:r>
      <w:r/>
    </w:p>
    <w:p>
      <w:pPr>
        <w:ind w:firstLine="480"/>
        <w:keepLines w:val="0"/>
        <w:keepNext w:val="0"/>
        <w:pageBreakBefore w:val="0"/>
        <w:spacing w:line="560" w:lineRule="exact"/>
        <w:widowControl w:val="off"/>
        <w:rPr>
          <w:rFonts w:ascii="仿宋" w:hAnsi="仿宋" w:eastAsia="仿宋" w:cs="仿宋"/>
          <w:b/>
          <w:bCs/>
        </w:rPr>
      </w:pPr>
      <w:r/>
      <w:bookmarkStart w:id="171" w:name="_Toc513029233"/>
      <w:r/>
      <w:bookmarkStart w:id="172" w:name="_Toc16938549"/>
      <w:r/>
      <w:bookmarkStart w:id="173" w:name="_Toc20823305"/>
      <w:r>
        <w:rPr>
          <w:rFonts w:hint="eastAsia" w:ascii="仿宋" w:hAnsi="仿宋" w:eastAsia="仿宋" w:cs="仿宋"/>
          <w:b/>
          <w:bCs/>
        </w:rPr>
        <w:t xml:space="preserve">27、对投标文件的初审</w:t>
      </w:r>
      <w:bookmarkEnd w:id="171"/>
      <w:r/>
      <w:bookmarkEnd w:id="172"/>
      <w:r/>
      <w:bookmarkEnd w:id="173"/>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 投标文件初审分为资格审查和符合性审查。</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27.1.3 未通过资格审查或符合性审查的投标人，招标代理将电话通知其授权代表，并告知未通过资格审查或符合性审查的原因，评审结束后，招标代理将不再告知未通过资格审查或符合性审查的原因。</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27.3 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 评委会将对确定为实质性响应的投标进行进一步审核，看其是否有计算上或累加上的算术错误，修正错误的原则如下：</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27.4.1 投标文件中开标一览表内容与投标文件中相应内容不一致的，以开标一览表为准。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27.4.2 大写金额和小写金额不一致的，以大写金额为准。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27.4.3 单价金额小数点或者百分比有明显错位的，以开标一览表的总价为准，并修改单价。</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27.4.4 总价金额与按单价汇总金额不一致的，以单价金额计算结果为准。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同时出现两种以上错误的，按照前款规定的顺序修正。</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27.5 评委会将按上述修正错误的方法调整投标文件中的投标报价，调整后的价格应对投标人具有约束力。如果投标人不接受修正后的价格，则其投标将被拒绝，其投标保证金不予退还。</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27.6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60" w:lineRule="exact"/>
        <w:widowControl w:val="off"/>
        <w:rPr>
          <w:rFonts w:ascii="仿宋" w:hAnsi="仿宋" w:eastAsia="仿宋" w:cs="仿宋"/>
        </w:rPr>
      </w:pPr>
      <w:r/>
      <w:bookmarkStart w:id="174" w:name="_Toc16938550"/>
      <w:r/>
      <w:bookmarkStart w:id="175" w:name="_Toc20823306"/>
      <w:r/>
      <w:bookmarkStart w:id="176" w:name="_Toc513029234"/>
      <w:r>
        <w:rPr>
          <w:rFonts w:hint="eastAsia" w:ascii="仿宋" w:hAnsi="仿宋" w:eastAsia="仿宋" w:cs="仿宋"/>
        </w:rPr>
        <w:t xml:space="preserve">27.7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28、</w:t>
      </w:r>
      <w:bookmarkEnd w:id="174"/>
      <w:r/>
      <w:bookmarkEnd w:id="175"/>
      <w:r/>
      <w:bookmarkEnd w:id="176"/>
      <w:r>
        <w:rPr>
          <w:rFonts w:hint="eastAsia" w:ascii="仿宋" w:hAnsi="仿宋" w:eastAsia="仿宋" w:cs="仿宋"/>
          <w:b/>
          <w:bCs/>
        </w:rPr>
        <w:t xml:space="preserve">无效投标条款和废标条款</w:t>
      </w:r>
      <w:r/>
    </w:p>
    <w:p>
      <w:pPr>
        <w:ind w:firstLine="480"/>
        <w:keepLines w:val="0"/>
        <w:keepNext w:val="0"/>
        <w:pageBreakBefore w:val="0"/>
        <w:spacing w:line="560" w:lineRule="exact"/>
        <w:widowControl w:val="off"/>
        <w:rPr>
          <w:rFonts w:ascii="仿宋" w:hAnsi="仿宋" w:eastAsia="仿宋" w:cs="仿宋"/>
        </w:rPr>
      </w:pPr>
      <w:r/>
      <w:bookmarkStart w:id="177" w:name="_Toc513029235"/>
      <w:r/>
      <w:bookmarkStart w:id="178" w:name="_Toc16938551"/>
      <w:r/>
      <w:bookmarkStart w:id="179" w:name="_Toc20823307"/>
      <w:r>
        <w:rPr>
          <w:rFonts w:hint="eastAsia" w:ascii="仿宋" w:hAnsi="仿宋" w:eastAsia="仿宋" w:cs="仿宋"/>
        </w:rPr>
        <w:t xml:space="preserve">28.1 无效投标条款</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28.1.1 未按要求交纳投标保证金的。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28.1.2 未按照招标文件规定要求密封、签署、盖章的。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28.1.3 投标人在报价时采用选择性报价的。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28.1.4 投标人不具备招标文件中规定资格要求的。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28.1.5 投标人的报价超过了采购预算或最高限价的。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28.1.6 未通过符合性检查的。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28.1.7 不符合招标文件中规定的其他实质性要求和条件的（本招标文件中斜体且有下划线部分为实质性要求和条件）。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28.1.9 投标文件含有采购人不能接受的附加条件的。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28.1.10 评标委员会认为投标人的报价明显低于其他通过符合性审查投标人的报价，有可能影响产品质量或者不能诚信履约的，应当要求其在评标现场合理的时间内以电子邮件形式提供说明，必要时提交相关证明材料；投标人不能证明其报价合理性的，评标委员会应当将其作为无效投标处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28.1.11 本项目采购产品被财政部、国家发改委、生态环境部等列入“节能产品目录清单”、“环境标志产品目录清单”强制采购范围，而投标人所投标产品不在强制采购范围内的。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28.1.12 其他法律、法规及本招标文件规定的属无效投标的情形。</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28.2 废标条款</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28.2.1 符合专业条件的供应商或者对招标文件作实质响应的供应商不足三家的。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28.2.2 出现影响采购公正的违法、违规行为的。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28.2.3 因重大变故，采购任务取消的。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28.2.4 评标委员会认定招标文件存在歧义、重大缺陷导致评审工作无法进行。</w:t>
      </w:r>
      <w:bookmarkEnd w:id="177"/>
      <w:bookmarkEnd w:id="178"/>
      <w:bookmarkEnd w:id="179"/>
      <w:r/>
    </w:p>
    <w:p>
      <w:pPr>
        <w:ind w:firstLine="480"/>
        <w:keepLines w:val="0"/>
        <w:keepNext w:val="0"/>
        <w:pageBreakBefore w:val="0"/>
        <w:spacing w:line="560" w:lineRule="exact"/>
        <w:widowControl w:val="off"/>
        <w:rPr>
          <w:rFonts w:ascii="仿宋" w:hAnsi="仿宋" w:eastAsia="仿宋" w:cs="仿宋"/>
        </w:rPr>
      </w:pPr>
      <w:r/>
      <w:bookmarkStart w:id="180" w:name="_Toc200451960"/>
      <w:r>
        <w:rPr>
          <w:rFonts w:hint="eastAsia" w:ascii="仿宋" w:hAnsi="仿宋" w:eastAsia="仿宋" w:cs="仿宋"/>
          <w:b/>
          <w:bCs/>
        </w:rPr>
        <w:t xml:space="preserve">28.3 投标截止时间结束后参加投标的供应商不足三家的处理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560" w:lineRule="exact"/>
        <w:widowControl w:val="off"/>
        <w:rPr>
          <w:rFonts w:ascii="仿宋" w:hAnsi="仿宋" w:eastAsia="仿宋" w:cs="仿宋"/>
          <w:b/>
          <w:bCs/>
        </w:rPr>
      </w:pPr>
      <w:r/>
      <w:bookmarkStart w:id="181" w:name="_Toc120614219"/>
      <w:r>
        <w:rPr>
          <w:rFonts w:hint="eastAsia" w:ascii="仿宋" w:hAnsi="仿宋" w:eastAsia="仿宋" w:cs="仿宋"/>
          <w:b/>
          <w:bCs/>
        </w:rPr>
        <w:t xml:space="preserve">六、定标</w:t>
      </w:r>
      <w:bookmarkEnd w:id="181"/>
      <w:r/>
      <w:r/>
    </w:p>
    <w:p>
      <w:pPr>
        <w:ind w:firstLine="480"/>
        <w:keepLines w:val="0"/>
        <w:keepNext w:val="0"/>
        <w:pageBreakBefore w:val="0"/>
        <w:spacing w:line="560" w:lineRule="exact"/>
        <w:widowControl w:val="off"/>
        <w:rPr>
          <w:rFonts w:ascii="仿宋" w:hAnsi="仿宋" w:eastAsia="仿宋" w:cs="仿宋"/>
          <w:b/>
          <w:bCs/>
        </w:rPr>
      </w:pPr>
      <w:r/>
      <w:bookmarkStart w:id="182" w:name="_Toc513029238"/>
      <w:r/>
      <w:bookmarkStart w:id="183" w:name="_Toc16938554"/>
      <w:r/>
      <w:bookmarkStart w:id="184" w:name="_Toc20823310"/>
      <w:r>
        <w:rPr>
          <w:rFonts w:hint="eastAsia" w:ascii="仿宋" w:hAnsi="仿宋" w:eastAsia="仿宋" w:cs="仿宋"/>
          <w:b/>
          <w:bCs/>
        </w:rPr>
        <w:t xml:space="preserve">29、</w:t>
      </w:r>
      <w:bookmarkEnd w:id="182"/>
      <w:r>
        <w:rPr>
          <w:rFonts w:hint="eastAsia" w:ascii="仿宋" w:hAnsi="仿宋" w:eastAsia="仿宋" w:cs="仿宋"/>
          <w:b/>
          <w:bCs/>
        </w:rPr>
        <w:t xml:space="preserve">确定</w:t>
      </w:r>
      <w:bookmarkEnd w:id="183"/>
      <w:r/>
      <w:bookmarkEnd w:id="184"/>
      <w:r>
        <w:rPr>
          <w:rFonts w:hint="eastAsia" w:ascii="仿宋" w:hAnsi="仿宋" w:eastAsia="仿宋" w:cs="仿宋"/>
          <w:b/>
          <w:bCs/>
        </w:rPr>
        <w:t xml:space="preserve">中标单位</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29.1 中标候选人的选取原则和数量见招标文件第五章规定。</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29.2 采购人应根据评委会推荐的中标候选人确定中标人。</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29.3 招标代理将在“</w:t>
      </w:r>
      <w:r>
        <w:rPr>
          <w:rFonts w:hint="eastAsia" w:ascii="仿宋" w:hAnsi="仿宋" w:eastAsia="仿宋" w:cs="仿宋"/>
          <w:lang w:eastAsia="zh-CN"/>
        </w:rPr>
        <w:t xml:space="preserve">南京公共采购信息网</w:t>
      </w:r>
      <w:r>
        <w:rPr>
          <w:rFonts w:hint="eastAsia" w:ascii="仿宋" w:hAnsi="仿宋" w:eastAsia="仿宋" w:cs="仿宋"/>
        </w:rPr>
        <w:t xml:space="preserve">”发布中标公告，公告期限为1个工作日。</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 若有充分证据证明，中标人出现下列情况之一的，一经查实，将被取消中标资格：</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29.4.1 提供虚假材料谋取中标的。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29.4.2 向采购人、招标代理行贿或者提供其他不正当利益的。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29.4.3 恶意竞争，投标总报价明显低于其自身合理成本且又无法提供证明的。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29.4.4 属于本文件规定的无效条件，但在评标过程中又未被评委会发现的。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29.4.5 与采购人或者其他供应商恶意串通的。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29.4.6 采取不正当手段诋毁、排挤其他供应商的。</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 有下列情形之一的，视为投标人串通投标，投标无效：</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29.5.1 不同投标人的投标文件由同一单位或者个人编制。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29.5.2 不同投标人委托同一单位或者个人办理投标事宜。</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29.5.3 不同投标人的投标文件载明的项目管理成员或者联系人员为同一人。</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29.5.4 不同投标人的投标文件异常一致或者投标报价呈规律性差异。</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29.5.5 不同投标人的投标文件相互混装。</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29.5.6 不同投标人的投标保证金从同一单位或者个人的账户转出。</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30、质疑处理</w:t>
      </w:r>
      <w:bookmarkEnd w:id="180"/>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30.1 提出质疑的供应商应当是参与所质疑项目采购活动的供应商。潜在供应商依法获取其可质疑的采购文件的，可以对采购文件提出质疑。</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30.2 供应商认为采购文件、采购过程和采购结果使自己的权益受到损害的，可以在知道或应知其权益受到损害之日起七个工作日内，以书面形式根据下述</w:t>
      </w:r>
      <w:r>
        <w:rPr>
          <w:rFonts w:hint="eastAsia" w:ascii="仿宋" w:hAnsi="仿宋" w:eastAsia="仿宋" w:cs="仿宋"/>
          <w:lang w:val="en-US" w:eastAsia="zh-CN"/>
        </w:rPr>
        <w:t xml:space="preserve">30</w:t>
      </w:r>
      <w:r>
        <w:rPr>
          <w:rFonts w:hint="eastAsia" w:ascii="仿宋" w:hAnsi="仿宋" w:eastAsia="仿宋" w:cs="仿宋"/>
        </w:rPr>
        <w:t xml:space="preserve">.4条款的规定向招标代理或采购人提出质疑。上述应知其权益受到损害之日，是指：</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30.2.1 对可以质疑的采购文件提出质疑的，为收到采购文件之日或者采购文件公告期限届满之日；</w:t>
      </w:r>
      <w:r>
        <w:rPr>
          <w:rFonts w:hint="eastAsia" w:ascii="仿宋" w:hAnsi="仿宋" w:eastAsia="仿宋" w:cs="仿宋"/>
        </w:rPr>
        <w:br/>
      </w:r>
      <w:r>
        <w:rPr>
          <w:rFonts w:hint="eastAsia" w:ascii="仿宋" w:hAnsi="仿宋" w:eastAsia="仿宋" w:cs="仿宋"/>
        </w:rPr>
        <w:t xml:space="preserve">　　30.2.2 对采购过程提出质疑的，为各采购程序环节结束之日；</w:t>
      </w:r>
      <w:r>
        <w:rPr>
          <w:rFonts w:hint="eastAsia" w:ascii="仿宋" w:hAnsi="仿宋" w:eastAsia="仿宋" w:cs="仿宋"/>
        </w:rPr>
        <w:br/>
      </w:r>
      <w:r>
        <w:rPr>
          <w:rFonts w:hint="eastAsia" w:ascii="仿宋" w:hAnsi="仿宋" w:eastAsia="仿宋" w:cs="仿宋"/>
        </w:rPr>
        <w:t xml:space="preserve">　　30.2.3 对中标或者成交结果提出质疑的，为中标或者成交结果公告期限届满之日。</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30.3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lang w:val="en-US" w:eastAsia="zh-CN"/>
        </w:rPr>
        <w:t xml:space="preserve">30</w:t>
      </w:r>
      <w:r>
        <w:rPr>
          <w:rFonts w:hint="eastAsia" w:ascii="仿宋" w:hAnsi="仿宋" w:eastAsia="仿宋" w:cs="仿宋"/>
        </w:rPr>
        <w:t xml:space="preserve">.4</w:t>
      </w:r>
      <w:r>
        <w:rPr>
          <w:rFonts w:hint="eastAsia" w:ascii="仿宋" w:hAnsi="仿宋" w:eastAsia="仿宋" w:cs="仿宋"/>
          <w:lang w:val="en-US" w:eastAsia="zh-CN"/>
        </w:rPr>
        <w:t xml:space="preserve"> </w:t>
      </w:r>
      <w:r>
        <w:rPr>
          <w:rFonts w:hint="eastAsia" w:ascii="仿宋" w:hAnsi="仿宋" w:eastAsia="仿宋" w:cs="仿宋"/>
        </w:rPr>
        <w:t xml:space="preserve">供应商（含潜在供应商）对采购方式、项目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lang w:val="en-US" w:eastAsia="zh-CN"/>
        </w:rPr>
        <w:t xml:space="preserve">招标代理</w:t>
      </w:r>
      <w:r>
        <w:rPr>
          <w:rFonts w:hint="eastAsia" w:ascii="仿宋" w:hAnsi="仿宋" w:eastAsia="仿宋" w:cs="仿宋"/>
        </w:rPr>
        <w:t xml:space="preserve">提出，由</w:t>
      </w:r>
      <w:r>
        <w:rPr>
          <w:rFonts w:hint="eastAsia" w:ascii="仿宋" w:hAnsi="仿宋" w:eastAsia="仿宋" w:cs="仿宋"/>
          <w:lang w:val="en-US" w:eastAsia="zh-CN"/>
        </w:rPr>
        <w:t xml:space="preserve">招标代理</w:t>
      </w:r>
      <w:r>
        <w:rPr>
          <w:rFonts w:hint="eastAsia" w:ascii="仿宋" w:hAnsi="仿宋" w:eastAsia="仿宋" w:cs="仿宋"/>
        </w:rPr>
        <w:t xml:space="preserve">负责答复。</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5</w:t>
      </w:r>
      <w:r>
        <w:rPr>
          <w:rFonts w:hint="eastAsia" w:ascii="仿宋" w:hAnsi="仿宋" w:eastAsia="仿宋" w:cs="仿宋"/>
        </w:rPr>
        <w:t xml:space="preserve"> 招标代理及采购人只接收以纸质原件形式送达的质疑。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 以下情形的质疑不予受理</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.1 内容不符合《政府采购质疑和投诉办法》第十二条规定的质疑。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.2 超出政府采购法定期限的质疑。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.3 以传真、电子邮件等方式递交的非原件形式的质疑。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.4 未参加投标活动的供应商或在投标活动中自身权益未受到损害的供应商所提出的质疑。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6</w:t>
      </w:r>
      <w:r>
        <w:rPr>
          <w:rFonts w:hint="eastAsia" w:ascii="仿宋" w:hAnsi="仿宋" w:eastAsia="仿宋" w:cs="仿宋"/>
        </w:rPr>
        <w:t xml:space="preserve">.5 供应商组成联合体参加投标，联合体中任何一方或多方未按要求签字、盖章、加盖公章的质疑。</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30.</w:t>
      </w:r>
      <w:r>
        <w:rPr>
          <w:rFonts w:hint="eastAsia" w:ascii="仿宋" w:hAnsi="仿宋" w:eastAsia="仿宋" w:cs="仿宋"/>
          <w:lang w:val="en-US" w:eastAsia="zh-CN"/>
        </w:rPr>
        <w:t xml:space="preserve">7</w:t>
      </w:r>
      <w:r>
        <w:rPr>
          <w:rFonts w:hint="eastAsia" w:ascii="仿宋" w:hAnsi="仿宋" w:eastAsia="仿宋" w:cs="仿宋"/>
        </w:rPr>
        <w:t xml:space="preserve">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31、中标通知书</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31.1 中标结果确定后，招标代理将向中标供应商发出中标通知书。</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31.2 中标供应商应准确填写电子邮箱地址，招标代理将以邮件方式发送电子中标通知书，如需邮寄纸质中标通知书，</w:t>
      </w:r>
      <w:r>
        <w:rPr>
          <w:rFonts w:hint="eastAsia" w:ascii="仿宋" w:hAnsi="仿宋" w:eastAsia="仿宋" w:cs="仿宋"/>
          <w:szCs w:val="24"/>
        </w:rPr>
        <w:t xml:space="preserve">请供应商务必准确填写《法人授权书》并发送盖章电子档至代理机构电子邮箱</w:t>
      </w:r>
      <w:r>
        <w:rPr>
          <w:rFonts w:hint="eastAsia" w:ascii="仿宋" w:hAnsi="仿宋" w:eastAsia="仿宋" w:cs="仿宋"/>
        </w:rPr>
        <w:t xml:space="preserve">，</w:t>
      </w:r>
      <w:r>
        <w:rPr>
          <w:rFonts w:hint="eastAsia" w:ascii="仿宋" w:hAnsi="仿宋" w:eastAsia="仿宋" w:cs="仿宋"/>
          <w:szCs w:val="24"/>
        </w:rPr>
        <w:t xml:space="preserve">代理机构将以</w:t>
      </w:r>
      <w:r>
        <w:rPr>
          <w:rFonts w:hint="eastAsia" w:ascii="仿宋" w:hAnsi="仿宋" w:eastAsia="仿宋" w:cs="仿宋"/>
          <w:szCs w:val="24"/>
          <w:lang w:val="en-US" w:eastAsia="zh-CN"/>
        </w:rPr>
        <w:t xml:space="preserve">顺丰或EMS</w:t>
      </w:r>
      <w:r>
        <w:rPr>
          <w:rFonts w:hint="eastAsia" w:ascii="仿宋" w:hAnsi="仿宋" w:eastAsia="仿宋" w:cs="仿宋"/>
          <w:szCs w:val="24"/>
        </w:rPr>
        <w:t xml:space="preserve">的形式向中标供应商寄送中标通知书。</w:t>
      </w:r>
      <w:r>
        <w:rPr>
          <w:rFonts w:hint="eastAsia" w:ascii="仿宋" w:hAnsi="仿宋" w:eastAsia="仿宋" w:cs="仿宋"/>
        </w:rPr>
        <w:t xml:space="preserve">如因相关信息填写错误导致中标通知书无法寄达，将不再寄送中标通知书，由此造成的不利后果由供应商自行承担。</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31.3 中标通知书将是合同的一个组成部分，对采购人和中标投标人均具有法律效力。中标通知书发出后，采购人改变中标结果的，或者中标投标人放弃中标项目的，应当依法承担法律责任。</w:t>
      </w:r>
      <w:r/>
    </w:p>
    <w:p>
      <w:pPr>
        <w:ind w:firstLine="482"/>
        <w:keepLines w:val="0"/>
        <w:keepNext w:val="0"/>
        <w:pageBreakBefore w:val="0"/>
        <w:spacing w:line="560" w:lineRule="exact"/>
        <w:widowControl w:val="off"/>
        <w:rPr>
          <w:rFonts w:ascii="仿宋" w:hAnsi="仿宋" w:eastAsia="仿宋" w:cs="仿宋"/>
        </w:rPr>
      </w:pPr>
      <w:r/>
      <w:bookmarkStart w:id="185" w:name="_Toc120614220"/>
      <w:r/>
      <w:bookmarkStart w:id="186" w:name="_Toc513029236"/>
      <w:r/>
      <w:bookmarkStart w:id="187" w:name="_Toc20823308"/>
      <w:r/>
      <w:bookmarkStart w:id="188" w:name="_Toc16938552"/>
      <w:r>
        <w:rPr>
          <w:rFonts w:hint="eastAsia" w:ascii="仿宋" w:hAnsi="仿宋" w:eastAsia="仿宋" w:cs="仿宋"/>
          <w:b/>
          <w:bCs/>
        </w:rPr>
        <w:t xml:space="preserve">七、授予合同</w:t>
      </w:r>
      <w:bookmarkEnd w:id="185"/>
      <w:r/>
      <w:bookmarkEnd w:id="186"/>
      <w:bookmarkEnd w:id="187"/>
      <w:bookmarkEnd w:id="188"/>
      <w:r/>
    </w:p>
    <w:p>
      <w:pPr>
        <w:ind w:firstLine="480"/>
        <w:keepLines w:val="0"/>
        <w:keepNext w:val="0"/>
        <w:pageBreakBefore w:val="0"/>
        <w:spacing w:line="560" w:lineRule="exact"/>
        <w:widowControl w:val="off"/>
        <w:rPr>
          <w:rFonts w:ascii="仿宋" w:hAnsi="仿宋" w:eastAsia="仿宋" w:cs="仿宋"/>
          <w:b/>
          <w:bCs/>
        </w:rPr>
      </w:pPr>
      <w:r/>
      <w:bookmarkStart w:id="189" w:name="_Toc20823309"/>
      <w:r/>
      <w:bookmarkStart w:id="190" w:name="_Toc16938553"/>
      <w:r/>
      <w:bookmarkStart w:id="191" w:name="_Toc513029237"/>
      <w:r>
        <w:rPr>
          <w:rFonts w:hint="eastAsia" w:ascii="仿宋" w:hAnsi="仿宋" w:eastAsia="仿宋" w:cs="仿宋"/>
          <w:b/>
          <w:bCs/>
        </w:rPr>
        <w:t xml:space="preserve">32、签订合同</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32.1 中标人应当在中标通知书发出之日起三十日内，按照招标文件确定的事项与采购人签订政府采购合同。</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32.2 招标文件、中标人的投标文件及招标过程中有关澄清、承诺文件均应作为合同附件。</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0"/>
        <w:keepLines w:val="0"/>
        <w:keepNext w:val="0"/>
        <w:pageBreakBefore w:val="0"/>
        <w:spacing w:line="560" w:lineRule="exact"/>
        <w:widowControl w:val="off"/>
        <w:rPr>
          <w:rFonts w:ascii="仿宋" w:hAnsi="仿宋" w:eastAsia="仿宋" w:cs="仿宋"/>
          <w:b/>
          <w:bCs/>
        </w:rPr>
      </w:pPr>
      <w:r>
        <w:rPr>
          <w:rFonts w:hint="eastAsia" w:ascii="仿宋" w:hAnsi="仿宋" w:eastAsia="仿宋" w:cs="仿宋"/>
          <w:b/>
          <w:bCs/>
        </w:rPr>
        <w:t xml:space="preserve">33、货物和服务的追加、减少和添购。</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33.1 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val="0"/>
        <w:keepNext w:val="0"/>
        <w:pageBreakBefore w:val="0"/>
        <w:spacing w:line="560" w:lineRule="exact"/>
        <w:widowControl w:val="off"/>
        <w:rPr>
          <w:rFonts w:ascii="仿宋" w:hAnsi="仿宋" w:eastAsia="仿宋" w:cs="仿宋"/>
        </w:rPr>
      </w:pPr>
      <w:r>
        <w:rPr>
          <w:rFonts w:hint="eastAsia" w:ascii="仿宋" w:hAnsi="仿宋" w:eastAsia="仿宋" w:cs="仿宋"/>
        </w:rPr>
        <w:t xml:space="preserve">33.2 采购结束后，采购人若由于各种客观原因，必须对采购项目所牵涉的货物和服务进行适当的减少时，在双方协商一致的前提下，可以按照招标采购时的价格水平做相应的调减，并据此签订补充合同。</w:t>
      </w:r>
      <w:bookmarkEnd w:id="189"/>
      <w:bookmarkEnd w:id="190"/>
      <w:bookmarkEnd w:id="191"/>
      <w:r/>
    </w:p>
    <w:p>
      <w:pPr>
        <w:rPr>
          <w:rStyle w:val="897"/>
          <w:bCs/>
        </w:rPr>
      </w:pPr>
      <w:r/>
      <w:bookmarkStart w:id="192" w:name="_Toc513029242"/>
      <w:r/>
      <w:bookmarkStart w:id="193" w:name="_Toc16938558"/>
      <w:r/>
      <w:bookmarkStart w:id="194" w:name="_Toc479757207"/>
      <w:r/>
      <w:bookmarkStart w:id="195" w:name="_Toc120614221"/>
      <w:r/>
      <w:bookmarkStart w:id="196" w:name="_Toc20823314"/>
      <w:r/>
      <w:bookmarkStart w:id="197" w:name="_Toc46013747"/>
      <w:r/>
      <w:bookmarkStart w:id="198" w:name="_Toc234"/>
      <w:r>
        <w:rPr>
          <w:rStyle w:val="897"/>
          <w:bCs/>
        </w:rPr>
        <w:br w:type="page" w:clear="all"/>
      </w:r>
      <w:r/>
    </w:p>
    <w:p>
      <w:pPr>
        <w:ind w:firstLine="0"/>
        <w:jc w:val="center"/>
        <w:rPr>
          <w:lang w:val="zh-CN"/>
        </w:rPr>
      </w:pPr>
      <w:r/>
      <w:bookmarkStart w:id="199" w:name="_Toc29632"/>
      <w:r>
        <w:rPr>
          <w:rStyle w:val="897"/>
          <w:bCs/>
        </w:rPr>
        <w:t xml:space="preserve">第三章  合同条款及格式</w:t>
      </w:r>
      <w:bookmarkEnd w:id="192"/>
      <w:r/>
      <w:bookmarkEnd w:id="193"/>
      <w:r/>
      <w:bookmarkEnd w:id="194"/>
      <w:r/>
      <w:bookmarkEnd w:id="195"/>
      <w:r/>
      <w:bookmarkEnd w:id="196"/>
      <w:r/>
      <w:bookmarkEnd w:id="197"/>
      <w:r/>
      <w:bookmarkEnd w:id="199"/>
      <w:r/>
      <w:bookmarkStart w:id="200" w:name="_Toc16938559"/>
      <w:r/>
      <w:bookmarkStart w:id="201" w:name="_Toc513029243"/>
      <w:r/>
      <w:bookmarkStart w:id="202" w:name="_Toc20823315"/>
      <w:r/>
      <w:bookmarkEnd w:id="198"/>
      <w:r/>
    </w:p>
    <w:p>
      <w:pPr>
        <w:ind w:firstLine="480"/>
        <w:spacing w:line="580" w:lineRule="exact"/>
        <w:rPr>
          <w:rFonts w:ascii="仿宋" w:hAnsi="仿宋" w:eastAsia="仿宋" w:cs="仿宋"/>
          <w:lang w:val="zh-CN"/>
        </w:rPr>
      </w:pPr>
      <w:r>
        <w:rPr>
          <w:rFonts w:hint="eastAsia" w:ascii="仿宋" w:hAnsi="仿宋" w:eastAsia="仿宋" w:cs="仿宋"/>
        </w:rPr>
        <w:t xml:space="preserve">下为中标后签订本项目合同的条款，中标人不得提出实质性的修改。</w:t>
      </w:r>
      <w:r/>
    </w:p>
    <w:p>
      <w:pPr>
        <w:ind w:firstLine="482"/>
        <w:jc w:val="center"/>
        <w:spacing w:before="156" w:after="156" w:line="580" w:lineRule="exact"/>
        <w:rPr>
          <w:rFonts w:ascii="仿宋" w:hAnsi="仿宋" w:eastAsia="仿宋" w:cs="仿宋"/>
          <w:b/>
          <w:bCs/>
          <w:sz w:val="28"/>
          <w:szCs w:val="28"/>
        </w:rPr>
        <w:outlineLvl w:val="0"/>
      </w:pPr>
      <w:r/>
      <w:bookmarkStart w:id="203" w:name="_Toc32596"/>
      <w:r/>
      <w:bookmarkStart w:id="204" w:name="_Toc15392"/>
      <w:r/>
      <w:bookmarkStart w:id="205" w:name="_Toc13265"/>
      <w:r>
        <w:rPr>
          <w:rFonts w:hint="eastAsia" w:ascii="仿宋" w:hAnsi="仿宋" w:eastAsia="仿宋" w:cs="仿宋"/>
          <w:b/>
          <w:sz w:val="28"/>
          <w:szCs w:val="28"/>
        </w:rPr>
        <w:t xml:space="preserve">江苏省政府采购合同（货物）（合同编号）</w:t>
      </w:r>
      <w:bookmarkEnd w:id="203"/>
      <w:r/>
      <w:bookmarkEnd w:id="204"/>
      <w:r/>
      <w:bookmarkEnd w:id="205"/>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项目名称：                                       项目编号：</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甲方：（买方）</w:t>
      </w:r>
      <w:r>
        <w:rPr>
          <w:rFonts w:ascii="仿宋" w:hAnsi="仿宋" w:eastAsia="仿宋" w:cs="仿宋"/>
          <w:szCs w:val="24"/>
          <w:u w:val="single"/>
        </w:rPr>
        <w:t xml:space="preserve">                         </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乙方：（卖方）</w:t>
      </w:r>
      <w:r>
        <w:rPr>
          <w:rFonts w:ascii="仿宋" w:hAnsi="仿宋" w:eastAsia="仿宋" w:cs="仿宋"/>
          <w:szCs w:val="24"/>
          <w:u w:val="single"/>
        </w:rPr>
        <w:t xml:space="preserve">                         </w:t>
      </w:r>
      <w:r/>
    </w:p>
    <w:p>
      <w:pPr>
        <w:pStyle w:val="880"/>
        <w:ind w:firstLine="480"/>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szCs w:val="24"/>
        </w:rPr>
        <w:t xml:space="preserve">甲、乙双方根据</w:t>
      </w:r>
      <w:r>
        <w:rPr>
          <w:rFonts w:ascii="仿宋" w:hAnsi="仿宋" w:eastAsia="仿宋" w:cs="仿宋"/>
          <w:szCs w:val="24"/>
          <w:u w:val="single"/>
        </w:rPr>
        <w:t xml:space="preserve">          </w:t>
      </w:r>
      <w:r>
        <w:rPr>
          <w:rFonts w:hint="eastAsia" w:ascii="仿宋" w:hAnsi="仿宋" w:eastAsia="仿宋" w:cs="仿宋"/>
          <w:szCs w:val="24"/>
          <w:u w:val="single"/>
          <w:lang w:val="en-US" w:eastAsia="zh-CN"/>
        </w:rPr>
        <w:t xml:space="preserve"> </w:t>
      </w:r>
      <w:r>
        <w:rPr>
          <w:rFonts w:ascii="仿宋" w:hAnsi="仿宋" w:eastAsia="仿宋" w:cs="仿宋"/>
          <w:szCs w:val="24"/>
          <w:u w:val="single"/>
        </w:rPr>
        <w:t xml:space="preserve">               </w:t>
      </w:r>
      <w:r>
        <w:rPr>
          <w:rFonts w:ascii="仿宋" w:hAnsi="仿宋" w:eastAsia="仿宋" w:cs="仿宋"/>
          <w:szCs w:val="24"/>
        </w:rPr>
        <w:t xml:space="preserve">项目公开招标的结果，签署本合同。</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一、产品内容</w:t>
      </w:r>
      <w:r/>
    </w:p>
    <w:p>
      <w:pPr>
        <w:pStyle w:val="880"/>
        <w:ind w:firstLine="480"/>
        <w:keepLines w:val="0"/>
        <w:keepNext w:val="0"/>
        <w:pageBreakBefore w:val="0"/>
        <w:spacing w:before="120" w:after="120" w:line="580" w:lineRule="exact"/>
        <w:widowControl w:val="off"/>
        <w:rPr>
          <w:rFonts w:ascii="仿宋" w:hAnsi="仿宋" w:eastAsia="仿宋" w:cs="仿宋"/>
          <w:b w:val="0"/>
          <w:bCs/>
          <w:szCs w:val="24"/>
        </w:rPr>
      </w:pPr>
      <w:r>
        <w:rPr>
          <w:rFonts w:ascii="仿宋" w:hAnsi="仿宋" w:eastAsia="仿宋" w:cs="仿宋"/>
          <w:b w:val="0"/>
          <w:bCs/>
          <w:szCs w:val="24"/>
        </w:rPr>
        <w:t xml:space="preserve">1.1 </w:t>
      </w:r>
      <w:r>
        <w:rPr>
          <w:rFonts w:hint="eastAsia" w:ascii="仿宋" w:hAnsi="仿宋" w:eastAsia="仿宋" w:cs="仿宋"/>
          <w:b w:val="0"/>
          <w:bCs/>
          <w:szCs w:val="24"/>
        </w:rPr>
        <w:t xml:space="preserve">标的</w:t>
      </w:r>
      <w:r>
        <w:rPr>
          <w:rFonts w:ascii="仿宋" w:hAnsi="仿宋" w:eastAsia="仿宋" w:cs="仿宋"/>
          <w:b w:val="0"/>
          <w:bCs/>
          <w:szCs w:val="24"/>
        </w:rPr>
        <w:t xml:space="preserve">名称：</w:t>
      </w:r>
      <w:r/>
    </w:p>
    <w:p>
      <w:pPr>
        <w:pStyle w:val="880"/>
        <w:ind w:firstLine="480"/>
        <w:keepLines w:val="0"/>
        <w:keepNext w:val="0"/>
        <w:pageBreakBefore w:val="0"/>
        <w:spacing w:before="120" w:after="120" w:line="580" w:lineRule="exact"/>
        <w:widowControl w:val="off"/>
        <w:rPr>
          <w:rFonts w:hint="eastAsia" w:ascii="仿宋" w:hAnsi="仿宋" w:eastAsia="仿宋" w:cs="仿宋"/>
          <w:b w:val="0"/>
          <w:bCs/>
          <w:szCs w:val="24"/>
        </w:rPr>
      </w:pPr>
      <w:r>
        <w:rPr>
          <w:rFonts w:ascii="仿宋" w:hAnsi="仿宋" w:eastAsia="仿宋" w:cs="仿宋"/>
          <w:b w:val="0"/>
          <w:bCs/>
          <w:szCs w:val="24"/>
        </w:rPr>
        <w:t xml:space="preserve">1.2</w:t>
      </w:r>
      <w:r>
        <w:rPr>
          <w:rFonts w:hint="eastAsia" w:ascii="仿宋" w:hAnsi="仿宋" w:eastAsia="仿宋" w:cs="仿宋"/>
          <w:b w:val="0"/>
          <w:bCs/>
          <w:szCs w:val="24"/>
        </w:rPr>
        <w:t xml:space="preserve">标的质量：</w:t>
      </w:r>
      <w:r/>
    </w:p>
    <w:p>
      <w:pPr>
        <w:pStyle w:val="880"/>
        <w:ind w:firstLine="480"/>
        <w:keepLines w:val="0"/>
        <w:keepNext w:val="0"/>
        <w:pageBreakBefore w:val="0"/>
        <w:spacing w:before="120" w:after="120" w:line="580" w:lineRule="exact"/>
        <w:widowControl w:val="off"/>
        <w:rPr>
          <w:rFonts w:hint="eastAsia" w:ascii="仿宋" w:hAnsi="仿宋" w:eastAsia="仿宋" w:cs="仿宋"/>
          <w:b w:val="0"/>
          <w:bCs/>
          <w:szCs w:val="24"/>
        </w:rPr>
      </w:pPr>
      <w:r>
        <w:rPr>
          <w:rFonts w:hint="eastAsia" w:ascii="仿宋" w:hAnsi="仿宋" w:eastAsia="仿宋" w:cs="仿宋"/>
          <w:b w:val="0"/>
          <w:bCs/>
          <w:szCs w:val="24"/>
        </w:rPr>
        <w:t xml:space="preserve">1.3 标的数量（规模）：</w:t>
      </w:r>
      <w:r/>
    </w:p>
    <w:p>
      <w:pPr>
        <w:pStyle w:val="880"/>
        <w:ind w:firstLine="480"/>
        <w:keepLines w:val="0"/>
        <w:keepNext w:val="0"/>
        <w:pageBreakBefore w:val="0"/>
        <w:spacing w:before="120" w:after="120" w:line="580" w:lineRule="exact"/>
        <w:widowControl w:val="off"/>
        <w:rPr>
          <w:rFonts w:hint="eastAsia" w:ascii="仿宋" w:hAnsi="仿宋" w:eastAsia="仿宋" w:cs="仿宋"/>
          <w:b w:val="0"/>
          <w:bCs/>
          <w:szCs w:val="24"/>
        </w:rPr>
      </w:pPr>
      <w:r>
        <w:rPr>
          <w:rFonts w:hint="eastAsia" w:ascii="仿宋" w:hAnsi="仿宋" w:eastAsia="仿宋" w:cs="仿宋"/>
          <w:b w:val="0"/>
          <w:bCs/>
          <w:szCs w:val="24"/>
        </w:rPr>
        <w:t xml:space="preserve">1.4 履行时间（期限）：</w:t>
      </w:r>
      <w:r/>
    </w:p>
    <w:p>
      <w:pPr>
        <w:pStyle w:val="880"/>
        <w:ind w:firstLine="480"/>
        <w:keepLines w:val="0"/>
        <w:keepNext w:val="0"/>
        <w:pageBreakBefore w:val="0"/>
        <w:spacing w:before="120" w:after="120" w:line="580" w:lineRule="exact"/>
        <w:widowControl w:val="off"/>
        <w:rPr>
          <w:rFonts w:ascii="仿宋" w:hAnsi="仿宋" w:eastAsia="仿宋" w:cs="仿宋"/>
          <w:b w:val="0"/>
          <w:bCs/>
          <w:szCs w:val="24"/>
        </w:rPr>
      </w:pPr>
      <w:r>
        <w:rPr>
          <w:rFonts w:hint="eastAsia" w:ascii="仿宋" w:hAnsi="仿宋" w:eastAsia="仿宋" w:cs="仿宋"/>
          <w:b w:val="0"/>
          <w:bCs/>
          <w:szCs w:val="24"/>
        </w:rPr>
        <w:t xml:space="preserve">1.5 履行地点：</w:t>
      </w:r>
      <w:r/>
    </w:p>
    <w:p>
      <w:pPr>
        <w:pStyle w:val="880"/>
        <w:ind w:firstLine="480"/>
        <w:keepLines w:val="0"/>
        <w:keepNext w:val="0"/>
        <w:pageBreakBefore w:val="0"/>
        <w:spacing w:before="120" w:after="120" w:line="580" w:lineRule="exact"/>
        <w:widowControl w:val="off"/>
        <w:rPr>
          <w:rFonts w:ascii="仿宋" w:hAnsi="仿宋" w:eastAsia="仿宋" w:cs="仿宋"/>
          <w:b w:val="0"/>
          <w:bCs/>
          <w:szCs w:val="24"/>
        </w:rPr>
      </w:pPr>
      <w:r>
        <w:rPr>
          <w:rFonts w:ascii="仿宋" w:hAnsi="仿宋" w:eastAsia="仿宋" w:cs="仿宋"/>
          <w:b w:val="0"/>
          <w:bCs/>
          <w:szCs w:val="24"/>
        </w:rPr>
        <w:t xml:space="preserve">1.</w:t>
      </w:r>
      <w:r>
        <w:rPr>
          <w:rFonts w:hint="eastAsia" w:ascii="仿宋" w:hAnsi="仿宋" w:eastAsia="仿宋" w:cs="仿宋"/>
          <w:b w:val="0"/>
          <w:bCs/>
          <w:szCs w:val="24"/>
        </w:rPr>
        <w:t xml:space="preserve">6履行方式：</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二、合同金额</w:t>
      </w:r>
      <w:r/>
    </w:p>
    <w:p>
      <w:pPr>
        <w:pStyle w:val="880"/>
        <w:ind w:left="17"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2.1 本合同金额为（大写）：</w:t>
      </w:r>
      <w:r>
        <w:rPr>
          <w:rFonts w:ascii="仿宋" w:hAnsi="仿宋" w:eastAsia="仿宋" w:cs="仿宋"/>
          <w:szCs w:val="24"/>
          <w:u w:val="single"/>
        </w:rPr>
        <w:t xml:space="preserve">          </w:t>
      </w:r>
      <w:r>
        <w:rPr>
          <w:rFonts w:ascii="仿宋" w:hAnsi="仿宋" w:eastAsia="仿宋" w:cs="仿宋"/>
          <w:szCs w:val="24"/>
        </w:rPr>
        <w:t xml:space="preserve">圆（</w:t>
      </w:r>
      <w:r>
        <w:rPr>
          <w:rFonts w:ascii="仿宋" w:hAnsi="仿宋" w:eastAsia="仿宋" w:cs="仿宋"/>
          <w:szCs w:val="24"/>
          <w:u w:val="single"/>
        </w:rPr>
        <w:t xml:space="preserve">       </w:t>
      </w:r>
      <w:r>
        <w:rPr>
          <w:rFonts w:ascii="仿宋" w:hAnsi="仿宋" w:eastAsia="仿宋" w:cs="仿宋"/>
          <w:szCs w:val="24"/>
        </w:rPr>
        <w:t xml:space="preserve">元）人民币或其他币种。</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三、技术资料</w:t>
      </w:r>
      <w:r/>
    </w:p>
    <w:p>
      <w:pPr>
        <w:ind w:firstLine="480"/>
        <w:keepLines w:val="0"/>
        <w:keepNext w:val="0"/>
        <w:pageBreakBefore w:val="0"/>
        <w:spacing w:line="580" w:lineRule="exact"/>
        <w:widowControl w:val="off"/>
        <w:rPr>
          <w:rFonts w:hint="eastAsia" w:ascii="仿宋" w:hAnsi="仿宋" w:eastAsia="仿宋" w:cs="仿宋"/>
          <w:szCs w:val="24"/>
        </w:rPr>
      </w:pPr>
      <w:r>
        <w:rPr>
          <w:rFonts w:hint="eastAsia" w:ascii="仿宋" w:hAnsi="仿宋" w:eastAsia="仿宋" w:cs="仿宋"/>
          <w:szCs w:val="24"/>
        </w:rPr>
        <w:t xml:space="preserve">3.1乙方应按招标文件规定的时间向甲方提供服务（包含与服务相关的产品）的有关技术资料。</w:t>
      </w:r>
      <w:r/>
    </w:p>
    <w:p>
      <w:pPr>
        <w:ind w:firstLine="480"/>
        <w:keepLines w:val="0"/>
        <w:keepNext w:val="0"/>
        <w:pageBreakBefore w:val="0"/>
        <w:spacing w:line="580" w:lineRule="exact"/>
        <w:widowControl w:val="off"/>
        <w:rPr>
          <w:rFonts w:hint="eastAsia" w:ascii="仿宋" w:hAnsi="仿宋" w:eastAsia="仿宋" w:cs="仿宋"/>
          <w:szCs w:val="24"/>
        </w:rPr>
      </w:pPr>
      <w:r>
        <w:rPr>
          <w:rFonts w:hint="eastAsia" w:ascii="仿宋" w:hAnsi="仿宋" w:eastAsia="仿宋" w:cs="仿宋"/>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四、知识产权</w:t>
      </w:r>
      <w:r/>
    </w:p>
    <w:p>
      <w:pPr>
        <w:ind w:firstLine="480"/>
        <w:keepLines w:val="0"/>
        <w:keepNext w:val="0"/>
        <w:pageBreakBefore w:val="0"/>
        <w:spacing w:line="580" w:lineRule="exact"/>
        <w:widowControl w:val="off"/>
        <w:rPr>
          <w:rFonts w:ascii="仿宋" w:hAnsi="仿宋" w:eastAsia="仿宋" w:cs="仿宋"/>
          <w:szCs w:val="24"/>
        </w:rPr>
      </w:pPr>
      <w:r>
        <w:rPr>
          <w:rFonts w:hint="eastAsia" w:ascii="仿宋" w:hAnsi="仿宋" w:eastAsia="仿宋" w:cs="仿宋"/>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880"/>
        <w:ind w:firstLine="482"/>
        <w:keepLines w:val="0"/>
        <w:keepNext w:val="0"/>
        <w:pageBreakBefore w:val="0"/>
        <w:spacing w:before="120" w:after="120" w:line="580" w:lineRule="exact"/>
        <w:widowControl w:val="off"/>
        <w:rPr>
          <w:rFonts w:hint="default" w:ascii="仿宋" w:hAnsi="仿宋" w:eastAsia="仿宋" w:cs="仿宋"/>
          <w:szCs w:val="24"/>
          <w:u w:val="single"/>
        </w:rPr>
      </w:pPr>
      <w:r>
        <w:rPr>
          <w:rFonts w:ascii="仿宋" w:hAnsi="仿宋" w:eastAsia="仿宋" w:cs="仿宋"/>
          <w:b/>
          <w:szCs w:val="24"/>
        </w:rPr>
        <w:t xml:space="preserve">五、产权担保</w:t>
      </w:r>
      <w:r/>
    </w:p>
    <w:p>
      <w:pPr>
        <w:pStyle w:val="880"/>
        <w:ind w:firstLine="480"/>
        <w:keepLines w:val="0"/>
        <w:keepNext w:val="0"/>
        <w:pageBreakBefore w:val="0"/>
        <w:spacing w:before="120" w:after="120" w:line="580" w:lineRule="exact"/>
        <w:widowControl w:val="off"/>
        <w:rPr>
          <w:rFonts w:hint="default" w:ascii="仿宋" w:hAnsi="仿宋" w:eastAsia="仿宋" w:cs="仿宋"/>
          <w:szCs w:val="24"/>
          <w:u w:val="single"/>
        </w:rPr>
      </w:pPr>
      <w:r>
        <w:rPr>
          <w:rFonts w:ascii="仿宋" w:hAnsi="仿宋" w:eastAsia="仿宋" w:cs="仿宋"/>
          <w:szCs w:val="24"/>
        </w:rPr>
        <w:t xml:space="preserve">5.1 乙方保证所交付的货物的所有权完全属于乙方且无任何抵押、查封等产权瑕疵。</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六、履约保证金</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6.1 乙方交纳人民币</w:t>
      </w:r>
      <w:r>
        <w:rPr>
          <w:rFonts w:ascii="仿宋" w:hAnsi="仿宋" w:eastAsia="仿宋" w:cs="仿宋"/>
          <w:szCs w:val="24"/>
          <w:u w:val="single"/>
        </w:rPr>
        <w:t xml:space="preserve">            </w:t>
      </w:r>
      <w:r>
        <w:rPr>
          <w:rFonts w:ascii="仿宋" w:hAnsi="仿宋" w:eastAsia="仿宋" w:cs="仿宋"/>
          <w:szCs w:val="24"/>
        </w:rPr>
        <w:t xml:space="preserve">元作为本合同的履约保证金。（不得超过合同金额的10%）</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6.2</w:t>
      </w:r>
      <w:r>
        <w:rPr>
          <w:rFonts w:hint="eastAsia" w:ascii="仿宋" w:hAnsi="仿宋" w:eastAsia="仿宋" w:cs="仿宋"/>
          <w:szCs w:val="24"/>
          <w:lang w:val="en-US" w:eastAsia="zh-CN"/>
        </w:rPr>
        <w:t xml:space="preserve"> </w:t>
      </w:r>
      <w:r>
        <w:rPr>
          <w:rFonts w:ascii="仿宋" w:hAnsi="仿宋" w:eastAsia="仿宋" w:cs="仿宋"/>
          <w:szCs w:val="24"/>
        </w:rPr>
        <w:t xml:space="preserve">合同履行结束后，甲方应及时退还交纳的履约保证金。</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6.2.1履约保证金退还方式：</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6.2.2履约保证金退还时间：</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6.2.3履约保证金退还条件：</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6.2.4履约保证金不予退还的情形：</w:t>
      </w:r>
      <w:r/>
    </w:p>
    <w:p>
      <w:pPr>
        <w:ind w:firstLine="482"/>
        <w:keepLines w:val="0"/>
        <w:keepNext w:val="0"/>
        <w:pageBreakBefore w:val="0"/>
        <w:spacing w:before="156" w:after="156" w:line="580" w:lineRule="exact"/>
        <w:widowControl w:val="off"/>
        <w:rPr>
          <w:rFonts w:ascii="仿宋" w:hAnsi="仿宋" w:eastAsia="仿宋" w:cs="仿宋"/>
          <w:b/>
          <w:szCs w:val="24"/>
        </w:rPr>
      </w:pPr>
      <w:r>
        <w:rPr>
          <w:rFonts w:hint="eastAsia" w:ascii="仿宋" w:hAnsi="仿宋" w:eastAsia="仿宋" w:cs="仿宋"/>
          <w:b/>
          <w:szCs w:val="24"/>
        </w:rPr>
        <w:t xml:space="preserve">七、</w:t>
      </w:r>
      <w:r>
        <w:rPr>
          <w:rFonts w:hint="eastAsia" w:ascii="仿宋" w:hAnsi="仿宋" w:eastAsia="仿宋" w:cs="仿宋"/>
          <w:b/>
          <w:szCs w:val="24"/>
          <w:lang w:val="en-US" w:eastAsia="zh-CN"/>
        </w:rPr>
        <w:t xml:space="preserve">合同</w:t>
      </w:r>
      <w:r>
        <w:rPr>
          <w:rFonts w:hint="eastAsia" w:ascii="仿宋" w:hAnsi="仿宋" w:eastAsia="仿宋" w:cs="仿宋"/>
          <w:b/>
          <w:szCs w:val="24"/>
        </w:rPr>
        <w:t xml:space="preserve">转包或分包</w:t>
      </w:r>
      <w:r/>
    </w:p>
    <w:p>
      <w:pPr>
        <w:pStyle w:val="880"/>
        <w:ind w:firstLine="480"/>
        <w:keepLines w:val="0"/>
        <w:keepNext w:val="0"/>
        <w:pageBreakBefore w:val="0"/>
        <w:spacing w:before="120" w:after="120" w:line="580" w:lineRule="exact"/>
        <w:widowControl w:val="off"/>
        <w:rPr>
          <w:rFonts w:hint="eastAsia" w:ascii="仿宋" w:hAnsi="仿宋" w:eastAsia="仿宋" w:cs="仿宋"/>
          <w:szCs w:val="24"/>
        </w:rPr>
      </w:pPr>
      <w:r>
        <w:rPr>
          <w:rFonts w:hint="eastAsia" w:ascii="仿宋" w:hAnsi="仿宋" w:eastAsia="仿宋" w:cs="仿宋"/>
          <w:szCs w:val="24"/>
        </w:rPr>
        <w:t xml:space="preserve">7.1乙方不得将合同标的转包给他人履行。</w:t>
      </w:r>
      <w:r/>
    </w:p>
    <w:p>
      <w:pPr>
        <w:pStyle w:val="880"/>
        <w:ind w:firstLine="480"/>
        <w:keepLines w:val="0"/>
        <w:keepNext w:val="0"/>
        <w:pageBreakBefore w:val="0"/>
        <w:spacing w:before="120" w:after="120" w:line="580" w:lineRule="exact"/>
        <w:widowControl w:val="off"/>
        <w:rPr>
          <w:rFonts w:ascii="仿宋" w:hAnsi="仿宋" w:eastAsia="仿宋" w:cs="仿宋"/>
          <w:szCs w:val="24"/>
        </w:rPr>
      </w:pPr>
      <w:r>
        <w:rPr>
          <w:rFonts w:ascii="仿宋" w:hAnsi="仿宋" w:eastAsia="仿宋" w:cs="仿宋"/>
          <w:szCs w:val="24"/>
        </w:rPr>
        <w:t xml:space="preserve">7.2 </w:t>
      </w:r>
      <w:r>
        <w:rPr>
          <w:rFonts w:hint="eastAsia" w:ascii="仿宋" w:hAnsi="仿宋" w:eastAsia="仿宋" w:cs="仿宋"/>
          <w:szCs w:val="24"/>
        </w:rPr>
        <w:t xml:space="preserve">除非得到甲方的书面同意，乙方不得将合同标的分包给他人履行。</w:t>
      </w:r>
      <w:r/>
    </w:p>
    <w:p>
      <w:pPr>
        <w:pStyle w:val="880"/>
        <w:ind w:firstLine="480"/>
        <w:keepLines w:val="0"/>
        <w:keepNext w:val="0"/>
        <w:pageBreakBefore w:val="0"/>
        <w:spacing w:before="120" w:after="120" w:line="580" w:lineRule="exact"/>
        <w:widowControl w:val="off"/>
        <w:rPr>
          <w:rFonts w:ascii="仿宋" w:hAnsi="仿宋" w:eastAsia="仿宋" w:cs="仿宋"/>
          <w:szCs w:val="24"/>
        </w:rPr>
      </w:pPr>
      <w:r>
        <w:rPr>
          <w:rFonts w:ascii="仿宋" w:hAnsi="仿宋" w:eastAsia="仿宋" w:cs="仿宋"/>
          <w:szCs w:val="24"/>
        </w:rPr>
        <w:t xml:space="preserve">7.3</w:t>
      </w:r>
      <w:r>
        <w:rPr>
          <w:rFonts w:hint="eastAsia" w:ascii="仿宋" w:hAnsi="仿宋" w:eastAsia="仿宋" w:cs="仿宋"/>
          <w:szCs w:val="24"/>
        </w:rPr>
        <w:t xml:space="preserve">乙方如有转包或未经甲方同意的分包行为，甲方有权解除合同。</w:t>
      </w:r>
      <w:r/>
    </w:p>
    <w:p>
      <w:pPr>
        <w:pStyle w:val="880"/>
        <w:ind w:firstLine="482"/>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b/>
          <w:szCs w:val="24"/>
        </w:rPr>
        <w:t xml:space="preserve">八、质保期</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8.1 质保期</w:t>
      </w:r>
      <w:r>
        <w:rPr>
          <w:rFonts w:ascii="仿宋" w:hAnsi="仿宋" w:eastAsia="仿宋" w:cs="仿宋"/>
          <w:szCs w:val="24"/>
          <w:u w:val="single"/>
        </w:rPr>
        <w:t xml:space="preserve">      </w:t>
      </w:r>
      <w:r>
        <w:rPr>
          <w:rFonts w:ascii="仿宋" w:hAnsi="仿宋" w:eastAsia="仿宋" w:cs="仿宋"/>
          <w:szCs w:val="24"/>
        </w:rPr>
        <w:t xml:space="preserve">年。（自交货验收合格之日起计）</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九、交货期、交货方式及交货地点</w:t>
      </w:r>
      <w:r/>
    </w:p>
    <w:p>
      <w:pPr>
        <w:pStyle w:val="880"/>
        <w:ind w:firstLine="480"/>
        <w:keepLines w:val="0"/>
        <w:keepNext w:val="0"/>
        <w:pageBreakBefore w:val="0"/>
        <w:spacing w:before="120" w:after="120" w:line="580" w:lineRule="exact"/>
        <w:widowControl w:val="off"/>
        <w:rPr>
          <w:rFonts w:hint="default" w:ascii="仿宋" w:hAnsi="仿宋" w:eastAsia="仿宋" w:cs="仿宋"/>
          <w:bCs/>
          <w:szCs w:val="24"/>
        </w:rPr>
      </w:pPr>
      <w:r>
        <w:rPr>
          <w:rFonts w:ascii="仿宋" w:hAnsi="仿宋" w:eastAsia="仿宋" w:cs="仿宋"/>
          <w:bCs/>
          <w:szCs w:val="24"/>
        </w:rPr>
        <w:t xml:space="preserve">9.1 交货期：</w:t>
      </w:r>
      <w:r>
        <w:rPr>
          <w:rFonts w:ascii="仿宋" w:hAnsi="仿宋" w:eastAsia="仿宋" w:cs="仿宋"/>
          <w:szCs w:val="24"/>
          <w:u w:val="single"/>
        </w:rPr>
        <w:t xml:space="preserve">                         </w:t>
      </w:r>
      <w:r/>
    </w:p>
    <w:p>
      <w:pPr>
        <w:pStyle w:val="880"/>
        <w:ind w:firstLine="480"/>
        <w:keepLines w:val="0"/>
        <w:keepNext w:val="0"/>
        <w:pageBreakBefore w:val="0"/>
        <w:spacing w:before="120" w:after="120" w:line="580" w:lineRule="exact"/>
        <w:widowControl w:val="off"/>
        <w:rPr>
          <w:rFonts w:hint="default" w:ascii="仿宋" w:hAnsi="仿宋" w:eastAsia="仿宋" w:cs="仿宋"/>
          <w:bCs/>
          <w:szCs w:val="24"/>
        </w:rPr>
      </w:pPr>
      <w:r>
        <w:rPr>
          <w:rFonts w:ascii="仿宋" w:hAnsi="仿宋" w:eastAsia="仿宋" w:cs="仿宋"/>
          <w:bCs/>
          <w:szCs w:val="24"/>
        </w:rPr>
        <w:t xml:space="preserve">9.2 交货方式：</w:t>
      </w:r>
      <w:r>
        <w:rPr>
          <w:rFonts w:ascii="仿宋" w:hAnsi="仿宋" w:eastAsia="仿宋" w:cs="仿宋"/>
          <w:szCs w:val="24"/>
          <w:u w:val="single"/>
        </w:rPr>
        <w:t xml:space="preserve">                         </w:t>
      </w:r>
      <w:r/>
    </w:p>
    <w:p>
      <w:pPr>
        <w:pStyle w:val="880"/>
        <w:ind w:firstLine="480"/>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Cs/>
          <w:szCs w:val="24"/>
        </w:rPr>
        <w:t xml:space="preserve">9.3 交货地点：</w:t>
      </w:r>
      <w:r>
        <w:rPr>
          <w:rFonts w:ascii="仿宋" w:hAnsi="仿宋" w:eastAsia="仿宋" w:cs="仿宋"/>
          <w:szCs w:val="24"/>
          <w:u w:val="single"/>
        </w:rPr>
        <w:t xml:space="preserve">                         </w:t>
      </w:r>
      <w:r/>
    </w:p>
    <w:p>
      <w:pPr>
        <w:ind w:firstLine="482"/>
        <w:keepLines w:val="0"/>
        <w:keepNext w:val="0"/>
        <w:pageBreakBefore w:val="0"/>
        <w:spacing w:before="156" w:after="156" w:line="580" w:lineRule="exact"/>
        <w:widowControl w:val="off"/>
        <w:rPr>
          <w:rFonts w:hint="default" w:ascii="仿宋" w:hAnsi="仿宋" w:eastAsia="仿宋" w:cs="仿宋"/>
          <w:b/>
          <w:szCs w:val="24"/>
        </w:rPr>
      </w:pPr>
      <w:r>
        <w:rPr>
          <w:rFonts w:hint="eastAsia" w:ascii="仿宋" w:hAnsi="仿宋" w:eastAsia="仿宋" w:cs="仿宋"/>
          <w:b/>
          <w:szCs w:val="24"/>
        </w:rPr>
        <w:t xml:space="preserve">十、货款支付</w:t>
      </w:r>
      <w:r/>
    </w:p>
    <w:p>
      <w:pPr>
        <w:ind w:firstLine="480"/>
        <w:keepLines w:val="0"/>
        <w:keepNext w:val="0"/>
        <w:pageBreakBefore w:val="0"/>
        <w:spacing w:line="580" w:lineRule="exact"/>
        <w:widowControl w:val="off"/>
        <w:rPr>
          <w:rFonts w:ascii="仿宋" w:hAnsi="仿宋" w:eastAsia="仿宋" w:cs="仿宋"/>
        </w:rPr>
      </w:pPr>
      <w:r>
        <w:rPr>
          <w:rFonts w:ascii="仿宋" w:hAnsi="仿宋" w:eastAsia="仿宋" w:cs="仿宋"/>
          <w:szCs w:val="24"/>
        </w:rPr>
        <w:t xml:space="preserve">10.1采购资金的支付方式、时间及条件</w:t>
      </w:r>
      <w:r>
        <w:rPr>
          <w:rFonts w:hint="eastAsia" w:ascii="仿宋" w:hAnsi="仿宋" w:eastAsia="仿宋" w:cs="仿宋"/>
          <w:szCs w:val="24"/>
          <w:lang w:val="en-US" w:eastAsia="zh-CN"/>
        </w:rPr>
        <w:t xml:space="preserve"> </w:t>
      </w:r>
      <w:r>
        <w:rPr>
          <w:rFonts w:hint="eastAsia" w:ascii="仿宋" w:hAnsi="仿宋" w:eastAsia="仿宋" w:cs="仿宋"/>
          <w:szCs w:val="24"/>
          <w:u w:val="single"/>
          <w:lang w:val="en-US" w:eastAsia="zh-CN"/>
        </w:rPr>
        <w:t xml:space="preserve">                           </w:t>
      </w:r>
      <w:r>
        <w:rPr>
          <w:rFonts w:hint="eastAsia" w:ascii="仿宋" w:hAnsi="仿宋" w:eastAsia="仿宋" w:cs="仿宋"/>
        </w:rPr>
        <w:t xml:space="preserve">。</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10.2当采购数量与实际使用数量不一致时，乙方应根据实际使用量供货，合同的最终结算金额按实际使用量乘以成交单价进行计算。</w:t>
      </w:r>
      <w:r/>
    </w:p>
    <w:p>
      <w:pPr>
        <w:ind w:firstLine="482"/>
        <w:keepLines w:val="0"/>
        <w:keepNext w:val="0"/>
        <w:pageBreakBefore w:val="0"/>
        <w:spacing w:before="156" w:after="156" w:line="580" w:lineRule="exact"/>
        <w:widowControl w:val="off"/>
        <w:rPr>
          <w:rFonts w:ascii="仿宋" w:hAnsi="仿宋" w:eastAsia="仿宋" w:cs="仿宋"/>
          <w:b/>
          <w:szCs w:val="24"/>
        </w:rPr>
      </w:pPr>
      <w:r>
        <w:rPr>
          <w:rFonts w:hint="eastAsia" w:ascii="仿宋" w:hAnsi="仿宋" w:eastAsia="仿宋" w:cs="仿宋"/>
          <w:b/>
          <w:szCs w:val="24"/>
        </w:rPr>
        <w:t xml:space="preserve">十一.税费</w:t>
      </w:r>
      <w:r/>
    </w:p>
    <w:p>
      <w:pPr>
        <w:ind w:firstLine="480"/>
        <w:keepLines w:val="0"/>
        <w:keepNext w:val="0"/>
        <w:pageBreakBefore w:val="0"/>
        <w:spacing w:before="156" w:after="156" w:line="580" w:lineRule="exact"/>
        <w:widowControl w:val="off"/>
        <w:rPr>
          <w:rFonts w:ascii="仿宋" w:hAnsi="仿宋" w:eastAsia="仿宋" w:cs="仿宋"/>
          <w:szCs w:val="24"/>
        </w:rPr>
      </w:pPr>
      <w:r>
        <w:rPr>
          <w:rFonts w:hint="eastAsia" w:ascii="仿宋" w:hAnsi="仿宋" w:eastAsia="仿宋" w:cs="仿宋"/>
          <w:szCs w:val="24"/>
        </w:rPr>
        <w:t xml:space="preserve">11.1本合同执行中相关的一切税费均由乙方负担。</w:t>
      </w:r>
      <w:r/>
    </w:p>
    <w:p>
      <w:pPr>
        <w:pStyle w:val="880"/>
        <w:ind w:firstLine="482"/>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b/>
          <w:szCs w:val="24"/>
        </w:rPr>
        <w:t xml:space="preserve">十二、质量保修范围和保修期及售后服务</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12.1 乙方应按招标文件规定的货物性能、技术要求、质量标准向甲方提供未经使用的全新产品。</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12.2 乙方提供的货物在质量期内因货物本身的质量问题发生故障，乙方应负责免费更换。对达不到技术要求者，根据实际情况，经双方协商，可按以下办法处理：</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（1）更换：由乙方承担所发生的全部费用。</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（2）贬值处理：由甲乙双方合议定价。</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（3）退货处理：乙方应退还甲方支付的合同款，同时应承担该货物的直接费用（运输、保险、检验、货款利息及银行手续费等）。</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12.3 如在使用过程中发生质量问题，乙方在接到甲方通知后在</w:t>
      </w:r>
      <w:r>
        <w:rPr>
          <w:rFonts w:ascii="仿宋" w:hAnsi="仿宋" w:eastAsia="仿宋" w:cs="仿宋"/>
          <w:szCs w:val="24"/>
          <w:u w:val="single"/>
        </w:rPr>
        <w:t xml:space="preserve">     </w:t>
      </w:r>
      <w:r>
        <w:rPr>
          <w:rFonts w:ascii="仿宋" w:hAnsi="仿宋" w:eastAsia="仿宋" w:cs="仿宋"/>
          <w:szCs w:val="24"/>
        </w:rPr>
        <w:t xml:space="preserve">小时内到达甲方现场。</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12.4 在质保期内，乙方应对货物出现的质量及安全问题负责处理解决并承担一切费用。</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12.5上述的货物免费保修期为</w:t>
      </w:r>
      <w:r>
        <w:rPr>
          <w:rFonts w:ascii="仿宋" w:hAnsi="仿宋" w:eastAsia="仿宋" w:cs="仿宋"/>
          <w:szCs w:val="24"/>
          <w:u w:val="single"/>
        </w:rPr>
        <w:t xml:space="preserve">     </w:t>
      </w:r>
      <w:r>
        <w:rPr>
          <w:rFonts w:ascii="仿宋" w:hAnsi="仿宋" w:eastAsia="仿宋" w:cs="仿宋"/>
          <w:szCs w:val="24"/>
        </w:rPr>
        <w:t xml:space="preserve">年，因人为因素出现的故障不在免费保修范围内。超过保修期的机器设备，终生维修，维修时只收部件成本费。</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lang w:val="en-US" w:eastAsia="zh-CN"/>
        </w:rPr>
      </w:pPr>
      <w:r>
        <w:rPr>
          <w:rFonts w:ascii="仿宋" w:hAnsi="仿宋" w:eastAsia="仿宋" w:cs="仿宋"/>
          <w:b/>
          <w:szCs w:val="24"/>
        </w:rPr>
        <w:t xml:space="preserve">十三、</w:t>
      </w:r>
      <w:r>
        <w:rPr>
          <w:rFonts w:hint="eastAsia" w:ascii="仿宋" w:hAnsi="仿宋" w:eastAsia="仿宋" w:cs="仿宋"/>
          <w:b/>
          <w:szCs w:val="24"/>
          <w:lang w:val="en-US" w:eastAsia="zh-CN"/>
        </w:rPr>
        <w:t xml:space="preserve">项目验收</w:t>
      </w:r>
      <w:r/>
    </w:p>
    <w:p>
      <w:pPr>
        <w:pStyle w:val="880"/>
        <w:ind w:firstLine="480"/>
        <w:keepLines w:val="0"/>
        <w:keepNext w:val="0"/>
        <w:pageBreakBefore w:val="0"/>
        <w:spacing w:before="120" w:after="120" w:line="580" w:lineRule="exact"/>
        <w:widowControl w:val="off"/>
        <w:rPr>
          <w:rFonts w:hint="eastAsia" w:ascii="仿宋" w:hAnsi="仿宋" w:eastAsia="仿宋" w:cs="仿宋"/>
          <w:szCs w:val="24"/>
        </w:rPr>
      </w:pPr>
      <w:r>
        <w:rPr>
          <w:rFonts w:hint="eastAsia" w:hAnsi="宋体"/>
          <w:sz w:val="24"/>
          <w:szCs w:val="24"/>
        </w:rPr>
        <w:t xml:space="preserve">1</w:t>
      </w:r>
      <w:r>
        <w:rPr>
          <w:rFonts w:hint="eastAsia" w:hAnsi="宋体"/>
          <w:sz w:val="24"/>
          <w:szCs w:val="24"/>
          <w:lang w:val="en-US" w:eastAsia="zh-CN"/>
        </w:rPr>
        <w:t xml:space="preserve">3</w:t>
      </w:r>
      <w:r>
        <w:rPr>
          <w:rFonts w:hint="eastAsia" w:ascii="仿宋" w:hAnsi="仿宋" w:eastAsia="仿宋" w:cs="仿宋"/>
          <w:szCs w:val="24"/>
        </w:rPr>
        <w:t xml:space="preserve">.1 甲方依法组织履约验收工作。</w:t>
      </w:r>
      <w:r/>
    </w:p>
    <w:p>
      <w:pPr>
        <w:pStyle w:val="880"/>
        <w:ind w:firstLine="480"/>
        <w:keepLines w:val="0"/>
        <w:keepNext w:val="0"/>
        <w:pageBreakBefore w:val="0"/>
        <w:spacing w:before="120" w:after="120" w:line="580" w:lineRule="exact"/>
        <w:widowControl w:val="off"/>
        <w:rPr>
          <w:rFonts w:hint="eastAsia" w:ascii="仿宋" w:hAnsi="仿宋" w:eastAsia="仿宋" w:cs="仿宋"/>
          <w:szCs w:val="24"/>
        </w:rPr>
      </w:pPr>
      <w:r>
        <w:rPr>
          <w:rFonts w:hint="eastAsia" w:ascii="仿宋" w:hAnsi="仿宋" w:eastAsia="仿宋" w:cs="仿宋"/>
          <w:szCs w:val="24"/>
        </w:rPr>
        <w:t xml:space="preserve">1</w:t>
      </w:r>
      <w:r>
        <w:rPr>
          <w:rFonts w:hint="eastAsia" w:ascii="仿宋" w:hAnsi="仿宋" w:eastAsia="仿宋" w:cs="仿宋"/>
          <w:szCs w:val="24"/>
          <w:lang w:val="en-US" w:eastAsia="zh-CN"/>
        </w:rPr>
        <w:t xml:space="preserve">3</w:t>
      </w:r>
      <w:r>
        <w:rPr>
          <w:rFonts w:hint="eastAsia" w:ascii="仿宋" w:hAnsi="仿宋" w:eastAsia="仿宋" w:cs="仿宋"/>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0"/>
        <w:ind w:firstLine="480"/>
        <w:keepLines w:val="0"/>
        <w:keepNext w:val="0"/>
        <w:pageBreakBefore w:val="0"/>
        <w:spacing w:before="120" w:after="120" w:line="580" w:lineRule="exact"/>
        <w:widowControl w:val="off"/>
        <w:rPr>
          <w:rFonts w:hint="eastAsia" w:ascii="仿宋" w:hAnsi="仿宋" w:eastAsia="仿宋" w:cs="仿宋"/>
          <w:szCs w:val="24"/>
        </w:rPr>
      </w:pPr>
      <w:r>
        <w:rPr>
          <w:rFonts w:hint="eastAsia" w:ascii="仿宋" w:hAnsi="仿宋" w:eastAsia="仿宋" w:cs="仿宋"/>
          <w:szCs w:val="24"/>
        </w:rPr>
        <w:t xml:space="preserve">1</w:t>
      </w:r>
      <w:r>
        <w:rPr>
          <w:rFonts w:hint="eastAsia" w:ascii="仿宋" w:hAnsi="仿宋" w:eastAsia="仿宋" w:cs="仿宋"/>
          <w:szCs w:val="24"/>
          <w:lang w:val="en-US" w:eastAsia="zh-CN"/>
        </w:rPr>
        <w:t xml:space="preserve">3</w:t>
      </w:r>
      <w:r>
        <w:rPr>
          <w:rFonts w:hint="eastAsia" w:ascii="仿宋" w:hAnsi="仿宋" w:eastAsia="仿宋" w:cs="仿宋"/>
          <w:szCs w:val="24"/>
        </w:rPr>
        <w:t xml:space="preserve">.3 对于实际使用人和甲方分离的项目，甲方邀请实际使用人参与验收。</w:t>
      </w:r>
      <w:r/>
    </w:p>
    <w:p>
      <w:pPr>
        <w:pStyle w:val="880"/>
        <w:ind w:firstLine="480"/>
        <w:keepLines w:val="0"/>
        <w:keepNext w:val="0"/>
        <w:pageBreakBefore w:val="0"/>
        <w:spacing w:before="120" w:after="120" w:line="580" w:lineRule="exact"/>
        <w:widowControl w:val="off"/>
        <w:rPr>
          <w:rFonts w:hint="eastAsia" w:ascii="仿宋" w:hAnsi="仿宋" w:eastAsia="仿宋" w:cs="仿宋"/>
          <w:szCs w:val="24"/>
        </w:rPr>
      </w:pPr>
      <w:r>
        <w:rPr>
          <w:rFonts w:hint="eastAsia" w:ascii="仿宋" w:hAnsi="仿宋" w:eastAsia="仿宋" w:cs="仿宋"/>
          <w:szCs w:val="24"/>
        </w:rPr>
        <w:t xml:space="preserve">1</w:t>
      </w:r>
      <w:r>
        <w:rPr>
          <w:rFonts w:hint="eastAsia" w:ascii="仿宋" w:hAnsi="仿宋" w:eastAsia="仿宋" w:cs="仿宋"/>
          <w:szCs w:val="24"/>
          <w:lang w:val="en-US" w:eastAsia="zh-CN"/>
        </w:rPr>
        <w:t xml:space="preserve">3</w:t>
      </w:r>
      <w:r>
        <w:rPr>
          <w:rFonts w:hint="eastAsia" w:ascii="仿宋" w:hAnsi="仿宋" w:eastAsia="仿宋" w:cs="仿宋"/>
          <w:szCs w:val="24"/>
        </w:rPr>
        <w:t xml:space="preserve">.4 如有必要，甲方邀请参加本项目的其他供应商或第三方专业机构及专家参与验收，相关意见将作为验收书的参考资料。</w:t>
      </w:r>
      <w:r/>
    </w:p>
    <w:p>
      <w:pPr>
        <w:pStyle w:val="880"/>
        <w:ind w:firstLine="480"/>
        <w:keepLines w:val="0"/>
        <w:keepNext w:val="0"/>
        <w:pageBreakBefore w:val="0"/>
        <w:spacing w:before="120" w:after="120" w:line="580" w:lineRule="exact"/>
        <w:widowControl w:val="off"/>
        <w:rPr>
          <w:rFonts w:hint="eastAsia" w:ascii="仿宋" w:hAnsi="仿宋" w:eastAsia="仿宋" w:cs="仿宋"/>
          <w:szCs w:val="24"/>
        </w:rPr>
      </w:pPr>
      <w:r>
        <w:rPr>
          <w:rFonts w:hint="eastAsia" w:ascii="仿宋" w:hAnsi="仿宋" w:eastAsia="仿宋" w:cs="仿宋"/>
          <w:szCs w:val="24"/>
        </w:rPr>
        <w:t xml:space="preserve">1</w:t>
      </w:r>
      <w:r>
        <w:rPr>
          <w:rFonts w:hint="eastAsia" w:ascii="仿宋" w:hAnsi="仿宋" w:eastAsia="仿宋" w:cs="仿宋"/>
          <w:szCs w:val="24"/>
          <w:lang w:val="en-US" w:eastAsia="zh-CN"/>
        </w:rPr>
        <w:t xml:space="preserve">3</w:t>
      </w:r>
      <w:r>
        <w:rPr>
          <w:rFonts w:hint="eastAsia" w:ascii="仿宋" w:hAnsi="仿宋" w:eastAsia="仿宋" w:cs="仿宋"/>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0"/>
        <w:ind w:firstLine="480"/>
        <w:keepLines w:val="0"/>
        <w:keepNext w:val="0"/>
        <w:pageBreakBefore w:val="0"/>
        <w:spacing w:before="120" w:after="120" w:line="580" w:lineRule="exact"/>
        <w:widowControl w:val="off"/>
        <w:rPr>
          <w:rFonts w:hint="eastAsia" w:ascii="仿宋" w:hAnsi="仿宋" w:eastAsia="仿宋" w:cs="仿宋"/>
          <w:szCs w:val="24"/>
        </w:rPr>
      </w:pPr>
      <w:r>
        <w:rPr>
          <w:rFonts w:hint="eastAsia" w:ascii="仿宋" w:hAnsi="仿宋" w:eastAsia="仿宋" w:cs="仿宋"/>
          <w:szCs w:val="24"/>
        </w:rPr>
        <w:t xml:space="preserve">1</w:t>
      </w:r>
      <w:r>
        <w:rPr>
          <w:rFonts w:hint="eastAsia" w:ascii="仿宋" w:hAnsi="仿宋" w:eastAsia="仿宋" w:cs="仿宋"/>
          <w:szCs w:val="24"/>
          <w:lang w:val="en-US" w:eastAsia="zh-CN"/>
        </w:rPr>
        <w:t xml:space="preserve">3</w:t>
      </w:r>
      <w:r>
        <w:rPr>
          <w:rFonts w:hint="eastAsia" w:ascii="仿宋" w:hAnsi="仿宋" w:eastAsia="仿宋" w:cs="仿宋"/>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十四、货物包装、发运及运输</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14.1 乙方应在货物发运前对其进行满足运输距离、防潮、防震、防锈和防破损装卸等要求包装，以保证货物安全运达甲方指定地点。</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14.2 使用说明书、质量检验证明书、随配附件和工具以及清单一并附于货物内。</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14.3 乙方在货物发运手续办理完毕后24小时内或货到甲方48小时前通知甲方，以准备接货。</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14.4 货物在交付甲方前发生的风险均由乙方负责。</w:t>
      </w:r>
      <w:r/>
    </w:p>
    <w:p>
      <w:pPr>
        <w:pStyle w:val="880"/>
        <w:ind w:right="26" w:firstLine="480"/>
        <w:keepLines w:val="0"/>
        <w:keepNext w:val="0"/>
        <w:pageBreakBefore w:val="0"/>
        <w:spacing w:before="156" w:after="156" w:line="580" w:lineRule="exact"/>
        <w:widowControl w:val="off"/>
        <w:rPr>
          <w:rFonts w:hint="default" w:ascii="仿宋" w:hAnsi="仿宋" w:eastAsia="仿宋" w:cs="仿宋"/>
          <w:szCs w:val="24"/>
        </w:rPr>
      </w:pPr>
      <w:r>
        <w:rPr>
          <w:rFonts w:ascii="仿宋" w:hAnsi="仿宋" w:eastAsia="仿宋" w:cs="仿宋"/>
          <w:szCs w:val="24"/>
        </w:rPr>
        <w:t xml:space="preserve">14.5 货物在规定的交付期限内由乙方送达甲方指定的地点视为交付，乙方同时需通知甲方货物已送达。</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十五、违约责任</w:t>
      </w:r>
      <w:r/>
    </w:p>
    <w:p>
      <w:pPr>
        <w:pStyle w:val="880"/>
        <w:ind w:firstLine="480"/>
        <w:keepLines w:val="0"/>
        <w:keepNext w:val="0"/>
        <w:pageBreakBefore w:val="0"/>
        <w:spacing w:before="120" w:after="120" w:line="580" w:lineRule="exact"/>
        <w:widowControl w:val="off"/>
        <w:rPr>
          <w:rFonts w:ascii="仿宋" w:hAnsi="仿宋" w:eastAsia="仿宋" w:cs="仿宋"/>
          <w:szCs w:val="24"/>
        </w:rPr>
      </w:pPr>
      <w:r>
        <w:rPr>
          <w:rFonts w:ascii="仿宋" w:hAnsi="仿宋" w:eastAsia="仿宋" w:cs="仿宋"/>
          <w:szCs w:val="24"/>
        </w:rPr>
        <w:t xml:space="preserve">1</w:t>
      </w:r>
      <w:r>
        <w:rPr>
          <w:rFonts w:hint="eastAsia" w:ascii="仿宋" w:hAnsi="仿宋" w:eastAsia="仿宋" w:cs="仿宋"/>
          <w:szCs w:val="24"/>
          <w:lang w:val="en-US" w:eastAsia="zh-CN"/>
        </w:rPr>
        <w:t xml:space="preserve">5</w:t>
      </w:r>
      <w:r>
        <w:rPr>
          <w:rFonts w:ascii="仿宋" w:hAnsi="仿宋" w:eastAsia="仿宋" w:cs="仿宋"/>
          <w:szCs w:val="24"/>
        </w:rPr>
        <w:t xml:space="preserve">.1 甲方无正当理由</w:t>
      </w:r>
      <w:r>
        <w:rPr>
          <w:rFonts w:hint="eastAsia" w:ascii="仿宋" w:hAnsi="仿宋" w:eastAsia="仿宋" w:cs="仿宋"/>
          <w:szCs w:val="24"/>
        </w:rPr>
        <w:t xml:space="preserve">拒绝接受乙方提供服务</w:t>
      </w:r>
      <w:r>
        <w:rPr>
          <w:rFonts w:ascii="仿宋" w:hAnsi="仿宋" w:eastAsia="仿宋" w:cs="仿宋"/>
          <w:szCs w:val="24"/>
        </w:rPr>
        <w:t xml:space="preserve">的，甲方向乙方偿付</w:t>
      </w:r>
      <w:r>
        <w:rPr>
          <w:rFonts w:hint="eastAsia" w:ascii="仿宋" w:hAnsi="仿宋" w:eastAsia="仿宋" w:cs="仿宋"/>
          <w:szCs w:val="24"/>
        </w:rPr>
        <w:t xml:space="preserve">拒绝接受服务合同价款</w:t>
      </w:r>
      <w:r>
        <w:rPr>
          <w:rFonts w:ascii="仿宋" w:hAnsi="仿宋" w:eastAsia="仿宋" w:cs="仿宋"/>
          <w:szCs w:val="24"/>
        </w:rPr>
        <w:t xml:space="preserve">总值</w:t>
      </w:r>
      <w:r>
        <w:rPr>
          <w:rFonts w:hint="eastAsia" w:ascii="仿宋" w:hAnsi="仿宋" w:eastAsia="仿宋" w:cs="仿宋"/>
          <w:szCs w:val="24"/>
          <w:u w:val="single"/>
        </w:rPr>
        <w:t xml:space="preserve">    </w:t>
      </w:r>
      <w:r>
        <w:rPr>
          <w:rFonts w:ascii="仿宋" w:hAnsi="仿宋" w:eastAsia="仿宋" w:cs="仿宋"/>
          <w:szCs w:val="24"/>
        </w:rPr>
        <w:t xml:space="preserve">的违约金。</w:t>
      </w:r>
      <w:r/>
    </w:p>
    <w:p>
      <w:pPr>
        <w:pStyle w:val="880"/>
        <w:ind w:firstLine="480"/>
        <w:keepLines w:val="0"/>
        <w:keepNext w:val="0"/>
        <w:pageBreakBefore w:val="0"/>
        <w:spacing w:before="120" w:after="120" w:line="580" w:lineRule="exact"/>
        <w:widowControl w:val="off"/>
        <w:rPr>
          <w:rFonts w:ascii="仿宋" w:hAnsi="仿宋" w:eastAsia="仿宋" w:cs="仿宋"/>
          <w:szCs w:val="24"/>
        </w:rPr>
      </w:pPr>
      <w:r>
        <w:rPr>
          <w:rFonts w:ascii="仿宋" w:hAnsi="仿宋" w:eastAsia="仿宋" w:cs="仿宋"/>
          <w:szCs w:val="24"/>
        </w:rPr>
        <w:t xml:space="preserve">1</w:t>
      </w:r>
      <w:r>
        <w:rPr>
          <w:rFonts w:hint="eastAsia" w:ascii="仿宋" w:hAnsi="仿宋" w:eastAsia="仿宋" w:cs="仿宋"/>
          <w:szCs w:val="24"/>
          <w:lang w:val="en-US" w:eastAsia="zh-CN"/>
        </w:rPr>
        <w:t xml:space="preserve">5</w:t>
      </w:r>
      <w:r>
        <w:rPr>
          <w:rFonts w:ascii="仿宋" w:hAnsi="仿宋" w:eastAsia="仿宋" w:cs="仿宋"/>
          <w:szCs w:val="24"/>
        </w:rPr>
        <w:t xml:space="preserve">.2 甲方无故逾期验收和办理</w:t>
      </w:r>
      <w:r>
        <w:rPr>
          <w:rFonts w:hint="eastAsia" w:ascii="仿宋" w:hAnsi="仿宋" w:eastAsia="仿宋" w:cs="仿宋"/>
          <w:szCs w:val="24"/>
        </w:rPr>
        <w:t xml:space="preserve">合同款项</w:t>
      </w:r>
      <w:r>
        <w:rPr>
          <w:rFonts w:ascii="仿宋" w:hAnsi="仿宋" w:eastAsia="仿宋" w:cs="仿宋"/>
          <w:szCs w:val="24"/>
        </w:rPr>
        <w:t xml:space="preserve">支付手续的,甲方应按逾期付款总额</w:t>
      </w:r>
      <w:r>
        <w:rPr>
          <w:rFonts w:hint="eastAsia" w:ascii="仿宋" w:hAnsi="仿宋" w:eastAsia="仿宋" w:cs="仿宋"/>
          <w:szCs w:val="24"/>
          <w:u w:val="single"/>
        </w:rPr>
        <w:t xml:space="preserve">    </w:t>
      </w:r>
      <w:r>
        <w:rPr>
          <w:rFonts w:ascii="仿宋" w:hAnsi="仿宋" w:eastAsia="仿宋" w:cs="仿宋"/>
          <w:szCs w:val="24"/>
        </w:rPr>
        <w:t xml:space="preserve">每日向乙方支付违约金。</w:t>
      </w:r>
      <w:r/>
    </w:p>
    <w:p>
      <w:pPr>
        <w:pStyle w:val="880"/>
        <w:ind w:firstLine="480"/>
        <w:keepLines w:val="0"/>
        <w:keepNext w:val="0"/>
        <w:pageBreakBefore w:val="0"/>
        <w:spacing w:before="120" w:after="120" w:line="580" w:lineRule="exact"/>
        <w:widowControl w:val="off"/>
        <w:rPr>
          <w:rFonts w:ascii="仿宋" w:hAnsi="仿宋" w:eastAsia="仿宋" w:cs="仿宋"/>
          <w:szCs w:val="24"/>
        </w:rPr>
      </w:pPr>
      <w:r>
        <w:rPr>
          <w:rFonts w:ascii="仿宋" w:hAnsi="仿宋" w:eastAsia="仿宋" w:cs="仿宋"/>
          <w:szCs w:val="24"/>
        </w:rPr>
        <w:t xml:space="preserve">1</w:t>
      </w:r>
      <w:r>
        <w:rPr>
          <w:rFonts w:hint="eastAsia" w:ascii="仿宋" w:hAnsi="仿宋" w:eastAsia="仿宋" w:cs="仿宋"/>
          <w:szCs w:val="24"/>
          <w:lang w:val="en-US" w:eastAsia="zh-CN"/>
        </w:rPr>
        <w:t xml:space="preserve">5</w:t>
      </w:r>
      <w:r>
        <w:rPr>
          <w:rFonts w:ascii="仿宋" w:hAnsi="仿宋" w:eastAsia="仿宋" w:cs="仿宋"/>
          <w:szCs w:val="24"/>
        </w:rPr>
        <w:t xml:space="preserve">.3 乙方逾期</w:t>
      </w:r>
      <w:r>
        <w:rPr>
          <w:rFonts w:hint="eastAsia" w:ascii="仿宋" w:hAnsi="仿宋" w:eastAsia="仿宋" w:cs="仿宋"/>
          <w:szCs w:val="24"/>
        </w:rPr>
        <w:t xml:space="preserve">提供服务</w:t>
      </w:r>
      <w:r>
        <w:rPr>
          <w:rFonts w:ascii="仿宋" w:hAnsi="仿宋" w:eastAsia="仿宋" w:cs="仿宋"/>
          <w:szCs w:val="24"/>
        </w:rPr>
        <w:t xml:space="preserve">的，乙方应按逾期</w:t>
      </w:r>
      <w:r>
        <w:rPr>
          <w:rFonts w:hint="eastAsia" w:ascii="仿宋" w:hAnsi="仿宋" w:eastAsia="仿宋" w:cs="仿宋"/>
          <w:szCs w:val="24"/>
        </w:rPr>
        <w:t xml:space="preserve">提供服务合同</w:t>
      </w:r>
      <w:r>
        <w:rPr>
          <w:rFonts w:ascii="仿宋" w:hAnsi="仿宋" w:eastAsia="仿宋" w:cs="仿宋"/>
          <w:szCs w:val="24"/>
        </w:rPr>
        <w:t xml:space="preserve">总额每日千分之六向甲方支付违约金，由甲方从待付</w:t>
      </w:r>
      <w:r>
        <w:rPr>
          <w:rFonts w:hint="eastAsia" w:ascii="仿宋" w:hAnsi="仿宋" w:eastAsia="仿宋" w:cs="仿宋"/>
          <w:szCs w:val="24"/>
        </w:rPr>
        <w:t xml:space="preserve">合同款项</w:t>
      </w:r>
      <w:r>
        <w:rPr>
          <w:rFonts w:ascii="仿宋" w:hAnsi="仿宋" w:eastAsia="仿宋" w:cs="仿宋"/>
          <w:szCs w:val="24"/>
        </w:rPr>
        <w:t xml:space="preserve">中扣除。逾期超过约定日期10个工作日不能</w:t>
      </w:r>
      <w:r>
        <w:rPr>
          <w:rFonts w:hint="eastAsia" w:ascii="仿宋" w:hAnsi="仿宋" w:eastAsia="仿宋" w:cs="仿宋"/>
          <w:szCs w:val="24"/>
        </w:rPr>
        <w:t xml:space="preserve">提供服务</w:t>
      </w:r>
      <w:r>
        <w:rPr>
          <w:rFonts w:ascii="仿宋" w:hAnsi="仿宋" w:eastAsia="仿宋" w:cs="仿宋"/>
          <w:szCs w:val="24"/>
        </w:rPr>
        <w:t xml:space="preserve">的，甲方可解除本合同。乙方因逾期</w:t>
      </w:r>
      <w:r>
        <w:rPr>
          <w:rFonts w:hint="eastAsia" w:ascii="仿宋" w:hAnsi="仿宋" w:eastAsia="仿宋" w:cs="仿宋"/>
          <w:szCs w:val="24"/>
        </w:rPr>
        <w:t xml:space="preserve">提供服务</w:t>
      </w:r>
      <w:r>
        <w:rPr>
          <w:rFonts w:ascii="仿宋" w:hAnsi="仿宋" w:eastAsia="仿宋" w:cs="仿宋"/>
          <w:szCs w:val="24"/>
        </w:rPr>
        <w:t xml:space="preserve">或因其他违约行为导致甲方解除合同的，乙方应向甲方支付合同</w:t>
      </w:r>
      <w:r>
        <w:rPr>
          <w:rFonts w:hint="eastAsia" w:ascii="仿宋" w:hAnsi="仿宋" w:eastAsia="仿宋" w:cs="仿宋"/>
          <w:szCs w:val="24"/>
        </w:rPr>
        <w:t xml:space="preserve">价款总额</w:t>
      </w:r>
      <w:r>
        <w:rPr>
          <w:rFonts w:hint="eastAsia" w:ascii="仿宋" w:hAnsi="仿宋" w:eastAsia="仿宋" w:cs="仿宋"/>
          <w:szCs w:val="24"/>
          <w:u w:val="single"/>
        </w:rPr>
        <w:t xml:space="preserve">     </w:t>
      </w:r>
      <w:r>
        <w:rPr>
          <w:rFonts w:ascii="仿宋" w:hAnsi="仿宋" w:eastAsia="仿宋" w:cs="仿宋"/>
          <w:szCs w:val="24"/>
        </w:rPr>
        <w:t xml:space="preserve">的违约金，如造成甲方损失超过违约金的，超出部分由乙方继续承担赔偿责任。 </w:t>
      </w:r>
      <w:r/>
    </w:p>
    <w:p>
      <w:pPr>
        <w:pStyle w:val="880"/>
        <w:ind w:firstLine="480"/>
        <w:keepLines w:val="0"/>
        <w:keepNext w:val="0"/>
        <w:pageBreakBefore w:val="0"/>
        <w:spacing w:before="120" w:after="120" w:line="580" w:lineRule="exact"/>
        <w:widowControl w:val="off"/>
        <w:rPr>
          <w:rFonts w:ascii="仿宋" w:hAnsi="仿宋" w:eastAsia="仿宋" w:cs="仿宋"/>
          <w:szCs w:val="24"/>
        </w:rPr>
      </w:pPr>
      <w:r>
        <w:rPr>
          <w:rFonts w:ascii="仿宋" w:hAnsi="仿宋" w:eastAsia="仿宋" w:cs="仿宋"/>
          <w:szCs w:val="24"/>
        </w:rPr>
        <w:t xml:space="preserve">1</w:t>
      </w:r>
      <w:r>
        <w:rPr>
          <w:rFonts w:hint="eastAsia" w:ascii="仿宋" w:hAnsi="仿宋" w:eastAsia="仿宋" w:cs="仿宋"/>
          <w:szCs w:val="24"/>
          <w:lang w:val="en-US" w:eastAsia="zh-CN"/>
        </w:rPr>
        <w:t xml:space="preserve">5</w:t>
      </w:r>
      <w:r>
        <w:rPr>
          <w:rFonts w:ascii="仿宋" w:hAnsi="仿宋" w:eastAsia="仿宋" w:cs="仿宋"/>
          <w:szCs w:val="24"/>
        </w:rPr>
        <w:t xml:space="preserve">.4 乙方</w:t>
      </w:r>
      <w:r>
        <w:rPr>
          <w:rFonts w:hint="eastAsia" w:ascii="仿宋" w:hAnsi="仿宋" w:eastAsia="仿宋" w:cs="仿宋"/>
          <w:szCs w:val="24"/>
        </w:rPr>
        <w:t xml:space="preserve">所提供服务的标准</w:t>
      </w:r>
      <w:r>
        <w:rPr>
          <w:rFonts w:ascii="仿宋" w:hAnsi="仿宋" w:eastAsia="仿宋" w:cs="仿宋"/>
          <w:szCs w:val="24"/>
        </w:rPr>
        <w:t xml:space="preserve">不符合合同规定及招标文件规定标准的，甲方有权</w:t>
      </w:r>
      <w:r>
        <w:rPr>
          <w:rFonts w:hint="eastAsia" w:ascii="仿宋" w:hAnsi="仿宋" w:eastAsia="仿宋" w:cs="仿宋"/>
          <w:szCs w:val="24"/>
        </w:rPr>
        <w:t xml:space="preserve">拒绝接受服务</w:t>
      </w:r>
      <w:r>
        <w:rPr>
          <w:rFonts w:ascii="仿宋" w:hAnsi="仿宋" w:eastAsia="仿宋" w:cs="仿宋"/>
          <w:szCs w:val="24"/>
        </w:rPr>
        <w:t xml:space="preserve">，</w:t>
      </w:r>
      <w:r>
        <w:rPr>
          <w:rFonts w:hint="eastAsia" w:ascii="仿宋" w:hAnsi="仿宋" w:eastAsia="仿宋" w:cs="仿宋"/>
          <w:szCs w:val="24"/>
        </w:rPr>
        <w:t xml:space="preserve">并</w:t>
      </w:r>
      <w:r>
        <w:rPr>
          <w:rFonts w:ascii="仿宋" w:hAnsi="仿宋" w:eastAsia="仿宋" w:cs="仿宋"/>
          <w:szCs w:val="24"/>
        </w:rPr>
        <w:t xml:space="preserve">可单方面解除合同。</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十六、不可抗力事件处理</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16.1 在合同有效期内，任何一方因不可抗力事件导致不能履行合同，则合同履行期可延长，其延长期与不可抗力影响期相同。</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16.2 不可抗力事件发生后，应立即通知对方，并寄送有关权威机构出具的证明。</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16.3 不可抗力事件延续120天以上，双方应通过友好协商，确定是否继续履行合同。</w:t>
      </w:r>
      <w:r/>
    </w:p>
    <w:p>
      <w:pPr>
        <w:pStyle w:val="880"/>
        <w:ind w:firstLine="482"/>
        <w:keepLines w:val="0"/>
        <w:keepNext w:val="0"/>
        <w:pageBreakBefore w:val="0"/>
        <w:spacing w:before="120" w:after="120" w:line="580" w:lineRule="exact"/>
        <w:widowControl w:val="off"/>
        <w:rPr>
          <w:rFonts w:hint="eastAsia" w:ascii="仿宋" w:hAnsi="仿宋" w:eastAsia="仿宋" w:cs="仿宋"/>
          <w:b/>
          <w:szCs w:val="24"/>
          <w:lang w:eastAsia="zh-CN"/>
        </w:rPr>
      </w:pPr>
      <w:r>
        <w:rPr>
          <w:rFonts w:ascii="仿宋" w:hAnsi="仿宋" w:eastAsia="仿宋" w:cs="仿宋"/>
          <w:b/>
          <w:szCs w:val="24"/>
        </w:rPr>
        <w:t xml:space="preserve">十七、</w:t>
      </w:r>
      <w:r>
        <w:rPr>
          <w:rFonts w:hint="eastAsia" w:ascii="仿宋" w:hAnsi="仿宋" w:eastAsia="仿宋" w:cs="仿宋"/>
          <w:b/>
          <w:szCs w:val="24"/>
          <w:lang w:val="en-US" w:eastAsia="zh-CN"/>
        </w:rPr>
        <w:t xml:space="preserve">诉讼</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17.1 双方在执行合同中所发生的一切争议，应通过协商解决。如协商不成，可向合同签订地法院起诉，合同签订地在此约定为南京市。</w:t>
      </w:r>
      <w:r/>
    </w:p>
    <w:p>
      <w:pPr>
        <w:pStyle w:val="880"/>
        <w:ind w:firstLine="482"/>
        <w:keepLines w:val="0"/>
        <w:keepNext w:val="0"/>
        <w:pageBreakBefore w:val="0"/>
        <w:spacing w:before="120" w:after="120" w:line="580" w:lineRule="exact"/>
        <w:widowControl w:val="off"/>
        <w:rPr>
          <w:rFonts w:hint="default" w:ascii="仿宋" w:hAnsi="仿宋" w:eastAsia="仿宋" w:cs="仿宋"/>
          <w:b/>
          <w:szCs w:val="24"/>
        </w:rPr>
      </w:pPr>
      <w:r>
        <w:rPr>
          <w:rFonts w:ascii="仿宋" w:hAnsi="仿宋" w:eastAsia="仿宋" w:cs="仿宋"/>
          <w:b/>
          <w:szCs w:val="24"/>
        </w:rPr>
        <w:t xml:space="preserve">十八、合同生效及其它</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18.1 合同经双方法定代表人或授权委托代表人签字并加盖单位公章后生效。</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18.2本合同未尽事宜，遵照《民法典》有关条文执行。</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18.3 本合同正本一式三份，具有同等法律效力，甲方、乙方及财政监管部门各执一份。</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甲方：                        乙方： </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地址：                        地址： </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法定代表人或授权代表：        法定代表人或授权代表：</w:t>
      </w:r>
      <w:r/>
    </w:p>
    <w:p>
      <w:pPr>
        <w:pStyle w:val="880"/>
        <w:ind w:firstLine="480"/>
        <w:keepLines w:val="0"/>
        <w:keepNext w:val="0"/>
        <w:pageBreakBefore w:val="0"/>
        <w:spacing w:before="120" w:after="120" w:line="580" w:lineRule="exact"/>
        <w:widowControl w:val="off"/>
        <w:rPr>
          <w:rFonts w:hint="default" w:ascii="仿宋" w:hAnsi="仿宋" w:eastAsia="仿宋" w:cs="仿宋"/>
          <w:szCs w:val="24"/>
        </w:rPr>
      </w:pPr>
      <w:r>
        <w:rPr>
          <w:rFonts w:ascii="仿宋" w:hAnsi="仿宋" w:eastAsia="仿宋" w:cs="仿宋"/>
          <w:szCs w:val="24"/>
        </w:rPr>
        <w:t xml:space="preserve">联系电话：                    联系电话：          </w:t>
      </w:r>
      <w:r/>
    </w:p>
    <w:p>
      <w:pPr>
        <w:pStyle w:val="880"/>
        <w:ind w:firstLine="480"/>
        <w:jc w:val="center"/>
        <w:keepLines w:val="0"/>
        <w:keepNext w:val="0"/>
        <w:pageBreakBefore w:val="0"/>
        <w:spacing w:before="120" w:after="120" w:line="580" w:lineRule="exact"/>
        <w:widowControl w:val="off"/>
      </w:pPr>
      <w:r>
        <w:t xml:space="preserve">                         </w:t>
      </w:r>
      <w:r/>
    </w:p>
    <w:p>
      <w:pPr>
        <w:pStyle w:val="880"/>
        <w:ind w:firstLine="480"/>
        <w:jc w:val="right"/>
        <w:keepLines w:val="0"/>
        <w:keepNext w:val="0"/>
        <w:pageBreakBefore w:val="0"/>
        <w:spacing w:before="120" w:after="120" w:line="580" w:lineRule="exact"/>
        <w:widowControl w:val="off"/>
      </w:pPr>
      <w:r>
        <w:rPr>
          <w:rFonts w:hint="eastAsia" w:ascii="仿宋" w:hAnsi="仿宋" w:eastAsia="仿宋" w:cs="仿宋"/>
          <w:szCs w:val="24"/>
          <w:lang w:val="en-US"/>
        </w:rPr>
        <w:t xml:space="preserve">签订日期：      年    月   日</w:t>
      </w:r>
      <w:bookmarkStart w:id="206" w:name="_Hlt16619369"/>
      <w:r/>
      <w:bookmarkEnd w:id="206"/>
      <w:r/>
      <w:bookmarkEnd w:id="200"/>
      <w:bookmarkEnd w:id="201"/>
      <w:bookmarkEnd w:id="202"/>
      <w:r/>
    </w:p>
    <w:p>
      <w:pPr>
        <w:ind w:firstLine="720"/>
        <w:rPr>
          <w:rFonts w:ascii="方正公文小标宋" w:hAnsi="方正公文小标宋" w:eastAsia="方正公文小标宋" w:cs="方正公文小标宋"/>
          <w:sz w:val="36"/>
          <w:szCs w:val="36"/>
        </w:rPr>
      </w:pPr>
      <w:r/>
      <w:bookmarkStart w:id="207" w:name="_Toc23525"/>
      <w:r/>
      <w:bookmarkStart w:id="208" w:name="_Toc14979"/>
      <w:r/>
      <w:bookmarkStart w:id="209" w:name="_Toc13117"/>
      <w:r>
        <w:rPr>
          <w:rFonts w:ascii="方正公文小标宋" w:hAnsi="方正公文小标宋" w:eastAsia="方正公文小标宋" w:cs="方正公文小标宋"/>
          <w:sz w:val="36"/>
          <w:szCs w:val="36"/>
        </w:rPr>
        <w:br w:type="page" w:clear="all"/>
      </w:r>
      <w:r/>
    </w:p>
    <w:p>
      <w:pPr>
        <w:pStyle w:val="898"/>
        <w:rPr>
          <w:rFonts w:ascii="方正公文小标宋" w:hAnsi="方正公文小标宋" w:cs="方正公文小标宋"/>
          <w:szCs w:val="36"/>
        </w:rPr>
      </w:pPr>
      <w:r/>
      <w:bookmarkStart w:id="210" w:name="_Toc32637"/>
      <w:r>
        <w:rPr>
          <w:rFonts w:ascii="方正公文小标宋" w:hAnsi="方正公文小标宋" w:cs="方正公文小标宋"/>
          <w:szCs w:val="36"/>
        </w:rPr>
        <w:t xml:space="preserve">第四章  项目需求</w:t>
      </w:r>
      <w:bookmarkEnd w:id="207"/>
      <w:r/>
      <w:bookmarkEnd w:id="208"/>
      <w:r/>
      <w:bookmarkEnd w:id="209"/>
      <w:r/>
      <w:bookmarkEnd w:id="210"/>
      <w:r/>
      <w:r/>
    </w:p>
    <w:p>
      <w:pPr>
        <w:ind w:left="10" w:firstLine="482"/>
        <w:keepLines w:val="0"/>
        <w:keepNext w:val="0"/>
        <w:pageBreakBefore w:val="0"/>
        <w:spacing w:line="580" w:lineRule="exact"/>
        <w:widowControl w:val="off"/>
        <w:rPr>
          <w:rFonts w:hint="eastAsia" w:ascii="仿宋" w:hAnsi="仿宋" w:eastAsia="仿宋" w:cs="仿宋"/>
          <w:b/>
          <w:bCs w:val="0"/>
          <w:sz w:val="24"/>
          <w:szCs w:val="24"/>
          <w:lang w:val="en-US" w:eastAsia="zh-CN"/>
        </w:rPr>
      </w:pPr>
      <w:r/>
      <w:bookmarkStart w:id="211" w:name="_Toc19964"/>
      <w:r/>
      <w:bookmarkStart w:id="212" w:name="_Toc7827"/>
      <w:r/>
      <w:bookmarkStart w:id="213" w:name="_Toc32093"/>
      <w:r/>
      <w:bookmarkStart w:id="214" w:name="_Toc10683"/>
      <w:r>
        <w:rPr>
          <w:rFonts w:hint="eastAsia" w:ascii="仿宋" w:hAnsi="仿宋" w:eastAsia="仿宋" w:cs="仿宋"/>
          <w:b/>
          <w:bCs w:val="0"/>
          <w:sz w:val="24"/>
          <w:szCs w:val="24"/>
          <w:lang w:val="en-US" w:eastAsia="zh-CN"/>
        </w:rPr>
        <w:t xml:space="preserve">一、项目用途</w:t>
      </w:r>
      <w:r/>
    </w:p>
    <w:p>
      <w:pPr>
        <w:ind w:firstLine="480"/>
        <w:keepLines w:val="0"/>
        <w:keepNext w:val="0"/>
        <w:pageBreakBefore w:val="0"/>
        <w:spacing w:line="580" w:lineRule="exact"/>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适用范围：</w:t>
      </w:r>
      <w:r>
        <w:rPr>
          <w:rFonts w:hint="eastAsia" w:ascii="仿宋" w:hAnsi="仿宋" w:eastAsia="仿宋" w:cs="仿宋"/>
          <w:color w:val="000000"/>
          <w:sz w:val="24"/>
          <w:szCs w:val="24"/>
          <w:lang w:val="en-US" w:eastAsia="zh-CN"/>
        </w:rPr>
        <w:t xml:space="preserve">用于</w:t>
      </w:r>
      <w:r>
        <w:rPr>
          <w:rFonts w:hint="eastAsia" w:ascii="仿宋" w:hAnsi="仿宋" w:eastAsia="仿宋" w:cs="仿宋"/>
          <w:bCs/>
          <w:sz w:val="24"/>
          <w:szCs w:val="24"/>
          <w:lang w:val="en-US" w:eastAsia="zh-CN"/>
        </w:rPr>
        <w:t xml:space="preserve">腹部、妇科、产科、小器官、血管检查需要，可支持介入操作的可视化引导，血管通路搭建，诊断和治疗引导等。</w:t>
      </w:r>
      <w:r/>
    </w:p>
    <w:p>
      <w:pPr>
        <w:numPr>
          <w:ilvl w:val="0"/>
          <w:numId w:val="0"/>
        </w:numPr>
        <w:ind w:left="10" w:firstLine="480"/>
        <w:keepLines w:val="0"/>
        <w:keepNext w:val="0"/>
        <w:pageBreakBefore w:val="0"/>
        <w:spacing w:line="5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二、</w:t>
      </w:r>
      <w:r>
        <w:rPr>
          <w:rFonts w:hint="eastAsia" w:ascii="仿宋" w:hAnsi="仿宋" w:eastAsia="仿宋" w:cs="仿宋"/>
          <w:b/>
          <w:bCs w:val="0"/>
          <w:sz w:val="24"/>
          <w:szCs w:val="24"/>
          <w:lang w:val="en-US" w:eastAsia="zh-CN"/>
        </w:rPr>
        <w:t xml:space="preserve">基本配置与特别要求：</w:t>
      </w:r>
      <w:r/>
    </w:p>
    <w:p>
      <w:pPr>
        <w:numPr>
          <w:ilvl w:val="0"/>
          <w:numId w:val="0"/>
        </w:numPr>
        <w:ind w:left="0" w:firstLine="480"/>
        <w:keepLines w:val="0"/>
        <w:keepNext w:val="0"/>
        <w:pageBreakBefore w:val="0"/>
        <w:spacing w:line="580" w:lineRule="exact"/>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主机</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1台</w:t>
      </w:r>
      <w:r>
        <w:rPr>
          <w:rFonts w:hint="eastAsia" w:ascii="仿宋" w:hAnsi="仿宋" w:eastAsia="仿宋" w:cs="仿宋"/>
          <w:color w:val="000000"/>
          <w:sz w:val="24"/>
          <w:szCs w:val="24"/>
          <w:lang w:val="en-US" w:eastAsia="zh-CN"/>
        </w:rPr>
        <w:t xml:space="preserve">                         </w:t>
      </w:r>
      <w:r/>
    </w:p>
    <w:p>
      <w:pPr>
        <w:numPr>
          <w:ilvl w:val="0"/>
          <w:numId w:val="0"/>
        </w:numPr>
        <w:ind w:left="0" w:firstLine="480"/>
        <w:keepLines w:val="0"/>
        <w:keepNext w:val="0"/>
        <w:pageBreakBefore w:val="0"/>
        <w:spacing w:line="580" w:lineRule="exact"/>
        <w:widowControl w:val="off"/>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凸阵</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频率范围2-6 MHZ</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1支</w:t>
      </w:r>
      <w:r>
        <w:rPr>
          <w:rFonts w:hint="eastAsia" w:ascii="仿宋" w:hAnsi="仿宋" w:eastAsia="仿宋" w:cs="仿宋"/>
          <w:color w:val="000000"/>
          <w:sz w:val="24"/>
          <w:szCs w:val="24"/>
          <w:lang w:val="en-US" w:eastAsia="zh-CN"/>
        </w:rPr>
        <w:t xml:space="preserve">                                         </w:t>
      </w:r>
      <w:r/>
    </w:p>
    <w:p>
      <w:pPr>
        <w:numPr>
          <w:ilvl w:val="0"/>
          <w:numId w:val="0"/>
        </w:numPr>
        <w:ind w:left="0" w:firstLine="480"/>
        <w:keepLines w:val="0"/>
        <w:keepNext w:val="0"/>
        <w:pageBreakBefore w:val="0"/>
        <w:spacing w:line="5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 </w:t>
      </w:r>
      <w:r>
        <w:rPr>
          <w:rFonts w:hint="eastAsia" w:ascii="仿宋" w:hAnsi="仿宋" w:eastAsia="仿宋" w:cs="仿宋"/>
          <w:color w:val="000000"/>
          <w:sz w:val="24"/>
          <w:szCs w:val="24"/>
        </w:rPr>
        <w:t xml:space="preserve">按键线阵探头</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频率范围3-12 MHZ</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1支</w:t>
      </w:r>
      <w:r/>
    </w:p>
    <w:p>
      <w:pPr>
        <w:numPr>
          <w:ilvl w:val="0"/>
          <w:numId w:val="0"/>
        </w:numPr>
        <w:ind w:left="0" w:firstLine="480"/>
        <w:keepLines w:val="0"/>
        <w:keepNext w:val="0"/>
        <w:pageBreakBefore w:val="0"/>
        <w:spacing w:line="58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 </w:t>
      </w:r>
      <w:r>
        <w:rPr>
          <w:rFonts w:hint="eastAsia" w:ascii="仿宋" w:hAnsi="仿宋" w:eastAsia="仿宋" w:cs="仿宋"/>
          <w:color w:val="000000"/>
          <w:sz w:val="24"/>
          <w:szCs w:val="24"/>
        </w:rPr>
        <w:t xml:space="preserve">腔内探头</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频率范围 3.0~10.0MHz</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1支</w:t>
      </w:r>
      <w:r>
        <w:rPr>
          <w:rFonts w:hint="eastAsia" w:ascii="仿宋" w:hAnsi="仿宋" w:eastAsia="仿宋" w:cs="仿宋"/>
          <w:color w:val="000000"/>
          <w:sz w:val="24"/>
          <w:szCs w:val="24"/>
          <w:lang w:val="en-US" w:eastAsia="zh-CN"/>
        </w:rPr>
        <w:t xml:space="preserve">                              </w:t>
      </w:r>
      <w:r/>
    </w:p>
    <w:p>
      <w:pPr>
        <w:numPr>
          <w:ilvl w:val="0"/>
          <w:numId w:val="0"/>
        </w:numPr>
        <w:ind w:left="0" w:firstLine="480"/>
        <w:keepLines w:val="0"/>
        <w:keepNext w:val="0"/>
        <w:pageBreakBefore w:val="0"/>
        <w:spacing w:line="58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 </w:t>
      </w:r>
      <w:r>
        <w:rPr>
          <w:rFonts w:hint="eastAsia" w:ascii="仿宋" w:hAnsi="仿宋" w:eastAsia="仿宋" w:cs="仿宋"/>
          <w:color w:val="000000"/>
          <w:sz w:val="24"/>
          <w:szCs w:val="24"/>
        </w:rPr>
        <w:t xml:space="preserve">多功能台车</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1个</w:t>
      </w:r>
      <w:r>
        <w:rPr>
          <w:rFonts w:hint="eastAsia" w:ascii="仿宋" w:hAnsi="仿宋" w:eastAsia="仿宋" w:cs="仿宋"/>
          <w:color w:val="000000"/>
          <w:sz w:val="24"/>
          <w:szCs w:val="24"/>
          <w:lang w:val="en-US" w:eastAsia="zh-CN"/>
        </w:rPr>
        <w:t xml:space="preserve">                                 </w:t>
      </w:r>
      <w:r/>
    </w:p>
    <w:p>
      <w:pPr>
        <w:numPr>
          <w:ilvl w:val="0"/>
          <w:numId w:val="0"/>
        </w:numPr>
        <w:ind w:left="0" w:firstLine="480"/>
        <w:keepLines w:val="0"/>
        <w:keepNext w:val="0"/>
        <w:pageBreakBefore w:val="0"/>
        <w:spacing w:line="580" w:lineRule="exact"/>
        <w:widowControl w:val="off"/>
        <w:rPr>
          <w:rFonts w:hint="eastAsia" w:ascii="仿宋" w:hAnsi="仿宋" w:eastAsia="仿宋" w:cs="仿宋"/>
          <w:sz w:val="24"/>
          <w:szCs w:val="21"/>
          <w:highlight w:val="none"/>
          <w:lang w:val="en-US" w:eastAsia="zh-CN" w:bidi="ar-SA"/>
        </w:rPr>
      </w:pPr>
      <w:r>
        <w:rPr>
          <w:rFonts w:hint="eastAsia" w:ascii="仿宋" w:hAnsi="仿宋" w:eastAsia="仿宋" w:cs="仿宋"/>
          <w:color w:val="000000"/>
          <w:sz w:val="24"/>
          <w:szCs w:val="24"/>
          <w:lang w:val="en-US" w:eastAsia="zh-CN"/>
        </w:rPr>
        <w:t xml:space="preserve">6. </w:t>
      </w:r>
      <w:r>
        <w:rPr>
          <w:rFonts w:hint="eastAsia" w:ascii="仿宋" w:hAnsi="仿宋" w:eastAsia="仿宋" w:cs="仿宋"/>
          <w:color w:val="000000"/>
          <w:sz w:val="24"/>
          <w:szCs w:val="24"/>
        </w:rPr>
        <w:t xml:space="preserve">探头扩展器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1个</w:t>
      </w:r>
      <w:r/>
    </w:p>
    <w:p>
      <w:pPr>
        <w:ind w:firstLine="480"/>
        <w:keepLines w:val="0"/>
        <w:keepNext w:val="0"/>
        <w:pageBreakBefore w:val="0"/>
        <w:spacing w:line="580" w:lineRule="exact"/>
        <w:widowControl w:val="off"/>
        <w:rPr>
          <w:rFonts w:hint="default" w:ascii="仿宋" w:hAnsi="仿宋" w:eastAsia="仿宋" w:cs="仿宋"/>
          <w:b/>
          <w:bCs/>
          <w:highlight w:val="none"/>
          <w:lang w:val="en-US" w:eastAsia="zh-CN"/>
        </w:rPr>
      </w:pPr>
      <w:r>
        <w:rPr>
          <w:rFonts w:hint="eastAsia" w:ascii="仿宋" w:hAnsi="仿宋" w:eastAsia="仿宋" w:cs="仿宋"/>
          <w:szCs w:val="24"/>
          <w:highlight w:val="none"/>
          <w:lang w:val="en-US" w:eastAsia="zh-CN"/>
        </w:rPr>
        <w:t xml:space="preserve">三、</w:t>
      </w:r>
      <w:r>
        <w:rPr>
          <w:rFonts w:hint="eastAsia" w:ascii="仿宋" w:hAnsi="仿宋" w:eastAsia="仿宋" w:cs="仿宋"/>
          <w:b/>
          <w:bCs/>
          <w:highlight w:val="none"/>
        </w:rPr>
        <w:t xml:space="preserve">主要技术参数与性能指标</w:t>
      </w:r>
      <w:r/>
    </w:p>
    <w:p>
      <w:pPr>
        <w:numPr>
          <w:ilvl w:val="0"/>
          <w:numId w:val="3"/>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技术参数及要求</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1.1 显示器≥15英寸高分辨率LED 显示器。</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1.2 ≥10英寸触摸操作屏，按键支持自定义设置，包括移动、增加、删除。</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1.3 主机重量≤5kg（含电池）。</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1.4 无轨迹球设计：触控面板操作，防泼溅、防尘、防异物。</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1.5 低平的物理按键，完全密封边缘，以最大限度地控制感染。</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1.6 可自定义物理按键≥3个。</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1.7 机器内置超声教学助手，可用于辅助医生进行神经阻滞的练习、操作，同时也可用于腹部、心脏及小器官的教学指导。</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▲1.8 所配软件为该机型的最新版本，并且具有升级能力，可支持组织多普勒组件、弹性成像组件等高级功能，以注册证信息为准。</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▲1.9 主机为三类证型号。</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▲1.10 探头频率：凸阵频率范围：2-6 MHZ；</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按键线阵探头，频率范围：3-12 MHZ；</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腔内探头，频率范围： 3.0-10.0MHz。 </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 二维灰阶模式</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2.1 组织谐波成像技术</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2.2 穿刺针显影增强技术</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2.3 彩色多普勒模式</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2.4 能量多普勒模式</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2.5 脉冲多普勒模式（PW）</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2.6 连续多普勒模式（CW）</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▲2.7 TDI组织多普勒成像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3. 穿刺引导技术</w:t>
      </w:r>
      <w:r/>
    </w:p>
    <w:p>
      <w:pPr>
        <w:ind w:left="0" w:firstLine="480"/>
        <w:jc w:val="both"/>
        <w:keepLines w:val="0"/>
        <w:keepNext w:val="0"/>
        <w:pageBreakBefore w:val="0"/>
        <w:spacing w:line="580" w:lineRule="exact"/>
        <w:widowControl/>
        <w:rPr>
          <w:rFonts w:hint="default"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3.1 穿刺增强技术：支持凸阵探头、线阵按键探头。</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3.2 可自动和手动两种方式调节穿刺针角度识别。</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3.3 支持双幅对比显示。</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3.4 磁导航技术，基于磁场感应技术，通过提示探头与穿刺针空间位置关系，实时引导、提示针体与针尖位置。</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 B模式成像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4.1 组织谐波成像模式。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4.2 组织特异性成像。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4.3 多角度空间复合成像技术。</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4.4 斑点噪声抑制成像。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4.5 回波增强技术，提高心脏图像质量。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5. 彩色多普勒成像（包括彩色、能量、方向能量多普勒模式）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5.1 高分辨率血流成像。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5.2 双实时同屏对比显示。</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5.3 自动调节取样框的角度及位置。</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6. 频谱多普勒成像</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6.1 脉冲多普勒、高脉冲重复频率。</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6.2 连续多普勒。</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7. 测量分析和报告</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7.1 常规测量软件包。</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7.2 多普勒测量（自动或手动包络测量，自动计算测量参数）。</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7.3 神经专用测量软件包。</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7.4 心脏功能专用测量软件包。</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7.5 急重诊应用测量软件包。</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8. 连通性和外部数据管理</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8.1 具备DICOM基础功能，可通过网络将图像传输到DICOM服务器。</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▲8.2 ≥4个USB 3.0端口。</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▲8.3 以太网端口，内置无线网卡，借助网络，可在机器上一键将动态或静态图像传输至移动应用端群组内；超声设备上具备可自行设置的隐私数据脱敏传输开关，用户可选择传输图像是否包含病人信息。</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8.4 HDMI、S-Video视频输出接口。</w:t>
      </w:r>
      <w:r/>
    </w:p>
    <w:p>
      <w:pPr>
        <w:numPr>
          <w:ilvl w:val="0"/>
          <w:numId w:val="0"/>
        </w:num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9. 电源供应</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9.1 系统通过电池或交流电源运行。</w:t>
      </w:r>
      <w:r/>
    </w:p>
    <w:p>
      <w:pPr>
        <w:ind w:left="0" w:firstLine="480"/>
        <w:jc w:val="both"/>
        <w:keepLines w:val="0"/>
        <w:keepNext w:val="0"/>
        <w:pageBreakBefore w:val="0"/>
        <w:spacing w:line="580" w:lineRule="exact"/>
        <w:widowControl/>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9.2 可充电锂电池，连续使用时间≥90分钟。</w:t>
      </w:r>
      <w:r/>
    </w:p>
    <w:p>
      <w:pPr>
        <w:ind w:firstLine="480"/>
        <w:jc w:val="both"/>
        <w:keepLines w:val="0"/>
        <w:keepNext w:val="0"/>
        <w:pageBreakBefore w:val="0"/>
        <w:spacing w:line="580" w:lineRule="exact"/>
        <w:widowControl/>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9.3 可选配大容量电池组，并能够嵌入台车面板中，满足全天8小时扫查。</w:t>
      </w:r>
      <w:r/>
    </w:p>
    <w:p>
      <w:pPr>
        <w:ind w:firstLine="480"/>
        <w:jc w:val="both"/>
        <w:keepLines w:val="0"/>
        <w:keepNext w:val="0"/>
        <w:pageBreakBefore w:val="0"/>
        <w:spacing w:line="580" w:lineRule="exact"/>
        <w:widowControl/>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9.4 专用台车，支持液压升降，支持交流供电，可收纳纸巾、检查单等。</w:t>
      </w:r>
      <w:r/>
    </w:p>
    <w:p>
      <w:pPr>
        <w:ind w:firstLine="482"/>
        <w:jc w:val="both"/>
        <w:keepLines w:val="0"/>
        <w:keepNext w:val="0"/>
        <w:pageBreakBefore w:val="0"/>
        <w:spacing w:line="580" w:lineRule="exact"/>
        <w:widowControl/>
        <w:rPr>
          <w:rFonts w:hint="default"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五、资格要求</w:t>
      </w:r>
      <w:r/>
    </w:p>
    <w:p>
      <w:pPr>
        <w:ind w:firstLine="480"/>
        <w:jc w:val="both"/>
        <w:keepLines w:val="0"/>
        <w:keepNext w:val="0"/>
        <w:pageBreakBefore w:val="0"/>
        <w:spacing w:line="580" w:lineRule="exact"/>
        <w:widowControl/>
        <w:rPr>
          <w:rFonts w:hint="default"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提供CFDA注册证，需为2020年后（含2020年）注册的最新产品。</w:t>
      </w:r>
      <w:r/>
    </w:p>
    <w:p>
      <w:pPr>
        <w:ind w:firstLine="482"/>
        <w:keepLines w:val="0"/>
        <w:keepNext w:val="0"/>
        <w:pageBreakBefore w:val="0"/>
        <w:spacing w:line="560" w:lineRule="exact"/>
        <w:widowControl w:val="off"/>
        <w:rPr>
          <w:rFonts w:hint="default" w:ascii="仿宋" w:hAnsi="仿宋" w:eastAsia="仿宋" w:cs="仿宋"/>
          <w:b/>
          <w:bCs w:val="0"/>
          <w:sz w:val="24"/>
          <w:szCs w:val="24"/>
          <w:highlight w:val="none"/>
          <w:lang w:val="en-US" w:eastAsia="zh-CN"/>
        </w:rPr>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val="0"/>
          <w:sz w:val="24"/>
          <w:szCs w:val="24"/>
          <w:highlight w:val="none"/>
          <w:lang w:val="en-US" w:eastAsia="zh-CN"/>
        </w:rPr>
        <w:t xml:space="preserve">实施要求</w:t>
      </w:r>
      <w:r/>
    </w:p>
    <w:p>
      <w:pPr>
        <w:ind w:firstLine="480"/>
        <w:keepLines w:val="0"/>
        <w:keepNext w:val="0"/>
        <w:pageBreakBefore w:val="0"/>
        <w:spacing w:line="5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 w:val="24"/>
          <w:szCs w:val="24"/>
          <w:highlight w:val="none"/>
        </w:rPr>
        <w:t xml:space="preserve">合同签订之日起</w:t>
      </w:r>
      <w:r>
        <w:rPr>
          <w:rFonts w:hint="eastAsia" w:ascii="仿宋" w:hAnsi="仿宋" w:eastAsia="仿宋" w:cs="仿宋"/>
          <w:bCs/>
          <w:sz w:val="24"/>
          <w:szCs w:val="24"/>
          <w:highlight w:val="none"/>
          <w:lang w:val="en-US" w:eastAsia="zh-CN"/>
        </w:rPr>
        <w:t xml:space="preserve">30</w:t>
      </w:r>
      <w:r>
        <w:rPr>
          <w:rFonts w:hint="eastAsia" w:ascii="仿宋" w:hAnsi="仿宋" w:eastAsia="仿宋" w:cs="仿宋"/>
          <w:bCs/>
          <w:sz w:val="24"/>
          <w:szCs w:val="24"/>
          <w:highlight w:val="none"/>
        </w:rPr>
        <w:t xml:space="preserve">日内</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由</w:t>
      </w:r>
      <w:r>
        <w:rPr>
          <w:rFonts w:hint="eastAsia" w:ascii="仿宋" w:hAnsi="仿宋" w:eastAsia="仿宋" w:cs="仿宋"/>
          <w:bCs/>
          <w:sz w:val="24"/>
          <w:szCs w:val="24"/>
          <w:highlight w:val="none"/>
          <w:lang w:val="en-US" w:eastAsia="zh-CN"/>
        </w:rPr>
        <w:t xml:space="preserve">成交</w:t>
      </w:r>
      <w:r>
        <w:rPr>
          <w:rFonts w:hint="eastAsia" w:ascii="仿宋" w:hAnsi="仿宋" w:eastAsia="仿宋" w:cs="仿宋"/>
          <w:bCs/>
          <w:sz w:val="24"/>
          <w:szCs w:val="24"/>
          <w:highlight w:val="none"/>
        </w:rPr>
        <w:t xml:space="preserve">供应商负责将货物运</w:t>
      </w:r>
      <w:r>
        <w:rPr>
          <w:rFonts w:hint="eastAsia" w:ascii="仿宋" w:hAnsi="仿宋" w:eastAsia="仿宋" w:cs="仿宋"/>
          <w:bCs/>
          <w:sz w:val="24"/>
          <w:szCs w:val="24"/>
          <w:highlight w:val="none"/>
          <w:lang w:val="en-US" w:eastAsia="zh-CN"/>
        </w:rPr>
        <w:t xml:space="preserve">至采购人</w:t>
      </w:r>
      <w:r>
        <w:rPr>
          <w:rFonts w:hint="eastAsia" w:ascii="仿宋" w:hAnsi="仿宋" w:eastAsia="仿宋" w:cs="仿宋"/>
          <w:bCs/>
          <w:sz w:val="24"/>
          <w:szCs w:val="24"/>
          <w:highlight w:val="none"/>
        </w:rPr>
        <w:t xml:space="preserve">指定地点，并进行货物装卸、安装、调试，直到设备正常运转为止；并按照最终用户要求组织培训，免费培训至用户熟练操作为止。保证在不超过承诺的交货时间内供货和完成售后服务工作。</w:t>
      </w:r>
      <w:r/>
    </w:p>
    <w:p>
      <w:pPr>
        <w:ind w:firstLine="480"/>
        <w:keepLines w:val="0"/>
        <w:keepNext w:val="0"/>
        <w:pageBreakBefore w:val="0"/>
        <w:spacing w:line="5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 w:val="24"/>
          <w:szCs w:val="24"/>
          <w:highlight w:val="none"/>
          <w:lang w:val="en-US" w:eastAsia="zh-CN"/>
        </w:rPr>
        <w:t xml:space="preserve">付款方式：验收合格后，30个工作日内支付</w:t>
      </w:r>
      <w:r>
        <w:rPr>
          <w:rFonts w:hint="eastAsia" w:ascii="仿宋" w:hAnsi="仿宋" w:eastAsia="仿宋" w:cs="仿宋"/>
          <w:highlight w:val="none"/>
        </w:rPr>
        <w:t xml:space="preserve">合同金额</w:t>
      </w:r>
      <w:r>
        <w:rPr>
          <w:rFonts w:hint="eastAsia" w:ascii="仿宋" w:hAnsi="仿宋" w:eastAsia="仿宋" w:cs="仿宋"/>
          <w:highlight w:val="none"/>
          <w:lang w:val="en-US" w:eastAsia="zh-CN"/>
        </w:rPr>
        <w:t xml:space="preserve">95%，剩余合同金额的5%作为质保金，一年保修期满后</w:t>
      </w:r>
      <w:r>
        <w:rPr>
          <w:rFonts w:hint="eastAsia" w:ascii="仿宋" w:hAnsi="仿宋" w:eastAsia="仿宋" w:cs="仿宋"/>
          <w:bCs/>
          <w:sz w:val="24"/>
          <w:szCs w:val="24"/>
          <w:highlight w:val="none"/>
          <w:lang w:val="en-US" w:eastAsia="zh-CN"/>
        </w:rPr>
        <w:t xml:space="preserve">支付。</w:t>
      </w:r>
      <w:r/>
    </w:p>
    <w:p>
      <w:pPr>
        <w:ind w:firstLine="480"/>
        <w:keepLines w:val="0"/>
        <w:keepNext w:val="0"/>
        <w:pageBreakBefore w:val="0"/>
        <w:spacing w:line="560" w:lineRule="exact"/>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 w:val="24"/>
          <w:szCs w:val="24"/>
          <w:highlight w:val="none"/>
          <w:lang w:val="en-US" w:eastAsia="zh-CN"/>
        </w:rPr>
        <w:t xml:space="preserve">供应商应根据采购文件具体要求及本项目特点，制订项目实施方案。实施方案应包括设备运输、安装、调试、人员配备、应急保障措施等内容，方案应完整、科学、切实可行，能确保采购文件各项要求的实现。</w:t>
      </w:r>
      <w:r/>
    </w:p>
    <w:p>
      <w:pPr>
        <w:ind w:firstLine="482"/>
        <w:keepLines w:val="0"/>
        <w:keepNext w:val="0"/>
        <w:pageBreakBefore w:val="0"/>
        <w:spacing w:line="560" w:lineRule="exact"/>
        <w:widowControl w:val="off"/>
        <w:rPr>
          <w:rFonts w:ascii="仿宋" w:hAnsi="仿宋" w:eastAsia="仿宋" w:cs="仿宋"/>
          <w:b/>
          <w:bCs/>
          <w:szCs w:val="24"/>
          <w:highlight w:val="none"/>
        </w:rPr>
      </w:pPr>
      <w:r>
        <w:rPr>
          <w:rFonts w:hint="eastAsia" w:ascii="仿宋" w:hAnsi="仿宋" w:eastAsia="仿宋" w:cs="仿宋"/>
          <w:b/>
          <w:bCs/>
          <w:szCs w:val="24"/>
          <w:highlight w:val="none"/>
          <w:lang w:val="en-US" w:eastAsia="zh-CN"/>
        </w:rPr>
        <w:t xml:space="preserve">七</w:t>
      </w:r>
      <w:r>
        <w:rPr>
          <w:rFonts w:hint="eastAsia" w:ascii="仿宋" w:hAnsi="仿宋" w:eastAsia="仿宋" w:cs="仿宋"/>
          <w:b/>
          <w:bCs/>
          <w:szCs w:val="24"/>
          <w:highlight w:val="none"/>
        </w:rPr>
        <w:t xml:space="preserve">、售后服务</w:t>
      </w:r>
      <w:r/>
    </w:p>
    <w:p>
      <w:pPr>
        <w:ind w:firstLine="480"/>
        <w:keepLines w:val="0"/>
        <w:keepNext w:val="0"/>
        <w:pageBreakBefore w:val="0"/>
        <w:spacing w:line="560" w:lineRule="exact"/>
        <w:widowControl w:val="off"/>
        <w:rPr>
          <w:rFonts w:hint="eastAsia" w:ascii="仿宋" w:hAnsi="仿宋" w:eastAsia="仿宋" w:cs="仿宋"/>
          <w:bCs/>
          <w:szCs w:val="24"/>
          <w:highlight w:val="none"/>
          <w:lang w:eastAsia="zh-CN"/>
        </w:rPr>
      </w:pPr>
      <w:r>
        <w:rPr>
          <w:rFonts w:hint="eastAsia" w:ascii="仿宋" w:hAnsi="仿宋" w:eastAsia="仿宋" w:cs="仿宋"/>
          <w:bCs/>
          <w:szCs w:val="24"/>
          <w:highlight w:val="none"/>
        </w:rPr>
        <w:t xml:space="preserve">1</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供应商接到报修请求，维修应在2小时内响应，24小时内维修人员到达现场，必要时应向采购人提供应急备用设备。质保期后，供应商提供终身服务，保证零配件的供给。</w:t>
      </w:r>
      <w:r>
        <w:rPr>
          <w:rFonts w:hint="eastAsia" w:ascii="仿宋" w:hAnsi="仿宋" w:eastAsia="仿宋" w:cs="仿宋"/>
          <w:bCs/>
          <w:szCs w:val="24"/>
          <w:highlight w:val="none"/>
          <w:lang w:eastAsia="zh-CN"/>
        </w:rPr>
        <w:t xml:space="preserve">（</w:t>
      </w:r>
      <w:r>
        <w:rPr>
          <w:rFonts w:hint="eastAsia" w:ascii="仿宋" w:hAnsi="仿宋" w:eastAsia="仿宋" w:cs="仿宋"/>
          <w:bCs/>
          <w:szCs w:val="24"/>
          <w:highlight w:val="none"/>
          <w:lang w:val="en-US" w:eastAsia="zh-CN"/>
        </w:rPr>
        <w:t xml:space="preserve">须提供</w:t>
      </w:r>
      <w:r>
        <w:rPr>
          <w:rFonts w:hint="eastAsia" w:ascii="仿宋" w:hAnsi="仿宋" w:eastAsia="仿宋" w:cs="仿宋"/>
          <w:bCs/>
          <w:szCs w:val="24"/>
          <w:highlight w:val="none"/>
        </w:rPr>
        <w:t xml:space="preserve">售后服务承诺</w:t>
      </w:r>
      <w:r>
        <w:rPr>
          <w:rFonts w:hint="eastAsia" w:ascii="仿宋" w:hAnsi="仿宋" w:eastAsia="仿宋" w:cs="仿宋"/>
          <w:bCs/>
          <w:szCs w:val="24"/>
          <w:highlight w:val="none"/>
          <w:lang w:val="en-US" w:eastAsia="zh-CN"/>
        </w:rPr>
        <w:t xml:space="preserve">书</w:t>
      </w:r>
      <w:r>
        <w:rPr>
          <w:rFonts w:hint="eastAsia" w:ascii="仿宋" w:hAnsi="仿宋" w:eastAsia="仿宋" w:cs="仿宋"/>
          <w:bCs/>
          <w:szCs w:val="24"/>
          <w:highlight w:val="none"/>
          <w:lang w:eastAsia="zh-CN"/>
        </w:rPr>
        <w:t xml:space="preserve">）</w:t>
      </w:r>
      <w:r/>
    </w:p>
    <w:p>
      <w:pPr>
        <w:ind w:firstLine="480"/>
        <w:keepLines w:val="0"/>
        <w:keepNext w:val="0"/>
        <w:pageBreakBefore w:val="0"/>
        <w:spacing w:line="560" w:lineRule="exact"/>
        <w:widowControl w:val="off"/>
        <w:rPr>
          <w:rFonts w:hint="eastAsia" w:ascii="仿宋" w:hAnsi="仿宋" w:eastAsia="仿宋" w:cs="仿宋"/>
          <w:szCs w:val="24"/>
          <w:highlight w:val="none"/>
          <w:lang w:eastAsia="zh-CN"/>
        </w:rPr>
      </w:pPr>
      <w:r>
        <w:rPr>
          <w:rFonts w:hint="eastAsia" w:ascii="仿宋" w:hAnsi="仿宋" w:eastAsia="仿宋" w:cs="仿宋"/>
          <w:bCs/>
          <w:szCs w:val="24"/>
          <w:highlight w:val="none"/>
          <w:lang w:val="en-US" w:eastAsia="zh-CN"/>
        </w:rPr>
        <w:t xml:space="preserve">2</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保修期</w:t>
      </w:r>
      <w:r>
        <w:rPr>
          <w:rFonts w:hint="eastAsia" w:ascii="仿宋" w:hAnsi="仿宋" w:eastAsia="仿宋" w:cs="仿宋"/>
          <w:szCs w:val="24"/>
          <w:highlight w:val="none"/>
          <w:lang w:val="en-US" w:eastAsia="zh-CN"/>
        </w:rPr>
        <w:t xml:space="preserve">五</w:t>
      </w:r>
      <w:r>
        <w:rPr>
          <w:rFonts w:hint="eastAsia" w:ascii="仿宋" w:hAnsi="仿宋" w:eastAsia="仿宋" w:cs="仿宋"/>
          <w:bCs/>
          <w:szCs w:val="24"/>
          <w:highlight w:val="none"/>
        </w:rPr>
        <w:t xml:space="preserve">年</w:t>
      </w:r>
      <w:r>
        <w:rPr>
          <w:rFonts w:hint="eastAsia" w:ascii="仿宋" w:hAnsi="仿宋" w:eastAsia="仿宋" w:cs="仿宋"/>
          <w:bCs/>
          <w:szCs w:val="24"/>
          <w:highlight w:val="none"/>
          <w:lang w:eastAsia="zh-CN"/>
        </w:rPr>
        <w:t xml:space="preserve">（探头只换不修），</w:t>
      </w:r>
      <w:r>
        <w:rPr>
          <w:rFonts w:hint="eastAsia" w:ascii="仿宋" w:hAnsi="仿宋" w:eastAsia="仿宋" w:cs="仿宋"/>
          <w:szCs w:val="24"/>
          <w:highlight w:val="none"/>
        </w:rPr>
        <w:t xml:space="preserve">自验收报告签字确认日起，开始进入质保期</w:t>
      </w:r>
      <w:r>
        <w:rPr>
          <w:rFonts w:hint="eastAsia" w:ascii="仿宋" w:hAnsi="仿宋" w:eastAsia="仿宋" w:cs="仿宋"/>
          <w:szCs w:val="24"/>
          <w:highlight w:val="none"/>
          <w:lang w:eastAsia="zh-CN"/>
        </w:rPr>
        <w:t xml:space="preserve">。（</w:t>
      </w:r>
      <w:r>
        <w:rPr>
          <w:rFonts w:hint="eastAsia" w:ascii="仿宋" w:hAnsi="仿宋" w:eastAsia="仿宋" w:cs="仿宋"/>
          <w:szCs w:val="24"/>
          <w:highlight w:val="none"/>
        </w:rPr>
        <w:t xml:space="preserve">须</w:t>
      </w:r>
      <w:r>
        <w:rPr>
          <w:rFonts w:hint="eastAsia" w:ascii="仿宋" w:hAnsi="仿宋" w:eastAsia="仿宋" w:cs="仿宋"/>
          <w:szCs w:val="24"/>
          <w:highlight w:val="none"/>
          <w:lang w:val="en-US" w:eastAsia="zh-CN"/>
        </w:rPr>
        <w:t xml:space="preserve">提供</w:t>
      </w:r>
      <w:r>
        <w:rPr>
          <w:rFonts w:hint="eastAsia" w:ascii="仿宋" w:hAnsi="仿宋" w:eastAsia="仿宋" w:cs="仿宋"/>
          <w:szCs w:val="24"/>
          <w:highlight w:val="none"/>
        </w:rPr>
        <w:t xml:space="preserve">质保承诺</w:t>
      </w:r>
      <w:r>
        <w:rPr>
          <w:rFonts w:hint="eastAsia" w:ascii="仿宋" w:hAnsi="仿宋" w:eastAsia="仿宋" w:cs="仿宋"/>
          <w:szCs w:val="24"/>
          <w:highlight w:val="none"/>
          <w:lang w:val="en-US" w:eastAsia="zh-CN"/>
        </w:rPr>
        <w:t xml:space="preserve">函</w:t>
      </w:r>
      <w:r>
        <w:rPr>
          <w:rFonts w:hint="eastAsia" w:ascii="仿宋" w:hAnsi="仿宋" w:eastAsia="仿宋" w:cs="仿宋"/>
          <w:szCs w:val="24"/>
          <w:highlight w:val="none"/>
          <w:lang w:eastAsia="zh-CN"/>
        </w:rPr>
        <w:t xml:space="preserve">）</w:t>
      </w:r>
      <w:r/>
    </w:p>
    <w:p>
      <w:pPr>
        <w:ind w:firstLine="480"/>
        <w:keepLines w:val="0"/>
        <w:keepNext w:val="0"/>
        <w:pageBreakBefore w:val="0"/>
        <w:spacing w:line="560" w:lineRule="exact"/>
        <w:widowControl w:val="off"/>
        <w:rPr>
          <w:rFonts w:hint="default" w:ascii="仿宋" w:hAnsi="仿宋" w:eastAsia="仿宋" w:cs="仿宋"/>
          <w:bCs/>
          <w:szCs w:val="24"/>
          <w:highlight w:val="none"/>
          <w:lang w:val="en-US" w:eastAsia="zh-CN"/>
        </w:rPr>
      </w:pPr>
      <w:r>
        <w:rPr>
          <w:rFonts w:hint="eastAsia" w:ascii="仿宋" w:hAnsi="仿宋" w:eastAsia="仿宋" w:cs="仿宋"/>
          <w:bCs/>
          <w:szCs w:val="24"/>
          <w:highlight w:val="none"/>
          <w:lang w:val="en-US" w:eastAsia="zh-CN"/>
        </w:rPr>
        <w:t xml:space="preserve">3</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供应商应根据采购文件具体要求及本项目特点，制定售后服务方案，售后承诺细致，售后服务体系完备，售后服务便捷，响应时间迅速，技术支持保障措施完善。供应商应提供必要的技术培训，协助采购</w:t>
      </w:r>
      <w:r>
        <w:rPr>
          <w:rFonts w:hint="eastAsia" w:ascii="仿宋" w:hAnsi="仿宋" w:eastAsia="仿宋" w:cs="仿宋"/>
          <w:bCs/>
          <w:szCs w:val="24"/>
          <w:highlight w:val="none"/>
          <w:lang w:eastAsia="zh-CN"/>
        </w:rPr>
        <w:t xml:space="preserve">人</w:t>
      </w:r>
      <w:r>
        <w:rPr>
          <w:rFonts w:hint="eastAsia" w:ascii="仿宋" w:hAnsi="仿宋" w:eastAsia="仿宋" w:cs="仿宋"/>
          <w:bCs/>
          <w:szCs w:val="24"/>
          <w:highlight w:val="none"/>
        </w:rPr>
        <w:t xml:space="preserve">完成其他需要成交单位配合的服务。</w:t>
      </w:r>
      <w:r/>
    </w:p>
    <w:p>
      <w:pPr>
        <w:ind w:firstLine="482"/>
        <w:keepLines w:val="0"/>
        <w:keepNext w:val="0"/>
        <w:pageBreakBefore w:val="0"/>
        <w:spacing w:line="560" w:lineRule="exact"/>
        <w:widowControl w:val="off"/>
        <w:rPr>
          <w:rFonts w:hint="default" w:ascii="仿宋" w:hAnsi="仿宋" w:eastAsia="仿宋" w:cs="仿宋"/>
          <w:b/>
          <w:bCs/>
          <w:szCs w:val="24"/>
          <w:highlight w:val="none"/>
          <w:lang w:val="en-US" w:eastAsia="zh-CN"/>
        </w:rPr>
      </w:pPr>
      <w:r>
        <w:rPr>
          <w:rFonts w:hint="eastAsia" w:ascii="仿宋" w:hAnsi="仿宋" w:eastAsia="仿宋" w:cs="仿宋"/>
          <w:b/>
          <w:bCs/>
          <w:szCs w:val="24"/>
          <w:highlight w:val="none"/>
          <w:lang w:val="en-US" w:eastAsia="zh-CN"/>
        </w:rPr>
        <w:t xml:space="preserve">六</w:t>
      </w:r>
      <w:r>
        <w:rPr>
          <w:rFonts w:hint="eastAsia" w:ascii="仿宋" w:hAnsi="仿宋" w:eastAsia="仿宋" w:cs="仿宋"/>
          <w:b/>
          <w:bCs/>
          <w:szCs w:val="24"/>
          <w:highlight w:val="none"/>
        </w:rPr>
        <w:t xml:space="preserve">、培训</w:t>
      </w:r>
      <w:r>
        <w:rPr>
          <w:rFonts w:hint="eastAsia" w:ascii="仿宋" w:hAnsi="仿宋" w:eastAsia="仿宋" w:cs="仿宋"/>
          <w:b/>
          <w:bCs/>
          <w:szCs w:val="24"/>
          <w:highlight w:val="none"/>
          <w:lang w:val="en-US" w:eastAsia="zh-CN"/>
        </w:rPr>
        <w:t xml:space="preserve">要求</w:t>
      </w:r>
      <w:r/>
    </w:p>
    <w:p>
      <w:pPr>
        <w:ind w:firstLine="480"/>
        <w:keepLines w:val="0"/>
        <w:keepNext w:val="0"/>
        <w:pageBreakBefore w:val="0"/>
        <w:spacing w:line="560" w:lineRule="exact"/>
        <w:widowControl w:val="off"/>
        <w:rPr>
          <w:rFonts w:hint="eastAsia" w:ascii="仿宋" w:hAnsi="仿宋" w:eastAsia="仿宋" w:cs="仿宋"/>
          <w:bCs/>
          <w:szCs w:val="24"/>
          <w:highlight w:val="none"/>
        </w:rPr>
      </w:pPr>
      <w:r>
        <w:rPr>
          <w:rFonts w:hint="eastAsia" w:ascii="仿宋" w:hAnsi="仿宋" w:eastAsia="仿宋" w:cs="仿宋"/>
          <w:bCs/>
          <w:szCs w:val="24"/>
          <w:highlight w:val="none"/>
          <w:lang w:val="en-US" w:eastAsia="zh-CN"/>
        </w:rPr>
        <w:t xml:space="preserve">1</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lang w:val="en-US" w:eastAsia="zh-CN"/>
        </w:rPr>
        <w:t xml:space="preserve">成交</w:t>
      </w:r>
      <w:r>
        <w:rPr>
          <w:rFonts w:hint="eastAsia" w:ascii="仿宋" w:hAnsi="仿宋" w:eastAsia="仿宋" w:cs="仿宋"/>
          <w:bCs/>
          <w:szCs w:val="24"/>
          <w:highlight w:val="none"/>
        </w:rPr>
        <w:t xml:space="preserve">供应商供货时应免费向采购人提供现场技术培训，或根据最终用户要求对所有需要参加培训的人员可免费进行上门培训。</w:t>
      </w:r>
      <w:r/>
    </w:p>
    <w:p>
      <w:pPr>
        <w:ind w:firstLine="480"/>
        <w:keepLines w:val="0"/>
        <w:keepNext w:val="0"/>
        <w:pageBreakBefore w:val="0"/>
        <w:spacing w:line="560" w:lineRule="exact"/>
        <w:widowControl w:val="off"/>
        <w:rPr>
          <w:rFonts w:ascii="仿宋" w:hAnsi="仿宋" w:eastAsia="仿宋" w:cs="仿宋"/>
          <w:szCs w:val="24"/>
          <w:highlight w:val="none"/>
        </w:rPr>
      </w:pPr>
      <w:r>
        <w:rPr>
          <w:rFonts w:hint="eastAsia" w:ascii="仿宋" w:hAnsi="仿宋" w:eastAsia="仿宋" w:cs="仿宋"/>
          <w:bCs/>
          <w:szCs w:val="24"/>
          <w:highlight w:val="none"/>
          <w:lang w:val="en-US" w:eastAsia="zh-CN"/>
        </w:rPr>
        <w:t xml:space="preserve">2</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lang w:val="en-US" w:eastAsia="zh-CN"/>
        </w:rPr>
        <w:t xml:space="preserve">供应商须提供本项目的</w:t>
      </w:r>
      <w:r>
        <w:rPr>
          <w:rFonts w:hint="eastAsia" w:ascii="仿宋" w:hAnsi="仿宋" w:eastAsia="仿宋" w:cs="仿宋"/>
          <w:bCs/>
          <w:szCs w:val="24"/>
          <w:highlight w:val="none"/>
        </w:rPr>
        <w:t xml:space="preserve">培训方案</w:t>
      </w:r>
      <w:r>
        <w:rPr>
          <w:rFonts w:hint="eastAsia" w:ascii="仿宋" w:hAnsi="仿宋" w:eastAsia="仿宋" w:cs="仿宋"/>
          <w:bCs/>
          <w:szCs w:val="24"/>
          <w:highlight w:val="none"/>
          <w:lang w:eastAsia="zh-CN"/>
        </w:rPr>
        <w:t xml:space="preserve">，</w:t>
      </w:r>
      <w:r>
        <w:rPr>
          <w:rFonts w:hint="eastAsia" w:ascii="仿宋" w:hAnsi="仿宋" w:eastAsia="仿宋" w:cs="仿宋"/>
          <w:bCs/>
          <w:szCs w:val="24"/>
          <w:highlight w:val="none"/>
          <w:lang w:val="en-US" w:eastAsia="zh-CN"/>
        </w:rPr>
        <w:t xml:space="preserve">培训方案</w:t>
      </w:r>
      <w:r>
        <w:rPr>
          <w:rFonts w:hint="eastAsia" w:ascii="仿宋" w:hAnsi="仿宋" w:eastAsia="仿宋" w:cs="仿宋"/>
          <w:bCs/>
          <w:szCs w:val="24"/>
          <w:highlight w:val="none"/>
        </w:rPr>
        <w:t xml:space="preserve">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2"/>
        <w:keepLines w:val="0"/>
        <w:keepNext w:val="0"/>
        <w:pageBreakBefore w:val="0"/>
        <w:spacing w:line="560" w:lineRule="exact"/>
        <w:widowControl w:val="off"/>
        <w:rPr>
          <w:rFonts w:ascii="仿宋" w:hAnsi="仿宋" w:eastAsia="仿宋" w:cs="仿宋"/>
          <w:b/>
          <w:szCs w:val="24"/>
          <w:highlight w:val="none"/>
        </w:rPr>
      </w:pPr>
      <w:r>
        <w:rPr>
          <w:rFonts w:hint="eastAsia" w:ascii="仿宋" w:hAnsi="仿宋" w:eastAsia="仿宋" w:cs="仿宋"/>
          <w:b/>
          <w:szCs w:val="24"/>
          <w:highlight w:val="none"/>
          <w:lang w:val="en-US" w:eastAsia="zh-CN"/>
        </w:rPr>
        <w:t xml:space="preserve">七</w:t>
      </w:r>
      <w:r>
        <w:rPr>
          <w:rFonts w:hint="eastAsia" w:ascii="仿宋" w:hAnsi="仿宋" w:eastAsia="仿宋" w:cs="仿宋"/>
          <w:b/>
          <w:szCs w:val="24"/>
          <w:highlight w:val="none"/>
        </w:rPr>
        <w:t xml:space="preserve">、验收要求</w:t>
      </w:r>
      <w:r/>
    </w:p>
    <w:p>
      <w:pPr>
        <w:ind w:firstLine="480"/>
        <w:keepLines w:val="0"/>
        <w:keepNext w:val="0"/>
        <w:pageBreakBefore w:val="0"/>
        <w:spacing w:line="560" w:lineRule="exact"/>
        <w:widowControl w:val="off"/>
        <w:rPr>
          <w:rFonts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供应商提供设备应为最新版本及最新机型，具有用户现场升级能力，可满足将来临床应用扩展需求的全新、未使用过的原装合格正品,并且符合国家有关质量技术标准及相关法律、法规规定的要求。到货验收时发现产品损坏、数量不全、型号规格不符等问题，供应商应及时解决。采购人有拒收和追究赔偿责任的权利。</w:t>
      </w:r>
      <w:r/>
    </w:p>
    <w:p>
      <w:pPr>
        <w:ind w:firstLine="480"/>
        <w:keepLines w:val="0"/>
        <w:keepNext w:val="0"/>
        <w:pageBreakBefore w:val="0"/>
        <w:spacing w:line="560" w:lineRule="exact"/>
        <w:widowControl w:val="off"/>
        <w:rPr>
          <w:rFonts w:ascii="仿宋" w:hAnsi="仿宋" w:eastAsia="仿宋" w:cs="仿宋"/>
          <w:bCs/>
          <w:szCs w:val="24"/>
          <w:highlight w:val="none"/>
        </w:rPr>
      </w:pPr>
      <w:r>
        <w:rPr>
          <w:rFonts w:hint="eastAsia" w:ascii="仿宋" w:hAnsi="仿宋" w:eastAsia="仿宋" w:cs="仿宋"/>
          <w:bCs/>
          <w:szCs w:val="24"/>
          <w:highlight w:val="none"/>
        </w:rPr>
        <w:t xml:space="preserve">2</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需按</w:t>
      </w:r>
      <w:r>
        <w:rPr>
          <w:rFonts w:hint="eastAsia" w:ascii="仿宋" w:hAnsi="仿宋" w:eastAsia="仿宋" w:cs="仿宋"/>
          <w:bCs/>
          <w:szCs w:val="24"/>
          <w:highlight w:val="none"/>
          <w:lang w:val="en-US" w:eastAsia="zh-CN"/>
        </w:rPr>
        <w:t xml:space="preserve">采购文件及响应文件</w:t>
      </w:r>
      <w:r>
        <w:rPr>
          <w:rFonts w:hint="eastAsia" w:ascii="仿宋" w:hAnsi="仿宋" w:eastAsia="仿宋" w:cs="仿宋"/>
          <w:bCs/>
          <w:szCs w:val="24"/>
          <w:highlight w:val="none"/>
        </w:rPr>
        <w:t xml:space="preserve">配置要求对全部设备的型号、规格、数量等，以及文件（如装箱单、操作说明书、软件介质）等进行验收。</w:t>
      </w:r>
      <w:r/>
    </w:p>
    <w:p>
      <w:pPr>
        <w:ind w:firstLine="480"/>
        <w:keepLines w:val="0"/>
        <w:keepNext w:val="0"/>
        <w:pageBreakBefore w:val="0"/>
        <w:spacing w:line="560" w:lineRule="exact"/>
        <w:widowControl w:val="off"/>
        <w:rPr>
          <w:rFonts w:ascii="仿宋" w:hAnsi="仿宋" w:eastAsia="仿宋" w:cs="仿宋"/>
          <w:bCs/>
          <w:szCs w:val="24"/>
          <w:highlight w:val="none"/>
        </w:rPr>
      </w:pPr>
      <w:r>
        <w:rPr>
          <w:rFonts w:hint="eastAsia" w:ascii="仿宋" w:hAnsi="仿宋" w:eastAsia="仿宋" w:cs="仿宋"/>
          <w:bCs/>
          <w:szCs w:val="24"/>
          <w:highlight w:val="none"/>
        </w:rPr>
        <w:t xml:space="preserve">3</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需按</w:t>
      </w:r>
      <w:r>
        <w:rPr>
          <w:rFonts w:hint="eastAsia" w:ascii="仿宋" w:hAnsi="仿宋" w:eastAsia="仿宋" w:cs="仿宋"/>
          <w:bCs/>
          <w:szCs w:val="24"/>
          <w:highlight w:val="none"/>
          <w:lang w:val="en-US" w:eastAsia="zh-CN"/>
        </w:rPr>
        <w:t xml:space="preserve">采购文件及响应文件</w:t>
      </w:r>
      <w:r>
        <w:rPr>
          <w:rFonts w:hint="eastAsia" w:ascii="仿宋" w:hAnsi="仿宋" w:eastAsia="仿宋" w:cs="仿宋"/>
          <w:bCs/>
          <w:szCs w:val="24"/>
          <w:highlight w:val="none"/>
        </w:rPr>
        <w:t xml:space="preserve">技术要求对设备应能实现的技术功能进行测试验收,在测试或运行中出现性能指标或功能上不符合标书和合同要求时，供应商应及时解决。</w:t>
      </w:r>
      <w:r/>
    </w:p>
    <w:p>
      <w:pPr>
        <w:ind w:firstLine="480"/>
        <w:keepLines w:val="0"/>
        <w:keepNext w:val="0"/>
        <w:pageBreakBefore w:val="0"/>
        <w:spacing w:line="560" w:lineRule="exact"/>
        <w:widowControl w:val="off"/>
        <w:rPr>
          <w:rFonts w:ascii="仿宋" w:hAnsi="仿宋" w:eastAsia="仿宋" w:cs="仿宋"/>
          <w:bCs/>
          <w:szCs w:val="24"/>
          <w:highlight w:val="none"/>
        </w:rPr>
      </w:pPr>
      <w:r>
        <w:rPr>
          <w:rFonts w:hint="eastAsia" w:ascii="仿宋" w:hAnsi="仿宋" w:eastAsia="仿宋" w:cs="仿宋"/>
          <w:bCs/>
          <w:szCs w:val="24"/>
          <w:highlight w:val="none"/>
        </w:rPr>
        <w:t xml:space="preserve">4</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供应商应向最终用户至少提供以下文档：设备装箱清单、设备装机验收报告、设备中文操作说明书等。</w:t>
      </w:r>
      <w:r/>
    </w:p>
    <w:p>
      <w:pPr>
        <w:ind w:firstLine="480"/>
        <w:keepLines w:val="0"/>
        <w:keepNext w:val="0"/>
        <w:pageBreakBefore w:val="0"/>
        <w:spacing w:line="560" w:lineRule="exact"/>
        <w:widowControl w:val="off"/>
        <w:rPr>
          <w:rFonts w:hint="eastAsia" w:ascii="仿宋" w:hAnsi="仿宋" w:eastAsia="仿宋" w:cs="仿宋"/>
          <w:bCs/>
          <w:szCs w:val="24"/>
          <w:highlight w:val="none"/>
        </w:rPr>
      </w:pPr>
      <w:r>
        <w:rPr>
          <w:rFonts w:hint="eastAsia" w:ascii="仿宋" w:hAnsi="仿宋" w:eastAsia="仿宋" w:cs="仿宋"/>
          <w:bCs/>
          <w:szCs w:val="24"/>
          <w:highlight w:val="none"/>
        </w:rPr>
        <w:t xml:space="preserve">5</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rPr>
        <w:t xml:space="preserve">供应商应根据经验，提供设备运行管理建议供用户参考，配合用户完成相关规定和制度的制定。</w:t>
      </w:r>
      <w:r/>
    </w:p>
    <w:p>
      <w:pPr>
        <w:ind w:firstLine="480"/>
        <w:keepLines w:val="0"/>
        <w:keepNext w:val="0"/>
        <w:pageBreakBefore w:val="0"/>
        <w:spacing w:line="580" w:lineRule="exact"/>
        <w:widowControl w:val="off"/>
        <w:rPr>
          <w:rFonts w:hint="eastAsia" w:ascii="仿宋" w:hAnsi="仿宋" w:eastAsia="仿宋" w:cs="仿宋"/>
          <w:b/>
          <w:bCs/>
          <w:sz w:val="24"/>
          <w:szCs w:val="24"/>
          <w:lang w:val="en-US" w:eastAsia="zh-CN"/>
        </w:rPr>
      </w:pPr>
      <w:r>
        <w:rPr>
          <w:rFonts w:hint="eastAsia" w:ascii="仿宋" w:hAnsi="仿宋" w:eastAsia="仿宋" w:cs="仿宋"/>
          <w:bCs/>
          <w:szCs w:val="24"/>
          <w:highlight w:val="none"/>
          <w:lang w:val="en-US" w:eastAsia="zh-CN"/>
        </w:rPr>
        <w:t xml:space="preserve">6</w:t>
      </w:r>
      <w:r>
        <w:rPr>
          <w:rFonts w:hint="eastAsia" w:ascii="仿宋" w:hAnsi="仿宋" w:eastAsia="仿宋" w:cs="仿宋"/>
          <w:sz w:val="24"/>
          <w:szCs w:val="21"/>
          <w:highlight w:val="none"/>
          <w:lang w:val="en-US" w:eastAsia="zh-CN" w:bidi="ar-SA"/>
        </w:rPr>
        <w:t xml:space="preserve">. </w:t>
      </w:r>
      <w:r>
        <w:rPr>
          <w:rFonts w:hint="eastAsia" w:ascii="仿宋" w:hAnsi="仿宋" w:eastAsia="仿宋" w:cs="仿宋"/>
          <w:bCs/>
          <w:szCs w:val="24"/>
          <w:highlight w:val="none"/>
          <w:lang w:val="en-US" w:eastAsia="zh-CN"/>
        </w:rPr>
        <w:t xml:space="preserve">供应商应根据采购文件具体要求及本项目特点，制订项目验收方案。方案应明确具体的验收时间、验收标准、整改措施、交付形式、第三方检验等，方案应科学、完整、切实可行，确保项目按时验收通过。</w:t>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clear="all"/>
      </w:r>
      <w:r/>
    </w:p>
    <w:p>
      <w:pPr>
        <w:pStyle w:val="898"/>
        <w:rPr>
          <w:rFonts w:ascii="仿宋" w:hAnsi="仿宋" w:eastAsia="仿宋" w:cs="仿宋"/>
        </w:rPr>
      </w:pPr>
      <w:r/>
      <w:bookmarkStart w:id="215" w:name="_Toc7775"/>
      <w:r>
        <w:rPr>
          <w:rFonts w:hint="eastAsia" w:ascii="方正公文小标宋" w:hAnsi="方正公文小标宋" w:cs="方正公文小标宋"/>
          <w:szCs w:val="36"/>
        </w:rPr>
        <w:t xml:space="preserve">第五章  评审方法和评审标准</w:t>
      </w:r>
      <w:bookmarkEnd w:id="211"/>
      <w:r/>
      <w:bookmarkEnd w:id="212"/>
      <w:r/>
      <w:bookmarkEnd w:id="213"/>
      <w:r/>
      <w:bookmarkEnd w:id="214"/>
      <w:r/>
      <w:bookmarkEnd w:id="215"/>
      <w:r/>
      <w:r/>
    </w:p>
    <w:p>
      <w:pPr>
        <w:pStyle w:val="906"/>
        <w:ind w:firstLine="556"/>
        <w:spacing w:line="580" w:lineRule="exact"/>
        <w:rPr>
          <w:rFonts w:ascii="仿宋" w:hAnsi="仿宋" w:eastAsia="仿宋" w:cs="仿宋"/>
        </w:rPr>
      </w:pPr>
      <w:r>
        <w:rPr>
          <w:rFonts w:hint="eastAsia" w:ascii="仿宋" w:hAnsi="仿宋" w:eastAsia="仿宋" w:cs="仿宋"/>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06"/>
        <w:ind w:firstLine="441"/>
        <w:spacing w:before="0" w:after="0" w:line="480" w:lineRule="exact"/>
        <w:rPr>
          <w:rFonts w:hint="eastAsia" w:ascii="宋体" w:hAnsi="宋体"/>
          <w:b/>
          <w:highlight w:val="yellow"/>
        </w:rPr>
      </w:pPr>
      <w:r>
        <w:rPr>
          <w:rFonts w:hint="eastAsia" w:ascii="仿宋" w:hAnsi="仿宋" w:eastAsia="仿宋" w:cs="仿宋"/>
          <w:b/>
          <w:bCs/>
        </w:rPr>
        <w:t xml:space="preserve">一、政府采购政策功能落实（企业报价折扣证明）</w:t>
      </w:r>
      <w:r/>
    </w:p>
    <w:p>
      <w:pPr>
        <w:ind w:firstLine="480"/>
        <w:spacing w:line="580" w:lineRule="exact"/>
        <w:rPr>
          <w:rFonts w:ascii="仿宋" w:hAnsi="仿宋" w:eastAsia="仿宋" w:cs="仿宋"/>
        </w:rPr>
      </w:pPr>
      <w:r>
        <w:rPr>
          <w:rFonts w:hint="eastAsia" w:ascii="仿宋" w:hAnsi="仿宋" w:eastAsia="仿宋" w:cs="仿宋"/>
        </w:rPr>
        <w:t xml:space="preserve">1、小微型企业价格扣除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本项目对小型和微型企业产品给予</w:t>
      </w:r>
      <w:r>
        <w:rPr>
          <w:rFonts w:hint="eastAsia" w:ascii="仿宋" w:hAnsi="仿宋" w:eastAsia="仿宋" w:cs="仿宋"/>
          <w:u w:val="single"/>
        </w:rPr>
        <w:t xml:space="preserve">10%</w:t>
      </w:r>
      <w:r>
        <w:rPr>
          <w:rFonts w:hint="eastAsia" w:ascii="仿宋" w:hAnsi="仿宋" w:eastAsia="仿宋" w:cs="仿宋"/>
        </w:rPr>
        <w:t xml:space="preserve">的扣除价格，用扣除后的价格参与评审。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供应商需按照采购文件的要求提供相应的《企业声明函》。</w:t>
      </w:r>
      <w:r/>
    </w:p>
    <w:p>
      <w:pPr>
        <w:ind w:firstLine="480"/>
        <w:spacing w:line="580" w:lineRule="exact"/>
        <w:rPr>
          <w:rFonts w:ascii="仿宋" w:hAnsi="仿宋" w:eastAsia="仿宋" w:cs="仿宋"/>
        </w:rPr>
      </w:pPr>
      <w:r>
        <w:rPr>
          <w:rFonts w:hint="eastAsia" w:ascii="仿宋" w:hAnsi="仿宋" w:eastAsia="仿宋" w:cs="仿宋"/>
        </w:rPr>
        <w:t xml:space="preserve">1.3 企业标准请参照《关于印发中小企业划型标准规定的通知》（工信部联企业【2011】300号）文件规定自行填写。</w:t>
      </w:r>
      <w:r/>
    </w:p>
    <w:p>
      <w:pPr>
        <w:ind w:firstLine="480"/>
        <w:spacing w:line="580" w:lineRule="exact"/>
        <w:rPr>
          <w:rFonts w:ascii="仿宋" w:hAnsi="仿宋" w:eastAsia="仿宋" w:cs="仿宋"/>
        </w:rPr>
      </w:pPr>
      <w:r>
        <w:rPr>
          <w:rFonts w:hint="eastAsia" w:ascii="仿宋" w:hAnsi="仿宋" w:eastAsia="仿宋" w:cs="仿宋"/>
        </w:rPr>
        <w:t xml:space="preserve">2、残疾人福利单位价格扣除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本项目对残疾人福利性单位视同小型、微型企业，给予</w:t>
      </w:r>
      <w:r>
        <w:rPr>
          <w:rFonts w:hint="eastAsia" w:ascii="仿宋" w:hAnsi="仿宋" w:eastAsia="仿宋" w:cs="仿宋"/>
          <w:u w:val="single"/>
        </w:rPr>
        <w:t xml:space="preserve">10%</w:t>
      </w:r>
      <w:r>
        <w:rPr>
          <w:rFonts w:hint="eastAsia" w:ascii="仿宋" w:hAnsi="仿宋" w:eastAsia="仿宋" w:cs="仿宋"/>
        </w:rPr>
        <w:t xml:space="preserve">的价格扣除，用扣除后的价格参与评审。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残疾人福利单位需按照采购文件的要求提供《残疾人福利性单位声明函》。</w:t>
      </w:r>
      <w:r/>
    </w:p>
    <w:p>
      <w:pPr>
        <w:ind w:firstLine="480"/>
        <w:spacing w:line="580" w:lineRule="exact"/>
        <w:rPr>
          <w:rFonts w:ascii="仿宋" w:hAnsi="仿宋" w:eastAsia="仿宋" w:cs="仿宋"/>
        </w:rPr>
      </w:pPr>
      <w:r>
        <w:rPr>
          <w:rFonts w:hint="eastAsia" w:ascii="仿宋" w:hAnsi="仿宋" w:eastAsia="仿宋" w:cs="仿宋"/>
        </w:rPr>
        <w:t xml:space="preserve">1.3 残疾人福利单位标准请参照《关于促进残疾人就业政府采购政策的通知》（财库〔2017〕141号）。</w:t>
      </w:r>
      <w:r/>
    </w:p>
    <w:p>
      <w:pPr>
        <w:ind w:firstLine="480"/>
        <w:spacing w:line="580" w:lineRule="exact"/>
        <w:rPr>
          <w:rFonts w:ascii="仿宋" w:hAnsi="仿宋" w:eastAsia="仿宋" w:cs="仿宋"/>
        </w:rPr>
      </w:pPr>
      <w:r>
        <w:rPr>
          <w:rFonts w:hint="eastAsia" w:ascii="仿宋" w:hAnsi="仿宋" w:eastAsia="仿宋" w:cs="仿宋"/>
        </w:rPr>
        <w:t xml:space="preserve">3、监狱和戒毒企业价格扣除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本项目对监狱和戒毒企业（简称监狱企业）视同小型、微型企业，给予</w:t>
      </w:r>
      <w:r>
        <w:rPr>
          <w:rFonts w:hint="eastAsia" w:ascii="仿宋" w:hAnsi="仿宋" w:eastAsia="仿宋" w:cs="仿宋"/>
          <w:u w:val="single"/>
        </w:rPr>
        <w:t xml:space="preserve">10%</w:t>
      </w:r>
      <w:r>
        <w:rPr>
          <w:rFonts w:hint="eastAsia" w:ascii="仿宋" w:hAnsi="仿宋" w:eastAsia="仿宋" w:cs="仿宋"/>
        </w:rPr>
        <w:t xml:space="preserve">的价格扣除，用扣除后的价格参与评审。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80" w:lineRule="exact"/>
        <w:rPr>
          <w:rFonts w:ascii="仿宋" w:hAnsi="仿宋" w:eastAsia="仿宋" w:cs="仿宋"/>
        </w:rPr>
      </w:pPr>
      <w:r>
        <w:rPr>
          <w:rFonts w:hint="eastAsia" w:ascii="仿宋" w:hAnsi="仿宋" w:eastAsia="仿宋" w:cs="仿宋"/>
        </w:rPr>
        <w:t xml:space="preserve">1.3 监狱企业标准请参照《关于政府采购支持监狱企业发展有关问题的通知》（财库[2014]68号）。</w:t>
      </w:r>
      <w:r/>
    </w:p>
    <w:p>
      <w:pPr>
        <w:ind w:firstLine="480"/>
        <w:spacing w:line="580" w:lineRule="exact"/>
        <w:rPr>
          <w:rFonts w:ascii="仿宋" w:hAnsi="仿宋" w:eastAsia="仿宋" w:cs="仿宋"/>
        </w:rPr>
      </w:pPr>
      <w:r>
        <w:rPr>
          <w:rFonts w:hint="eastAsia" w:ascii="仿宋" w:hAnsi="仿宋" w:eastAsia="仿宋" w:cs="仿宋"/>
        </w:rPr>
        <w:t xml:space="preserve">4、残疾人福利单位、监狱企业属于小型、微型企业的，不重复享受政策。</w:t>
      </w:r>
      <w:r/>
    </w:p>
    <w:p>
      <w:pPr>
        <w:ind w:firstLine="480"/>
        <w:spacing w:line="580" w:lineRule="exact"/>
        <w:rPr>
          <w:rFonts w:hint="eastAsia" w:ascii="仿宋" w:hAnsi="仿宋" w:eastAsia="仿宋" w:cs="仿宋"/>
        </w:rPr>
      </w:pPr>
      <w:r>
        <w:rPr>
          <w:rFonts w:hint="eastAsia" w:ascii="仿宋" w:hAnsi="仿宋" w:eastAsia="仿宋" w:cs="仿宋"/>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u w:val="single"/>
        </w:rPr>
        <w:t xml:space="preserve">4%</w:t>
      </w:r>
      <w:r>
        <w:rPr>
          <w:rFonts w:hint="eastAsia" w:ascii="仿宋" w:hAnsi="仿宋" w:eastAsia="仿宋" w:cs="仿宋"/>
        </w:rPr>
        <w:t xml:space="preserve">的价格扣除，用扣除后的价格参与评审。</w:t>
      </w:r>
      <w:r/>
    </w:p>
    <w:p>
      <w:pPr>
        <w:ind w:firstLine="480"/>
        <w:spacing w:line="580" w:lineRule="exact"/>
        <w:rPr>
          <w:rFonts w:hint="eastAsia" w:ascii="仿宋" w:hAnsi="仿宋" w:eastAsia="仿宋" w:cs="仿宋"/>
        </w:rPr>
      </w:pPr>
      <w:r>
        <w:rPr>
          <w:rFonts w:hint="eastAsia" w:ascii="仿宋" w:hAnsi="仿宋" w:eastAsia="仿宋" w:cs="仿宋"/>
        </w:rPr>
        <w:t xml:space="preserve">6、联合体各方均为小型、微型企业（残疾人福利单位、监狱企业）的，联合体享受</w:t>
      </w:r>
      <w:r>
        <w:rPr>
          <w:rFonts w:hint="eastAsia" w:ascii="仿宋" w:hAnsi="仿宋" w:eastAsia="仿宋" w:cs="仿宋"/>
          <w:u w:val="single"/>
        </w:rPr>
        <w:t xml:space="preserve">10%</w:t>
      </w:r>
      <w:r>
        <w:rPr>
          <w:rFonts w:hint="eastAsia" w:ascii="仿宋" w:hAnsi="仿宋" w:eastAsia="仿宋" w:cs="仿宋"/>
        </w:rPr>
        <w:t xml:space="preserve">价格扣除，用扣除后的价格参与评审。</w:t>
      </w:r>
      <w:r/>
    </w:p>
    <w:p>
      <w:pPr>
        <w:ind w:firstLine="480"/>
        <w:spacing w:line="580" w:lineRule="exact"/>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lang w:val="en-US" w:eastAsia="zh-CN"/>
        </w:rPr>
        <w:t xml:space="preserve">本项目</w:t>
      </w:r>
      <w:r>
        <w:rPr>
          <w:rFonts w:hint="eastAsia" w:ascii="仿宋" w:hAnsi="仿宋" w:eastAsia="仿宋" w:cs="仿宋"/>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w:t>
      </w:r>
      <w:r>
        <w:rPr>
          <w:rFonts w:hint="eastAsia" w:ascii="仿宋" w:hAnsi="仿宋" w:eastAsia="仿宋" w:cs="仿宋"/>
          <w:lang w:val="en-US" w:eastAsia="zh-CN"/>
        </w:rPr>
        <w:t xml:space="preserve">本项目</w:t>
      </w:r>
      <w:r>
        <w:rPr>
          <w:rFonts w:hint="eastAsia" w:ascii="仿宋" w:hAnsi="仿宋" w:eastAsia="仿宋" w:cs="仿宋"/>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82"/>
        <w:spacing w:line="480" w:lineRule="auto"/>
        <w:rPr>
          <w:rFonts w:hint="eastAsia" w:ascii="仿宋" w:hAnsi="仿宋" w:eastAsia="仿宋" w:cs="仿宋"/>
          <w:b/>
          <w:bCs/>
        </w:rPr>
      </w:pPr>
      <w:r>
        <w:rPr>
          <w:rFonts w:hint="eastAsia" w:ascii="仿宋" w:hAnsi="仿宋" w:eastAsia="仿宋" w:cs="仿宋"/>
          <w:b/>
          <w:bCs/>
        </w:rPr>
        <w:t xml:space="preserve">二、本项目评分办法如下：</w:t>
      </w:r>
      <w:r/>
    </w:p>
    <w:tbl>
      <w:tblPr>
        <w:tblStyle w:val="8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0"/>
      </w:tblGrid>
      <w:tr>
        <w:trPr>
          <w:jc w:val="center"/>
          <w:trHeight w:val="410"/>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360" w:lineRule="exact"/>
              <w:rPr>
                <w:rFonts w:ascii="仿宋" w:hAnsi="仿宋" w:eastAsia="仿宋" w:cs="仿宋"/>
                <w:szCs w:val="24"/>
              </w:rPr>
            </w:pPr>
            <w:r>
              <w:rPr>
                <w:rFonts w:hint="eastAsia" w:ascii="仿宋" w:hAnsi="仿宋" w:eastAsia="仿宋" w:cs="仿宋"/>
                <w:b/>
                <w:bCs/>
                <w:szCs w:val="24"/>
              </w:rPr>
              <w:t xml:space="preserve">一、价格分（30分）</w:t>
            </w:r>
            <w:r/>
          </w:p>
        </w:tc>
      </w:tr>
      <w:tr>
        <w:trPr>
          <w:jc w:val="center"/>
          <w:trHeight w:val="1195"/>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360" w:lineRule="exact"/>
              <w:shd w:val="clear" w:color="auto" w:fill="ffffff"/>
              <w:rPr>
                <w:rFonts w:ascii="仿宋" w:hAnsi="仿宋" w:eastAsia="仿宋" w:cs="仿宋"/>
                <w:szCs w:val="24"/>
              </w:rPr>
            </w:pPr>
            <w:r>
              <w:rPr>
                <w:rFonts w:hint="eastAsia" w:ascii="仿宋" w:hAnsi="仿宋" w:eastAsia="仿宋" w:cs="仿宋"/>
                <w:szCs w:val="24"/>
              </w:rPr>
              <w:t xml:space="preserve">满足招标文件要求且投标价格最低的投标报价为评标基准价，其价格分为30分。其他投标人的价格分统一按下列公式计算：投标报价得分=（评标基准价/投标报价）×30，</w:t>
            </w:r>
            <w:r>
              <w:rPr>
                <w:rFonts w:hint="eastAsia" w:ascii="仿宋" w:hAnsi="仿宋" w:eastAsia="仿宋" w:cs="仿宋"/>
                <w:bCs/>
                <w:szCs w:val="24"/>
              </w:rPr>
              <w:t xml:space="preserve">分值保留小数点后2位。</w:t>
            </w:r>
            <w:r/>
          </w:p>
        </w:tc>
      </w:tr>
      <w:tr>
        <w:trPr>
          <w:jc w:val="center"/>
          <w:trHeight w:val="90"/>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360" w:lineRule="exact"/>
              <w:rPr>
                <w:rFonts w:ascii="仿宋" w:hAnsi="仿宋" w:eastAsia="仿宋" w:cs="仿宋"/>
                <w:szCs w:val="24"/>
              </w:rPr>
            </w:pPr>
            <w:r>
              <w:rPr>
                <w:rFonts w:hint="eastAsia" w:ascii="仿宋" w:hAnsi="仿宋" w:eastAsia="仿宋" w:cs="仿宋"/>
                <w:szCs w:val="24"/>
              </w:rPr>
              <w:t xml:space="preserve">二、</w:t>
            </w:r>
            <w:r>
              <w:rPr>
                <w:rStyle w:val="892"/>
                <w:rFonts w:hint="eastAsia" w:ascii="仿宋" w:hAnsi="仿宋" w:eastAsia="仿宋" w:cs="仿宋"/>
                <w:szCs w:val="24"/>
              </w:rPr>
              <w:t xml:space="preserve">技术部分</w:t>
            </w:r>
            <w:r>
              <w:rPr>
                <w:rFonts w:hint="eastAsia" w:ascii="仿宋" w:hAnsi="仿宋" w:eastAsia="仿宋" w:cs="仿宋"/>
                <w:b/>
                <w:bCs/>
                <w:szCs w:val="24"/>
              </w:rPr>
              <w:t xml:space="preserve">（40分）</w:t>
            </w:r>
            <w:r/>
          </w:p>
        </w:tc>
      </w:tr>
      <w:tr>
        <w:trPr>
          <w:jc w:val="center"/>
          <w:trHeight w:val="394"/>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360" w:lineRule="exact"/>
              <w:widowControl/>
              <w:rPr>
                <w:rFonts w:ascii="仿宋" w:hAnsi="仿宋" w:eastAsia="仿宋" w:cs="仿宋"/>
                <w:szCs w:val="24"/>
              </w:rPr>
            </w:pPr>
            <w:r>
              <w:rPr>
                <w:rFonts w:hint="eastAsia" w:ascii="仿宋" w:hAnsi="仿宋" w:eastAsia="仿宋" w:cs="仿宋"/>
                <w:szCs w:val="24"/>
              </w:rPr>
              <w:t xml:space="preserve">1、技术偏离情况（3</w:t>
            </w:r>
            <w:r>
              <w:rPr>
                <w:rFonts w:hint="eastAsia" w:ascii="仿宋" w:hAnsi="仿宋" w:eastAsia="仿宋" w:cs="仿宋"/>
                <w:szCs w:val="24"/>
                <w:lang w:val="en-US" w:eastAsia="zh-CN"/>
              </w:rPr>
              <w:t xml:space="preserve">5</w:t>
            </w:r>
            <w:r>
              <w:rPr>
                <w:rFonts w:hint="eastAsia" w:ascii="仿宋" w:hAnsi="仿宋" w:eastAsia="仿宋" w:cs="仿宋"/>
                <w:szCs w:val="24"/>
              </w:rPr>
              <w:t xml:space="preserve">分）。由评委根据投标人所投产品技术符合性进行打分，投标产品技术参数和配置完全满足或高于招标文件要求的得3</w:t>
            </w:r>
            <w:r>
              <w:rPr>
                <w:rFonts w:hint="eastAsia" w:ascii="仿宋" w:hAnsi="仿宋" w:eastAsia="仿宋" w:cs="仿宋"/>
                <w:szCs w:val="24"/>
                <w:lang w:val="en-US" w:eastAsia="zh-CN"/>
              </w:rPr>
              <w:t xml:space="preserve">5</w:t>
            </w:r>
            <w:r>
              <w:rPr>
                <w:rFonts w:hint="eastAsia" w:ascii="仿宋" w:hAnsi="仿宋" w:eastAsia="仿宋" w:cs="仿宋"/>
                <w:szCs w:val="24"/>
              </w:rPr>
              <w:t xml:space="preserve">分。设备清单中带▲的技术参数每有1项负偏离扣</w:t>
            </w:r>
            <w:r>
              <w:rPr>
                <w:rFonts w:hint="eastAsia" w:ascii="仿宋" w:hAnsi="仿宋" w:eastAsia="仿宋" w:cs="仿宋"/>
                <w:szCs w:val="24"/>
                <w:lang w:val="en-US" w:eastAsia="zh-CN"/>
              </w:rPr>
              <w:t xml:space="preserve">5</w:t>
            </w:r>
            <w:r>
              <w:rPr>
                <w:rFonts w:hint="eastAsia" w:ascii="仿宋" w:hAnsi="仿宋" w:eastAsia="仿宋" w:cs="仿宋"/>
                <w:szCs w:val="24"/>
              </w:rPr>
              <w:t xml:space="preserve">分；其它技术参数每有1项负偏离扣2分，直到扣完为止。（</w:t>
            </w:r>
            <w:r>
              <w:rPr>
                <w:rFonts w:hint="eastAsia" w:ascii="仿宋" w:hAnsi="仿宋" w:eastAsia="仿宋" w:cs="仿宋"/>
                <w:szCs w:val="24"/>
                <w:lang w:val="zh-CN"/>
              </w:rPr>
              <w:t xml:space="preserve">投标人需如实填写所投产品参数并提供相应彩页等证明材料，复制招标文件参数而又无相关资料证实的，评标委员会有权做负偏离处理</w:t>
            </w:r>
            <w:r>
              <w:rPr>
                <w:rFonts w:hint="eastAsia" w:ascii="仿宋" w:hAnsi="仿宋" w:eastAsia="仿宋" w:cs="仿宋"/>
                <w:szCs w:val="24"/>
              </w:rPr>
              <w:t xml:space="preserve">）</w:t>
            </w:r>
            <w:r/>
          </w:p>
          <w:p>
            <w:pPr>
              <w:ind w:firstLine="0"/>
              <w:keepLines w:val="0"/>
              <w:keepNext w:val="0"/>
              <w:pageBreakBefore w:val="0"/>
              <w:spacing w:line="360" w:lineRule="exact"/>
              <w:widowControl/>
            </w:pPr>
            <w:r>
              <w:rPr>
                <w:rFonts w:hint="eastAsia" w:ascii="仿宋" w:hAnsi="仿宋" w:eastAsia="仿宋" w:cs="仿宋"/>
                <w:szCs w:val="24"/>
              </w:rPr>
              <w:t xml:space="preserve">2、所投产品总体评价（</w:t>
            </w:r>
            <w:r>
              <w:rPr>
                <w:rFonts w:hint="eastAsia" w:ascii="仿宋" w:hAnsi="仿宋" w:eastAsia="仿宋" w:cs="仿宋"/>
                <w:szCs w:val="24"/>
                <w:lang w:val="en-US" w:eastAsia="zh-CN"/>
              </w:rPr>
              <w:t xml:space="preserve">5</w:t>
            </w:r>
            <w:r>
              <w:rPr>
                <w:rFonts w:hint="eastAsia" w:ascii="仿宋" w:hAnsi="仿宋" w:eastAsia="仿宋" w:cs="仿宋"/>
                <w:szCs w:val="24"/>
              </w:rPr>
              <w:t xml:space="preserve">分）。对所投产品配置的合理性、先进性进行评价。操作程序人性化，数据处理质量好、效率高，配置合理先进，能够充分保证用户使用需求，具备可扩展功能</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并</w:t>
            </w:r>
            <w:r>
              <w:rPr>
                <w:rFonts w:hint="eastAsia" w:ascii="仿宋" w:hAnsi="仿宋" w:eastAsia="仿宋" w:cs="仿宋"/>
                <w:bCs/>
                <w:sz w:val="24"/>
                <w:szCs w:val="24"/>
                <w:lang w:val="en-US" w:eastAsia="zh-CN"/>
              </w:rPr>
              <w:t xml:space="preserve">提供</w:t>
            </w:r>
            <w:r>
              <w:rPr>
                <w:rFonts w:hint="eastAsia" w:ascii="仿宋" w:hAnsi="仿宋" w:eastAsia="仿宋" w:cs="仿宋"/>
                <w:bCs/>
                <w:sz w:val="24"/>
                <w:szCs w:val="24"/>
              </w:rPr>
              <w:t xml:space="preserve">国家质检中心检验报告</w:t>
            </w:r>
            <w:r>
              <w:rPr>
                <w:rFonts w:hint="eastAsia" w:ascii="仿宋" w:hAnsi="仿宋" w:eastAsia="仿宋" w:cs="仿宋"/>
                <w:szCs w:val="24"/>
              </w:rPr>
              <w:t xml:space="preserve">的得</w:t>
            </w:r>
            <w:r>
              <w:rPr>
                <w:rFonts w:hint="eastAsia" w:ascii="仿宋" w:hAnsi="仿宋" w:eastAsia="仿宋" w:cs="仿宋"/>
                <w:szCs w:val="24"/>
                <w:lang w:val="en-US" w:eastAsia="zh-CN"/>
              </w:rPr>
              <w:t xml:space="preserve">5</w:t>
            </w:r>
            <w:r>
              <w:rPr>
                <w:rFonts w:hint="eastAsia" w:ascii="仿宋" w:hAnsi="仿宋" w:eastAsia="仿宋" w:cs="仿宋"/>
                <w:szCs w:val="24"/>
              </w:rPr>
              <w:t xml:space="preserve">分；配置基本能满足使用需求得</w:t>
            </w:r>
            <w:r>
              <w:rPr>
                <w:rFonts w:hint="eastAsia" w:ascii="仿宋" w:hAnsi="仿宋" w:eastAsia="仿宋" w:cs="仿宋"/>
                <w:szCs w:val="24"/>
                <w:lang w:val="en-US" w:eastAsia="zh-CN"/>
              </w:rPr>
              <w:t xml:space="preserve">3</w:t>
            </w:r>
            <w:r>
              <w:rPr>
                <w:rFonts w:hint="eastAsia" w:ascii="仿宋" w:hAnsi="仿宋" w:eastAsia="仿宋" w:cs="仿宋"/>
                <w:szCs w:val="24"/>
              </w:rPr>
              <w:t xml:space="preserve">分；配置不能满足使用需求的得</w:t>
            </w:r>
            <w:r>
              <w:rPr>
                <w:rFonts w:hint="eastAsia" w:ascii="仿宋" w:hAnsi="仿宋" w:eastAsia="仿宋" w:cs="仿宋"/>
                <w:szCs w:val="24"/>
                <w:lang w:val="en-US" w:eastAsia="zh-CN"/>
              </w:rPr>
              <w:t xml:space="preserve">1</w:t>
            </w:r>
            <w:r>
              <w:rPr>
                <w:rFonts w:hint="eastAsia" w:ascii="仿宋" w:hAnsi="仿宋" w:eastAsia="仿宋" w:cs="仿宋"/>
                <w:szCs w:val="24"/>
              </w:rPr>
              <w:t xml:space="preserve">分。</w:t>
            </w:r>
            <w:r/>
          </w:p>
        </w:tc>
      </w:tr>
      <w:tr>
        <w:trPr>
          <w:jc w:val="center"/>
          <w:trHeight w:val="471"/>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360" w:lineRule="exact"/>
              <w:rPr>
                <w:rFonts w:ascii="仿宋" w:hAnsi="仿宋" w:eastAsia="仿宋" w:cs="仿宋"/>
                <w:szCs w:val="24"/>
              </w:rPr>
            </w:pPr>
            <w:r>
              <w:rPr>
                <w:rFonts w:hint="eastAsia" w:ascii="仿宋" w:hAnsi="仿宋" w:eastAsia="仿宋" w:cs="仿宋"/>
                <w:b/>
                <w:bCs/>
                <w:szCs w:val="24"/>
              </w:rPr>
              <w:t xml:space="preserve">三、商务部分（2</w:t>
            </w:r>
            <w:r>
              <w:rPr>
                <w:rFonts w:hint="eastAsia" w:ascii="仿宋" w:hAnsi="仿宋" w:eastAsia="仿宋" w:cs="仿宋"/>
                <w:b/>
                <w:bCs/>
                <w:szCs w:val="24"/>
                <w:lang w:val="en-US" w:eastAsia="zh-CN"/>
              </w:rPr>
              <w:t xml:space="preserve">8</w:t>
            </w:r>
            <w:r>
              <w:rPr>
                <w:rFonts w:hint="eastAsia" w:ascii="仿宋" w:hAnsi="仿宋" w:eastAsia="仿宋" w:cs="仿宋"/>
                <w:b/>
                <w:bCs/>
                <w:szCs w:val="24"/>
              </w:rPr>
              <w:t xml:space="preserve">分）</w:t>
            </w:r>
            <w:r/>
          </w:p>
        </w:tc>
      </w:tr>
      <w:tr>
        <w:trPr>
          <w:jc w:val="center"/>
          <w:trHeight w:val="2113"/>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400" w:lineRule="exact"/>
              <w:widowControl/>
              <w:rPr>
                <w:rFonts w:ascii="仿宋" w:hAnsi="仿宋" w:eastAsia="仿宋" w:cs="仿宋"/>
                <w:szCs w:val="24"/>
              </w:rPr>
            </w:pPr>
            <w:r>
              <w:rPr>
                <w:rFonts w:hint="eastAsia" w:ascii="仿宋" w:hAnsi="仿宋" w:eastAsia="仿宋" w:cs="仿宋"/>
                <w:szCs w:val="24"/>
              </w:rPr>
              <w:t xml:space="preserve">1、实施方案（</w:t>
            </w:r>
            <w:r>
              <w:rPr>
                <w:rFonts w:hint="eastAsia" w:ascii="仿宋" w:hAnsi="仿宋" w:eastAsia="仿宋" w:cs="仿宋"/>
                <w:szCs w:val="24"/>
                <w:lang w:val="en-US" w:eastAsia="zh-CN"/>
              </w:rPr>
              <w:t xml:space="preserve">7</w:t>
            </w:r>
            <w:r>
              <w:rPr>
                <w:rFonts w:hint="eastAsia" w:ascii="仿宋" w:hAnsi="仿宋" w:eastAsia="仿宋" w:cs="仿宋"/>
                <w:szCs w:val="24"/>
              </w:rPr>
              <w:t xml:space="preserve">分）：评委根据投标人提供的人员配备方案、设备运输、安装、调试方案进行评分，方案详细完整、可行性强，优于项目需求的得</w:t>
            </w:r>
            <w:r>
              <w:rPr>
                <w:rFonts w:hint="eastAsia" w:ascii="仿宋" w:hAnsi="仿宋" w:eastAsia="仿宋" w:cs="仿宋"/>
                <w:szCs w:val="24"/>
                <w:lang w:val="en-US" w:eastAsia="zh-CN"/>
              </w:rPr>
              <w:t xml:space="preserve">7</w:t>
            </w:r>
            <w:r>
              <w:rPr>
                <w:rFonts w:hint="eastAsia" w:ascii="仿宋" w:hAnsi="仿宋" w:eastAsia="仿宋" w:cs="仿宋"/>
                <w:szCs w:val="24"/>
              </w:rPr>
              <w:t xml:space="preserve">分；方案较完整、可行性较强得</w:t>
            </w:r>
            <w:r>
              <w:rPr>
                <w:rFonts w:hint="eastAsia" w:ascii="仿宋" w:hAnsi="仿宋" w:eastAsia="仿宋" w:cs="仿宋"/>
                <w:szCs w:val="24"/>
                <w:lang w:val="en-US" w:eastAsia="zh-CN"/>
              </w:rPr>
              <w:t xml:space="preserve">4</w:t>
            </w:r>
            <w:r>
              <w:rPr>
                <w:rFonts w:hint="eastAsia" w:ascii="仿宋" w:hAnsi="仿宋" w:eastAsia="仿宋" w:cs="仿宋"/>
                <w:szCs w:val="24"/>
              </w:rPr>
              <w:t xml:space="preserve">分；方案基本完整、可行性一般得</w:t>
            </w:r>
            <w:r>
              <w:rPr>
                <w:rFonts w:hint="eastAsia" w:ascii="仿宋" w:hAnsi="仿宋" w:eastAsia="仿宋" w:cs="仿宋"/>
                <w:szCs w:val="24"/>
                <w:lang w:val="en-US" w:eastAsia="zh-CN"/>
              </w:rPr>
              <w:t xml:space="preserve">2</w:t>
            </w:r>
            <w:r>
              <w:rPr>
                <w:rFonts w:hint="eastAsia" w:ascii="仿宋" w:hAnsi="仿宋" w:eastAsia="仿宋" w:cs="仿宋"/>
                <w:szCs w:val="24"/>
              </w:rPr>
              <w:t xml:space="preserve">分；其他不得分。</w:t>
            </w:r>
            <w:r/>
          </w:p>
          <w:p>
            <w:pPr>
              <w:ind w:firstLine="0"/>
              <w:keepLines w:val="0"/>
              <w:keepNext w:val="0"/>
              <w:pageBreakBefore w:val="0"/>
              <w:spacing w:line="400" w:lineRule="exact"/>
              <w:widowControl/>
              <w:rPr>
                <w:rFonts w:ascii="仿宋" w:hAnsi="仿宋" w:eastAsia="仿宋" w:cs="仿宋"/>
                <w:szCs w:val="24"/>
              </w:rPr>
            </w:pPr>
            <w:r>
              <w:rPr>
                <w:rFonts w:hint="eastAsia" w:ascii="仿宋" w:hAnsi="仿宋" w:eastAsia="仿宋" w:cs="仿宋"/>
                <w:szCs w:val="24"/>
              </w:rPr>
              <w:t xml:space="preserve">2、验收方案（</w:t>
            </w:r>
            <w:r>
              <w:rPr>
                <w:rFonts w:hint="eastAsia" w:ascii="仿宋" w:hAnsi="仿宋" w:eastAsia="仿宋" w:cs="仿宋"/>
                <w:szCs w:val="24"/>
                <w:lang w:val="en-US" w:eastAsia="zh-CN"/>
              </w:rPr>
              <w:t xml:space="preserve">7</w:t>
            </w:r>
            <w:r>
              <w:rPr>
                <w:rFonts w:hint="eastAsia" w:ascii="仿宋" w:hAnsi="仿宋" w:eastAsia="仿宋" w:cs="仿宋"/>
                <w:szCs w:val="24"/>
              </w:rPr>
              <w:t xml:space="preserve">分）：评委根据投标人提供的项目验收方案进行评分，方案详细完整、可行性强得</w:t>
            </w:r>
            <w:r>
              <w:rPr>
                <w:rFonts w:hint="eastAsia" w:ascii="仿宋" w:hAnsi="仿宋" w:eastAsia="仿宋" w:cs="仿宋"/>
                <w:szCs w:val="24"/>
                <w:lang w:val="en-US" w:eastAsia="zh-CN"/>
              </w:rPr>
              <w:t xml:space="preserve">7</w:t>
            </w:r>
            <w:r>
              <w:rPr>
                <w:rFonts w:hint="eastAsia" w:ascii="仿宋" w:hAnsi="仿宋" w:eastAsia="仿宋" w:cs="仿宋"/>
                <w:szCs w:val="24"/>
              </w:rPr>
              <w:t xml:space="preserve">分；方案较完整、可行性较强得</w:t>
            </w:r>
            <w:r>
              <w:rPr>
                <w:rFonts w:hint="eastAsia" w:ascii="仿宋" w:hAnsi="仿宋" w:eastAsia="仿宋" w:cs="仿宋"/>
                <w:szCs w:val="24"/>
                <w:lang w:val="en-US" w:eastAsia="zh-CN"/>
              </w:rPr>
              <w:t xml:space="preserve">4</w:t>
            </w:r>
            <w:r>
              <w:rPr>
                <w:rFonts w:hint="eastAsia" w:ascii="仿宋" w:hAnsi="仿宋" w:eastAsia="仿宋" w:cs="仿宋"/>
                <w:szCs w:val="24"/>
              </w:rPr>
              <w:t xml:space="preserve">分；方案基本完整、可行性一般得</w:t>
            </w:r>
            <w:r>
              <w:rPr>
                <w:rFonts w:hint="eastAsia" w:ascii="仿宋" w:hAnsi="仿宋" w:eastAsia="仿宋" w:cs="仿宋"/>
                <w:szCs w:val="24"/>
                <w:lang w:val="en-US" w:eastAsia="zh-CN"/>
              </w:rPr>
              <w:t xml:space="preserve">2</w:t>
            </w:r>
            <w:r>
              <w:rPr>
                <w:rFonts w:hint="eastAsia" w:ascii="仿宋" w:hAnsi="仿宋" w:eastAsia="仿宋" w:cs="仿宋"/>
                <w:szCs w:val="24"/>
              </w:rPr>
              <w:t xml:space="preserve">分；其他不得分。</w:t>
            </w:r>
            <w:r/>
          </w:p>
          <w:p>
            <w:pPr>
              <w:ind w:firstLine="0"/>
              <w:keepLines w:val="0"/>
              <w:keepNext w:val="0"/>
              <w:pageBreakBefore w:val="0"/>
              <w:spacing w:line="400" w:lineRule="exact"/>
              <w:widowControl/>
              <w:rPr>
                <w:rFonts w:ascii="仿宋" w:hAnsi="仿宋" w:eastAsia="仿宋" w:cs="仿宋"/>
                <w:szCs w:val="24"/>
              </w:rPr>
            </w:pPr>
            <w:r>
              <w:rPr>
                <w:rFonts w:hint="eastAsia" w:ascii="仿宋" w:hAnsi="仿宋" w:eastAsia="仿宋" w:cs="仿宋"/>
                <w:szCs w:val="24"/>
              </w:rPr>
              <w:t xml:space="preserve">3、售后服务方案（</w:t>
            </w:r>
            <w:r>
              <w:rPr>
                <w:rFonts w:hint="eastAsia" w:ascii="仿宋" w:hAnsi="仿宋" w:eastAsia="仿宋" w:cs="仿宋"/>
                <w:szCs w:val="24"/>
                <w:lang w:val="en-US" w:eastAsia="zh-CN"/>
              </w:rPr>
              <w:t xml:space="preserve">7</w:t>
            </w:r>
            <w:r>
              <w:rPr>
                <w:rFonts w:hint="eastAsia" w:ascii="仿宋" w:hAnsi="仿宋" w:eastAsia="仿宋" w:cs="仿宋"/>
                <w:szCs w:val="24"/>
              </w:rPr>
              <w:t xml:space="preserve">分）：评委根据投标人编制的售后服务方案（但不限于服务体系、服务内容、故障解决方案、专业技术人员保障及质保期外具体服务措施等）进行评分。方案详细完整、人员配备科学合理、措施可行性强得</w:t>
            </w:r>
            <w:r>
              <w:rPr>
                <w:rFonts w:hint="eastAsia" w:ascii="仿宋" w:hAnsi="仿宋" w:eastAsia="仿宋" w:cs="仿宋"/>
                <w:szCs w:val="24"/>
                <w:lang w:val="en-US" w:eastAsia="zh-CN"/>
              </w:rPr>
              <w:t xml:space="preserve">7</w:t>
            </w:r>
            <w:r>
              <w:rPr>
                <w:rFonts w:hint="eastAsia" w:ascii="仿宋" w:hAnsi="仿宋" w:eastAsia="仿宋" w:cs="仿宋"/>
                <w:szCs w:val="24"/>
              </w:rPr>
              <w:t xml:space="preserve">分；方案完整、人员配备较合理、措施可行性较强得</w:t>
            </w:r>
            <w:r>
              <w:rPr>
                <w:rFonts w:hint="eastAsia" w:ascii="仿宋" w:hAnsi="仿宋" w:eastAsia="仿宋" w:cs="仿宋"/>
                <w:szCs w:val="24"/>
                <w:lang w:val="en-US" w:eastAsia="zh-CN"/>
              </w:rPr>
              <w:t xml:space="preserve">4</w:t>
            </w:r>
            <w:r>
              <w:rPr>
                <w:rFonts w:hint="eastAsia" w:ascii="仿宋" w:hAnsi="仿宋" w:eastAsia="仿宋" w:cs="仿宋"/>
                <w:szCs w:val="24"/>
              </w:rPr>
              <w:t xml:space="preserve">分；方案基本完整、人员配备基本合理、措施可行性一般得</w:t>
            </w:r>
            <w:r>
              <w:rPr>
                <w:rFonts w:hint="eastAsia" w:ascii="仿宋" w:hAnsi="仿宋" w:eastAsia="仿宋" w:cs="仿宋"/>
                <w:szCs w:val="24"/>
                <w:lang w:val="en-US" w:eastAsia="zh-CN"/>
              </w:rPr>
              <w:t xml:space="preserve">2</w:t>
            </w:r>
            <w:r>
              <w:rPr>
                <w:rFonts w:hint="eastAsia" w:ascii="仿宋" w:hAnsi="仿宋" w:eastAsia="仿宋" w:cs="仿宋"/>
                <w:szCs w:val="24"/>
              </w:rPr>
              <w:t xml:space="preserve">；其他不得分。</w:t>
            </w:r>
            <w:r/>
          </w:p>
          <w:p>
            <w:pPr>
              <w:ind w:firstLine="0"/>
              <w:keepLines w:val="0"/>
              <w:keepNext w:val="0"/>
              <w:pageBreakBefore w:val="0"/>
              <w:spacing w:line="400" w:lineRule="exact"/>
              <w:widowControl/>
              <w:rPr>
                <w:rFonts w:hint="eastAsia" w:ascii="仿宋" w:hAnsi="仿宋" w:eastAsia="仿宋" w:cs="仿宋"/>
                <w:szCs w:val="24"/>
                <w:lang w:val="zh-CN"/>
              </w:rPr>
            </w:pPr>
            <w:r>
              <w:rPr>
                <w:rFonts w:hint="eastAsia" w:ascii="仿宋" w:hAnsi="仿宋" w:eastAsia="仿宋" w:cs="仿宋"/>
                <w:szCs w:val="24"/>
              </w:rPr>
              <w:t xml:space="preserve">4、培训方案（6分）。评委根据投标人编制的培训方案进行评分。</w:t>
            </w:r>
            <w:r>
              <w:rPr>
                <w:rFonts w:hint="eastAsia" w:ascii="仿宋" w:hAnsi="仿宋" w:eastAsia="仿宋" w:cs="仿宋"/>
                <w:szCs w:val="24"/>
                <w:lang w:val="zh-CN"/>
              </w:rPr>
              <w:t xml:space="preserve">方案详细完整、可行性强得</w:t>
            </w:r>
            <w:r>
              <w:rPr>
                <w:rFonts w:hint="eastAsia" w:ascii="仿宋" w:hAnsi="仿宋" w:eastAsia="仿宋" w:cs="仿宋"/>
                <w:szCs w:val="24"/>
              </w:rPr>
              <w:t xml:space="preserve">6</w:t>
            </w:r>
            <w:r>
              <w:rPr>
                <w:rFonts w:hint="eastAsia" w:ascii="仿宋" w:hAnsi="仿宋" w:eastAsia="仿宋" w:cs="仿宋"/>
                <w:szCs w:val="24"/>
                <w:lang w:val="zh-CN"/>
              </w:rPr>
              <w:t xml:space="preserve">分；方案</w:t>
            </w:r>
            <w:r>
              <w:rPr>
                <w:rFonts w:hint="eastAsia" w:ascii="仿宋" w:hAnsi="仿宋" w:eastAsia="仿宋" w:cs="仿宋"/>
                <w:szCs w:val="24"/>
              </w:rPr>
              <w:t xml:space="preserve">基本</w:t>
            </w:r>
            <w:r>
              <w:rPr>
                <w:rFonts w:hint="eastAsia" w:ascii="仿宋" w:hAnsi="仿宋" w:eastAsia="仿宋" w:cs="仿宋"/>
                <w:szCs w:val="24"/>
                <w:lang w:val="zh-CN"/>
              </w:rPr>
              <w:t xml:space="preserve">完整得</w:t>
            </w:r>
            <w:r>
              <w:rPr>
                <w:rFonts w:hint="eastAsia" w:ascii="仿宋" w:hAnsi="仿宋" w:eastAsia="仿宋" w:cs="仿宋"/>
                <w:szCs w:val="24"/>
              </w:rPr>
              <w:t xml:space="preserve">3</w:t>
            </w:r>
            <w:r>
              <w:rPr>
                <w:rFonts w:hint="eastAsia" w:ascii="仿宋" w:hAnsi="仿宋" w:eastAsia="仿宋" w:cs="仿宋"/>
                <w:szCs w:val="24"/>
                <w:lang w:val="zh-CN"/>
              </w:rPr>
              <w:t xml:space="preserve">分；方案</w:t>
            </w:r>
            <w:r>
              <w:rPr>
                <w:rFonts w:hint="eastAsia" w:ascii="仿宋" w:hAnsi="仿宋" w:eastAsia="仿宋" w:cs="仿宋"/>
                <w:szCs w:val="24"/>
              </w:rPr>
              <w:t xml:space="preserve">欠缺完整性</w:t>
            </w:r>
            <w:r>
              <w:rPr>
                <w:rFonts w:hint="eastAsia" w:ascii="仿宋" w:hAnsi="仿宋" w:eastAsia="仿宋" w:cs="仿宋"/>
                <w:szCs w:val="24"/>
                <w:lang w:val="zh-CN"/>
              </w:rPr>
              <w:t xml:space="preserve">得</w:t>
            </w:r>
            <w:r>
              <w:rPr>
                <w:rFonts w:hint="eastAsia" w:ascii="仿宋" w:hAnsi="仿宋" w:eastAsia="仿宋" w:cs="仿宋"/>
                <w:szCs w:val="24"/>
              </w:rPr>
              <w:t xml:space="preserve">1分</w:t>
            </w:r>
            <w:r>
              <w:rPr>
                <w:rFonts w:hint="eastAsia" w:ascii="仿宋" w:hAnsi="仿宋" w:eastAsia="仿宋" w:cs="仿宋"/>
                <w:szCs w:val="24"/>
                <w:lang w:val="zh-CN"/>
              </w:rPr>
              <w:t xml:space="preserve">；</w:t>
            </w:r>
            <w:r>
              <w:rPr>
                <w:rFonts w:hint="eastAsia" w:ascii="仿宋" w:hAnsi="仿宋" w:eastAsia="仿宋" w:cs="仿宋"/>
                <w:szCs w:val="24"/>
              </w:rPr>
              <w:t xml:space="preserve">其他</w:t>
            </w:r>
            <w:r>
              <w:rPr>
                <w:rFonts w:hint="eastAsia" w:ascii="仿宋" w:hAnsi="仿宋" w:eastAsia="仿宋" w:cs="仿宋"/>
                <w:szCs w:val="24"/>
                <w:lang w:val="zh-CN"/>
              </w:rPr>
              <w:t xml:space="preserve">不得分。</w:t>
            </w:r>
            <w:r/>
          </w:p>
          <w:p>
            <w:pPr>
              <w:pStyle w:val="876"/>
              <w:ind w:left="0" w:firstLine="0"/>
              <w:keepLines w:val="0"/>
              <w:keepNext w:val="0"/>
              <w:pageBreakBefore w:val="0"/>
              <w:spacing w:line="400" w:lineRule="exact"/>
              <w:widowControl/>
            </w:pPr>
            <w:r>
              <w:rPr>
                <w:rFonts w:hint="eastAsia" w:ascii="仿宋" w:hAnsi="仿宋" w:eastAsia="仿宋" w:cs="仿宋"/>
                <w:spacing w:val="0"/>
                <w:sz w:val="24"/>
                <w:szCs w:val="24"/>
                <w:lang w:val="en-US" w:eastAsia="zh-CN" w:bidi="ar-SA"/>
              </w:rPr>
              <w:t xml:space="preserve">5、质保承诺函（1分）。投标人在满足本次采购产品免费质保期要求的基础上，每增加半年质保的得0.5分，最多得1分。</w:t>
            </w:r>
            <w:r/>
          </w:p>
        </w:tc>
      </w:tr>
      <w:tr>
        <w:trPr>
          <w:jc w:val="center"/>
          <w:trHeight w:val="384"/>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360" w:lineRule="exact"/>
              <w:widowControl/>
              <w:rPr>
                <w:rFonts w:ascii="仿宋" w:hAnsi="仿宋" w:eastAsia="仿宋" w:cs="仿宋"/>
                <w:szCs w:val="24"/>
                <w:lang w:bidi="ar"/>
              </w:rPr>
            </w:pPr>
            <w:r>
              <w:rPr>
                <w:rFonts w:hint="eastAsia" w:ascii="仿宋" w:hAnsi="仿宋" w:eastAsia="仿宋" w:cs="仿宋"/>
                <w:b/>
                <w:bCs/>
                <w:szCs w:val="24"/>
              </w:rPr>
              <w:t xml:space="preserve">四、案例（</w:t>
            </w:r>
            <w:r>
              <w:rPr>
                <w:rFonts w:hint="eastAsia" w:ascii="仿宋" w:hAnsi="仿宋" w:eastAsia="仿宋" w:cs="仿宋"/>
                <w:b/>
                <w:bCs/>
                <w:szCs w:val="24"/>
                <w:lang w:val="en-US" w:eastAsia="zh-CN"/>
              </w:rPr>
              <w:t xml:space="preserve">2</w:t>
            </w:r>
            <w:r>
              <w:rPr>
                <w:rFonts w:hint="eastAsia" w:ascii="仿宋" w:hAnsi="仿宋" w:eastAsia="仿宋" w:cs="仿宋"/>
                <w:b/>
                <w:bCs/>
                <w:szCs w:val="24"/>
              </w:rPr>
              <w:t xml:space="preserve">分）</w:t>
            </w:r>
            <w:r/>
          </w:p>
        </w:tc>
      </w:tr>
      <w:tr>
        <w:trPr>
          <w:jc w:val="center"/>
          <w:trHeight w:val="784"/>
        </w:trPr>
        <w:tc>
          <w:tcPr>
            <w:tcMar>
              <w:left w:w="113" w:type="dxa"/>
              <w:top w:w="113" w:type="dxa"/>
              <w:right w:w="113" w:type="dxa"/>
              <w:bottom w:w="113" w:type="dxa"/>
            </w:tcMar>
            <w:tcW w:w="5000" w:type="pct"/>
            <w:vAlign w:val="center"/>
            <w:textDirection w:val="lrTb"/>
            <w:noWrap w:val="false"/>
          </w:tcPr>
          <w:p>
            <w:pPr>
              <w:ind w:firstLine="0"/>
              <w:keepLines w:val="0"/>
              <w:keepNext w:val="0"/>
              <w:pageBreakBefore w:val="0"/>
              <w:spacing w:line="360" w:lineRule="exact"/>
              <w:widowControl/>
              <w:rPr>
                <w:rFonts w:ascii="仿宋" w:hAnsi="仿宋" w:eastAsia="仿宋" w:cs="仿宋"/>
                <w:szCs w:val="24"/>
              </w:rPr>
            </w:pPr>
            <w:r>
              <w:rPr>
                <w:rFonts w:hint="eastAsia" w:ascii="仿宋" w:hAnsi="仿宋" w:eastAsia="仿宋" w:cs="仿宋"/>
                <w:szCs w:val="24"/>
              </w:rPr>
              <w:t xml:space="preserve">根据投标文件中提供的投标人</w:t>
            </w:r>
            <w:r>
              <w:rPr>
                <w:rFonts w:ascii="仿宋" w:hAnsi="仿宋" w:eastAsia="仿宋" w:cs="仿宋"/>
                <w:szCs w:val="24"/>
              </w:rPr>
              <w:t xml:space="preserve">20</w:t>
            </w:r>
            <w:r>
              <w:rPr>
                <w:rFonts w:hint="eastAsia" w:ascii="仿宋" w:hAnsi="仿宋" w:eastAsia="仿宋" w:cs="仿宋"/>
                <w:szCs w:val="24"/>
                <w:lang w:val="en-US" w:eastAsia="zh-CN"/>
              </w:rPr>
              <w:t xml:space="preserve">21</w:t>
            </w:r>
            <w:r>
              <w:rPr>
                <w:rFonts w:ascii="仿宋" w:hAnsi="仿宋" w:eastAsia="仿宋" w:cs="仿宋"/>
                <w:szCs w:val="24"/>
              </w:rPr>
              <w:t xml:space="preserve">年以来承担的类似项目的案例，每提供一个案例证明的得1分，最高得</w:t>
            </w:r>
            <w:r>
              <w:rPr>
                <w:rFonts w:hint="eastAsia" w:ascii="仿宋" w:hAnsi="仿宋" w:eastAsia="仿宋" w:cs="仿宋"/>
                <w:szCs w:val="24"/>
                <w:lang w:val="en-US" w:eastAsia="zh-CN"/>
              </w:rPr>
              <w:t xml:space="preserve">2</w:t>
            </w:r>
            <w:r>
              <w:rPr>
                <w:rFonts w:ascii="仿宋" w:hAnsi="仿宋" w:eastAsia="仿宋" w:cs="仿宋"/>
                <w:szCs w:val="24"/>
              </w:rPr>
              <w:t xml:space="preserve">分（须提供合同复印件）。</w:t>
            </w:r>
            <w:r/>
          </w:p>
        </w:tc>
      </w:tr>
    </w:tbl>
    <w:p>
      <w:pPr>
        <w:pStyle w:val="898"/>
        <w:spacing w:line="360" w:lineRule="auto"/>
        <w:rPr>
          <w:rFonts w:ascii="仿宋" w:hAnsi="仿宋" w:eastAsia="仿宋" w:cs="仿宋"/>
          <w:bCs/>
        </w:rPr>
      </w:pPr>
      <w:r/>
      <w:bookmarkStart w:id="216" w:name="_Toc17393"/>
      <w:r>
        <w:rPr>
          <w:rFonts w:hint="eastAsia" w:ascii="仿宋" w:hAnsi="仿宋" w:eastAsia="仿宋" w:cs="仿宋"/>
          <w:bCs/>
        </w:rPr>
        <w:br w:type="page" w:clear="all"/>
      </w:r>
      <w:bookmarkStart w:id="217" w:name="_Toc27948"/>
      <w:r/>
      <w:bookmarkStart w:id="218" w:name="_Toc2941"/>
      <w:r/>
      <w:bookmarkStart w:id="219" w:name="_Toc22976"/>
      <w:r/>
      <w:bookmarkStart w:id="220" w:name="_Toc28273"/>
      <w:r>
        <w:rPr>
          <w:rFonts w:hint="eastAsia" w:ascii="方正公文小标宋" w:hAnsi="方正公文小标宋" w:cs="方正公文小标宋"/>
          <w:szCs w:val="36"/>
        </w:rPr>
        <w:t xml:space="preserve">第六章  投标文件格式</w:t>
      </w:r>
      <w:bookmarkEnd w:id="216"/>
      <w:r/>
      <w:bookmarkEnd w:id="217"/>
      <w:r/>
      <w:bookmarkEnd w:id="218"/>
      <w:r/>
      <w:bookmarkEnd w:id="219"/>
      <w:r/>
      <w:bookmarkEnd w:id="220"/>
      <w:r/>
      <w:r/>
    </w:p>
    <w:p>
      <w:pPr>
        <w:ind w:firstLine="1446"/>
        <w:jc w:val="center"/>
        <w:rPr>
          <w:rFonts w:ascii="仿宋" w:hAnsi="仿宋" w:eastAsia="仿宋" w:cs="仿宋"/>
          <w:b/>
          <w:sz w:val="72"/>
        </w:rPr>
      </w:pPr>
      <w:r>
        <w:rPr>
          <w:rFonts w:hint="eastAsia" w:ascii="仿宋" w:hAnsi="仿宋" w:eastAsia="仿宋" w:cs="仿宋"/>
          <w:b/>
          <w:sz w:val="72"/>
        </w:rPr>
        <w:t xml:space="preserve"> </w:t>
      </w:r>
      <w:r/>
    </w:p>
    <w:p>
      <w:pPr>
        <w:ind w:firstLine="0"/>
        <w:jc w:val="center"/>
        <w:rPr>
          <w:rFonts w:ascii="仿宋" w:hAnsi="仿宋" w:eastAsia="仿宋" w:cs="仿宋"/>
          <w:b/>
          <w:sz w:val="72"/>
        </w:rPr>
      </w:pPr>
      <w:r>
        <w:rPr>
          <w:rFonts w:ascii="仿宋" w:hAnsi="仿宋" w:eastAsia="仿宋" w:cs="仿宋"/>
          <w:b/>
          <w:sz w:val="72"/>
        </w:rPr>
      </w:r>
      <w:r/>
    </w:p>
    <w:p>
      <w:pPr>
        <w:pStyle w:val="876"/>
        <w:ind w:firstLine="1426"/>
        <w:rPr>
          <w:rFonts w:ascii="仿宋" w:hAnsi="仿宋" w:eastAsia="仿宋" w:cs="仿宋"/>
          <w:b/>
          <w:sz w:val="72"/>
        </w:rPr>
      </w:pPr>
      <w:r>
        <w:rPr>
          <w:rFonts w:ascii="仿宋" w:hAnsi="仿宋" w:eastAsia="仿宋" w:cs="仿宋"/>
          <w:b/>
          <w:sz w:val="72"/>
        </w:rPr>
      </w:r>
      <w:r/>
    </w:p>
    <w:p>
      <w:pPr>
        <w:pStyle w:val="876"/>
        <w:ind w:firstLine="1426"/>
        <w:rPr>
          <w:rFonts w:ascii="仿宋" w:hAnsi="仿宋" w:eastAsia="仿宋" w:cs="仿宋"/>
          <w:b/>
          <w:sz w:val="72"/>
        </w:rPr>
      </w:pPr>
      <w:r>
        <w:rPr>
          <w:rFonts w:ascii="仿宋" w:hAnsi="仿宋" w:eastAsia="仿宋" w:cs="仿宋"/>
          <w:b/>
          <w:sz w:val="72"/>
        </w:rPr>
      </w:r>
      <w:r/>
    </w:p>
    <w:p>
      <w:pPr>
        <w:ind w:firstLine="0"/>
        <w:jc w:val="center"/>
        <w:rPr>
          <w:rFonts w:ascii="方正公文小标宋" w:hAnsi="方正公文小标宋" w:eastAsia="方正公文小标宋" w:cs="方正公文小标宋"/>
          <w:bCs/>
          <w:sz w:val="72"/>
          <w:szCs w:val="72"/>
        </w:rPr>
      </w:pPr>
      <w:r>
        <w:rPr>
          <w:rFonts w:hint="eastAsia" w:ascii="方正公文小标宋" w:hAnsi="方正公文小标宋" w:eastAsia="方正公文小标宋" w:cs="方正公文小标宋"/>
          <w:bCs/>
          <w:sz w:val="72"/>
          <w:szCs w:val="72"/>
        </w:rPr>
        <w:t xml:space="preserve">投 标 文 件</w:t>
      </w:r>
      <w:r/>
    </w:p>
    <w:p>
      <w:pPr>
        <w:ind w:firstLine="0"/>
        <w:jc w:val="center"/>
        <w:rPr>
          <w:rFonts w:ascii="黑体" w:hAnsi="黑体" w:eastAsia="黑体" w:cs="黑体"/>
          <w:b/>
          <w:sz w:val="36"/>
        </w:rPr>
      </w:pPr>
      <w:r>
        <w:rPr>
          <w:rFonts w:ascii="黑体" w:hAnsi="黑体" w:eastAsia="黑体" w:cs="黑体"/>
          <w:b/>
          <w:sz w:val="36"/>
        </w:rPr>
      </w:r>
      <w:r/>
    </w:p>
    <w:p>
      <w:pPr>
        <w:ind w:firstLine="0"/>
        <w:jc w:val="center"/>
        <w:rPr>
          <w:rFonts w:ascii="黑体" w:hAnsi="黑体" w:eastAsia="黑体" w:cs="黑体"/>
          <w:b/>
          <w:sz w:val="36"/>
        </w:rPr>
      </w:pPr>
      <w:r>
        <w:rPr>
          <w:rFonts w:hint="eastAsia" w:ascii="黑体" w:hAnsi="黑体" w:eastAsia="黑体" w:cs="黑体"/>
          <w:b/>
          <w:sz w:val="36"/>
        </w:rPr>
        <w:t xml:space="preserve">（正或副本）</w:t>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0"/>
        <w:rPr>
          <w:rFonts w:ascii="仿宋" w:hAnsi="仿宋" w:eastAsia="仿宋" w:cs="仿宋"/>
          <w:bCs/>
          <w:sz w:val="36"/>
        </w:rPr>
      </w:pPr>
      <w:r>
        <w:rPr>
          <w:rFonts w:hint="eastAsia" w:ascii="仿宋" w:hAnsi="仿宋" w:eastAsia="仿宋" w:cs="仿宋"/>
          <w:bCs/>
          <w:sz w:val="36"/>
        </w:rPr>
        <w:t xml:space="preserve">项目名称：</w:t>
      </w:r>
      <w:r/>
    </w:p>
    <w:p>
      <w:pPr>
        <w:ind w:firstLine="1080"/>
        <w:rPr>
          <w:rFonts w:ascii="仿宋" w:hAnsi="仿宋" w:eastAsia="仿宋" w:cs="仿宋"/>
          <w:bCs/>
          <w:sz w:val="36"/>
          <w:u w:val="single"/>
        </w:rPr>
      </w:pPr>
      <w:r>
        <w:rPr>
          <w:rFonts w:hint="eastAsia" w:ascii="仿宋" w:hAnsi="仿宋" w:eastAsia="仿宋" w:cs="仿宋"/>
          <w:bCs/>
          <w:sz w:val="36"/>
        </w:rPr>
        <w:t xml:space="preserve">项目编号：</w:t>
      </w:r>
      <w:r/>
    </w:p>
    <w:p>
      <w:pPr>
        <w:ind w:firstLine="1080"/>
        <w:rPr>
          <w:rFonts w:ascii="仿宋" w:hAnsi="仿宋" w:eastAsia="仿宋" w:cs="仿宋"/>
          <w:bCs/>
          <w:sz w:val="36"/>
        </w:rPr>
      </w:pPr>
      <w:r>
        <w:rPr>
          <w:rFonts w:hint="eastAsia" w:ascii="仿宋" w:hAnsi="仿宋" w:eastAsia="仿宋" w:cs="仿宋"/>
          <w:bCs/>
          <w:sz w:val="36"/>
        </w:rPr>
        <w:t xml:space="preserve">投标人名称：               </w:t>
      </w:r>
      <w:r/>
    </w:p>
    <w:p>
      <w:pPr>
        <w:ind w:firstLine="720"/>
        <w:rPr>
          <w:rFonts w:ascii="仿宋" w:hAnsi="仿宋" w:eastAsia="仿宋" w:cs="仿宋"/>
          <w:bCs/>
          <w:sz w:val="36"/>
        </w:rPr>
      </w:pPr>
      <w:r>
        <w:rPr>
          <w:rFonts w:hint="eastAsia" w:ascii="仿宋" w:hAnsi="仿宋" w:eastAsia="仿宋" w:cs="仿宋"/>
          <w:bCs/>
          <w:sz w:val="36"/>
        </w:rPr>
        <w:t xml:space="preserve">  日    期：</w:t>
      </w:r>
      <w:r/>
    </w:p>
    <w:p>
      <w:pPr>
        <w:ind w:firstLine="720"/>
        <w:rPr>
          <w:rFonts w:ascii="仿宋" w:hAnsi="仿宋" w:eastAsia="仿宋" w:cs="仿宋"/>
          <w:bCs/>
          <w:sz w:val="36"/>
        </w:rPr>
      </w:pPr>
      <w:r>
        <w:rPr>
          <w:rFonts w:hint="eastAsia" w:ascii="仿宋" w:hAnsi="仿宋" w:eastAsia="仿宋" w:cs="仿宋"/>
          <w:bCs/>
          <w:sz w:val="36"/>
        </w:rPr>
        <w:br w:type="page" w:clear="all"/>
      </w:r>
      <w:r/>
    </w:p>
    <w:p>
      <w:pPr>
        <w:ind w:firstLine="0"/>
        <w:jc w:val="center"/>
        <w:spacing w:line="440" w:lineRule="exact"/>
        <w:rPr>
          <w:rFonts w:ascii="黑体" w:hAnsi="黑体" w:eastAsia="黑体" w:cs="黑体"/>
          <w:b/>
          <w:sz w:val="36"/>
          <w:szCs w:val="36"/>
        </w:rPr>
      </w:pPr>
      <w:r>
        <w:rPr>
          <w:rFonts w:ascii="黑体" w:hAnsi="黑体" w:eastAsia="黑体" w:cs="黑体"/>
          <w:b/>
          <w:sz w:val="36"/>
          <w:szCs w:val="36"/>
        </w:rPr>
      </w:r>
      <w:r/>
    </w:p>
    <w:p>
      <w:pPr>
        <w:ind w:firstLine="0"/>
        <w:jc w:val="center"/>
        <w:spacing w:line="440" w:lineRule="exact"/>
        <w:rPr>
          <w:rFonts w:ascii="黑体" w:hAnsi="黑体" w:eastAsia="黑体" w:cs="黑体"/>
          <w:b/>
          <w:sz w:val="36"/>
          <w:szCs w:val="36"/>
        </w:rPr>
      </w:pPr>
      <w:r>
        <w:rPr>
          <w:rFonts w:hint="eastAsia" w:ascii="黑体" w:hAnsi="黑体" w:eastAsia="黑体" w:cs="黑体"/>
          <w:b/>
          <w:sz w:val="36"/>
          <w:szCs w:val="36"/>
        </w:rPr>
        <w:t xml:space="preserve">投标文件主要目录</w:t>
      </w:r>
      <w:r/>
    </w:p>
    <w:p>
      <w:pPr>
        <w:ind w:firstLine="482"/>
        <w:jc w:val="center"/>
        <w:spacing w:line="560" w:lineRule="exact"/>
        <w:rPr>
          <w:rFonts w:ascii="仿宋" w:hAnsi="仿宋" w:eastAsia="仿宋" w:cs="仿宋"/>
          <w:b/>
          <w:bCs/>
        </w:rPr>
      </w:pPr>
      <w:r>
        <w:rPr>
          <w:rFonts w:ascii="仿宋" w:hAnsi="仿宋" w:eastAsia="仿宋" w:cs="仿宋"/>
          <w:b/>
          <w:bCs/>
        </w:rPr>
      </w:r>
      <w:r/>
    </w:p>
    <w:p>
      <w:pPr>
        <w:ind w:left="0" w:firstLine="560"/>
        <w:keepLines w:val="0"/>
        <w:keepNext w:val="0"/>
        <w:pageBreakBefore w:val="0"/>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一、法人或者其他组织的营业执照等证明文件，自然人的身份证明</w:t>
      </w:r>
      <w:r/>
    </w:p>
    <w:p>
      <w:pPr>
        <w:ind w:left="0" w:firstLine="560"/>
        <w:keepLines w:val="0"/>
        <w:keepNext w:val="0"/>
        <w:pageBreakBefore w:val="0"/>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二、上一年度的财务状况报告（投标人成立不满一年无需提供）</w:t>
      </w:r>
      <w:r/>
    </w:p>
    <w:p>
      <w:pPr>
        <w:ind w:left="0" w:firstLine="560"/>
        <w:keepLines w:val="0"/>
        <w:keepNext w:val="0"/>
        <w:pageBreakBefore w:val="0"/>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firstLine="560"/>
        <w:keepLines w:val="0"/>
        <w:keepNext w:val="0"/>
        <w:pageBreakBefore w:val="0"/>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四、具备履行合同所必需的设备和专业技术能力的书面声明</w:t>
      </w:r>
      <w:r/>
    </w:p>
    <w:p>
      <w:pPr>
        <w:ind w:firstLine="560"/>
        <w:keepLines w:val="0"/>
        <w:keepNext w:val="0"/>
        <w:pageBreakBefore w:val="0"/>
        <w:spacing w:line="440" w:lineRule="exact"/>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五、参加政府采购活动前 3 年内在经营活动中没有重大违法记录的书面声明</w:t>
      </w:r>
      <w:r/>
    </w:p>
    <w:p>
      <w:pPr>
        <w:ind w:firstLine="560"/>
        <w:keepLines w:val="0"/>
        <w:keepNext w:val="0"/>
        <w:pageBreakBefore w:val="0"/>
        <w:spacing w:line="440" w:lineRule="exact"/>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六、特定资格要求的证明文件（如果本项目设置特定资格要求，则需要提供）</w:t>
      </w:r>
      <w:r/>
    </w:p>
    <w:p>
      <w:pPr>
        <w:ind w:firstLine="560"/>
        <w:keepLines w:val="0"/>
        <w:keepNext w:val="0"/>
        <w:pageBreakBefore w:val="0"/>
        <w:spacing w:line="440" w:lineRule="exact"/>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七、法人授权书</w:t>
      </w:r>
      <w:r/>
    </w:p>
    <w:p>
      <w:pPr>
        <w:ind w:firstLine="560"/>
        <w:keepLines w:val="0"/>
        <w:keepNext w:val="0"/>
        <w:pageBreakBefore w:val="0"/>
        <w:spacing w:line="440" w:lineRule="exact"/>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八、投标函</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九、小微企业声明函（企业报价折扣证明）</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十、残疾人福利性单位声明函（企业报价折扣证明）</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十一、联合体协议</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十二、投标分项报价表</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十三、技术要求响应及偏离表</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十四、商务要求响应及偏离表</w:t>
      </w:r>
      <w:r/>
    </w:p>
    <w:p>
      <w:pPr>
        <w:ind w:firstLine="560"/>
        <w:keepLines w:val="0"/>
        <w:keepNext w:val="0"/>
        <w:pageBreakBefore w:val="0"/>
        <w:spacing w:line="440" w:lineRule="exact"/>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t xml:space="preserve">十五、开标一览表</w:t>
      </w:r>
      <w:r/>
    </w:p>
    <w:p>
      <w:pPr>
        <w:ind w:firstLine="480"/>
        <w:spacing w:line="440" w:lineRule="exact"/>
        <w:rPr>
          <w:rFonts w:ascii="仿宋" w:hAnsi="仿宋" w:eastAsia="仿宋" w:cs="仿宋"/>
        </w:rPr>
      </w:pPr>
      <w:r>
        <w:rPr>
          <w:rFonts w:ascii="仿宋" w:hAnsi="仿宋" w:eastAsia="仿宋" w:cs="仿宋"/>
        </w:rPr>
      </w:r>
      <w:r/>
    </w:p>
    <w:p>
      <w:pPr>
        <w:ind w:left="0" w:firstLine="482"/>
        <w:keepLines w:val="0"/>
        <w:keepNext w:val="0"/>
        <w:pageBreakBefore w:val="0"/>
        <w:spacing w:line="520" w:lineRule="exact"/>
        <w:widowControl w:val="off"/>
        <w:rPr>
          <w:rFonts w:hint="eastAsia" w:ascii="仿宋" w:hAnsi="仿宋" w:eastAsia="仿宋" w:cs="仿宋"/>
          <w:b/>
          <w:bCs/>
          <w:i/>
          <w:sz w:val="28"/>
          <w:szCs w:val="28"/>
          <w:u w:val="single"/>
        </w:rPr>
      </w:pPr>
      <w:r>
        <w:rPr>
          <w:rFonts w:hint="eastAsia" w:ascii="仿宋" w:hAnsi="仿宋" w:eastAsia="仿宋" w:cs="仿宋"/>
          <w:b/>
          <w:sz w:val="32"/>
          <w:szCs w:val="32"/>
        </w:rPr>
        <w:br w:type="page" w:clear="all"/>
      </w:r>
      <w:bookmarkStart w:id="221" w:name="_Toc120614291"/>
      <w:r/>
      <w:bookmarkStart w:id="222" w:name="_Toc22356583"/>
      <w:r/>
      <w:bookmarkStart w:id="223" w:name="_Toc513029281"/>
      <w:r/>
      <w:bookmarkStart w:id="224" w:name="_Toc120614284"/>
      <w:r/>
      <w:bookmarkStart w:id="225" w:name="_Toc23828483"/>
      <w:r/>
      <w:bookmarkStart w:id="226" w:name="_Toc49090582"/>
      <w:r/>
      <w:bookmarkStart w:id="227" w:name="_Toc26554103"/>
      <w:r/>
      <w:bookmarkStart w:id="228" w:name="_Toc24878535"/>
      <w:r>
        <w:rPr>
          <w:rFonts w:hint="eastAsia" w:ascii="仿宋" w:hAnsi="仿宋" w:eastAsia="仿宋" w:cs="仿宋"/>
          <w:b/>
          <w:bCs/>
          <w:i/>
          <w:sz w:val="28"/>
          <w:szCs w:val="28"/>
          <w:u w:val="single"/>
        </w:rPr>
        <w:t xml:space="preserve">一、法人或者其他组织的营业执照等证明文件，自然人的身份证明</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left="0" w:firstLine="422"/>
        <w:keepLines w:val="0"/>
        <w:keepNext w:val="0"/>
        <w:pageBreakBefore w:val="0"/>
        <w:spacing w:line="520" w:lineRule="exact"/>
        <w:widowControl w:val="off"/>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二、上一年度的财务状况报告</w:t>
      </w:r>
      <w:r/>
    </w:p>
    <w:p>
      <w:pPr>
        <w:ind w:left="0" w:firstLine="480"/>
        <w:keepLines w:val="0"/>
        <w:keepNext w:val="0"/>
        <w:pageBreakBefore w:val="0"/>
        <w:spacing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投标人成立不满一年不需提供</w:t>
      </w:r>
      <w:r/>
    </w:p>
    <w:p>
      <w:pPr>
        <w:ind w:firstLine="480"/>
        <w:keepLines w:val="0"/>
        <w:keepNext w:val="0"/>
        <w:pageBreakBefore w:val="0"/>
        <w:spacing w:line="520" w:lineRule="exact"/>
        <w:widowControl w:val="off"/>
        <w:rPr>
          <w:rFonts w:hint="eastAsia" w:ascii="仿宋" w:hAnsi="仿宋" w:eastAsia="仿宋" w:cs="仿宋"/>
          <w:i/>
          <w:sz w:val="24"/>
          <w:szCs w:val="24"/>
          <w:u w:val="single"/>
        </w:rPr>
      </w:pPr>
      <w:r>
        <w:rPr>
          <w:rFonts w:hint="eastAsia" w:ascii="仿宋" w:hAnsi="仿宋" w:eastAsia="仿宋" w:cs="仿宋"/>
          <w:i/>
          <w:sz w:val="24"/>
          <w:szCs w:val="24"/>
          <w:u w:val="single"/>
        </w:rPr>
      </w:r>
      <w:r/>
    </w:p>
    <w:p>
      <w:pPr>
        <w:ind w:left="0" w:firstLine="422"/>
        <w:keepLines w:val="0"/>
        <w:keepNext w:val="0"/>
        <w:pageBreakBefore w:val="0"/>
        <w:spacing w:line="520" w:lineRule="exact"/>
        <w:widowControl w:val="off"/>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三、依法缴纳税收和社会保障资金的相关材料</w:t>
      </w:r>
      <w:r/>
    </w:p>
    <w:p>
      <w:pPr>
        <w:ind w:left="0" w:firstLine="480"/>
        <w:keepLines w:val="0"/>
        <w:keepNext w:val="0"/>
        <w:pageBreakBefore w:val="0"/>
        <w:spacing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520" w:lineRule="exact"/>
        <w:widowControl w:val="off"/>
        <w:rPr>
          <w:rFonts w:hint="eastAsia" w:ascii="仿宋" w:hAnsi="仿宋" w:eastAsia="仿宋" w:cs="仿宋"/>
          <w:i/>
          <w:sz w:val="24"/>
          <w:szCs w:val="24"/>
          <w:u w:val="single"/>
        </w:rPr>
      </w:pPr>
      <w:r>
        <w:rPr>
          <w:rFonts w:hint="eastAsia" w:ascii="仿宋" w:hAnsi="仿宋" w:eastAsia="仿宋" w:cs="仿宋"/>
          <w:i/>
          <w:sz w:val="24"/>
          <w:szCs w:val="24"/>
          <w:u w:val="single"/>
        </w:rPr>
      </w:r>
      <w:r/>
    </w:p>
    <w:p>
      <w:pPr>
        <w:ind w:left="0" w:firstLine="422"/>
        <w:keepLines w:val="0"/>
        <w:keepNext w:val="0"/>
        <w:pageBreakBefore w:val="0"/>
        <w:spacing w:line="520" w:lineRule="exact"/>
        <w:widowControl w:val="off"/>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四、具备履行合同所必需的设备和专业技术能力的书面声明</w:t>
      </w:r>
      <w:r/>
    </w:p>
    <w:p>
      <w:pPr>
        <w:ind w:left="0" w:firstLine="480"/>
        <w:keepLines w:val="0"/>
        <w:keepNext w:val="0"/>
        <w:pageBreakBefore w:val="0"/>
        <w:spacing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left="0" w:firstLine="480"/>
        <w:keepLines w:val="0"/>
        <w:keepNext w:val="0"/>
        <w:pageBreakBefore w:val="0"/>
        <w:spacing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ind w:left="0" w:firstLine="480"/>
        <w:keepLines w:val="0"/>
        <w:keepNext w:val="0"/>
        <w:pageBreakBefore w:val="0"/>
        <w:spacing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ind w:left="0" w:firstLine="422"/>
        <w:keepLines w:val="0"/>
        <w:keepNext w:val="0"/>
        <w:pageBreakBefore w:val="0"/>
        <w:spacing w:line="520" w:lineRule="exact"/>
        <w:widowControl w:val="off"/>
        <w:rPr>
          <w:rFonts w:hint="eastAsia" w:ascii="仿宋" w:hAnsi="仿宋" w:eastAsia="仿宋" w:cs="仿宋"/>
          <w:b/>
          <w:bCs/>
          <w:i/>
          <w:sz w:val="28"/>
          <w:szCs w:val="28"/>
          <w:u w:val="single"/>
        </w:rPr>
      </w:pPr>
      <w:r>
        <w:rPr>
          <w:rFonts w:hint="eastAsia" w:ascii="仿宋" w:hAnsi="仿宋" w:eastAsia="仿宋" w:cs="仿宋"/>
          <w:b/>
          <w:bCs/>
          <w:i/>
          <w:sz w:val="28"/>
          <w:szCs w:val="28"/>
          <w:u w:val="single"/>
        </w:rPr>
      </w:r>
      <w:r/>
    </w:p>
    <w:p>
      <w:pPr>
        <w:ind w:left="0" w:firstLine="422"/>
        <w:keepLines w:val="0"/>
        <w:keepNext w:val="0"/>
        <w:pageBreakBefore w:val="0"/>
        <w:spacing w:line="520" w:lineRule="exact"/>
        <w:widowControl w:val="off"/>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五、参加政府采购活动前 3 年内在经营活动中没有重大违法记录的书面声明</w:t>
      </w:r>
      <w:r/>
    </w:p>
    <w:p>
      <w:pPr>
        <w:ind w:firstLine="0"/>
        <w:jc w:val="center"/>
        <w:keepLines w:val="0"/>
        <w:keepNext w:val="0"/>
        <w:pageBreakBefore w:val="0"/>
        <w:spacing w:line="52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声  明</w:t>
      </w:r>
      <w:r/>
    </w:p>
    <w:p>
      <w:pPr>
        <w:keepLines w:val="0"/>
        <w:keepNext w:val="0"/>
        <w:pageBreakBefore w:val="0"/>
        <w:spacing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keepLines w:val="0"/>
        <w:keepNext w:val="0"/>
        <w:pageBreakBefore w:val="0"/>
        <w:spacing w:line="520" w:lineRule="exact"/>
        <w:widowControl w:val="off"/>
        <w:rPr>
          <w:rFonts w:hint="eastAsia" w:ascii="黑体" w:hAnsi="黑体" w:eastAsia="黑体"/>
          <w:i/>
          <w:sz w:val="32"/>
          <w:szCs w:val="32"/>
          <w:u w:val="single"/>
        </w:rPr>
      </w:pPr>
      <w:r>
        <w:rPr>
          <w:rFonts w:hint="eastAsia" w:ascii="黑体" w:hAnsi="黑体" w:eastAsia="黑体"/>
          <w:i/>
          <w:sz w:val="32"/>
          <w:szCs w:val="32"/>
          <w:u w:val="single"/>
        </w:rPr>
      </w:r>
      <w:r/>
    </w:p>
    <w:p>
      <w:pPr>
        <w:ind w:left="0" w:firstLine="422"/>
        <w:keepLines w:val="0"/>
        <w:keepNext w:val="0"/>
        <w:pageBreakBefore w:val="0"/>
        <w:spacing w:line="520" w:lineRule="exact"/>
        <w:widowControl w:val="off"/>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六、特定资格要求的证明文件</w:t>
      </w:r>
      <w:r/>
    </w:p>
    <w:p>
      <w:pPr>
        <w:keepLines w:val="0"/>
        <w:keepNext w:val="0"/>
        <w:pageBreakBefore w:val="0"/>
        <w:spacing w:line="520" w:lineRule="exact"/>
        <w:widowControl w:val="off"/>
        <w:rPr>
          <w:rFonts w:hint="eastAsia" w:ascii="宋体" w:hAnsi="宋体"/>
          <w:bCs/>
          <w:sz w:val="24"/>
        </w:rPr>
      </w:pPr>
      <w:r>
        <w:rPr>
          <w:rFonts w:hint="eastAsia" w:ascii="仿宋" w:hAnsi="仿宋" w:eastAsia="仿宋" w:cs="仿宋"/>
          <w:bCs/>
          <w:sz w:val="24"/>
          <w:szCs w:val="24"/>
        </w:rPr>
        <w:t xml:space="preserve">如果本项目申请人的特定资格要求中要求提供的，必须提供。</w:t>
      </w:r>
      <w:r/>
    </w:p>
    <w:p>
      <w:pPr>
        <w:ind w:left="0" w:firstLine="0"/>
        <w:jc w:val="center"/>
        <w:rPr>
          <w:rFonts w:hint="eastAsia" w:ascii="黑体" w:hAnsi="黑体" w:eastAsia="黑体"/>
          <w:b/>
          <w:bCs/>
          <w:i/>
          <w:sz w:val="32"/>
          <w:szCs w:val="32"/>
          <w:u w:val="single"/>
        </w:rPr>
      </w:pPr>
      <w:r>
        <w:rPr>
          <w:rFonts w:hint="eastAsia" w:ascii="黑体" w:hAnsi="黑体" w:eastAsia="黑体"/>
          <w:i/>
          <w:sz w:val="32"/>
          <w:szCs w:val="32"/>
          <w:u w:val="single"/>
        </w:rPr>
        <w:br w:type="column"/>
      </w:r>
      <w:r>
        <w:rPr>
          <w:rFonts w:hint="eastAsia" w:ascii="仿宋" w:hAnsi="仿宋" w:eastAsia="仿宋" w:cs="仿宋"/>
          <w:b/>
          <w:bCs/>
          <w:i/>
          <w:sz w:val="28"/>
          <w:szCs w:val="28"/>
          <w:u w:val="single"/>
        </w:rPr>
        <w:t xml:space="preserve">七、法人授权书</w:t>
      </w:r>
      <w:r/>
    </w:p>
    <w:p>
      <w:pPr>
        <w:pStyle w:val="903"/>
        <w:ind w:firstLine="480"/>
        <w:keepLines w:val="0"/>
        <w:keepNext w:val="0"/>
        <w:pageBreakBefore w:val="0"/>
        <w:spacing w:line="5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本授权书声明：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（投标人名称）授权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（被授权人的姓名）为我方就</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号项目采购活动的合法代理人，以本单位名义全权处理一切与该项目采购有关的事务。</w:t>
      </w:r>
      <w:r/>
    </w:p>
    <w:p>
      <w:pPr>
        <w:pStyle w:val="903"/>
        <w:ind w:firstLine="480"/>
        <w:keepLines w:val="0"/>
        <w:keepNext w:val="0"/>
        <w:pageBreakBefore w:val="0"/>
        <w:spacing w:line="5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日起生效，特此声明。</w:t>
      </w:r>
      <w:r/>
    </w:p>
    <w:p>
      <w:pPr>
        <w:pStyle w:val="903"/>
        <w:ind w:firstLine="0"/>
        <w:keepLines w:val="0"/>
        <w:keepNext w:val="0"/>
        <w:pageBreakBefore w:val="0"/>
        <w:spacing w:line="58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pStyle w:val="903"/>
        <w:ind w:firstLine="0"/>
        <w:keepLines w:val="0"/>
        <w:keepNext w:val="0"/>
        <w:pageBreakBefore w:val="0"/>
        <w:spacing w:line="58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p>
    <w:p>
      <w:pPr>
        <w:pStyle w:val="903"/>
        <w:ind w:firstLine="1200"/>
        <w:keepLines w:val="0"/>
        <w:keepNext w:val="0"/>
        <w:pageBreakBefore w:val="0"/>
        <w:spacing w:line="5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lang w:val="en-US" w:eastAsia="zh-CN"/>
        </w:rPr>
        <w:t xml:space="preserve">                                      </w:t>
      </w:r>
      <w:r/>
    </w:p>
    <w:p>
      <w:pPr>
        <w:pStyle w:val="903"/>
        <w:ind w:firstLine="480"/>
        <w:keepLines w:val="0"/>
        <w:keepNext w:val="0"/>
        <w:pageBreakBefore w:val="0"/>
        <w:spacing w:line="58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pStyle w:val="903"/>
        <w:ind w:firstLine="480"/>
        <w:keepLines w:val="0"/>
        <w:keepNext w:val="0"/>
        <w:pageBreakBefore w:val="0"/>
        <w:spacing w:line="5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日期：</w:t>
      </w:r>
      <w:bookmarkStart w:id="229" w:name="_Hlt26955070"/>
      <w:r/>
      <w:bookmarkEnd w:id="229"/>
      <w:r/>
      <w:bookmarkStart w:id="230" w:name="_Hlt26671380"/>
      <w:r/>
      <w:bookmarkEnd w:id="230"/>
      <w:r/>
      <w:bookmarkStart w:id="231" w:name="_格式3__银行出具的资信证明"/>
      <w:r/>
      <w:bookmarkEnd w:id="231"/>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pStyle w:val="874"/>
        <w:rPr>
          <w:rFonts w:hint="eastAsia"/>
          <w:i/>
          <w:sz w:val="24"/>
          <w:szCs w:val="24"/>
          <w:u w:val="single"/>
        </w:rPr>
      </w:pPr>
      <w:r>
        <w:rPr>
          <w:rFonts w:hint="eastAsia"/>
          <w:i/>
          <w:sz w:val="24"/>
          <w:szCs w:val="24"/>
          <w:u w:val="single"/>
        </w:rPr>
      </w:r>
      <w:r/>
    </w:p>
    <w:p>
      <w:pPr>
        <w:pStyle w:val="874"/>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69"/>
        <w:ind w:firstLine="3390"/>
        <w:jc w:val="both"/>
        <w:rPr>
          <w:rFonts w:hint="eastAsia" w:ascii="仿宋" w:hAnsi="仿宋" w:eastAsia="仿宋" w:cs="仿宋"/>
          <w:b/>
          <w:bCs/>
          <w:i/>
          <w:sz w:val="28"/>
          <w:szCs w:val="28"/>
          <w:u w:val="single"/>
          <w:lang w:val="en-US" w:eastAsia="zh-CN" w:bidi="ar-SA"/>
        </w:rPr>
      </w:pPr>
      <w:r>
        <w:rPr>
          <w:rFonts w:ascii="宋体" w:hAnsi="宋体"/>
          <w:bCs w:val="0"/>
          <w:sz w:val="24"/>
        </w:rPr>
        <w:br w:type="page" w:clear="all"/>
      </w:r>
      <w:bookmarkStart w:id="232" w:name="_Toc6343"/>
      <w:r>
        <w:rPr>
          <w:rFonts w:hint="eastAsia" w:ascii="仿宋" w:hAnsi="仿宋" w:eastAsia="仿宋" w:cs="仿宋"/>
          <w:b/>
          <w:bCs/>
          <w:i/>
          <w:sz w:val="28"/>
          <w:szCs w:val="28"/>
          <w:u w:val="single"/>
          <w:lang w:val="en-US" w:eastAsia="zh-CN" w:bidi="ar-SA"/>
        </w:rPr>
        <w:t xml:space="preserve">八、投标函</w:t>
      </w:r>
      <w:bookmarkEnd w:id="232"/>
      <w:r/>
      <w:r/>
    </w:p>
    <w:p>
      <w:pPr>
        <w:pStyle w:val="906"/>
        <w:ind w:left="0" w:firstLine="0"/>
        <w:keepLines w:val="0"/>
        <w:keepNext w:val="0"/>
        <w:pageBreakBefore w:val="0"/>
        <w:spacing w:before="0" w:after="0" w:line="540" w:lineRule="exact"/>
        <w:widowControl w:val="off"/>
        <w:rPr>
          <w:rFonts w:hint="eastAsia" w:ascii="仿宋" w:hAnsi="仿宋" w:eastAsia="仿宋" w:cs="仿宋"/>
          <w:szCs w:val="21"/>
          <w:lang w:val="en-US" w:eastAsia="zh-CN"/>
        </w:rPr>
      </w:pPr>
      <w:r>
        <w:rPr>
          <w:rFonts w:hint="eastAsia" w:ascii="仿宋" w:hAnsi="仿宋" w:eastAsia="仿宋" w:cs="仿宋"/>
          <w:szCs w:val="21"/>
        </w:rPr>
        <w:t xml:space="preserve">致：江苏</w:t>
      </w:r>
      <w:r>
        <w:rPr>
          <w:rFonts w:hint="eastAsia" w:ascii="仿宋" w:hAnsi="仿宋" w:eastAsia="仿宋" w:cs="仿宋"/>
          <w:szCs w:val="21"/>
          <w:lang w:val="en-US" w:eastAsia="zh-CN"/>
        </w:rPr>
        <w:t xml:space="preserve">威仕沃项目管理有限公司</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根据贵方的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Cs w:val="21"/>
        </w:rPr>
        <w:t xml:space="preserve">号招标文件，正式授权下述签字人______________(姓名)代表我方______________（投标人的名称），全权处理本次项目投标的有关事宜。</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据此函，__________签字人兹宣布同意如下：</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1.按招标文件规定的各项要求，向买方提供所需服务（包含于服务相关的产品）。</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pStyle w:val="906"/>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7.与本投标有关的正式通讯地址为：</w:t>
      </w:r>
      <w:r/>
    </w:p>
    <w:p>
      <w:pPr>
        <w:pStyle w:val="906"/>
        <w:ind w:left="480"/>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地          址：</w:t>
      </w:r>
      <w:r/>
    </w:p>
    <w:p>
      <w:pPr>
        <w:pStyle w:val="906"/>
        <w:ind w:left="480"/>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邮          编：</w:t>
      </w:r>
      <w:r/>
    </w:p>
    <w:p>
      <w:pPr>
        <w:pStyle w:val="906"/>
        <w:ind w:left="480"/>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电          话：</w:t>
      </w:r>
      <w:r/>
    </w:p>
    <w:p>
      <w:pPr>
        <w:pStyle w:val="906"/>
        <w:ind w:left="480"/>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传          真：</w:t>
      </w:r>
      <w:r/>
    </w:p>
    <w:p>
      <w:pPr>
        <w:pStyle w:val="906"/>
        <w:ind w:left="480"/>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投标人开户行：</w:t>
      </w:r>
      <w:r/>
    </w:p>
    <w:p>
      <w:pPr>
        <w:pStyle w:val="906"/>
        <w:ind w:left="480"/>
        <w:keepLines w:val="0"/>
        <w:keepNext w:val="0"/>
        <w:pageBreakBefore w:val="0"/>
        <w:spacing w:before="0" w:after="0" w:line="540" w:lineRule="exact"/>
        <w:widowControl w:val="off"/>
        <w:rPr>
          <w:rFonts w:hint="eastAsia" w:ascii="仿宋" w:hAnsi="仿宋" w:eastAsia="仿宋" w:cs="仿宋"/>
          <w:szCs w:val="21"/>
        </w:rPr>
      </w:pPr>
      <w:r>
        <w:rPr>
          <w:rFonts w:hint="eastAsia" w:ascii="仿宋" w:hAnsi="仿宋" w:eastAsia="仿宋" w:cs="仿宋"/>
          <w:szCs w:val="21"/>
        </w:rPr>
        <w:t xml:space="preserve">账          户： </w:t>
      </w:r>
      <w:r/>
    </w:p>
    <w:p>
      <w:pPr>
        <w:pStyle w:val="906"/>
        <w:ind w:left="480"/>
        <w:keepLines w:val="0"/>
        <w:keepNext w:val="0"/>
        <w:pageBreakBefore w:val="0"/>
        <w:spacing w:before="0" w:after="0" w:line="540" w:lineRule="exact"/>
        <w:widowControl w:val="off"/>
        <w:rPr>
          <w:rFonts w:hint="eastAsia" w:ascii="宋体" w:hAnsi="宋体"/>
          <w:bCs/>
          <w:sz w:val="24"/>
        </w:rPr>
      </w:pPr>
      <w:r>
        <w:rPr>
          <w:rFonts w:hint="eastAsia" w:ascii="仿宋" w:hAnsi="仿宋" w:eastAsia="仿宋" w:cs="仿宋"/>
          <w:szCs w:val="21"/>
        </w:rPr>
        <w:t xml:space="preserve">日          期：________年____月____日</w:t>
      </w:r>
      <w:r/>
    </w:p>
    <w:p>
      <w:pPr>
        <w:jc w:val="center"/>
        <w:spacing w:line="460" w:lineRule="exact"/>
        <w:rPr>
          <w:rFonts w:hint="eastAsia" w:ascii="仿宋" w:hAnsi="仿宋" w:eastAsia="仿宋" w:cs="仿宋"/>
          <w:b/>
          <w:sz w:val="28"/>
          <w:szCs w:val="28"/>
        </w:rPr>
      </w:pPr>
      <w:r>
        <w:rPr>
          <w:rFonts w:hint="eastAsia" w:ascii="黑体" w:hAnsi="黑体" w:eastAsia="黑体"/>
          <w:b/>
          <w:sz w:val="32"/>
          <w:szCs w:val="32"/>
        </w:rPr>
        <w:br w:type="column"/>
      </w:r>
      <w:r>
        <w:rPr>
          <w:rFonts w:hint="eastAsia" w:ascii="仿宋" w:hAnsi="仿宋" w:eastAsia="仿宋" w:cs="仿宋"/>
          <w:b/>
          <w:sz w:val="28"/>
          <w:szCs w:val="28"/>
        </w:rPr>
        <w:t xml:space="preserve">九、小微企业声明函（分包号：**）</w:t>
      </w:r>
      <w:r/>
    </w:p>
    <w:p>
      <w:pPr>
        <w:ind w:firstLine="3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lang w:val="en-US" w:eastAsia="zh-CN"/>
        </w:rPr>
        <w:t xml:space="preserve">江苏威仕沃项目管理有限公司</w:t>
      </w:r>
      <w:r>
        <w:rPr>
          <w:rFonts w:hint="eastAsia" w:ascii="仿宋" w:hAnsi="仿宋" w:eastAsia="仿宋" w:cs="仿宋"/>
          <w:sz w:val="24"/>
          <w:szCs w:val="24"/>
        </w:rPr>
        <w:t xml:space="preserve">组织的</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（项目名称）（分包号：**）</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520" w:lineRule="exact"/>
        <w:widowControl w:val="off"/>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（小型企业、微型企业）；</w:t>
      </w:r>
      <w:r/>
    </w:p>
    <w:p>
      <w:pPr>
        <w:ind w:firstLine="360"/>
        <w:keepLines w:val="0"/>
        <w:keepNext w:val="0"/>
        <w:pageBreakBefore w:val="0"/>
        <w:spacing w:line="520" w:lineRule="exact"/>
        <w:widowControl w:val="off"/>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（小型企业、微型企业）；</w:t>
      </w:r>
      <w:r/>
    </w:p>
    <w:p>
      <w:pPr>
        <w:ind w:firstLine="3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本企业对上述声明内容的真实性负责。如有虚假，将依法承担相应责任</w:t>
      </w:r>
      <w:r>
        <w:rPr>
          <w:rFonts w:hint="eastAsia" w:ascii="仿宋" w:hAnsi="仿宋" w:eastAsia="仿宋" w:cs="仿宋"/>
          <w:sz w:val="24"/>
          <w:szCs w:val="24"/>
          <w:lang w:eastAsia="zh-CN"/>
        </w:rPr>
        <w:t xml:space="preserve">。</w:t>
      </w:r>
      <w:r/>
    </w:p>
    <w:p>
      <w:pPr>
        <w:ind w:firstLine="3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left="0" w:firstLine="57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企业名称：</w:t>
      </w:r>
      <w:r/>
    </w:p>
    <w:p>
      <w:pPr>
        <w:ind w:left="0" w:firstLine="57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24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r>
      <w:r/>
    </w:p>
    <w:p>
      <w:pPr>
        <w:ind w:firstLine="3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36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备注2：供应商如不提供此声明函，价格将不做相应扣除。</w:t>
      </w:r>
      <w:r/>
    </w:p>
    <w:p>
      <w:pPr>
        <w:jc w:val="center"/>
        <w:spacing w:line="460" w:lineRule="exact"/>
        <w:rPr>
          <w:rFonts w:hint="eastAsia" w:ascii="仿宋" w:hAnsi="仿宋" w:eastAsia="仿宋" w:cs="仿宋"/>
          <w:b/>
          <w:sz w:val="28"/>
          <w:szCs w:val="28"/>
        </w:rPr>
      </w:pPr>
      <w:r>
        <w:rPr>
          <w:rFonts w:ascii="黑体" w:hAnsi="黑体" w:eastAsia="黑体"/>
          <w:b/>
          <w:sz w:val="32"/>
          <w:szCs w:val="32"/>
        </w:rPr>
        <w:br w:type="page" w:clear="all"/>
      </w:r>
      <w:r>
        <w:rPr>
          <w:rFonts w:hint="eastAsia" w:ascii="仿宋" w:hAnsi="仿宋" w:eastAsia="仿宋" w:cs="仿宋"/>
          <w:b/>
          <w:sz w:val="28"/>
          <w:szCs w:val="28"/>
        </w:rPr>
        <w:t xml:space="preserve">十、残疾人福利性单位声明函（分包号：**）</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项目（分包号：**）采购活动由本单位提供服务。</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（备注：1、供应商如不提供此声明函，价格将不做相应扣除。2、中标人为残疾人福利单位的，此声明函将随中标结果同时公告，接受社会监督）</w:t>
      </w:r>
      <w:r/>
    </w:p>
    <w:p>
      <w:pPr>
        <w:ind w:firstLine="50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504"/>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w:t>
      </w:r>
      <w:r/>
    </w:p>
    <w:p>
      <w:pPr>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仿宋" w:hAnsi="仿宋" w:eastAsia="仿宋" w:cs="仿宋"/>
          <w:b/>
          <w:sz w:val="28"/>
          <w:szCs w:val="28"/>
        </w:rPr>
      </w:pPr>
      <w:r>
        <w:rPr>
          <w:rFonts w:hint="eastAsia" w:ascii="仿宋" w:hAnsi="仿宋" w:eastAsia="仿宋" w:cs="仿宋"/>
          <w:b/>
          <w:sz w:val="28"/>
          <w:szCs w:val="28"/>
        </w:rPr>
        <w:t xml:space="preserve">十一、联合体协议（参考格式）（分包号：**）</w:t>
      </w:r>
      <w:r/>
    </w:p>
    <w:p>
      <w:pPr>
        <w:spacing w:line="560" w:lineRule="exact"/>
        <w:rPr>
          <w:rFonts w:hint="eastAsia" w:ascii="仿宋" w:hAnsi="仿宋" w:eastAsia="仿宋" w:cs="仿宋"/>
          <w:sz w:val="24"/>
        </w:rPr>
      </w:pPr>
      <w:r>
        <w:rPr>
          <w:rFonts w:hint="eastAsia" w:ascii="仿宋" w:hAnsi="仿宋" w:eastAsia="仿宋" w:cs="仿宋"/>
          <w:sz w:val="24"/>
        </w:rPr>
        <w:t xml:space="preserve">（联合体中各供应商全称）在此达成以下协议：</w:t>
      </w:r>
      <w:r/>
    </w:p>
    <w:p>
      <w:pPr>
        <w:ind w:firstLine="645"/>
        <w:spacing w:line="560" w:lineRule="exact"/>
        <w:rPr>
          <w:rFonts w:hint="eastAsia" w:ascii="仿宋" w:hAnsi="仿宋" w:eastAsia="仿宋" w:cs="仿宋"/>
          <w:sz w:val="24"/>
        </w:rPr>
      </w:pPr>
      <w:r>
        <w:rPr>
          <w:rFonts w:hint="eastAsia" w:ascii="仿宋" w:hAnsi="仿宋" w:eastAsia="仿宋" w:cs="仿宋"/>
          <w:sz w:val="24"/>
        </w:rPr>
        <w:t xml:space="preserve">1、我们</w:t>
      </w:r>
      <w:r>
        <w:rPr>
          <w:rFonts w:hint="eastAsia" w:ascii="仿宋" w:hAnsi="仿宋" w:eastAsia="仿宋" w:cs="仿宋"/>
          <w:sz w:val="24"/>
          <w:u w:val="single"/>
        </w:rPr>
        <w:t xml:space="preserve"> （供应商1），（供应商2） ，……</w:t>
      </w:r>
      <w:r>
        <w:rPr>
          <w:rFonts w:hint="eastAsia" w:ascii="仿宋" w:hAnsi="仿宋" w:eastAsia="仿宋" w:cs="仿宋"/>
          <w:sz w:val="24"/>
        </w:rPr>
        <w:t xml:space="preserve">自愿组成联合体，参加</w:t>
      </w:r>
      <w:r>
        <w:rPr>
          <w:rFonts w:hint="eastAsia" w:ascii="仿宋" w:hAnsi="仿宋" w:eastAsia="仿宋" w:cs="仿宋"/>
          <w:sz w:val="24"/>
          <w:lang w:eastAsia="zh-CN"/>
        </w:rPr>
        <w:t xml:space="preserve">江苏威仕沃项目管理有限公司</w:t>
      </w:r>
      <w:r>
        <w:rPr>
          <w:rFonts w:hint="eastAsia" w:ascii="仿宋" w:hAnsi="仿宋" w:eastAsia="仿宋" w:cs="仿宋"/>
          <w:sz w:val="24"/>
        </w:rPr>
        <w:t xml:space="preserve">组织的采购编号为</w:t>
      </w:r>
      <w:r>
        <w:rPr>
          <w:rFonts w:hint="eastAsia" w:ascii="仿宋" w:hAnsi="仿宋" w:eastAsia="仿宋" w:cs="仿宋"/>
          <w:sz w:val="24"/>
          <w:u w:val="single"/>
        </w:rPr>
        <w:t xml:space="preserve">（编号全称），（项目全称）</w:t>
      </w:r>
      <w:r>
        <w:rPr>
          <w:rFonts w:hint="eastAsia" w:ascii="仿宋" w:hAnsi="仿宋" w:eastAsia="仿宋" w:cs="仿宋"/>
          <w:sz w:val="24"/>
        </w:rPr>
        <w:t xml:space="preserve">项目（分包号：**）的政府采购活动，我联合体指定</w:t>
      </w:r>
      <w:r>
        <w:rPr>
          <w:rFonts w:hint="eastAsia" w:ascii="仿宋" w:hAnsi="仿宋" w:eastAsia="仿宋" w:cs="仿宋"/>
          <w:sz w:val="24"/>
          <w:u w:val="single"/>
        </w:rPr>
        <w:t xml:space="preserve">（供应商*）</w:t>
      </w:r>
      <w:r>
        <w:rPr>
          <w:rFonts w:hint="eastAsia" w:ascii="仿宋" w:hAnsi="仿宋" w:eastAsia="仿宋" w:cs="仿宋"/>
          <w:sz w:val="24"/>
        </w:rPr>
        <w:t xml:space="preserve">为牵头单位（牵头单位必须为联合体成员）。</w:t>
      </w:r>
      <w:r/>
    </w:p>
    <w:p>
      <w:pPr>
        <w:ind w:firstLine="645"/>
        <w:spacing w:line="560" w:lineRule="exact"/>
        <w:rPr>
          <w:rFonts w:hint="eastAsia" w:ascii="仿宋" w:hAnsi="仿宋" w:eastAsia="仿宋" w:cs="仿宋"/>
          <w:sz w:val="24"/>
        </w:rPr>
      </w:pPr>
      <w:r>
        <w:rPr>
          <w:rFonts w:hint="eastAsia" w:ascii="仿宋" w:hAnsi="仿宋" w:eastAsia="仿宋" w:cs="仿宋"/>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仿宋" w:hAnsi="仿宋" w:eastAsia="仿宋" w:cs="仿宋"/>
          <w:sz w:val="24"/>
        </w:rPr>
      </w:pPr>
      <w:r>
        <w:rPr>
          <w:rFonts w:hint="eastAsia" w:ascii="仿宋" w:hAnsi="仿宋" w:eastAsia="仿宋" w:cs="仿宋"/>
          <w:sz w:val="24"/>
        </w:rPr>
        <w:t xml:space="preserve">3、其中</w:t>
      </w:r>
      <w:r>
        <w:rPr>
          <w:rFonts w:hint="eastAsia" w:ascii="仿宋" w:hAnsi="仿宋" w:eastAsia="仿宋" w:cs="仿宋"/>
          <w:sz w:val="24"/>
          <w:u w:val="single"/>
        </w:rPr>
        <w:t xml:space="preserve">      </w:t>
      </w:r>
      <w:r>
        <w:rPr>
          <w:rFonts w:hint="eastAsia" w:ascii="仿宋" w:hAnsi="仿宋" w:eastAsia="仿宋" w:cs="仿宋"/>
          <w:sz w:val="24"/>
        </w:rPr>
        <w:t xml:space="preserve">（小型、微型企业/残疾人福利性单位/监狱企业全称）为</w:t>
      </w:r>
      <w:r>
        <w:rPr>
          <w:rFonts w:hint="eastAsia" w:ascii="仿宋" w:hAnsi="仿宋" w:eastAsia="仿宋" w:cs="仿宋"/>
          <w:sz w:val="24"/>
          <w:u w:val="single"/>
        </w:rPr>
        <w:t xml:space="preserve">    </w:t>
      </w:r>
      <w:r>
        <w:rPr>
          <w:rFonts w:hint="eastAsia" w:ascii="仿宋" w:hAnsi="仿宋" w:eastAsia="仿宋" w:cs="仿宋"/>
          <w:sz w:val="24"/>
        </w:rPr>
        <w:t xml:space="preserve">（小型、微型企业/残疾人福利性单位/监狱企业）企业，且我们约定该公司/单位所承担的合同金额将占本项目合同总金额的</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645"/>
        <w:spacing w:line="560" w:lineRule="exact"/>
        <w:rPr>
          <w:rFonts w:hint="eastAsia" w:ascii="仿宋" w:hAnsi="仿宋" w:eastAsia="仿宋" w:cs="仿宋"/>
          <w:sz w:val="24"/>
        </w:rPr>
      </w:pPr>
      <w:r>
        <w:rPr>
          <w:rFonts w:hint="eastAsia" w:ascii="仿宋" w:hAnsi="仿宋" w:eastAsia="仿宋" w:cs="仿宋"/>
          <w:sz w:val="24"/>
        </w:rPr>
      </w:r>
      <w:r/>
    </w:p>
    <w:p>
      <w:pPr>
        <w:ind w:firstLine="645"/>
        <w:spacing w:line="560" w:lineRule="exact"/>
        <w:rPr>
          <w:rFonts w:hint="eastAsia" w:ascii="仿宋" w:hAnsi="仿宋" w:eastAsia="仿宋" w:cs="仿宋"/>
          <w:sz w:val="24"/>
        </w:rPr>
      </w:pPr>
      <w:r>
        <w:rPr>
          <w:rFonts w:hint="eastAsia" w:ascii="仿宋" w:hAnsi="仿宋" w:eastAsia="仿宋" w:cs="仿宋"/>
          <w:sz w:val="24"/>
        </w:rPr>
        <w:t xml:space="preserve">备注：本招标文件中要求加盖</w:t>
      </w:r>
      <w:r>
        <w:rPr>
          <w:rFonts w:hint="eastAsia" w:ascii="仿宋" w:hAnsi="仿宋" w:eastAsia="仿宋" w:cs="仿宋"/>
          <w:sz w:val="24"/>
          <w:lang w:val="en-US" w:eastAsia="zh-CN"/>
        </w:rPr>
        <w:t xml:space="preserve">公</w:t>
      </w:r>
      <w:r>
        <w:rPr>
          <w:rFonts w:hint="eastAsia" w:ascii="仿宋" w:hAnsi="仿宋" w:eastAsia="仿宋" w:cs="仿宋"/>
          <w:sz w:val="24"/>
        </w:rPr>
        <w:t xml:space="preserve">章的地方，仅需加盖牵头单位的</w:t>
      </w:r>
      <w:r>
        <w:rPr>
          <w:rFonts w:hint="eastAsia" w:ascii="仿宋" w:hAnsi="仿宋" w:eastAsia="仿宋" w:cs="仿宋"/>
          <w:sz w:val="24"/>
          <w:lang w:val="en-US" w:eastAsia="zh-CN"/>
        </w:rPr>
        <w:t xml:space="preserve">公</w:t>
      </w:r>
      <w:r>
        <w:rPr>
          <w:rFonts w:hint="eastAsia" w:ascii="仿宋" w:hAnsi="仿宋" w:eastAsia="仿宋" w:cs="仿宋"/>
          <w:sz w:val="24"/>
        </w:rPr>
        <w:t xml:space="preserve">章。</w:t>
      </w:r>
      <w:r/>
    </w:p>
    <w:p>
      <w:pPr>
        <w:ind w:firstLine="645"/>
        <w:spacing w:line="560" w:lineRule="exact"/>
        <w:rPr>
          <w:rFonts w:hint="eastAsia" w:ascii="仿宋" w:hAnsi="仿宋" w:eastAsia="仿宋" w:cs="仿宋"/>
          <w:sz w:val="24"/>
        </w:rPr>
      </w:pPr>
      <w:r>
        <w:rPr>
          <w:rFonts w:hint="eastAsia" w:ascii="仿宋" w:hAnsi="仿宋" w:eastAsia="仿宋" w:cs="仿宋"/>
          <w:sz w:val="24"/>
        </w:rPr>
        <w:t xml:space="preserve">                                          </w:t>
      </w:r>
      <w:r/>
    </w:p>
    <w:p>
      <w:pPr>
        <w:ind w:firstLine="645"/>
        <w:jc w:val="right"/>
        <w:spacing w:line="560" w:lineRule="exact"/>
        <w:rPr>
          <w:rFonts w:hint="eastAsia" w:ascii="仿宋" w:hAnsi="仿宋" w:eastAsia="仿宋" w:cs="仿宋"/>
          <w:sz w:val="24"/>
        </w:rPr>
      </w:pPr>
      <w:r>
        <w:rPr>
          <w:rFonts w:hint="eastAsia" w:ascii="仿宋" w:hAnsi="仿宋" w:eastAsia="仿宋" w:cs="仿宋"/>
          <w:sz w:val="24"/>
        </w:rPr>
        <w:t xml:space="preserve">联合体中各供应商全称（公章）：     </w:t>
      </w:r>
      <w:r/>
    </w:p>
    <w:p>
      <w:pPr>
        <w:ind w:firstLine="645"/>
        <w:spacing w:line="560" w:lineRule="exact"/>
        <w:rPr>
          <w:rFonts w:hint="eastAsia" w:ascii="仿宋" w:hAnsi="仿宋" w:eastAsia="仿宋" w:cs="仿宋"/>
          <w:sz w:val="24"/>
        </w:rPr>
      </w:pPr>
      <w:r>
        <w:rPr>
          <w:rFonts w:hint="eastAsia" w:ascii="仿宋" w:hAnsi="仿宋" w:eastAsia="仿宋" w:cs="仿宋"/>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仿宋" w:hAnsi="仿宋" w:eastAsia="仿宋" w:cs="仿宋"/>
          <w:b/>
          <w:sz w:val="28"/>
          <w:szCs w:val="28"/>
        </w:rPr>
      </w:pPr>
      <w:r>
        <w:rPr>
          <w:rFonts w:hint="eastAsia" w:ascii="仿宋" w:hAnsi="仿宋" w:eastAsia="仿宋" w:cs="仿宋"/>
          <w:b/>
          <w:sz w:val="28"/>
          <w:szCs w:val="28"/>
        </w:rPr>
        <w:t xml:space="preserve">十二、投标分项报价表（分包号：**）</w:t>
      </w:r>
      <w:r/>
    </w:p>
    <w:p>
      <w:pPr>
        <w:jc w:val="center"/>
        <w:rPr>
          <w:rFonts w:hint="eastAsia" w:ascii="黑体" w:hAnsi="黑体" w:eastAsia="黑体"/>
          <w:b/>
          <w:sz w:val="32"/>
          <w:szCs w:val="32"/>
        </w:rPr>
      </w:pPr>
      <w:r>
        <w:rPr>
          <w:rFonts w:hint="eastAsia" w:ascii="黑体" w:hAnsi="黑体" w:eastAsia="黑体"/>
          <w:b/>
          <w:sz w:val="32"/>
          <w:szCs w:val="32"/>
        </w:rPr>
      </w:r>
      <w:r/>
    </w:p>
    <w:tbl>
      <w:tblPr>
        <w:tblStyle w:val="873"/>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7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8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w:t>
            </w:r>
            <w:r/>
          </w:p>
        </w:tc>
        <w:tc>
          <w:tcPr>
            <w:tcW w:w="92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03"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1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5</w:t>
            </w:r>
            <w:r/>
          </w:p>
        </w:tc>
        <w:tc>
          <w:tcPr>
            <w:tcW w:w="179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294"/>
        </w:trPr>
        <w:tc>
          <w:tcPr>
            <w:tcW w:w="948" w:type="dxa"/>
            <w:vAlign w:val="center"/>
            <w:vMerge w:val="continue"/>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lang w:val="en-US" w:eastAsia="zh-CN"/>
              </w:rPr>
              <w:t xml:space="preserve">物品</w:t>
            </w:r>
            <w:r>
              <w:rPr>
                <w:rFonts w:hint="eastAsia" w:ascii="仿宋" w:hAnsi="仿宋" w:eastAsia="仿宋" w:cs="仿宋"/>
                <w:sz w:val="24"/>
                <w:szCs w:val="24"/>
              </w:rPr>
              <w:t xml:space="preserve">名称</w:t>
            </w:r>
            <w:r/>
          </w:p>
        </w:tc>
        <w:tc>
          <w:tcPr>
            <w:tcW w:w="128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203"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1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分项</w:t>
            </w:r>
            <w:r/>
          </w:p>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79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分项</w:t>
            </w:r>
            <w:r/>
          </w:p>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54"/>
        </w:trPr>
        <w:tc>
          <w:tcPr>
            <w:tcW w:w="94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W w:w="127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vAlign w:val="top"/>
            <w:textDirection w:val="lrTb"/>
            <w:noWrap w:val="false"/>
          </w:tcPr>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bl>
    <w:p>
      <w:pPr>
        <w:ind w:firstLine="645"/>
        <w:spacing w:line="560" w:lineRule="exact"/>
        <w:rPr>
          <w:rFonts w:hint="eastAsia" w:ascii="黑体" w:hAnsi="黑体" w:eastAsia="黑体"/>
          <w:b/>
          <w:color w:val="ff0000"/>
          <w:sz w:val="32"/>
          <w:szCs w:val="32"/>
        </w:rPr>
      </w:pPr>
      <w:r>
        <w:rPr>
          <w:rFonts w:hint="eastAsia" w:ascii="仿宋" w:hAnsi="仿宋" w:eastAsia="仿宋" w:cs="仿宋"/>
          <w:sz w:val="24"/>
        </w:rPr>
        <w:t xml:space="preserve">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jc w:val="center"/>
        <w:spacing w:line="460" w:lineRule="exact"/>
        <w:rPr>
          <w:rFonts w:hint="eastAsia" w:ascii="仿宋" w:hAnsi="仿宋" w:eastAsia="仿宋" w:cs="仿宋"/>
          <w:b/>
          <w:sz w:val="28"/>
          <w:szCs w:val="28"/>
        </w:rPr>
      </w:pPr>
      <w:r>
        <w:rPr>
          <w:rFonts w:hint="eastAsia" w:ascii="仿宋" w:hAnsi="仿宋" w:eastAsia="仿宋" w:cs="仿宋"/>
          <w:b/>
          <w:sz w:val="28"/>
          <w:szCs w:val="28"/>
        </w:rPr>
        <w:br w:type="column"/>
      </w:r>
      <w:r>
        <w:rPr>
          <w:rFonts w:hint="eastAsia" w:ascii="仿宋" w:hAnsi="仿宋" w:eastAsia="仿宋" w:cs="仿宋"/>
          <w:b/>
          <w:sz w:val="28"/>
          <w:szCs w:val="28"/>
        </w:rPr>
        <w:t xml:space="preserve">十三、技术要求响应及偏离表（分包号：**）</w:t>
      </w:r>
      <w:r/>
    </w:p>
    <w:tbl>
      <w:tblPr>
        <w:tblStyle w:val="8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027"/>
        <w:gridCol w:w="2023"/>
        <w:gridCol w:w="2528"/>
        <w:gridCol w:w="1503"/>
      </w:tblGrid>
      <w:tr>
        <w:trPr>
          <w:cantSplit/>
        </w:trPr>
        <w:tc>
          <w:tcPr>
            <w:tcW w:w="448"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141"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招标文件要求</w:t>
            </w:r>
            <w:r/>
          </w:p>
        </w:tc>
        <w:tc>
          <w:tcPr>
            <w:tcW w:w="1139"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423"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超出、符合或偏离</w:t>
            </w:r>
            <w:r/>
          </w:p>
        </w:tc>
        <w:tc>
          <w:tcPr>
            <w:tcW w:w="846"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证明材料</w:t>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48"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41"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W w:w="1139"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23"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846"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bl>
    <w:p>
      <w:pPr>
        <w:ind w:firstLine="645"/>
        <w:spacing w:line="560" w:lineRule="exact"/>
        <w:rPr>
          <w:rFonts w:hint="eastAsia" w:ascii="仿宋" w:hAnsi="仿宋" w:eastAsia="仿宋" w:cs="仿宋"/>
          <w:sz w:val="24"/>
        </w:rPr>
      </w:pPr>
      <w:r>
        <w:rPr>
          <w:rFonts w:hint="eastAsia" w:ascii="仿宋" w:hAnsi="仿宋" w:eastAsia="仿宋" w:cs="仿宋"/>
          <w:sz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jc w:val="center"/>
        <w:spacing w:line="460" w:lineRule="exact"/>
        <w:rPr>
          <w:rFonts w:hint="eastAsia" w:ascii="仿宋" w:hAnsi="仿宋" w:eastAsia="仿宋" w:cs="仿宋"/>
          <w:b/>
          <w:sz w:val="28"/>
          <w:szCs w:val="28"/>
        </w:rPr>
      </w:pPr>
      <w:r/>
      <w:bookmarkStart w:id="233" w:name="_Hlt26955054"/>
      <w:r/>
      <w:bookmarkEnd w:id="233"/>
      <w:r>
        <w:rPr>
          <w:rFonts w:hint="eastAsia" w:ascii="仿宋" w:hAnsi="仿宋" w:eastAsia="仿宋" w:cs="仿宋"/>
          <w:b/>
          <w:sz w:val="28"/>
          <w:szCs w:val="28"/>
        </w:rPr>
        <w:t xml:space="preserve">十四、商务要求响应及偏离表（分包号：**）</w:t>
      </w:r>
      <w:r/>
    </w:p>
    <w:tbl>
      <w:tblPr>
        <w:tblStyle w:val="87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872"/>
        <w:gridCol w:w="2381"/>
        <w:gridCol w:w="2195"/>
        <w:gridCol w:w="1564"/>
      </w:tblGrid>
      <w:tr>
        <w:trPr>
          <w:cantSplit/>
        </w:trPr>
        <w:tc>
          <w:tcPr>
            <w:tcW w:w="486"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054"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招标文件要求</w:t>
            </w:r>
            <w:r/>
          </w:p>
        </w:tc>
        <w:tc>
          <w:tcPr>
            <w:tcW w:w="1341"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236"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超出、符合或偏离</w:t>
            </w:r>
            <w:r/>
          </w:p>
        </w:tc>
        <w:tc>
          <w:tcPr>
            <w:tcW w:w="881"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证明材料</w:t>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5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4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3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8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firstLine="645"/>
        <w:spacing w:line="560" w:lineRule="exact"/>
        <w:rPr>
          <w:rFonts w:hint="eastAsia" w:ascii="仿宋" w:hAnsi="仿宋" w:eastAsia="仿宋" w:cs="仿宋"/>
          <w:sz w:val="24"/>
        </w:rPr>
      </w:pPr>
      <w:r>
        <w:rPr>
          <w:rFonts w:hint="eastAsia" w:ascii="仿宋" w:hAnsi="仿宋" w:eastAsia="仿宋" w:cs="仿宋"/>
          <w:sz w:val="24"/>
        </w:rPr>
        <w:t xml:space="preserve">注： 行数不够，可自行添加。</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仿宋" w:hAnsi="仿宋" w:eastAsia="仿宋" w:cs="仿宋"/>
          <w:b/>
          <w:i/>
          <w:iCs/>
          <w:sz w:val="28"/>
          <w:szCs w:val="28"/>
          <w:u w:val="single"/>
        </w:rPr>
      </w:pPr>
      <w:r>
        <w:rPr>
          <w:rFonts w:hint="eastAsia" w:ascii="仿宋" w:hAnsi="仿宋" w:eastAsia="仿宋" w:cs="仿宋"/>
          <w:b/>
          <w:i/>
          <w:iCs/>
          <w:sz w:val="28"/>
          <w:szCs w:val="28"/>
          <w:u w:val="single"/>
        </w:rPr>
        <w:br w:type="page" w:clear="all"/>
      </w:r>
      <w:r/>
    </w:p>
    <w:p>
      <w:pPr>
        <w:jc w:val="center"/>
        <w:keepLines w:val="0"/>
        <w:keepNext w:val="0"/>
        <w:pageBreakBefore w:val="0"/>
        <w:spacing w:before="313" w:after="625" w:line="460" w:lineRule="exact"/>
        <w:widowControl w:val="off"/>
        <w:rPr>
          <w:rFonts w:hint="eastAsia" w:ascii="仿宋" w:hAnsi="仿宋" w:eastAsia="仿宋" w:cs="仿宋"/>
          <w:b/>
          <w:i/>
          <w:iCs/>
          <w:sz w:val="28"/>
          <w:szCs w:val="28"/>
          <w:u w:val="single"/>
        </w:rPr>
      </w:pPr>
      <w:r>
        <w:rPr>
          <w:rFonts w:hint="eastAsia" w:ascii="仿宋" w:hAnsi="仿宋" w:eastAsia="仿宋" w:cs="仿宋"/>
          <w:b/>
          <w:i/>
          <w:iCs/>
          <w:sz w:val="28"/>
          <w:szCs w:val="28"/>
          <w:u w:val="single"/>
        </w:rPr>
        <w:t xml:space="preserve">十五、开标一览表</w:t>
      </w:r>
      <w:r/>
    </w:p>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投标人全称：</w:t>
      </w:r>
      <w:r/>
    </w:p>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项目名称：</w:t>
      </w:r>
      <w:r/>
    </w:p>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项目编号：                                   </w:t>
      </w:r>
      <w:r/>
    </w:p>
    <w:tbl>
      <w:tblPr>
        <w:tblStyle w:val="87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60"/>
        <w:gridCol w:w="6015"/>
      </w:tblGrid>
      <w:tr>
        <w:trPr>
          <w:cantSplit/>
          <w:jc w:val="center"/>
          <w:trHeight w:val="897"/>
        </w:trPr>
        <w:tc>
          <w:tcPr>
            <w:tcW w:w="1611" w:type="pct"/>
            <w:vAlign w:val="center"/>
            <w:textDirection w:val="lrTb"/>
            <w:noWrap w:val="false"/>
          </w:tcPr>
          <w:p>
            <w:pPr>
              <w:pStyle w:val="876"/>
              <w:ind w:firstLine="0"/>
              <w:jc w:val="center"/>
              <w:spacing w:line="300" w:lineRule="auto"/>
              <w:rPr>
                <w:rFonts w:ascii="仿宋" w:hAnsi="仿宋" w:eastAsia="仿宋" w:cs="仿宋"/>
                <w:sz w:val="24"/>
                <w:szCs w:val="24"/>
              </w:rPr>
            </w:pPr>
            <w:r>
              <w:rPr>
                <w:rFonts w:hint="eastAsia" w:ascii="仿宋" w:hAnsi="仿宋" w:eastAsia="仿宋" w:cs="仿宋"/>
                <w:sz w:val="24"/>
                <w:szCs w:val="24"/>
              </w:rPr>
              <w:t xml:space="preserve">所投产品品牌及型号</w:t>
            </w:r>
            <w:r/>
          </w:p>
        </w:tc>
        <w:tc>
          <w:tcPr>
            <w:tcW w:w="3388" w:type="pct"/>
            <w:vAlign w:val="center"/>
            <w:textDirection w:val="lrTb"/>
            <w:noWrap w:val="false"/>
          </w:tcPr>
          <w:p>
            <w:pPr>
              <w:pStyle w:val="876"/>
              <w:ind w:firstLine="460"/>
              <w:spacing w:line="480" w:lineRule="auto"/>
              <w:rPr>
                <w:rFonts w:ascii="仿宋" w:hAnsi="仿宋" w:eastAsia="仿宋" w:cs="仿宋"/>
                <w:sz w:val="24"/>
                <w:szCs w:val="24"/>
              </w:rPr>
            </w:pPr>
            <w:r>
              <w:rPr>
                <w:rFonts w:ascii="仿宋" w:hAnsi="仿宋" w:eastAsia="仿宋" w:cs="仿宋"/>
                <w:sz w:val="24"/>
                <w:szCs w:val="24"/>
              </w:rPr>
            </w:r>
            <w:r/>
          </w:p>
        </w:tc>
      </w:tr>
      <w:tr>
        <w:trPr>
          <w:cantSplit/>
          <w:jc w:val="center"/>
          <w:trHeight w:val="1697"/>
        </w:trPr>
        <w:tc>
          <w:tcPr>
            <w:tcW w:w="1611" w:type="pct"/>
            <w:vAlign w:val="center"/>
            <w:textDirection w:val="lrTb"/>
            <w:noWrap w:val="false"/>
          </w:tcPr>
          <w:p>
            <w:pPr>
              <w:pStyle w:val="876"/>
              <w:ind w:firstLine="0"/>
              <w:jc w:val="center"/>
              <w:spacing w:line="300" w:lineRule="auto"/>
              <w:rPr>
                <w:rFonts w:ascii="仿宋" w:hAnsi="仿宋" w:eastAsia="仿宋" w:cs="仿宋"/>
                <w:sz w:val="24"/>
                <w:szCs w:val="24"/>
              </w:rPr>
            </w:pPr>
            <w:r>
              <w:rPr>
                <w:rFonts w:hint="eastAsia" w:ascii="仿宋" w:hAnsi="仿宋" w:eastAsia="仿宋" w:cs="仿宋"/>
                <w:sz w:val="24"/>
                <w:szCs w:val="24"/>
              </w:rPr>
              <w:t xml:space="preserve">投标总报价</w:t>
            </w:r>
            <w:r/>
          </w:p>
        </w:tc>
        <w:tc>
          <w:tcPr>
            <w:tcW w:w="3388" w:type="pct"/>
            <w:vAlign w:val="center"/>
            <w:textDirection w:val="lrTb"/>
            <w:noWrap w:val="false"/>
          </w:tcPr>
          <w:p>
            <w:pPr>
              <w:pStyle w:val="876"/>
              <w:ind w:firstLine="0"/>
              <w:spacing w:line="480" w:lineRule="auto"/>
              <w:rPr>
                <w:rFonts w:ascii="仿宋" w:hAnsi="仿宋" w:eastAsia="仿宋" w:cs="仿宋"/>
                <w:sz w:val="24"/>
                <w:szCs w:val="24"/>
              </w:rPr>
            </w:pPr>
            <w:r>
              <w:rPr>
                <w:rFonts w:hint="eastAsia" w:ascii="仿宋" w:hAnsi="仿宋" w:eastAsia="仿宋" w:cs="仿宋"/>
                <w:sz w:val="24"/>
                <w:szCs w:val="24"/>
              </w:rPr>
              <w:t xml:space="preserve">大写：</w:t>
            </w:r>
            <w:r/>
          </w:p>
          <w:p>
            <w:pPr>
              <w:pStyle w:val="876"/>
              <w:ind w:firstLine="0"/>
              <w:spacing w:line="480" w:lineRule="auto"/>
              <w:rPr>
                <w:rFonts w:ascii="仿宋" w:hAnsi="仿宋" w:eastAsia="仿宋" w:cs="仿宋"/>
                <w:sz w:val="24"/>
                <w:szCs w:val="24"/>
              </w:rPr>
            </w:pPr>
            <w:r>
              <w:rPr>
                <w:rFonts w:hint="eastAsia" w:ascii="仿宋" w:hAnsi="仿宋" w:eastAsia="仿宋" w:cs="仿宋"/>
                <w:sz w:val="24"/>
                <w:szCs w:val="24"/>
              </w:rPr>
              <w:t xml:space="preserve">小写：                             （人民币）</w:t>
            </w:r>
            <w:r/>
          </w:p>
        </w:tc>
      </w:tr>
      <w:tr>
        <w:trPr>
          <w:cantSplit/>
          <w:jc w:val="center"/>
          <w:trHeight w:val="617"/>
        </w:trPr>
        <w:tc>
          <w:tcPr>
            <w:gridSpan w:val="2"/>
            <w:tcW w:w="5000" w:type="pct"/>
            <w:vAlign w:val="center"/>
            <w:textDirection w:val="lrTb"/>
            <w:noWrap w:val="false"/>
          </w:tcPr>
          <w:p>
            <w:pPr>
              <w:pStyle w:val="876"/>
              <w:ind w:firstLine="462"/>
              <w:spacing w:line="240" w:lineRule="auto"/>
              <w:rPr>
                <w:rFonts w:ascii="仿宋" w:hAnsi="仿宋" w:eastAsia="仿宋" w:cs="仿宋"/>
                <w:sz w:val="24"/>
                <w:szCs w:val="24"/>
              </w:rPr>
            </w:pPr>
            <w:r>
              <w:rPr>
                <w:rFonts w:hint="eastAsia" w:ascii="仿宋" w:hAnsi="仿宋" w:eastAsia="仿宋" w:cs="仿宋"/>
                <w:b/>
                <w:bCs/>
                <w:i/>
                <w:iCs/>
                <w:sz w:val="24"/>
                <w:szCs w:val="24"/>
              </w:rPr>
              <w:t xml:space="preserve">备注：</w:t>
            </w:r>
            <w:r>
              <w:rPr>
                <w:rFonts w:hint="eastAsia" w:ascii="仿宋" w:hAnsi="仿宋" w:eastAsia="仿宋" w:cs="仿宋"/>
                <w:b/>
                <w:bCs/>
                <w:i/>
                <w:iCs/>
                <w:sz w:val="24"/>
                <w:szCs w:val="24"/>
                <w:lang w:val="en-US" w:eastAsia="zh-CN"/>
              </w:rPr>
              <w:t xml:space="preserve">若</w:t>
            </w:r>
            <w:r>
              <w:rPr>
                <w:rFonts w:hint="eastAsia" w:ascii="仿宋" w:hAnsi="仿宋" w:eastAsia="仿宋" w:cs="仿宋"/>
                <w:b/>
                <w:bCs/>
                <w:i/>
                <w:iCs/>
                <w:sz w:val="24"/>
                <w:szCs w:val="24"/>
              </w:rPr>
              <w:t xml:space="preserve">项目涉及多产品需标注核心产品品牌及型号</w:t>
            </w:r>
            <w:r/>
          </w:p>
        </w:tc>
      </w:tr>
    </w:tbl>
    <w:p>
      <w:pPr>
        <w:ind w:firstLine="480"/>
        <w:rPr>
          <w:rFonts w:ascii="仿宋" w:hAnsi="仿宋" w:eastAsia="仿宋" w:cs="仿宋"/>
          <w:szCs w:val="24"/>
        </w:rPr>
      </w:pPr>
      <w:r>
        <w:rPr>
          <w:rFonts w:ascii="仿宋" w:hAnsi="仿宋" w:eastAsia="仿宋" w:cs="仿宋"/>
          <w:szCs w:val="24"/>
        </w:rPr>
      </w:r>
      <w:r/>
    </w:p>
    <w:p>
      <w:pPr>
        <w:ind w:firstLine="480"/>
        <w:rPr>
          <w:rFonts w:ascii="仿宋" w:hAnsi="仿宋" w:eastAsia="仿宋" w:cs="仿宋"/>
          <w:bCs/>
          <w:szCs w:val="24"/>
        </w:rPr>
      </w:pPr>
      <w:r>
        <w:rPr>
          <w:rFonts w:hint="eastAsia" w:ascii="仿宋" w:hAnsi="仿宋" w:eastAsia="仿宋" w:cs="仿宋"/>
          <w:szCs w:val="24"/>
        </w:rPr>
        <w:t xml:space="preserve">                                        </w:t>
      </w:r>
      <w:r>
        <w:rPr>
          <w:rFonts w:hint="eastAsia" w:ascii="仿宋" w:hAnsi="仿宋" w:eastAsia="仿宋" w:cs="仿宋"/>
          <w:bCs/>
          <w:szCs w:val="24"/>
        </w:rPr>
        <w:t xml:space="preserve">  日期：</w:t>
      </w:r>
      <w:r>
        <w:rPr>
          <w:rFonts w:hint="eastAsia" w:ascii="仿宋" w:hAnsi="仿宋" w:eastAsia="仿宋" w:cs="仿宋"/>
          <w:bCs/>
          <w:szCs w:val="24"/>
          <w:u w:val="single"/>
        </w:rPr>
        <w:t xml:space="preserve">       </w:t>
      </w:r>
      <w:r>
        <w:rPr>
          <w:rFonts w:hint="eastAsia" w:ascii="仿宋" w:hAnsi="仿宋" w:eastAsia="仿宋" w:cs="仿宋"/>
          <w:bCs/>
          <w:szCs w:val="24"/>
        </w:rPr>
        <w:t xml:space="preserve">年 </w:t>
      </w:r>
      <w:r>
        <w:rPr>
          <w:rFonts w:hint="eastAsia" w:ascii="仿宋" w:hAnsi="仿宋" w:eastAsia="仿宋" w:cs="仿宋"/>
          <w:bCs/>
          <w:szCs w:val="24"/>
          <w:u w:val="single"/>
        </w:rPr>
        <w:t xml:space="preserve">   </w:t>
      </w:r>
      <w:r>
        <w:rPr>
          <w:rFonts w:hint="eastAsia" w:ascii="仿宋" w:hAnsi="仿宋" w:eastAsia="仿宋" w:cs="仿宋"/>
          <w:bCs/>
          <w:szCs w:val="24"/>
        </w:rPr>
        <w:t xml:space="preserve">月</w:t>
      </w:r>
      <w:r>
        <w:rPr>
          <w:rFonts w:hint="eastAsia" w:ascii="仿宋" w:hAnsi="仿宋" w:eastAsia="仿宋" w:cs="仿宋"/>
          <w:bCs/>
          <w:szCs w:val="24"/>
          <w:u w:val="single"/>
        </w:rPr>
        <w:t xml:space="preserve">   </w:t>
      </w:r>
      <w:r>
        <w:rPr>
          <w:rFonts w:hint="eastAsia" w:ascii="仿宋" w:hAnsi="仿宋" w:eastAsia="仿宋" w:cs="仿宋"/>
          <w:bCs/>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pStyle w:val="903"/>
        <w:ind w:firstLine="480"/>
        <w:spacing w:line="560" w:lineRule="exact"/>
        <w:rPr>
          <w:rFonts w:ascii="仿宋" w:hAnsi="仿宋" w:eastAsia="仿宋" w:cs="仿宋"/>
        </w:rPr>
      </w:pPr>
      <w:r>
        <w:rPr>
          <w:rFonts w:ascii="仿宋" w:hAnsi="仿宋" w:eastAsia="仿宋" w:cs="仿宋"/>
        </w:rPr>
      </w:r>
      <w:r/>
    </w:p>
    <w:p>
      <w:pPr>
        <w:ind w:firstLine="480"/>
        <w:rPr>
          <w:rFonts w:ascii="仿宋" w:hAnsi="仿宋" w:eastAsia="仿宋" w:cs="仿宋"/>
        </w:rPr>
      </w:pPr>
      <w:r>
        <w:rPr>
          <w:rFonts w:hint="eastAsia" w:ascii="仿宋" w:hAnsi="仿宋" w:eastAsia="仿宋" w:cs="仿宋"/>
        </w:rPr>
        <w:br w:type="page" w:clear="all"/>
      </w:r>
      <w:r/>
    </w:p>
    <w:p>
      <w:pPr>
        <w:ind w:firstLine="0"/>
        <w:jc w:val="lef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附件：</w:t>
      </w:r>
      <w:r/>
    </w:p>
    <w:p>
      <w:pPr>
        <w:ind w:firstLine="0"/>
        <w:jc w:val="center"/>
        <w:rPr>
          <w:rFonts w:ascii="仿宋" w:hAnsi="仿宋" w:eastAsia="仿宋" w:cs="仿宋"/>
          <w:b/>
          <w:sz w:val="32"/>
          <w:szCs w:val="32"/>
        </w:rPr>
      </w:pPr>
      <w:r>
        <w:rPr>
          <w:rFonts w:hint="eastAsia" w:ascii="仿宋" w:hAnsi="仿宋" w:eastAsia="仿宋" w:cs="仿宋"/>
          <w:b/>
          <w:sz w:val="32"/>
          <w:szCs w:val="32"/>
        </w:rPr>
        <w:t xml:space="preserve">评分索引表</w:t>
      </w:r>
      <w:r/>
    </w:p>
    <w:p>
      <w:pPr>
        <w:pStyle w:val="896"/>
        <w:ind w:left="480" w:firstLine="0"/>
        <w:rPr>
          <w:rFonts w:ascii="仿宋" w:hAnsi="仿宋" w:eastAsia="仿宋" w:cs="仿宋"/>
        </w:rPr>
      </w:pPr>
      <w:r>
        <w:rPr>
          <w:rFonts w:ascii="仿宋" w:hAnsi="仿宋" w:eastAsia="仿宋" w:cs="仿宋"/>
        </w:rPr>
      </w:r>
      <w:r/>
    </w:p>
    <w:tbl>
      <w:tblPr>
        <w:tblStyle w:val="87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7"/>
        <w:gridCol w:w="3889"/>
      </w:tblGrid>
      <w:tr>
        <w:trPr>
          <w:jc w:val="center"/>
          <w:trHeight w:val="460"/>
        </w:trPr>
        <w:tc>
          <w:tcPr>
            <w:tcW w:w="2809" w:type="pct"/>
            <w:vAlign w:val="center"/>
            <w:textDirection w:val="lrTb"/>
            <w:noWrap w:val="false"/>
          </w:tcPr>
          <w:p>
            <w:pPr>
              <w:contextualSpacing/>
              <w:ind w:left="420" w:firstLine="422"/>
              <w:jc w:val="center"/>
              <w:spacing w:line="265" w:lineRule="atLeast"/>
              <w:shd w:val="clear" w:color="auto" w:fill="ffffff"/>
              <w:widowControl/>
              <w:rPr>
                <w:rFonts w:ascii="仿宋" w:hAnsi="仿宋" w:eastAsia="仿宋" w:cs="仿宋"/>
                <w:b/>
                <w:bCs/>
                <w:sz w:val="24"/>
                <w:szCs w:val="24"/>
                <w:lang w:bidi="en-US"/>
              </w:rPr>
            </w:pPr>
            <w:r>
              <w:rPr>
                <w:rFonts w:hint="eastAsia" w:ascii="仿宋" w:hAnsi="仿宋" w:eastAsia="仿宋" w:cs="仿宋"/>
                <w:b/>
                <w:sz w:val="24"/>
                <w:szCs w:val="24"/>
                <w:lang w:eastAsia="en-US" w:bidi="en-US"/>
              </w:rPr>
              <w:t xml:space="preserve">评分项目</w:t>
            </w:r>
            <w:r/>
          </w:p>
        </w:tc>
        <w:tc>
          <w:tcPr>
            <w:tcW w:w="2190" w:type="pct"/>
            <w:vAlign w:val="center"/>
            <w:textDirection w:val="lrTb"/>
            <w:noWrap w:val="false"/>
          </w:tcPr>
          <w:p>
            <w:pPr>
              <w:ind w:firstLine="422"/>
              <w:jc w:val="center"/>
              <w:rPr>
                <w:rFonts w:ascii="仿宋" w:hAnsi="仿宋" w:eastAsia="仿宋" w:cs="仿宋"/>
                <w:b/>
                <w:sz w:val="24"/>
                <w:szCs w:val="24"/>
              </w:rPr>
            </w:pPr>
            <w:r>
              <w:rPr>
                <w:rFonts w:hint="eastAsia" w:ascii="仿宋" w:hAnsi="仿宋" w:eastAsia="仿宋" w:cs="仿宋"/>
                <w:b/>
                <w:sz w:val="24"/>
                <w:szCs w:val="24"/>
              </w:rPr>
              <w:t xml:space="preserve">在投标文件中的页码位置</w:t>
            </w:r>
            <w:r/>
          </w:p>
        </w:tc>
      </w:tr>
      <w:tr>
        <w:trPr>
          <w:jc w:val="center"/>
          <w:trHeight w:val="446"/>
        </w:trPr>
        <w:tc>
          <w:tcPr>
            <w:tcW w:w="2809" w:type="pct"/>
            <w:textDirection w:val="lrTb"/>
            <w:noWrap w:val="false"/>
          </w:tcPr>
          <w:p>
            <w:pPr>
              <w:contextualSpacing/>
              <w:ind w:left="420" w:firstLine="422"/>
              <w:spacing w:line="265" w:lineRule="atLeast"/>
              <w:shd w:val="clear" w:color="auto" w:fill="ffffff"/>
              <w:widowControl/>
              <w:rPr>
                <w:rFonts w:ascii="仿宋" w:hAnsi="仿宋" w:eastAsia="仿宋" w:cs="仿宋"/>
                <w:b/>
                <w:sz w:val="21"/>
                <w:lang w:bidi="en-US"/>
              </w:rPr>
            </w:pPr>
            <w:r>
              <w:rPr>
                <w:rFonts w:ascii="仿宋" w:hAnsi="仿宋" w:eastAsia="仿宋" w:cs="仿宋"/>
                <w:b/>
                <w:sz w:val="21"/>
                <w:lang w:bidi="en-US"/>
              </w:rPr>
            </w:r>
            <w:r/>
          </w:p>
        </w:tc>
        <w:tc>
          <w:tcPr>
            <w:tcW w:w="2190" w:type="pct"/>
            <w:textDirection w:val="lrTb"/>
            <w:noWrap w:val="false"/>
          </w:tcPr>
          <w:p>
            <w:pPr>
              <w:ind w:firstLine="422"/>
              <w:rPr>
                <w:rFonts w:ascii="仿宋" w:hAnsi="仿宋" w:eastAsia="仿宋" w:cs="仿宋"/>
                <w:b/>
                <w:sz w:val="21"/>
                <w:lang w:bidi="en-US"/>
              </w:rPr>
            </w:pPr>
            <w:r>
              <w:rPr>
                <w:rFonts w:ascii="仿宋" w:hAnsi="仿宋" w:eastAsia="仿宋" w:cs="仿宋"/>
                <w:b/>
                <w:sz w:val="21"/>
                <w:lang w:bidi="en-US"/>
              </w:rPr>
            </w:r>
            <w:r/>
          </w:p>
        </w:tc>
      </w:tr>
      <w:tr>
        <w:trPr>
          <w:jc w:val="center"/>
          <w:trHeight w:val="300"/>
        </w:trPr>
        <w:tc>
          <w:tcPr>
            <w:gridSpan w:val="2"/>
            <w:tcW w:w="5000" w:type="pct"/>
            <w:textDirection w:val="lrTb"/>
            <w:noWrap w:val="false"/>
          </w:tcPr>
          <w:p>
            <w:pPr>
              <w:contextualSpacing/>
              <w:ind w:left="420" w:firstLine="420"/>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r>
      <w:tr>
        <w:trPr>
          <w:jc w:val="center"/>
          <w:trHeight w:val="32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28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46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46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28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389"/>
        </w:trPr>
        <w:tc>
          <w:tcPr>
            <w:gridSpan w:val="2"/>
            <w:tcW w:w="5000" w:type="pct"/>
            <w:textDirection w:val="lrTb"/>
            <w:noWrap w:val="false"/>
          </w:tcPr>
          <w:p>
            <w:pPr>
              <w:contextualSpacing/>
              <w:ind w:left="420" w:firstLine="420"/>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r>
      <w:tr>
        <w:trPr>
          <w:jc w:val="center"/>
          <w:trHeight w:val="60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16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289"/>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278"/>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269"/>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460"/>
        </w:trPr>
        <w:tc>
          <w:tcPr>
            <w:gridSpan w:val="2"/>
            <w:tcW w:w="5000" w:type="pct"/>
            <w:textDirection w:val="lrTb"/>
            <w:noWrap w:val="false"/>
          </w:tcPr>
          <w:p>
            <w:pPr>
              <w:contextualSpacing/>
              <w:ind w:left="420" w:firstLine="422"/>
              <w:spacing w:line="265" w:lineRule="atLeast"/>
              <w:shd w:val="clear" w:color="auto" w:fill="ffffff"/>
              <w:widowControl/>
              <w:rPr>
                <w:rFonts w:ascii="仿宋" w:hAnsi="仿宋" w:eastAsia="仿宋" w:cs="仿宋"/>
                <w:b/>
                <w:sz w:val="21"/>
                <w:lang w:bidi="en-US"/>
              </w:rPr>
            </w:pPr>
            <w:r>
              <w:rPr>
                <w:rFonts w:ascii="仿宋" w:hAnsi="仿宋" w:eastAsia="仿宋" w:cs="仿宋"/>
                <w:b/>
                <w:sz w:val="21"/>
                <w:lang w:bidi="en-US"/>
              </w:rPr>
            </w:r>
            <w:r/>
          </w:p>
        </w:tc>
      </w:tr>
      <w:tr>
        <w:trPr>
          <w:jc w:val="center"/>
          <w:trHeight w:val="320"/>
        </w:trPr>
        <w:tc>
          <w:tcPr>
            <w:tcW w:w="2809" w:type="pct"/>
            <w:textDirection w:val="lrTb"/>
            <w:noWrap w:val="false"/>
          </w:tcPr>
          <w:p>
            <w:pPr>
              <w:contextualSpacing/>
              <w:ind w:left="420" w:firstLine="422"/>
              <w:jc w:val="left"/>
              <w:spacing w:line="265" w:lineRule="atLeast"/>
              <w:shd w:val="clear" w:color="auto" w:fill="ffffff"/>
              <w:widowControl/>
              <w:rPr>
                <w:rFonts w:ascii="仿宋" w:hAnsi="仿宋" w:eastAsia="仿宋" w:cs="仿宋"/>
                <w:b/>
                <w:bCs/>
                <w:sz w:val="21"/>
                <w:lang w:bidi="en-US"/>
              </w:rPr>
            </w:pPr>
            <w:r>
              <w:rPr>
                <w:rFonts w:ascii="仿宋" w:hAnsi="仿宋" w:eastAsia="仿宋" w:cs="仿宋"/>
                <w:b/>
                <w:bCs/>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280"/>
        </w:trPr>
        <w:tc>
          <w:tcPr>
            <w:tcW w:w="2809" w:type="pct"/>
            <w:textDirection w:val="lrTb"/>
            <w:noWrap w:val="false"/>
          </w:tcPr>
          <w:p>
            <w:pPr>
              <w:contextualSpacing/>
              <w:ind w:left="420" w:firstLine="420"/>
              <w:jc w:val="left"/>
              <w:spacing w:line="265" w:lineRule="atLeast"/>
              <w:shd w:val="clear" w:color="auto" w:fill="ffffff"/>
              <w:widowControl/>
              <w:rPr>
                <w:rFonts w:ascii="仿宋" w:hAnsi="仿宋" w:eastAsia="仿宋" w:cs="仿宋"/>
                <w:sz w:val="21"/>
                <w:lang w:bidi="en-US"/>
              </w:rPr>
            </w:pPr>
            <w:r>
              <w:rPr>
                <w:rFonts w:ascii="仿宋" w:hAnsi="仿宋" w:eastAsia="仿宋" w:cs="仿宋"/>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320"/>
        </w:trPr>
        <w:tc>
          <w:tcPr>
            <w:tcW w:w="2809" w:type="pct"/>
            <w:textDirection w:val="lrTb"/>
            <w:noWrap w:val="false"/>
          </w:tcPr>
          <w:p>
            <w:pPr>
              <w:contextualSpacing/>
              <w:ind w:left="420" w:firstLine="422"/>
              <w:jc w:val="left"/>
              <w:spacing w:line="265" w:lineRule="atLeast"/>
              <w:shd w:val="clear" w:color="auto" w:fill="ffffff"/>
              <w:widowControl/>
              <w:rPr>
                <w:rFonts w:ascii="仿宋" w:hAnsi="仿宋" w:eastAsia="仿宋" w:cs="仿宋"/>
                <w:b/>
                <w:bCs/>
                <w:sz w:val="21"/>
                <w:lang w:bidi="en-US"/>
              </w:rPr>
            </w:pPr>
            <w:r>
              <w:rPr>
                <w:rFonts w:ascii="仿宋" w:hAnsi="仿宋" w:eastAsia="仿宋" w:cs="仿宋"/>
                <w:b/>
                <w:bCs/>
                <w:sz w:val="21"/>
                <w:lang w:bidi="en-US"/>
              </w:rPr>
            </w:r>
            <w:r/>
          </w:p>
        </w:tc>
        <w:tc>
          <w:tcPr>
            <w:tcW w:w="2190" w:type="pct"/>
            <w:textDirection w:val="lrTb"/>
            <w:noWrap w:val="false"/>
          </w:tcPr>
          <w:p>
            <w:pPr>
              <w:ind w:firstLine="420"/>
              <w:rPr>
                <w:rFonts w:ascii="仿宋" w:hAnsi="仿宋" w:eastAsia="仿宋" w:cs="仿宋"/>
                <w:sz w:val="21"/>
              </w:rPr>
            </w:pPr>
            <w:r>
              <w:rPr>
                <w:rFonts w:ascii="仿宋" w:hAnsi="仿宋" w:eastAsia="仿宋" w:cs="仿宋"/>
                <w:sz w:val="21"/>
              </w:rPr>
            </w:r>
            <w:r/>
          </w:p>
        </w:tc>
      </w:tr>
      <w:tr>
        <w:trPr>
          <w:jc w:val="center"/>
          <w:trHeight w:val="260"/>
        </w:trPr>
        <w:tc>
          <w:tcPr>
            <w:gridSpan w:val="2"/>
            <w:tcW w:w="5000" w:type="pct"/>
            <w:textDirection w:val="lrTb"/>
            <w:noWrap w:val="false"/>
          </w:tcPr>
          <w:p>
            <w:pPr>
              <w:contextualSpacing/>
              <w:ind w:left="420" w:firstLine="422"/>
              <w:spacing w:line="265" w:lineRule="atLeast"/>
              <w:shd w:val="clear" w:color="auto" w:fill="ffffff"/>
              <w:widowControl/>
              <w:rPr>
                <w:rFonts w:ascii="仿宋" w:hAnsi="仿宋" w:eastAsia="仿宋" w:cs="仿宋"/>
                <w:b/>
                <w:sz w:val="21"/>
                <w:lang w:bidi="en-US"/>
              </w:rPr>
            </w:pPr>
            <w:r>
              <w:rPr>
                <w:rFonts w:ascii="仿宋" w:hAnsi="仿宋" w:eastAsia="仿宋" w:cs="仿宋"/>
                <w:b/>
                <w:sz w:val="21"/>
                <w:lang w:bidi="en-US"/>
              </w:rPr>
            </w:r>
            <w:r/>
          </w:p>
        </w:tc>
      </w:tr>
    </w:tbl>
    <w:p>
      <w:pPr>
        <w:ind w:firstLine="643"/>
        <w:rPr>
          <w:rFonts w:ascii="仿宋" w:hAnsi="仿宋" w:eastAsia="仿宋" w:cs="仿宋"/>
          <w:b/>
          <w:sz w:val="32"/>
          <w:szCs w:val="32"/>
        </w:rPr>
      </w:pPr>
      <w:r>
        <w:rPr>
          <w:rFonts w:hint="eastAsia" w:ascii="仿宋" w:hAnsi="仿宋" w:eastAsia="仿宋" w:cs="仿宋"/>
          <w:b/>
          <w:sz w:val="32"/>
          <w:szCs w:val="32"/>
        </w:rPr>
        <w:br w:type="page" w:clear="all"/>
      </w:r>
      <w:r/>
    </w:p>
    <w:p>
      <w:pPr>
        <w:ind w:left="0" w:right="0" w:firstLine="0"/>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政府采购信用承诺</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仿宋" w:hAnsi="仿宋" w:eastAsia="仿宋" w:cs="仿宋"/>
          <w:i/>
          <w:iCs/>
          <w:highlight w:val="none"/>
          <w:u w:val="single"/>
          <w:lang w:eastAsia="zh-CN"/>
        </w:rPr>
      </w:pPr>
      <w:r>
        <w:rPr>
          <w:rFonts w:hint="eastAsia" w:ascii="仿宋" w:hAnsi="仿宋" w:eastAsia="仿宋" w:cs="仿宋"/>
          <w:i/>
          <w:iCs/>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ascii="仿宋" w:hAnsi="仿宋" w:eastAsia="仿宋" w:cs="仿宋"/>
          <w:b/>
          <w:i/>
          <w:iCs/>
          <w:sz w:val="32"/>
          <w:szCs w:val="32"/>
          <w:highlight w:val="none"/>
          <w:u w:val="single"/>
        </w:rPr>
      </w:pPr>
      <w:r>
        <w:rPr>
          <w:rFonts w:hint="eastAsia" w:ascii="仿宋" w:hAnsi="仿宋" w:eastAsia="仿宋" w:cs="仿宋"/>
          <w:i/>
          <w:iCs/>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rPr>
          <w:rFonts w:ascii="仿宋" w:hAnsi="仿宋" w:eastAsia="仿宋" w:cs="仿宋"/>
          <w:b/>
          <w:bCs/>
          <w:sz w:val="28"/>
          <w:szCs w:val="28"/>
        </w:rPr>
      </w:pPr>
      <w:r>
        <w:rPr>
          <w:rFonts w:hint="eastAsia" w:ascii="仿宋" w:hAnsi="仿宋" w:eastAsia="仿宋" w:cs="仿宋"/>
          <w:b/>
          <w:sz w:val="44"/>
        </w:rPr>
        <w:br w:type="page" w:clear="all"/>
      </w:r>
      <w:bookmarkEnd w:id="221"/>
      <w:r/>
      <w:bookmarkEnd w:id="222"/>
      <w:r/>
      <w:bookmarkEnd w:id="223"/>
      <w:r/>
      <w:bookmarkEnd w:id="224"/>
      <w:r/>
      <w:bookmarkEnd w:id="225"/>
      <w:r/>
      <w:bookmarkEnd w:id="226"/>
      <w:r/>
      <w:bookmarkEnd w:id="227"/>
      <w:r/>
      <w:bookmarkEnd w:id="228"/>
      <w:r>
        <w:rPr>
          <w:rFonts w:hint="eastAsia" w:ascii="仿宋" w:hAnsi="仿宋" w:eastAsia="仿宋" w:cs="仿宋"/>
          <w:b/>
          <w:bCs/>
          <w:sz w:val="28"/>
          <w:szCs w:val="28"/>
        </w:rPr>
        <w:t xml:space="preserve">质疑函范本</w:t>
      </w:r>
      <w:r/>
    </w:p>
    <w:p>
      <w:pPr>
        <w:ind w:firstLine="420"/>
        <w:keepLines w:val="0"/>
        <w:keepNext w:val="0"/>
        <w:pageBreakBefore w:val="0"/>
        <w:spacing w:line="400" w:lineRule="exact"/>
        <w:widowControl w:val="off"/>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ind w:firstLine="420"/>
        <w:keepLines w:val="0"/>
        <w:keepNext w:val="0"/>
        <w:pageBreakBefore w:val="0"/>
        <w:spacing w:line="400" w:lineRule="exact"/>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签字(签章)：                   公章：                      </w:t>
      </w:r>
      <w:r/>
    </w:p>
    <w:p>
      <w:pPr>
        <w:ind w:firstLine="420"/>
        <w:keepLines w:val="0"/>
        <w:keepNext w:val="0"/>
        <w:pageBreakBefore w:val="0"/>
        <w:spacing w:line="400" w:lineRule="exact"/>
        <w:rPr>
          <w:rFonts w:ascii="仿宋" w:hAnsi="仿宋" w:eastAsia="仿宋" w:cs="仿宋"/>
          <w:sz w:val="24"/>
          <w:szCs w:val="24"/>
        </w:rPr>
      </w:pPr>
      <w:r>
        <w:rPr>
          <w:rFonts w:hint="eastAsia" w:ascii="仿宋" w:hAnsi="仿宋" w:eastAsia="仿宋" w:cs="仿宋"/>
          <w:sz w:val="24"/>
          <w:szCs w:val="24"/>
        </w:rPr>
        <w:t xml:space="preserve">日期：    </w:t>
      </w:r>
      <w:r/>
    </w:p>
    <w:p>
      <w:pPr>
        <w:ind w:firstLine="422"/>
        <w:keepLines w:val="0"/>
        <w:keepNext w:val="0"/>
        <w:pageBreakBefore w:val="0"/>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20"/>
        <w:jc w:val="left"/>
        <w:keepLines w:val="0"/>
        <w:keepNext w:val="0"/>
        <w:pageBreakBefore w:val="0"/>
        <w:spacing w:line="400" w:lineRule="exact"/>
        <w:widowControl/>
        <w:rPr>
          <w:rFonts w:ascii="仿宋" w:hAnsi="仿宋" w:eastAsia="仿宋" w:cs="仿宋"/>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7"/>
      <w:footnotePr/>
      <w:endnotePr/>
      <w:type w:val="nextPage"/>
      <w:pgSz w:w="11906" w:h="16838" w:orient="portrait"/>
      <w:pgMar w:top="1621" w:right="1621" w:bottom="1621" w:left="162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MingLiU">
    <w:panose1 w:val="02020500000000000000"/>
  </w:font>
  <w:font w:name="Calibri">
    <w:panose1 w:val="020F0502020204030204"/>
  </w:font>
  <w:font w:name="微软雅黑">
    <w:panose1 w:val="020B0503020204020204"/>
  </w:font>
  <w:font w:name="方正公文小标宋">
    <w:panose1 w:val="020B0503020202020204"/>
  </w:font>
  <w:font w:name="Courier New">
    <w:panose1 w:val="020703090202050204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3"/>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3"/>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239"/>
      <w:jc w:val="right"/>
      <w:rPr>
        <w:rFonts w:ascii="楷体" w:hAnsi="楷体" w:eastAsia="楷体" w:cs="楷体"/>
        <w:i/>
        <w:iCs/>
      </w:rPr>
      <w:pBdr>
        <w:bottom w:val="single" w:color="auto" w:sz="4" w:space="1"/>
      </w:pBdr>
    </w:pPr>
    <w:r>
      <w:rPr>
        <w:rFonts w:hint="eastAsia" w:ascii="楷体" w:hAnsi="楷体" w:eastAsia="楷体" w:cs="楷体"/>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919"/>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562" w:hanging="420"/>
      </w:pPr>
      <w:rPr>
        <w:rFonts w:cs="Times New Roman"/>
      </w:rPr>
    </w:lvl>
    <w:lvl w:ilvl="1">
      <w:start w:val="1"/>
      <w:numFmt w:val="lowerLetter"/>
      <w:isLgl w:val="false"/>
      <w:suff w:val="tab"/>
      <w:lvlText w:val="%2)"/>
      <w:lvlJc w:val="left"/>
      <w:pPr>
        <w:ind w:left="945" w:hanging="420"/>
      </w:pPr>
      <w:rPr>
        <w:rFonts w:cs="Times New Roman"/>
      </w:rPr>
    </w:lvl>
    <w:lvl w:ilvl="2">
      <w:start w:val="1"/>
      <w:numFmt w:val="lowerRoman"/>
      <w:isLgl w:val="false"/>
      <w:suff w:val="tab"/>
      <w:lvlText w:val="%3."/>
      <w:lvlJc w:val="right"/>
      <w:pPr>
        <w:ind w:left="1365" w:hanging="420"/>
      </w:pPr>
      <w:rPr>
        <w:rFonts w:cs="Times New Roman"/>
      </w:rPr>
    </w:lvl>
    <w:lvl w:ilvl="3">
      <w:start w:val="1"/>
      <w:numFmt w:val="decimal"/>
      <w:isLgl w:val="false"/>
      <w:suff w:val="tab"/>
      <w:lvlText w:val="%4."/>
      <w:lvlJc w:val="left"/>
      <w:pPr>
        <w:ind w:left="1785" w:hanging="420"/>
      </w:pPr>
      <w:rPr>
        <w:rFonts w:cs="Times New Roman"/>
      </w:rPr>
    </w:lvl>
    <w:lvl w:ilvl="4">
      <w:start w:val="1"/>
      <w:numFmt w:val="lowerLetter"/>
      <w:isLgl w:val="false"/>
      <w:suff w:val="tab"/>
      <w:lvlText w:val="%5)"/>
      <w:lvlJc w:val="left"/>
      <w:pPr>
        <w:ind w:left="2205" w:hanging="420"/>
      </w:pPr>
      <w:rPr>
        <w:rFonts w:cs="Times New Roman"/>
      </w:rPr>
    </w:lvl>
    <w:lvl w:ilvl="5">
      <w:start w:val="1"/>
      <w:numFmt w:val="lowerRoman"/>
      <w:isLgl w:val="false"/>
      <w:suff w:val="tab"/>
      <w:lvlText w:val="%6."/>
      <w:lvlJc w:val="right"/>
      <w:pPr>
        <w:ind w:left="2625" w:hanging="420"/>
      </w:pPr>
      <w:rPr>
        <w:rFonts w:cs="Times New Roman"/>
      </w:rPr>
    </w:lvl>
    <w:lvl w:ilvl="6">
      <w:start w:val="1"/>
      <w:numFmt w:val="decimal"/>
      <w:isLgl w:val="false"/>
      <w:suff w:val="tab"/>
      <w:lvlText w:val="%7."/>
      <w:lvlJc w:val="left"/>
      <w:pPr>
        <w:ind w:left="3045" w:hanging="420"/>
      </w:pPr>
      <w:rPr>
        <w:rFonts w:cs="Times New Roman"/>
      </w:rPr>
    </w:lvl>
    <w:lvl w:ilvl="7">
      <w:start w:val="1"/>
      <w:numFmt w:val="lowerLetter"/>
      <w:isLgl w:val="false"/>
      <w:suff w:val="tab"/>
      <w:lvlText w:val="%8)"/>
      <w:lvlJc w:val="left"/>
      <w:pPr>
        <w:ind w:left="3465" w:hanging="420"/>
      </w:pPr>
      <w:rPr>
        <w:rFonts w:cs="Times New Roman"/>
      </w:rPr>
    </w:lvl>
    <w:lvl w:ilvl="8">
      <w:start w:val="1"/>
      <w:numFmt w:val="lowerRoman"/>
      <w:isLgl w:val="false"/>
      <w:suff w:val="tab"/>
      <w:lvlText w:val="%9."/>
      <w:lvlJc w:val="right"/>
      <w:pPr>
        <w:ind w:left="3885" w:hanging="420"/>
      </w:pPr>
      <w:rPr>
        <w:rFonts w:cs="Times New Roman"/>
      </w:rPr>
    </w:lvl>
  </w:abstractNum>
  <w:abstractNum w:abstractNumId="2">
    <w:multiLevelType w:val="hybridMultilevel"/>
    <w:lvl w:ilvl="0">
      <w:start w:val="1"/>
      <w:numFmt w:val="chineseCountingThousand"/>
      <w:pStyle w:val="90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8"/>
    <w:uiPriority w:val="9"/>
    <w:rPr>
      <w:rFonts w:ascii="Arial" w:hAnsi="Arial" w:eastAsia="Arial" w:cs="Arial"/>
      <w:sz w:val="40"/>
      <w:szCs w:val="40"/>
    </w:rPr>
  </w:style>
  <w:style w:type="character" w:styleId="15">
    <w:name w:val="Heading 2 Char"/>
    <w:basedOn w:val="872"/>
    <w:link w:val="869"/>
    <w:uiPriority w:val="9"/>
    <w:rPr>
      <w:rFonts w:ascii="Arial" w:hAnsi="Arial" w:eastAsia="Arial" w:cs="Arial"/>
      <w:sz w:val="34"/>
    </w:rPr>
  </w:style>
  <w:style w:type="character" w:styleId="17">
    <w:name w:val="Heading 3 Char"/>
    <w:basedOn w:val="872"/>
    <w:link w:val="870"/>
    <w:uiPriority w:val="9"/>
    <w:rPr>
      <w:rFonts w:ascii="Arial" w:hAnsi="Arial" w:eastAsia="Arial" w:cs="Arial"/>
      <w:sz w:val="30"/>
      <w:szCs w:val="30"/>
    </w:rPr>
  </w:style>
  <w:style w:type="character" w:styleId="19">
    <w:name w:val="Heading 4 Char"/>
    <w:basedOn w:val="872"/>
    <w:link w:val="871"/>
    <w:uiPriority w:val="9"/>
    <w:rPr>
      <w:rFonts w:ascii="Arial" w:hAnsi="Arial" w:eastAsia="Arial" w:cs="Arial"/>
      <w:b/>
      <w:bCs/>
      <w:sz w:val="26"/>
      <w:szCs w:val="26"/>
    </w:rPr>
  </w:style>
  <w:style w:type="paragraph" w:styleId="20">
    <w:name w:val="Heading 5"/>
    <w:basedOn w:val="867"/>
    <w:next w:val="8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72"/>
    <w:link w:val="20"/>
    <w:uiPriority w:val="9"/>
    <w:rPr>
      <w:rFonts w:ascii="Arial" w:hAnsi="Arial" w:eastAsia="Arial" w:cs="Arial"/>
      <w:b/>
      <w:bCs/>
      <w:sz w:val="24"/>
      <w:szCs w:val="24"/>
    </w:rPr>
  </w:style>
  <w:style w:type="paragraph" w:styleId="22">
    <w:name w:val="Heading 6"/>
    <w:basedOn w:val="867"/>
    <w:next w:val="8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72"/>
    <w:link w:val="22"/>
    <w:uiPriority w:val="9"/>
    <w:rPr>
      <w:rFonts w:ascii="Arial" w:hAnsi="Arial" w:eastAsia="Arial" w:cs="Arial"/>
      <w:b/>
      <w:bCs/>
      <w:sz w:val="22"/>
      <w:szCs w:val="22"/>
    </w:rPr>
  </w:style>
  <w:style w:type="paragraph" w:styleId="24">
    <w:name w:val="Heading 7"/>
    <w:basedOn w:val="867"/>
    <w:next w:val="8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2"/>
    <w:link w:val="24"/>
    <w:uiPriority w:val="9"/>
    <w:rPr>
      <w:rFonts w:ascii="Arial" w:hAnsi="Arial" w:eastAsia="Arial" w:cs="Arial"/>
      <w:b/>
      <w:bCs/>
      <w:i/>
      <w:iCs/>
      <w:sz w:val="22"/>
      <w:szCs w:val="22"/>
    </w:rPr>
  </w:style>
  <w:style w:type="paragraph" w:styleId="26">
    <w:name w:val="Heading 8"/>
    <w:basedOn w:val="867"/>
    <w:next w:val="8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2"/>
    <w:link w:val="26"/>
    <w:uiPriority w:val="9"/>
    <w:rPr>
      <w:rFonts w:ascii="Arial" w:hAnsi="Arial" w:eastAsia="Arial" w:cs="Arial"/>
      <w:i/>
      <w:iCs/>
      <w:sz w:val="22"/>
      <w:szCs w:val="22"/>
    </w:rPr>
  </w:style>
  <w:style w:type="paragraph" w:styleId="28">
    <w:name w:val="Heading 9"/>
    <w:basedOn w:val="867"/>
    <w:next w:val="8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72"/>
    <w:link w:val="889"/>
    <w:uiPriority w:val="10"/>
    <w:rPr>
      <w:sz w:val="48"/>
      <w:szCs w:val="48"/>
    </w:rPr>
  </w:style>
  <w:style w:type="paragraph" w:styleId="35">
    <w:name w:val="Subtitle"/>
    <w:basedOn w:val="867"/>
    <w:next w:val="867"/>
    <w:link w:val="36"/>
    <w:uiPriority w:val="11"/>
    <w:qFormat/>
    <w:pPr>
      <w:spacing w:before="200" w:after="200"/>
    </w:pPr>
    <w:rPr>
      <w:sz w:val="24"/>
      <w:szCs w:val="24"/>
    </w:rPr>
  </w:style>
  <w:style w:type="character" w:styleId="36">
    <w:name w:val="Subtitle Char"/>
    <w:basedOn w:val="872"/>
    <w:link w:val="35"/>
    <w:uiPriority w:val="11"/>
    <w:rPr>
      <w:sz w:val="24"/>
      <w:szCs w:val="24"/>
    </w:rPr>
  </w:style>
  <w:style w:type="paragraph" w:styleId="37">
    <w:name w:val="Quote"/>
    <w:basedOn w:val="867"/>
    <w:next w:val="867"/>
    <w:link w:val="38"/>
    <w:uiPriority w:val="29"/>
    <w:qFormat/>
    <w:pPr>
      <w:ind w:left="720" w:right="720"/>
    </w:pPr>
    <w:rPr>
      <w:i/>
    </w:rPr>
  </w:style>
  <w:style w:type="character" w:styleId="38">
    <w:name w:val="Quote Char"/>
    <w:link w:val="37"/>
    <w:uiPriority w:val="29"/>
    <w:rPr>
      <w:i/>
    </w:rPr>
  </w:style>
  <w:style w:type="paragraph" w:styleId="39">
    <w:name w:val="Intense Quote"/>
    <w:basedOn w:val="867"/>
    <w:next w:val="8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2"/>
    <w:link w:val="885"/>
    <w:uiPriority w:val="99"/>
  </w:style>
  <w:style w:type="character" w:styleId="44">
    <w:name w:val="Footer Char"/>
    <w:basedOn w:val="872"/>
    <w:link w:val="883"/>
    <w:uiPriority w:val="99"/>
  </w:style>
  <w:style w:type="paragraph" w:styleId="45">
    <w:name w:val="Caption"/>
    <w:basedOn w:val="867"/>
    <w:next w:val="867"/>
    <w:uiPriority w:val="35"/>
    <w:semiHidden/>
    <w:unhideWhenUsed/>
    <w:qFormat/>
    <w:pPr>
      <w:spacing w:line="276" w:lineRule="auto"/>
    </w:pPr>
    <w:rPr>
      <w:b/>
      <w:bCs/>
      <w:color w:val="4f81bd" w:themeColor="accent1"/>
      <w:sz w:val="18"/>
      <w:szCs w:val="18"/>
    </w:rPr>
  </w:style>
  <w:style w:type="character" w:styleId="46">
    <w:name w:val="Caption Char"/>
    <w:basedOn w:val="45"/>
    <w:link w:val="883"/>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2"/>
    <w:uiPriority w:val="99"/>
    <w:unhideWhenUsed/>
    <w:rPr>
      <w:vertAlign w:val="superscript"/>
    </w:rPr>
  </w:style>
  <w:style w:type="paragraph" w:styleId="177">
    <w:name w:val="endnote text"/>
    <w:basedOn w:val="8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2"/>
    <w:uiPriority w:val="99"/>
    <w:semiHidden/>
    <w:unhideWhenUsed/>
    <w:rPr>
      <w:vertAlign w:val="superscript"/>
    </w:rPr>
  </w:style>
  <w:style w:type="paragraph" w:styleId="182">
    <w:name w:val="toc 3"/>
    <w:basedOn w:val="867"/>
    <w:next w:val="867"/>
    <w:uiPriority w:val="39"/>
    <w:unhideWhenUsed/>
    <w:pPr>
      <w:ind w:left="567" w:right="0" w:firstLine="0"/>
      <w:spacing w:after="57"/>
    </w:pPr>
  </w:style>
  <w:style w:type="paragraph" w:styleId="183">
    <w:name w:val="toc 4"/>
    <w:basedOn w:val="867"/>
    <w:next w:val="867"/>
    <w:uiPriority w:val="39"/>
    <w:unhideWhenUsed/>
    <w:pPr>
      <w:ind w:left="850" w:right="0" w:firstLine="0"/>
      <w:spacing w:after="57"/>
    </w:pPr>
  </w:style>
  <w:style w:type="paragraph" w:styleId="184">
    <w:name w:val="toc 5"/>
    <w:basedOn w:val="867"/>
    <w:next w:val="867"/>
    <w:uiPriority w:val="39"/>
    <w:unhideWhenUsed/>
    <w:pPr>
      <w:ind w:left="1134" w:right="0" w:firstLine="0"/>
      <w:spacing w:after="57"/>
    </w:pPr>
  </w:style>
  <w:style w:type="paragraph" w:styleId="185">
    <w:name w:val="toc 6"/>
    <w:basedOn w:val="867"/>
    <w:next w:val="867"/>
    <w:uiPriority w:val="39"/>
    <w:unhideWhenUsed/>
    <w:pPr>
      <w:ind w:left="1417" w:right="0" w:firstLine="0"/>
      <w:spacing w:after="57"/>
    </w:pPr>
  </w:style>
  <w:style w:type="paragraph" w:styleId="186">
    <w:name w:val="toc 7"/>
    <w:basedOn w:val="867"/>
    <w:next w:val="867"/>
    <w:uiPriority w:val="39"/>
    <w:unhideWhenUsed/>
    <w:pPr>
      <w:ind w:left="1701" w:right="0" w:firstLine="0"/>
      <w:spacing w:after="57"/>
    </w:pPr>
  </w:style>
  <w:style w:type="paragraph" w:styleId="187">
    <w:name w:val="toc 8"/>
    <w:basedOn w:val="867"/>
    <w:next w:val="867"/>
    <w:uiPriority w:val="39"/>
    <w:unhideWhenUsed/>
    <w:pPr>
      <w:ind w:left="1984" w:right="0" w:firstLine="0"/>
      <w:spacing w:after="57"/>
    </w:pPr>
  </w:style>
  <w:style w:type="paragraph" w:styleId="188">
    <w:name w:val="toc 9"/>
    <w:basedOn w:val="867"/>
    <w:next w:val="8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7"/>
    <w:next w:val="867"/>
    <w:uiPriority w:val="99"/>
    <w:unhideWhenUsed/>
    <w:pPr>
      <w:spacing w:after="0" w:afterAutospacing="0"/>
    </w:pPr>
  </w:style>
  <w:style w:type="paragraph" w:styleId="867" w:default="1">
    <w:name w:val="Normal"/>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868">
    <w:name w:val="Heading 1"/>
    <w:basedOn w:val="867"/>
    <w:next w:val="867"/>
    <w:uiPriority w:val="0"/>
    <w:qFormat/>
    <w:pPr>
      <w:jc w:val="left"/>
      <w:spacing w:before="100" w:beforeAutospacing="1" w:after="100" w:afterAutospacing="1"/>
      <w:widowControl/>
      <w:outlineLvl w:val="0"/>
    </w:pPr>
    <w:rPr>
      <w:rFonts w:ascii="宋体" w:hAnsi="宋体" w:cs="宋体"/>
      <w:b/>
      <w:bCs/>
      <w:sz w:val="48"/>
      <w:szCs w:val="48"/>
    </w:rPr>
  </w:style>
  <w:style w:type="paragraph" w:styleId="869">
    <w:name w:val="Heading 2"/>
    <w:basedOn w:val="867"/>
    <w:next w:val="874"/>
    <w:uiPriority w:val="0"/>
    <w:qFormat/>
    <w:pPr>
      <w:jc w:val="center"/>
      <w:keepLines/>
      <w:keepNext/>
      <w:spacing w:before="260" w:after="260" w:line="416" w:lineRule="auto"/>
      <w:outlineLvl w:val="1"/>
    </w:pPr>
    <w:rPr>
      <w:rFonts w:ascii="Arial" w:hAnsi="Arial" w:eastAsia="幼圆"/>
      <w:b/>
      <w:sz w:val="44"/>
      <w:szCs w:val="20"/>
    </w:rPr>
  </w:style>
  <w:style w:type="paragraph" w:styleId="870">
    <w:name w:val="Heading 3"/>
    <w:basedOn w:val="867"/>
    <w:next w:val="867"/>
    <w:uiPriority w:val="0"/>
    <w:qFormat/>
    <w:pPr>
      <w:keepLines/>
      <w:keepNext/>
      <w:spacing w:before="260" w:after="260" w:line="416" w:lineRule="auto"/>
      <w:outlineLvl w:val="2"/>
    </w:pPr>
    <w:rPr>
      <w:b/>
      <w:sz w:val="32"/>
      <w:szCs w:val="20"/>
    </w:rPr>
  </w:style>
  <w:style w:type="paragraph" w:styleId="871">
    <w:name w:val="Heading 4"/>
    <w:basedOn w:val="867"/>
    <w:next w:val="874"/>
    <w:uiPriority w:val="9"/>
    <w:qFormat/>
    <w:pPr>
      <w:keepLines/>
      <w:keepNext/>
      <w:spacing w:before="280" w:after="290" w:line="376" w:lineRule="auto"/>
      <w:outlineLvl w:val="3"/>
    </w:pPr>
    <w:rPr>
      <w:rFonts w:ascii="Arial" w:hAnsi="Arial" w:eastAsia="黑体"/>
      <w:b/>
      <w:bCs/>
      <w:sz w:val="28"/>
      <w:szCs w:val="28"/>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Normal Indent"/>
    <w:basedOn w:val="867"/>
    <w:uiPriority w:val="0"/>
    <w:qFormat/>
    <w:pPr>
      <w:ind w:firstLine="420"/>
    </w:pPr>
    <w:rPr>
      <w:szCs w:val="20"/>
    </w:rPr>
  </w:style>
  <w:style w:type="paragraph" w:styleId="875">
    <w:name w:val="annotation text"/>
    <w:basedOn w:val="867"/>
    <w:uiPriority w:val="0"/>
    <w:qFormat/>
    <w:pPr>
      <w:jc w:val="left"/>
    </w:pPr>
  </w:style>
  <w:style w:type="paragraph" w:styleId="876">
    <w:name w:val="Body Text"/>
    <w:basedOn w:val="867"/>
    <w:next w:val="877"/>
    <w:uiPriority w:val="99"/>
    <w:unhideWhenUsed/>
    <w:qFormat/>
    <w:pPr>
      <w:ind w:firstLine="454"/>
      <w:spacing w:line="180" w:lineRule="atLeast"/>
      <w:widowControl/>
    </w:pPr>
    <w:rPr>
      <w:rFonts w:ascii="Arial" w:hAnsi="Arial"/>
      <w:spacing w:val="-5"/>
      <w:sz w:val="28"/>
      <w:szCs w:val="20"/>
    </w:rPr>
  </w:style>
  <w:style w:type="paragraph" w:styleId="877">
    <w:name w:val="Body Text 2"/>
    <w:basedOn w:val="867"/>
    <w:uiPriority w:val="0"/>
    <w:qFormat/>
    <w:pPr>
      <w:spacing w:after="120" w:line="480" w:lineRule="auto"/>
    </w:pPr>
  </w:style>
  <w:style w:type="paragraph" w:styleId="878">
    <w:name w:val="Body Text Indent"/>
    <w:basedOn w:val="867"/>
    <w:link w:val="917"/>
    <w:uiPriority w:val="0"/>
    <w:unhideWhenUsed/>
    <w:qFormat/>
    <w:pPr>
      <w:ind w:left="420" w:firstLine="0"/>
      <w:spacing w:after="120" w:line="240" w:lineRule="auto"/>
    </w:pPr>
    <w:rPr>
      <w:sz w:val="21"/>
      <w:szCs w:val="24"/>
    </w:rPr>
  </w:style>
  <w:style w:type="paragraph" w:styleId="879">
    <w:name w:val="Block Text"/>
    <w:basedOn w:val="867"/>
    <w:uiPriority w:val="0"/>
    <w:qFormat/>
    <w:pPr>
      <w:ind w:left="1440" w:right="1440"/>
      <w:spacing w:after="120"/>
    </w:pPr>
  </w:style>
  <w:style w:type="paragraph" w:styleId="880">
    <w:name w:val="Plain Text"/>
    <w:basedOn w:val="867"/>
    <w:uiPriority w:val="0"/>
    <w:qFormat/>
    <w:rPr>
      <w:rFonts w:hint="eastAsia" w:ascii="宋体" w:hAnsi="Courier New"/>
      <w:szCs w:val="20"/>
    </w:rPr>
  </w:style>
  <w:style w:type="paragraph" w:styleId="881">
    <w:name w:val="Date"/>
    <w:basedOn w:val="867"/>
    <w:next w:val="867"/>
    <w:uiPriority w:val="0"/>
    <w:qFormat/>
    <w:rPr>
      <w:szCs w:val="20"/>
    </w:rPr>
  </w:style>
  <w:style w:type="paragraph" w:styleId="882">
    <w:name w:val="Balloon Text"/>
    <w:basedOn w:val="867"/>
    <w:link w:val="914"/>
    <w:uiPriority w:val="0"/>
    <w:qFormat/>
    <w:pPr>
      <w:spacing w:line="240" w:lineRule="auto"/>
    </w:pPr>
    <w:rPr>
      <w:sz w:val="18"/>
      <w:szCs w:val="18"/>
    </w:rPr>
  </w:style>
  <w:style w:type="paragraph" w:styleId="883">
    <w:name w:val="Footer"/>
    <w:basedOn w:val="884"/>
    <w:uiPriority w:val="0"/>
    <w:qFormat/>
    <w:pPr>
      <w:jc w:val="left"/>
      <w:tabs>
        <w:tab w:val="center" w:pos="4153" w:leader="none"/>
        <w:tab w:val="center" w:pos="4320" w:leader="none"/>
        <w:tab w:val="right" w:pos="8306" w:leader="none"/>
        <w:tab w:val="right" w:pos="8640" w:leader="none"/>
      </w:tabs>
    </w:pPr>
    <w:rPr>
      <w:sz w:val="18"/>
    </w:rPr>
  </w:style>
  <w:style w:type="paragraph" w:styleId="884" w:customStyle="1">
    <w:name w:val="Header Base"/>
    <w:basedOn w:val="867"/>
    <w:uiPriority w:val="0"/>
    <w:qFormat/>
    <w:pPr>
      <w:keepLines/>
      <w:tabs>
        <w:tab w:val="center" w:pos="4320" w:leader="none"/>
        <w:tab w:val="right" w:pos="8640" w:leader="none"/>
      </w:tabs>
    </w:pPr>
  </w:style>
  <w:style w:type="paragraph" w:styleId="885">
    <w:name w:val="Header"/>
    <w:basedOn w:val="867"/>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6">
    <w:name w:val="toc 1"/>
    <w:basedOn w:val="867"/>
    <w:next w:val="867"/>
    <w:uiPriority w:val="39"/>
    <w:unhideWhenUsed/>
    <w:qFormat/>
  </w:style>
  <w:style w:type="paragraph" w:styleId="887">
    <w:name w:val="toc 2"/>
    <w:basedOn w:val="867"/>
    <w:next w:val="867"/>
    <w:uiPriority w:val="39"/>
    <w:unhideWhenUsed/>
    <w:qFormat/>
    <w:pPr>
      <w:ind w:left="420"/>
    </w:pPr>
  </w:style>
  <w:style w:type="paragraph" w:styleId="888">
    <w:name w:val="Normal (Web)"/>
    <w:basedOn w:val="867"/>
    <w:uiPriority w:val="0"/>
    <w:qFormat/>
    <w:pPr>
      <w:jc w:val="left"/>
      <w:spacing w:before="100" w:beforeAutospacing="1" w:after="100" w:afterAutospacing="1"/>
      <w:widowControl/>
    </w:pPr>
    <w:rPr>
      <w:rFonts w:ascii="宋体" w:hAnsi="宋体" w:cs="宋体"/>
      <w:szCs w:val="24"/>
    </w:rPr>
  </w:style>
  <w:style w:type="paragraph" w:styleId="889">
    <w:name w:val="Title"/>
    <w:basedOn w:val="867"/>
    <w:next w:val="867"/>
    <w:uiPriority w:val="0"/>
    <w:qFormat/>
    <w:pPr>
      <w:jc w:val="center"/>
      <w:spacing w:before="240" w:after="60"/>
      <w:outlineLvl w:val="0"/>
    </w:pPr>
    <w:rPr>
      <w:rFonts w:ascii="Arial" w:hAnsi="Arial"/>
      <w:sz w:val="32"/>
    </w:rPr>
  </w:style>
  <w:style w:type="paragraph" w:styleId="890">
    <w:name w:val="Body Text First Indent 2"/>
    <w:basedOn w:val="878"/>
    <w:uiPriority w:val="0"/>
    <w:qFormat/>
    <w:pPr>
      <w:ind w:firstLine="420"/>
    </w:pPr>
    <w:rPr>
      <w:rFonts w:ascii="宋体"/>
    </w:rPr>
  </w:style>
  <w:style w:type="table" w:styleId="891">
    <w:name w:val="Table Grid"/>
    <w:basedOn w:val="8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Strong"/>
    <w:basedOn w:val="872"/>
    <w:uiPriority w:val="0"/>
    <w:qFormat/>
    <w:rPr>
      <w:b/>
    </w:rPr>
  </w:style>
  <w:style w:type="character" w:styleId="893">
    <w:name w:val="page number"/>
    <w:basedOn w:val="872"/>
    <w:uiPriority w:val="0"/>
    <w:qFormat/>
  </w:style>
  <w:style w:type="character" w:styleId="894">
    <w:name w:val="FollowedHyperlink"/>
    <w:basedOn w:val="872"/>
    <w:uiPriority w:val="0"/>
    <w:semiHidden/>
    <w:unhideWhenUsed/>
    <w:qFormat/>
    <w:rPr>
      <w:color w:val="333333"/>
      <w:u w:val="none"/>
    </w:rPr>
  </w:style>
  <w:style w:type="character" w:styleId="895">
    <w:name w:val="Hyperlink"/>
    <w:basedOn w:val="872"/>
    <w:uiPriority w:val="0"/>
    <w:qFormat/>
    <w:rPr>
      <w:color w:val="0000ff"/>
      <w:u w:val="single"/>
    </w:rPr>
  </w:style>
  <w:style w:type="paragraph" w:styleId="896" w:customStyle="1">
    <w:name w:val="首行缩进"/>
    <w:basedOn w:val="867"/>
    <w:uiPriority w:val="99"/>
    <w:qFormat/>
    <w:pPr>
      <w:ind w:firstLine="480"/>
    </w:pPr>
    <w:rPr>
      <w:lang w:val="zh-CN"/>
    </w:rPr>
  </w:style>
  <w:style w:type="character" w:styleId="897" w:customStyle="1">
    <w:name w:val="一级目录 Char"/>
    <w:link w:val="898"/>
    <w:uiPriority w:val="99"/>
    <w:qFormat/>
    <w:rPr>
      <w:rFonts w:ascii="黑体" w:hAnsi="黑体" w:eastAsia="方正公文小标宋" w:cs="Times New Roman"/>
      <w:sz w:val="36"/>
      <w:szCs w:val="44"/>
      <w:lang w:val="en-US" w:eastAsia="zh-CN" w:bidi="ar-SA"/>
    </w:rPr>
  </w:style>
  <w:style w:type="paragraph" w:styleId="898" w:customStyle="1">
    <w:name w:val="一级目录"/>
    <w:next w:val="867"/>
    <w:link w:val="897"/>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899" w:customStyle="1">
    <w:name w:val="font21"/>
    <w:uiPriority w:val="0"/>
    <w:qFormat/>
    <w:rPr>
      <w:rFonts w:hint="eastAsia" w:ascii="宋体" w:hAnsi="宋体" w:eastAsia="宋体" w:cs="宋体"/>
      <w:color w:val="000000"/>
      <w:sz w:val="21"/>
      <w:szCs w:val="21"/>
      <w:u w:val="none"/>
    </w:rPr>
  </w:style>
  <w:style w:type="character" w:styleId="900" w:customStyle="1">
    <w:name w:val="font121"/>
    <w:basedOn w:val="872"/>
    <w:uiPriority w:val="0"/>
    <w:qFormat/>
    <w:rPr>
      <w:rFonts w:hint="eastAsia" w:ascii="微软雅黑" w:hAnsi="微软雅黑" w:eastAsia="微软雅黑" w:cs="微软雅黑"/>
      <w:color w:val="000000"/>
      <w:sz w:val="20"/>
      <w:szCs w:val="20"/>
      <w:u w:val="none"/>
    </w:rPr>
  </w:style>
  <w:style w:type="paragraph" w:styleId="901" w:customStyle="1">
    <w:name w:val="1.一、标题1"/>
    <w:basedOn w:val="868"/>
    <w:next w:val="867"/>
    <w:uiPriority w:val="0"/>
    <w:qFormat/>
    <w:pPr>
      <w:numPr>
        <w:ilvl w:val="0"/>
        <w:numId w:val="1"/>
      </w:numPr>
      <w:spacing w:before="0" w:after="0"/>
    </w:pPr>
    <w:rPr>
      <w:rFonts w:ascii="黑体"/>
      <w:color w:val="000000"/>
      <w:spacing w:val="20"/>
      <w:sz w:val="28"/>
      <w:szCs w:val="30"/>
    </w:rPr>
  </w:style>
  <w:style w:type="paragraph" w:styleId="902" w:customStyle="1">
    <w:name w:val="正文文本1"/>
    <w:basedOn w:val="867"/>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903" w:customStyle="1">
    <w:name w:val="Char"/>
    <w:basedOn w:val="867"/>
    <w:uiPriority w:val="0"/>
    <w:qFormat/>
    <w:pPr>
      <w:ind w:firstLine="561"/>
      <w:jc w:val="left"/>
      <w:tabs>
        <w:tab w:val="left" w:pos="360" w:leader="none"/>
      </w:tabs>
    </w:pPr>
  </w:style>
  <w:style w:type="paragraph" w:styleId="904" w:customStyle="1">
    <w:name w:val="列出段落1"/>
    <w:basedOn w:val="867"/>
    <w:uiPriority w:val="34"/>
    <w:qFormat/>
    <w:pPr>
      <w:ind w:firstLine="420"/>
    </w:pPr>
  </w:style>
  <w:style w:type="paragraph" w:styleId="905" w:customStyle="1">
    <w:name w:val="修订1"/>
    <w:uiPriority w:val="99"/>
    <w:semiHidden/>
    <w:qFormat/>
    <w:rPr>
      <w:rFonts w:ascii="Times New Roman" w:hAnsi="Times New Roman" w:eastAsia="宋体" w:cs="Times New Roman"/>
      <w:sz w:val="24"/>
      <w:szCs w:val="21"/>
      <w:lang w:val="en-US" w:eastAsia="zh-CN" w:bidi="ar-SA"/>
    </w:rPr>
  </w:style>
  <w:style w:type="paragraph" w:styleId="906" w:customStyle="1">
    <w:name w:val="普通正文"/>
    <w:basedOn w:val="867"/>
    <w:uiPriority w:val="0"/>
    <w:qFormat/>
    <w:pPr>
      <w:ind w:firstLine="480"/>
      <w:jc w:val="left"/>
      <w:spacing w:before="120" w:after="120"/>
    </w:pPr>
    <w:rPr>
      <w:rFonts w:ascii="Arial" w:hAnsi="Arial"/>
      <w:szCs w:val="24"/>
    </w:rPr>
  </w:style>
  <w:style w:type="paragraph" w:styleId="907" w:customStyle="1">
    <w:name w:val="Table Paragraph"/>
    <w:basedOn w:val="867"/>
    <w:uiPriority w:val="1"/>
    <w:qFormat/>
    <w:rPr>
      <w:rFonts w:ascii="宋体" w:hAnsi="宋体" w:cs="宋体"/>
      <w:lang w:val="zh-CN" w:bidi="zh-CN"/>
    </w:rPr>
  </w:style>
  <w:style w:type="paragraph" w:styleId="908"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09" w:customStyle="1">
    <w:name w:val="xl25"/>
    <w:basedOn w:val="867"/>
    <w:uiPriority w:val="0"/>
    <w:qFormat/>
    <w:pPr>
      <w:ind w:firstLine="0"/>
      <w:jc w:val="center"/>
      <w:spacing w:before="100" w:after="100" w:line="240" w:lineRule="auto"/>
      <w:widowControl/>
    </w:pPr>
    <w:rPr>
      <w:rFonts w:ascii="宋体" w:hAnsi="宋体"/>
      <w:szCs w:val="20"/>
    </w:rPr>
  </w:style>
  <w:style w:type="paragraph" w:styleId="910" w:customStyle="1">
    <w:name w:val="列出段落11"/>
    <w:basedOn w:val="867"/>
    <w:uiPriority w:val="0"/>
    <w:qFormat/>
    <w:rPr>
      <w:rFonts w:ascii="Calibri" w:hAnsi="Calibri"/>
      <w:szCs w:val="22"/>
    </w:rPr>
  </w:style>
  <w:style w:type="paragraph" w:styleId="911"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912"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913"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character" w:styleId="914" w:customStyle="1">
    <w:name w:val="批注框文本 Char"/>
    <w:basedOn w:val="872"/>
    <w:link w:val="882"/>
    <w:uiPriority w:val="0"/>
    <w:qFormat/>
    <w:rPr>
      <w:rFonts w:ascii="Times New Roman" w:hAnsi="Times New Roman" w:eastAsia="宋体" w:cs="Times New Roman"/>
      <w:sz w:val="18"/>
      <w:szCs w:val="18"/>
    </w:rPr>
  </w:style>
  <w:style w:type="paragraph" w:styleId="915">
    <w:name w:val="List Paragraph"/>
    <w:basedOn w:val="867"/>
    <w:uiPriority w:val="99"/>
    <w:qFormat/>
    <w:pPr>
      <w:ind w:firstLine="420"/>
    </w:pPr>
  </w:style>
  <w:style w:type="paragraph" w:styleId="916" w:customStyle="1">
    <w:name w:val="列出段落2"/>
    <w:basedOn w:val="867"/>
    <w:uiPriority w:val="34"/>
    <w:qFormat/>
    <w:pPr>
      <w:ind w:firstLine="420"/>
      <w:spacing w:line="240" w:lineRule="auto"/>
    </w:pPr>
    <w:rPr>
      <w:sz w:val="21"/>
      <w:szCs w:val="24"/>
    </w:rPr>
  </w:style>
  <w:style w:type="character" w:styleId="917" w:customStyle="1">
    <w:name w:val="正文文本缩进 Char"/>
    <w:basedOn w:val="872"/>
    <w:link w:val="878"/>
    <w:uiPriority w:val="0"/>
    <w:qFormat/>
    <w:rPr>
      <w:rFonts w:ascii="Times New Roman" w:hAnsi="Times New Roman" w:eastAsia="宋体" w:cs="Times New Roman"/>
      <w:sz w:val="21"/>
      <w:szCs w:val="24"/>
    </w:rPr>
  </w:style>
  <w:style w:type="character" w:styleId="918" w:customStyle="1">
    <w:name w:val="active15"/>
    <w:basedOn w:val="872"/>
    <w:uiPriority w:val="0"/>
    <w:qFormat/>
    <w:rPr>
      <w:color w:val="ffffff"/>
      <w:shd w:val="clear" w:color="auto" w:fill="0f5bb9"/>
    </w:rPr>
  </w:style>
  <w:style w:type="paragraph" w:styleId="919" w:customStyle="1">
    <w:name w:val="一级条标题"/>
    <w:basedOn w:val="920"/>
    <w:next w:val="921"/>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920" w:customStyle="1">
    <w:name w:val="章标题"/>
    <w:next w:val="86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1" w:customStyle="1">
    <w:name w:val="段"/>
    <w:basedOn w:val="867"/>
    <w:next w:val="867"/>
    <w:uiPriority w:val="0"/>
    <w:qFormat/>
    <w:pPr>
      <w:ind w:firstLine="200"/>
      <w:widowControl/>
    </w:pPr>
    <w:rPr>
      <w:rFonts w:hint="eastAsia" w:ascii="宋体"/>
      <w:szCs w:val="20"/>
    </w:rPr>
  </w:style>
  <w:style w:type="numbering" w:styleId="7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46</cp:revision>
  <dcterms:created xsi:type="dcterms:W3CDTF">2022-04-07T03:57:00Z</dcterms:created>
  <dcterms:modified xsi:type="dcterms:W3CDTF">2024-08-30T07:34:46Z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KSOTemplateKey">
    <vt:lpwstr>1.0_Hpr+eYRcfhzqmTVE0atbaagiAAAtyEqFrC8gH8nLpnQUkZEG57WOGpwCj5CSj4MCOFhn8Am1FkbrKkai6VjqiA==</vt:lpwstr>
  </property>
  <property fmtid="{D5CDD505-2E9C-101B-9397-08002B2CF9AE}" pid="4" name="ICV">
    <vt:lpwstr>54537D6D7F3A4BD6B57069F47B001E78_13</vt:lpwstr>
  </property>
  <property fmtid="{D5CDD505-2E9C-101B-9397-08002B2CF9AE}" pid="5" name="KSOSaveFontToCloudKey">
    <vt:lpwstr>289766523_cloud</vt:lpwstr>
  </property>
</Properties>
</file>