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3E057">
      <w:pPr>
        <w:numPr>
          <w:numId w:val="0"/>
        </w:numPr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公开招标公告</w:t>
      </w:r>
    </w:p>
    <w:p w14:paraId="366D122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360" w:lineRule="auto"/>
        <w:ind w:firstLine="56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项目概况</w:t>
      </w:r>
    </w:p>
    <w:p w14:paraId="50B3205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360" w:lineRule="auto"/>
        <w:ind w:firstLine="561"/>
        <w:rPr>
          <w:rFonts w:ascii="Times New Roman" w:hAnsi="Times New Roman" w:eastAsia="宋体" w:cs="Times New Roman"/>
          <w:kern w:val="0"/>
          <w:szCs w:val="20"/>
        </w:rPr>
      </w:pPr>
      <w:bookmarkStart w:id="30" w:name="_GoBack"/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eastAsia="zh-CN"/>
        </w:rPr>
        <w:t>南通市海门区水利局采购2025年区级生态河道绿化管护项目</w:t>
      </w:r>
      <w:bookmarkEnd w:id="30"/>
      <w:r>
        <w:rPr>
          <w:rFonts w:hint="eastAsia" w:ascii="宋体" w:hAnsi="宋体" w:eastAsia="宋体" w:cs="宋体"/>
          <w:kern w:val="0"/>
          <w:sz w:val="28"/>
          <w:szCs w:val="28"/>
        </w:rPr>
        <w:t>的潜在供应商应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直接从江苏政府采购网“采购公告”县级栏自行下载</w:t>
      </w:r>
      <w:r>
        <w:rPr>
          <w:rFonts w:hint="eastAsia" w:ascii="宋体" w:hAnsi="宋体" w:eastAsia="宋体" w:cs="宋体"/>
          <w:kern w:val="0"/>
          <w:sz w:val="28"/>
          <w:szCs w:val="28"/>
        </w:rPr>
        <w:t>采购文件，并于</w:t>
      </w:r>
      <w:r>
        <w:rPr>
          <w:rFonts w:hint="eastAsia" w:ascii="宋体" w:hAnsi="宋体" w:eastAsia="宋体" w:cs="宋体"/>
          <w:kern w:val="0"/>
          <w:sz w:val="28"/>
          <w:szCs w:val="28"/>
          <w:highlight w:val="yellow"/>
          <w:u w:val="single"/>
          <w:lang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  <w:highlight w:val="yellow"/>
          <w:u w:val="single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highlight w:val="yellow"/>
          <w:u w:val="single"/>
          <w:lang w:val="en-US" w:eastAsia="zh-CN"/>
        </w:rPr>
        <w:t>06月25日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yellow"/>
          <w:u w:val="single"/>
        </w:rPr>
        <w:t>09点00分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（北京时间）前提交响应文件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 w14:paraId="594BE378">
      <w:pPr>
        <w:spacing w:line="360" w:lineRule="auto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一、项目基本情况</w:t>
      </w:r>
    </w:p>
    <w:p w14:paraId="3721736A">
      <w:pPr>
        <w:spacing w:line="360" w:lineRule="auto"/>
        <w:ind w:firstLine="56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1、项目编号：JSZC-320614-GDHC-G2025-0010</w:t>
      </w:r>
    </w:p>
    <w:p w14:paraId="26291DBC">
      <w:pPr>
        <w:spacing w:line="360" w:lineRule="auto"/>
        <w:ind w:firstLine="56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2、项目名称：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南通市海门区水利局采购2025年区级生态河道绿化管护项目</w:t>
      </w:r>
    </w:p>
    <w:p w14:paraId="5D6AE6AA">
      <w:pPr>
        <w:spacing w:line="360" w:lineRule="auto"/>
        <w:ind w:firstLine="56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3、项目采购方式：公开招标</w:t>
      </w:r>
    </w:p>
    <w:p w14:paraId="42ADAF6F">
      <w:pPr>
        <w:spacing w:line="360" w:lineRule="auto"/>
        <w:ind w:firstLine="56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4、项目采购类型：服务</w:t>
      </w:r>
    </w:p>
    <w:p w14:paraId="6F73D415">
      <w:pPr>
        <w:spacing w:line="360" w:lineRule="auto"/>
        <w:ind w:firstLine="56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5、项目所属行业：其他未列明行业</w:t>
      </w:r>
    </w:p>
    <w:p w14:paraId="77CE6AFC">
      <w:pPr>
        <w:widowControl w:val="0"/>
        <w:spacing w:line="360" w:lineRule="auto"/>
        <w:ind w:left="0" w:firstLine="560"/>
        <w:jc w:val="both"/>
        <w:rPr>
          <w:rFonts w:ascii="宋体" w:hAnsi="宋体" w:eastAsia="宋体" w:cs="宋体"/>
          <w:sz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6、项目预算：108.3万元</w:t>
      </w:r>
    </w:p>
    <w:p w14:paraId="7EA912CC">
      <w:pPr>
        <w:spacing w:line="360" w:lineRule="auto"/>
        <w:ind w:firstLine="56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7、最高限价：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108.3万元</w:t>
      </w:r>
      <w:r>
        <w:rPr>
          <w:rFonts w:hint="eastAsia" w:ascii="宋体" w:hAnsi="宋体" w:eastAsia="宋体" w:cs="宋体"/>
          <w:kern w:val="0"/>
          <w:sz w:val="28"/>
          <w:szCs w:val="28"/>
        </w:rPr>
        <w:t>，投标报价高于最高限价的报价文件视为无效报价文件。</w:t>
      </w:r>
    </w:p>
    <w:p w14:paraId="7A7153E8">
      <w:pPr>
        <w:spacing w:line="360" w:lineRule="auto"/>
        <w:ind w:firstLine="56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8、采购需求：详见采购文件，请仔细研究。</w:t>
      </w:r>
    </w:p>
    <w:p w14:paraId="3DE7019F">
      <w:pPr>
        <w:spacing w:line="360" w:lineRule="auto"/>
        <w:ind w:firstLine="56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9、本项目（是/否）接受联合体 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否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  <w:bookmarkStart w:id="0" w:name="_Toc35393799"/>
      <w:bookmarkStart w:id="1" w:name="_Toc35393630"/>
      <w:bookmarkStart w:id="2" w:name="_Toc28359090"/>
      <w:bookmarkStart w:id="3" w:name="_Toc28359013"/>
    </w:p>
    <w:p w14:paraId="05A51B96">
      <w:pPr>
        <w:spacing w:line="360" w:lineRule="auto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二、申请人的资格要求：</w:t>
      </w:r>
      <w:bookmarkEnd w:id="0"/>
      <w:bookmarkEnd w:id="1"/>
      <w:bookmarkEnd w:id="2"/>
      <w:bookmarkEnd w:id="3"/>
    </w:p>
    <w:p w14:paraId="1B8DD58E">
      <w:pPr>
        <w:spacing w:line="360" w:lineRule="auto"/>
        <w:ind w:firstLine="56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1、符合《中华人民共和国政府采购法》第二十二条对供应商的资格要求；</w:t>
      </w:r>
    </w:p>
    <w:p w14:paraId="29B88991">
      <w:pPr>
        <w:spacing w:line="360" w:lineRule="auto"/>
        <w:ind w:firstLine="560"/>
        <w:rPr>
          <w:rFonts w:ascii="宋体" w:hAnsi="宋体" w:eastAsia="宋体" w:cs="宋体"/>
          <w:kern w:val="0"/>
          <w:sz w:val="28"/>
          <w:szCs w:val="28"/>
          <w:u w:val="single"/>
        </w:rPr>
      </w:pPr>
      <w:bookmarkStart w:id="4" w:name="_Toc28359091"/>
      <w:bookmarkStart w:id="5" w:name="_Toc28359014"/>
      <w:r>
        <w:rPr>
          <w:rFonts w:hint="eastAsia" w:ascii="宋体" w:hAnsi="宋体" w:eastAsia="宋体" w:cs="宋体"/>
          <w:kern w:val="0"/>
          <w:sz w:val="28"/>
          <w:szCs w:val="28"/>
        </w:rPr>
        <w:t>2、落实政府采购政策需满足的资格要求：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本项目为专门面向中小企业（含残疾人福利性单位、监狱企业）采购的项目,供应商应为中小微企业或残疾人福利性单位或监狱企业，并按照采购文件要求提供《中小企业声明函》或《残疾人福利性单位声明函》或监狱和戒毒企业证明材料。</w:t>
      </w:r>
    </w:p>
    <w:p w14:paraId="5B121C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在“信用中国”网站（www.creditchina.gov.cn）查询，无被列入失信被执行人、重大税收违法案件当事人名单、政府采购严重失信行为记录名单及其他不符合《中华人民共和国政府采购法》第二十二条规定条件的信用记录。</w:t>
      </w:r>
    </w:p>
    <w:p w14:paraId="054BCA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5" w:firstLineChars="177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4、本项目的特定资格要求：</w:t>
      </w:r>
      <w:bookmarkStart w:id="6" w:name="_Toc35393631"/>
      <w:bookmarkStart w:id="7" w:name="_Toc35393800"/>
    </w:p>
    <w:p w14:paraId="4F8CF8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5" w:firstLineChars="177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 xml:space="preserve">拟派的项目负责人必须具备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：</w:t>
      </w:r>
    </w:p>
    <w:p w14:paraId="7D7B197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5" w:firstLineChars="177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获得国家级园林绿化及相关专业中级及以上职称；</w:t>
      </w:r>
    </w:p>
    <w:p w14:paraId="41E2C61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95" w:firstLineChars="177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具有中专以上（含中专）学历、获得园林绿化及相关专业初级职称3年以上；</w:t>
      </w:r>
    </w:p>
    <w:p w14:paraId="16501F7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95" w:firstLineChars="177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获得园林绿化及相关专业初级职称且从事园林绿化工作8年以上。（以上3条符合任意一条即可）。</w:t>
      </w:r>
    </w:p>
    <w:p w14:paraId="5317196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注：园林绿化及相关专业：包括园林（含园林规划设计、园林植物、风景园林、园林绿化等）、园艺、城市规划、景观、植物（含植保、森保等）、风景旅游、环境艺术等专业。</w:t>
      </w:r>
    </w:p>
    <w:p w14:paraId="4F9A2F1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三、获取采购文件</w:t>
      </w:r>
      <w:bookmarkEnd w:id="4"/>
      <w:bookmarkEnd w:id="5"/>
      <w:bookmarkEnd w:id="6"/>
      <w:bookmarkEnd w:id="7"/>
    </w:p>
    <w:p w14:paraId="369A87A4">
      <w:pPr>
        <w:spacing w:line="360" w:lineRule="auto"/>
        <w:ind w:firstLine="480"/>
        <w:rPr>
          <w:rFonts w:ascii="宋体" w:hAnsi="宋体" w:eastAsia="宋体" w:cs="宋体"/>
          <w:color w:val="000000"/>
          <w:kern w:val="0"/>
          <w:sz w:val="28"/>
          <w:szCs w:val="28"/>
        </w:rPr>
      </w:pPr>
      <w:bookmarkStart w:id="8" w:name="_Toc35393801"/>
      <w:bookmarkStart w:id="9" w:name="_Toc28359092"/>
      <w:bookmarkStart w:id="10" w:name="_Toc35393632"/>
      <w:bookmarkStart w:id="11" w:name="_Toc28359015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1.时间：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2025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日至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2025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日23点59分（北京时间）</w:t>
      </w:r>
    </w:p>
    <w:p w14:paraId="08689E72">
      <w:pPr>
        <w:spacing w:line="360" w:lineRule="auto"/>
        <w:ind w:firstLine="48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2.地点：网上注册登记成功后系统内免费下载</w:t>
      </w:r>
    </w:p>
    <w:p w14:paraId="74D6C7B6">
      <w:pPr>
        <w:spacing w:line="360" w:lineRule="auto"/>
        <w:ind w:firstLine="48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3.获取方式：本项目采用网上注册登记方式。</w:t>
      </w:r>
    </w:p>
    <w:p w14:paraId="01CC6995">
      <w:pPr>
        <w:spacing w:line="360" w:lineRule="auto"/>
        <w:ind w:firstLine="48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3.1潜在供应商访问电子招标响应交易平台的网络地址和方法：</w:t>
      </w:r>
    </w:p>
    <w:p w14:paraId="02EE5922">
      <w:pPr>
        <w:spacing w:line="360" w:lineRule="auto"/>
        <w:ind w:firstLine="48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“苏采云”系统用户注册--获取“CA数字证书”--CA绑定与登录--网上报名--下载采购文件（后缀名为“.kedt”）--将后缀名为“.kedt”的采购文件导入政府采购客户端工具--制作响应文件--导出加密的响应文件（后缀名为zip）--通过“苏采云”系统上传响应文件。具体见江苏政府采购网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—资料下载中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《江苏省政府采购管理交易系统（苏采云）供应商操作手册》。</w:t>
      </w:r>
    </w:p>
    <w:p w14:paraId="7151FAF2">
      <w:pPr>
        <w:spacing w:line="360" w:lineRule="auto"/>
        <w:ind w:firstLine="48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3.2潜在供应商访问“苏采云”系统的网络地址和方法：“苏采云”系统的网址：http://jszfcg.jsczt.cn/。</w:t>
      </w:r>
    </w:p>
    <w:p w14:paraId="11B04DCE">
      <w:pPr>
        <w:spacing w:line="360" w:lineRule="auto"/>
        <w:ind w:firstLine="48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3.3“CA数字证书”的获取：</w:t>
      </w:r>
    </w:p>
    <w:p w14:paraId="66B841BF">
      <w:pPr>
        <w:spacing w:line="360" w:lineRule="auto"/>
        <w:ind w:firstLine="480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供应商需办理CA锁，“苏采云”系统目前仅支持政务CA、方正签章，省内各地区办理的用于“苏采云”平台的政务CA、方正签章全省通用。“CA数字证书”的办理方法详见江苏政府采购网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—资料下载中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《江苏省政府采购数字证书（供应商）CA及电子签章办理指南》。</w:t>
      </w:r>
    </w:p>
    <w:p w14:paraId="2350420B">
      <w:pPr>
        <w:spacing w:line="360" w:lineRule="auto"/>
        <w:ind w:firstLine="48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3.4采购文件（后缀名为“.kedt”）、供应商操作手册及政府采购客户端工具可通过“苏采云”系统--已报名项目--报名详情页面内相应链接进行下载。</w:t>
      </w:r>
    </w:p>
    <w:p w14:paraId="779E6725">
      <w:pPr>
        <w:spacing w:line="360" w:lineRule="auto"/>
        <w:ind w:firstLine="48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3.5招标代理机构（采购代理机构）将数据电文形式的采购文件加载至“苏采云”系统，供潜在供应商下载或者查阅。</w:t>
      </w:r>
    </w:p>
    <w:p w14:paraId="779B394F">
      <w:pPr>
        <w:spacing w:line="360" w:lineRule="auto"/>
        <w:ind w:firstLine="48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3.6请潜在投标单位提前安装相应的控件（详见《江苏省政府采购管理交易系统（苏采云）供应商操作手册》）并使用谷歌浏览器登录“苏采云”系统参与不见面开评标。</w:t>
      </w:r>
    </w:p>
    <w:p w14:paraId="2BAE997D">
      <w:pPr>
        <w:spacing w:line="360" w:lineRule="auto"/>
        <w:ind w:firstLine="482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注：如潜在供应商未按上述要求操作，将自行承担所产生的风险。</w:t>
      </w:r>
    </w:p>
    <w:p w14:paraId="70A22BA7">
      <w:pPr>
        <w:spacing w:line="360" w:lineRule="auto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四、</w:t>
      </w:r>
      <w:bookmarkEnd w:id="8"/>
      <w:bookmarkEnd w:id="9"/>
      <w:bookmarkEnd w:id="10"/>
      <w:bookmarkEnd w:id="11"/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提交响应文件截止时间、开标时间和地点</w:t>
      </w:r>
    </w:p>
    <w:p w14:paraId="359F8A5A">
      <w:pPr>
        <w:spacing w:line="360" w:lineRule="auto"/>
        <w:ind w:firstLine="480"/>
        <w:rPr>
          <w:rFonts w:ascii="宋体" w:hAnsi="宋体" w:eastAsia="宋体" w:cs="宋体"/>
          <w:color w:val="000000"/>
          <w:kern w:val="0"/>
          <w:sz w:val="28"/>
          <w:szCs w:val="28"/>
        </w:rPr>
      </w:pPr>
      <w:bookmarkStart w:id="12" w:name="_Toc35393634"/>
      <w:bookmarkStart w:id="13" w:name="_Toc35393803"/>
      <w:bookmarkStart w:id="14" w:name="_Toc28359017"/>
      <w:bookmarkStart w:id="15" w:name="_Toc28359094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yellow"/>
          <w:lang w:eastAsia="zh-CN"/>
        </w:rPr>
        <w:t>2025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yellow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yellow"/>
          <w:lang w:val="en-US" w:eastAsia="zh-CN"/>
        </w:rPr>
        <w:t>06月25日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yellow"/>
        </w:rPr>
        <w:t>09点00分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（北京时间）。逾时，交易系统将拒绝接受上传响应文件电子文档。</w:t>
      </w:r>
    </w:p>
    <w:p w14:paraId="7DA21565">
      <w:pPr>
        <w:spacing w:line="360" w:lineRule="auto"/>
        <w:ind w:firstLine="48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2.线上开标地点：“苏采云”系统（网址：http://jszfcg.jsczt.cn/）“开标大厅”。</w:t>
      </w:r>
    </w:p>
    <w:p w14:paraId="11E33838">
      <w:pPr>
        <w:spacing w:line="360" w:lineRule="auto"/>
        <w:ind w:firstLine="480"/>
        <w:rPr>
          <w:rFonts w:ascii="宋体" w:hAnsi="宋体" w:eastAsia="宋体" w:cs="宋体"/>
          <w:i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响应文件的解密：开标当天各供应商及时登录不见面开标大厅，响应文件递交截止时间后，采购人将在系统内公布投标供应商名单，然后通过开标会议区发出响应文件解密的指令，投标供应商在开标室按规定时间自行实施远程解密，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投标供应商解密限定在开标后30分钟之内完成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因投标供应商网络与电源不稳定、未按操作手册要求配置软硬件、解密锁发生故障或用错、故意不在要求时限内完成解密等自身原因，导致响应文件在规定时间内未能解密、解密失败或解密超时，视为投标供应商撤销其响应文件，系统内响应文件将被退回；因采购人原因或网上招投标平台发生故障，导致无法按时完成响应文件解密或开、评标工作无法进行的，可根据实际情况相应延迟解密时间或调整开、评标时间。</w:t>
      </w:r>
    </w:p>
    <w:p w14:paraId="6238EF5F">
      <w:pPr>
        <w:spacing w:line="360" w:lineRule="auto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五、公告期限</w:t>
      </w:r>
      <w:bookmarkEnd w:id="12"/>
      <w:bookmarkEnd w:id="13"/>
      <w:bookmarkEnd w:id="14"/>
      <w:bookmarkEnd w:id="15"/>
    </w:p>
    <w:p w14:paraId="3A4234FE">
      <w:pPr>
        <w:widowControl/>
        <w:spacing w:line="360" w:lineRule="auto"/>
        <w:ind w:firstLine="560"/>
        <w:jc w:val="left"/>
        <w:rPr>
          <w:rFonts w:ascii="宋体" w:hAnsi="宋体" w:eastAsia="宋体" w:cs="宋体"/>
          <w:kern w:val="0"/>
          <w:sz w:val="28"/>
          <w:szCs w:val="28"/>
        </w:rPr>
      </w:pPr>
      <w:bookmarkStart w:id="16" w:name="_Toc35393635"/>
      <w:bookmarkStart w:id="17" w:name="_Toc35393804"/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自本公告发布之日起5个工作日。</w:t>
      </w:r>
    </w:p>
    <w:p w14:paraId="295E44DA">
      <w:pPr>
        <w:spacing w:line="360" w:lineRule="auto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六、其他补充事宜</w:t>
      </w:r>
      <w:bookmarkEnd w:id="16"/>
      <w:bookmarkEnd w:id="17"/>
    </w:p>
    <w:p w14:paraId="45116382">
      <w:pPr>
        <w:spacing w:line="360" w:lineRule="auto"/>
        <w:ind w:firstLine="560"/>
        <w:rPr>
          <w:rFonts w:ascii="宋体" w:hAnsi="宋体" w:eastAsia="宋体" w:cs="宋体"/>
          <w:kern w:val="0"/>
          <w:sz w:val="28"/>
          <w:szCs w:val="28"/>
        </w:rPr>
      </w:pPr>
      <w:bookmarkStart w:id="18" w:name="_Toc35393805"/>
      <w:bookmarkStart w:id="19" w:name="_Toc35393636"/>
      <w:bookmarkStart w:id="20" w:name="_Toc28359018"/>
      <w:bookmarkStart w:id="21" w:name="_Toc28359095"/>
      <w:r>
        <w:rPr>
          <w:rFonts w:hint="eastAsia" w:ascii="宋体" w:hAnsi="宋体" w:eastAsia="宋体" w:cs="宋体"/>
          <w:kern w:val="0"/>
          <w:sz w:val="28"/>
          <w:szCs w:val="28"/>
        </w:rPr>
        <w:t>1、投标保证金：免收</w:t>
      </w:r>
    </w:p>
    <w:p w14:paraId="683A8B15">
      <w:pPr>
        <w:spacing w:line="360" w:lineRule="auto"/>
        <w:ind w:firstLine="56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2、项目开标模式：不见面远程开标模式，投标供应商在各自地点通过苏采云系统参加投标活动。</w:t>
      </w:r>
    </w:p>
    <w:p w14:paraId="3D92CF66">
      <w:pPr>
        <w:spacing w:line="360" w:lineRule="auto"/>
        <w:ind w:firstLine="56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3、请各投标供应商充分考虑项目周期，谨慎参与交易，中标后不得以任何理由放弃中标资格或不按规定履约。</w:t>
      </w:r>
    </w:p>
    <w:p w14:paraId="1B0F8529">
      <w:pPr>
        <w:spacing w:line="360" w:lineRule="auto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七、凡对本次采购提出询问，请按以下方式联系。</w:t>
      </w:r>
      <w:bookmarkEnd w:id="18"/>
      <w:bookmarkEnd w:id="19"/>
      <w:bookmarkEnd w:id="20"/>
      <w:bookmarkEnd w:id="21"/>
      <w:bookmarkStart w:id="22" w:name="_Toc35393806"/>
      <w:bookmarkStart w:id="23" w:name="_Toc28359019"/>
      <w:bookmarkStart w:id="24" w:name="_Toc35393637"/>
      <w:bookmarkStart w:id="25" w:name="_Toc28359096"/>
    </w:p>
    <w:bookmarkEnd w:id="22"/>
    <w:bookmarkEnd w:id="23"/>
    <w:bookmarkEnd w:id="24"/>
    <w:bookmarkEnd w:id="25"/>
    <w:p w14:paraId="32043203">
      <w:pPr>
        <w:spacing w:line="360" w:lineRule="auto"/>
        <w:ind w:firstLine="840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1.采购人信息</w:t>
      </w:r>
    </w:p>
    <w:p w14:paraId="7098EC95">
      <w:pPr>
        <w:spacing w:line="360" w:lineRule="auto"/>
        <w:ind w:left="1129" w:hanging="350"/>
        <w:jc w:val="left"/>
        <w:rPr>
          <w:rFonts w:ascii="宋体" w:hAnsi="宋体" w:eastAsia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   称：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　南通市海门区水利局</w:t>
      </w:r>
    </w:p>
    <w:p w14:paraId="6A7FE396">
      <w:pPr>
        <w:spacing w:line="360" w:lineRule="auto"/>
        <w:ind w:left="1129" w:hanging="350"/>
        <w:jc w:val="left"/>
        <w:rPr>
          <w:rFonts w:ascii="宋体" w:hAnsi="宋体" w:eastAsia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    址：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　江苏省南通市海门区水利局北京路600号</w:t>
      </w:r>
    </w:p>
    <w:p w14:paraId="372FD05E">
      <w:pPr>
        <w:widowControl/>
        <w:shd w:val="solid" w:color="FFFFFF" w:fill="auto"/>
        <w:spacing w:line="360" w:lineRule="auto"/>
        <w:ind w:firstLine="840"/>
        <w:jc w:val="left"/>
        <w:rPr>
          <w:rFonts w:hint="default" w:ascii="宋体" w:hAnsi="宋体" w:eastAsia="宋体" w:cs="宋体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　</w:t>
      </w:r>
      <w:bookmarkStart w:id="26" w:name="_Toc28359020"/>
      <w:bookmarkStart w:id="27" w:name="_Toc35393638"/>
      <w:bookmarkStart w:id="28" w:name="_Toc35393807"/>
      <w:bookmarkStart w:id="29" w:name="_Toc28359097"/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>钱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先生     13773860616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  </w:t>
      </w:r>
    </w:p>
    <w:p w14:paraId="63E28093">
      <w:pPr>
        <w:widowControl/>
        <w:shd w:val="solid" w:color="FFFFFF" w:fill="auto"/>
        <w:spacing w:line="360" w:lineRule="auto"/>
        <w:ind w:firstLine="840"/>
        <w:jc w:val="left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2.采购代理机构信息</w:t>
      </w:r>
      <w:bookmarkEnd w:id="26"/>
      <w:bookmarkEnd w:id="27"/>
      <w:bookmarkEnd w:id="28"/>
      <w:bookmarkEnd w:id="29"/>
    </w:p>
    <w:p w14:paraId="609C6C95">
      <w:pPr>
        <w:spacing w:line="360" w:lineRule="auto"/>
        <w:ind w:firstLine="84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   称：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　国鼎和诚项目管理集团有限公司　</w:t>
      </w:r>
    </w:p>
    <w:p w14:paraId="58667EF1">
      <w:pPr>
        <w:spacing w:line="360" w:lineRule="auto"/>
        <w:ind w:firstLine="840"/>
        <w:rPr>
          <w:rFonts w:ascii="宋体" w:hAnsi="宋体" w:eastAsia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　　址：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　南通市海门区海门街道海兴中路234号（同慧嘉园西门旁）</w:t>
      </w:r>
    </w:p>
    <w:p w14:paraId="6F3B3A2C">
      <w:pPr>
        <w:spacing w:line="360" w:lineRule="auto"/>
        <w:ind w:firstLine="840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　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>陈先生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　　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>18362809758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　</w:t>
      </w:r>
    </w:p>
    <w:p w14:paraId="49436E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8D45C0"/>
    <w:multiLevelType w:val="singleLevel"/>
    <w:tmpl w:val="258D45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62B54"/>
    <w:rsid w:val="053752B1"/>
    <w:rsid w:val="09262B54"/>
    <w:rsid w:val="0AFB070C"/>
    <w:rsid w:val="14274881"/>
    <w:rsid w:val="155E04B7"/>
    <w:rsid w:val="162923A8"/>
    <w:rsid w:val="1FB15B71"/>
    <w:rsid w:val="203B6659"/>
    <w:rsid w:val="219F467A"/>
    <w:rsid w:val="2630016C"/>
    <w:rsid w:val="2BA21DE7"/>
    <w:rsid w:val="42E0346B"/>
    <w:rsid w:val="49837DB3"/>
    <w:rsid w:val="516168A4"/>
    <w:rsid w:val="528C2658"/>
    <w:rsid w:val="59B7398F"/>
    <w:rsid w:val="5B0E06DD"/>
    <w:rsid w:val="5F6B597C"/>
    <w:rsid w:val="65D54C6C"/>
    <w:rsid w:val="67933D1D"/>
    <w:rsid w:val="71BD0605"/>
    <w:rsid w:val="72EE4050"/>
    <w:rsid w:val="743E0F54"/>
    <w:rsid w:val="77BE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2025-06-03T06:39:00Z</dcterms:created>
  <dc:creator>WPS_1694424414</dc:creator>
  <cp:lastModifiedBy>WPS_1694424414</cp:lastModifiedBy>
  <dcterms:modified xsi:type="dcterms:W3CDTF">2025-06-03T06:39:43Z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DE1C2C9EDDC54B7F947BE120BCFD20A7_11</vt:lpwstr>
  </property>
  <property fmtid="{D5CDD505-2E9C-101B-9397-08002B2CF9AE}" pid="4" name="KSOTemplateDocerSaveRecord">
    <vt:lpwstr>eyJoZGlkIjoiNTNmZTRmYTgyNGM3ODY0Y2YzNjVmNzMwNWVmZTZkYjUiLCJ1c2VySWQiOiIxNTMwNTYxMzg2In0=</vt:lpwstr>
  </property>
</Properties>
</file>