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after="0"/>
        <w:rPr>
          <w:rFonts w:ascii="宋体" w:hAnsi="宋体" w:eastAsia="宋体" w:cs="宋体"/>
          <w:b/>
          <w:spacing w:val="76"/>
          <w:sz w:val="144"/>
        </w:rPr>
        <w:pBdr>
          <w:top w:val="none" w:color="000000" w:sz="0" w:space="0"/>
          <w:left w:val="none" w:color="000000" w:sz="0" w:space="0"/>
          <w:bottom w:val="none" w:color="000000" w:sz="0" w:space="0"/>
          <w:right w:val="none" w:color="000000" w:sz="0" w:space="0"/>
        </w:pBdr>
      </w:pPr>
      <w:r>
        <w:rPr>
          <w:rFonts w:ascii="宋体" w:hAnsi="宋体" w:eastAsia="宋体" w:cs="宋体"/>
          <w:b/>
          <w:spacing w:val="76"/>
          <w:sz w:val="144"/>
        </w:rPr>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pacing w:val="76"/>
          <w:sz w:val="144"/>
          <w:lang w:eastAsia="zh-CN"/>
        </w:rPr>
        <w:t xml:space="preserve">招标文件</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 </w:t>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 </w:t>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rPr>
          <w:rFonts w:ascii="宋体" w:hAnsi="宋体" w:eastAsia="宋体" w:cs="宋体"/>
          <w:b/>
          <w:sz w:val="32"/>
          <w:lang w:eastAsia="zh-CN"/>
        </w:rPr>
        <w:t xml:space="preserve">项目名称：</w:t>
      </w:r>
      <w:r>
        <w:rPr>
          <w:rFonts w:hint="eastAsia" w:ascii="宋体" w:hAnsi="宋体" w:eastAsia="宋体" w:cs="宋体"/>
          <w:b/>
          <w:sz w:val="32"/>
          <w:lang w:eastAsia="zh-CN"/>
        </w:rPr>
        <w:t xml:space="preserve">新沂市2024年小麦重大病虫防</w:t>
      </w:r>
      <w:bookmarkStart w:id="0" w:name="_GoBack"/>
      <w:r/>
      <w:bookmarkEnd w:id="0"/>
      <w:r>
        <w:rPr>
          <w:rFonts w:hint="eastAsia" w:ascii="宋体" w:hAnsi="宋体" w:eastAsia="宋体" w:cs="宋体"/>
          <w:b/>
          <w:sz w:val="32"/>
          <w:lang w:eastAsia="zh-CN"/>
        </w:rPr>
        <w:t xml:space="preserve">控</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项目编号：</w:t>
      </w:r>
      <w:r>
        <w:rPr>
          <w:rFonts w:hint="eastAsia" w:ascii="宋体" w:hAnsi="宋体" w:eastAsia="宋体" w:cs="宋体"/>
          <w:b/>
          <w:sz w:val="32"/>
          <w:lang w:eastAsia="zh-CN"/>
        </w:rPr>
        <w:t xml:space="preserve">JSZC-320381-HXHX-G2024-0008</w:t>
      </w:r>
      <w:r>
        <w:rPr>
          <w:rFonts w:ascii="宋体" w:hAnsi="宋体" w:eastAsia="宋体" w:cs="宋体"/>
          <w:b/>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rPr>
          <w:rFonts w:hint="eastAsia" w:ascii="宋体" w:hAnsi="宋体" w:eastAsia="宋体" w:cs="宋体"/>
          <w:b/>
          <w:sz w:val="32"/>
          <w:lang w:eastAsia="zh-CN"/>
        </w:rPr>
        <w:t xml:space="preserve">    </w:t>
      </w:r>
      <w:r>
        <w:rPr>
          <w:rFonts w:ascii="宋体" w:hAnsi="宋体" w:eastAsia="宋体" w:cs="宋体"/>
          <w:b/>
          <w:sz w:val="32"/>
          <w:lang w:eastAsia="zh-CN"/>
        </w:rPr>
        <w:t xml:space="preserve">采 购 人：</w:t>
      </w:r>
      <w:r>
        <w:rPr>
          <w:rFonts w:hint="eastAsia" w:ascii="宋体" w:hAnsi="宋体" w:eastAsia="宋体" w:cs="宋体"/>
          <w:b/>
          <w:sz w:val="32"/>
          <w:lang w:eastAsia="zh-CN"/>
        </w:rPr>
        <w:t xml:space="preserve">新沂市农业农村局</w:t>
      </w:r>
      <w:r/>
    </w:p>
    <w:p>
      <w:pPr>
        <w:ind w:firstLine="63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firstLine="63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采购代理机构：</w:t>
      </w:r>
      <w:r>
        <w:rPr>
          <w:rFonts w:hint="eastAsia" w:ascii="宋体" w:hAnsi="宋体" w:eastAsia="宋体" w:cs="宋体"/>
          <w:b/>
          <w:sz w:val="32"/>
          <w:lang w:eastAsia="zh-CN"/>
        </w:rPr>
        <w:t xml:space="preserve">徐州宏旭项目管理咨询有限公司</w:t>
      </w:r>
      <w:r/>
    </w:p>
    <w:p>
      <w:pPr>
        <w:ind w:left="256" w:right="6" w:firstLine="624"/>
        <w:jc w:val="both"/>
        <w:spacing w:before="280" w:after="280"/>
        <w:rPr>
          <w:highlight w:val="yellow"/>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rPr>
          <w:rFonts w:hint="eastAsia" w:ascii="宋体" w:hAnsi="宋体" w:eastAsia="宋体" w:cs="宋体"/>
          <w:b/>
          <w:sz w:val="32"/>
          <w:lang w:eastAsia="zh-CN"/>
        </w:rPr>
        <w:t xml:space="preserve">       </w:t>
      </w:r>
      <w:r>
        <w:rPr>
          <w:rFonts w:ascii="宋体" w:hAnsi="宋体" w:eastAsia="宋体" w:cs="宋体"/>
          <w:b/>
          <w:sz w:val="32"/>
          <w:lang w:eastAsia="zh-CN"/>
        </w:rPr>
        <w:t xml:space="preserve">二〇二</w:t>
      </w:r>
      <w:r>
        <w:rPr>
          <w:rFonts w:hint="eastAsia" w:ascii="宋体" w:hAnsi="宋体" w:eastAsia="宋体" w:cs="宋体"/>
          <w:b/>
          <w:sz w:val="32"/>
          <w:lang w:eastAsia="zh-CN"/>
        </w:rPr>
        <w:t xml:space="preserve">四</w:t>
      </w:r>
      <w:r>
        <w:rPr>
          <w:rFonts w:ascii="宋体" w:hAnsi="宋体" w:eastAsia="宋体" w:cs="宋体"/>
          <w:b/>
          <w:sz w:val="32"/>
          <w:lang w:eastAsia="zh-CN"/>
        </w:rPr>
        <w:t xml:space="preserve">年</w:t>
      </w:r>
      <w:r>
        <w:rPr>
          <w:rFonts w:hint="eastAsia" w:ascii="宋体" w:hAnsi="宋体" w:eastAsia="宋体" w:cs="宋体"/>
          <w:b/>
          <w:color w:val="auto"/>
          <w:sz w:val="32"/>
          <w:lang w:val="en-US" w:eastAsia="zh-CN"/>
        </w:rPr>
        <w:t xml:space="preserve">八</w:t>
      </w:r>
      <w:r>
        <w:rPr>
          <w:rFonts w:ascii="宋体" w:hAnsi="宋体" w:eastAsia="宋体" w:cs="宋体"/>
          <w:b/>
          <w:sz w:val="32"/>
          <w:lang w:eastAsia="zh-CN"/>
        </w:rPr>
        <w:t xml:space="preserve">月</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总 目 录</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line="60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after="0" w:line="600" w:lineRule="auto"/>
        <w:rPr>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"_Toc15869" \o "http://jszfcg.jsczt.cn/jszc/onlyoffice/7.2.1-34/web-apps/apps/documenteditor/main/index.html?_dc=7.2.1-34&amp;lang=zh&amp;customer=ONLYOFFICE&amp;headerlogo=%2Ffavicon.ico&amp;frameEditorId=iframePage&amp;parentOrigin=http://jszfcg.jsczt.cn#_Toc15869" </w:instrText>
      </w:r>
      <w:r>
        <w:fldChar w:fldCharType="separate"/>
      </w:r>
      <w:r>
        <w:rPr>
          <w:rStyle w:val="688"/>
          <w:rFonts w:ascii="宋体" w:hAnsi="宋体" w:eastAsia="宋体" w:cs="宋体"/>
          <w:color w:val="auto"/>
          <w:sz w:val="28"/>
          <w:u w:val="none"/>
          <w:lang w:eastAsia="zh-CN"/>
        </w:rPr>
        <w:t xml:space="preserve">第一章</w:t>
      </w:r>
      <w:r>
        <w:rPr>
          <w:rStyle w:val="688"/>
          <w:rFonts w:hint="eastAsia" w:ascii="宋体" w:hAnsi="宋体" w:eastAsia="宋体" w:cs="宋体"/>
          <w:color w:val="auto"/>
          <w:sz w:val="28"/>
          <w:u w:val="none"/>
          <w:lang w:eastAsia="zh-CN"/>
        </w:rPr>
        <w:t xml:space="preserve">   </w:t>
      </w:r>
      <w:r>
        <w:rPr>
          <w:rStyle w:val="688"/>
          <w:rFonts w:ascii="宋体" w:hAnsi="宋体" w:eastAsia="宋体" w:cs="宋体"/>
          <w:color w:val="auto"/>
          <w:sz w:val="28"/>
          <w:u w:val="none"/>
          <w:lang w:eastAsia="zh-CN"/>
        </w:rPr>
        <w:t xml:space="preserve">投标邀请</w:t>
      </w:r>
      <w:r>
        <w:rPr>
          <w:rStyle w:val="688"/>
          <w:rFonts w:ascii="宋体" w:hAnsi="宋体" w:eastAsia="宋体" w:cs="宋体"/>
          <w:color w:val="auto"/>
          <w:sz w:val="28"/>
          <w:u w:val="none"/>
          <w:lang w:eastAsia="zh-CN"/>
        </w:rPr>
        <w:fldChar w:fldCharType="end"/>
      </w:r>
      <w:r/>
    </w:p>
    <w:p>
      <w:pPr>
        <w:jc w:val="both"/>
        <w:spacing w:after="0" w:line="600" w:lineRule="auto"/>
        <w:rPr>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"_Toc10444" \o "http://jszfcg.jsczt.cn/jszc/onlyoffice/7.2.1-34/web-apps/apps/documenteditor/main/index.html?_dc=7.2.1-34&amp;lang=zh&amp;customer=ONLYOFFICE&amp;headerlogo=%2Ffavicon.ico&amp;frameEditorId=iframePage&amp;parentOrigin=http://jszfcg.jsczt.cn#_Toc10444" </w:instrText>
      </w:r>
      <w:r>
        <w:fldChar w:fldCharType="separate"/>
      </w:r>
      <w:r>
        <w:rPr>
          <w:rStyle w:val="688"/>
          <w:rFonts w:ascii="宋体" w:hAnsi="宋体" w:eastAsia="宋体" w:cs="宋体"/>
          <w:color w:val="auto"/>
          <w:sz w:val="28"/>
          <w:u w:val="none"/>
          <w:lang w:eastAsia="zh-CN"/>
        </w:rPr>
        <w:t xml:space="preserve">第二章</w:t>
      </w:r>
      <w:r>
        <w:rPr>
          <w:rStyle w:val="688"/>
          <w:rFonts w:hint="eastAsia" w:ascii="宋体" w:hAnsi="宋体" w:eastAsia="宋体" w:cs="宋体"/>
          <w:color w:val="auto"/>
          <w:sz w:val="28"/>
          <w:u w:val="none"/>
          <w:lang w:eastAsia="zh-CN"/>
        </w:rPr>
        <w:t xml:space="preserve">   </w:t>
      </w:r>
      <w:r>
        <w:rPr>
          <w:rStyle w:val="688"/>
          <w:rFonts w:ascii="宋体" w:hAnsi="宋体" w:eastAsia="宋体" w:cs="宋体"/>
          <w:color w:val="auto"/>
          <w:sz w:val="28"/>
          <w:u w:val="none"/>
          <w:lang w:eastAsia="zh-CN"/>
        </w:rPr>
        <w:t xml:space="preserve">投标人须知</w:t>
      </w:r>
      <w:r>
        <w:rPr>
          <w:rStyle w:val="688"/>
          <w:rFonts w:ascii="宋体" w:hAnsi="宋体" w:eastAsia="宋体" w:cs="宋体"/>
          <w:color w:val="auto"/>
          <w:sz w:val="28"/>
          <w:u w:val="none"/>
          <w:lang w:eastAsia="zh-CN"/>
        </w:rPr>
        <w:fldChar w:fldCharType="end"/>
      </w:r>
      <w:r/>
    </w:p>
    <w:p>
      <w:pPr>
        <w:jc w:val="both"/>
        <w:spacing w:after="0" w:line="600" w:lineRule="auto"/>
        <w:rPr>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"http://jszfcg.jsczt.cn/jszc/onlyoffice/7.2.1-34/web-apps/apps/documenteditor/main/index.html?_dc=7.2.1-34&amp;lang=zh&amp;customer=ONLYOFFICE&amp;headerlogo=%2Ffavicon.ico&amp;frameEditorId=iframePage&amp;parentOrigin=http://jszfcg.jsc</w:instrText>
      </w:r>
      <w:r>
        <w:instrText xml:space="preserve">zt.cn" \l "_Toc5729" \o "http://jszfcg.jsczt.cn/jszc/onlyoffice/7.2.1-34/web-apps/apps/documenteditor/main/index.html?_dc=7.2.1-34&amp;lang=zh&amp;customer=ONLYOFFICE&amp;headerlogo=%2Ffavicon.ico&amp;frameEditorId=iframePage&amp;parentOrigin=http://jszfcg.jsczt.cn#_Toc5729" </w:instrText>
      </w:r>
      <w:r>
        <w:fldChar w:fldCharType="separate"/>
      </w:r>
      <w:r>
        <w:rPr>
          <w:rStyle w:val="688"/>
          <w:rFonts w:ascii="宋体" w:hAnsi="宋体" w:eastAsia="宋体" w:cs="宋体"/>
          <w:color w:val="auto"/>
          <w:sz w:val="28"/>
          <w:u w:val="none"/>
          <w:lang w:eastAsia="zh-CN"/>
        </w:rPr>
        <w:t xml:space="preserve">第三章</w:t>
      </w:r>
      <w:r>
        <w:rPr>
          <w:rStyle w:val="688"/>
          <w:rFonts w:hint="eastAsia" w:ascii="宋体" w:hAnsi="宋体" w:eastAsia="宋体" w:cs="宋体"/>
          <w:color w:val="auto"/>
          <w:sz w:val="28"/>
          <w:u w:val="none"/>
          <w:lang w:eastAsia="zh-CN"/>
        </w:rPr>
        <w:t xml:space="preserve">   </w:t>
      </w:r>
      <w:r>
        <w:rPr>
          <w:rStyle w:val="688"/>
          <w:rFonts w:ascii="宋体" w:hAnsi="宋体" w:eastAsia="宋体" w:cs="宋体"/>
          <w:color w:val="auto"/>
          <w:sz w:val="28"/>
          <w:u w:val="none"/>
          <w:lang w:eastAsia="zh-CN"/>
        </w:rPr>
        <w:t xml:space="preserve">投标资料表</w:t>
      </w:r>
      <w:r>
        <w:rPr>
          <w:rStyle w:val="688"/>
          <w:rFonts w:ascii="宋体" w:hAnsi="宋体" w:eastAsia="宋体" w:cs="宋体"/>
          <w:color w:val="auto"/>
          <w:sz w:val="28"/>
          <w:u w:val="none"/>
          <w:lang w:eastAsia="zh-CN"/>
        </w:rPr>
        <w:fldChar w:fldCharType="end"/>
      </w:r>
      <w:r/>
    </w:p>
    <w:p>
      <w:pPr>
        <w:jc w:val="both"/>
        <w:spacing w:after="0" w:line="600" w:lineRule="auto"/>
        <w:rPr>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"_Toc10947" \o "http://jszfcg.jsczt.cn/jszc/onlyoffice/7.2.1-34/web-apps/apps/documenteditor/main/index.html?_dc=7.2.1-34&amp;lang=zh&amp;customer=ONLYOFFICE&amp;headerlogo=%2Ffavicon.ico&amp;frameEditorId=iframePage&amp;parentOrigin=http://jszfcg.jsczt.cn#_Toc10947" </w:instrText>
      </w:r>
      <w:r>
        <w:fldChar w:fldCharType="separate"/>
      </w:r>
      <w:r>
        <w:rPr>
          <w:rStyle w:val="688"/>
          <w:rFonts w:ascii="宋体" w:hAnsi="宋体" w:eastAsia="宋体" w:cs="宋体"/>
          <w:color w:val="auto"/>
          <w:sz w:val="28"/>
          <w:u w:val="none"/>
          <w:lang w:eastAsia="zh-CN"/>
        </w:rPr>
        <w:t xml:space="preserve">第四章</w:t>
      </w:r>
      <w:r>
        <w:rPr>
          <w:rStyle w:val="688"/>
          <w:rFonts w:hint="eastAsia" w:ascii="宋体" w:hAnsi="宋体" w:eastAsia="宋体" w:cs="宋体"/>
          <w:color w:val="auto"/>
          <w:sz w:val="28"/>
          <w:u w:val="none"/>
          <w:lang w:eastAsia="zh-CN"/>
        </w:rPr>
        <w:t xml:space="preserve">   </w:t>
      </w:r>
      <w:r>
        <w:rPr>
          <w:rStyle w:val="688"/>
          <w:rFonts w:ascii="宋体" w:hAnsi="宋体" w:eastAsia="宋体" w:cs="宋体"/>
          <w:color w:val="auto"/>
          <w:sz w:val="28"/>
          <w:u w:val="none"/>
          <w:lang w:eastAsia="zh-CN"/>
        </w:rPr>
        <w:t xml:space="preserve">评标标准</w:t>
      </w:r>
      <w:r>
        <w:rPr>
          <w:rStyle w:val="688"/>
          <w:rFonts w:ascii="宋体" w:hAnsi="宋体" w:eastAsia="宋体" w:cs="宋体"/>
          <w:color w:val="auto"/>
          <w:sz w:val="28"/>
          <w:u w:val="none"/>
          <w:lang w:eastAsia="zh-CN"/>
        </w:rPr>
        <w:fldChar w:fldCharType="end"/>
      </w:r>
      <w:r/>
    </w:p>
    <w:p>
      <w:pPr>
        <w:jc w:val="both"/>
        <w:spacing w:after="0" w:line="600" w:lineRule="auto"/>
        <w:rPr>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"_Toc15116" \o "http://jszfcg.jsczt.cn/jszc/onlyoffice/7.2.1-34/web-apps/apps/documenteditor/main/index.html?_dc=7.2.1-34&amp;lang=zh&amp;customer=ONLYOFFICE&amp;headerlogo=%2Ffavicon.ico&amp;frameEditorId=iframePage&amp;parentOrigin=http://jszfcg.jsczt.cn#_Toc15116" </w:instrText>
      </w:r>
      <w:r>
        <w:fldChar w:fldCharType="separate"/>
      </w:r>
      <w:r>
        <w:rPr>
          <w:rStyle w:val="688"/>
          <w:rFonts w:ascii="宋体" w:hAnsi="宋体" w:eastAsia="宋体" w:cs="宋体"/>
          <w:color w:val="auto"/>
          <w:sz w:val="28"/>
          <w:u w:val="none"/>
          <w:lang w:eastAsia="zh-CN"/>
        </w:rPr>
        <w:t xml:space="preserve">第五章</w:t>
      </w:r>
      <w:r>
        <w:rPr>
          <w:rStyle w:val="688"/>
          <w:rFonts w:hint="eastAsia" w:ascii="宋体" w:hAnsi="宋体" w:eastAsia="宋体" w:cs="宋体"/>
          <w:color w:val="auto"/>
          <w:sz w:val="28"/>
          <w:u w:val="none"/>
          <w:lang w:eastAsia="zh-CN"/>
        </w:rPr>
        <w:t xml:space="preserve">   </w:t>
      </w:r>
      <w:r>
        <w:rPr>
          <w:rStyle w:val="688"/>
          <w:rFonts w:ascii="宋体" w:hAnsi="宋体" w:eastAsia="宋体" w:cs="宋体"/>
          <w:color w:val="auto"/>
          <w:sz w:val="28"/>
          <w:u w:val="none"/>
          <w:lang w:eastAsia="zh-CN"/>
        </w:rPr>
        <w:t xml:space="preserve">采购需求</w:t>
      </w:r>
      <w:r>
        <w:rPr>
          <w:rStyle w:val="688"/>
          <w:rFonts w:ascii="宋体" w:hAnsi="宋体" w:eastAsia="宋体" w:cs="宋体"/>
          <w:color w:val="auto"/>
          <w:sz w:val="28"/>
          <w:u w:val="none"/>
          <w:lang w:eastAsia="zh-CN"/>
        </w:rPr>
        <w:fldChar w:fldCharType="end"/>
      </w:r>
      <w:r/>
    </w:p>
    <w:p>
      <w:pPr>
        <w:jc w:val="both"/>
        <w:spacing w:after="0" w:line="600" w:lineRule="auto"/>
        <w:rPr>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"_Toc29718" \o "http://jszfcg.jsczt.cn/jszc/onlyoffice/7.2.1-34/web-apps/apps/documenteditor/main/index.html?_dc=7.2.1-34&amp;lang=zh&amp;customer=ONLYOFFICE&amp;headerlogo=%2Ffavicon.ico&amp;frameEditorId=iframePage&amp;parentOrigin=http://jszfcg.jsczt.cn#_Toc29718" </w:instrText>
      </w:r>
      <w:r>
        <w:fldChar w:fldCharType="separate"/>
      </w:r>
      <w:r>
        <w:rPr>
          <w:rStyle w:val="688"/>
          <w:rFonts w:ascii="宋体" w:hAnsi="宋体" w:eastAsia="宋体" w:cs="宋体"/>
          <w:color w:val="auto"/>
          <w:sz w:val="28"/>
          <w:u w:val="none"/>
          <w:lang w:eastAsia="zh-CN"/>
        </w:rPr>
        <w:t xml:space="preserve">第六章</w:t>
      </w:r>
      <w:r>
        <w:rPr>
          <w:rStyle w:val="688"/>
          <w:rFonts w:hint="eastAsia" w:ascii="宋体" w:hAnsi="宋体" w:eastAsia="宋体" w:cs="宋体"/>
          <w:color w:val="auto"/>
          <w:sz w:val="28"/>
          <w:u w:val="none"/>
          <w:lang w:eastAsia="zh-CN"/>
        </w:rPr>
        <w:t xml:space="preserve">   </w:t>
      </w:r>
      <w:r>
        <w:rPr>
          <w:rStyle w:val="688"/>
          <w:rFonts w:ascii="宋体" w:hAnsi="宋体" w:eastAsia="宋体" w:cs="宋体"/>
          <w:color w:val="auto"/>
          <w:sz w:val="28"/>
          <w:u w:val="none"/>
          <w:lang w:eastAsia="zh-CN"/>
        </w:rPr>
        <w:t xml:space="preserve">拟签订的合同文本</w:t>
      </w:r>
      <w:r>
        <w:rPr>
          <w:rStyle w:val="688"/>
          <w:rFonts w:ascii="宋体" w:hAnsi="宋体" w:eastAsia="宋体" w:cs="宋体"/>
          <w:color w:val="auto"/>
          <w:sz w:val="28"/>
          <w:u w:val="none"/>
          <w:lang w:eastAsia="zh-CN"/>
        </w:rPr>
        <w:fldChar w:fldCharType="end"/>
      </w:r>
      <w:r/>
    </w:p>
    <w:p>
      <w:pPr>
        <w:jc w:val="both"/>
        <w:spacing w:after="0" w:line="600" w:lineRule="auto"/>
        <w:rPr>
          <w:rStyle w:val="688"/>
          <w:rFonts w:ascii="宋体" w:hAnsi="宋体" w:eastAsia="宋体" w:cs="宋体"/>
          <w:color w:val="auto"/>
          <w:sz w:val="28"/>
          <w:u w:val="none"/>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"_Toc21693" \o "http://jszfcg.jsczt.cn/jszc/onlyoffice/7.2.1-34/web-apps/apps/documenteditor/main/index.html?_dc=7.2.1-34&amp;lang=zh&amp;customer=ONLYOFFICE&amp;headerlogo=%2Ffavicon.ico&amp;frameEditorId=iframePage&amp;parentOrigin=http://jszfcg.jsczt.cn#_Toc21693" </w:instrText>
      </w:r>
      <w:r>
        <w:fldChar w:fldCharType="separate"/>
      </w:r>
      <w:r>
        <w:rPr>
          <w:rStyle w:val="688"/>
          <w:rFonts w:ascii="宋体" w:hAnsi="宋体" w:eastAsia="宋体" w:cs="宋体"/>
          <w:color w:val="auto"/>
          <w:sz w:val="28"/>
          <w:u w:val="none"/>
          <w:lang w:eastAsia="zh-CN"/>
        </w:rPr>
        <w:t xml:space="preserve">第七章</w:t>
      </w:r>
      <w:r>
        <w:rPr>
          <w:rStyle w:val="688"/>
          <w:rFonts w:hint="eastAsia" w:ascii="宋体" w:hAnsi="宋体" w:eastAsia="宋体" w:cs="宋体"/>
          <w:color w:val="auto"/>
          <w:sz w:val="28"/>
          <w:u w:val="none"/>
          <w:lang w:eastAsia="zh-CN"/>
        </w:rPr>
        <w:t xml:space="preserve">   </w:t>
      </w:r>
      <w:r>
        <w:rPr>
          <w:rStyle w:val="688"/>
          <w:rFonts w:ascii="宋体" w:hAnsi="宋体" w:eastAsia="宋体" w:cs="宋体"/>
          <w:color w:val="auto"/>
          <w:sz w:val="28"/>
          <w:u w:val="none"/>
          <w:lang w:eastAsia="zh-CN"/>
        </w:rPr>
        <w:t xml:space="preserve">投标文件相关格式</w:t>
      </w:r>
      <w:r>
        <w:rPr>
          <w:rStyle w:val="688"/>
          <w:rFonts w:ascii="宋体" w:hAnsi="宋体" w:eastAsia="宋体" w:cs="宋体"/>
          <w:color w:val="auto"/>
          <w:sz w:val="28"/>
          <w:u w:val="none"/>
          <w:lang w:eastAsia="zh-CN"/>
        </w:rPr>
        <w:fldChar w:fldCharType="end"/>
      </w:r>
      <w:r>
        <w:rPr>
          <w:rStyle w:val="688"/>
          <w:rFonts w:ascii="宋体" w:hAnsi="宋体" w:eastAsia="宋体" w:cs="宋体"/>
          <w:color w:val="auto"/>
          <w:sz w:val="28"/>
          <w:u w:val="none"/>
          <w:lang w:eastAsia="zh-CN"/>
        </w:rPr>
        <w:br w:type="page" w:clear="all"/>
      </w:r>
      <w:r/>
    </w:p>
    <w:p>
      <w:pPr>
        <w:pStyle w:val="693"/>
        <w:jc w:val="center"/>
        <w:spacing w:before="214" w:after="214" w:line="4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第一章投标邀请</w:t>
      </w:r>
      <w:r/>
    </w:p>
    <w:p>
      <w:pPr>
        <w:ind w:firstLine="482"/>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项目概况</w:t>
      </w:r>
      <w:r/>
    </w:p>
    <w:p>
      <w:pPr>
        <w:ind w:firstLine="600"/>
        <w:spacing w:line="360" w:lineRule="auto"/>
        <w:rPr>
          <w:rFonts w:ascii="宋体" w:hAnsi="宋体" w:cs="仿宋"/>
          <w:sz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lang w:eastAsia="zh-CN"/>
        </w:rPr>
        <w:t xml:space="preserve">徐州宏旭项目管理咨询有限公司对</w:t>
      </w:r>
      <w:r>
        <w:rPr>
          <w:rFonts w:hint="eastAsia" w:ascii="宋体" w:hAnsi="宋体" w:eastAsia="宋体" w:cs="宋体"/>
          <w:sz w:val="24"/>
          <w:u w:val="single"/>
          <w:lang w:eastAsia="zh-CN"/>
        </w:rPr>
        <w:t xml:space="preserve">新沂市2024年小麦重大病虫防控</w:t>
      </w:r>
      <w:r>
        <w:rPr>
          <w:rFonts w:hint="eastAsia" w:ascii="宋体" w:hAnsi="宋体" w:cs="仿宋"/>
          <w:sz w:val="24"/>
          <w:lang w:eastAsia="zh-CN"/>
        </w:rPr>
        <w:t xml:space="preserve">进行公开招标采购，现邀请符合相关条件的供应商投标。</w:t>
      </w:r>
      <w:r/>
    </w:p>
    <w:p>
      <w:pPr>
        <w:ind w:firstLine="482"/>
        <w:spacing w:after="0" w:line="400" w:lineRule="atLeas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一、项目名称和项目编号</w:t>
      </w:r>
      <w:r/>
    </w:p>
    <w:p>
      <w:pPr>
        <w:pStyle w:val="876"/>
        <w:ind w:left="480" w:firstLine="0"/>
        <w:spacing w:line="520" w:lineRule="exact"/>
        <w:rPr>
          <w:rFonts w:cs="宋体" w:asciiTheme="minorEastAsia" w:hAnsiTheme="minorEastAsia" w:eastAsiaTheme="minorEastAsia"/>
        </w:rPr>
      </w:pPr>
      <w:r>
        <w:rPr>
          <w:rFonts w:hint="eastAsia" w:cs="宋体" w:asciiTheme="minorEastAsia" w:hAnsiTheme="minorEastAsia" w:eastAsiaTheme="minorEastAsia"/>
        </w:rPr>
        <w:t xml:space="preserve">（一）项目名称：新沂市2024年小麦重大病虫防控</w:t>
      </w:r>
      <w:r/>
    </w:p>
    <w:p>
      <w:pPr>
        <w:pStyle w:val="694"/>
        <w:ind w:left="480"/>
        <w:jc w:val="both"/>
        <w:spacing w:before="0" w:after="0" w:line="400" w:lineRule="atLeast"/>
        <w:rPr>
          <w:rFonts w:cs="宋体" w:asciiTheme="minorEastAsia" w:hAnsiTheme="minorEastAsia" w:eastAsiaTheme="minorEastAsia"/>
          <w:sz w:val="24"/>
          <w:szCs w:val="24"/>
          <w:highlight w:val="yellow"/>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（二）项目编号：JSZC-320381-HXHX-G2024-0008</w:t>
      </w:r>
      <w:r/>
    </w:p>
    <w:p>
      <w:pPr>
        <w:pStyle w:val="694"/>
        <w:ind w:left="480"/>
        <w:jc w:val="both"/>
        <w:spacing w:before="0"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二、申请人的资格要求：</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详见本项目公开招标公告。</w:t>
      </w:r>
      <w:r/>
    </w:p>
    <w:p>
      <w:pPr>
        <w:pStyle w:val="694"/>
        <w:ind w:firstLine="482"/>
        <w:jc w:val="both"/>
        <w:spacing w:before="0"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三、获取采购文件</w:t>
      </w:r>
      <w:r/>
    </w:p>
    <w:p>
      <w:pPr>
        <w:ind w:firstLine="480"/>
        <w:spacing w:before="220" w:after="0" w:line="400" w:lineRule="atLeast"/>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w:t>
      </w:r>
      <w:r>
        <w:rPr>
          <w:rFonts w:ascii="Arial" w:hAnsi="Arial" w:eastAsia="Arial" w:cs="Arial"/>
          <w:sz w:val="24"/>
          <w:szCs w:val="24"/>
          <w:lang w:eastAsia="zh-CN"/>
        </w:rPr>
        <w:t xml:space="preserve">1</w:t>
      </w:r>
      <w:r>
        <w:rPr>
          <w:rFonts w:ascii="宋体" w:hAnsi="宋体" w:eastAsia="宋体" w:cs="宋体"/>
          <w:sz w:val="24"/>
          <w:szCs w:val="24"/>
          <w:lang w:eastAsia="zh-CN"/>
        </w:rPr>
        <w:t xml:space="preserve">）潜在供应商访问电子招标投标交易平台的网络地址和方法：</w:t>
      </w:r>
      <w:r/>
    </w:p>
    <w:p>
      <w:pPr>
        <w:ind w:firstLine="480"/>
        <w:spacing w:before="220" w:after="0" w:line="400" w:lineRule="atLeast"/>
        <w:rPr>
          <w:sz w:val="24"/>
          <w:szCs w:val="24"/>
          <w:lang w:eastAsia="zh-CN"/>
        </w:rPr>
        <w:pBdr>
          <w:top w:val="none" w:color="000000" w:sz="0" w:space="0"/>
          <w:left w:val="none" w:color="000000" w:sz="0" w:space="0"/>
          <w:bottom w:val="none" w:color="000000" w:sz="0" w:space="0"/>
          <w:right w:val="none" w:color="000000" w:sz="0" w:space="0"/>
        </w:pBdr>
      </w:pPr>
      <w:r>
        <w:rPr>
          <w:rFonts w:ascii="Arial" w:hAnsi="Arial" w:eastAsia="Arial" w:cs="Arial"/>
          <w:sz w:val="24"/>
          <w:szCs w:val="24"/>
          <w:lang w:eastAsia="zh-CN"/>
        </w:rPr>
        <w:t xml:space="preserve">①</w:t>
      </w:r>
      <w:r>
        <w:rPr>
          <w:rFonts w:ascii="宋体" w:hAnsi="宋体" w:eastAsia="宋体" w:cs="宋体"/>
          <w:sz w:val="24"/>
          <w:szCs w:val="24"/>
          <w:lang w:eastAsia="zh-CN"/>
        </w:rPr>
        <w:t xml:space="preserve">登录 </w:t>
      </w:r>
      <w:r>
        <w:rPr>
          <w:rFonts w:ascii="Arial" w:hAnsi="Arial" w:eastAsia="Arial" w:cs="Arial"/>
          <w:sz w:val="24"/>
          <w:szCs w:val="24"/>
          <w:lang w:eastAsia="zh-CN"/>
        </w:rPr>
        <w:t xml:space="preserve">http://jszfcg.jsczt.cn/</w:t>
      </w:r>
      <w:r>
        <w:rPr>
          <w:rFonts w:ascii="宋体" w:hAnsi="宋体" w:eastAsia="宋体" w:cs="宋体"/>
          <w:sz w:val="24"/>
          <w:szCs w:val="24"/>
          <w:lang w:eastAsia="zh-CN"/>
        </w:rPr>
        <w:t xml:space="preserve">，或进入徐州政府采购网</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业务工作</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用户登录，点击</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苏采云</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进入系统。</w:t>
      </w:r>
      <w:r/>
    </w:p>
    <w:p>
      <w:pPr>
        <w:ind w:firstLine="480"/>
        <w:spacing w:before="220" w:after="0" w:line="400" w:lineRule="atLeast"/>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供应商需办理</w:t>
      </w:r>
      <w:r>
        <w:rPr>
          <w:rFonts w:ascii="Arial" w:hAnsi="Arial" w:eastAsia="Arial" w:cs="Arial"/>
          <w:sz w:val="24"/>
          <w:szCs w:val="24"/>
          <w:lang w:eastAsia="zh-CN"/>
        </w:rPr>
        <w:t xml:space="preserve">CA</w:t>
      </w:r>
      <w:r>
        <w:rPr>
          <w:rFonts w:ascii="宋体" w:hAnsi="宋体" w:eastAsia="宋体" w:cs="宋体"/>
          <w:sz w:val="24"/>
          <w:szCs w:val="24"/>
          <w:lang w:eastAsia="zh-CN"/>
        </w:rPr>
        <w:t xml:space="preserve">锁，</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苏采云</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系统目前仅支持</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苏采云</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系统下的政务</w:t>
      </w:r>
      <w:r>
        <w:rPr>
          <w:rFonts w:ascii="Arial" w:hAnsi="Arial" w:eastAsia="Arial" w:cs="Arial"/>
          <w:sz w:val="24"/>
          <w:szCs w:val="24"/>
          <w:lang w:eastAsia="zh-CN"/>
        </w:rPr>
        <w:t xml:space="preserve">CA</w:t>
      </w:r>
      <w:r>
        <w:rPr>
          <w:rFonts w:ascii="宋体" w:hAnsi="宋体" w:eastAsia="宋体" w:cs="宋体"/>
          <w:sz w:val="24"/>
          <w:szCs w:val="24"/>
          <w:lang w:eastAsia="zh-CN"/>
        </w:rPr>
        <w:t xml:space="preserve">，省内各地区办理的</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苏采云</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系统下的政务</w:t>
      </w:r>
      <w:r>
        <w:rPr>
          <w:rFonts w:ascii="Arial" w:hAnsi="Arial" w:eastAsia="Arial" w:cs="Arial"/>
          <w:sz w:val="24"/>
          <w:szCs w:val="24"/>
          <w:lang w:eastAsia="zh-CN"/>
        </w:rPr>
        <w:t xml:space="preserve">CA</w:t>
      </w:r>
      <w:r>
        <w:rPr>
          <w:rFonts w:ascii="宋体" w:hAnsi="宋体" w:eastAsia="宋体" w:cs="宋体"/>
          <w:sz w:val="24"/>
          <w:szCs w:val="24"/>
          <w:lang w:eastAsia="zh-CN"/>
        </w:rPr>
        <w:t xml:space="preserve">全省通用。</w:t>
      </w:r>
      <w:r>
        <w:rPr>
          <w:rFonts w:ascii="Arial" w:hAnsi="Arial" w:eastAsia="Arial" w:cs="Arial"/>
          <w:sz w:val="24"/>
          <w:szCs w:val="24"/>
          <w:lang w:eastAsia="zh-CN"/>
        </w:rPr>
        <w:t xml:space="preserve">“CA</w:t>
      </w:r>
      <w:r>
        <w:rPr>
          <w:rFonts w:ascii="宋体" w:hAnsi="宋体" w:eastAsia="宋体" w:cs="宋体"/>
          <w:sz w:val="24"/>
          <w:szCs w:val="24"/>
          <w:lang w:eastAsia="zh-CN"/>
        </w:rPr>
        <w:t xml:space="preserve">数字证书</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的办理材料详见</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徐州政府采购网</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业务工作</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快速服务</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下载专区</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中的《</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苏采云</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系统政务</w:t>
      </w:r>
      <w:r>
        <w:rPr>
          <w:rFonts w:ascii="Arial" w:hAnsi="Arial" w:eastAsia="Arial" w:cs="Arial"/>
          <w:sz w:val="24"/>
          <w:szCs w:val="24"/>
          <w:lang w:eastAsia="zh-CN"/>
        </w:rPr>
        <w:t xml:space="preserve">CA</w:t>
      </w:r>
      <w:r>
        <w:rPr>
          <w:rFonts w:ascii="宋体" w:hAnsi="宋体" w:eastAsia="宋体" w:cs="宋体"/>
          <w:sz w:val="24"/>
          <w:szCs w:val="24"/>
          <w:lang w:eastAsia="zh-CN"/>
        </w:rPr>
        <w:t xml:space="preserve">办理材料、操作手册及控件下载》。</w:t>
      </w:r>
      <w:r/>
    </w:p>
    <w:p>
      <w:pPr>
        <w:ind w:firstLine="480"/>
        <w:spacing w:before="220" w:after="0" w:line="400" w:lineRule="atLeast"/>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w:t>
      </w:r>
      <w:r>
        <w:rPr>
          <w:rFonts w:ascii="Arial" w:hAnsi="Arial" w:eastAsia="Arial" w:cs="Arial"/>
          <w:sz w:val="24"/>
          <w:szCs w:val="24"/>
          <w:lang w:eastAsia="zh-CN"/>
        </w:rPr>
        <w:t xml:space="preserve">2</w:t>
      </w:r>
      <w:r>
        <w:rPr>
          <w:rFonts w:ascii="宋体" w:hAnsi="宋体" w:eastAsia="宋体" w:cs="宋体"/>
          <w:sz w:val="24"/>
          <w:szCs w:val="24"/>
          <w:lang w:eastAsia="zh-CN"/>
        </w:rPr>
        <w:t xml:space="preserve">）采购代理机构将数据电文形式的招标文件加载至电子招标投标交易平台，供潜在供应商下载或者查阅。</w:t>
      </w:r>
      <w:r/>
    </w:p>
    <w:p>
      <w:pPr>
        <w:ind w:firstLine="480"/>
        <w:spacing w:before="220" w:after="0" w:line="400" w:lineRule="atLeast"/>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w:t>
      </w:r>
      <w:r>
        <w:rPr>
          <w:rFonts w:ascii="Arial" w:hAnsi="Arial" w:eastAsia="Arial" w:cs="Arial"/>
          <w:sz w:val="24"/>
          <w:szCs w:val="24"/>
          <w:lang w:eastAsia="zh-CN"/>
        </w:rPr>
        <w:t xml:space="preserve">3</w:t>
      </w:r>
      <w:r>
        <w:rPr>
          <w:rFonts w:ascii="宋体" w:hAnsi="宋体" w:eastAsia="宋体" w:cs="宋体"/>
          <w:sz w:val="24"/>
          <w:szCs w:val="24"/>
          <w:lang w:eastAsia="zh-CN"/>
        </w:rPr>
        <w:t xml:space="preserve">）售价：免费。</w:t>
      </w:r>
      <w:r>
        <w:rPr>
          <w:rFonts w:ascii="Arial" w:hAnsi="Arial" w:eastAsia="Arial" w:cs="Arial"/>
          <w:sz w:val="24"/>
          <w:szCs w:val="24"/>
          <w:lang w:eastAsia="zh-CN"/>
        </w:rPr>
        <w:t xml:space="preserve"> </w:t>
      </w:r>
      <w:r/>
    </w:p>
    <w:p>
      <w:pPr>
        <w:ind w:firstLine="480"/>
        <w:spacing w:before="220"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特别说明：</w:t>
      </w:r>
      <w:r>
        <w:rPr>
          <w:rFonts w:hint="eastAsia" w:ascii="宋体" w:hAnsi="宋体" w:eastAsia="宋体" w:cs="宋体"/>
          <w:sz w:val="24"/>
          <w:szCs w:val="24"/>
          <w:lang w:eastAsia="zh-CN"/>
        </w:rPr>
        <w:t xml:space="preserve">2024年08月</w:t>
      </w:r>
      <w:r>
        <w:rPr>
          <w:rFonts w:hint="eastAsia" w:ascii="宋体" w:hAnsi="宋体" w:eastAsia="宋体" w:cs="宋体"/>
          <w:sz w:val="24"/>
          <w:szCs w:val="24"/>
          <w:lang w:val="en-US" w:eastAsia="zh-CN"/>
        </w:rPr>
        <w:t xml:space="preserve">19</w:t>
      </w:r>
      <w:r>
        <w:rPr>
          <w:rFonts w:hint="eastAsia" w:ascii="宋体" w:hAnsi="宋体" w:eastAsia="宋体" w:cs="宋体"/>
          <w:sz w:val="24"/>
          <w:szCs w:val="24"/>
          <w:lang w:eastAsia="zh-CN"/>
        </w:rPr>
        <w:t xml:space="preserve">日</w:t>
      </w:r>
      <w:r>
        <w:rPr>
          <w:rFonts w:ascii="宋体" w:hAnsi="宋体" w:eastAsia="宋体" w:cs="宋体"/>
          <w:sz w:val="24"/>
          <w:szCs w:val="24"/>
          <w:lang w:eastAsia="zh-CN"/>
        </w:rPr>
        <w:t xml:space="preserve">后仍可以下载招标文件，</w:t>
      </w:r>
      <w:r>
        <w:rPr>
          <w:rFonts w:hint="eastAsia" w:ascii="宋体" w:hAnsi="宋体" w:eastAsia="宋体" w:cs="宋体"/>
          <w:sz w:val="24"/>
          <w:szCs w:val="24"/>
          <w:lang w:eastAsia="zh-CN"/>
        </w:rPr>
        <w:t xml:space="preserve">2024年08月</w:t>
      </w:r>
      <w:r>
        <w:rPr>
          <w:rFonts w:hint="eastAsia" w:ascii="宋体" w:hAnsi="宋体" w:eastAsia="宋体" w:cs="宋体"/>
          <w:sz w:val="24"/>
          <w:szCs w:val="24"/>
          <w:lang w:val="en-US" w:eastAsia="zh-CN"/>
        </w:rPr>
        <w:t xml:space="preserve">19</w:t>
      </w:r>
      <w:r>
        <w:rPr>
          <w:rFonts w:hint="eastAsia" w:ascii="宋体" w:hAnsi="宋体" w:eastAsia="宋体" w:cs="宋体"/>
          <w:sz w:val="24"/>
          <w:szCs w:val="24"/>
          <w:lang w:eastAsia="zh-CN"/>
        </w:rPr>
        <w:t xml:space="preserve">日</w:t>
      </w:r>
      <w:r>
        <w:rPr>
          <w:rFonts w:ascii="宋体" w:hAnsi="宋体" w:eastAsia="宋体" w:cs="宋体"/>
          <w:sz w:val="24"/>
          <w:szCs w:val="24"/>
          <w:lang w:eastAsia="zh-CN"/>
        </w:rPr>
        <w:t xml:space="preserve">后下载的招标文件，视为非有效方式且不作为供应商权益受到损害的证明材料和依据。</w:t>
      </w:r>
      <w:r/>
    </w:p>
    <w:p>
      <w:pPr>
        <w:ind w:firstLine="482"/>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四、投标有关信息</w:t>
      </w:r>
      <w:r/>
    </w:p>
    <w:p>
      <w:pPr>
        <w:ind w:firstLine="482"/>
        <w:spacing w:after="0" w:line="360" w:lineRule="auto"/>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1.投标截止时间：</w:t>
      </w:r>
      <w:r>
        <w:rPr>
          <w:rFonts w:hint="eastAsia" w:ascii="宋体" w:hAnsi="宋体" w:eastAsia="宋体" w:cs="宋体"/>
          <w:color w:val="auto"/>
          <w:sz w:val="24"/>
          <w:u w:val="single"/>
          <w:lang w:eastAsia="zh-CN"/>
        </w:rPr>
        <w:t xml:space="preserve">2024年0</w:t>
      </w:r>
      <w:r>
        <w:rPr>
          <w:rFonts w:hint="eastAsia" w:ascii="宋体" w:hAnsi="宋体" w:eastAsia="宋体" w:cs="宋体"/>
          <w:color w:val="auto"/>
          <w:sz w:val="24"/>
          <w:u w:val="single"/>
          <w:lang w:val="en-US" w:eastAsia="zh-CN"/>
        </w:rPr>
        <w:t xml:space="preserve">9</w:t>
      </w:r>
      <w:r>
        <w:rPr>
          <w:rFonts w:hint="eastAsia" w:ascii="宋体" w:hAnsi="宋体" w:eastAsia="宋体" w:cs="宋体"/>
          <w:color w:val="auto"/>
          <w:sz w:val="24"/>
          <w:u w:val="single"/>
          <w:lang w:eastAsia="zh-CN"/>
        </w:rPr>
        <w:t xml:space="preserve">月</w:t>
      </w:r>
      <w:r>
        <w:rPr>
          <w:rFonts w:hint="eastAsia" w:ascii="宋体" w:hAnsi="宋体" w:eastAsia="宋体" w:cs="宋体"/>
          <w:color w:val="auto"/>
          <w:sz w:val="24"/>
          <w:u w:val="single"/>
          <w:lang w:val="en-US" w:eastAsia="zh-CN"/>
        </w:rPr>
        <w:t xml:space="preserve">06</w:t>
      </w:r>
      <w:r>
        <w:rPr>
          <w:rFonts w:hint="eastAsia" w:ascii="宋体" w:hAnsi="宋体" w:eastAsia="宋体" w:cs="宋体"/>
          <w:color w:val="auto"/>
          <w:sz w:val="24"/>
          <w:u w:val="single"/>
          <w:lang w:eastAsia="zh-CN"/>
        </w:rPr>
        <w:t xml:space="preserve">日北京时间09:30</w:t>
      </w:r>
      <w:r>
        <w:rPr>
          <w:rFonts w:ascii="宋体" w:hAnsi="宋体" w:eastAsia="宋体" w:cs="宋体"/>
          <w:color w:val="auto"/>
          <w:sz w:val="24"/>
          <w:lang w:eastAsia="zh-CN"/>
        </w:rPr>
        <w:t xml:space="preserve">。</w:t>
      </w:r>
      <w:r/>
    </w:p>
    <w:p>
      <w:pPr>
        <w:ind w:firstLine="482"/>
        <w:spacing w:after="0" w:line="360" w:lineRule="auto"/>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2.开标时间：</w:t>
      </w:r>
      <w:r>
        <w:rPr>
          <w:rFonts w:hint="eastAsia" w:ascii="宋体" w:hAnsi="宋体" w:eastAsia="宋体" w:cs="宋体"/>
          <w:color w:val="auto"/>
          <w:sz w:val="24"/>
          <w:u w:val="single"/>
          <w:lang w:eastAsia="zh-CN"/>
        </w:rPr>
        <w:t xml:space="preserve">2024年0</w:t>
      </w:r>
      <w:r>
        <w:rPr>
          <w:rFonts w:hint="eastAsia" w:ascii="宋体" w:hAnsi="宋体" w:eastAsia="宋体" w:cs="宋体"/>
          <w:color w:val="auto"/>
          <w:sz w:val="24"/>
          <w:u w:val="single"/>
          <w:lang w:val="en-US" w:eastAsia="zh-CN"/>
        </w:rPr>
        <w:t xml:space="preserve">9</w:t>
      </w:r>
      <w:r>
        <w:rPr>
          <w:rFonts w:hint="eastAsia" w:ascii="宋体" w:hAnsi="宋体" w:eastAsia="宋体" w:cs="宋体"/>
          <w:color w:val="auto"/>
          <w:sz w:val="24"/>
          <w:u w:val="single"/>
          <w:lang w:eastAsia="zh-CN"/>
        </w:rPr>
        <w:t xml:space="preserve">月</w:t>
      </w:r>
      <w:r>
        <w:rPr>
          <w:rFonts w:hint="eastAsia" w:ascii="宋体" w:hAnsi="宋体" w:eastAsia="宋体" w:cs="宋体"/>
          <w:color w:val="auto"/>
          <w:sz w:val="24"/>
          <w:u w:val="single"/>
          <w:lang w:val="en-US" w:eastAsia="zh-CN"/>
        </w:rPr>
        <w:t xml:space="preserve">06</w:t>
      </w:r>
      <w:r>
        <w:rPr>
          <w:rFonts w:hint="eastAsia" w:ascii="宋体" w:hAnsi="宋体" w:eastAsia="宋体" w:cs="宋体"/>
          <w:color w:val="auto"/>
          <w:sz w:val="24"/>
          <w:u w:val="single"/>
          <w:lang w:eastAsia="zh-CN"/>
        </w:rPr>
        <w:t xml:space="preserve">日北京时间09:30</w:t>
      </w:r>
      <w:r>
        <w:rPr>
          <w:rFonts w:ascii="宋体" w:hAnsi="宋体" w:eastAsia="宋体" w:cs="宋体"/>
          <w:color w:val="auto"/>
          <w:sz w:val="24"/>
          <w:lang w:eastAsia="zh-CN"/>
        </w:rPr>
        <w:t xml:space="preserve">。</w:t>
      </w:r>
      <w:r/>
    </w:p>
    <w:p>
      <w:pPr>
        <w:ind w:firstLine="482"/>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3.开标地点：“苏采云”系统“开标大厅”或进入徐州政府采购网--业务工作--用户登录，点击“苏采云”进入系统“开标大厅”。</w:t>
      </w:r>
      <w:r/>
    </w:p>
    <w:p>
      <w:pPr>
        <w:ind w:firstLine="482"/>
        <w:spacing w:after="0" w:line="400" w:lineRule="atLeas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五、采购人</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w:t>
      </w:r>
      <w:r>
        <w:rPr>
          <w:rFonts w:ascii="宋体" w:hAnsi="宋体" w:eastAsia="宋体" w:cs="宋体"/>
          <w:sz w:val="24"/>
          <w:lang w:eastAsia="zh-CN"/>
        </w:rPr>
        <w:t xml:space="preserve">名 称：</w:t>
      </w:r>
      <w:r>
        <w:rPr>
          <w:rFonts w:hint="eastAsia" w:ascii="宋体" w:hAnsi="宋体" w:eastAsia="宋体" w:cs="宋体"/>
          <w:sz w:val="24"/>
          <w:lang w:eastAsia="zh-CN"/>
        </w:rPr>
        <w:t xml:space="preserve">新沂市农业农村局</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w:t>
      </w:r>
      <w:r>
        <w:rPr>
          <w:rFonts w:ascii="宋体" w:hAnsi="宋体" w:eastAsia="宋体" w:cs="宋体"/>
          <w:sz w:val="24"/>
          <w:lang w:eastAsia="zh-CN"/>
        </w:rPr>
        <w:t xml:space="preserve">地 址：</w:t>
      </w:r>
      <w:r>
        <w:rPr>
          <w:rFonts w:hint="eastAsia" w:ascii="宋体" w:hAnsi="宋体" w:eastAsia="宋体" w:cs="宋体"/>
          <w:sz w:val="24"/>
          <w:lang w:eastAsia="zh-CN"/>
        </w:rPr>
        <w:t xml:space="preserve">江苏徐州市新沂市新东路101号</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3.联系人：程大勇          </w:t>
      </w:r>
      <w:r>
        <w:rPr>
          <w:rFonts w:ascii="宋体" w:hAnsi="宋体" w:eastAsia="宋体" w:cs="宋体"/>
          <w:sz w:val="24"/>
          <w:lang w:eastAsia="zh-CN"/>
        </w:rPr>
        <w:t xml:space="preserve">联系</w:t>
      </w:r>
      <w:r>
        <w:rPr>
          <w:rFonts w:hint="eastAsia" w:ascii="宋体" w:hAnsi="宋体" w:eastAsia="宋体" w:cs="宋体"/>
          <w:sz w:val="24"/>
          <w:lang w:eastAsia="zh-CN"/>
        </w:rPr>
        <w:t xml:space="preserve">电话</w:t>
      </w:r>
      <w:r>
        <w:rPr>
          <w:rFonts w:ascii="宋体" w:hAnsi="宋体" w:eastAsia="宋体" w:cs="宋体"/>
          <w:sz w:val="24"/>
          <w:lang w:eastAsia="zh-CN"/>
        </w:rPr>
        <w:t xml:space="preserve">：</w:t>
      </w:r>
      <w:r>
        <w:rPr>
          <w:rFonts w:hint="eastAsia" w:ascii="宋体" w:hAnsi="宋体" w:eastAsia="宋体" w:cs="宋体"/>
          <w:sz w:val="24"/>
          <w:lang w:eastAsia="zh-CN"/>
        </w:rPr>
        <w:t xml:space="preserve">0516-68805009</w:t>
      </w:r>
      <w:r>
        <w:rPr>
          <w:rFonts w:ascii="宋体" w:hAnsi="宋体" w:eastAsia="宋体" w:cs="宋体"/>
          <w:sz w:val="24"/>
          <w:lang w:eastAsia="zh-CN"/>
        </w:rPr>
        <w:t xml:space="preserve">  </w:t>
      </w:r>
      <w:r/>
    </w:p>
    <w:p>
      <w:pPr>
        <w:ind w:firstLine="482"/>
        <w:spacing w:after="0" w:line="400" w:lineRule="atLeas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六</w:t>
      </w:r>
      <w:r>
        <w:rPr>
          <w:rFonts w:ascii="宋体" w:hAnsi="宋体" w:eastAsia="宋体" w:cs="宋体"/>
          <w:b/>
          <w:sz w:val="24"/>
          <w:lang w:eastAsia="zh-CN"/>
        </w:rPr>
        <w:t xml:space="preserve">、采购代理机构信息</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w:t>
      </w:r>
      <w:r>
        <w:rPr>
          <w:rFonts w:hint="eastAsia" w:ascii="宋体" w:hAnsi="宋体" w:eastAsia="宋体" w:cs="宋体"/>
          <w:color w:val="auto"/>
          <w:sz w:val="24"/>
          <w:lang w:eastAsia="zh-CN"/>
        </w:rPr>
        <w:t xml:space="preserve">.</w:t>
      </w:r>
      <w:r>
        <w:rPr>
          <w:rFonts w:ascii="宋体" w:hAnsi="宋体" w:eastAsia="宋体" w:cs="宋体"/>
          <w:color w:val="auto"/>
          <w:sz w:val="24"/>
          <w:lang w:eastAsia="zh-CN"/>
        </w:rPr>
        <w:t xml:space="preserve">名称：</w:t>
      </w:r>
      <w:r>
        <w:rPr>
          <w:rFonts w:hint="eastAsia" w:ascii="宋体" w:hAnsi="宋体" w:eastAsia="宋体" w:cs="宋体"/>
          <w:color w:val="auto"/>
          <w:sz w:val="24"/>
          <w:lang w:eastAsia="zh-CN"/>
        </w:rPr>
        <w:t xml:space="preserve">徐州宏旭项目管理咨询有限公司</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w:t>
      </w:r>
      <w:r>
        <w:rPr>
          <w:rFonts w:ascii="宋体" w:hAnsi="宋体" w:eastAsia="宋体" w:cs="宋体"/>
          <w:color w:val="auto"/>
          <w:sz w:val="24"/>
          <w:lang w:eastAsia="zh-CN"/>
        </w:rPr>
        <w:t xml:space="preserve">地址：</w:t>
      </w:r>
      <w:r>
        <w:rPr>
          <w:rFonts w:hint="eastAsia" w:ascii="宋体" w:hAnsi="宋体" w:cs="宋体"/>
          <w:color w:val="auto"/>
          <w:sz w:val="24"/>
          <w:lang w:eastAsia="zh-CN"/>
        </w:rPr>
        <w:t xml:space="preserve">徐州市鼓楼区风尚路6号</w:t>
      </w:r>
      <w:r/>
    </w:p>
    <w:p>
      <w:pPr>
        <w:ind w:firstLine="480"/>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w:t>
      </w:r>
      <w:r>
        <w:rPr>
          <w:rFonts w:ascii="宋体" w:hAnsi="宋体" w:eastAsia="宋体" w:cs="宋体"/>
          <w:color w:val="auto"/>
          <w:sz w:val="24"/>
          <w:lang w:eastAsia="zh-CN"/>
        </w:rPr>
        <w:t xml:space="preserve"> 采购项目联系人：</w:t>
      </w:r>
      <w:r>
        <w:rPr>
          <w:rFonts w:hint="eastAsia" w:ascii="宋体" w:hAnsi="宋体" w:eastAsia="宋体" w:cs="宋体"/>
          <w:color w:val="auto"/>
          <w:sz w:val="24"/>
          <w:lang w:eastAsia="zh-CN"/>
        </w:rPr>
        <w:t xml:space="preserve">李工</w:t>
      </w:r>
      <w:r>
        <w:rPr>
          <w:rFonts w:hint="eastAsia"/>
          <w:color w:val="auto"/>
          <w:lang w:eastAsia="zh-CN"/>
        </w:rPr>
        <w:t xml:space="preserve">     </w:t>
      </w:r>
      <w:r>
        <w:rPr>
          <w:rFonts w:ascii="宋体" w:hAnsi="宋体" w:eastAsia="宋体" w:cs="宋体"/>
          <w:color w:val="auto"/>
          <w:sz w:val="24"/>
          <w:lang w:eastAsia="zh-CN"/>
        </w:rPr>
        <w:t xml:space="preserve">联系</w:t>
      </w:r>
      <w:r>
        <w:rPr>
          <w:rFonts w:hint="eastAsia" w:ascii="宋体" w:hAnsi="宋体" w:eastAsia="宋体" w:cs="宋体"/>
          <w:color w:val="auto"/>
          <w:sz w:val="24"/>
          <w:lang w:eastAsia="zh-CN"/>
        </w:rPr>
        <w:t xml:space="preserve">电话</w:t>
      </w:r>
      <w:r>
        <w:rPr>
          <w:rFonts w:ascii="宋体" w:hAnsi="宋体" w:eastAsia="宋体" w:cs="宋体"/>
          <w:color w:val="auto"/>
          <w:sz w:val="24"/>
          <w:lang w:eastAsia="zh-CN"/>
        </w:rPr>
        <w:t xml:space="preserve">：</w:t>
      </w:r>
      <w:r>
        <w:rPr>
          <w:rFonts w:hint="eastAsia" w:ascii="宋体" w:hAnsi="宋体" w:eastAsia="宋体" w:cs="宋体"/>
          <w:color w:val="auto"/>
          <w:sz w:val="24"/>
          <w:lang w:eastAsia="zh-CN"/>
        </w:rPr>
        <w:t xml:space="preserve">0516-83333396</w:t>
      </w:r>
      <w:r/>
    </w:p>
    <w:p>
      <w:pPr>
        <w:jc w:val="right"/>
        <w:spacing w:after="0" w:line="71"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right"/>
        <w:spacing w:after="0" w:line="71"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pStyle w:val="693"/>
        <w:jc w:val="center"/>
        <w:spacing w:before="214" w:after="214" w:line="480" w:lineRule="atLeast"/>
        <w:rPr>
          <w:rFonts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第二章投标人须知</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目 录</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 </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一、总则</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二、招标</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三、投标</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四、开标</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五、评标</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六、定标</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七、政府采购合同</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八、询问和质疑</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一、总则</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 采购人</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1.1采购人是指依法进行政府采购的国家机关、事业单位、团体组织。</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 政府采购方式</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2.1政府采购货物或者服务（以下简称“货物服务”）招标分为公开招标和邀请招标。</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 采购人应当在货物服务招标投标活动中落实节约能源、保护环境、扶持不发达地区和少数民族地区、促进中小企业发展等政府采购政策。</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 采购人应当按照财政部制定的《政府采购品目分类目录》确定采购项目属性。按照《政府采购品目分类目录》无法确定的，按照有利于采购项目实施的原则确定。</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5.采购人委托采购代理机构代理招标的，采购代理机构应当在采购人委托的范围内依法开展采购活动。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 投标人的资格条件</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6.1参加政府采购货物服务投标活动的供应商（以下简称“投标人”），应当是提供本国货物服务的本国供应商，但法律、行政法规规定外国供应商可以参加货物服务招标投标活动的除外。</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投标人是指响应招标、参加投标竞争的法人、其他组织或者自然人。</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6.2 投标人授权代表系指法定代表人或受法人委托的受托人。</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 投标费用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7.1 投标人应承担所有与准备和参加投标有关的费用。无论投标的结果如何，采购代理机构对上述费用不承担任何责任和义务。</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80"/>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二、招标</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8. 招标文件的内容</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8.1招标文件包括以下内容：</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第一章 投标邀请</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第二章 投标人须知</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第三章 投标资料表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第四章 评标标准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第五章 采购需求</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第六章 拟签订的合同文本</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第七章 投标文件相关格式</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9. 招标文件澄清或者修改</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9.2现场考察以招标文件第三章《投标资料表》中的要求为准。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9.3开标前答疑会以招标文件第三章《投标资料表》中的要求为准。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三、投标</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10. 投标人应当按照招标文件的要求编制投标文件。投标文件应对招标文件提出的要求和条件作出实质性响应。</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 投标文件的语言</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11.1 投标文件以及投标人与采购代理机构就有关投标的往来函电均应使用招标文件第三章《投标资料表》规定的语言书写，否则无效。</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12. 投标文件的构成</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12.1 投标文件的构成以招标文件第三章《投标资料表》中的要求为准。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12.2投标人应当提交的资格、资信证明文件：以招标文件第三章《投标资料表》中的要求为准。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13. 投标函和价格表、商务条件、交货和提供服务的时间</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13.1 投标函和价格表：要求见本章12、13，格式见招标文件第七章《投标文件相关格式》中《投标函》和《开标一览表》。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13.2商务条件：以招标文件第三章《投标资料表》中的要求为准。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13.3交货和提供服务的时间：以招标文件第三章《投标资料表》中的要求为准。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14.投标报价要求</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14.1 投标人应按照招标文件的要求报出分项价格和总价。</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14.2 投标人应按照招标文件的要求进行报价，如投标人作出偏离，应在《偏离表》中列出。</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14.3 采购人不支付报价以外的任何费用。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14.4 投标人所报的价格在合同执行过程中是固定的，不得以任何理由予以变更。投标人提交滑动价格的投标文件在资格性、符合性检查时按照无效投标处理。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14.5投标人只能提交一个投标价格，投标人提交多个价格的投标文件在资格性、符合性检查时按照无效投标处理。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 投标货币</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15.1以招标文件第三章《投标资料表》中的要求为准。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16. 投标保证金：无。</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17. 投标有效期</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17.1投标有效期为开标之日后90天。采购人可以要求对投标有效期延长一次，但该延长期最长不超过30天。</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17.2采购人应在距投标有效期满20日之前书面通知投标人，要求其延长投标有效期。如果有关投标人同意延长投标有效期的要求，其应在原投标有效期期满前以书面形式向采购人确认。</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17.3如果采购人发出要求投标有效期延长的通知并在投标有效期届满前没有收到投标人同意其投标有效期延长的书面通知，则视为该投标人不接受上述延期的要求。</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18. 投标文件的编制要求和签署要求</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18.1电子投标文件要求</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（1）电子招标投标交易平台（即“苏采云”系统）相关要求是本招标文件的组成部分。</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（2）投标人应对CA证书妥善保管，如被他人盗用投标，因此带来的结果均由投标人自行承担。</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（3）投标人应当对招标文件提出的要求和条件作出实质性响应，并在电子投标系统逐条应答。</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（4）投标人应对要求提供的资格证明文件（如资质证书、资格证书）、技术资料（如白皮书、彩页、手册、检测报告等）扫描上传至投标系统。</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（5）投标人应由其法定代表人或法定代表人授权代表在规定的网上投标时间，凭CA证书登陆“苏采云”在线编制投标文件（电子数据），并在投标截止时间之前上传投标文件。</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19.投标文件的要求</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19</w:t>
      </w:r>
      <w:r>
        <w:rPr>
          <w:rFonts w:ascii="宋体" w:hAnsi="宋体" w:eastAsia="宋体" w:cs="宋体"/>
          <w:sz w:val="24"/>
          <w:lang w:eastAsia="zh-CN"/>
        </w:rPr>
        <w:t xml:space="preserve">.</w:t>
      </w:r>
      <w:r>
        <w:rPr>
          <w:rFonts w:hint="eastAsia" w:ascii="宋体" w:hAnsi="宋体" w:eastAsia="宋体" w:cs="宋体"/>
          <w:sz w:val="24"/>
          <w:lang w:eastAsia="zh-CN"/>
        </w:rPr>
        <w:t xml:space="preserve">1</w:t>
      </w:r>
      <w:r>
        <w:rPr>
          <w:rFonts w:ascii="宋体" w:hAnsi="宋体" w:eastAsia="宋体" w:cs="宋体"/>
          <w:sz w:val="24"/>
          <w:lang w:eastAsia="zh-CN"/>
        </w:rPr>
        <w:t xml:space="preserve">投标人未在规定时间内解密电子投标文件的，所导致的一切后果均由投标人承担。</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19.2</w:t>
      </w:r>
      <w:r>
        <w:rPr>
          <w:rFonts w:ascii="宋体" w:hAnsi="宋体" w:eastAsia="宋体" w:cs="宋体"/>
          <w:sz w:val="24"/>
          <w:lang w:eastAsia="zh-CN"/>
        </w:rPr>
        <w:t xml:space="preserve">.投标文件的盖章要求，以本文件第三章《投标资料表》中所提要求为准。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20.提交投标文件的注意事项。投标人应在招标文件要求的提交投标文件的截止时间前，将电子投标文件上传系统。</w:t>
      </w:r>
      <w:r/>
    </w:p>
    <w:p>
      <w:pPr>
        <w:ind w:firstLine="480"/>
        <w:spacing w:before="240" w:after="24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21.凡在招标文件要求提交投标文件的截止时间之后送达的投标文件，均为无效投标文件。在规定时间内各投标人凭CA锁进行网上解密。</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22. 投标人在投标截止时间前，可以对所递交的投标文件进行补充、修改或者撤回。</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23. 本项目不允许分包。</w:t>
      </w:r>
      <w:r/>
    </w:p>
    <w:p>
      <w:pPr>
        <w:ind w:firstLine="480"/>
        <w:jc w:val="both"/>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24. 投标人应当遵循公平竞争的原则，不得恶意串通，不得妨碍其他投标人的竞争行为，不得损害采购人或者其他投标人的合法权益。</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在评标过程中发现投标人有上述情形的，评标委员会应当认定其投标无效，并书面报告本级财政部门。</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25.有下列情形之一的，其投标无效。</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（1）不同投标人的投标文件，由同一单位或者个人编制；</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（2）不同投标人委托同一单位或者个人办理投标事宜；</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（3）不同投标人的投标文件中，所载明的项目管理成员或联系人为同一人；</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（4）不同投标人的投标文件，异常一致或者投标报价呈规律性差异；</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（5）不同投标人投标文件内容存在非正常一致、项目组成员出现同一人、投标文件中错误（ 或异常）一致或雷同、电子文档信息一致或雷同的、投标报价呈规律性差异的；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（6）电子投标文件未按招标文件要求签章的；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（7）投标人未在规定时间内解密电子投标文件的；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（8）投标文件未按招标文件规定的内容和要求填写的；没有在投标系统指定位置上传对应文件、材料的。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（9）不具备招标文件中规定的资格要求的；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（10）报价超过招标文件中规定的预算金额或者最高限价的；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（11）投标文件含有采购人不能接受的附加条件的；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（12）法律、法规和招标文件规定的其他无效情形。</w:t>
      </w:r>
      <w:r/>
    </w:p>
    <w:p>
      <w:pPr>
        <w:ind w:firstLine="480"/>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四、开标</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 开标</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26.1开标时间及地点。开标应当在招标文件确定的提交投标文件截止时间的同一时间公开进行。</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26.22.开标由采购代理机构主持，邀请投标人参加。</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26.3所有投标单位在到达开标时间时，解密各自投标文件，由工作人员操作系统进行开标。</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投标人不足3家的，不得开标。</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26.4投标人代表对开标过程和开标记录有疑义的，或者认为采购人、采购代理机构相关工作人员有需要回避情形的，应当场提出询问或者提出回避申请。投标人未参加开标的，视同认可开标结果。</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五、评标</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27. 公开招标采购项目开标结束后，采购人依法对投标人的资格进行审查。</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合格投标人不足3家的，不得评标。</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27.1 评标工作由采购代理机构负责组织，并履行下列职责：</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（1）核对评审专家身份和采购人代表授权函，对评审专家在政府采购活动中的职责履行情况予以记录，并及时将有关违法违规行为向财政部门报告；</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（2）宣布评标纪律；</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（3）公布投标人名单，告知评审专家应当回避的情形；</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（4）组织评标委员会推选评标组长，采购人代表不得担任组长；</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（5）在评标期间采取必要的通讯管理措施，保证评标活动不受外界干扰；</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（6）根据评标委员会的要求介绍政府采购相关政策法规、招标文件；</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（8）核对评标结果，有《</w:t>
      </w:r>
      <w:r>
        <w:rPr>
          <w:rFonts w:ascii="宋体" w:hAnsi="宋体" w:eastAsia="宋体" w:cs="宋体"/>
          <w:sz w:val="24"/>
          <w:lang w:eastAsia="zh-CN"/>
        </w:rPr>
        <w:fldChar w:fldCharType="begin"/>
      </w:r>
      <w:r>
        <w:rPr>
          <w:rFonts w:ascii="宋体" w:hAnsi="宋体" w:eastAsia="宋体" w:cs="宋体"/>
          <w:sz w:val="24"/>
          <w:lang w:eastAsia="zh-CN"/>
        </w:rPr>
        <w:instrText xml:space="preserve"> HYPERLINK "http://www.caigou2003.com/" \o "http://www.caigou2003.com/" </w:instrText>
      </w:r>
      <w:r>
        <w:rPr>
          <w:rFonts w:ascii="宋体" w:hAnsi="宋体" w:eastAsia="宋体" w:cs="宋体"/>
          <w:sz w:val="24"/>
          <w:lang w:eastAsia="zh-CN"/>
        </w:rPr>
        <w:fldChar w:fldCharType="separate"/>
      </w:r>
      <w:r>
        <w:rPr>
          <w:rFonts w:ascii="宋体" w:hAnsi="宋体" w:eastAsia="宋体" w:cs="宋体"/>
          <w:sz w:val="24"/>
          <w:lang w:eastAsia="zh-CN"/>
        </w:rPr>
        <w:t xml:space="preserve">政府采购</w:t>
      </w:r>
      <w:r>
        <w:rPr>
          <w:rFonts w:ascii="宋体" w:hAnsi="宋体" w:eastAsia="宋体" w:cs="宋体"/>
          <w:sz w:val="24"/>
          <w:lang w:eastAsia="zh-CN"/>
        </w:rPr>
        <w:fldChar w:fldCharType="end"/>
      </w:r>
      <w:r>
        <w:rPr>
          <w:rFonts w:ascii="宋体" w:hAnsi="宋体" w:eastAsia="宋体" w:cs="宋体"/>
          <w:sz w:val="24"/>
          <w:lang w:eastAsia="zh-CN"/>
        </w:rPr>
        <w:t xml:space="preserve">货物和服务招标投标管理办法》第六十四条规定情形的，要求评标委员会复核或者书面说明理由，评标委员会拒绝的，应予记录并向本级财政部门报告；</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（9）评审工作完成后，按照规定向评审专家支付劳务报酬和异地评审差旅费，不得向评审专家以外的其他人员支付评审劳务报酬；</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（10）处理与评标有关的其他事项。</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采购人可以在评标前说明项目背景和采购需求，说明内容不得含有歧视性、倾向性意见，不得超出招标文件所述范围。说明应当提交书面材料，并随采购文件一并存档。</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27.2 评标委员会负责具体评标事务，并独立履行下列职责：</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（1）审查、评价投标文件是否符合招标文件的商务、技术等实质性要求；</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（2）要求投标人对投标文件有关事项作出澄清或者说明；</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（3）对投标文件进行比较和评价；</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（4）确定中标候选人名单，以及根据采购人委托直接确定中标人；</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（5）向采购人、采购代理机构或者有关部门报告评标中发现的违法行为。</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28. 评标方法分为最低评标价法和综合评分法。</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 评标</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29.1评标工作程序：</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（一）投标文件初审。</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1、资格性检查。</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2、符合性检查。</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（二）澄清有关问题。</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（三）比较与评价。</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（四）推荐中标候选供应商名单。</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（五）编写评审报告（评标报告）。</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29.2在评标中，不得改变招标文件中规定的评标标准、方法和中标条件。评标委员会对投标文件响应性的判定基于投标文件本身的内容，而不寻求外部的证据。</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29.3采用</w:t>
      </w:r>
      <w:r>
        <w:fldChar w:fldCharType="begin"/>
      </w:r>
      <w:r>
        <w:instrText xml:space="preserve"> HYPERLINK "http://lilun.caigou2003.com/recijiedu/2365668.html" \o "http://lilun.caigou2003.com/recijiedu/2365668.html" </w:instrText>
      </w:r>
      <w:r>
        <w:fldChar w:fldCharType="separate"/>
      </w:r>
      <w:r>
        <w:rPr>
          <w:rFonts w:ascii="宋体" w:hAnsi="宋体" w:eastAsia="宋体" w:cs="宋体"/>
          <w:sz w:val="24"/>
          <w:lang w:eastAsia="zh-CN"/>
        </w:rPr>
        <w:t xml:space="preserve">最低评标价法</w:t>
      </w:r>
      <w:r>
        <w:rPr>
          <w:lang w:eastAsia="zh-CN"/>
        </w:rPr>
        <w:fldChar w:fldCharType="end"/>
      </w:r>
      <w:r>
        <w:rPr>
          <w:rFonts w:ascii="宋体" w:hAnsi="宋体" w:eastAsia="宋体" w:cs="宋体"/>
          <w:sz w:val="24"/>
          <w:lang w:eastAsia="zh-CN"/>
        </w:rPr>
        <w:t xml:space="preserve">的采购项目，提供相同品牌产品的不同投标人参加同一合同项下投标的，以其中通过资格审查、符合性审查且报价最低的参加评标；报价相同的，采取随机抽取方式确定，其他投标无效。</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使用</w:t>
      </w:r>
      <w:r>
        <w:fldChar w:fldCharType="begin"/>
      </w:r>
      <w:r>
        <w:instrText xml:space="preserve"> HYPERLINK "http://lilun.caigou2003.com/recijiedu/2365667.html" \o "http://lilun.caigou2003.com/recijiedu/2365667.html" </w:instrText>
      </w:r>
      <w:r>
        <w:fldChar w:fldCharType="separate"/>
      </w:r>
      <w:r>
        <w:rPr>
          <w:rFonts w:ascii="宋体" w:hAnsi="宋体" w:eastAsia="宋体" w:cs="宋体"/>
          <w:sz w:val="24"/>
          <w:lang w:eastAsia="zh-CN"/>
        </w:rPr>
        <w:t xml:space="preserve">综合评分法</w:t>
      </w:r>
      <w:r>
        <w:rPr>
          <w:rFonts w:ascii="宋体" w:hAnsi="宋体" w:eastAsia="宋体" w:cs="宋体"/>
          <w:sz w:val="24"/>
          <w:lang w:eastAsia="zh-CN"/>
        </w:rPr>
        <w:fldChar w:fldCharType="end"/>
      </w:r>
      <w:r>
        <w:rPr>
          <w:rFonts w:ascii="宋体" w:hAnsi="宋体" w:eastAsia="宋体" w:cs="宋体"/>
          <w:sz w:val="24"/>
          <w:lang w:eastAsia="zh-CN"/>
        </w:rPr>
        <w:t xml:space="preserve">的采购项目，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非单一产品采购项目，多家投标人提供的核心产品品牌相同的，按前两款规定处理。</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30. 投标文件报价出现前后不一致的，按照下列规定修正：</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（1）投标文件中开标一览表（报价表）内容与投标文件中相应内容不一致的，以开标一览表（报价表）为准；</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（2）大写金额和小写金额不一致的，以大写金额为准；</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（3）单价金额小数点或者百分比有明显错位的，以开标一览表的总价为准，并修改单价；</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（4）总价金额与按单价汇总金额不一致的，以单价金额计算结果为准。</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同时出现两种以上不一致的，按照前款规定的顺序修正。修正后的报价按照投标人的澄清、说明或者补正，经投标人确认后产生约束力，投标人不确认的，其投标无效。</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投标人的澄清、说明或者补正应当采用书面形式，并加盖电子签章，或者由法定代表人或其授权的代表签字。投标人的澄清、说明或者补正不得超出投标文件的范围或者改变投标文件的实质性内容。</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31. 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32. 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33. 废标条款。</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出现下列情形之一的，应予废标：</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（1）符合专业条件的供应商或者对招标文件作实质响应的供应商不足三家的；</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（2）出现影响采购公正的违法、违规行为的；</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（3）投标人的报价均超过了采购预算，采购人不能支付的；</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（4）因重大变故，采购任务取消的。</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六、定标</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34. 采购代理机构应当在评标结束后2个工作日内将评标报告送采购人。</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35. 采购人应当自收到评标报告之日起5个工作日内，在评标报告确定的中标候选人名单中按顺序确定中标人。</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36.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七、政府采购合同</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37. 签订政府采购合同（合同签订方式）</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37.1采购人应当自中标通知书发出之日起30日内，按照招标文件和中标人投标文件的规定，与中标人签订书面合同。所签订的合同不得对招标文件确定的事项和中标人投标文件作实质性修改。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采购人不得向中标人提出任何不合理的要求作为签订合同的条件。</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37.2中标或者成交供应商拒绝与采购人签订合同的，采购人可以按照评审报告推荐的中标或者成交候选人名单排序，确定下一候选人为中标或者成交供应商，也可以重新开展政府采购活动。</w:t>
      </w:r>
      <w:r/>
    </w:p>
    <w:p>
      <w:pPr>
        <w:ind w:firstLine="480"/>
        <w:jc w:val="both"/>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38. 采购人与中标人应当根据合同的约定依法履行合同义务。</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政府采购合同的履行、违约责任和解决争议的方法等适用《中华人民共和国民法典》。</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39.履约保证金</w:t>
      </w:r>
      <w:r>
        <w:rPr>
          <w:rFonts w:hint="eastAsia" w:ascii="宋体" w:hAnsi="宋体" w:eastAsia="宋体" w:cs="宋体"/>
          <w:sz w:val="24"/>
          <w:lang w:eastAsia="zh-CN"/>
        </w:rPr>
        <w:t xml:space="preserve">（如有）</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39.1中标人应在政府采购合同签订</w:t>
      </w:r>
      <w:r>
        <w:rPr>
          <w:rFonts w:hint="eastAsia" w:ascii="宋体" w:hAnsi="宋体" w:eastAsia="宋体" w:cs="宋体"/>
          <w:sz w:val="24"/>
          <w:lang w:eastAsia="zh-CN"/>
        </w:rPr>
        <w:t xml:space="preserve">前</w:t>
      </w:r>
      <w:r>
        <w:rPr>
          <w:rFonts w:ascii="宋体" w:hAnsi="宋体" w:eastAsia="宋体" w:cs="宋体"/>
          <w:sz w:val="24"/>
          <w:lang w:eastAsia="zh-CN"/>
        </w:rPr>
        <w:t xml:space="preserve">，向采购人提交《投标资料表》规定金额的履约保证金。</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39.2 如果中标人没有遵守本章</w:t>
      </w:r>
      <w:r>
        <w:rPr>
          <w:rFonts w:hint="eastAsia" w:ascii="宋体" w:hAnsi="宋体" w:eastAsia="宋体" w:cs="宋体"/>
          <w:sz w:val="24"/>
          <w:lang w:eastAsia="zh-CN"/>
        </w:rPr>
        <w:t xml:space="preserve">39.1</w:t>
      </w:r>
      <w:r>
        <w:rPr>
          <w:rFonts w:ascii="宋体" w:hAnsi="宋体" w:eastAsia="宋体" w:cs="宋体"/>
          <w:sz w:val="24"/>
          <w:lang w:eastAsia="zh-CN"/>
        </w:rPr>
        <w:t xml:space="preserve">或本章</w:t>
      </w:r>
      <w:r>
        <w:rPr>
          <w:rFonts w:hint="eastAsia" w:ascii="宋体" w:hAnsi="宋体" w:eastAsia="宋体" w:cs="宋体"/>
          <w:sz w:val="24"/>
          <w:lang w:eastAsia="zh-CN"/>
        </w:rPr>
        <w:t xml:space="preserve">40</w:t>
      </w:r>
      <w:r>
        <w:rPr>
          <w:rFonts w:ascii="宋体" w:hAnsi="宋体" w:eastAsia="宋体" w:cs="宋体"/>
          <w:sz w:val="24"/>
          <w:lang w:eastAsia="zh-CN"/>
        </w:rPr>
        <w:t xml:space="preserve"> 的规定，采购代理机构有权取消该中标决定。在此情况下，采购人可以与排位在中标人之后第一位的中标候选人签订采购合同，以此类推。</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39.3中标人凭采购人出具验收书的复印件及收款收据办理履约保证金退付手续。履约保证金在存放期间，不计利息。</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40. 腐败和欺诈行为</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40.1 采购代理机构、采购人、投标人等参与招投标的各方，均应在招标、采购、合同执行等过程中保持廉洁和最高的道德水准。</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1、腐败和欺诈行为</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① “腐败行为”系指在招标、采购和合同执行等过程中，为谋求利益，影响相关人员而提供、给予、接受或索取任何有价物，并导致损害买方和/或采购代理机构及他人的行为。</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② “欺诈行为”系指为了影响招标、采购和合同执行等过程而隐瞒事实，从而给买方和/或采购代理机构及他人造成损害的行为，其中包括投标人之间的串通行为。</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2、如果被推荐的中标人有腐败和欺诈行为，将取消其中标。</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3、如果投标人在任何时候，被法院及政府有关管理部门认定为有腐败和欺诈行为，采购代理机构有权拒绝其投标、取消其中标资格、撤消已签署的合同。</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40.2 投标人应注意《合同通用条款》关于腐败和欺诈行为的相关规定。</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八、询问和质疑</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41. 询问和质疑</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供应商在法定质疑期内一次性提出针对同一采购程序环节的质疑。质疑和投诉按《政府采购质疑和投诉办法》执行。</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九、电子招标投标交易平台</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42. 评标中需要投标人对投标文件澄清或者说明的，应当通过“苏采云”系统交换数据电文。在评标期间，请投标人保持在线。</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43. 对于投标文件中含义不明确、同类问题表述不一致或者有明显文字和计算错误的内容，评标委员会通过“苏采云”系统要求投标人作出必要的澄清、说明或者补正，并规定回复时间。</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44. 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2"/>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特别说明：“苏采云”系统通过“江苏省政府采购一体化不见面开标大厅”提醒投标人。投标人自行查看，投标人因自身原因不及时查看导致没收到信息。“苏采云”系统不承担任何责任。</w:t>
      </w:r>
      <w:r>
        <w:rPr>
          <w:rFonts w:ascii="宋体" w:hAnsi="宋体" w:eastAsia="宋体" w:cs="宋体"/>
          <w:b/>
          <w:sz w:val="24"/>
          <w:lang w:eastAsia="zh-CN"/>
        </w:rPr>
        <w:br w:type="page" w:clear="all"/>
      </w:r>
      <w:r/>
    </w:p>
    <w:p>
      <w:pPr>
        <w:ind w:firstLine="482"/>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0"/>
          <w:lang w:eastAsia="zh-CN"/>
        </w:rPr>
        <w:t xml:space="preserve">第三章投标资料表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该资料表的条款项号是与《投标人须知》中条款项号对应的或增加的条款，是对《投标人须知》的补充、修改和完善，如有矛盾的话，应以本资料表为准。</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5"/>
        <w:gridCol w:w="8241"/>
      </w:tblGrid>
      <w:tr>
        <w:trPr>
          <w:trHeight w:val="5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条款</w:t>
            </w:r>
            <w:r/>
          </w:p>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41" w:type="dxa"/>
            <w:vAlign w:val="center"/>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内容</w:t>
            </w:r>
            <w:r/>
          </w:p>
        </w:tc>
      </w:tr>
      <w:tr>
        <w:trPr>
          <w:trHeight w:val="3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一、总则</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本项目采购人：</w:t>
            </w:r>
            <w:r>
              <w:rPr>
                <w:rFonts w:hint="eastAsia" w:ascii="宋体" w:hAnsi="宋体" w:eastAsia="宋体" w:cs="宋体"/>
                <w:sz w:val="24"/>
                <w:lang w:eastAsia="zh-CN"/>
              </w:rPr>
              <w:t xml:space="preserve">新沂市农业农村局</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本次采购采用的政府采购方式：公开招标</w:t>
            </w:r>
            <w:r/>
          </w:p>
        </w:tc>
      </w:tr>
      <w:tr>
        <w:trPr>
          <w:trHeight w:val="2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采购人确定的采购项目属性：货物</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本项目采购代理机构：</w:t>
            </w:r>
            <w:r>
              <w:rPr>
                <w:rFonts w:hint="eastAsia" w:ascii="宋体" w:hAnsi="宋体" w:eastAsia="宋体" w:cs="宋体"/>
                <w:color w:val="auto"/>
                <w:sz w:val="24"/>
                <w:lang w:eastAsia="zh-CN"/>
              </w:rPr>
              <w:t xml:space="preserve">徐州宏旭项目管理咨询有限公司</w:t>
            </w:r>
            <w:r/>
          </w:p>
        </w:tc>
      </w:tr>
      <w:tr>
        <w:trPr>
          <w:trHeight w:val="4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投标人的资格条件：</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一、符合《中华人民共和国政府采购法》第二十二条的规定；</w:t>
            </w:r>
            <w:r/>
          </w:p>
          <w:p>
            <w:pPr>
              <w:rPr>
                <w:rFonts w:ascii="宋体" w:hAnsi="宋体" w:cs="仿宋"/>
                <w:b/>
                <w:sz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二、</w:t>
            </w:r>
            <w:r>
              <w:rPr>
                <w:rFonts w:hint="eastAsia" w:cs="仿宋" w:asciiTheme="minorEastAsia" w:hAnsiTheme="minorEastAsia"/>
                <w:sz w:val="24"/>
                <w:szCs w:val="24"/>
                <w:lang w:eastAsia="zh-CN"/>
              </w:rPr>
              <w:t xml:space="preserve">落实政府采购政策需满足的资格要求：</w:t>
            </w:r>
            <w:r>
              <w:rPr>
                <w:rFonts w:hint="eastAsia" w:ascii="宋体" w:hAnsi="宋体" w:cs="仿宋"/>
                <w:b/>
                <w:sz w:val="24"/>
                <w:lang w:eastAsia="zh-CN"/>
              </w:rPr>
              <w:t xml:space="preserve">此项目属于专门面向中小微企业采购的项目，供应商所提供的货物全部由符合政策要求的中小企业制造，供应商提供的货物的制造商应全部为中小微企业、监狱企业、残疾人福利性单位。</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三、本项目的特定资格要求：无</w:t>
            </w:r>
            <w:r>
              <w:rPr>
                <w:rFonts w:hint="eastAsia" w:cs="仿宋" w:asciiTheme="minorEastAsia" w:hAnsiTheme="minorEastAsia"/>
                <w:b/>
                <w:sz w:val="24"/>
                <w:szCs w:val="24"/>
                <w:lang w:eastAsia="zh-CN"/>
              </w:rPr>
              <w:t xml:space="preserve">。</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同时明确相关事项如下：</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一、本项目不接受联合体参与采购活动。</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二、单位负责人为同一人或者存在直接控股、管理关系的不同供应商，不得参加同一合同项下的政府采购活动。</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三、为本采购项目提供整体设计、规范编制或者项目管理、监理、检测等服务的供应商，不得再参加本采购项目的采购活动。</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四、查询及使用供应商信用记录：</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一</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由采购人查询信用信息。</w:t>
            </w:r>
            <w:r/>
          </w:p>
          <w:p>
            <w:pPr>
              <w:jc w:val="both"/>
              <w:spacing w:after="0" w:line="360" w:lineRule="auto"/>
              <w:rPr>
                <w:rFonts w:cs="仿宋"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二</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查询渠道包括：</w:t>
            </w:r>
            <w:r/>
          </w:p>
          <w:p>
            <w:pPr>
              <w:jc w:val="both"/>
              <w:spacing w:after="0" w:line="360" w:lineRule="auto"/>
              <w:rPr>
                <w:rFonts w:cs="仿宋"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1.“信用中国”网（</w:t>
            </w:r>
            <w:r>
              <w:fldChar w:fldCharType="begin"/>
            </w:r>
            <w:r>
              <w:instrText xml:space="preserve"> HYPERLINK "http://www.creditchina.gov.cn/" \o "http://www.creditchina.gov.cn/" </w:instrText>
            </w:r>
            <w:r>
              <w:fldChar w:fldCharType="separate"/>
            </w:r>
            <w:r>
              <w:rPr>
                <w:rFonts w:cs="仿宋" w:asciiTheme="minorEastAsia" w:hAnsiTheme="minorEastAsia"/>
                <w:sz w:val="24"/>
                <w:szCs w:val="24"/>
                <w:lang w:eastAsia="zh-CN"/>
              </w:rPr>
              <w:t xml:space="preserve">www.creditchina.gov.cn</w:t>
            </w:r>
            <w:r>
              <w:rPr>
                <w:rFonts w:cs="仿宋" w:asciiTheme="minorEastAsia" w:hAnsiTheme="minorEastAsia"/>
                <w:sz w:val="24"/>
                <w:szCs w:val="24"/>
                <w:lang w:eastAsia="zh-CN"/>
              </w:rPr>
              <w:fldChar w:fldCharType="end"/>
            </w:r>
            <w:r>
              <w:rPr>
                <w:rFonts w:cs="仿宋" w:asciiTheme="minorEastAsia" w:hAnsiTheme="minorEastAsia"/>
                <w:sz w:val="24"/>
                <w:szCs w:val="24"/>
                <w:lang w:eastAsia="zh-CN"/>
              </w:rPr>
              <w:t xml:space="preserve">）；</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三</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截止时点（查询环节）：资格审查结束前。</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四</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信用信息查询记录和证据留存的具体方式：网页截屏打印，与其他采购文件一并保存。</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五</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信用信息的使用规则：</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供应商信用评价结果参考期限从项目开标之日前三年起算，具体按照《江苏省政府采购信用管理暂行办法》（苏财规[2018]18号）执行。</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招标代理服务费由中标人支付，标准见附件《招标代理服务收费标准》。</w:t>
            </w:r>
            <w:r/>
          </w:p>
        </w:tc>
      </w:tr>
      <w:tr>
        <w:trPr>
          <w:trHeight w:val="2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二、招标</w:t>
            </w:r>
            <w:r/>
          </w:p>
        </w:tc>
      </w:tr>
      <w:tr>
        <w:trPr>
          <w:trHeight w:val="1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采购代理机构可以对已发出的招标文件进行必要的澄清或者修改。澄清或者修改的内容以所发布的本项目的“更正公告”的附件的形式通知所有获取招标文件的潜在投标人。发布本项目的“更正公告”后采购代理机构已尽通知义务。敬请各潜在投标人关注本项目的“更正公告”及附件，否则，将自行承担相应的风险。</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不安排现场踏勘</w:t>
            </w:r>
            <w:r/>
          </w:p>
        </w:tc>
      </w:tr>
      <w:tr>
        <w:trPr>
          <w:trHeight w:val="2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不安排开标前答疑会</w:t>
            </w:r>
            <w:r/>
          </w:p>
        </w:tc>
      </w:tr>
      <w:tr>
        <w:trPr>
          <w:trHeight w:val="2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三、投标</w:t>
            </w:r>
            <w:r/>
          </w:p>
        </w:tc>
      </w:tr>
      <w:tr>
        <w:trPr>
          <w:trHeight w:val="3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投标文件的语言为中文。</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投标人须用政府采购客户端工具导入“苏采云”系统下载的招标文件后，编制投标文件。招标文件、供应商操作手册及政府采购客户端工具可通过“苏采云”系统（网址：</w:t>
            </w:r>
            <w:r>
              <w:fldChar w:fldCharType="begin"/>
            </w:r>
            <w:r>
              <w:instrText xml:space="preserve"> HYPERLINK "http://jszfcg.jsczt.cn/" \o "http://jszfcg.jsczt.cn/" </w:instrText>
            </w:r>
            <w:r>
              <w:fldChar w:fldCharType="separate"/>
            </w:r>
            <w:r>
              <w:rPr>
                <w:rStyle w:val="688"/>
                <w:rFonts w:ascii="宋体" w:hAnsi="宋体" w:eastAsia="宋体" w:cs="宋体"/>
                <w:color w:val="auto"/>
                <w:sz w:val="24"/>
                <w:u w:val="none"/>
                <w:lang w:eastAsia="zh-CN"/>
              </w:rPr>
              <w:t xml:space="preserve">http://jszfcg.jsc</w:t>
            </w:r>
            <w:r>
              <w:rPr>
                <w:rStyle w:val="688"/>
                <w:rFonts w:ascii="宋体" w:hAnsi="宋体" w:eastAsia="宋体" w:cs="宋体"/>
                <w:color w:val="auto"/>
                <w:sz w:val="24"/>
                <w:u w:val="none"/>
                <w:lang w:eastAsia="zh-CN"/>
              </w:rPr>
              <w:fldChar w:fldCharType="end"/>
            </w:r>
            <w:r>
              <w:rPr>
                <w:rFonts w:ascii="宋体" w:hAnsi="宋体" w:eastAsia="宋体" w:cs="宋体"/>
                <w:sz w:val="24"/>
                <w:lang w:eastAsia="zh-CN"/>
              </w:rPr>
              <w:t xml:space="preserve">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特别说明：政府采购客户端工具需要导出加密的投标文件（后缀名为zip）。投标文件不得超过</w:t>
            </w:r>
            <w:r>
              <w:rPr>
                <w:rFonts w:hint="eastAsia" w:ascii="宋体" w:hAnsi="宋体" w:eastAsia="宋体" w:cs="宋体"/>
                <w:b/>
                <w:sz w:val="24"/>
                <w:lang w:eastAsia="zh-CN"/>
              </w:rPr>
              <w:t xml:space="preserve">1</w:t>
            </w:r>
            <w:r>
              <w:rPr>
                <w:rFonts w:ascii="宋体" w:hAnsi="宋体" w:eastAsia="宋体" w:cs="宋体"/>
                <w:b/>
                <w:sz w:val="24"/>
                <w:lang w:eastAsia="zh-CN"/>
              </w:rPr>
              <w:t xml:space="preserve">50M！</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12.1</w:t>
            </w:r>
            <w:r/>
          </w:p>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before="200" w:after="0" w:line="240" w:lineRule="auto"/>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线上投标文件编制要求（以电子采购文件提供的格式和要求为准）。</w:t>
            </w:r>
            <w:r/>
          </w:p>
          <w:p>
            <w:pPr>
              <w:pStyle w:val="877"/>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一、基本目录</w:t>
            </w:r>
            <w:r/>
          </w:p>
          <w:p>
            <w:pPr>
              <w:pStyle w:val="877"/>
              <w:ind w:firstLine="439"/>
              <w:jc w:val="left"/>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1.《开标一览表》（加盖电子签章，政府采购客户端工具输入报价自动生成）（必须提供，否则投标无效）；</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2.《法定代表人授权书》（提供原件的扫描件，格式见招标文件第七章《投标文件相关格式》）；</w:t>
            </w:r>
            <w:r/>
          </w:p>
          <w:p>
            <w:pPr>
              <w:ind w:firstLine="240"/>
              <w:jc w:val="both"/>
              <w:spacing w:line="400" w:lineRule="atLeas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3.所投产品的环境标志产品认证证书原件的扫描件（如有）。</w:t>
            </w:r>
            <w:r/>
          </w:p>
          <w:p>
            <w:pPr>
              <w:jc w:val="both"/>
              <w:spacing w:line="400" w:lineRule="atLeas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注：</w:t>
            </w:r>
            <w:r/>
          </w:p>
          <w:p>
            <w:pPr>
              <w:jc w:val="both"/>
              <w:spacing w:line="400" w:lineRule="atLeas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jc w:val="both"/>
              <w:spacing w:line="400" w:lineRule="atLeast"/>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（2）环境标志产品认证证书是否符合要求，采购人评标时查询中国政府采购网（www.ccgp.gov.cn）相关内容后确定。</w:t>
            </w:r>
            <w:r/>
          </w:p>
          <w:p>
            <w:pPr>
              <w:ind w:firstLine="198"/>
              <w:jc w:val="both"/>
              <w:spacing w:line="400" w:lineRule="atLeas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4.所投产品的节能产品认证证书原件的扫描件（如有）。</w:t>
            </w:r>
            <w:r/>
          </w:p>
          <w:p>
            <w:pPr>
              <w:jc w:val="both"/>
              <w:spacing w:line="400" w:lineRule="atLeas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注：</w:t>
            </w:r>
            <w:r/>
          </w:p>
          <w:p>
            <w:pPr>
              <w:jc w:val="both"/>
              <w:spacing w:line="400" w:lineRule="atLeas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jc w:val="both"/>
              <w:spacing w:line="400" w:lineRule="atLeast"/>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（2）节能产品认证证书是否符合要求，采购人评标时查询中国政府采购网（www.ccgp.gov.cn）相关内容后确定。</w:t>
            </w:r>
            <w:r/>
          </w:p>
          <w:p>
            <w:pPr>
              <w:pStyle w:val="877"/>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二、资格条件（1-6必须提供，加盖电子签章，否则投标无效）</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1.具有独立承担民事责任的能力，提供投标人合法有效的法人的营业执照(或事业单位法人证书)或其他组织应提供合法证明文件的原件扫描件(加盖电子签章)。</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财务状况报告，至少提供：即提供投标人的本项目开标时间前6个月内的资产负债表原件的扫描件1份；投标人的本项目开标时间前6个月内任何1月（不含开标当月）利润表月报表原件的扫描件1份。（加盖电子签章）；</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以上材料原件扫描上传并加盖电子签章）；</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4.具备履行合同所必需的设备和专业技术能力的证明材料提供具备履行合同所必需的设备和专业技术能力的书面声明）格式见招标文件第七章《投标文件相关格式》）。</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5.投标人参加政府采购活动前3年内在经营活动中没有重大违法记录的书面声明（加盖电子签章，格式见招标文件第七章《投标文件相关格式》）。</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6.提供的货物全部由符合政策要求的中小企业制造，提供《中小企业声明函》（填写完整，加盖电子签章，格式见招标文件第七章《投标文件相关格式》）。</w:t>
            </w:r>
            <w:r/>
          </w:p>
          <w:p>
            <w:pPr>
              <w:pStyle w:val="877"/>
              <w:ind w:firstLine="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《中小企业声明函》查询渠道参考工业和信息化部发布的中小企业规模自测小程序。中小企业规模自测小程序详见《中小企业声明函》。</w:t>
            </w:r>
            <w:r/>
          </w:p>
          <w:p>
            <w:pPr>
              <w:pStyle w:val="877"/>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注：具体以《政府采购促进中小企业发展管理办法》（财库[2020]46号）和《关于印发中小企业划型标准规定的通知》（工信部联企业[2011]300号）的规定为准。</w:t>
            </w:r>
            <w:r/>
          </w:p>
          <w:p>
            <w:pPr>
              <w:pStyle w:val="877"/>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注：监狱企业和残疾人福利性单位等同于小微企业。</w:t>
            </w:r>
            <w:r/>
          </w:p>
          <w:p>
            <w:pPr>
              <w:pStyle w:val="877"/>
              <w:ind w:firstLine="48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投标人为监狱企业的，提供省级以上监狱管理局、戒毒管理局（含新疆生产建设兵团）出具的属于监狱企业的证明文件原件的扫描件。</w:t>
            </w:r>
            <w:r/>
          </w:p>
          <w:p>
            <w:pPr>
              <w:pStyle w:val="877"/>
              <w:ind w:firstLine="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具体以《财政部司法部关于政府采购支持监狱企业发展有关问题的通知》（财库〔2014〕68号）的规定为准。</w:t>
            </w:r>
            <w:r/>
          </w:p>
          <w:p>
            <w:pPr>
              <w:pStyle w:val="877"/>
              <w:ind w:firstLine="48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投标人为享受政府采购支持政策的残疾人福利性单位的，提供《残疾人福利性单位声明函》（加盖电子签章，格式见招标文件第七章《投标文件相关格式》）。</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享受政府采购支持政策的残疾人福利性单位应当同时满足以下条件：</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①安置的残疾人占本单位在职职工人数的比例不低于25%（含25%），并且安置的残疾人人数不少于10人（含10人）；</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②依法与安置的每位残疾人签订了一年以上（含一年）的劳动合同或服务协议；</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③为安置的每位残疾人按月足额缴纳了基本养老保险、基本医疗保险、失业保险、工伤保险和生育保险等社会保险费；</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④通过银行等金融机构向安置的每位残疾人，按月支付了不低于单位所在区县适用的经省级人民政府批准的月最低工资标准的工资；</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⑤提供本单位制造的货物、承担的工程或者服务（以下简称产品），或者提供其他残疾人福利性单位制造的货物（不包括使用非残疾人福利性单位注册商标的货物）。</w:t>
            </w:r>
            <w:r/>
          </w:p>
          <w:p>
            <w:pPr>
              <w:pStyle w:val="877"/>
              <w:ind w:firstLine="48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77"/>
              <w:ind w:firstLine="48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具体以《三部门联合发布关于促进残疾人就业政府采购政策的通知》（财库〔2017〕141号）规定为准。</w:t>
            </w:r>
            <w:r/>
          </w:p>
          <w:p>
            <w:pPr>
              <w:pStyle w:val="877"/>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三、符合条件（必须提供，否则投标无效）</w:t>
            </w:r>
            <w:r/>
          </w:p>
          <w:p>
            <w:pPr>
              <w:pStyle w:val="877"/>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(一)报价</w:t>
            </w:r>
            <w:r/>
          </w:p>
          <w:p>
            <w:pPr>
              <w:ind w:firstLine="480"/>
              <w:rPr>
                <w:rFonts w:ascii="宋体" w:hAnsi="宋体" w:cs="仿宋"/>
                <w:bCs/>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1.</w:t>
            </w:r>
            <w:r>
              <w:rPr>
                <w:rFonts w:hint="eastAsia" w:ascii="宋体" w:hAnsi="宋体" w:cs="仿宋"/>
                <w:bCs/>
                <w:sz w:val="24"/>
                <w:lang w:eastAsia="zh-CN"/>
              </w:rPr>
              <w:t xml:space="preserve"> 《开标一览表》要求加盖电子签章，格式见本文件第七章《投标文件相关格式》。</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2.《分项价格表》（加盖电子签章，格式见招标文件第七章《投标文件相关格式》。）</w:t>
            </w:r>
            <w:r/>
          </w:p>
          <w:p>
            <w:pPr>
              <w:pStyle w:val="877"/>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（二）商务资信</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1.《投标函》（加盖电子签章，格式见招标文件第七章《投标文件相关格式》。）</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2.《法定代表人授权书》（提供原件的扫描件，格式见招标文件第七章《投标文件相关格式》）；</w:t>
            </w:r>
            <w:r/>
          </w:p>
          <w:p>
            <w:pPr>
              <w:pStyle w:val="877"/>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（三）技术响应</w:t>
            </w:r>
            <w:r/>
          </w:p>
          <w:p>
            <w:pPr>
              <w:pStyle w:val="877"/>
              <w:ind w:firstLine="439"/>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sz w:val="24"/>
                <w:szCs w:val="24"/>
              </w:rPr>
              <w:t xml:space="preserve">1.《偏离表》（加盖电子签章，格式见招标文件第七章《投标文件相关格式》。）</w:t>
            </w:r>
            <w:r/>
          </w:p>
          <w:p>
            <w:pPr>
              <w:pStyle w:val="877"/>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四、综合评审评分项</w:t>
            </w:r>
            <w:r/>
          </w:p>
          <w:p>
            <w:pPr>
              <w:pStyle w:val="877"/>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（一）技术部分</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1、设备、工艺流程，包装标识、使用说明书（根据评分细则和项目要求自行编写，并附相关证明材料扫描件)；</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2、质量控制措施（要求见招标文件第六章《采购需求》及第四章《评标标准》)；</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3、项目实施方案（要求见招标文件第六章《采购需求》及第四章《评标标准》)；</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4、技术指导方案（要求见招标文件第六章《采购需求》及第四章《评标标准》)；</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5、售后服务方案（要求见招标文件第六章《采购需求》及第四章《评标标准》)。</w:t>
            </w:r>
            <w:r/>
          </w:p>
          <w:p>
            <w:pPr>
              <w:ind w:firstLine="480"/>
              <w:rPr>
                <w:lang w:eastAsia="zh-CN"/>
              </w:rPr>
            </w:pPr>
            <w:r>
              <w:rPr>
                <w:rFonts w:hint="eastAsia" w:cs="宋体" w:asciiTheme="minorEastAsia" w:hAnsiTheme="minorEastAsia"/>
                <w:sz w:val="24"/>
                <w:szCs w:val="24"/>
                <w:lang w:eastAsia="zh-CN"/>
              </w:rPr>
              <w:t xml:space="preserve">6.评分细则中评分得分需提供的相关证明材料。</w:t>
            </w:r>
            <w:r/>
          </w:p>
          <w:p>
            <w:pPr>
              <w:pStyle w:val="877"/>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（二）商务部分</w:t>
            </w:r>
            <w:r/>
          </w:p>
          <w:p>
            <w:pPr>
              <w:ind w:firstLine="480"/>
              <w:jc w:val="both"/>
              <w:spacing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1.投标人业绩（要求见招标文件第四章《评标标准》中《评分细则》）。</w:t>
            </w:r>
            <w:r/>
          </w:p>
          <w:p>
            <w:pPr>
              <w:ind w:firstLine="480"/>
              <w:jc w:val="both"/>
              <w:spacing w:line="38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2.投标人实力</w:t>
            </w:r>
            <w:r/>
          </w:p>
          <w:p>
            <w:pPr>
              <w:ind w:firstLine="480"/>
              <w:jc w:val="both"/>
              <w:spacing w:line="38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3</w:t>
            </w:r>
            <w:r>
              <w:rPr>
                <w:rFonts w:ascii="宋体" w:hAnsi="宋体" w:eastAsia="宋体" w:cs="宋体"/>
                <w:sz w:val="24"/>
                <w:lang w:eastAsia="zh-CN"/>
              </w:rPr>
              <w:t xml:space="preserve">.投标人其它证明文件及材料。</w:t>
            </w:r>
            <w:r/>
          </w:p>
          <w:p>
            <w:pPr>
              <w:pStyle w:val="877"/>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五、价格折扣文件格式</w:t>
            </w:r>
            <w:r/>
          </w:p>
          <w:p>
            <w:pPr>
              <w:pStyle w:val="877"/>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企业报价折扣证明：无</w:t>
            </w:r>
            <w:r/>
          </w:p>
          <w:p>
            <w:pPr>
              <w:pStyle w:val="877"/>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w:t>
            </w:r>
            <w:r/>
          </w:p>
          <w:p>
            <w:pPr>
              <w:pStyle w:val="877"/>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1.投标人应对以上文件的合法性、真实性负责。</w:t>
            </w:r>
            <w:r/>
          </w:p>
          <w:p>
            <w:pPr>
              <w:pStyle w:val="676"/>
              <w:rPr>
                <w:lang w:eastAsia="zh-CN"/>
              </w:rPr>
            </w:pPr>
            <w:r>
              <w:rPr>
                <w:rFonts w:hint="eastAsia" w:cs="宋体" w:asciiTheme="minorEastAsia" w:hAnsiTheme="minorEastAsia"/>
                <w:sz w:val="24"/>
                <w:szCs w:val="24"/>
                <w:lang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rHeight w:val="8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商务条件见：</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1.招标文件第四章《评标标准》中《评分细则》</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2.招标文件第三章《投标资料表》中12.1和12.2</w:t>
            </w:r>
            <w:r/>
          </w:p>
        </w:tc>
      </w:tr>
      <w:tr>
        <w:trP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交货和提供服务的时间见：招标文件第五章《采购需求》及招标文件第六章《拟签订的合同文本》。</w:t>
            </w:r>
            <w:r/>
          </w:p>
        </w:tc>
      </w:tr>
      <w:tr>
        <w:trPr>
          <w:trHeight w:val="9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本项目不接受超过</w:t>
            </w:r>
            <w:r>
              <w:rPr>
                <w:rFonts w:hint="eastAsia" w:ascii="宋体" w:hAnsi="宋体" w:eastAsia="宋体" w:cs="宋体"/>
                <w:b/>
                <w:sz w:val="24"/>
                <w:u w:val="single"/>
                <w:lang w:eastAsia="zh-CN"/>
              </w:rPr>
              <w:t xml:space="preserve">315万</w:t>
            </w:r>
            <w:r>
              <w:rPr>
                <w:rFonts w:ascii="宋体" w:hAnsi="宋体" w:eastAsia="宋体" w:cs="宋体"/>
                <w:b/>
                <w:sz w:val="24"/>
                <w:u w:val="single"/>
                <w:lang w:eastAsia="zh-CN"/>
              </w:rPr>
              <w:t xml:space="preserve">元</w:t>
            </w:r>
            <w:r>
              <w:rPr>
                <w:rFonts w:ascii="宋体" w:hAnsi="宋体" w:eastAsia="宋体" w:cs="宋体"/>
                <w:b/>
                <w:sz w:val="24"/>
                <w:lang w:eastAsia="zh-CN"/>
              </w:rPr>
              <w:t xml:space="preserve">人民币（采购预算金额）的投标报价；</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报价包括产品价、运费、指导安装、税金、售后及投标人的利润等全部费用。采购人不再支付报价以外的任何费用。</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hint="eastAsia" w:ascii="宋体" w:hAnsi="宋体" w:eastAsia="宋体" w:cs="宋体"/>
                <w:sz w:val="24"/>
                <w:lang w:eastAsia="zh-CN"/>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以人民币报价。</w:t>
            </w:r>
            <w:r/>
          </w:p>
        </w:tc>
      </w:tr>
      <w:tr>
        <w:trPr>
          <w:trHeight w:val="519"/>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pStyle w:val="877"/>
              <w:spacing w:line="400" w:lineRule="exact"/>
              <w:rPr>
                <w:rStyle w:val="688"/>
                <w:rFonts w:cs="宋体" w:asciiTheme="minorEastAsia" w:hAnsiTheme="minorEastAsia" w:eastAsiaTheme="minorEastAsia"/>
                <w:color w:val="auto"/>
                <w:sz w:val="24"/>
                <w:szCs w:val="24"/>
                <w:u w:val="none"/>
              </w:rPr>
            </w:pPr>
            <w:r>
              <w:rPr>
                <w:rFonts w:hint="eastAsia" w:cs="宋体" w:asciiTheme="minorEastAsia" w:hAnsiTheme="minorEastAsia" w:eastAsiaTheme="minorEastAsia"/>
                <w:sz w:val="24"/>
                <w:szCs w:val="24"/>
              </w:rPr>
              <w:t xml:space="preserve">供应商操作手册及政府采购客户端工具可通过“苏采云”系统（网址：</w:t>
            </w:r>
            <w:r>
              <w:fldChar w:fldCharType="begin"/>
            </w:r>
            <w: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fldChar w:fldCharType="separate"/>
            </w:r>
            <w:r>
              <w:rPr>
                <w:rStyle w:val="688"/>
                <w:rFonts w:hint="eastAsia" w:cs="宋体" w:asciiTheme="minorEastAsia" w:hAnsiTheme="minorEastAsia" w:eastAsiaTheme="minorEastAsia"/>
                <w:color w:val="auto"/>
                <w:sz w:val="24"/>
                <w:szCs w:val="24"/>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688"/>
                <w:rFonts w:hint="eastAsia" w:cs="宋体" w:asciiTheme="minorEastAsia" w:hAnsiTheme="minorEastAsia" w:eastAsiaTheme="minorEastAsia"/>
                <w:color w:val="auto"/>
                <w:sz w:val="24"/>
                <w:szCs w:val="24"/>
                <w:u w:val="none"/>
              </w:rPr>
              <w:fldChar w:fldCharType="end"/>
            </w:r>
            <w:r/>
          </w:p>
          <w:p>
            <w:pPr>
              <w:pStyle w:val="877"/>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投标人应当通过“苏采云”系统提交数据电文形式的投标文件（即电子投标）。</w:t>
            </w:r>
            <w:r/>
          </w:p>
          <w:p>
            <w:pPr>
              <w:pStyle w:val="877"/>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sz w:val="24"/>
                <w:szCs w:val="24"/>
              </w:rPr>
              <w:t xml:space="preserve">特别说明：通过“苏采云”系统提交政府采购客户端工具导出加密的投标文件（后缀名为zip）。</w:t>
            </w:r>
            <w:r>
              <w:rPr>
                <w:rFonts w:hint="eastAsia" w:cs="宋体" w:asciiTheme="minorEastAsia" w:hAnsiTheme="minorEastAsia" w:eastAsiaTheme="minorEastAsia"/>
                <w:b/>
                <w:bCs/>
                <w:sz w:val="24"/>
                <w:szCs w:val="24"/>
              </w:rPr>
              <w:t xml:space="preserve">投标文件不得超过150M！</w:t>
            </w:r>
            <w:r/>
          </w:p>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 说明：本项目采用线上投标，即供应商投标文件从政府采购客户端工具制作通过“苏采云”系统提交，未提供线上投标文件的，投标无效。</w:t>
            </w:r>
            <w:r/>
          </w:p>
        </w:tc>
      </w:tr>
      <w:tr>
        <w:trPr>
          <w:trHeight w:val="415"/>
        </w:trPr>
        <w:tc>
          <w:tcPr>
            <w:tcBorders>
              <w:top w:val="single" w:color="auto" w:sz="4" w:space="0"/>
              <w:left w:val="single" w:color="000000" w:sz="8" w:space="0"/>
              <w:bottom w:val="none" w:color="000000" w:sz="4"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before="200" w:after="0" w:line="380" w:lineRule="atLeas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lang w:eastAsia="zh-CN"/>
              </w:rPr>
              <w:t xml:space="preserve">见本文件第三章《投标资料表》中12.1和12.2</w:t>
            </w:r>
            <w:r/>
          </w:p>
        </w:tc>
      </w:tr>
      <w:tr>
        <w:trPr>
          <w:trHeight w:val="590"/>
        </w:trPr>
        <w:tc>
          <w:tcPr>
            <w:tcBorders>
              <w:top w:val="single" w:color="auto" w:sz="4" w:space="0"/>
              <w:left w:val="single" w:color="000000" w:sz="8" w:space="0"/>
              <w:bottom w:val="none" w:color="000000" w:sz="4"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before="200" w:after="0" w:line="380" w:lineRule="atLeast"/>
              <w:rPr>
                <w:color w:val="ff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投标文件接收截止时间：</w:t>
            </w:r>
            <w:r>
              <w:rPr>
                <w:rFonts w:hint="eastAsia" w:ascii="宋体" w:hAnsi="宋体" w:eastAsia="宋体" w:cs="宋体"/>
                <w:b/>
                <w:color w:val="auto"/>
                <w:sz w:val="24"/>
                <w:lang w:eastAsia="zh-CN"/>
              </w:rPr>
              <w:t xml:space="preserve">2024年0</w:t>
            </w:r>
            <w:r>
              <w:rPr>
                <w:rFonts w:hint="eastAsia" w:ascii="宋体" w:hAnsi="宋体" w:eastAsia="宋体" w:cs="宋体"/>
                <w:b/>
                <w:color w:val="auto"/>
                <w:sz w:val="24"/>
                <w:lang w:val="en-US" w:eastAsia="zh-CN"/>
              </w:rPr>
              <w:t xml:space="preserve">9</w:t>
            </w:r>
            <w:r>
              <w:rPr>
                <w:rFonts w:hint="eastAsia" w:ascii="宋体" w:hAnsi="宋体" w:eastAsia="宋体" w:cs="宋体"/>
                <w:b/>
                <w:color w:val="auto"/>
                <w:sz w:val="24"/>
                <w:lang w:eastAsia="zh-CN"/>
              </w:rPr>
              <w:t xml:space="preserve">月</w:t>
            </w:r>
            <w:r>
              <w:rPr>
                <w:rFonts w:hint="eastAsia" w:ascii="宋体" w:hAnsi="宋体" w:eastAsia="宋体" w:cs="宋体"/>
                <w:b/>
                <w:color w:val="auto"/>
                <w:sz w:val="24"/>
                <w:lang w:val="en-US" w:eastAsia="zh-CN"/>
              </w:rPr>
              <w:t xml:space="preserve">06</w:t>
            </w:r>
            <w:r>
              <w:rPr>
                <w:rFonts w:hint="eastAsia" w:ascii="宋体" w:hAnsi="宋体" w:eastAsia="宋体" w:cs="宋体"/>
                <w:b/>
                <w:color w:val="auto"/>
                <w:sz w:val="24"/>
                <w:lang w:eastAsia="zh-CN"/>
              </w:rPr>
              <w:t xml:space="preserve">日北京时间09：30</w:t>
            </w:r>
            <w:r/>
          </w:p>
          <w:p>
            <w:pPr>
              <w:jc w:val="both"/>
              <w:spacing w:before="210"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投标人应在提交投标文件的截止时间前，将电子投标文件上传系统。在达到开标时间后，使用CA数字证书解密各自投标文件。</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四、开标</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lang w:eastAsia="zh-CN"/>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color w:val="ff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开标时间：</w:t>
            </w:r>
            <w:r>
              <w:rPr>
                <w:rFonts w:hint="eastAsia" w:ascii="宋体" w:hAnsi="宋体" w:eastAsia="宋体" w:cs="宋体"/>
                <w:b/>
                <w:color w:val="auto"/>
                <w:sz w:val="24"/>
                <w:lang w:eastAsia="zh-CN"/>
              </w:rPr>
              <w:t xml:space="preserve">2024年0</w:t>
            </w:r>
            <w:r>
              <w:rPr>
                <w:rFonts w:hint="eastAsia" w:ascii="宋体" w:hAnsi="宋体" w:eastAsia="宋体" w:cs="宋体"/>
                <w:b/>
                <w:color w:val="auto"/>
                <w:sz w:val="24"/>
                <w:lang w:val="en-US" w:eastAsia="zh-CN"/>
              </w:rPr>
              <w:t xml:space="preserve">9</w:t>
            </w:r>
            <w:r>
              <w:rPr>
                <w:rFonts w:hint="eastAsia" w:ascii="宋体" w:hAnsi="宋体" w:eastAsia="宋体" w:cs="宋体"/>
                <w:b/>
                <w:color w:val="auto"/>
                <w:sz w:val="24"/>
                <w:lang w:eastAsia="zh-CN"/>
              </w:rPr>
              <w:t xml:space="preserve">月</w:t>
            </w:r>
            <w:r>
              <w:rPr>
                <w:rFonts w:hint="eastAsia" w:ascii="宋体" w:hAnsi="宋体" w:eastAsia="宋体" w:cs="宋体"/>
                <w:b/>
                <w:color w:val="auto"/>
                <w:sz w:val="24"/>
                <w:lang w:val="en-US" w:eastAsia="zh-CN"/>
              </w:rPr>
              <w:t xml:space="preserve">06</w:t>
            </w:r>
            <w:r>
              <w:rPr>
                <w:rFonts w:hint="eastAsia" w:ascii="宋体" w:hAnsi="宋体" w:eastAsia="宋体" w:cs="宋体"/>
                <w:b/>
                <w:color w:val="auto"/>
                <w:sz w:val="24"/>
                <w:lang w:eastAsia="zh-CN"/>
              </w:rPr>
              <w:t xml:space="preserve">日北京时间09：30</w:t>
            </w:r>
            <w:r>
              <w:rPr>
                <w:rFonts w:ascii="宋体" w:hAnsi="宋体" w:eastAsia="宋体" w:cs="宋体"/>
                <w:b/>
                <w:color w:val="auto"/>
                <w:sz w:val="24"/>
                <w:lang w:eastAsia="zh-CN"/>
              </w:rPr>
              <w:t xml:space="preserve"> </w:t>
            </w:r>
            <w:r/>
          </w:p>
          <w:p>
            <w:pPr>
              <w:ind w:left="241" w:hanging="241"/>
              <w:jc w:val="both"/>
              <w:spacing w:after="0" w:line="380" w:lineRule="atLeast"/>
              <w:rPr>
                <w:rFonts w:ascii="宋体" w:hAnsi="宋体" w:eastAsia="宋体" w:cs="宋体"/>
                <w:bCs/>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开标地点：</w:t>
            </w:r>
            <w:r>
              <w:rPr>
                <w:rFonts w:hint="eastAsia" w:ascii="宋体" w:hAnsi="宋体" w:eastAsia="宋体" w:cs="宋体"/>
                <w:bCs/>
                <w:sz w:val="24"/>
                <w:lang w:eastAsia="zh-CN"/>
              </w:rPr>
              <w:t xml:space="preserve">“苏采云”系统（网址： http://jszfcg.jsczt.cn/）“开标大厅”或进入徐州政府采购网（网址：</w:t>
            </w:r>
            <w:r>
              <w:fldChar w:fldCharType="begin"/>
            </w:r>
            <w:r>
              <w:instrText xml:space="preserve"> HYPERLINK "http://czj.xz.gov.cn/Home/HomeIndex）--业务工作--用户登录，点击" </w:instrText>
            </w:r>
            <w:r>
              <w:fldChar w:fldCharType="separate"/>
            </w:r>
            <w:r>
              <w:rPr>
                <w:rStyle w:val="688"/>
                <w:rFonts w:hint="eastAsia" w:ascii="宋体" w:hAnsi="宋体" w:eastAsia="宋体" w:cs="宋体"/>
                <w:bCs/>
                <w:color w:val="auto"/>
                <w:sz w:val="24"/>
                <w:lang w:eastAsia="zh-CN"/>
              </w:rPr>
              <w:t xml:space="preserve">http://czj.xz.gov.cn/Home/HomeIndex）--业务工作--用户登录，点击“苏采云”进入系统“开标大厅”。</w:t>
            </w:r>
            <w:r>
              <w:rPr>
                <w:rStyle w:val="688"/>
                <w:rFonts w:hint="eastAsia" w:ascii="宋体" w:hAnsi="宋体" w:eastAsia="宋体" w:cs="宋体"/>
                <w:bCs/>
                <w:color w:val="auto"/>
                <w:sz w:val="24"/>
                <w:lang w:eastAsia="zh-CN"/>
              </w:rPr>
              <w:fldChar w:fldCharType="end"/>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lang w:eastAsia="zh-CN"/>
              </w:rPr>
              <w:t xml:space="preserve">线上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lang w:eastAsia="zh-CN"/>
              </w:rPr>
              <w:t xml:space="preserve">5</w:t>
            </w:r>
            <w:r>
              <w:rPr>
                <w:rFonts w:ascii="宋体" w:hAnsi="宋体" w:eastAsia="宋体" w:cs="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before="200"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招标文件规定的需要公示的内容：投标人名称、投标价格。</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五、评标</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lang w:eastAsia="zh-CN"/>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采用综合评分法。</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推荐中标候选供应商名单。中标候选供应商数量应当根据采购需要确定，但必须按顺序排列中标候选供应商。</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采用综合评分法的，按评审后得分由高到低顺序排列。得分相同的，按投标报价由低到高顺序排列。得分且投标报价相同的，按服务方案得分由高到低顺序排列。</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1.评标中需要投标人对投标文件澄清或者说明的，应当通过“苏采云”系统交换数据电文。在评标期间，请投标人保持在线。</w:t>
            </w:r>
            <w:r/>
          </w:p>
          <w:p>
            <w:pPr>
              <w:jc w:val="both"/>
              <w:spacing w:after="0" w:line="38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2.对于投标文件中含义不明确、同类问题表述不一致或者有明显文字，评标委员会通过“苏采云”系统要求投标人作出必要的澄清、说明或者补正，并规定回复时间。</w:t>
            </w:r>
            <w:r/>
          </w:p>
          <w:p>
            <w:pPr>
              <w:jc w:val="both"/>
              <w:spacing w:after="0" w:line="38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spacing w:after="0" w:line="38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七、政府采购合同</w:t>
            </w:r>
            <w:r/>
          </w:p>
        </w:tc>
      </w:tr>
      <w:tr>
        <w:trPr>
          <w:trHeight w:val="6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采购人与中标、成交供应商应当在中标、成交通知书发出之日起</w:t>
            </w:r>
            <w:r>
              <w:rPr>
                <w:rFonts w:ascii="宋体" w:hAnsi="宋体" w:eastAsia="宋体" w:cs="宋体"/>
                <w:sz w:val="24"/>
                <w:u w:val="single"/>
                <w:lang w:eastAsia="zh-CN"/>
              </w:rPr>
              <w:t xml:space="preserve">30</w:t>
            </w:r>
            <w:r>
              <w:rPr>
                <w:rFonts w:ascii="宋体" w:hAnsi="宋体" w:eastAsia="宋体" w:cs="宋体"/>
                <w:sz w:val="24"/>
                <w:lang w:eastAsia="zh-CN"/>
              </w:rPr>
              <w:t xml:space="preserve">日内，按照采购文件确定的事项签订政府采购合同。</w:t>
            </w:r>
            <w:r/>
          </w:p>
        </w:tc>
      </w:tr>
      <w:tr>
        <w:trPr>
          <w:trHeight w:val="3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rPr>
                <w:rFonts w:hint="eastAsia" w:ascii="宋体" w:hAnsi="宋体" w:eastAsia="宋体" w:cs="宋体"/>
                <w:sz w:val="24"/>
                <w:lang w:eastAsia="zh-CN"/>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sz w:val="24"/>
                <w:lang w:eastAsia="zh-CN"/>
              </w:rPr>
              <w:t xml:space="preserve">履约保证金</w:t>
            </w:r>
            <w:r>
              <w:rPr>
                <w:rFonts w:hint="eastAsia" w:ascii="宋体" w:hAnsi="宋体" w:eastAsia="宋体" w:cs="宋体"/>
                <w:bCs/>
                <w:sz w:val="24"/>
                <w:lang w:eastAsia="zh-CN"/>
              </w:rPr>
              <w:t xml:space="preserve">：本项目不收履约保证金。</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八、询问和质疑</w:t>
            </w:r>
            <w:r/>
          </w:p>
        </w:tc>
      </w:tr>
      <w:tr>
        <w:trPr>
          <w:trHeight w:val="10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rPr>
                <w:rFonts w:hint="eastAsia" w:ascii="宋体" w:hAnsi="宋体" w:eastAsia="宋体" w:cs="宋体"/>
                <w:sz w:val="24"/>
                <w:lang w:eastAsia="zh-CN"/>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both"/>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质疑接收</w:t>
            </w:r>
            <w:r>
              <w:rPr>
                <w:rFonts w:ascii="宋体" w:hAnsi="宋体" w:eastAsia="宋体" w:cs="宋体"/>
                <w:color w:val="auto"/>
                <w:sz w:val="24"/>
                <w:lang w:eastAsia="zh-CN"/>
              </w:rPr>
              <w:t xml:space="preserve">人：</w:t>
            </w:r>
            <w:r>
              <w:rPr>
                <w:rFonts w:hint="eastAsia" w:ascii="宋体" w:hAnsi="宋体" w:eastAsia="宋体" w:cs="宋体"/>
                <w:color w:val="auto"/>
                <w:sz w:val="24"/>
                <w:lang w:eastAsia="zh-CN"/>
              </w:rPr>
              <w:t xml:space="preserve">李工</w:t>
            </w:r>
            <w:r>
              <w:rPr>
                <w:rFonts w:ascii="宋体" w:hAnsi="宋体" w:eastAsia="宋体" w:cs="宋体"/>
                <w:color w:val="auto"/>
                <w:sz w:val="24"/>
                <w:lang w:eastAsia="zh-CN"/>
              </w:rPr>
              <w:t xml:space="preserve">    </w:t>
            </w:r>
            <w:r/>
          </w:p>
          <w:p>
            <w:pPr>
              <w:jc w:val="both"/>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联系电话：</w:t>
            </w:r>
            <w:r>
              <w:rPr>
                <w:rFonts w:hint="eastAsia" w:ascii="宋体" w:hAnsi="宋体" w:eastAsia="宋体" w:cs="宋体"/>
                <w:color w:val="auto"/>
                <w:sz w:val="24"/>
                <w:lang w:eastAsia="zh-CN"/>
              </w:rPr>
              <w:t xml:space="preserve">0516-83333396</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地址：</w:t>
            </w:r>
            <w:r>
              <w:rPr>
                <w:rFonts w:hint="eastAsia" w:ascii="宋体" w:hAnsi="宋体" w:cs="宋体"/>
                <w:color w:val="auto"/>
                <w:sz w:val="24"/>
                <w:lang w:eastAsia="zh-CN"/>
              </w:rPr>
              <w:t xml:space="preserve">徐州市鼓楼区风尚路6号</w:t>
            </w:r>
            <w:r>
              <w:rPr>
                <w:rFonts w:ascii="宋体" w:hAnsi="宋体" w:eastAsia="宋体" w:cs="宋体"/>
                <w:color w:val="auto"/>
                <w:sz w:val="24"/>
                <w:lang w:eastAsia="zh-CN"/>
              </w:rPr>
              <w:t xml:space="preserve">。</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附加</w:t>
            </w:r>
            <w:r/>
          </w:p>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中标人在收到中标通知书时，须向采购代理机构提交《开标一览表》的数据文件（WORD格式）。</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中标人中标后应在中标（成交）公告发布之日起</w:t>
            </w:r>
            <w:r>
              <w:rPr>
                <w:rFonts w:hint="eastAsia" w:ascii="宋体" w:hAnsi="宋体" w:eastAsia="宋体" w:cs="宋体"/>
                <w:sz w:val="24"/>
                <w:lang w:eastAsia="zh-CN"/>
              </w:rPr>
              <w:t xml:space="preserve">7</w:t>
            </w:r>
            <w:r>
              <w:rPr>
                <w:rFonts w:ascii="宋体" w:hAnsi="宋体" w:eastAsia="宋体" w:cs="宋体"/>
                <w:sz w:val="24"/>
                <w:lang w:eastAsia="zh-CN"/>
              </w:rPr>
              <w:t xml:space="preserve">个工作日内将中标代理服务费（金额按照本章附件“招标代理服务收费标准”执行）通过网银、电汇、转账等方式汇入</w:t>
            </w:r>
            <w:r>
              <w:rPr>
                <w:rFonts w:hint="eastAsia" w:ascii="宋体" w:hAnsi="宋体" w:eastAsia="宋体" w:cs="宋体"/>
                <w:sz w:val="24"/>
                <w:lang w:eastAsia="zh-CN"/>
              </w:rPr>
              <w:t xml:space="preserve">徐州宏旭项目管理咨询有限公司</w:t>
            </w:r>
            <w:r>
              <w:rPr>
                <w:rFonts w:ascii="宋体" w:hAnsi="宋体" w:eastAsia="宋体" w:cs="宋体"/>
                <w:sz w:val="24"/>
                <w:lang w:eastAsia="zh-CN"/>
              </w:rPr>
              <w:t xml:space="preserve">账户。</w:t>
            </w:r>
            <w:r/>
          </w:p>
        </w:tc>
      </w:tr>
    </w:tbl>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p>
    <w:p>
      <w:pPr>
        <w:spacing w:after="0" w:line="85"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附件</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lang w:eastAsia="zh-CN"/>
        </w:rPr>
        <w:t xml:space="preserve">徐州市政府采购代理服务费行业指导价格</w:t>
      </w:r>
      <w:r/>
    </w:p>
    <w:tbl>
      <w:tblPr>
        <w:tblStyle w:val="663"/>
        <w:tblW w:w="8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56"/>
        <w:gridCol w:w="1324"/>
        <w:gridCol w:w="1264"/>
        <w:gridCol w:w="1315"/>
        <w:gridCol w:w="1978"/>
      </w:tblGrid>
      <w:tr>
        <w:trPr>
          <w:jc w:val="center"/>
          <w:trHeight w:val="598"/>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中标金额</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货物</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服务</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工程</w:t>
            </w:r>
            <w:r/>
          </w:p>
        </w:tc>
        <w:tc>
          <w:tcPr>
            <w:tcW w:w="197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收费上下限</w:t>
            </w:r>
            <w:r/>
          </w:p>
        </w:tc>
      </w:tr>
      <w:tr>
        <w:trPr>
          <w:jc w:val="center"/>
          <w:trHeight w:val="579"/>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100万以下</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1.50%</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1.50%</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1.00%</w:t>
            </w:r>
            <w:r/>
          </w:p>
        </w:tc>
        <w:tc>
          <w:tcPr>
            <w:tcW w:w="1978" w:type="dxa"/>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最低5千元</w:t>
            </w:r>
            <w:r/>
          </w:p>
          <w:p>
            <w:pPr>
              <w:jc w:val="center"/>
              <w:spacing w:line="360" w:lineRule="auto"/>
              <w:rPr>
                <w:rFonts w:ascii="宋体" w:hAnsi="宋体" w:cs="宋体"/>
                <w:sz w:val="24"/>
                <w:szCs w:val="24"/>
              </w:rPr>
            </w:pPr>
            <w:r>
              <w:rPr>
                <w:rFonts w:hint="eastAsia" w:ascii="宋体" w:hAnsi="宋体" w:cs="宋体"/>
                <w:sz w:val="24"/>
                <w:szCs w:val="24"/>
              </w:rPr>
              <w:t xml:space="preserve">最高15万元</w:t>
            </w:r>
            <w:r/>
          </w:p>
          <w:p>
            <w:pPr>
              <w:ind w:firstLine="240"/>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ascii="宋体" w:hAnsi="宋体" w:cs="宋体"/>
                <w:sz w:val="24"/>
                <w:szCs w:val="24"/>
              </w:rPr>
            </w:r>
            <w:r/>
          </w:p>
        </w:tc>
      </w:tr>
      <w:tr>
        <w:trPr>
          <w:jc w:val="center"/>
          <w:trHeight w:val="579"/>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100万~500万</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1.10%</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0.80%</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0.70%</w:t>
            </w:r>
            <w:r/>
          </w:p>
        </w:tc>
        <w:tc>
          <w:tcPr>
            <w:tcW w:w="197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79"/>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500万~1000万</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0.80%</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0.45%</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0.55%</w:t>
            </w:r>
            <w:r/>
          </w:p>
        </w:tc>
        <w:tc>
          <w:tcPr>
            <w:tcW w:w="197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79"/>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l000万~5000万</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0.50%</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0.25%</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0.35%</w:t>
            </w:r>
            <w:r/>
          </w:p>
        </w:tc>
        <w:tc>
          <w:tcPr>
            <w:tcW w:w="197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79"/>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5000万~l亿</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0.25%</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0.10%</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0.20%</w:t>
            </w:r>
            <w:r/>
          </w:p>
        </w:tc>
        <w:tc>
          <w:tcPr>
            <w:tcW w:w="197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79"/>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1亿~5亿</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0.05%</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0.05%</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0.05%</w:t>
            </w:r>
            <w:r/>
          </w:p>
        </w:tc>
        <w:tc>
          <w:tcPr>
            <w:tcW w:w="197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79"/>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5亿~10亿</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0.035%</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0.035%</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0.035%</w:t>
            </w:r>
            <w:r/>
          </w:p>
        </w:tc>
        <w:tc>
          <w:tcPr>
            <w:tcW w:w="197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79"/>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10亿~50亿</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0.008%</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0.008%</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0.008%</w:t>
            </w:r>
            <w:r/>
          </w:p>
        </w:tc>
        <w:tc>
          <w:tcPr>
            <w:tcW w:w="197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608"/>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50亿以上</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0.006%</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0.006%</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0.006%</w:t>
            </w:r>
            <w:r/>
          </w:p>
        </w:tc>
        <w:tc>
          <w:tcPr>
            <w:tcW w:w="197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bl>
    <w:p>
      <w:pPr>
        <w:ind w:left="64" w:firstLine="480"/>
        <w:spacing w:line="380" w:lineRule="exact"/>
        <w:rPr>
          <w:rFonts w:ascii="宋体" w:hAnsi="宋体" w:cs="宋体"/>
          <w:sz w:val="24"/>
        </w:rPr>
      </w:pPr>
      <w:r>
        <w:rPr>
          <w:rFonts w:hint="eastAsia" w:ascii="宋体" w:hAnsi="宋体" w:cs="宋体"/>
          <w:sz w:val="24"/>
        </w:rPr>
        <w:t xml:space="preserve">说明：</w:t>
      </w:r>
      <w:r/>
    </w:p>
    <w:p>
      <w:pPr>
        <w:ind w:left="62" w:firstLine="482"/>
        <w:spacing w:line="380" w:lineRule="exact"/>
        <w:rPr>
          <w:rFonts w:ascii="宋体" w:hAnsi="宋体" w:cs="宋体"/>
          <w:sz w:val="24"/>
          <w:lang w:eastAsia="zh-CN"/>
        </w:rPr>
      </w:pPr>
      <w:r>
        <w:rPr>
          <w:rFonts w:hint="eastAsia" w:ascii="宋体" w:hAnsi="宋体" w:cs="宋体"/>
          <w:sz w:val="24"/>
          <w:lang w:eastAsia="zh-CN"/>
        </w:rPr>
        <w:t xml:space="preserve">1.按上表计算的收费为代理服务全过程的收费金额。各社会代理机构不再收取采购文件制作售卖费用。</w:t>
      </w:r>
      <w:r/>
    </w:p>
    <w:p>
      <w:pPr>
        <w:ind w:left="62" w:firstLine="482"/>
        <w:spacing w:line="380" w:lineRule="exact"/>
        <w:rPr>
          <w:rFonts w:ascii="宋体" w:hAnsi="宋体" w:cs="宋体"/>
          <w:sz w:val="24"/>
          <w:lang w:eastAsia="zh-CN"/>
        </w:rPr>
      </w:pPr>
      <w:r>
        <w:rPr>
          <w:rFonts w:hint="eastAsia" w:ascii="宋体" w:hAnsi="宋体" w:cs="宋体"/>
          <w:sz w:val="24"/>
          <w:lang w:eastAsia="zh-CN"/>
        </w:rPr>
        <w:t xml:space="preserve">2.代理服务费按差额定率累进法计算。</w:t>
      </w:r>
      <w:r/>
    </w:p>
    <w:p>
      <w:pPr>
        <w:ind w:left="62" w:firstLine="482"/>
        <w:spacing w:line="380" w:lineRule="exact"/>
        <w:rPr>
          <w:rFonts w:ascii="宋体" w:hAnsi="宋体" w:cs="宋体"/>
          <w:sz w:val="24"/>
          <w:lang w:eastAsia="zh-CN"/>
        </w:rPr>
      </w:pPr>
      <w:r>
        <w:rPr>
          <w:rFonts w:hint="eastAsia" w:ascii="宋体" w:hAnsi="宋体" w:cs="宋体"/>
          <w:sz w:val="24"/>
          <w:lang w:eastAsia="zh-CN"/>
        </w:rPr>
        <w:t xml:space="preserve">3.代理服务费基准金额（按差额定率累进法计算的）=中标金额（按差额定率累进法计算的） * 费率（%）</w:t>
      </w:r>
      <w:r/>
    </w:p>
    <w:p>
      <w:pPr>
        <w:ind w:left="62" w:firstLine="482"/>
        <w:spacing w:line="380" w:lineRule="exact"/>
        <w:rPr>
          <w:rFonts w:ascii="宋体" w:hAnsi="宋体" w:cs="宋体"/>
          <w:sz w:val="24"/>
          <w:lang w:eastAsia="zh-CN"/>
        </w:rPr>
      </w:pPr>
      <w:r>
        <w:rPr>
          <w:rFonts w:hint="eastAsia" w:ascii="宋体" w:hAnsi="宋体" w:cs="宋体"/>
          <w:sz w:val="24"/>
          <w:lang w:eastAsia="zh-CN"/>
        </w:rPr>
        <w:t xml:space="preserve">4.代理服务费应收取金额=代理服务费基准金额（按差额定率累进法计算的）的合计数。</w:t>
      </w:r>
      <w:r/>
    </w:p>
    <w:p>
      <w:pPr>
        <w:ind w:left="62" w:firstLine="482"/>
        <w:spacing w:line="380" w:lineRule="exact"/>
        <w:rPr>
          <w:rFonts w:ascii="宋体" w:hAnsi="宋体" w:cs="宋体"/>
          <w:sz w:val="24"/>
          <w:lang w:eastAsia="zh-CN"/>
        </w:rPr>
      </w:pPr>
      <w:r>
        <w:rPr>
          <w:rFonts w:hint="eastAsia" w:ascii="宋体" w:hAnsi="宋体" w:cs="宋体"/>
          <w:sz w:val="24"/>
          <w:lang w:eastAsia="zh-CN"/>
        </w:rPr>
        <w:t xml:space="preserve">5.计算出的代理服务费应收取金额如低于5千元，按5千元收取；如高于15万元，按15万元收取。</w:t>
      </w:r>
      <w:r/>
    </w:p>
    <w:p>
      <w:pPr>
        <w:ind w:left="62" w:firstLine="482"/>
        <w:spacing w:line="380" w:lineRule="exact"/>
        <w:rPr>
          <w:rFonts w:ascii="宋体" w:hAnsi="宋体" w:cs="宋体"/>
          <w:sz w:val="24"/>
          <w:lang w:eastAsia="zh-CN"/>
        </w:rPr>
      </w:pPr>
      <w:r>
        <w:rPr>
          <w:rFonts w:hint="eastAsia" w:ascii="宋体" w:hAnsi="宋体" w:cs="宋体"/>
          <w:sz w:val="24"/>
          <w:lang w:eastAsia="zh-CN"/>
        </w:rPr>
        <w:t xml:space="preserve">6.定点类等无金额或事先不能计算出价格总额的项目，按中标（成交）金额100万元计算服务费。</w:t>
      </w:r>
      <w:r/>
    </w:p>
    <w:p>
      <w:pPr>
        <w:ind w:left="62" w:firstLine="482"/>
        <w:spacing w:line="380" w:lineRule="exact"/>
        <w:rPr>
          <w:rFonts w:ascii="宋体" w:hAnsi="宋体" w:cs="宋体"/>
          <w:sz w:val="24"/>
          <w:lang w:eastAsia="zh-CN"/>
        </w:rPr>
      </w:pPr>
      <w:r>
        <w:rPr>
          <w:rFonts w:hint="eastAsia" w:ascii="宋体" w:hAnsi="宋体" w:cs="宋体"/>
          <w:sz w:val="24"/>
          <w:lang w:eastAsia="zh-CN"/>
        </w:rPr>
        <w:t xml:space="preserve">7.多个采购包（标段）项目按总项目中标（成交）金额收费，最高不超过15万元。</w:t>
      </w:r>
      <w:r/>
    </w:p>
    <w:p>
      <w:pPr>
        <w:ind w:left="62" w:firstLine="482"/>
        <w:spacing w:line="380" w:lineRule="exact"/>
        <w:rPr>
          <w:rFonts w:ascii="宋体" w:hAnsi="宋体" w:cs="宋体"/>
          <w:sz w:val="24"/>
          <w:lang w:eastAsia="zh-CN"/>
        </w:rPr>
      </w:pPr>
      <w:r>
        <w:rPr>
          <w:rFonts w:hint="eastAsia" w:ascii="宋体" w:hAnsi="宋体" w:cs="宋体"/>
          <w:sz w:val="24"/>
          <w:lang w:eastAsia="zh-CN"/>
        </w:rPr>
        <w:t xml:space="preserve">8.代理服务账户信息：</w:t>
      </w:r>
      <w:r/>
    </w:p>
    <w:p>
      <w:pPr>
        <w:spacing w:line="380" w:lineRule="exact"/>
        <w:rPr>
          <w:rFonts w:ascii="宋体" w:hAnsi="宋体" w:cs="宋体"/>
          <w:color w:val="auto"/>
          <w:sz w:val="24"/>
          <w:lang w:eastAsia="zh-CN"/>
        </w:rPr>
      </w:pPr>
      <w:r>
        <w:rPr>
          <w:rFonts w:hint="eastAsia" w:ascii="宋体" w:hAnsi="宋体" w:cs="宋体"/>
          <w:color w:val="auto"/>
          <w:sz w:val="24"/>
          <w:lang w:eastAsia="zh-CN"/>
        </w:rPr>
        <w:t xml:space="preserve">开户行：中国银行股份有限公司徐州滨湖支行</w:t>
      </w:r>
      <w:r/>
    </w:p>
    <w:p>
      <w:pPr>
        <w:spacing w:line="380" w:lineRule="exact"/>
        <w:rPr>
          <w:rFonts w:ascii="宋体" w:hAnsi="宋体" w:cs="宋体"/>
          <w:color w:val="auto"/>
          <w:sz w:val="24"/>
          <w:lang w:eastAsia="zh-CN"/>
        </w:rPr>
      </w:pPr>
      <w:r>
        <w:rPr>
          <w:rFonts w:hint="eastAsia" w:ascii="宋体" w:hAnsi="宋体" w:cs="宋体"/>
          <w:color w:val="auto"/>
          <w:sz w:val="24"/>
          <w:lang w:eastAsia="zh-CN"/>
        </w:rPr>
        <w:t xml:space="preserve">户  名：徐州宏旭项目管理咨询有限公司                                        </w:t>
      </w:r>
      <w:r/>
    </w:p>
    <w:p>
      <w:pPr>
        <w:spacing w:line="380" w:lineRule="exact"/>
        <w:rPr>
          <w:rFonts w:ascii="宋体" w:hAnsi="宋体" w:cs="宋体"/>
          <w:color w:val="auto"/>
          <w:sz w:val="24"/>
          <w:lang w:eastAsia="zh-CN"/>
        </w:rPr>
      </w:pPr>
      <w:r>
        <w:rPr>
          <w:rFonts w:hint="eastAsia" w:ascii="宋体" w:hAnsi="宋体" w:cs="宋体"/>
          <w:color w:val="auto"/>
          <w:sz w:val="24"/>
          <w:lang w:eastAsia="zh-CN"/>
        </w:rPr>
        <w:t xml:space="preserve">账  号：476775024394</w:t>
      </w:r>
      <w:r/>
    </w:p>
    <w:p>
      <w:pPr>
        <w:spacing w:line="380" w:lineRule="exact"/>
        <w:rPr>
          <w:rFonts w:ascii="宋体" w:hAnsi="宋体" w:cs="宋体"/>
          <w:color w:val="auto"/>
          <w:sz w:val="24"/>
          <w:lang w:eastAsia="zh-CN"/>
        </w:rPr>
      </w:pPr>
      <w:r>
        <w:rPr>
          <w:rFonts w:hint="eastAsia" w:ascii="宋体" w:hAnsi="宋体" w:cs="宋体"/>
          <w:color w:val="auto"/>
          <w:sz w:val="24"/>
          <w:lang w:eastAsia="zh-CN"/>
        </w:rPr>
        <w:t xml:space="preserve">注:备注项目名称（可简写）</w:t>
      </w:r>
      <w:r/>
    </w:p>
    <w:p>
      <w:pPr>
        <w:rPr>
          <w:rFonts w:ascii="宋体" w:hAnsi="宋体" w:eastAsia="宋体" w:cs="宋体"/>
          <w:b/>
          <w:sz w:val="32"/>
          <w:lang w:eastAsia="zh-CN"/>
        </w:rPr>
      </w:pPr>
      <w:r>
        <w:rPr>
          <w:rFonts w:ascii="宋体" w:hAnsi="宋体" w:eastAsia="宋体" w:cs="宋体"/>
          <w:b/>
          <w:sz w:val="32"/>
          <w:lang w:eastAsia="zh-CN"/>
        </w:rPr>
        <w:br w:type="page" w:clear="all"/>
      </w:r>
      <w:r/>
    </w:p>
    <w:p>
      <w:pPr>
        <w:pStyle w:val="693"/>
        <w:jc w:val="center"/>
        <w:keepLines w:val="0"/>
        <w:keepNext w:val="0"/>
        <w:spacing w:before="214" w:after="214" w:line="480" w:lineRule="atLeast"/>
        <w:widowControl w:val="off"/>
        <w:rPr>
          <w:rFonts w:ascii="宋体" w:hAnsi="宋体" w:eastAsia="宋体" w:cs="宋体"/>
          <w:b/>
          <w:sz w:val="3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第四章  评标标准</w:t>
      </w:r>
      <w:r/>
    </w:p>
    <w:tbl>
      <w:tblPr>
        <w:tblStyle w:val="686"/>
        <w:tblpPr w:horzAnchor="page" w:tblpXSpec="center" w:vertAnchor="text" w:tblpY="854" w:leftFromText="180" w:topFromText="0" w:rightFromText="180" w:bottomFromText="0"/>
        <w:tblW w:w="96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79"/>
        <w:gridCol w:w="1568"/>
        <w:gridCol w:w="6516"/>
      </w:tblGrid>
      <w:tr>
        <w:trPr>
          <w:jc w:val="center"/>
          <w:trHeight w:val="454"/>
        </w:trPr>
        <w:tc>
          <w:tcPr>
            <w:gridSpan w:val="2"/>
            <w:tcMar>
              <w:left w:w="108" w:type="dxa"/>
              <w:top w:w="0" w:type="dxa"/>
              <w:right w:w="108" w:type="dxa"/>
              <w:bottom w:w="0" w:type="dxa"/>
            </w:tcMar>
            <w:tcW w:w="3147" w:type="dxa"/>
            <w:vAlign w:val="center"/>
            <w:textDirection w:val="lrTb"/>
            <w:noWrap w:val="false"/>
          </w:tcPr>
          <w:p>
            <w:pPr>
              <w:jc w:val="center"/>
              <w:spacing w:before="200"/>
              <w:widowControl w:val="off"/>
              <w:pBdr>
                <w:top w:val="none" w:color="000000" w:sz="0" w:space="0"/>
                <w:left w:val="none" w:color="000000" w:sz="0" w:space="0"/>
                <w:bottom w:val="none" w:color="000000" w:sz="0" w:space="0"/>
                <w:right w:val="none" w:color="000000" w:sz="0" w:space="0"/>
              </w:pBdr>
            </w:pPr>
            <w:r>
              <w:rPr>
                <w:rFonts w:ascii="仿宋" w:hAnsi="仿宋" w:eastAsia="仿宋" w:cs="仿宋"/>
                <w:b/>
              </w:rPr>
              <w:t xml:space="preserve">评分项目</w:t>
            </w:r>
            <w:r/>
          </w:p>
        </w:tc>
        <w:tc>
          <w:tcPr>
            <w:tcMar>
              <w:left w:w="108" w:type="dxa"/>
              <w:top w:w="0" w:type="dxa"/>
              <w:right w:w="108" w:type="dxa"/>
              <w:bottom w:w="0" w:type="dxa"/>
            </w:tcMar>
            <w:tcW w:w="6516" w:type="dxa"/>
            <w:vAlign w:val="center"/>
            <w:textDirection w:val="lrTb"/>
            <w:noWrap w:val="false"/>
          </w:tcPr>
          <w:p>
            <w:pPr>
              <w:jc w:val="center"/>
              <w:spacing w:before="200"/>
              <w:widowControl w:val="off"/>
              <w:pBdr>
                <w:top w:val="none" w:color="000000" w:sz="0" w:space="0"/>
                <w:left w:val="none" w:color="000000" w:sz="0" w:space="0"/>
                <w:bottom w:val="none" w:color="000000" w:sz="0" w:space="0"/>
                <w:right w:val="none" w:color="000000" w:sz="0" w:space="0"/>
              </w:pBdr>
            </w:pPr>
            <w:r>
              <w:rPr>
                <w:rFonts w:ascii="仿宋" w:hAnsi="仿宋" w:eastAsia="仿宋" w:cs="仿宋"/>
                <w:b/>
              </w:rPr>
              <w:t xml:space="preserve">评分细则</w:t>
            </w:r>
            <w:r/>
          </w:p>
        </w:tc>
      </w:tr>
      <w:tr>
        <w:trPr>
          <w:jc w:val="center"/>
          <w:trHeight w:val="1558"/>
        </w:trPr>
        <w:tc>
          <w:tcPr>
            <w:gridSpan w:val="2"/>
            <w:tcMar>
              <w:left w:w="108" w:type="dxa"/>
              <w:top w:w="0" w:type="dxa"/>
              <w:right w:w="108" w:type="dxa"/>
              <w:bottom w:w="0" w:type="dxa"/>
            </w:tcMar>
            <w:tcW w:w="3147" w:type="dxa"/>
            <w:vAlign w:val="center"/>
            <w:textDirection w:val="lrTb"/>
            <w:noWrap w:val="false"/>
          </w:tcPr>
          <w:p>
            <w:pPr>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投标价格</w:t>
            </w:r>
            <w:r/>
          </w:p>
          <w:p>
            <w:pPr>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（30分）</w:t>
            </w:r>
            <w:r/>
          </w:p>
        </w:tc>
        <w:tc>
          <w:tcPr>
            <w:tcMar>
              <w:left w:w="108" w:type="dxa"/>
              <w:top w:w="0" w:type="dxa"/>
              <w:right w:w="108" w:type="dxa"/>
              <w:bottom w:w="0" w:type="dxa"/>
            </w:tcMar>
            <w:tcW w:w="6516" w:type="dxa"/>
            <w:vAlign w:val="center"/>
            <w:textDirection w:val="lrTb"/>
            <w:noWrap w:val="false"/>
          </w:tcPr>
          <w:p>
            <w:pPr>
              <w:spacing w:before="20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采用低价优先法计算，即满足招标文件要求且投标人评审价格最低的投标报价为评标基准价，其价格得分为满分。</w:t>
            </w:r>
            <w:r/>
          </w:p>
          <w:p>
            <w:pPr>
              <w:spacing w:before="20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各投标人价格得分=最低报价（投标人的最低评审价格）÷各投标人评审价格×30。（按四舍五入取至小数点后两位）</w:t>
            </w:r>
            <w:r/>
          </w:p>
        </w:tc>
      </w:tr>
      <w:tr>
        <w:trPr>
          <w:jc w:val="center"/>
          <w:trHeight w:val="709"/>
        </w:trPr>
        <w:tc>
          <w:tcPr>
            <w:tcMar>
              <w:left w:w="108" w:type="dxa"/>
              <w:top w:w="0" w:type="dxa"/>
              <w:right w:w="108" w:type="dxa"/>
              <w:bottom w:w="0" w:type="dxa"/>
            </w:tcMar>
            <w:tcW w:w="1579" w:type="dxa"/>
            <w:vAlign w:val="center"/>
            <w:textDirection w:val="lrTb"/>
            <w:noWrap w:val="false"/>
          </w:tcPr>
          <w:p>
            <w:pPr>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商务</w:t>
            </w:r>
            <w:r/>
          </w:p>
          <w:p>
            <w:pPr>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部分</w:t>
            </w:r>
            <w:r/>
          </w:p>
          <w:p>
            <w:pPr>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4</w:t>
            </w:r>
            <w:r>
              <w:rPr>
                <w:rFonts w:hint="eastAsia" w:ascii="宋体" w:hAnsi="宋体" w:eastAsia="宋体" w:cs="宋体"/>
                <w:sz w:val="21"/>
                <w:szCs w:val="21"/>
              </w:rPr>
              <w:t xml:space="preserve">分)</w:t>
            </w:r>
            <w:r/>
          </w:p>
        </w:tc>
        <w:tc>
          <w:tcPr>
            <w:tcMar>
              <w:left w:w="108" w:type="dxa"/>
              <w:top w:w="0" w:type="dxa"/>
              <w:right w:w="108" w:type="dxa"/>
              <w:bottom w:w="0" w:type="dxa"/>
            </w:tcMar>
            <w:tcW w:w="1568" w:type="dxa"/>
            <w:vAlign w:val="center"/>
            <w:textDirection w:val="lrTb"/>
            <w:noWrap w:val="false"/>
          </w:tcPr>
          <w:p>
            <w:pPr>
              <w:ind w:left="-106" w:hanging="1"/>
              <w:jc w:val="center"/>
              <w:spacing w:before="20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投标人</w:t>
            </w:r>
            <w:r/>
          </w:p>
          <w:p>
            <w:pPr>
              <w:ind w:left="-106" w:hanging="1"/>
              <w:jc w:val="center"/>
              <w:spacing w:before="20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项目业绩</w:t>
            </w:r>
            <w:r/>
          </w:p>
          <w:p>
            <w:pPr>
              <w:jc w:val="center"/>
              <w:spacing w:before="20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（4分）</w:t>
            </w:r>
            <w:r/>
          </w:p>
        </w:tc>
        <w:tc>
          <w:tcPr>
            <w:tcMar>
              <w:left w:w="108" w:type="dxa"/>
              <w:top w:w="0" w:type="dxa"/>
              <w:right w:w="108" w:type="dxa"/>
              <w:bottom w:w="0" w:type="dxa"/>
            </w:tcMar>
            <w:tcW w:w="6516" w:type="dxa"/>
            <w:vAlign w:val="center"/>
            <w:textDirection w:val="lrTb"/>
            <w:noWrap w:val="false"/>
          </w:tcPr>
          <w:p>
            <w:pPr>
              <w:spacing w:before="20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2021年8月1日 (含)至今，合同内容为与本次投标产品类似的销售业绩合同，每份得2分,最高得4分。（投标人为合同乙方，以合同签订时间为准）</w:t>
            </w:r>
            <w:r/>
          </w:p>
          <w:p>
            <w:pPr>
              <w:spacing w:before="20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投标文件中应提供上述合同原件扫描件并加盖投标人电子印章。</w:t>
            </w:r>
            <w:r/>
          </w:p>
        </w:tc>
      </w:tr>
      <w:tr>
        <w:trPr>
          <w:jc w:val="center"/>
          <w:trHeight w:val="660"/>
        </w:trPr>
        <w:tc>
          <w:tcPr>
            <w:tcMar>
              <w:left w:w="108" w:type="dxa"/>
              <w:top w:w="0" w:type="dxa"/>
              <w:right w:w="108" w:type="dxa"/>
              <w:bottom w:w="0" w:type="dxa"/>
            </w:tcMar>
            <w:tcW w:w="1579" w:type="dxa"/>
            <w:vAlign w:val="center"/>
            <w:vMerge w:val="restart"/>
            <w:textDirection w:val="lrTb"/>
            <w:noWrap w:val="false"/>
          </w:tcPr>
          <w:p>
            <w:pPr>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技术</w:t>
            </w:r>
            <w:r/>
          </w:p>
          <w:p>
            <w:pPr>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部分</w:t>
            </w:r>
            <w:r/>
          </w:p>
          <w:p>
            <w:pPr>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(6</w:t>
            </w:r>
            <w:r>
              <w:rPr>
                <w:rFonts w:hint="eastAsia" w:ascii="宋体" w:hAnsi="宋体" w:eastAsia="宋体" w:cs="宋体"/>
                <w:sz w:val="21"/>
                <w:szCs w:val="21"/>
                <w:lang w:eastAsia="zh-CN"/>
              </w:rPr>
              <w:t xml:space="preserve">6</w:t>
            </w:r>
            <w:r>
              <w:rPr>
                <w:rFonts w:hint="eastAsia" w:ascii="宋体" w:hAnsi="宋体" w:eastAsia="宋体" w:cs="宋体"/>
                <w:sz w:val="21"/>
                <w:szCs w:val="21"/>
              </w:rPr>
              <w:t xml:space="preserve">分)</w:t>
            </w:r>
            <w:r/>
          </w:p>
        </w:tc>
        <w:tc>
          <w:tcPr>
            <w:tcMar>
              <w:left w:w="108" w:type="dxa"/>
              <w:top w:w="0" w:type="dxa"/>
              <w:right w:w="108" w:type="dxa"/>
              <w:bottom w:w="0" w:type="dxa"/>
            </w:tcMar>
            <w:tcW w:w="1568" w:type="dxa"/>
            <w:vAlign w:val="center"/>
            <w:textDirection w:val="lrTb"/>
            <w:noWrap w:val="false"/>
          </w:tcPr>
          <w:p>
            <w:pPr>
              <w:jc w:val="center"/>
              <w:spacing w:before="20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设备、工艺流程，包装标识、使用说明书</w:t>
            </w:r>
            <w:r/>
          </w:p>
          <w:p>
            <w:pPr>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（13分）</w:t>
            </w:r>
            <w:r/>
          </w:p>
        </w:tc>
        <w:tc>
          <w:tcPr>
            <w:tcMar>
              <w:left w:w="108" w:type="dxa"/>
              <w:top w:w="0" w:type="dxa"/>
              <w:right w:w="108" w:type="dxa"/>
              <w:bottom w:w="0" w:type="dxa"/>
            </w:tcMar>
            <w:tcW w:w="6516" w:type="dxa"/>
            <w:textDirection w:val="lrTb"/>
            <w:noWrap w:val="false"/>
          </w:tcPr>
          <w:p>
            <w:pPr>
              <w:spacing w:before="20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投标人提供证明资料包含（但不限于）①所投产品生产商具备的主要设备清单、</w:t>
            </w:r>
            <w:r>
              <w:rPr>
                <w:rFonts w:hint="eastAsia" w:ascii="宋体" w:hAnsi="宋体" w:cs="宋体"/>
                <w:sz w:val="21"/>
                <w:szCs w:val="21"/>
                <w:lang w:eastAsia="zh-CN"/>
              </w:rPr>
              <w:t xml:space="preserve">②</w:t>
            </w:r>
            <w:r>
              <w:rPr>
                <w:rFonts w:hint="eastAsia" w:ascii="宋体" w:hAnsi="宋体" w:eastAsia="宋体" w:cs="宋体"/>
                <w:sz w:val="21"/>
                <w:szCs w:val="21"/>
                <w:lang w:eastAsia="zh-CN"/>
              </w:rPr>
              <w:t xml:space="preserve">工艺流程、</w:t>
            </w:r>
            <w:r>
              <w:rPr>
                <w:rFonts w:hint="eastAsia" w:ascii="宋体" w:hAnsi="宋体" w:cs="宋体"/>
                <w:sz w:val="21"/>
                <w:szCs w:val="21"/>
                <w:lang w:eastAsia="zh-CN"/>
              </w:rPr>
              <w:t xml:space="preserve">③</w:t>
            </w:r>
            <w:r>
              <w:rPr>
                <w:rFonts w:hint="eastAsia" w:ascii="宋体" w:hAnsi="宋体" w:eastAsia="宋体" w:cs="宋体"/>
                <w:sz w:val="21"/>
                <w:szCs w:val="21"/>
                <w:lang w:eastAsia="zh-CN"/>
              </w:rPr>
              <w:t xml:space="preserve">包装标识、</w:t>
            </w:r>
            <w:r>
              <w:rPr>
                <w:rFonts w:hint="eastAsia" w:ascii="宋体" w:hAnsi="宋体" w:cs="宋体"/>
                <w:sz w:val="21"/>
                <w:szCs w:val="21"/>
                <w:lang w:eastAsia="zh-CN"/>
              </w:rPr>
              <w:t xml:space="preserve">④</w:t>
            </w:r>
            <w:r>
              <w:rPr>
                <w:rFonts w:hint="eastAsia" w:ascii="宋体" w:hAnsi="宋体" w:eastAsia="宋体" w:cs="宋体"/>
                <w:sz w:val="21"/>
                <w:szCs w:val="21"/>
                <w:lang w:eastAsia="zh-CN"/>
              </w:rPr>
              <w:t xml:space="preserve">使用说明书等内容；要求资料完整、有效、针对性强。</w:t>
            </w:r>
            <w:r/>
          </w:p>
          <w:p>
            <w:pPr>
              <w:spacing w:line="420" w:lineRule="exact"/>
              <w:rPr>
                <w:rFonts w:ascii="宋体" w:hAnsi="宋体" w:cs="宋体"/>
                <w:sz w:val="21"/>
                <w:szCs w:val="21"/>
                <w:lang w:eastAsia="zh-CN"/>
              </w:rPr>
            </w:pPr>
            <w:r>
              <w:rPr>
                <w:rFonts w:hint="eastAsia" w:ascii="宋体" w:hAnsi="宋体" w:cs="宋体"/>
                <w:sz w:val="21"/>
                <w:szCs w:val="21"/>
                <w:lang w:eastAsia="zh-CN"/>
              </w:rPr>
              <w:t xml:space="preserve">1、以上内容不存在瑕疵得13分；</w:t>
            </w:r>
            <w:r/>
          </w:p>
          <w:p>
            <w:pPr>
              <w:spacing w:line="420" w:lineRule="exact"/>
              <w:rPr>
                <w:rFonts w:ascii="宋体" w:hAnsi="宋体" w:cs="宋体"/>
                <w:sz w:val="21"/>
                <w:szCs w:val="21"/>
                <w:lang w:eastAsia="zh-CN"/>
              </w:rPr>
            </w:pPr>
            <w:r>
              <w:rPr>
                <w:rFonts w:hint="eastAsia" w:ascii="宋体" w:hAnsi="宋体" w:cs="宋体"/>
                <w:sz w:val="21"/>
                <w:szCs w:val="21"/>
                <w:lang w:eastAsia="zh-CN"/>
              </w:rPr>
              <w:t xml:space="preserve">2、以上内容存在1处瑕疵得10分；</w:t>
            </w:r>
            <w:r/>
          </w:p>
          <w:p>
            <w:pPr>
              <w:spacing w:line="420" w:lineRule="exact"/>
              <w:rPr>
                <w:rFonts w:ascii="宋体" w:hAnsi="宋体" w:cs="宋体"/>
                <w:sz w:val="21"/>
                <w:szCs w:val="21"/>
                <w:lang w:eastAsia="zh-CN"/>
              </w:rPr>
            </w:pPr>
            <w:r>
              <w:rPr>
                <w:rFonts w:hint="eastAsia" w:ascii="宋体" w:hAnsi="宋体" w:cs="宋体"/>
                <w:sz w:val="21"/>
                <w:szCs w:val="21"/>
                <w:lang w:eastAsia="zh-CN"/>
              </w:rPr>
              <w:t xml:space="preserve">3、以上内容存在2处瑕疵得7分；</w:t>
            </w:r>
            <w:r/>
          </w:p>
          <w:p>
            <w:pPr>
              <w:pStyle w:val="664"/>
              <w:rPr>
                <w:rFonts w:ascii="宋体" w:hAnsi="宋体" w:cs="宋体" w:eastAsiaTheme="minorEastAsia"/>
                <w:b w:val="0"/>
                <w:bCs w:val="0"/>
                <w:sz w:val="21"/>
                <w:szCs w:val="21"/>
                <w:lang w:eastAsia="zh-CN"/>
              </w:rPr>
            </w:pPr>
            <w:r>
              <w:rPr>
                <w:rFonts w:hint="eastAsia" w:ascii="宋体" w:hAnsi="宋体" w:cs="宋体" w:eastAsiaTheme="minorEastAsia"/>
                <w:b w:val="0"/>
                <w:bCs w:val="0"/>
                <w:sz w:val="21"/>
                <w:szCs w:val="21"/>
                <w:lang w:eastAsia="zh-CN"/>
              </w:rPr>
              <w:t xml:space="preserve">4、以上内容存在3处瑕疵得4分；</w:t>
            </w:r>
            <w:r/>
          </w:p>
          <w:p>
            <w:pPr>
              <w:spacing w:line="420" w:lineRule="exact"/>
              <w:rPr>
                <w:rFonts w:ascii="宋体" w:hAnsi="宋体" w:cs="宋体"/>
                <w:sz w:val="21"/>
                <w:szCs w:val="21"/>
                <w:lang w:eastAsia="zh-CN"/>
              </w:rPr>
            </w:pPr>
            <w:r>
              <w:rPr>
                <w:rFonts w:hint="eastAsia" w:ascii="宋体" w:hAnsi="宋体" w:cs="宋体"/>
                <w:sz w:val="21"/>
                <w:szCs w:val="21"/>
                <w:lang w:eastAsia="zh-CN"/>
              </w:rPr>
              <w:t xml:space="preserve">5、未提供方案或不满足项目要求或内容存在4处及以上瑕疵得0分。</w:t>
            </w:r>
            <w:r/>
          </w:p>
          <w:p>
            <w:pPr>
              <w:spacing w:before="200" w:line="420" w:lineRule="exact"/>
              <w:rPr>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663"/>
        </w:trPr>
        <w:tc>
          <w:tcPr>
            <w:tcW w:w="1579" w:type="dxa"/>
            <w:vMerge w:val="continue"/>
            <w:textDirection w:val="lrTb"/>
            <w:noWrap w:val="false"/>
          </w:tcPr>
          <w:p>
            <w:pPr>
              <w:spacing w:line="420" w:lineRule="exact"/>
              <w:rPr>
                <w:rFonts w:ascii="宋体" w:hAnsi="宋体" w:eastAsia="宋体" w:cs="宋体"/>
                <w:sz w:val="21"/>
                <w:szCs w:val="21"/>
                <w:lang w:eastAsia="zh-CN"/>
              </w:rPr>
            </w:pPr>
            <w:r>
              <w:rPr>
                <w:rFonts w:ascii="宋体" w:hAnsi="宋体" w:eastAsia="宋体" w:cs="宋体"/>
                <w:sz w:val="21"/>
                <w:szCs w:val="21"/>
                <w:lang w:eastAsia="zh-CN"/>
              </w:rPr>
            </w:r>
            <w:r/>
          </w:p>
        </w:tc>
        <w:tc>
          <w:tcPr>
            <w:tcMar>
              <w:left w:w="108" w:type="dxa"/>
              <w:top w:w="0" w:type="dxa"/>
              <w:right w:w="108" w:type="dxa"/>
              <w:bottom w:w="0" w:type="dxa"/>
            </w:tcMar>
            <w:tcW w:w="1568" w:type="dxa"/>
            <w:vAlign w:val="center"/>
            <w:textDirection w:val="lrTb"/>
            <w:noWrap w:val="false"/>
          </w:tcPr>
          <w:p>
            <w:pPr>
              <w:ind w:left="-106" w:hanging="1"/>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质量控制措施（10分）</w:t>
            </w:r>
            <w:r/>
          </w:p>
        </w:tc>
        <w:tc>
          <w:tcPr>
            <w:tcMar>
              <w:left w:w="108" w:type="dxa"/>
              <w:top w:w="0" w:type="dxa"/>
              <w:right w:w="108" w:type="dxa"/>
              <w:bottom w:w="0" w:type="dxa"/>
            </w:tcMar>
            <w:tcW w:w="6516" w:type="dxa"/>
            <w:vAlign w:val="center"/>
            <w:textDirection w:val="lrTb"/>
            <w:noWrap w:val="false"/>
          </w:tcPr>
          <w:p>
            <w:pPr>
              <w:spacing w:line="420" w:lineRule="exact"/>
              <w:rPr>
                <w:rFonts w:ascii="宋体" w:hAnsi="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质量控制措施包含（但不限于）①原材料的选择、</w:t>
            </w:r>
            <w:r>
              <w:rPr>
                <w:rFonts w:hint="eastAsia" w:ascii="宋体" w:hAnsi="宋体" w:cs="宋体"/>
                <w:sz w:val="21"/>
                <w:szCs w:val="21"/>
                <w:lang w:eastAsia="zh-CN"/>
              </w:rPr>
              <w:t xml:space="preserve">②</w:t>
            </w:r>
            <w:r>
              <w:rPr>
                <w:rFonts w:hint="eastAsia" w:ascii="宋体" w:hAnsi="宋体" w:eastAsia="宋体" w:cs="宋体"/>
                <w:sz w:val="21"/>
                <w:szCs w:val="21"/>
                <w:lang w:eastAsia="zh-CN"/>
              </w:rPr>
              <w:t xml:space="preserve">生产过程的控制、</w:t>
            </w:r>
            <w:r>
              <w:rPr>
                <w:rFonts w:hint="eastAsia" w:ascii="宋体" w:hAnsi="宋体" w:cs="宋体"/>
                <w:sz w:val="21"/>
                <w:szCs w:val="21"/>
                <w:lang w:eastAsia="zh-CN"/>
              </w:rPr>
              <w:t xml:space="preserve">③</w:t>
            </w:r>
            <w:r>
              <w:rPr>
                <w:rFonts w:hint="eastAsia" w:ascii="宋体" w:hAnsi="宋体" w:eastAsia="宋体" w:cs="宋体"/>
                <w:sz w:val="21"/>
                <w:szCs w:val="21"/>
                <w:lang w:eastAsia="zh-CN"/>
              </w:rPr>
              <w:t xml:space="preserve">质量的检测、</w:t>
            </w:r>
            <w:r>
              <w:rPr>
                <w:rFonts w:hint="eastAsia" w:ascii="宋体" w:hAnsi="宋体" w:cs="宋体"/>
                <w:sz w:val="21"/>
                <w:szCs w:val="21"/>
                <w:lang w:eastAsia="zh-CN"/>
              </w:rPr>
              <w:t xml:space="preserve">④生产</w:t>
            </w:r>
            <w:r>
              <w:rPr>
                <w:rFonts w:hint="eastAsia" w:ascii="宋体" w:hAnsi="宋体" w:eastAsia="宋体" w:cs="宋体"/>
                <w:sz w:val="21"/>
                <w:szCs w:val="21"/>
                <w:lang w:eastAsia="zh-CN"/>
              </w:rPr>
              <w:t xml:space="preserve">工艺技术、</w:t>
            </w:r>
            <w:r>
              <w:rPr>
                <w:rFonts w:ascii="宋体" w:hAnsi="宋体" w:eastAsia="宋体" w:cs="宋体"/>
                <w:sz w:val="21"/>
                <w:szCs w:val="21"/>
                <w:lang w:eastAsia="zh-CN"/>
              </w:rPr>
              <w:t xml:space="preserve">⑤</w:t>
            </w:r>
            <w:r>
              <w:rPr>
                <w:rFonts w:hint="eastAsia" w:ascii="宋体" w:hAnsi="宋体" w:eastAsia="宋体" w:cs="宋体"/>
                <w:sz w:val="21"/>
                <w:szCs w:val="21"/>
                <w:lang w:eastAsia="zh-CN"/>
              </w:rPr>
              <w:t xml:space="preserve">仓库储存等相关内容；</w:t>
            </w:r>
            <w:r>
              <w:rPr>
                <w:rFonts w:hint="eastAsia" w:ascii="宋体" w:hAnsi="宋体" w:cs="宋体"/>
                <w:sz w:val="21"/>
                <w:szCs w:val="21"/>
                <w:lang w:eastAsia="zh-CN"/>
              </w:rPr>
              <w:t xml:space="preserve">要求内容完整、合理、可行性强。</w:t>
            </w:r>
            <w:r/>
          </w:p>
          <w:p>
            <w:pPr>
              <w:spacing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eastAsia="zh-CN"/>
              </w:rPr>
              <w:t xml:space="preserve">方案切实可行且无缺陷得10分；未提供得0分。存在瑕疵的每一处扣2分，扣完为止（本项目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1185"/>
        </w:trPr>
        <w:tc>
          <w:tcPr>
            <w:tcW w:w="1579" w:type="dxa"/>
            <w:vMerge w:val="continue"/>
            <w:textDirection w:val="lrTb"/>
            <w:noWrap w:val="false"/>
          </w:tcPr>
          <w:p>
            <w:pPr>
              <w:spacing w:line="420" w:lineRule="exact"/>
              <w:rPr>
                <w:rFonts w:ascii="宋体" w:hAnsi="宋体" w:eastAsia="宋体" w:cs="宋体"/>
                <w:sz w:val="21"/>
                <w:szCs w:val="21"/>
                <w:lang w:eastAsia="zh-CN"/>
              </w:rPr>
            </w:pPr>
            <w:r>
              <w:rPr>
                <w:rFonts w:ascii="宋体" w:hAnsi="宋体" w:eastAsia="宋体" w:cs="宋体"/>
                <w:sz w:val="21"/>
                <w:szCs w:val="21"/>
                <w:lang w:eastAsia="zh-CN"/>
              </w:rPr>
            </w:r>
            <w:r/>
          </w:p>
        </w:tc>
        <w:tc>
          <w:tcPr>
            <w:tcMar>
              <w:left w:w="108" w:type="dxa"/>
              <w:top w:w="0" w:type="dxa"/>
              <w:right w:w="108" w:type="dxa"/>
              <w:bottom w:w="0" w:type="dxa"/>
            </w:tcMar>
            <w:tcW w:w="1568" w:type="dxa"/>
            <w:vAlign w:val="center"/>
            <w:textDirection w:val="lrTb"/>
            <w:noWrap w:val="false"/>
          </w:tcPr>
          <w:p>
            <w:pPr>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项目实施方案</w:t>
            </w:r>
            <w:r/>
          </w:p>
          <w:p>
            <w:pPr>
              <w:ind w:left="-106" w:hanging="1"/>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3</w:t>
            </w:r>
            <w:r>
              <w:rPr>
                <w:rFonts w:hint="eastAsia" w:ascii="宋体" w:hAnsi="宋体" w:eastAsia="宋体" w:cs="宋体"/>
                <w:sz w:val="21"/>
                <w:szCs w:val="21"/>
              </w:rPr>
              <w:t xml:space="preserve">分）</w:t>
            </w:r>
            <w:r/>
          </w:p>
        </w:tc>
        <w:tc>
          <w:tcPr>
            <w:tcMar>
              <w:left w:w="108" w:type="dxa"/>
              <w:top w:w="0" w:type="dxa"/>
              <w:right w:w="108" w:type="dxa"/>
              <w:bottom w:w="0" w:type="dxa"/>
            </w:tcMar>
            <w:tcW w:w="6516" w:type="dxa"/>
            <w:vAlign w:val="center"/>
            <w:textDirection w:val="lrTb"/>
            <w:noWrap w:val="false"/>
          </w:tcPr>
          <w:p>
            <w:pPr>
              <w:spacing w:line="420" w:lineRule="exact"/>
              <w:rPr>
                <w:rFonts w:ascii="宋体" w:hAnsi="宋体" w:cs="宋体"/>
                <w:sz w:val="21"/>
                <w:szCs w:val="21"/>
                <w:lang w:eastAsia="zh-CN"/>
              </w:rPr>
            </w:pPr>
            <w:r>
              <w:rPr>
                <w:rFonts w:hint="eastAsia" w:ascii="宋体" w:hAnsi="宋体" w:cs="宋体"/>
                <w:sz w:val="21"/>
                <w:szCs w:val="21"/>
                <w:lang w:eastAsia="zh-CN"/>
              </w:rPr>
              <w:t xml:space="preserve">根据投标人提供的方案包含（但不限于）①针对本项目的总体概述、②配送方案措施、③进度保障措施、④对本项目重难点的措施等方面进行总体评价</w:t>
            </w:r>
            <w:r>
              <w:rPr>
                <w:rFonts w:ascii="宋体" w:hAnsi="宋体" w:cs="宋体"/>
                <w:sz w:val="21"/>
                <w:szCs w:val="21"/>
                <w:lang w:eastAsia="zh-CN"/>
              </w:rPr>
              <w:t xml:space="preserve">。</w:t>
            </w:r>
            <w:r/>
          </w:p>
          <w:p>
            <w:pPr>
              <w:spacing w:line="420" w:lineRule="exact"/>
              <w:rPr>
                <w:rFonts w:ascii="宋体" w:hAnsi="宋体" w:cs="宋体"/>
                <w:sz w:val="21"/>
                <w:szCs w:val="21"/>
                <w:lang w:eastAsia="zh-CN"/>
              </w:rPr>
            </w:pPr>
            <w:r>
              <w:rPr>
                <w:rFonts w:hint="eastAsia" w:ascii="宋体" w:hAnsi="宋体" w:cs="宋体"/>
                <w:sz w:val="21"/>
                <w:szCs w:val="21"/>
                <w:lang w:eastAsia="zh-CN"/>
              </w:rPr>
              <w:t xml:space="preserve">1、以上内容不存在瑕疵得13分；</w:t>
            </w:r>
            <w:r/>
          </w:p>
          <w:p>
            <w:pPr>
              <w:spacing w:line="420" w:lineRule="exact"/>
              <w:rPr>
                <w:rFonts w:ascii="宋体" w:hAnsi="宋体" w:cs="宋体"/>
                <w:sz w:val="21"/>
                <w:szCs w:val="21"/>
                <w:lang w:eastAsia="zh-CN"/>
              </w:rPr>
            </w:pPr>
            <w:r>
              <w:rPr>
                <w:rFonts w:hint="eastAsia" w:ascii="宋体" w:hAnsi="宋体" w:cs="宋体"/>
                <w:sz w:val="21"/>
                <w:szCs w:val="21"/>
                <w:lang w:eastAsia="zh-CN"/>
              </w:rPr>
              <w:t xml:space="preserve">2、以上内容存在1处瑕疵得10分；</w:t>
            </w:r>
            <w:r/>
          </w:p>
          <w:p>
            <w:pPr>
              <w:spacing w:line="420" w:lineRule="exact"/>
              <w:rPr>
                <w:rFonts w:ascii="宋体" w:hAnsi="宋体" w:cs="宋体"/>
                <w:sz w:val="21"/>
                <w:szCs w:val="21"/>
                <w:lang w:eastAsia="zh-CN"/>
              </w:rPr>
            </w:pPr>
            <w:r>
              <w:rPr>
                <w:rFonts w:hint="eastAsia" w:ascii="宋体" w:hAnsi="宋体" w:cs="宋体"/>
                <w:sz w:val="21"/>
                <w:szCs w:val="21"/>
                <w:lang w:eastAsia="zh-CN"/>
              </w:rPr>
              <w:t xml:space="preserve">3、以上内容存在2处瑕疵得7分；</w:t>
            </w:r>
            <w:r/>
          </w:p>
          <w:p>
            <w:pPr>
              <w:pStyle w:val="664"/>
              <w:rPr>
                <w:rFonts w:ascii="宋体" w:hAnsi="宋体" w:cs="宋体" w:eastAsiaTheme="minorEastAsia"/>
                <w:b w:val="0"/>
                <w:bCs w:val="0"/>
                <w:sz w:val="21"/>
                <w:szCs w:val="21"/>
                <w:lang w:eastAsia="zh-CN"/>
              </w:rPr>
            </w:pPr>
            <w:r>
              <w:rPr>
                <w:rFonts w:hint="eastAsia" w:ascii="宋体" w:hAnsi="宋体" w:cs="宋体" w:eastAsiaTheme="minorEastAsia"/>
                <w:b w:val="0"/>
                <w:bCs w:val="0"/>
                <w:sz w:val="21"/>
                <w:szCs w:val="21"/>
                <w:lang w:eastAsia="zh-CN"/>
              </w:rPr>
              <w:t xml:space="preserve">4、以上内容存在3处瑕疵得4分；</w:t>
            </w:r>
            <w:r/>
          </w:p>
          <w:p>
            <w:pPr>
              <w:spacing w:line="420" w:lineRule="exact"/>
              <w:rPr>
                <w:rFonts w:ascii="宋体" w:hAnsi="宋体" w:cs="宋体"/>
                <w:sz w:val="21"/>
                <w:szCs w:val="21"/>
                <w:lang w:eastAsia="zh-CN"/>
              </w:rPr>
            </w:pPr>
            <w:r>
              <w:rPr>
                <w:rFonts w:hint="eastAsia" w:ascii="宋体" w:hAnsi="宋体" w:cs="宋体"/>
                <w:sz w:val="21"/>
                <w:szCs w:val="21"/>
                <w:lang w:eastAsia="zh-CN"/>
              </w:rPr>
              <w:t xml:space="preserve">5、未提供方案或不满足项目要求或内容存在4处及以上瑕疵得0分。</w:t>
            </w:r>
            <w:r/>
          </w:p>
          <w:p>
            <w:pPr>
              <w:spacing w:before="20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eastAsia="zh-CN"/>
              </w:rPr>
              <w:t xml:space="preserve">(本项所称“瑕疵”是指内容缺项、不完整或缺少关键点；非专门针对本</w:t>
            </w:r>
            <w:r>
              <w:rPr>
                <w:rFonts w:hint="eastAsia" w:ascii="宋体" w:hAnsi="宋体" w:cs="宋体"/>
                <w:sz w:val="21"/>
                <w:szCs w:val="21"/>
                <w:lang w:val="en-US" w:eastAsia="zh-CN"/>
              </w:rPr>
              <w:t xml:space="preserve">项目</w:t>
            </w:r>
            <w:r>
              <w:rPr>
                <w:rFonts w:hint="eastAsia" w:ascii="宋体" w:hAnsi="宋体" w:cs="宋体"/>
                <w:sz w:val="21"/>
                <w:szCs w:val="21"/>
                <w:lang w:eastAsia="zh-CN"/>
              </w:rPr>
              <w:t xml:space="preserve">或不适用本</w:t>
            </w:r>
            <w:r>
              <w:rPr>
                <w:rFonts w:hint="eastAsia" w:ascii="宋体" w:hAnsi="宋体" w:cs="宋体"/>
                <w:sz w:val="21"/>
                <w:szCs w:val="21"/>
                <w:lang w:val="en-US" w:eastAsia="zh-CN"/>
              </w:rPr>
              <w:t xml:space="preserve">项目</w:t>
            </w:r>
            <w:r>
              <w:rPr>
                <w:rFonts w:hint="eastAsia" w:ascii="宋体" w:hAnsi="宋体" w:cs="宋体"/>
                <w:sz w:val="21"/>
                <w:szCs w:val="21"/>
                <w:lang w:eastAsia="zh-CN"/>
              </w:rPr>
              <w:t xml:space="preserve">特性、套用其他</w:t>
            </w:r>
            <w:r>
              <w:rPr>
                <w:rFonts w:hint="eastAsia" w:ascii="宋体" w:hAnsi="宋体" w:cs="宋体"/>
                <w:sz w:val="21"/>
                <w:szCs w:val="21"/>
                <w:lang w:val="en-US" w:eastAsia="zh-CN"/>
              </w:rPr>
              <w:t xml:space="preserve">项目</w:t>
            </w:r>
            <w:r>
              <w:rPr>
                <w:rFonts w:hint="eastAsia" w:ascii="宋体" w:hAnsi="宋体" w:cs="宋体"/>
                <w:sz w:val="21"/>
                <w:szCs w:val="21"/>
                <w:lang w:eastAsia="zh-CN"/>
              </w:rPr>
              <w:t xml:space="preserve">内容；对同一问题前后表述矛盾；存在逻辑漏洞、科学原理或常识错误；不利于本</w:t>
            </w:r>
            <w:r>
              <w:rPr>
                <w:rFonts w:hint="eastAsia" w:ascii="宋体" w:hAnsi="宋体" w:cs="宋体"/>
                <w:sz w:val="21"/>
                <w:szCs w:val="21"/>
                <w:lang w:val="en-US" w:eastAsia="zh-CN"/>
              </w:rPr>
              <w:t xml:space="preserve">项目</w:t>
            </w:r>
            <w:r>
              <w:rPr>
                <w:rFonts w:hint="eastAsia" w:ascii="宋体" w:hAnsi="宋体" w:cs="宋体"/>
                <w:sz w:val="21"/>
                <w:szCs w:val="21"/>
                <w:lang w:eastAsia="zh-CN"/>
              </w:rPr>
              <w:t xml:space="preserve">目标的实现、现有技术条件下不可能出现的情形等任意一种情形)。</w:t>
            </w:r>
            <w:r/>
          </w:p>
        </w:tc>
      </w:tr>
      <w:tr>
        <w:trPr>
          <w:jc w:val="center"/>
          <w:trHeight w:val="1185"/>
        </w:trPr>
        <w:tc>
          <w:tcPr>
            <w:tcW w:w="1579" w:type="dxa"/>
            <w:vMerge w:val="continue"/>
            <w:textDirection w:val="lrTb"/>
            <w:noWrap w:val="false"/>
          </w:tcPr>
          <w:p>
            <w:pPr>
              <w:spacing w:line="420" w:lineRule="exact"/>
              <w:rPr>
                <w:rFonts w:ascii="宋体" w:hAnsi="宋体" w:eastAsia="宋体" w:cs="宋体"/>
                <w:sz w:val="21"/>
                <w:szCs w:val="21"/>
                <w:lang w:eastAsia="zh-CN"/>
              </w:rPr>
            </w:pPr>
            <w:r>
              <w:rPr>
                <w:rFonts w:ascii="宋体" w:hAnsi="宋体" w:eastAsia="宋体" w:cs="宋体"/>
                <w:sz w:val="21"/>
                <w:szCs w:val="21"/>
                <w:lang w:eastAsia="zh-CN"/>
              </w:rPr>
            </w:r>
            <w:r/>
          </w:p>
        </w:tc>
        <w:tc>
          <w:tcPr>
            <w:tcMar>
              <w:left w:w="108" w:type="dxa"/>
              <w:top w:w="0" w:type="dxa"/>
              <w:right w:w="108" w:type="dxa"/>
              <w:bottom w:w="0" w:type="dxa"/>
            </w:tcMar>
            <w:tcW w:w="1568" w:type="dxa"/>
            <w:vAlign w:val="center"/>
            <w:textDirection w:val="lrTb"/>
            <w:noWrap w:val="false"/>
          </w:tcPr>
          <w:p>
            <w:pPr>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技术指导方案</w:t>
            </w:r>
            <w:r/>
          </w:p>
          <w:p>
            <w:pPr>
              <w:ind w:left="-106" w:hanging="1"/>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（10分）</w:t>
            </w:r>
            <w:r/>
          </w:p>
        </w:tc>
        <w:tc>
          <w:tcPr>
            <w:tcMar>
              <w:left w:w="108" w:type="dxa"/>
              <w:top w:w="0" w:type="dxa"/>
              <w:right w:w="108" w:type="dxa"/>
              <w:bottom w:w="0" w:type="dxa"/>
            </w:tcMar>
            <w:tcW w:w="6516" w:type="dxa"/>
            <w:vAlign w:val="center"/>
            <w:textDirection w:val="lrTb"/>
            <w:noWrap w:val="false"/>
          </w:tcPr>
          <w:p>
            <w:pPr>
              <w:spacing w:line="420" w:lineRule="exact"/>
              <w:rPr>
                <w:rFonts w:ascii="宋体" w:hAnsi="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技术指导方案包含（但不限于）①指导培训的内容、</w:t>
            </w:r>
            <w:r>
              <w:rPr>
                <w:rFonts w:hint="eastAsia" w:ascii="宋体" w:hAnsi="宋体" w:cs="宋体"/>
                <w:sz w:val="21"/>
                <w:szCs w:val="21"/>
                <w:lang w:eastAsia="zh-CN"/>
              </w:rPr>
              <w:t xml:space="preserve">②现场指导方案的流程</w:t>
            </w:r>
            <w:r>
              <w:rPr>
                <w:rFonts w:hint="eastAsia" w:ascii="宋体" w:hAnsi="宋体" w:eastAsia="宋体" w:cs="宋体"/>
                <w:sz w:val="21"/>
                <w:szCs w:val="21"/>
                <w:lang w:eastAsia="zh-CN"/>
              </w:rPr>
              <w:t xml:space="preserve">、</w:t>
            </w:r>
            <w:r>
              <w:rPr>
                <w:rFonts w:hint="eastAsia" w:ascii="宋体" w:hAnsi="宋体" w:cs="宋体"/>
                <w:sz w:val="21"/>
                <w:szCs w:val="21"/>
                <w:lang w:eastAsia="zh-CN"/>
              </w:rPr>
              <w:t xml:space="preserve">③</w:t>
            </w:r>
            <w:r>
              <w:rPr>
                <w:rFonts w:hint="eastAsia" w:ascii="宋体" w:hAnsi="宋体" w:eastAsia="宋体" w:cs="宋体"/>
                <w:sz w:val="21"/>
                <w:szCs w:val="21"/>
                <w:lang w:eastAsia="zh-CN"/>
              </w:rPr>
              <w:t xml:space="preserve">特殊情况的处理、</w:t>
            </w:r>
            <w:r>
              <w:rPr>
                <w:rFonts w:hint="eastAsia" w:ascii="宋体" w:hAnsi="宋体" w:cs="宋体"/>
                <w:sz w:val="21"/>
                <w:szCs w:val="21"/>
                <w:lang w:eastAsia="zh-CN"/>
              </w:rPr>
              <w:t xml:space="preserve">④本项目技术针对性的指导、</w:t>
            </w:r>
            <w:r>
              <w:rPr>
                <w:rFonts w:ascii="宋体" w:hAnsi="宋体" w:eastAsia="宋体" w:cs="宋体"/>
                <w:sz w:val="21"/>
                <w:szCs w:val="21"/>
                <w:lang w:eastAsia="zh-CN"/>
              </w:rPr>
              <w:t xml:space="preserve">⑤</w:t>
            </w:r>
            <w:r>
              <w:rPr>
                <w:rFonts w:hint="eastAsia" w:ascii="宋体" w:hAnsi="宋体" w:eastAsia="宋体" w:cs="宋体"/>
                <w:sz w:val="21"/>
                <w:szCs w:val="21"/>
                <w:lang w:eastAsia="zh-CN"/>
              </w:rPr>
              <w:t xml:space="preserve">专业性指导人员的经验及能力；</w:t>
            </w:r>
            <w:r>
              <w:rPr>
                <w:rFonts w:hint="eastAsia" w:ascii="宋体" w:hAnsi="宋体" w:cs="宋体"/>
                <w:sz w:val="21"/>
                <w:szCs w:val="21"/>
                <w:lang w:eastAsia="zh-CN"/>
              </w:rPr>
              <w:t xml:space="preserve">要求内容完整、合理、可行性强。</w:t>
            </w:r>
            <w:r/>
          </w:p>
          <w:p>
            <w:pPr>
              <w:spacing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eastAsia="zh-CN"/>
              </w:rPr>
              <w:t xml:space="preserve">方案切实可行且无瑕疵得10分；未提供得0分。存在瑕疵的每一处扣2分，扣完为止（本项目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90"/>
        </w:trPr>
        <w:tc>
          <w:tcPr>
            <w:tcW w:w="1579" w:type="dxa"/>
            <w:vMerge w:val="continue"/>
            <w:textDirection w:val="lrTb"/>
            <w:noWrap w:val="false"/>
          </w:tcPr>
          <w:p>
            <w:pPr>
              <w:spacing w:line="420" w:lineRule="exact"/>
              <w:rPr>
                <w:rFonts w:ascii="宋体" w:hAnsi="宋体" w:eastAsia="宋体" w:cs="宋体"/>
                <w:sz w:val="21"/>
                <w:szCs w:val="21"/>
                <w:lang w:eastAsia="zh-CN"/>
              </w:rPr>
            </w:pPr>
            <w:r>
              <w:rPr>
                <w:rFonts w:ascii="宋体" w:hAnsi="宋体" w:eastAsia="宋体" w:cs="宋体"/>
                <w:sz w:val="21"/>
                <w:szCs w:val="21"/>
                <w:lang w:eastAsia="zh-CN"/>
              </w:rPr>
            </w:r>
            <w:r/>
          </w:p>
        </w:tc>
        <w:tc>
          <w:tcPr>
            <w:tcMar>
              <w:left w:w="108" w:type="dxa"/>
              <w:top w:w="0" w:type="dxa"/>
              <w:right w:w="108" w:type="dxa"/>
              <w:bottom w:w="0" w:type="dxa"/>
            </w:tcMar>
            <w:tcW w:w="1568" w:type="dxa"/>
            <w:vAlign w:val="center"/>
            <w:textDirection w:val="lrTb"/>
            <w:noWrap w:val="false"/>
          </w:tcPr>
          <w:p>
            <w:pPr>
              <w:ind w:left="-106" w:hanging="1"/>
              <w:jc w:val="center"/>
              <w:spacing w:before="20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应急方案（10分）</w:t>
            </w:r>
            <w:r/>
          </w:p>
        </w:tc>
        <w:tc>
          <w:tcPr>
            <w:tcMar>
              <w:left w:w="108" w:type="dxa"/>
              <w:top w:w="0" w:type="dxa"/>
              <w:right w:w="108" w:type="dxa"/>
              <w:bottom w:w="0" w:type="dxa"/>
            </w:tcMar>
            <w:tcW w:w="6516" w:type="dxa"/>
            <w:vAlign w:val="center"/>
            <w:textDirection w:val="lrTb"/>
            <w:noWrap w:val="false"/>
          </w:tcPr>
          <w:p>
            <w:pPr>
              <w:spacing w:line="420" w:lineRule="exact"/>
              <w:rPr>
                <w:rFonts w:ascii="宋体" w:hAnsi="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eastAsia="zh-CN"/>
              </w:rPr>
              <w:t xml:space="preserve">投标人提供的应急方案包含（</w:t>
            </w:r>
            <w:r>
              <w:rPr>
                <w:rFonts w:hint="eastAsia" w:ascii="宋体" w:hAnsi="宋体" w:eastAsia="宋体" w:cs="宋体"/>
                <w:sz w:val="21"/>
                <w:szCs w:val="21"/>
                <w:lang w:eastAsia="zh-CN"/>
              </w:rPr>
              <w:t xml:space="preserve">但不限于</w:t>
            </w:r>
            <w:r>
              <w:rPr>
                <w:rFonts w:hint="eastAsia" w:ascii="宋体" w:hAnsi="宋体" w:cs="宋体"/>
                <w:sz w:val="21"/>
                <w:szCs w:val="21"/>
                <w:lang w:eastAsia="zh-CN"/>
              </w:rPr>
              <w:t xml:space="preserve">）</w:t>
            </w:r>
            <w:r>
              <w:rPr>
                <w:rFonts w:hint="eastAsia" w:ascii="宋体" w:hAnsi="宋体" w:eastAsia="宋体" w:cs="宋体"/>
                <w:sz w:val="21"/>
                <w:szCs w:val="21"/>
                <w:lang w:eastAsia="zh-CN"/>
              </w:rPr>
              <w:t xml:space="preserve">①特殊天气的配送措施、</w:t>
            </w:r>
            <w:r>
              <w:rPr>
                <w:rFonts w:hint="eastAsia" w:ascii="宋体" w:hAnsi="宋体" w:cs="宋体"/>
                <w:sz w:val="21"/>
                <w:szCs w:val="21"/>
                <w:lang w:eastAsia="zh-CN"/>
              </w:rPr>
              <w:t xml:space="preserve">②及时处理特殊情况的响应时间、③专业应急处理团队、④临时需求应急计划等相关内容；要求方案内容完整、合理、项目针对性强。</w:t>
            </w:r>
            <w:r/>
          </w:p>
          <w:p>
            <w:pPr>
              <w:spacing w:line="42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1、</w:t>
            </w:r>
            <w:r>
              <w:rPr>
                <w:rFonts w:hint="eastAsia" w:ascii="宋体" w:hAnsi="宋体" w:cs="宋体"/>
                <w:sz w:val="21"/>
                <w:szCs w:val="21"/>
                <w:lang w:eastAsia="zh-CN"/>
              </w:rPr>
              <w:t xml:space="preserve">提供的</w:t>
            </w:r>
            <w:r>
              <w:rPr>
                <w:rFonts w:hint="eastAsia" w:ascii="宋体" w:hAnsi="宋体" w:eastAsia="宋体" w:cs="宋体"/>
                <w:sz w:val="21"/>
                <w:szCs w:val="21"/>
                <w:lang w:eastAsia="zh-CN"/>
              </w:rPr>
              <w:t xml:space="preserve">应急方案</w:t>
            </w:r>
            <w:r>
              <w:rPr>
                <w:rFonts w:hint="eastAsia" w:ascii="宋体" w:hAnsi="宋体" w:cs="宋体"/>
                <w:sz w:val="21"/>
                <w:szCs w:val="21"/>
                <w:lang w:eastAsia="zh-CN"/>
              </w:rPr>
              <w:t xml:space="preserve">内容不存在瑕疵</w:t>
            </w:r>
            <w:r>
              <w:rPr>
                <w:rFonts w:hint="eastAsia" w:ascii="宋体" w:hAnsi="宋体" w:eastAsia="宋体" w:cs="宋体"/>
                <w:sz w:val="21"/>
                <w:szCs w:val="21"/>
                <w:lang w:eastAsia="zh-CN"/>
              </w:rPr>
              <w:t xml:space="preserve">得</w:t>
            </w:r>
            <w:r>
              <w:rPr>
                <w:rFonts w:hint="eastAsia" w:ascii="宋体" w:hAnsi="宋体" w:cs="宋体"/>
                <w:sz w:val="21"/>
                <w:szCs w:val="21"/>
                <w:lang w:eastAsia="zh-CN"/>
              </w:rPr>
              <w:t xml:space="preserve">10分；</w:t>
            </w:r>
            <w:r/>
          </w:p>
          <w:p>
            <w:pPr>
              <w:spacing w:line="42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2、</w:t>
            </w:r>
            <w:r>
              <w:rPr>
                <w:rFonts w:hint="eastAsia" w:ascii="宋体" w:hAnsi="宋体" w:cs="宋体"/>
                <w:sz w:val="21"/>
                <w:szCs w:val="21"/>
                <w:lang w:eastAsia="zh-CN"/>
              </w:rPr>
              <w:t xml:space="preserve">提供的</w:t>
            </w:r>
            <w:r>
              <w:rPr>
                <w:rFonts w:hint="eastAsia" w:ascii="宋体" w:hAnsi="宋体" w:eastAsia="宋体" w:cs="宋体"/>
                <w:sz w:val="21"/>
                <w:szCs w:val="21"/>
                <w:lang w:eastAsia="zh-CN"/>
              </w:rPr>
              <w:t xml:space="preserve">应急方案</w:t>
            </w:r>
            <w:r>
              <w:rPr>
                <w:rFonts w:hint="eastAsia" w:ascii="宋体" w:hAnsi="宋体" w:cs="宋体"/>
                <w:sz w:val="21"/>
                <w:szCs w:val="21"/>
                <w:lang w:eastAsia="zh-CN"/>
              </w:rPr>
              <w:t xml:space="preserve">内容存在1处瑕疵</w:t>
            </w:r>
            <w:r>
              <w:rPr>
                <w:rFonts w:hint="eastAsia" w:ascii="宋体" w:hAnsi="宋体" w:eastAsia="宋体" w:cs="宋体"/>
                <w:sz w:val="21"/>
                <w:szCs w:val="21"/>
                <w:lang w:eastAsia="zh-CN"/>
              </w:rPr>
              <w:t xml:space="preserve">得</w:t>
            </w:r>
            <w:r>
              <w:rPr>
                <w:rFonts w:hint="eastAsia" w:ascii="宋体" w:hAnsi="宋体" w:cs="宋体"/>
                <w:sz w:val="21"/>
                <w:szCs w:val="21"/>
                <w:lang w:eastAsia="zh-CN"/>
              </w:rPr>
              <w:t xml:space="preserve">7分；</w:t>
            </w:r>
            <w:r/>
          </w:p>
          <w:p>
            <w:pPr>
              <w:spacing w:line="420" w:lineRule="exact"/>
              <w:rPr>
                <w:rFonts w:ascii="宋体" w:hAnsi="宋体" w:cs="宋体"/>
                <w:sz w:val="21"/>
                <w:szCs w:val="21"/>
                <w:lang w:eastAsia="zh-CN"/>
              </w:rPr>
            </w:pPr>
            <w:r>
              <w:rPr>
                <w:rFonts w:hint="eastAsia" w:ascii="宋体" w:hAnsi="宋体" w:eastAsia="宋体" w:cs="宋体"/>
                <w:sz w:val="21"/>
                <w:szCs w:val="21"/>
                <w:lang w:eastAsia="zh-CN"/>
              </w:rPr>
              <w:t xml:space="preserve">3、</w:t>
            </w:r>
            <w:r>
              <w:rPr>
                <w:rFonts w:hint="eastAsia" w:ascii="宋体" w:hAnsi="宋体" w:cs="宋体"/>
                <w:sz w:val="21"/>
                <w:szCs w:val="21"/>
                <w:lang w:eastAsia="zh-CN"/>
              </w:rPr>
              <w:t xml:space="preserve">提供的</w:t>
            </w:r>
            <w:r>
              <w:rPr>
                <w:rFonts w:hint="eastAsia" w:ascii="宋体" w:hAnsi="宋体" w:eastAsia="宋体" w:cs="宋体"/>
                <w:sz w:val="21"/>
                <w:szCs w:val="21"/>
                <w:lang w:eastAsia="zh-CN"/>
              </w:rPr>
              <w:t xml:space="preserve">应急方案</w:t>
            </w:r>
            <w:r>
              <w:rPr>
                <w:rFonts w:hint="eastAsia" w:ascii="宋体" w:hAnsi="宋体" w:cs="宋体"/>
                <w:sz w:val="21"/>
                <w:szCs w:val="21"/>
                <w:lang w:eastAsia="zh-CN"/>
              </w:rPr>
              <w:t xml:space="preserve">内容存在2处瑕疵</w:t>
            </w:r>
            <w:r>
              <w:rPr>
                <w:rFonts w:hint="eastAsia" w:ascii="宋体" w:hAnsi="宋体" w:eastAsia="宋体" w:cs="宋体"/>
                <w:sz w:val="21"/>
                <w:szCs w:val="21"/>
                <w:lang w:eastAsia="zh-CN"/>
              </w:rPr>
              <w:t xml:space="preserve">得4</w:t>
            </w:r>
            <w:r>
              <w:rPr>
                <w:rFonts w:hint="eastAsia" w:ascii="宋体" w:hAnsi="宋体" w:cs="宋体"/>
                <w:sz w:val="21"/>
                <w:szCs w:val="21"/>
                <w:lang w:eastAsia="zh-CN"/>
              </w:rPr>
              <w:t xml:space="preserve">分；</w:t>
            </w:r>
            <w:r/>
          </w:p>
          <w:p>
            <w:pPr>
              <w:spacing w:line="420" w:lineRule="exact"/>
              <w:rPr>
                <w:rFonts w:ascii="宋体" w:hAnsi="宋体" w:cs="宋体"/>
                <w:sz w:val="21"/>
                <w:szCs w:val="21"/>
                <w:lang w:eastAsia="zh-CN"/>
              </w:rPr>
            </w:pPr>
            <w:r>
              <w:rPr>
                <w:rFonts w:hint="eastAsia" w:ascii="宋体" w:hAnsi="宋体" w:cs="宋体"/>
                <w:sz w:val="21"/>
                <w:szCs w:val="21"/>
                <w:lang w:eastAsia="zh-CN"/>
              </w:rPr>
              <w:t xml:space="preserve">4、提供的</w:t>
            </w:r>
            <w:r>
              <w:rPr>
                <w:rFonts w:hint="eastAsia" w:ascii="宋体" w:hAnsi="宋体" w:eastAsia="宋体" w:cs="宋体"/>
                <w:sz w:val="21"/>
                <w:szCs w:val="21"/>
                <w:lang w:eastAsia="zh-CN"/>
              </w:rPr>
              <w:t xml:space="preserve">应急方案</w:t>
            </w:r>
            <w:r>
              <w:rPr>
                <w:rFonts w:hint="eastAsia" w:ascii="宋体" w:hAnsi="宋体" w:cs="宋体"/>
                <w:sz w:val="21"/>
                <w:szCs w:val="21"/>
                <w:lang w:eastAsia="zh-CN"/>
              </w:rPr>
              <w:t xml:space="preserve">内容存在3处瑕疵</w:t>
            </w:r>
            <w:r>
              <w:rPr>
                <w:rFonts w:hint="eastAsia" w:ascii="宋体" w:hAnsi="宋体" w:eastAsia="宋体" w:cs="宋体"/>
                <w:sz w:val="21"/>
                <w:szCs w:val="21"/>
                <w:lang w:eastAsia="zh-CN"/>
              </w:rPr>
              <w:t xml:space="preserve">得1</w:t>
            </w:r>
            <w:r>
              <w:rPr>
                <w:rFonts w:hint="eastAsia" w:ascii="宋体" w:hAnsi="宋体" w:cs="宋体"/>
                <w:sz w:val="21"/>
                <w:szCs w:val="21"/>
                <w:lang w:eastAsia="zh-CN"/>
              </w:rPr>
              <w:t xml:space="preserve">分；</w:t>
            </w:r>
            <w:r/>
          </w:p>
          <w:p>
            <w:pPr>
              <w:spacing w:line="420" w:lineRule="exact"/>
              <w:rPr>
                <w:rFonts w:ascii="宋体" w:hAnsi="宋体" w:cs="宋体"/>
                <w:sz w:val="21"/>
                <w:szCs w:val="21"/>
                <w:lang w:eastAsia="zh-CN"/>
              </w:rPr>
            </w:pPr>
            <w:r>
              <w:rPr>
                <w:rFonts w:hint="eastAsia" w:ascii="宋体" w:hAnsi="宋体" w:cs="宋体"/>
                <w:sz w:val="21"/>
                <w:szCs w:val="21"/>
                <w:lang w:eastAsia="zh-CN"/>
              </w:rPr>
              <w:t xml:space="preserve">5、未提供方案或不满足项目需求或</w:t>
            </w:r>
            <w:r>
              <w:rPr>
                <w:rFonts w:ascii="宋体" w:hAnsi="宋体" w:cs="宋体"/>
                <w:sz w:val="21"/>
                <w:szCs w:val="21"/>
                <w:lang w:eastAsia="zh-CN"/>
              </w:rPr>
              <w:t xml:space="preserve">内容存在</w:t>
            </w:r>
            <w:r>
              <w:rPr>
                <w:rFonts w:hint="eastAsia" w:ascii="宋体" w:hAnsi="宋体" w:cs="宋体"/>
                <w:sz w:val="21"/>
                <w:szCs w:val="21"/>
                <w:lang w:eastAsia="zh-CN"/>
              </w:rPr>
              <w:t xml:space="preserve">4</w:t>
            </w:r>
            <w:r>
              <w:rPr>
                <w:rFonts w:ascii="宋体" w:hAnsi="宋体" w:cs="宋体"/>
                <w:sz w:val="21"/>
                <w:szCs w:val="21"/>
                <w:lang w:eastAsia="zh-CN"/>
              </w:rPr>
              <w:t xml:space="preserve">处及以上瑕疵</w:t>
            </w:r>
            <w:r>
              <w:rPr>
                <w:rFonts w:hint="eastAsia" w:ascii="宋体" w:hAnsi="宋体" w:cs="宋体"/>
                <w:sz w:val="21"/>
                <w:szCs w:val="21"/>
                <w:lang w:eastAsia="zh-CN"/>
              </w:rPr>
              <w:t xml:space="preserve">得0分。</w:t>
            </w:r>
            <w:r/>
          </w:p>
          <w:p>
            <w:pPr>
              <w:spacing w:line="420" w:lineRule="exact"/>
              <w:rPr>
                <w:lang w:eastAsia="zh-CN"/>
              </w:rPr>
            </w:pPr>
            <w:r>
              <w:rPr>
                <w:rFonts w:ascii="宋体" w:hAnsi="宋体" w:cs="宋体"/>
                <w:sz w:val="21"/>
                <w:szCs w:val="21"/>
                <w:lang w:eastAsia="zh-CN"/>
              </w:rPr>
              <w:t xml:space="preserve">（本项目所谓“瑕疵”是指内容缺项、不完整或缺少关键点；非专门针对本项目或不适用本项目特性、套用其他项目内容；对同一问题前后表述矛盾；</w:t>
            </w:r>
            <w:r>
              <w:rPr>
                <w:rFonts w:hint="eastAsia" w:ascii="宋体" w:hAnsi="宋体" w:cs="宋体"/>
                <w:sz w:val="21"/>
                <w:szCs w:val="21"/>
                <w:lang w:eastAsia="zh-CN"/>
              </w:rPr>
              <w:t xml:space="preserve">存在逻辑漏洞、科学原理或常识错误；不利于本项目目标的实现、现有技术条件下不可能出现的情形等任意一种情形）。</w:t>
            </w:r>
            <w:r/>
          </w:p>
        </w:tc>
      </w:tr>
      <w:tr>
        <w:trPr>
          <w:jc w:val="center"/>
          <w:trHeight w:val="90"/>
        </w:trPr>
        <w:tc>
          <w:tcPr>
            <w:tcW w:w="1579" w:type="dxa"/>
            <w:vMerge w:val="continue"/>
            <w:textDirection w:val="lrTb"/>
            <w:noWrap w:val="false"/>
          </w:tcPr>
          <w:p>
            <w:pPr>
              <w:spacing w:after="0" w:line="420" w:lineRule="exact"/>
              <w:widowControl w:val="off"/>
              <w:rPr>
                <w:rFonts w:ascii="宋体" w:hAnsi="宋体" w:eastAsia="宋体" w:cs="宋体"/>
                <w:sz w:val="21"/>
                <w:szCs w:val="21"/>
                <w:lang w:eastAsia="zh-CN"/>
              </w:rPr>
            </w:pPr>
            <w:r>
              <w:rPr>
                <w:rFonts w:ascii="宋体" w:hAnsi="宋体" w:eastAsia="宋体" w:cs="宋体"/>
                <w:sz w:val="21"/>
                <w:szCs w:val="21"/>
                <w:lang w:eastAsia="zh-CN"/>
              </w:rPr>
            </w:r>
            <w:r/>
          </w:p>
        </w:tc>
        <w:tc>
          <w:tcPr>
            <w:tcMar>
              <w:left w:w="108" w:type="dxa"/>
              <w:top w:w="0" w:type="dxa"/>
              <w:right w:w="108" w:type="dxa"/>
              <w:bottom w:w="0" w:type="dxa"/>
            </w:tcMar>
            <w:tcW w:w="1568" w:type="dxa"/>
            <w:vAlign w:val="center"/>
            <w:textDirection w:val="lrTb"/>
            <w:noWrap w:val="false"/>
          </w:tcPr>
          <w:p>
            <w:pPr>
              <w:jc w:val="center"/>
              <w:spacing w:before="200" w:after="0" w:line="420" w:lineRule="exact"/>
              <w:widowControl w:val="off"/>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售后服务方案（10分）</w:t>
            </w:r>
            <w:r/>
          </w:p>
          <w:p>
            <w:pPr>
              <w:ind w:left="-106" w:hanging="1"/>
              <w:jc w:val="center"/>
              <w:spacing w:before="200" w:after="0" w:line="420" w:lineRule="exact"/>
              <w:widowControl w:val="off"/>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Mar>
              <w:left w:w="108" w:type="dxa"/>
              <w:top w:w="0" w:type="dxa"/>
              <w:right w:w="108" w:type="dxa"/>
              <w:bottom w:w="0" w:type="dxa"/>
            </w:tcMar>
            <w:tcW w:w="6516" w:type="dxa"/>
            <w:vAlign w:val="center"/>
            <w:textDirection w:val="lrTb"/>
            <w:noWrap w:val="false"/>
          </w:tcPr>
          <w:p>
            <w:pPr>
              <w:spacing w:after="0" w:line="420" w:lineRule="exact"/>
              <w:widowControl w:val="off"/>
              <w:rPr>
                <w:rFonts w:ascii="宋体" w:hAnsi="宋体" w:eastAsia="宋体" w:cs="宋体"/>
                <w:sz w:val="21"/>
                <w:szCs w:val="21"/>
                <w:lang w:eastAsia="zh-CN"/>
              </w:rPr>
            </w:pPr>
            <w:r>
              <w:rPr>
                <w:rFonts w:hint="eastAsia" w:ascii="宋体" w:hAnsi="宋体" w:cs="宋体"/>
                <w:sz w:val="21"/>
                <w:szCs w:val="21"/>
                <w:lang w:eastAsia="zh-CN"/>
              </w:rPr>
              <w:t xml:space="preserve">售后服务方案内容</w:t>
            </w:r>
            <w:r>
              <w:rPr>
                <w:rFonts w:hint="eastAsia" w:ascii="宋体" w:hAnsi="宋体" w:eastAsia="宋体" w:cs="宋体"/>
                <w:sz w:val="21"/>
                <w:szCs w:val="21"/>
                <w:lang w:eastAsia="zh-CN"/>
              </w:rPr>
              <w:t xml:space="preserve">包括</w:t>
            </w:r>
            <w:r>
              <w:rPr>
                <w:rFonts w:hint="eastAsia" w:ascii="宋体" w:hAnsi="宋体" w:cs="宋体"/>
                <w:sz w:val="21"/>
                <w:szCs w:val="21"/>
                <w:lang w:eastAsia="zh-CN"/>
              </w:rPr>
              <w:t xml:space="preserve">(</w:t>
            </w:r>
            <w:r>
              <w:rPr>
                <w:rFonts w:hint="eastAsia" w:ascii="宋体" w:hAnsi="宋体" w:eastAsia="宋体" w:cs="宋体"/>
                <w:sz w:val="21"/>
                <w:szCs w:val="21"/>
                <w:lang w:eastAsia="zh-CN"/>
              </w:rPr>
              <w:t xml:space="preserve">但不限于</w:t>
            </w:r>
            <w:r>
              <w:rPr>
                <w:rFonts w:hint="eastAsia" w:ascii="宋体" w:hAnsi="宋体" w:cs="宋体"/>
                <w:sz w:val="21"/>
                <w:szCs w:val="21"/>
                <w:lang w:eastAsia="zh-CN"/>
              </w:rPr>
              <w:t xml:space="preserve">)</w:t>
            </w:r>
            <w:r>
              <w:rPr>
                <w:rFonts w:hint="eastAsia" w:ascii="宋体" w:hAnsi="宋体" w:eastAsia="宋体" w:cs="宋体"/>
                <w:sz w:val="21"/>
                <w:szCs w:val="21"/>
                <w:lang w:eastAsia="zh-CN"/>
              </w:rPr>
              <w:t xml:space="preserve">①质保期响应时间相匹配的售后力量、②投诉处理预案、③服务保障承诺</w:t>
            </w:r>
            <w:r>
              <w:rPr>
                <w:rFonts w:hint="eastAsia" w:ascii="宋体" w:hAnsi="宋体" w:cs="宋体"/>
                <w:sz w:val="21"/>
                <w:szCs w:val="21"/>
                <w:lang w:eastAsia="zh-CN"/>
              </w:rPr>
              <w:t xml:space="preserve">、</w:t>
            </w:r>
            <w:r>
              <w:rPr>
                <w:rFonts w:hint="eastAsia" w:ascii="宋体" w:hAnsi="宋体" w:eastAsia="宋体" w:cs="宋体"/>
                <w:sz w:val="21"/>
                <w:szCs w:val="21"/>
                <w:lang w:eastAsia="zh-CN"/>
              </w:rPr>
              <w:t xml:space="preserve">④</w:t>
            </w:r>
            <w:r>
              <w:rPr>
                <w:rFonts w:hint="eastAsia" w:ascii="宋体" w:hAnsi="宋体" w:cs="宋体"/>
                <w:sz w:val="21"/>
                <w:szCs w:val="21"/>
                <w:lang w:eastAsia="zh-CN"/>
              </w:rPr>
              <w:t xml:space="preserve">质保期外提供的售后服务</w:t>
            </w:r>
            <w:r>
              <w:rPr>
                <w:rFonts w:hint="eastAsia" w:ascii="宋体" w:hAnsi="宋体" w:eastAsia="宋体" w:cs="宋体"/>
                <w:sz w:val="21"/>
                <w:szCs w:val="21"/>
                <w:lang w:eastAsia="zh-CN"/>
              </w:rPr>
              <w:t xml:space="preserve">；</w:t>
            </w:r>
            <w:r>
              <w:rPr>
                <w:rFonts w:hint="eastAsia" w:ascii="宋体" w:hAnsi="宋体" w:cs="宋体"/>
                <w:sz w:val="21"/>
                <w:szCs w:val="21"/>
                <w:lang w:eastAsia="zh-CN"/>
              </w:rPr>
              <w:t xml:space="preserve">要求内容完整、合理、可行性强。</w:t>
            </w:r>
            <w:r/>
          </w:p>
          <w:p>
            <w:pPr>
              <w:spacing w:after="0" w:line="420" w:lineRule="exact"/>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1、</w:t>
            </w:r>
            <w:r>
              <w:rPr>
                <w:rFonts w:hint="eastAsia" w:ascii="宋体" w:hAnsi="宋体" w:cs="宋体"/>
                <w:sz w:val="21"/>
                <w:szCs w:val="21"/>
                <w:lang w:eastAsia="zh-CN"/>
              </w:rPr>
              <w:t xml:space="preserve">提供的</w:t>
            </w:r>
            <w:r>
              <w:rPr>
                <w:rFonts w:hint="eastAsia" w:ascii="宋体" w:hAnsi="宋体" w:eastAsia="宋体" w:cs="宋体"/>
                <w:sz w:val="21"/>
                <w:szCs w:val="21"/>
                <w:lang w:eastAsia="zh-CN"/>
              </w:rPr>
              <w:t xml:space="preserve">售后服务方案</w:t>
            </w:r>
            <w:r>
              <w:rPr>
                <w:rFonts w:hint="eastAsia" w:ascii="宋体" w:hAnsi="宋体" w:cs="宋体"/>
                <w:sz w:val="21"/>
                <w:szCs w:val="21"/>
                <w:lang w:eastAsia="zh-CN"/>
              </w:rPr>
              <w:t xml:space="preserve">内容不存在瑕疵</w:t>
            </w:r>
            <w:r>
              <w:rPr>
                <w:rFonts w:hint="eastAsia" w:ascii="宋体" w:hAnsi="宋体" w:eastAsia="宋体" w:cs="宋体"/>
                <w:sz w:val="21"/>
                <w:szCs w:val="21"/>
                <w:lang w:eastAsia="zh-CN"/>
              </w:rPr>
              <w:t xml:space="preserve">得</w:t>
            </w:r>
            <w:r>
              <w:rPr>
                <w:rFonts w:hint="eastAsia" w:ascii="宋体" w:hAnsi="宋体" w:cs="宋体"/>
                <w:sz w:val="21"/>
                <w:szCs w:val="21"/>
                <w:lang w:eastAsia="zh-CN"/>
              </w:rPr>
              <w:t xml:space="preserve">10分；</w:t>
            </w:r>
            <w:r/>
          </w:p>
          <w:p>
            <w:pPr>
              <w:spacing w:after="0" w:line="420" w:lineRule="exact"/>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2、</w:t>
            </w:r>
            <w:r>
              <w:rPr>
                <w:rFonts w:hint="eastAsia" w:ascii="宋体" w:hAnsi="宋体" w:cs="宋体"/>
                <w:sz w:val="21"/>
                <w:szCs w:val="21"/>
                <w:lang w:eastAsia="zh-CN"/>
              </w:rPr>
              <w:t xml:space="preserve">提供的</w:t>
            </w:r>
            <w:r>
              <w:rPr>
                <w:rFonts w:hint="eastAsia" w:ascii="宋体" w:hAnsi="宋体" w:eastAsia="宋体" w:cs="宋体"/>
                <w:sz w:val="21"/>
                <w:szCs w:val="21"/>
                <w:lang w:eastAsia="zh-CN"/>
              </w:rPr>
              <w:t xml:space="preserve">售后服务方案</w:t>
            </w:r>
            <w:r>
              <w:rPr>
                <w:rFonts w:hint="eastAsia" w:ascii="宋体" w:hAnsi="宋体" w:cs="宋体"/>
                <w:sz w:val="21"/>
                <w:szCs w:val="21"/>
                <w:lang w:eastAsia="zh-CN"/>
              </w:rPr>
              <w:t xml:space="preserve">内容存在1处瑕疵</w:t>
            </w:r>
            <w:r>
              <w:rPr>
                <w:rFonts w:hint="eastAsia" w:ascii="宋体" w:hAnsi="宋体" w:eastAsia="宋体" w:cs="宋体"/>
                <w:sz w:val="21"/>
                <w:szCs w:val="21"/>
                <w:lang w:eastAsia="zh-CN"/>
              </w:rPr>
              <w:t xml:space="preserve">得</w:t>
            </w:r>
            <w:r>
              <w:rPr>
                <w:rFonts w:hint="eastAsia" w:ascii="宋体" w:hAnsi="宋体" w:cs="宋体"/>
                <w:sz w:val="21"/>
                <w:szCs w:val="21"/>
                <w:lang w:eastAsia="zh-CN"/>
              </w:rPr>
              <w:t xml:space="preserve">7分；</w:t>
            </w:r>
            <w:r/>
          </w:p>
          <w:p>
            <w:pPr>
              <w:spacing w:after="0" w:line="420" w:lineRule="exact"/>
              <w:widowControl w:val="off"/>
              <w:rPr>
                <w:rFonts w:ascii="宋体" w:hAnsi="宋体" w:cs="宋体"/>
                <w:sz w:val="21"/>
                <w:szCs w:val="21"/>
                <w:lang w:eastAsia="zh-CN"/>
              </w:rPr>
            </w:pPr>
            <w:r>
              <w:rPr>
                <w:rFonts w:hint="eastAsia" w:ascii="宋体" w:hAnsi="宋体" w:eastAsia="宋体" w:cs="宋体"/>
                <w:sz w:val="21"/>
                <w:szCs w:val="21"/>
                <w:lang w:eastAsia="zh-CN"/>
              </w:rPr>
              <w:t xml:space="preserve">3、</w:t>
            </w:r>
            <w:r>
              <w:rPr>
                <w:rFonts w:hint="eastAsia" w:ascii="宋体" w:hAnsi="宋体" w:cs="宋体"/>
                <w:sz w:val="21"/>
                <w:szCs w:val="21"/>
                <w:lang w:eastAsia="zh-CN"/>
              </w:rPr>
              <w:t xml:space="preserve">提供的</w:t>
            </w:r>
            <w:r>
              <w:rPr>
                <w:rFonts w:hint="eastAsia" w:ascii="宋体" w:hAnsi="宋体" w:eastAsia="宋体" w:cs="宋体"/>
                <w:sz w:val="21"/>
                <w:szCs w:val="21"/>
                <w:lang w:eastAsia="zh-CN"/>
              </w:rPr>
              <w:t xml:space="preserve">售后服务方案</w:t>
            </w:r>
            <w:r>
              <w:rPr>
                <w:rFonts w:hint="eastAsia" w:ascii="宋体" w:hAnsi="宋体" w:cs="宋体"/>
                <w:sz w:val="21"/>
                <w:szCs w:val="21"/>
                <w:lang w:eastAsia="zh-CN"/>
              </w:rPr>
              <w:t xml:space="preserve">内容存在2处瑕疵</w:t>
            </w:r>
            <w:r>
              <w:rPr>
                <w:rFonts w:hint="eastAsia" w:ascii="宋体" w:hAnsi="宋体" w:eastAsia="宋体" w:cs="宋体"/>
                <w:sz w:val="21"/>
                <w:szCs w:val="21"/>
                <w:lang w:eastAsia="zh-CN"/>
              </w:rPr>
              <w:t xml:space="preserve">得4</w:t>
            </w:r>
            <w:r>
              <w:rPr>
                <w:rFonts w:hint="eastAsia" w:ascii="宋体" w:hAnsi="宋体" w:cs="宋体"/>
                <w:sz w:val="21"/>
                <w:szCs w:val="21"/>
                <w:lang w:eastAsia="zh-CN"/>
              </w:rPr>
              <w:t xml:space="preserve">分；</w:t>
            </w:r>
            <w:r/>
          </w:p>
          <w:p>
            <w:pPr>
              <w:spacing w:after="0" w:line="420" w:lineRule="exact"/>
              <w:widowControl w:val="off"/>
              <w:rPr>
                <w:rFonts w:ascii="宋体" w:hAnsi="宋体" w:cs="宋体"/>
                <w:sz w:val="21"/>
                <w:szCs w:val="21"/>
                <w:lang w:eastAsia="zh-CN"/>
              </w:rPr>
            </w:pPr>
            <w:r>
              <w:rPr>
                <w:rFonts w:hint="eastAsia" w:ascii="宋体" w:hAnsi="宋体" w:eastAsia="宋体" w:cs="宋体"/>
                <w:sz w:val="21"/>
                <w:szCs w:val="21"/>
                <w:lang w:eastAsia="zh-CN"/>
              </w:rPr>
              <w:t xml:space="preserve">4、</w:t>
            </w:r>
            <w:r>
              <w:rPr>
                <w:rFonts w:hint="eastAsia" w:ascii="宋体" w:hAnsi="宋体" w:cs="宋体"/>
                <w:sz w:val="21"/>
                <w:szCs w:val="21"/>
                <w:lang w:eastAsia="zh-CN"/>
              </w:rPr>
              <w:t xml:space="preserve">提供的</w:t>
            </w:r>
            <w:r>
              <w:rPr>
                <w:rFonts w:hint="eastAsia" w:ascii="宋体" w:hAnsi="宋体" w:eastAsia="宋体" w:cs="宋体"/>
                <w:sz w:val="21"/>
                <w:szCs w:val="21"/>
                <w:lang w:eastAsia="zh-CN"/>
              </w:rPr>
              <w:t xml:space="preserve">售后服务方案</w:t>
            </w:r>
            <w:r>
              <w:rPr>
                <w:rFonts w:hint="eastAsia" w:ascii="宋体" w:hAnsi="宋体" w:cs="宋体"/>
                <w:sz w:val="21"/>
                <w:szCs w:val="21"/>
                <w:lang w:eastAsia="zh-CN"/>
              </w:rPr>
              <w:t xml:space="preserve">内容存在3处瑕疵</w:t>
            </w:r>
            <w:r>
              <w:rPr>
                <w:rFonts w:hint="eastAsia" w:ascii="宋体" w:hAnsi="宋体" w:eastAsia="宋体" w:cs="宋体"/>
                <w:sz w:val="21"/>
                <w:szCs w:val="21"/>
                <w:lang w:eastAsia="zh-CN"/>
              </w:rPr>
              <w:t xml:space="preserve">得1</w:t>
            </w:r>
            <w:r>
              <w:rPr>
                <w:rFonts w:hint="eastAsia" w:ascii="宋体" w:hAnsi="宋体" w:cs="宋体"/>
                <w:sz w:val="21"/>
                <w:szCs w:val="21"/>
                <w:lang w:eastAsia="zh-CN"/>
              </w:rPr>
              <w:t xml:space="preserve">分；</w:t>
            </w:r>
            <w:r/>
          </w:p>
          <w:p>
            <w:pPr>
              <w:spacing w:after="0" w:line="420" w:lineRule="exact"/>
              <w:widowControl w:val="off"/>
              <w:rPr>
                <w:rFonts w:ascii="宋体" w:hAnsi="宋体" w:cs="宋体"/>
                <w:sz w:val="21"/>
                <w:szCs w:val="21"/>
                <w:lang w:eastAsia="zh-CN"/>
              </w:rPr>
            </w:pPr>
            <w:r>
              <w:rPr>
                <w:rFonts w:hint="eastAsia" w:ascii="宋体" w:hAnsi="宋体" w:cs="宋体"/>
                <w:sz w:val="21"/>
                <w:szCs w:val="21"/>
                <w:lang w:eastAsia="zh-CN"/>
              </w:rPr>
              <w:t xml:space="preserve">5、未提供方案或不满足项目需求或</w:t>
            </w:r>
            <w:r>
              <w:rPr>
                <w:rFonts w:ascii="宋体" w:hAnsi="宋体" w:cs="宋体"/>
                <w:sz w:val="21"/>
                <w:szCs w:val="21"/>
                <w:lang w:eastAsia="zh-CN"/>
              </w:rPr>
              <w:t xml:space="preserve">内容存在</w:t>
            </w:r>
            <w:r>
              <w:rPr>
                <w:rFonts w:hint="eastAsia" w:ascii="宋体" w:hAnsi="宋体" w:cs="宋体"/>
                <w:sz w:val="21"/>
                <w:szCs w:val="21"/>
                <w:lang w:eastAsia="zh-CN"/>
              </w:rPr>
              <w:t xml:space="preserve">4</w:t>
            </w:r>
            <w:r>
              <w:rPr>
                <w:rFonts w:ascii="宋体" w:hAnsi="宋体" w:cs="宋体"/>
                <w:sz w:val="21"/>
                <w:szCs w:val="21"/>
                <w:lang w:eastAsia="zh-CN"/>
              </w:rPr>
              <w:t xml:space="preserve">处及以上瑕疵</w:t>
            </w:r>
            <w:r>
              <w:rPr>
                <w:rFonts w:hint="eastAsia" w:ascii="宋体" w:hAnsi="宋体" w:cs="宋体"/>
                <w:sz w:val="21"/>
                <w:szCs w:val="21"/>
                <w:lang w:eastAsia="zh-CN"/>
              </w:rPr>
              <w:t xml:space="preserve">得0分。</w:t>
            </w:r>
            <w:r/>
          </w:p>
          <w:p>
            <w:pPr>
              <w:spacing w:after="0" w:line="420" w:lineRule="exact"/>
              <w:widowControl w:val="off"/>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ascii="宋体" w:hAnsi="宋体" w:cs="宋体"/>
                <w:sz w:val="21"/>
                <w:szCs w:val="21"/>
                <w:lang w:eastAsia="zh-CN"/>
              </w:rPr>
              <w:t xml:space="preserve">（本项目所谓“瑕疵”是指内容缺项、不完整或缺少关键点；非专门针对本项目或不适用本项目特性、套用其他项目内容；对同一问题前后表述矛盾；</w:t>
            </w:r>
            <w:r>
              <w:rPr>
                <w:rFonts w:hint="eastAsia" w:ascii="宋体" w:hAnsi="宋体" w:cs="宋体"/>
                <w:sz w:val="21"/>
                <w:szCs w:val="21"/>
                <w:lang w:eastAsia="zh-CN"/>
              </w:rPr>
              <w:t xml:space="preserve">存在逻辑漏洞、科学原理或常识错误；不利于本项目目标的实现、现有技术条件下不可能出现的情形等任意一种情形）。</w:t>
            </w:r>
            <w:r/>
          </w:p>
        </w:tc>
      </w:tr>
    </w:tbl>
    <w:p>
      <w:pPr>
        <w:pStyle w:val="664"/>
        <w:keepLines w:val="0"/>
        <w:keepNext w:val="0"/>
        <w:spacing w:after="0"/>
        <w:widowControl w:val="off"/>
        <w:rPr>
          <w:lang w:eastAsia="zh-CN"/>
        </w:rPr>
      </w:pPr>
      <w:r>
        <w:rPr>
          <w:lang w:eastAsia="zh-CN"/>
        </w:rPr>
      </w:r>
      <w:r/>
    </w:p>
    <w:p>
      <w:pPr>
        <w:rPr>
          <w:rFonts w:ascii="宋体" w:hAnsi="宋体" w:cs="宋体"/>
          <w:sz w:val="24"/>
          <w:lang w:eastAsia="zh-CN"/>
        </w:rPr>
      </w:pPr>
      <w:r>
        <w:rPr>
          <w:rFonts w:ascii="宋体" w:hAnsi="宋体" w:cs="宋体"/>
          <w:sz w:val="24"/>
          <w:lang w:eastAsia="zh-CN"/>
        </w:rPr>
      </w:r>
      <w:r/>
    </w:p>
    <w:p>
      <w:pPr>
        <w:rPr>
          <w:rFonts w:asciiTheme="minorEastAsia" w:hAnsiTheme="minorEastAsia" w:cstheme="minorEastAsia"/>
          <w:sz w:val="24"/>
          <w:lang w:eastAsia="zh-CN"/>
        </w:rPr>
      </w:pPr>
      <w:r>
        <w:rPr>
          <w:rFonts w:hint="eastAsia" w:asciiTheme="minorEastAsia" w:hAnsiTheme="minorEastAsia" w:cstheme="minorEastAsia"/>
          <w:sz w:val="24"/>
          <w:lang w:eastAsia="zh-CN"/>
        </w:rPr>
        <w:t xml:space="preserve">注：评分结果精确到小数点后两位。投标人应对上述佐证材料的真实性。本项目评标结果公示期间，投标人应将上述佐证材料原件交采购人核验，若出现虚假情形，暂停签订合同，并上报采购监管部门，投标人承担由此造成的法律及其连带责任。</w:t>
      </w:r>
      <w:r/>
    </w:p>
    <w:p>
      <w:pPr>
        <w:ind w:firstLine="482"/>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ind w:firstLine="1807"/>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 </w:t>
      </w:r>
      <w:r/>
    </w:p>
    <w:p>
      <w:pPr>
        <w:rPr>
          <w:rFonts w:ascii="宋体" w:hAnsi="宋体" w:eastAsia="宋体" w:cs="宋体"/>
          <w:b/>
          <w:sz w:val="32"/>
          <w:lang w:eastAsia="zh-CN"/>
        </w:rPr>
      </w:pPr>
      <w:r>
        <w:rPr>
          <w:lang w:eastAsia="zh-CN"/>
        </w:rPr>
        <w:t xml:space="preserve">                                                            </w:t>
      </w:r>
      <w:r>
        <w:rPr>
          <w:rFonts w:ascii="宋体" w:hAnsi="宋体" w:eastAsia="宋体" w:cs="宋体"/>
          <w:b/>
          <w:sz w:val="32"/>
          <w:lang w:eastAsia="zh-CN"/>
        </w:rPr>
        <w:t xml:space="preserve">第五章</w:t>
      </w:r>
      <w:r>
        <w:rPr>
          <w:rFonts w:hint="eastAsia" w:ascii="宋体" w:hAnsi="宋体" w:eastAsia="宋体" w:cs="宋体"/>
          <w:b/>
          <w:sz w:val="32"/>
          <w:lang w:eastAsia="zh-CN"/>
        </w:rPr>
        <w:t xml:space="preserve"> </w:t>
      </w:r>
      <w:r>
        <w:rPr>
          <w:rFonts w:ascii="宋体" w:hAnsi="宋体" w:eastAsia="宋体" w:cs="宋体"/>
          <w:b/>
          <w:sz w:val="32"/>
          <w:lang w:eastAsia="zh-CN"/>
        </w:rPr>
        <w:t xml:space="preserve">采购需求</w:t>
      </w:r>
      <w:r/>
    </w:p>
    <w:p>
      <w:pPr>
        <w:ind w:firstLine="562"/>
        <w:spacing w:before="240" w:after="240"/>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一、项目概况</w:t>
      </w:r>
      <w:r/>
    </w:p>
    <w:p>
      <w:pPr>
        <w:ind w:firstLine="560"/>
        <w:spacing w:before="240" w:after="24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1、项目名称：新沂市2024年小麦重大病虫防控</w:t>
      </w:r>
      <w:r/>
    </w:p>
    <w:p>
      <w:pPr>
        <w:ind w:firstLine="560"/>
        <w:spacing w:before="240" w:after="24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2、项目预算：</w:t>
      </w:r>
      <w:r>
        <w:rPr>
          <w:rFonts w:hint="eastAsia" w:ascii="宋体" w:hAnsi="宋体" w:eastAsia="宋体" w:cs="宋体"/>
          <w:spacing w:val="2"/>
          <w:sz w:val="24"/>
          <w:szCs w:val="24"/>
          <w:lang w:eastAsia="zh-CN"/>
        </w:rPr>
        <w:t xml:space="preserve">采购预算总金额为</w:t>
      </w:r>
      <w:r>
        <w:rPr>
          <w:rFonts w:hint="eastAsia" w:ascii="宋体" w:hAnsi="宋体" w:eastAsia="宋体" w:cs="宋体"/>
          <w:b/>
          <w:spacing w:val="2"/>
          <w:sz w:val="24"/>
          <w:szCs w:val="24"/>
          <w:u w:val="single"/>
          <w:lang w:eastAsia="zh-CN"/>
        </w:rPr>
        <w:t xml:space="preserve">315万元</w:t>
      </w:r>
      <w:r>
        <w:rPr>
          <w:rFonts w:hint="eastAsia" w:ascii="宋体" w:hAnsi="宋体" w:eastAsia="宋体" w:cs="宋体"/>
          <w:spacing w:val="2"/>
          <w:sz w:val="24"/>
          <w:szCs w:val="24"/>
          <w:lang w:eastAsia="zh-CN"/>
        </w:rPr>
        <w:t xml:space="preserve">人民币</w:t>
      </w:r>
      <w:r>
        <w:rPr>
          <w:rFonts w:hint="eastAsia" w:ascii="宋体" w:hAnsi="宋体" w:eastAsia="宋体" w:cs="宋体"/>
          <w:b/>
          <w:spacing w:val="2"/>
          <w:sz w:val="24"/>
          <w:szCs w:val="24"/>
          <w:lang w:eastAsia="zh-CN"/>
        </w:rPr>
        <w:t xml:space="preserve">，</w:t>
      </w:r>
      <w:r>
        <w:rPr>
          <w:rFonts w:hint="eastAsia" w:ascii="宋体" w:hAnsi="宋体" w:eastAsia="宋体" w:cs="宋体"/>
          <w:sz w:val="24"/>
          <w:szCs w:val="24"/>
          <w:lang w:eastAsia="zh-CN"/>
        </w:rPr>
        <w:t xml:space="preserve">超过预算金额的投标文件不予接受。</w:t>
      </w:r>
      <w:r/>
    </w:p>
    <w:p>
      <w:pPr>
        <w:ind w:firstLine="560"/>
        <w:spacing w:before="240" w:after="24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3、采购范围：因工作需要，现需采购40%丙硫菌唑·戊唑醇悬浮剂、40%戊唑·咪鲜胺悬乳剂等小麦病虫防控药剂，具体内容详见招标文件及采购清单。</w:t>
      </w:r>
      <w:r/>
    </w:p>
    <w:p>
      <w:pPr>
        <w:ind w:firstLine="562"/>
        <w:spacing w:before="240" w:after="24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4、本项目最大限度提高采购质量，在保证产品质量的前提下，扩大服务面积，故以供应商投标的每亩综合成本价作为竞争价。本项目不接受超过采购预算总金额及对应“采购金额”的投标报价，否则作无效标处理</w:t>
      </w:r>
      <w:r>
        <w:rPr>
          <w:rFonts w:hint="eastAsia" w:ascii="宋体" w:hAnsi="宋体" w:eastAsia="宋体" w:cs="宋体"/>
          <w:sz w:val="24"/>
          <w:szCs w:val="24"/>
          <w:lang w:eastAsia="zh-CN"/>
        </w:rPr>
        <w:t xml:space="preserve">。</w:t>
      </w:r>
      <w:r/>
    </w:p>
    <w:p>
      <w:pPr>
        <w:ind w:firstLine="560"/>
        <w:spacing w:before="240" w:after="240" w:line="85"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注：报价包括产品、制造、包装、仓储、运输、装卸搬运、发放到户、检验检测、审计、验收等所有含税费用。本项目总价款包含中标方应当提供的伴随服务/售后服务费用。采购人不再支付报价以外的任何费用。</w:t>
      </w:r>
      <w:r/>
    </w:p>
    <w:p>
      <w:pPr>
        <w:pStyle w:val="664"/>
        <w:ind w:firstLine="482"/>
        <w:keepLines/>
        <w:keepNext/>
        <w:pageBreakBefore w:val="0"/>
        <w:widowControl/>
        <w:rPr>
          <w:rFonts w:hint="default"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5、投标人可对两个标段同时投标，前一标段中标后可参与下一标段评审，但不得再次中标。</w:t>
      </w:r>
      <w:r/>
    </w:p>
    <w:p>
      <w:pPr>
        <w:ind w:firstLine="562"/>
        <w:spacing w:before="240" w:after="240" w:line="71"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二、采购清单及技术要求</w:t>
      </w:r>
      <w:r/>
    </w:p>
    <w:p>
      <w:pPr>
        <w:ind w:firstLine="560"/>
        <w:spacing w:before="240" w:after="24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 采购内容：</w:t>
      </w:r>
      <w:r/>
    </w:p>
    <w:p>
      <w:pPr>
        <w:pStyle w:val="664"/>
        <w:rPr>
          <w:rFonts w:eastAsiaTheme="minorEastAsia"/>
          <w:lang w:eastAsia="zh-CN"/>
        </w:rPr>
      </w:pPr>
      <w:r>
        <w:rPr>
          <w:rFonts w:hint="eastAsia" w:eastAsiaTheme="minorEastAsia"/>
          <w:lang w:eastAsia="zh-CN"/>
        </w:rPr>
        <w:t xml:space="preserve">标段一：</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96"/>
        <w:gridCol w:w="1365"/>
        <w:gridCol w:w="1502"/>
        <w:gridCol w:w="1092"/>
      </w:tblGrid>
      <w:tr>
        <w:trPr>
          <w:trHeight w:val="11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jc w:val="cente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产品名称、具体规格及参数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最低数量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采购金额（万元）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备注</w:t>
            </w:r>
            <w:r/>
          </w:p>
        </w:tc>
      </w:tr>
      <w:tr>
        <w:trPr>
          <w:trHeight w:val="11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产品名称：40%丙硫菌唑·戊唑醇悬浮剂；规格：每包（瓶）≤50g（ml）；PD证；生产日期：2024年7月1日之后；登记对象：含小麦赤霉病。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rPr>
                <w:rFonts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rPr>
              <w:t xml:space="preserve">6.25</w:t>
            </w:r>
            <w:r>
              <w:rPr>
                <w:rFonts w:hint="eastAsia" w:ascii="宋体" w:hAnsi="宋体" w:eastAsia="宋体" w:cs="宋体"/>
                <w:color w:val="000000" w:themeColor="text1"/>
                <w:sz w:val="24"/>
                <w:szCs w:val="24"/>
              </w:rPr>
              <w:t xml:space="preserve">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jc w:val="cente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50.0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1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产品名称：40%戊唑·咪鲜胺悬乳剂；规格：每包（瓶）≤50g（ml）；PD证；生产日期：2024年7月1日之后；登记对象：含小麦赤霉病。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rPr>
                <w:rFonts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rPr>
              <w:t xml:space="preserve">4.50</w:t>
            </w:r>
            <w:r>
              <w:rPr>
                <w:rFonts w:hint="eastAsia" w:ascii="宋体" w:hAnsi="宋体" w:eastAsia="宋体" w:cs="宋体"/>
                <w:color w:val="000000" w:themeColor="text1"/>
                <w:sz w:val="24"/>
                <w:szCs w:val="24"/>
              </w:rPr>
              <w:t xml:space="preserve">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jc w:val="cente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50.0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1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产品名称：45%戊唑•福美双悬浮剂；规格：每包（瓶）≤1000g（ml）；PD证；生产日期：2024年7月1日之后；登记对象：含小麦赤霉病。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rPr>
                <w:rFonts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rPr>
              <w:t xml:space="preserve">5.88</w:t>
            </w:r>
            <w:r>
              <w:rPr>
                <w:rFonts w:hint="eastAsia" w:ascii="宋体" w:hAnsi="宋体" w:eastAsia="宋体" w:cs="宋体"/>
                <w:color w:val="000000" w:themeColor="text1"/>
                <w:sz w:val="24"/>
                <w:szCs w:val="24"/>
              </w:rPr>
              <w:t xml:space="preserve">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jc w:val="cente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jc w:val="cente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tc>
      </w:tr>
    </w:tbl>
    <w:p>
      <w:pPr>
        <w:spacing w:before="240" w:after="240" w:line="85" w:lineRule="atLeast"/>
        <w:rPr>
          <w:rFonts w:ascii="宋体" w:hAnsi="宋体" w:eastAsia="宋体" w:cs="宋体"/>
          <w:b/>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标段二：</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96"/>
        <w:gridCol w:w="1365"/>
        <w:gridCol w:w="1502"/>
        <w:gridCol w:w="1092"/>
      </w:tblGrid>
      <w:tr>
        <w:trPr>
          <w:trHeight w:val="11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jc w:val="cente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产品名称、具体规格及参数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最低数量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采购金额（万元）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备注</w:t>
            </w:r>
            <w:r/>
          </w:p>
        </w:tc>
      </w:tr>
      <w:tr>
        <w:trPr>
          <w:trHeight w:val="1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产品名称：36%喹啉.戊唑醇悬浮剂；规格：每包（瓶）≤60g（ml）；PD证；生产日期：2024年7月1日之后；登记对象：含小麦赤霉病。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rPr>
                <w:rFonts w:ascii="宋体" w:hAnsi="宋体" w:eastAsia="宋体" w:cs="宋体"/>
                <w:color w:val="000000" w:themeColor="text1"/>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rPr>
              <w:t xml:space="preserve">3.25吨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jc w:val="cente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55.0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jc w:val="cente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tc>
      </w:tr>
      <w:tr>
        <w:trPr>
          <w:trHeight w:val="1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产品名称：45%戊唑.咪鲜胺水乳剂；规格：每包（瓶）≤50g（ml）；PD证；生产日期：2024年7月1日之后；登记对象：含小麦赤霉病。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rPr>
                <w:rFonts w:ascii="宋体" w:hAnsi="宋体" w:eastAsia="宋体" w:cs="宋体"/>
                <w:color w:val="000000" w:themeColor="text1"/>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rPr>
              <w:t xml:space="preserve">5.80吨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jc w:val="cente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jc w:val="cente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tc>
      </w:tr>
      <w:tr>
        <w:trPr>
          <w:trHeight w:val="1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产品名称：0.01%14-羟基芸苔素甾醇水剂；规格：每包（瓶）≤10g（ml）；PD证；生产日期：2024年7月1日之后；登记对象：含小麦田调节生长。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rPr>
                <w:rFonts w:ascii="宋体" w:hAnsi="宋体" w:eastAsia="宋体" w:cs="宋体"/>
                <w:color w:val="000000" w:themeColor="text1"/>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rPr>
              <w:t xml:space="preserve">4.50吨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jc w:val="cente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jc w:val="cente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tc>
      </w:tr>
    </w:tbl>
    <w:p>
      <w:pPr>
        <w:pStyle w:val="664"/>
        <w:rPr>
          <w:rFonts w:eastAsiaTheme="minorEastAsia"/>
          <w:lang w:eastAsia="zh-CN"/>
        </w:rPr>
      </w:pPr>
      <w:r>
        <w:rPr>
          <w:rFonts w:eastAsiaTheme="minorEastAsia"/>
          <w:lang w:eastAsia="zh-CN"/>
        </w:rPr>
      </w:r>
      <w:r/>
    </w:p>
    <w:p>
      <w:pPr>
        <w:ind w:firstLine="560"/>
        <w:spacing w:before="240" w:after="24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2、交货时间：成交供应商在合同签订并接到采购人供货通知后30日内将采购的货物送到甲方指定地点。</w:t>
      </w:r>
      <w:r/>
    </w:p>
    <w:p>
      <w:pPr>
        <w:ind w:firstLine="560"/>
        <w:spacing w:before="240" w:after="24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3、对采购项目质量、服务及结算方面的要求：产品达到规定的质量标准，送货到指定地点，按合同结算。</w:t>
      </w:r>
      <w:r/>
    </w:p>
    <w:p>
      <w:pPr>
        <w:ind w:firstLine="600"/>
        <w:spacing w:before="240" w:after="24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10"/>
          <w:sz w:val="24"/>
          <w:szCs w:val="24"/>
          <w:lang w:eastAsia="zh-CN"/>
        </w:rPr>
        <w:t xml:space="preserve">4、产品质保期：质保期壹年（自交货验收合格之日起计）。</w:t>
      </w:r>
      <w:r/>
    </w:p>
    <w:p>
      <w:pPr>
        <w:ind w:firstLine="562"/>
        <w:spacing w:before="240" w:after="24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三、投标文件中提供项目总体方案。投标人报价时应根据自己的实施方案，充分考虑安全措施及其他影响因素。</w:t>
      </w:r>
      <w:r/>
    </w:p>
    <w:p>
      <w:pPr>
        <w:spacing w:after="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四、其他要求：</w:t>
      </w:r>
      <w:r>
        <w:rPr>
          <w:rFonts w:hint="eastAsia" w:ascii="宋体" w:hAnsi="宋体" w:eastAsia="宋体" w:cs="宋体"/>
          <w:sz w:val="24"/>
          <w:szCs w:val="24"/>
          <w:lang w:eastAsia="zh-CN"/>
        </w:rPr>
        <w:t xml:space="preserve">详见招标文件《拟签订的合同文本》。</w:t>
      </w:r>
      <w:r>
        <w:rPr>
          <w:lang w:eastAsia="zh-CN"/>
        </w:rPr>
        <w:br w:type="page" w:clear="all"/>
      </w:r>
      <w:r/>
    </w:p>
    <w:p>
      <w:pPr>
        <w:pStyle w:val="693"/>
        <w:jc w:val="center"/>
        <w:spacing w:before="214" w:after="214" w:line="4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第六章拟签订的合同文本</w:t>
      </w:r>
      <w:r/>
    </w:p>
    <w:p>
      <w:pPr>
        <w:ind w:left="1400" w:hanging="140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项目名称：新沂市2024年小麦重大病虫防控</w:t>
      </w:r>
      <w:r/>
    </w:p>
    <w:p>
      <w:pPr>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项目编号：</w:t>
      </w:r>
      <w:r/>
    </w:p>
    <w:p>
      <w:pPr>
        <w:spacing w:before="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2655"/>
        <w:jc w:val="both"/>
        <w:spacing w:line="240" w:lineRule="auto"/>
        <w:rPr>
          <w:rFonts w:ascii="宋体" w:hAnsi="宋体" w:eastAsia="宋体" w:cs="宋体"/>
          <w:sz w:val="44"/>
          <w:szCs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szCs w:val="44"/>
          <w:lang w:eastAsia="zh-CN"/>
        </w:rPr>
        <w:t xml:space="preserve">政府采购合同</w:t>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采购人（甲方）：</w:t>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成交供应商（乙方）：</w:t>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合同签订日期： 年 月 日</w:t>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友情提醒：采购人与中标、成交供应商应当在中标、成交通知书发出之日起三十日内，按照采购文件确定的事项签订政府采购合同。</w:t>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采购人应当自政府采购合同签订之日起2个工作日内，将政府采购合同在省级以上人民政府财政部门指定的媒体上公告，但政府采购合同中涉及国家秘密、商业秘密的内容除外。</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lang w:eastAsia="zh-CN"/>
        </w:rPr>
        <w:t xml:space="preserve">  </w:t>
      </w:r>
      <w:r>
        <w:rPr>
          <w:rFonts w:hint="eastAsia" w:ascii="宋体" w:hAnsi="宋体" w:eastAsia="宋体" w:cs="宋体"/>
          <w:sz w:val="21"/>
          <w:lang w:eastAsia="zh-CN"/>
        </w:rPr>
        <w:t xml:space="preserve">    </w:t>
      </w:r>
      <w:r/>
    </w:p>
    <w:p>
      <w:pPr>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合同通用条款</w:t>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目录</w:t>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第一条定义</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第二条合同范围</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第三条价格</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第四条支付</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第五条交货</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第六条包装和标记</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第七条技术资料</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第八条安装</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第九条验收</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第十条售后服务和技术培训</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第十一条索赔</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第十二条不可抗力</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第十三条合同的终止</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第十四条争议的解决</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第十五条适用法律</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第十六条权利保证</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第十七条保密</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第十八条合同生效及其他</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合同通用条款</w:t>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第一条定义</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除本合同上下文中另有规定外，下列各词语定义如下：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1.1“买方”见《合同专用条款》。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1.2“卖方”见《合同专用条款》。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1.3“工作现场”见《合同专用条款》。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1.4“合同标的”见合同附件4。</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1.5“技术资料”是指与合同标的的安装、试运行、验收、操作以及维修有关的技术指标、规格、图纸和文件。</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1.6“技术培训”是指在合同标的的安装、试运行、验收、操作、维修以及其他方面卖方给予买方的培训。</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1.7“安装”是指有关合同标的、备件和材料的安装工作。</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1.8“试运行”是指为验明合同标的的技术性能，在安装完毕后对合同标的进行的测试。</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1.10“合同货币”见《合同专用条款》。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1.11“合同价格”见合同附件4。</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1.12“合同生效日”见《合同协议书》（合同附件1）第5 条。</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1.13“日”是指日历天数。</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1.14“月”是指日历月数。</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第二条 合同范围</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2.1买方同意从卖方购买、卖方同意向买方出售和提供的合同标的以及相关售后服务、技术培训和技术资料。</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第三条 价格</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3.1 合同总价见《合同专用条款》。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3.2 合同总价是固定价格。</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第四条 支付</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4.1买方应按照《合同专用条款》的规定进行支付。如果卖方未能按照《合同专用条款》的要求提交支付文件，由此产生的所有责任和发生的所有费用，均由卖方承担。</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4.2卖方有义务根据合同的规定向买方支付违约金和/或赔偿金时。</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第五条 交货</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5.1交货期限、批次和交货条件见《合同专用条款》。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5.2交货地点见《合同专用条款》。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5.3在《合同专用条款》规定的期限内，卖方应将合同号、合同标的的名称、数量、金额、包装件数以及交货的时间以书面方式通知买方。</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5.4卖方应按下列规定交付合同标的：</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5.4.1卖方负责将合同标的送至《合同专用条款》规定的交货地点。</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5.4.2买方出具的收据日期是合同标的的实际交货日期。</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5.5如果卖方未能按照合同规定的交货期限交货，卖方应按《合同专用条款》的规定支付违约金或提供其他救济。</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第六条 包装与标记</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6.1除非合同中另有规定，合同标的应保持产品制造企业原包装完好。</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6.2在合同标的的每件包装中都应附有下列单据：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A. 装箱明细单；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B. 质量合格证；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C. 技术资料。</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第七条 技术资料</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7.1 技术资料交付的期限和方式见《合同专用条款》。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第八条 安装</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8.1 合同标的的安装期限见《合同专用条款》。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第九条 验收</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9.1合同标的的试运行、验收见《合同专用条款》。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9.2如果合同附件2 所规定的所有技术性能在验收中都已经达到，双方应在验收合格后5 日内签署验收书。</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9.3买方派出1-3名技术人员参加项目实施，卖方应积极配合甲方派出的1-3名技术人员监督管理。</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第十条 售后服务和技术培训</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10.1售后服务和技术培训见合同附件3。</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第十一条 索赔</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11.1如果合同标的在安装、试运行和验收中卖方未能履行其在本合同项下承担的义务，买方有权向卖方提出索赔并寻求《合同专用条款》中规定的救济方式，救济方式包括：</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A. 卖方替换不符合合同规定的合同标的。</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B. 按质量低劣的程度、买方受损害的程度及损失的数额对合同标的进行降价。</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C. 拒收合同标的。</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D. 赔偿由卖方违约引起的其他损失。</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第十二条 不可抗力</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第十三条 合同的终止</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A. 卖方在合同规定的交货期限后未能按《合同专用条款》中规定的最终期限交付合同标的和/或技术资料；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B. 合同标的未能达到合同附件2 规定的技术性能；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C. 卖方未能履行合同项下任何其它义务，并且在收到买方违约通知后未能按《合同专用条款》中规定的期限对其违约行为作出补救。</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13.2如果一方破产或发生资不抵债的情况,合同另一方有权在任何时候发出书面通知终止合同。此种情况下合同的终止不妨碍或影响行使任何可能的其它救济手段。</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13.3如果买方认定卖方在投标或执行合同中有腐败或欺诈行为,买方有权在任何时候发出书面通知终止合同。</w:t>
      </w:r>
      <w:r/>
    </w:p>
    <w:p>
      <w:pPr>
        <w:ind w:left="1" w:firstLine="538"/>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A.“腐败行为”系指在招标、采购和合同执行等过程中，为谋求利益、影响相关人员而提供、给予、接受或索取任何有价物的行为。</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B.“欺诈行为”系指为了影响招标、采购和合同执行等过程而隐瞒事实，从而给买方造成损害的行为，其中包括响应供应商之间的串通行为。</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13.4 在买方全部或部分终止合同的情况下，卖方应按《合同专用条款》的规定对买方给予补偿。</w:t>
      </w:r>
      <w:r/>
    </w:p>
    <w:p>
      <w:pPr>
        <w:ind w:firstLine="56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第十四条 争议的解决</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14.1 因执行本合同所发生的或者与本合同有关的一切争议由合同双方通过友好协商解决，如果不能协商一致，按《合同专用条款》规定的方式解决。</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第十五条 适用法律</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15.1 本合同的执行和争议的解决适用中华人民共和国的法律并按中华人民共和国的法律进行解释。</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第十六条权利保证</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16.1卖方应保证买方在使用合同标的时不受第三方提出侵犯其专利权、版权、商标权或其他权利的起诉。一旦出现侵权，卖方承担全部责任。</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第十七条保密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17.2上述秘密，卖方只能用于本合同，而且只能由卖方相应的人员使用；没有必要接触的卖方人员，不得接触。</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17.3卖方应当采取适当有效的方式保护所获取的上述秘密。</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56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第十八条 合同生效及其他</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18.1 本合同在合同协议书（合同附件1）规定的条件全部满足后生效。</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18.3 合同双方各自承担与本合同有关的应负税费。</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18.4合同双方除非《合同专用条款》另有规定，所有合同文件及相关的修订和合同双方之间的书面联络，应使用中文书就并按中文解释。</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18.5对本合同的任何补充、增添或修改以书面方式进行。</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18.6没有另一方的事先书面同意，合同任何一方不得将合同项下的任何权利和义务转让给第三方。</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18.8合同条款中的标题和边注仅供参考使用，不应视为合同的一部分，也不影响本文的解释。</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18.9合同构成买方和卖方之间就合同主要内容方面的完整协议，并且取代合同签订前所有关于这方面的通讯、协商、协议(不论是书面的，还是口头的)。</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18.11合同双方之间的一切联络往来应以书面形式按《合同专用条款》中规定的通讯地址发往合同另一方。有关重要事项的传真应及时用挂号信或快件确认。</w:t>
      </w:r>
      <w:r/>
    </w:p>
    <w:p>
      <w:pPr>
        <w:ind w:firstLine="480"/>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p>
    <w:p>
      <w:pPr>
        <w:ind w:firstLine="480"/>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合同专用条款</w:t>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《合同专用条款》中的条款项号是与《合同通用条款》中的条款项号对应的，其增加的内容和条款，是对《合同通用条款》的补充、修改和完善，如果有矛盾的话，以《合同专用条款》为准。</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第一条 定义</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 “买方”为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1.2 “卖方”为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 “工作现场”为</w:t>
      </w:r>
      <w:r>
        <w:rPr>
          <w:rFonts w:hint="eastAsia" w:ascii="宋体" w:hAnsi="宋体" w:eastAsia="宋体" w:cs="宋体"/>
          <w:u w:val="single"/>
          <w:lang w:eastAsia="zh-CN"/>
        </w:rPr>
        <w:t xml:space="preserve">买方指定地点</w:t>
      </w:r>
      <w:r>
        <w:rPr>
          <w:rFonts w:hint="eastAsia" w:ascii="宋体" w:hAnsi="宋体" w:eastAsia="宋体" w:cs="宋体"/>
          <w:lang w:eastAsia="zh-CN"/>
        </w:rPr>
        <w:t xml:space="preserve">。</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1.10 “合同货币”即</w:t>
      </w:r>
      <w:r>
        <w:rPr>
          <w:rFonts w:hint="eastAsia" w:ascii="宋体" w:hAnsi="宋体" w:eastAsia="宋体" w:cs="宋体"/>
          <w:u w:val="single"/>
          <w:lang w:eastAsia="zh-CN"/>
        </w:rPr>
        <w:t xml:space="preserve">人民币</w:t>
      </w:r>
      <w:r>
        <w:rPr>
          <w:rFonts w:hint="eastAsia" w:ascii="宋体" w:hAnsi="宋体" w:eastAsia="宋体" w:cs="宋体"/>
          <w:lang w:eastAsia="zh-CN"/>
        </w:rPr>
        <w:t xml:space="preserve">。</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第二条 合同范围</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2.1买方同意从卖方购买、卖方同意向买方出售的合同标的是</w:t>
      </w:r>
      <w:r>
        <w:rPr>
          <w:rFonts w:hint="eastAsia" w:ascii="宋体" w:hAnsi="宋体" w:eastAsia="宋体" w:cs="宋体"/>
          <w:u w:val="single"/>
          <w:lang w:eastAsia="zh-CN"/>
        </w:rPr>
        <w:t xml:space="preserve">   </w:t>
      </w:r>
      <w:r>
        <w:rPr>
          <w:rFonts w:hint="eastAsia" w:ascii="宋体" w:hAnsi="宋体" w:eastAsia="宋体" w:cs="宋体"/>
          <w:lang w:eastAsia="zh-CN"/>
        </w:rPr>
        <w:t xml:space="preserve">。详见合同附件。</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第三条 价格</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3.1合同总价为￥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大写：人民币</w:t>
      </w:r>
      <w:r>
        <w:rPr>
          <w:rFonts w:hint="eastAsia" w:ascii="宋体" w:hAnsi="宋体" w:eastAsia="宋体" w:cs="宋体"/>
          <w:u w:val="single"/>
          <w:lang w:eastAsia="zh-CN"/>
        </w:rPr>
        <w:t xml:space="preserve">        </w:t>
      </w:r>
      <w:r>
        <w:rPr>
          <w:rFonts w:hint="eastAsia" w:ascii="宋体" w:hAnsi="宋体" w:eastAsia="宋体" w:cs="宋体"/>
          <w:lang w:eastAsia="zh-CN"/>
        </w:rPr>
        <w:t xml:space="preserve">。</w:t>
      </w:r>
      <w:r/>
    </w:p>
    <w:p>
      <w:pPr>
        <w:ind w:firstLine="540"/>
        <w:spacing w:before="240" w:after="240" w:line="240" w:lineRule="auto"/>
        <w:rPr>
          <w:rFonts w:ascii="宋体" w:hAnsi="宋体" w:eastAsia="宋体" w:cs="宋体"/>
          <w:b/>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第四条 支付</w:t>
      </w:r>
      <w:r/>
    </w:p>
    <w:p>
      <w:pPr>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本合同总金额为人民币大写金额</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元（小写金额：</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元），经双方协商一致，选择以下第</w:t>
      </w:r>
      <w:r>
        <w:rPr>
          <w:rFonts w:hint="eastAsia" w:ascii="宋体" w:hAnsi="宋体" w:eastAsia="宋体" w:cs="宋体"/>
          <w:u w:val="single"/>
          <w:lang w:eastAsia="zh-CN"/>
        </w:rPr>
        <w:t xml:space="preserve">      </w:t>
      </w:r>
      <w:r>
        <w:rPr>
          <w:rFonts w:hint="eastAsia" w:ascii="宋体" w:hAnsi="宋体" w:eastAsia="宋体" w:cs="宋体"/>
          <w:lang w:eastAsia="zh-CN"/>
        </w:rPr>
        <w:t xml:space="preserve">种付款方式：</w:t>
      </w:r>
      <w:r/>
    </w:p>
    <w:p>
      <w:pPr>
        <w:ind w:firstLine="542"/>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（一）付款方式（提交预付款保函的）</w:t>
      </w:r>
      <w:r/>
    </w:p>
    <w:p>
      <w:pPr>
        <w:ind w:firstLine="540"/>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合同价款的</w:t>
      </w:r>
      <w:r>
        <w:rPr>
          <w:rFonts w:hint="eastAsia" w:ascii="宋体" w:hAnsi="宋体" w:eastAsia="宋体" w:cs="宋体"/>
          <w:u w:val="single"/>
          <w:lang w:eastAsia="zh-CN"/>
        </w:rPr>
        <w:t xml:space="preserve">百分之五十</w:t>
      </w:r>
      <w:r>
        <w:rPr>
          <w:rFonts w:hint="eastAsia" w:ascii="宋体" w:hAnsi="宋体" w:eastAsia="宋体" w:cs="宋体"/>
          <w:lang w:eastAsia="zh-CN"/>
        </w:rPr>
        <w:t xml:space="preserve">(</w:t>
      </w:r>
      <w:r>
        <w:rPr>
          <w:rFonts w:hint="eastAsia" w:ascii="宋体" w:hAnsi="宋体" w:eastAsia="宋体" w:cs="宋体"/>
          <w:u w:val="single"/>
          <w:lang w:eastAsia="zh-CN"/>
        </w:rPr>
        <w:t xml:space="preserve">50%</w:t>
      </w:r>
      <w:r>
        <w:rPr>
          <w:rFonts w:hint="eastAsia" w:ascii="宋体" w:hAnsi="宋体" w:eastAsia="宋体" w:cs="宋体"/>
          <w:lang w:eastAsia="zh-CN"/>
        </w:rPr>
        <w:t xml:space="preserve">)即￥</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，大写：人民币</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元整，在双方签订合同，乙方向甲方出具等额预付款保函后15日内，办理政府采购资金结算手续支付给乙方。</w:t>
      </w:r>
      <w:r/>
    </w:p>
    <w:p>
      <w:pPr>
        <w:ind w:firstLine="540"/>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合同总价的</w:t>
      </w:r>
      <w:r>
        <w:rPr>
          <w:rFonts w:hint="eastAsia" w:ascii="宋体" w:hAnsi="宋体" w:eastAsia="宋体" w:cs="宋体"/>
          <w:u w:val="single"/>
          <w:lang w:eastAsia="zh-CN"/>
        </w:rPr>
        <w:t xml:space="preserve">百分之五十</w:t>
      </w:r>
      <w:r>
        <w:rPr>
          <w:rFonts w:hint="eastAsia" w:ascii="宋体" w:hAnsi="宋体" w:eastAsia="宋体" w:cs="宋体"/>
          <w:lang w:eastAsia="zh-CN"/>
        </w:rPr>
        <w:t xml:space="preserve"> (</w:t>
      </w:r>
      <w:r>
        <w:rPr>
          <w:rFonts w:hint="eastAsia" w:ascii="宋体" w:hAnsi="宋体" w:eastAsia="宋体" w:cs="宋体"/>
          <w:u w:val="single"/>
          <w:lang w:eastAsia="zh-CN"/>
        </w:rPr>
        <w:t xml:space="preserve">50</w:t>
      </w:r>
      <w:r>
        <w:rPr>
          <w:rFonts w:hint="eastAsia" w:ascii="宋体" w:hAnsi="宋体" w:eastAsia="宋体" w:cs="宋体"/>
          <w:lang w:eastAsia="zh-CN"/>
        </w:rPr>
        <w:t xml:space="preserve">%)即￥</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，大写：人民币</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元整，合同标的全部交付并验收合格后15日内，由买方办理政府采购资金结算手续，经审核后支付给卖方。</w:t>
      </w:r>
      <w:r/>
    </w:p>
    <w:p>
      <w:pPr>
        <w:ind w:firstLine="540"/>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卖方需提交的支付文件包括：</w:t>
      </w:r>
      <w:r/>
    </w:p>
    <w:p>
      <w:pPr>
        <w:ind w:firstLine="540"/>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卖方出具的全额正式发票；</w:t>
      </w:r>
      <w:r/>
    </w:p>
    <w:p>
      <w:pPr>
        <w:ind w:firstLine="542"/>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（二）付款方式（不提交预付款保函的）</w:t>
      </w:r>
      <w:r/>
    </w:p>
    <w:p>
      <w:pPr>
        <w:ind w:firstLine="540"/>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合同价款的</w:t>
      </w:r>
      <w:r>
        <w:rPr>
          <w:rFonts w:hint="eastAsia" w:ascii="宋体" w:hAnsi="宋体" w:eastAsia="宋体" w:cs="宋体"/>
          <w:u w:val="single"/>
          <w:lang w:eastAsia="zh-CN"/>
        </w:rPr>
        <w:t xml:space="preserve">百分之三十</w:t>
      </w:r>
      <w:r>
        <w:rPr>
          <w:rFonts w:hint="eastAsia" w:ascii="宋体" w:hAnsi="宋体" w:eastAsia="宋体" w:cs="宋体"/>
          <w:lang w:eastAsia="zh-CN"/>
        </w:rPr>
        <w:t xml:space="preserve">(</w:t>
      </w:r>
      <w:r>
        <w:rPr>
          <w:rFonts w:hint="eastAsia" w:ascii="宋体" w:hAnsi="宋体" w:eastAsia="宋体" w:cs="宋体"/>
          <w:u w:val="single"/>
          <w:lang w:eastAsia="zh-CN"/>
        </w:rPr>
        <w:t xml:space="preserve">30</w:t>
      </w:r>
      <w:r>
        <w:rPr>
          <w:rFonts w:hint="eastAsia" w:ascii="宋体" w:hAnsi="宋体" w:eastAsia="宋体" w:cs="宋体"/>
          <w:lang w:eastAsia="zh-CN"/>
        </w:rPr>
        <w:t xml:space="preserve">%)即￥</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，大写：人民币</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元整，在双方签订合同后，买方收到乙方正式发票15日内办理政府采购资金结算手续支付给乙方。</w:t>
      </w:r>
      <w:r/>
    </w:p>
    <w:p>
      <w:pPr>
        <w:ind w:firstLine="540"/>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合同总价的</w:t>
      </w:r>
      <w:r>
        <w:rPr>
          <w:rFonts w:hint="eastAsia" w:ascii="宋体" w:hAnsi="宋体" w:eastAsia="宋体" w:cs="宋体"/>
          <w:u w:val="single"/>
          <w:lang w:eastAsia="zh-CN"/>
        </w:rPr>
        <w:t xml:space="preserve">百分之七十</w:t>
      </w:r>
      <w:r>
        <w:rPr>
          <w:rFonts w:hint="eastAsia" w:ascii="宋体" w:hAnsi="宋体" w:eastAsia="宋体" w:cs="宋体"/>
          <w:lang w:eastAsia="zh-CN"/>
        </w:rPr>
        <w:t xml:space="preserve">(</w:t>
      </w:r>
      <w:r>
        <w:rPr>
          <w:rFonts w:hint="eastAsia" w:ascii="宋体" w:hAnsi="宋体" w:eastAsia="宋体" w:cs="宋体"/>
          <w:u w:val="single"/>
          <w:lang w:eastAsia="zh-CN"/>
        </w:rPr>
        <w:t xml:space="preserve">70</w:t>
      </w:r>
      <w:r>
        <w:rPr>
          <w:rFonts w:hint="eastAsia" w:ascii="宋体" w:hAnsi="宋体" w:eastAsia="宋体" w:cs="宋体"/>
          <w:lang w:eastAsia="zh-CN"/>
        </w:rPr>
        <w:t xml:space="preserve">%)即￥</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，大写：人民币</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元整，合同标的全部交付并验收合格后，买方收到乙方正式发票15日内，由买方办理政府采购资金结算手续，经审核后支付给卖方。</w:t>
      </w:r>
      <w:r/>
    </w:p>
    <w:p>
      <w:pPr>
        <w:ind w:firstLine="562"/>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注</w:t>
      </w:r>
      <w:r>
        <w:rPr>
          <w:rFonts w:hint="eastAsia" w:ascii="宋体" w:hAnsi="宋体" w:eastAsia="宋体" w:cs="宋体"/>
          <w:lang w:eastAsia="zh-CN"/>
        </w:rPr>
        <w:t xml:space="preserve">：</w:t>
      </w:r>
      <w:r>
        <w:rPr>
          <w:rFonts w:hint="eastAsia" w:ascii="宋体" w:hAnsi="宋体" w:eastAsia="宋体" w:cs="宋体"/>
          <w:b/>
          <w:lang w:eastAsia="zh-CN"/>
        </w:rPr>
        <w:t xml:space="preserve">验收包括：型号、规格、数量、外观质量、及货物包装是否完好，安装调试是否合格。所提供货物的装箱清单、用户手册、原厂保修卡、随机资料及配件、随机工具等是否齐全。验收合格后甲方（或甲方指定的代收单位）应在验收报告（回执单）上签字盖章。</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卖方需提交的支付文件包括：</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卖方出具的全额正式发票；</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第五条 交货</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5.1合同生效日后，卖方应根据买方的要求进行供货。</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5.2 交货地点为买方指定地点。</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5.3卖方应在不迟于每批合同标的备妥待运前</w:t>
      </w:r>
      <w:r>
        <w:rPr>
          <w:rFonts w:hint="eastAsia" w:ascii="宋体" w:hAnsi="宋体" w:eastAsia="宋体" w:cs="宋体"/>
          <w:u w:val="single"/>
          <w:lang w:eastAsia="zh-CN"/>
        </w:rPr>
        <w:t xml:space="preserve"> 5</w:t>
      </w:r>
      <w:r>
        <w:rPr>
          <w:rFonts w:hint="eastAsia" w:ascii="宋体" w:hAnsi="宋体" w:eastAsia="宋体" w:cs="宋体"/>
          <w:lang w:eastAsia="zh-CN"/>
        </w:rPr>
        <w:t xml:space="preserve">日通知买方。</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5.5如果卖方未能按照合同规定的交货期限交货，卖方应按每天迟交合同标的金额的百分之</w:t>
      </w:r>
      <w:r>
        <w:rPr>
          <w:rFonts w:hint="eastAsia" w:ascii="宋体" w:hAnsi="宋体" w:eastAsia="宋体" w:cs="宋体"/>
          <w:u w:val="single"/>
          <w:lang w:eastAsia="zh-CN"/>
        </w:rPr>
        <w:t xml:space="preserve">一</w:t>
      </w:r>
      <w:r>
        <w:rPr>
          <w:rFonts w:hint="eastAsia" w:ascii="宋体" w:hAnsi="宋体" w:eastAsia="宋体" w:cs="宋体"/>
          <w:lang w:eastAsia="zh-CN"/>
        </w:rPr>
        <w:t xml:space="preserve"> (</w:t>
      </w:r>
      <w:r>
        <w:rPr>
          <w:rFonts w:hint="eastAsia" w:ascii="宋体" w:hAnsi="宋体" w:eastAsia="宋体" w:cs="宋体"/>
          <w:u w:val="single"/>
          <w:lang w:eastAsia="zh-CN"/>
        </w:rPr>
        <w:t xml:space="preserve">1</w:t>
      </w:r>
      <w:r>
        <w:rPr>
          <w:rFonts w:hint="eastAsia" w:ascii="宋体" w:hAnsi="宋体" w:eastAsia="宋体" w:cs="宋体"/>
          <w:lang w:eastAsia="zh-CN"/>
        </w:rPr>
        <w:t xml:space="preserve">%)的比率支付违约金。违约金的总金额不超过合同总价的百分之</w:t>
      </w:r>
      <w:r>
        <w:rPr>
          <w:rFonts w:hint="eastAsia" w:ascii="宋体" w:hAnsi="宋体" w:eastAsia="宋体" w:cs="宋体"/>
          <w:u w:val="single"/>
          <w:lang w:eastAsia="zh-CN"/>
        </w:rPr>
        <w:t xml:space="preserve">十</w:t>
      </w:r>
      <w:r>
        <w:rPr>
          <w:rFonts w:hint="eastAsia" w:ascii="宋体" w:hAnsi="宋体" w:eastAsia="宋体" w:cs="宋体"/>
          <w:lang w:eastAsia="zh-CN"/>
        </w:rPr>
        <w:t xml:space="preserve">(</w:t>
      </w:r>
      <w:r>
        <w:rPr>
          <w:rFonts w:hint="eastAsia" w:ascii="宋体" w:hAnsi="宋体" w:eastAsia="宋体" w:cs="宋体"/>
          <w:u w:val="single"/>
          <w:lang w:eastAsia="zh-CN"/>
        </w:rPr>
        <w:t xml:space="preserve">10</w:t>
      </w:r>
      <w:r>
        <w:rPr>
          <w:rFonts w:hint="eastAsia" w:ascii="宋体" w:hAnsi="宋体" w:eastAsia="宋体" w:cs="宋体"/>
          <w:lang w:eastAsia="zh-CN"/>
        </w:rPr>
        <w:t xml:space="preserve">%) ，违约金的支付不能免除卖方继续交付相关合同标的的义务。</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如果卖方在合同规定的交货期限后</w:t>
      </w:r>
      <w:r>
        <w:rPr>
          <w:rFonts w:hint="eastAsia" w:ascii="宋体" w:hAnsi="宋体" w:eastAsia="宋体" w:cs="宋体"/>
          <w:u w:val="single"/>
          <w:lang w:eastAsia="zh-CN"/>
        </w:rPr>
        <w:t xml:space="preserve">十</w:t>
      </w:r>
      <w:r>
        <w:rPr>
          <w:rFonts w:hint="eastAsia" w:ascii="宋体" w:hAnsi="宋体" w:eastAsia="宋体" w:cs="宋体"/>
          <w:lang w:eastAsia="zh-CN"/>
        </w:rPr>
        <w:t xml:space="preserve">日内仍未能交付全部或部分标的，在不妨碍买方采取其他救济手段的情况下，买方可以向卖方发出书面违约通知从而全部或部分地终止合同。</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第六条 技术资料</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6.1 技术资料随合同标的同时交付给买方。</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第七条 安装</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7.1合同生效日后，卖方应根据买方的要求进行分批次供货并验收完毕。</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第八条 验收</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8.1 签订合同后，所有标的出厂需经买方验收后方可发货。</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8.2 合同标的的验收应在卖方的协助下进行。合同标的全部交付完毕后，卖方可向买方书面提出验收要求，买方在接到书面要求后</w:t>
      </w:r>
      <w:r>
        <w:rPr>
          <w:rFonts w:hint="eastAsia" w:ascii="宋体" w:hAnsi="宋体" w:eastAsia="宋体" w:cs="宋体"/>
          <w:u w:val="single"/>
          <w:lang w:eastAsia="zh-CN"/>
        </w:rPr>
        <w:t xml:space="preserve">10 </w:t>
      </w:r>
      <w:r>
        <w:rPr>
          <w:rFonts w:hint="eastAsia" w:ascii="宋体" w:hAnsi="宋体" w:eastAsia="宋体" w:cs="宋体"/>
          <w:lang w:eastAsia="zh-CN"/>
        </w:rPr>
        <w:t xml:space="preserve">日进行验收。如果验收因卖方原因发生迟延和/ 或在其它情况下发生额外费用，买方有权就因迟延发生的损害和损失和/或任何额外费用请求赔偿。</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8.3 验收包括：型号、规格、数量、外观质量、及货物包装是否完好，安装调试是否合格。所提供货物的装箱清单、用户手册、原厂保修卡、随机资料及配件、随机工具等是否齐全。验收合格后甲方（或甲方指定的代收单位）应在验收报告（回执单）上签字盖章。</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第九条 索赔</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9.1买方有权选择本条款规定的任意或全部救济方式。</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9.2卖方应在收到买方索赔要求后14日内作出书面回复，否则该索赔要求将被视为已被卖方接受。卖方应在买方发出索赔要求后14日内，按照买方选择的救济方法解决索赔事宜。</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第十条 不可抗力</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如果不可抗力事件的影响持续超过20日，合同任何一方均有权发出书面通知终止合同。</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第十一条 合同的终止</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11.1如果卖方有下述违约行为，买方可以全部或部分地终止合同：</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卖方在合同规定的交货期限后</w:t>
      </w:r>
      <w:r>
        <w:rPr>
          <w:rFonts w:hint="eastAsia" w:ascii="宋体" w:hAnsi="宋体" w:eastAsia="宋体" w:cs="宋体"/>
          <w:u w:val="single"/>
          <w:lang w:eastAsia="zh-CN"/>
        </w:rPr>
        <w:t xml:space="preserve">10</w:t>
      </w:r>
      <w:r>
        <w:rPr>
          <w:rFonts w:hint="eastAsia" w:ascii="宋体" w:hAnsi="宋体" w:eastAsia="宋体" w:cs="宋体"/>
          <w:lang w:eastAsia="zh-CN"/>
        </w:rPr>
        <w:t xml:space="preserve">日内仍未能交付合同标的和/ 或技术资料；或者卖方未能履行合同项下任何其它义务，并且在收到买方违约通知后</w:t>
      </w:r>
      <w:r>
        <w:rPr>
          <w:rFonts w:hint="eastAsia" w:ascii="宋体" w:hAnsi="宋体" w:eastAsia="宋体" w:cs="宋体"/>
          <w:u w:val="single"/>
          <w:lang w:eastAsia="zh-CN"/>
        </w:rPr>
        <w:t xml:space="preserve">5</w:t>
      </w:r>
      <w:r>
        <w:rPr>
          <w:rFonts w:hint="eastAsia" w:ascii="宋体" w:hAnsi="宋体" w:eastAsia="宋体" w:cs="宋体"/>
          <w:lang w:eastAsia="zh-CN"/>
        </w:rPr>
        <w:t xml:space="preserve">日内仍未能对其违约行为作出补救。</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11.2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第十二条 争议的解决</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12.1如果不能协商一致，合同任何一方有权向买方所在地人民法院提起诉讼。</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第十三条 合同生效及其他</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13.1按照《财政部关于做好政府采购信息公开工作的通知》（财库〔2015〕135号），买方依据《保守国家秘密法》等法律制度规定确定本合同</w:t>
      </w:r>
      <w:r>
        <w:rPr>
          <w:rFonts w:hint="eastAsia" w:ascii="宋体" w:hAnsi="宋体" w:eastAsia="宋体" w:cs="宋体"/>
          <w:u w:val="single"/>
          <w:lang w:eastAsia="zh-CN"/>
        </w:rPr>
        <w:t xml:space="preserve">          </w:t>
      </w:r>
      <w:r>
        <w:rPr>
          <w:rFonts w:hint="eastAsia" w:ascii="宋体" w:hAnsi="宋体" w:eastAsia="宋体" w:cs="宋体"/>
          <w:lang w:eastAsia="zh-CN"/>
        </w:rPr>
        <w:t xml:space="preserve">部分涉及国家秘密，该涉及国家秘密部分不公告；买方依据《反不正当竞争法》等法律制度的规定与卖方约定本合同</w:t>
      </w:r>
      <w:r>
        <w:rPr>
          <w:rFonts w:hint="eastAsia" w:ascii="宋体" w:hAnsi="宋体" w:eastAsia="宋体" w:cs="宋体"/>
          <w:u w:val="single"/>
          <w:lang w:eastAsia="zh-CN"/>
        </w:rPr>
        <w:t xml:space="preserve">        </w:t>
      </w:r>
      <w:r>
        <w:rPr>
          <w:rFonts w:hint="eastAsia" w:ascii="宋体" w:hAnsi="宋体" w:eastAsia="宋体" w:cs="宋体"/>
          <w:lang w:eastAsia="zh-CN"/>
        </w:rPr>
        <w:t xml:space="preserve">部分涉及商业秘密，该涉及商业秘密部分不公告。</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13.2 合同双方的通讯地址：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买方:</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地址: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邮编: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电话: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传真: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卖方: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地址: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邮编: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电话: </w:t>
      </w:r>
      <w:r/>
    </w:p>
    <w:p>
      <w:pPr>
        <w:ind w:firstLine="540"/>
        <w:spacing w:before="240" w:after="240" w:line="240" w:lineRule="auto"/>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传真: </w:t>
      </w:r>
      <w:r>
        <w:rPr>
          <w:lang w:eastAsia="zh-CN"/>
        </w:rPr>
        <w:br w:type="page" w:clear="all"/>
      </w:r>
      <w:r/>
    </w:p>
    <w:p>
      <w:pPr>
        <w:ind w:firstLine="480"/>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合同附件</w:t>
      </w:r>
      <w:r/>
    </w:p>
    <w:p>
      <w:pPr>
        <w:ind w:firstLine="600"/>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600"/>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目录</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合同附件1：合同协议书</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合同附件2：技术规格和技术性能</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(要求见招标文件第六章《采购需求》；合同见卖方投标文件。)</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合同附件3：售后服务</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(要求见招标文件第六章《采购需求》；合同见卖方投标文件。)</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合同附件4：供货范围和价格清单</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(要求见招标文件第七章《投标文件相关格式》中《开标一览表》和《分项价格表》；合同见卖方投标文件。)</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hint="eastAsia" w:ascii="宋体" w:hAnsi="宋体" w:eastAsia="宋体" w:cs="宋体"/>
          <w:lang w:eastAsia="zh-CN"/>
        </w:rPr>
        <w:br w:type="page" w:clear="all"/>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合同附件1：</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合同协议书</w:t>
      </w:r>
      <w:r/>
    </w:p>
    <w:p>
      <w:pPr>
        <w:jc w:val="right"/>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合同编号:____________ </w:t>
      </w:r>
      <w:r/>
    </w:p>
    <w:p>
      <w:pPr>
        <w:jc w:val="right"/>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签字日期:____________ </w:t>
      </w:r>
      <w:r/>
    </w:p>
    <w:p>
      <w:pPr>
        <w:jc w:val="right"/>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签字地点:____________ </w:t>
      </w:r>
      <w:r/>
    </w:p>
    <w:p>
      <w:pPr>
        <w:ind w:firstLine="41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410"/>
        <w:spacing w:before="240" w:after="24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u w:val="single"/>
          <w:lang w:eastAsia="zh-CN"/>
        </w:rPr>
        <w:t xml:space="preserve">         </w:t>
      </w:r>
      <w:r>
        <w:rPr>
          <w:rFonts w:hint="eastAsia" w:ascii="宋体" w:hAnsi="宋体" w:eastAsia="宋体" w:cs="宋体"/>
          <w:lang w:eastAsia="zh-CN"/>
        </w:rPr>
        <w:t xml:space="preserve"> （买方名称）（以下简称“买方”）已接受</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（卖方名称）（以下简称“卖方”）对</w:t>
      </w:r>
      <w:r>
        <w:rPr>
          <w:rFonts w:hint="eastAsia" w:ascii="宋体" w:hAnsi="宋体" w:eastAsia="宋体" w:cs="宋体"/>
          <w:u w:val="single"/>
          <w:lang w:eastAsia="zh-CN"/>
        </w:rPr>
        <w:t xml:space="preserve">                 </w:t>
      </w:r>
      <w:r>
        <w:rPr>
          <w:rFonts w:hint="eastAsia" w:ascii="宋体" w:hAnsi="宋体" w:eastAsia="宋体" w:cs="宋体"/>
          <w:lang w:eastAsia="zh-CN"/>
        </w:rPr>
        <w:t xml:space="preserve">（项目名称）（项目编号： ）的投标。</w:t>
      </w:r>
      <w:r>
        <w:rPr>
          <w:rFonts w:hint="eastAsia" w:ascii="宋体" w:hAnsi="宋体" w:eastAsia="宋体" w:cs="宋体"/>
        </w:rPr>
        <w:t xml:space="preserve">买方和卖方共同达成如下协议。</w:t>
      </w:r>
      <w:r/>
    </w:p>
    <w:p>
      <w:pPr>
        <w:numPr>
          <w:ilvl w:val="0"/>
          <w:numId w:val="1"/>
        </w:num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本合同协议书中的词语和术语的含义与合同条款中定义的相同。</w:t>
      </w:r>
      <w:r/>
    </w:p>
    <w:p>
      <w:pPr>
        <w:ind w:firstLine="36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 以下文件应构成买方和卖方之间达成的合同，若各文件之间存在含糊不清或互相冲突之处，优先顺序应按下列文件顺序解释。</w:t>
      </w:r>
      <w:r/>
    </w:p>
    <w:p>
      <w:pPr>
        <w:ind w:left="42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 合同协议书</w:t>
      </w:r>
      <w:r/>
    </w:p>
    <w:p>
      <w:pPr>
        <w:ind w:left="42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 中标通知书</w:t>
      </w:r>
      <w:r/>
    </w:p>
    <w:p>
      <w:pPr>
        <w:ind w:left="42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 合同专用条款</w:t>
      </w:r>
      <w:r/>
    </w:p>
    <w:p>
      <w:pPr>
        <w:ind w:left="42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(4) 合同通用条款</w:t>
      </w:r>
      <w:r/>
    </w:p>
    <w:p>
      <w:pPr>
        <w:ind w:left="42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 除合同附件1外的合同附件</w:t>
      </w:r>
      <w:r/>
    </w:p>
    <w:p>
      <w:pPr>
        <w:ind w:left="42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(6) 其他文件</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 考虑到买方将按照本合同向卖方支付合同价款，卖方在此保证全部按照合同的规定向买方提供合同标的、技术资料、售后服务及技术培训。</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4. 考虑到卖方将按合同规定提供合同标的、技术资料、售后服务及技术培训，买方在此保证按照合同规定的时间和方式向卖方支付合同价款。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 本合同在下列条件全部满足后生效，生效日期以下列条件全部满足的最晚日期为准： </w:t>
      </w:r>
      <w:r/>
    </w:p>
    <w:p>
      <w:pPr>
        <w:ind w:left="42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 双方加盖公章或合同专用章；</w:t>
      </w:r>
      <w:r/>
    </w:p>
    <w:p>
      <w:pPr>
        <w:ind w:firstLine="36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6. 合同一式</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份，具有同等法律效力，买方</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份，卖方</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份，政府采购管理部门二份备案。</w:t>
      </w:r>
      <w:r/>
    </w:p>
    <w:p>
      <w:pPr>
        <w:ind w:firstLine="36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7.本合同其他未尽事宜及与采购文件有矛盾之处，以采购文件[项目编号：  ]为准。</w:t>
      </w:r>
      <w:r/>
    </w:p>
    <w:p>
      <w:pPr>
        <w:ind w:firstLine="36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买方和卖方由其正式授权代表于上述所写日期和地点签订本合同。</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买方（签章）：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法定代表人或授权代表(签名)： </w:t>
      </w:r>
      <w:r/>
    </w:p>
    <w:p>
      <w:pPr>
        <w:ind w:firstLine="336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卖方（签章）：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法定代表人或授权代表(签名)：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开户银行：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银行帐号： </w:t>
      </w:r>
      <w:r/>
    </w:p>
    <w:p>
      <w:pPr>
        <w:spacing w:after="0" w:line="24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pStyle w:val="693"/>
        <w:jc w:val="center"/>
        <w:spacing w:before="214" w:after="214" w:line="4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第七章投标文件相关格式</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目录</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1. 投标函</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2. 开标一览表</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3. 分项价格表</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4．偏离表</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5. 授权委托书</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6. 中小企业声明函</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7. 残疾人福利性单位声明函</w:t>
      </w:r>
      <w:r/>
    </w:p>
    <w:p>
      <w:pPr>
        <w:ind w:left="420" w:hanging="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8. 投标人参加政府采购活动前3年内在经营活动中没有重大违法记录的书面声明</w:t>
      </w:r>
      <w:r/>
    </w:p>
    <w:p>
      <w:pPr>
        <w:ind w:left="420" w:hanging="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9. </w:t>
      </w:r>
      <w:r>
        <w:rPr>
          <w:rFonts w:hint="eastAsia" w:ascii="宋体" w:hAnsi="宋体" w:eastAsia="宋体" w:cs="宋体"/>
          <w:sz w:val="28"/>
          <w:lang w:eastAsia="zh-CN"/>
        </w:rPr>
        <w:t xml:space="preserve">具备履行合同所必需的设备和专业技术能力的书面声明</w:t>
      </w:r>
      <w:r/>
    </w:p>
    <w:p>
      <w:pPr>
        <w:ind w:left="420" w:hanging="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lang w:eastAsia="zh-CN"/>
        </w:rPr>
        <w:t xml:space="preserve">10.</w:t>
      </w:r>
      <w:r>
        <w:rPr>
          <w:rFonts w:ascii="宋体" w:hAnsi="宋体" w:eastAsia="宋体" w:cs="宋体"/>
          <w:sz w:val="28"/>
          <w:lang w:eastAsia="zh-CN"/>
        </w:rPr>
        <w:t xml:space="preserve">预付款保函支付条款模板</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left="256" w:right="6" w:firstLine="624"/>
        <w:jc w:val="both"/>
        <w:spacing w:before="280" w:after="280"/>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1.投标函</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致：</w:t>
      </w:r>
      <w:r>
        <w:rPr>
          <w:rFonts w:hint="eastAsia" w:ascii="宋体" w:hAnsi="宋体" w:eastAsia="宋体" w:cs="宋体"/>
          <w:sz w:val="24"/>
          <w:u w:val="single"/>
          <w:lang w:eastAsia="zh-CN"/>
        </w:rPr>
        <w:t xml:space="preserve">新沂市农业农村局</w:t>
      </w:r>
      <w:r>
        <w:rPr>
          <w:rFonts w:ascii="宋体" w:hAnsi="宋体" w:eastAsia="宋体" w:cs="宋体"/>
          <w:sz w:val="24"/>
          <w:u w:val="single"/>
          <w:lang w:eastAsia="zh-CN"/>
        </w:rPr>
        <w:t xml:space="preserve">、</w:t>
      </w:r>
      <w:r>
        <w:rPr>
          <w:rFonts w:hint="eastAsia" w:ascii="宋体" w:hAnsi="宋体" w:eastAsia="宋体" w:cs="宋体"/>
          <w:sz w:val="24"/>
          <w:u w:val="single"/>
          <w:lang w:eastAsia="zh-CN"/>
        </w:rPr>
        <w:t xml:space="preserve">徐州宏旭项目管理咨询有限公司</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根据</w:t>
      </w:r>
      <w:r>
        <w:rPr>
          <w:rFonts w:hint="eastAsia" w:ascii="宋体" w:hAnsi="宋体" w:eastAsia="宋体" w:cs="宋体"/>
          <w:sz w:val="24"/>
          <w:u w:val="single"/>
          <w:lang w:eastAsia="zh-CN"/>
        </w:rPr>
        <w:t xml:space="preserve">新沂市2024年小麦重大病虫防控</w:t>
      </w:r>
      <w:r>
        <w:rPr>
          <w:rFonts w:ascii="宋体" w:hAnsi="宋体" w:eastAsia="宋体" w:cs="宋体"/>
          <w:sz w:val="24"/>
          <w:lang w:eastAsia="zh-CN"/>
        </w:rPr>
        <w:t xml:space="preserve">项目[项目编号：</w:t>
      </w:r>
      <w:r>
        <w:rPr>
          <w:rFonts w:hint="eastAsia" w:ascii="宋体" w:hAnsi="宋体" w:eastAsia="宋体" w:cs="宋体"/>
          <w:color w:val="auto"/>
          <w:sz w:val="24"/>
          <w:lang w:eastAsia="zh-CN"/>
        </w:rPr>
        <w:t xml:space="preserve">JSZC-320381-HXHX-G2024-0008</w:t>
      </w:r>
      <w:r>
        <w:rPr>
          <w:rFonts w:ascii="宋体" w:hAnsi="宋体" w:eastAsia="宋体" w:cs="宋体"/>
          <w:sz w:val="24"/>
          <w:lang w:eastAsia="zh-CN"/>
        </w:rPr>
        <w:t xml:space="preserve">]招标文件，</w:t>
      </w:r>
      <w:r>
        <w:rPr>
          <w:rFonts w:ascii="宋体" w:hAnsi="宋体" w:eastAsia="宋体" w:cs="宋体"/>
          <w:sz w:val="24"/>
          <w:u w:val="single"/>
          <w:lang w:eastAsia="zh-CN"/>
        </w:rPr>
        <w:t xml:space="preserve">         </w:t>
      </w:r>
      <w:r>
        <w:rPr>
          <w:rFonts w:ascii="宋体" w:hAnsi="宋体" w:eastAsia="宋体" w:cs="宋体"/>
          <w:lang w:eastAsia="zh-CN"/>
        </w:rPr>
        <w:t xml:space="preserve">(</w:t>
      </w:r>
      <w:r>
        <w:rPr>
          <w:rFonts w:ascii="宋体" w:hAnsi="宋体" w:eastAsia="宋体" w:cs="宋体"/>
          <w:sz w:val="24"/>
          <w:lang w:eastAsia="zh-CN"/>
        </w:rPr>
        <w:t xml:space="preserve">姓名)代表我方</w:t>
      </w:r>
      <w:r>
        <w:rPr>
          <w:rFonts w:ascii="宋体" w:hAnsi="宋体" w:eastAsia="宋体" w:cs="宋体"/>
          <w:lang w:eastAsia="zh-CN"/>
        </w:rPr>
        <w:t xml:space="preserve">____________</w:t>
      </w:r>
      <w:r>
        <w:rPr>
          <w:rFonts w:ascii="宋体" w:hAnsi="宋体" w:eastAsia="宋体" w:cs="宋体"/>
          <w:sz w:val="24"/>
          <w:lang w:eastAsia="zh-CN"/>
        </w:rPr>
        <w:t xml:space="preserve">（投标人的名称）全权处理本次投标的有关事宜。</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据此函，投标人承诺并同意如下： </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 投标人唯一投标报价见《开标一览表》。</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 投标人将按招标文件的规定履行合同责任和义务。</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 投标人已详细审查全部招标文件，包括第[插入编号] [补遗书]）如有）。投标人完全理解并同意放弃对这方面有不明及误解的权力。</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 投标有效期为开标之日后90天。</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 投标人同意提供按照贵方可能要求的与其投标有关的一切数据或资料，完全理解贵方不一定接受最低价的投标或收到的任何投标。</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 投标人同意在授予合同后，按照有关规定支付公证费(如有)。</w:t>
      </w:r>
      <w:r/>
    </w:p>
    <w:p>
      <w:pPr>
        <w:ind w:right="29"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 </w:t>
      </w:r>
      <w:r>
        <w:rPr>
          <w:rFonts w:hint="eastAsia" w:ascii="宋体" w:hAnsi="宋体" w:eastAsia="宋体" w:cs="宋体"/>
          <w:sz w:val="24"/>
          <w:lang w:eastAsia="zh-CN"/>
        </w:rPr>
        <w:t xml:space="preserve">徐州宏旭项目管理咨询有限公司</w:t>
      </w:r>
      <w:r>
        <w:rPr>
          <w:rFonts w:ascii="宋体" w:hAnsi="宋体" w:eastAsia="宋体" w:cs="宋体"/>
          <w:sz w:val="24"/>
          <w:lang w:eastAsia="zh-CN"/>
        </w:rPr>
        <w:t xml:space="preserve">有权将我单位本项目的《开标一览表》和《分项价格表》予以公示，公示的方式由</w:t>
      </w:r>
      <w:r>
        <w:rPr>
          <w:rFonts w:hint="eastAsia" w:ascii="宋体" w:hAnsi="宋体" w:eastAsia="宋体" w:cs="宋体"/>
          <w:sz w:val="24"/>
          <w:lang w:eastAsia="zh-CN"/>
        </w:rPr>
        <w:t xml:space="preserve">徐州宏旭项目管理咨询有限公司</w:t>
      </w:r>
      <w:r>
        <w:rPr>
          <w:rFonts w:ascii="宋体" w:hAnsi="宋体" w:eastAsia="宋体" w:cs="宋体"/>
          <w:sz w:val="24"/>
          <w:lang w:eastAsia="zh-CN"/>
        </w:rPr>
        <w:t xml:space="preserve">确定。</w:t>
      </w:r>
      <w:r/>
    </w:p>
    <w:p>
      <w:pPr>
        <w:ind w:right="29" w:firstLine="480"/>
        <w:jc w:val="both"/>
        <w:spacing w:after="0" w:line="360" w:lineRule="auto"/>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right="29"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9.徐州宏旭项目管理咨询有限公司</w:t>
      </w:r>
      <w:r>
        <w:rPr>
          <w:rFonts w:ascii="宋体" w:hAnsi="宋体" w:eastAsia="宋体" w:cs="宋体"/>
          <w:sz w:val="24"/>
          <w:lang w:eastAsia="zh-CN"/>
        </w:rPr>
        <w:t xml:space="preserve">有权将我单位本项目的《开标一览表》和《分项价格表》予以公示。</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10</w:t>
      </w:r>
      <w:r>
        <w:rPr>
          <w:rFonts w:ascii="宋体" w:hAnsi="宋体" w:eastAsia="宋体" w:cs="宋体"/>
          <w:sz w:val="24"/>
          <w:lang w:eastAsia="zh-CN"/>
        </w:rPr>
        <w:t xml:space="preserve">. 与本投标有关的一切正式往来信函请寄：</w:t>
      </w:r>
      <w:r/>
    </w:p>
    <w:p>
      <w:pPr>
        <w:spacing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rPr>
          <w:rFonts w:hint="eastAsia" w:ascii="宋体" w:hAnsi="宋体" w:eastAsia="宋体" w:cs="宋体"/>
          <w:sz w:val="24"/>
          <w:szCs w:val="24"/>
          <w:lang w:eastAsia="zh-CN"/>
        </w:rPr>
        <w:t xml:space="preserve">地址：</w:t>
      </w:r>
      <w:r/>
    </w:p>
    <w:p>
      <w:pPr>
        <w:ind w:firstLine="960"/>
        <w:spacing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电话：</w:t>
      </w:r>
      <w:r/>
    </w:p>
    <w:p>
      <w:pPr>
        <w:ind w:firstLine="3840"/>
        <w:spacing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（盖单位电子签章）</w:t>
      </w:r>
      <w:r/>
    </w:p>
    <w:p>
      <w:pPr>
        <w:ind w:firstLine="480"/>
        <w:spacing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法定代表人或投标人授权代表：</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（签字或盖章）</w:t>
      </w:r>
      <w:r/>
    </w:p>
    <w:p>
      <w:pPr>
        <w:ind w:firstLine="3883"/>
        <w:jc w:val="both"/>
        <w:spacing w:after="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日期：年月日</w:t>
      </w:r>
      <w:r/>
    </w:p>
    <w:p>
      <w:pPr>
        <w:ind w:firstLine="31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56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rPr>
          <w:rFonts w:ascii="Times New Roman" w:hAnsi="Times New Roman" w:eastAsia="Times New Roman" w:cs="Times New Roman"/>
          <w:lang w:eastAsia="zh-CN"/>
        </w:rPr>
      </w:pPr>
      <w:r>
        <w:rPr>
          <w:rFonts w:ascii="宋体" w:hAnsi="宋体" w:eastAsia="宋体" w:cs="宋体"/>
          <w:b/>
          <w:sz w:val="36"/>
          <w:lang w:eastAsia="zh-CN"/>
        </w:rPr>
        <w:br w:type="page" w:clear="all"/>
      </w:r>
      <w:r/>
    </w:p>
    <w:p>
      <w:pPr>
        <w:jc w:val="center"/>
        <w:spacing w:after="0"/>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2.开标一览表</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项目名称：</w:t>
      </w:r>
      <w:r>
        <w:rPr>
          <w:rFonts w:hint="eastAsia" w:ascii="宋体" w:hAnsi="宋体" w:eastAsia="宋体" w:cs="宋体"/>
          <w:sz w:val="24"/>
          <w:lang w:eastAsia="zh-CN"/>
        </w:rPr>
        <w:t xml:space="preserve">新沂市2024年小麦重大病虫防控</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项目编号：</w:t>
      </w:r>
      <w:r>
        <w:rPr>
          <w:rFonts w:hint="eastAsia" w:ascii="宋体" w:hAnsi="宋体" w:eastAsia="宋体" w:cs="宋体"/>
          <w:color w:val="auto"/>
          <w:sz w:val="24"/>
          <w:lang w:eastAsia="zh-CN"/>
        </w:rPr>
        <w:t xml:space="preserve">JSZC-320381-HXHX-G2024-0008</w:t>
      </w:r>
      <w:r>
        <w:rPr>
          <w:rFonts w:ascii="宋体" w:hAnsi="宋体" w:eastAsia="宋体" w:cs="宋体"/>
          <w:color w:val="auto"/>
          <w:sz w:val="24"/>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货币单位：人民币元</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标  段：</w:t>
      </w:r>
      <w:r/>
    </w:p>
    <w:p>
      <w:pPr>
        <w:rPr>
          <w:lang w:eastAsia="zh-CN"/>
        </w:rPr>
        <w:pBdr>
          <w:top w:val="none" w:color="000000" w:sz="0" w:space="0"/>
          <w:left w:val="none" w:color="000000" w:sz="0" w:space="0"/>
          <w:bottom w:val="none" w:color="000000" w:sz="0" w:space="0"/>
          <w:right w:val="none" w:color="000000" w:sz="0" w:space="0"/>
        </w:pBdr>
      </w:pPr>
      <w:r>
        <w:rPr>
          <w:lang w:eastAsia="zh-CN"/>
        </w:rPr>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3696"/>
        <w:gridCol w:w="4442"/>
      </w:tblGrid>
      <w:tr>
        <w:trPr>
          <w:trHeight w:val="12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42" w:type="dxa"/>
            <w:vAlign w:val="center"/>
            <w:textDirection w:val="lrTb"/>
            <w:noWrap w:val="false"/>
          </w:tcPr>
          <w:p>
            <w:pPr>
              <w:jc w:val="cente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每亩次综合成本价</w:t>
            </w:r>
            <w:r/>
          </w:p>
          <w:p>
            <w:pPr>
              <w:jc w:val="cente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（小写，保留两位小数，元）</w:t>
            </w:r>
            <w:r/>
          </w:p>
        </w:tc>
      </w:tr>
      <w:tr>
        <w:trPr>
          <w:trHeight w:val="1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jc w:val="cente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新沂市2024年小麦重大病虫防控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2"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p>
        </w:tc>
      </w:tr>
      <w:tr>
        <w:trPr>
          <w:trHeight w:val="1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jc w:val="cente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lang w:eastAsia="zh-CN"/>
              </w:rPr>
              <w:t xml:space="preserve">每亩次综合</w:t>
            </w:r>
            <w:r>
              <w:rPr>
                <w:rFonts w:hint="eastAsia" w:ascii="宋体" w:hAnsi="宋体" w:eastAsia="宋体" w:cs="宋体"/>
                <w:lang w:eastAsia="zh-CN"/>
              </w:rPr>
              <w:t xml:space="preserve">成本价</w:t>
            </w:r>
            <w:r/>
          </w:p>
          <w:p>
            <w:pPr>
              <w:jc w:val="cente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8"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u w:val="single"/>
                <w:lang w:eastAsia="zh-CN"/>
              </w:rPr>
              <w:t xml:space="preserve">                           </w:t>
            </w:r>
            <w:r>
              <w:rPr>
                <w:rFonts w:hint="eastAsia" w:ascii="宋体" w:hAnsi="宋体" w:eastAsia="宋体" w:cs="宋体"/>
                <w:lang w:eastAsia="zh-CN"/>
              </w:rPr>
              <w:t xml:space="preserve">元</w:t>
            </w:r>
            <w:r>
              <w:rPr>
                <w:rFonts w:hint="eastAsia" w:ascii="宋体" w:hAnsi="宋体" w:eastAsia="宋体" w:cs="宋体"/>
              </w:rPr>
              <w:t xml:space="preserve">      </w:t>
            </w:r>
            <w:r/>
          </w:p>
        </w:tc>
      </w:tr>
    </w:tbl>
    <w:p>
      <w:pPr>
        <w:ind w:firstLine="560"/>
        <w:spacing w:line="85"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p>
      <w:pPr>
        <w:ind w:firstLine="560"/>
        <w:spacing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注：标段一：根据各产品的投标单价报价，按照对应产品的最高登记剂量，分别计算出相应产品的可供货面积，然后将可供货面积相加。最后，用预算采购金额140万元除以总供货面积，得出每亩次综合成本价（四舍五入，保留小数点后两位小数）。</w:t>
      </w:r>
      <w:r/>
    </w:p>
    <w:p>
      <w:pPr>
        <w:ind w:firstLine="560"/>
        <w:spacing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标段二：根据各产品的投标单价报价，按照对应产品的小麦赤霉病的最高登记剂量，或者登记用于小麦调节生长的最高使用浓度并以每亩50斤用水量为标准，分别计算出相应产品的可供货面积，然后将可供货面积相加，得出可供货总面积。最后，用采购预算金额175万元除以可供货总面积，计算得出每亩次成本价（四舍五入，保留两位小数）。</w:t>
      </w:r>
      <w:r/>
    </w:p>
    <w:p>
      <w:pPr>
        <w:pStyle w:val="664"/>
        <w:rPr>
          <w:rFonts w:eastAsiaTheme="minorEastAsia"/>
          <w:lang w:eastAsia="zh-CN"/>
        </w:rPr>
      </w:pPr>
      <w:r>
        <w:rPr>
          <w:rFonts w:eastAsiaTheme="minorEastAsia"/>
          <w:lang w:eastAsia="zh-CN"/>
        </w:rPr>
      </w:r>
      <w:r/>
    </w:p>
    <w:p>
      <w:pPr>
        <w:ind w:firstLine="3840"/>
        <w:spacing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（盖单位电子签章）</w:t>
      </w:r>
      <w:r/>
    </w:p>
    <w:p>
      <w:pPr>
        <w:ind w:firstLine="480"/>
        <w:spacing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法定代表人或投标人授权代表：</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（签字或盖章）</w:t>
      </w:r>
      <w:r/>
    </w:p>
    <w:p>
      <w:pPr>
        <w:ind w:firstLine="3883"/>
        <w:jc w:val="both"/>
        <w:spacing w:after="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日期：年月日</w:t>
      </w:r>
      <w:r/>
    </w:p>
    <w:p>
      <w:pPr>
        <w:jc w:val="cente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3.分项价格表</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项目名称：</w:t>
      </w:r>
      <w:r>
        <w:rPr>
          <w:rFonts w:hint="eastAsia" w:ascii="宋体" w:hAnsi="宋体" w:eastAsia="宋体" w:cs="宋体"/>
          <w:sz w:val="24"/>
          <w:lang w:eastAsia="zh-CN"/>
        </w:rPr>
        <w:t xml:space="preserve">新沂市2024年小麦重大病虫防控</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项目编号：</w:t>
      </w:r>
      <w:r>
        <w:rPr>
          <w:rFonts w:hint="eastAsia" w:ascii="宋体" w:hAnsi="宋体" w:eastAsia="宋体" w:cs="宋体"/>
          <w:color w:val="auto"/>
          <w:sz w:val="24"/>
          <w:lang w:eastAsia="zh-CN"/>
        </w:rPr>
        <w:t xml:space="preserve">JSZC-320381-HXHX-G2024-0008</w:t>
      </w:r>
      <w:r>
        <w:rPr>
          <w:rFonts w:ascii="宋体" w:hAnsi="宋体" w:eastAsia="宋体" w:cs="宋体"/>
          <w:color w:val="auto"/>
          <w:sz w:val="24"/>
          <w:lang w:eastAsia="zh-CN"/>
        </w:rPr>
        <w:t xml:space="preserve"> </w:t>
      </w:r>
      <w:r/>
    </w:p>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货币单位：人民币元</w:t>
      </w:r>
      <w:r>
        <w:rPr>
          <w:rFonts w:ascii="仿宋" w:hAnsi="仿宋" w:eastAsia="仿宋" w:cs="仿宋"/>
          <w:lang w:eastAsia="zh-CN"/>
        </w:rPr>
        <w:t xml:space="preserve"> </w:t>
      </w:r>
      <w:r/>
    </w:p>
    <w:tbl>
      <w:tblPr>
        <w:tblStyle w:val="686"/>
        <w:tblW w:w="106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1"/>
        <w:gridCol w:w="1435"/>
        <w:gridCol w:w="881"/>
        <w:gridCol w:w="1133"/>
        <w:gridCol w:w="1367"/>
        <w:gridCol w:w="1404"/>
        <w:gridCol w:w="1215"/>
        <w:gridCol w:w="986"/>
        <w:gridCol w:w="986"/>
        <w:gridCol w:w="986"/>
      </w:tblGrid>
      <w:tr>
        <w:trPr>
          <w:trHeight w:val="293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61"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序</w:t>
            </w:r>
            <w:r/>
          </w:p>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号</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35" w:type="dxa"/>
            <w:vAlign w:val="center"/>
            <w:textDirection w:val="lrTb"/>
            <w:noWrap w:val="false"/>
          </w:tcPr>
          <w:p>
            <w:pP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产品名称</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1"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包装</w:t>
            </w:r>
            <w:r/>
          </w:p>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规格</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生产企业名称（全称）</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67"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生产企业类型（大型、中型、小型、微型、监狱企业、享受政府采购支持政策的残疾人福利性单位）</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04"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采购金额（万元）</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15"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单价</w:t>
            </w:r>
            <w:r/>
          </w:p>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报价</w:t>
            </w:r>
            <w:r/>
          </w:p>
          <w:p>
            <w:pP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（万元/吨）</w:t>
            </w:r>
            <w:r/>
          </w:p>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b/>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供货吨数（保留两位小数，不得低于采购最低数量）</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产品登记小麦相关病虫的亩最高用量（g、ml）</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b/>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按最高亩登记剂量计算，可供货面积（亩）</w:t>
            </w:r>
            <w:r/>
          </w:p>
        </w:tc>
      </w:tr>
      <w:tr>
        <w:trPr>
          <w:trHeight w:val="138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61"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35" w:type="dxa"/>
            <w:vAlign w:val="center"/>
            <w:textDirection w:val="lrTb"/>
            <w:noWrap w:val="false"/>
          </w:tcPr>
          <w:p>
            <w:pP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1"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67"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04"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15"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r>
      <w:tr>
        <w:trPr>
          <w:trHeight w:val="100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61"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35" w:type="dxa"/>
            <w:vAlign w:val="center"/>
            <w:textDirection w:val="lrTb"/>
            <w:noWrap w:val="false"/>
          </w:tcPr>
          <w:p>
            <w:pP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1"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67"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04" w:type="dxa"/>
            <w:vAlign w:val="center"/>
            <w:textDirection w:val="lrTb"/>
            <w:noWrap w:val="false"/>
          </w:tcPr>
          <w:p>
            <w:pP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15"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r>
      <w:tr>
        <w:trPr>
          <w:trHeight w:val="100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61"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35" w:type="dxa"/>
            <w:vAlign w:val="center"/>
            <w:textDirection w:val="lrTb"/>
            <w:noWrap w:val="false"/>
          </w:tcPr>
          <w:p>
            <w:pP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1"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67"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04"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15"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r>
    </w:tbl>
    <w:p>
      <w:pP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560"/>
        <w:spacing w:line="71"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560"/>
        <w:jc w:val="right"/>
        <w:spacing w:line="71"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投标人：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（电子签章）</w:t>
      </w:r>
      <w:r/>
    </w:p>
    <w:p>
      <w:pPr>
        <w:spacing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5180"/>
        <w:spacing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日期：年月日</w:t>
      </w:r>
      <w:r/>
    </w:p>
    <w:p>
      <w:pP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注：1、如果不提供详细分项报价将视为没有实质性响应招标文件。</w:t>
      </w:r>
      <w:r/>
    </w:p>
    <w:p>
      <w:pPr>
        <w:ind w:firstLine="56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2、投标人对以上数据的真实性负责。</w:t>
      </w:r>
      <w:r/>
    </w:p>
    <w:p>
      <w:pPr>
        <w:ind w:firstLine="562"/>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采购人或采购代理机构有权将以上内容进行公示。</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说明：</w:t>
      </w:r>
      <w:r/>
    </w:p>
    <w:p>
      <w:pPr>
        <w:ind w:firstLine="562"/>
        <w:spacing w:after="0" w:line="240" w:lineRule="auto"/>
        <w:rPr>
          <w:rFonts w:ascii="宋体" w:hAnsi="宋体" w:cs="仿宋"/>
          <w:sz w:val="24"/>
          <w:szCs w:val="28"/>
          <w:lang w:eastAsia="zh-CN"/>
        </w:rPr>
      </w:pPr>
      <w:r>
        <w:rPr>
          <w:rFonts w:hint="eastAsia" w:ascii="宋体" w:hAnsi="宋体" w:cs="仿宋"/>
          <w:b/>
          <w:bCs/>
          <w:sz w:val="24"/>
          <w:szCs w:val="28"/>
          <w:lang w:eastAsia="zh-CN"/>
        </w:rPr>
        <w:t xml:space="preserve">1、本表中“产品制造企业的划分”以《政府采购促进中小企业发展管理办法》（财库[2020]046号）</w:t>
      </w:r>
      <w:r>
        <w:rPr>
          <w:rFonts w:hint="eastAsia" w:ascii="宋体" w:hAnsi="宋体" w:cs="仿宋"/>
          <w:sz w:val="24"/>
          <w:szCs w:val="28"/>
          <w:lang w:eastAsia="zh-CN"/>
        </w:rPr>
        <w:t xml:space="preserve">和《工业和信息化部、国家统计局、国家发展和改革委员会、财政部关于印发中小企业划型标准规定的通知》（工信部联企业[2011]300号）的规定为准。</w:t>
      </w:r>
      <w:r/>
    </w:p>
    <w:p>
      <w:pPr>
        <w:spacing w:after="0" w:line="240" w:lineRule="auto"/>
        <w:rPr>
          <w:rFonts w:ascii="宋体" w:hAnsi="宋体" w:cs="仿宋"/>
          <w:sz w:val="24"/>
          <w:szCs w:val="28"/>
          <w:lang w:eastAsia="zh-CN"/>
        </w:rPr>
      </w:pPr>
      <w:r>
        <w:rPr>
          <w:rFonts w:hint="eastAsia" w:ascii="宋体" w:hAnsi="宋体" w:cs="仿宋"/>
          <w:sz w:val="24"/>
          <w:szCs w:val="28"/>
          <w:lang w:eastAsia="zh-CN"/>
        </w:rPr>
        <w:t xml:space="preserve">    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spacing w:after="0" w:line="240" w:lineRule="auto"/>
        <w:rPr>
          <w:rFonts w:ascii="宋体" w:hAnsi="宋体" w:cs="仿宋"/>
          <w:sz w:val="24"/>
          <w:szCs w:val="28"/>
          <w:lang w:eastAsia="zh-CN"/>
        </w:rPr>
      </w:pPr>
      <w:r>
        <w:rPr>
          <w:rFonts w:hint="eastAsia" w:ascii="宋体" w:hAnsi="宋体" w:cs="仿宋"/>
          <w:sz w:val="24"/>
          <w:szCs w:val="28"/>
          <w:lang w:eastAsia="zh-CN"/>
        </w:rPr>
        <w:t xml:space="preserve">　　 3、享受政府采购支持政策的残疾人福利性单位的条件以《三部门联合发布关于促进残疾人就业政府采购政策的通知》（财库〔2017〕141号）规定为准。</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注：</w:t>
      </w:r>
      <w:r/>
    </w:p>
    <w:p>
      <w:pPr>
        <w:ind w:firstLine="480"/>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1．如果不提供详细分项报价将视为没有实质性响应招标文件。</w:t>
      </w:r>
      <w:r/>
    </w:p>
    <w:p>
      <w:pPr>
        <w:ind w:firstLine="480"/>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 投标人对以上数据的真实性负责。</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 </w:t>
      </w:r>
      <w:r>
        <w:rPr>
          <w:rFonts w:hint="eastAsia" w:ascii="宋体" w:hAnsi="宋体" w:cs="仿宋"/>
          <w:b/>
          <w:bCs/>
          <w:sz w:val="24"/>
          <w:szCs w:val="28"/>
          <w:lang w:eastAsia="zh-CN"/>
        </w:rPr>
        <w:t xml:space="preserve">采购人或采购代理机构有权将以上内容进行公示。</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4.偏离表</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项目名称：</w:t>
      </w:r>
      <w:r>
        <w:rPr>
          <w:rFonts w:hint="eastAsia" w:ascii="宋体" w:hAnsi="宋体" w:eastAsia="宋体" w:cs="宋体"/>
          <w:sz w:val="24"/>
          <w:lang w:eastAsia="zh-CN"/>
        </w:rPr>
        <w:t xml:space="preserve">新沂市2024年小麦重大病虫防控</w:t>
      </w:r>
      <w:r/>
    </w:p>
    <w:p>
      <w:pPr>
        <w:jc w:val="both"/>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项目编号：</w:t>
      </w:r>
      <w:r>
        <w:rPr>
          <w:rFonts w:hint="eastAsia" w:ascii="宋体" w:hAnsi="宋体" w:eastAsia="宋体" w:cs="宋体"/>
          <w:color w:val="auto"/>
          <w:sz w:val="24"/>
          <w:lang w:eastAsia="zh-CN"/>
        </w:rPr>
        <w:t xml:space="preserve">JSZC-320381-HXHX-G2024-0008</w:t>
      </w:r>
      <w:r>
        <w:rPr>
          <w:rFonts w:ascii="宋体" w:hAnsi="宋体" w:eastAsia="宋体" w:cs="宋体"/>
          <w:color w:val="auto"/>
          <w:sz w:val="24"/>
          <w:lang w:eastAsia="zh-CN"/>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779"/>
        <w:gridCol w:w="1638"/>
        <w:gridCol w:w="912"/>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bl>
    <w:p>
      <w:pPr>
        <w:jc w:val="both"/>
        <w:spacing w:after="0"/>
        <w:rPr>
          <w:rFonts w:ascii="宋体" w:hAnsi="宋体" w:eastAsia="宋体" w:cs="宋体"/>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r>
      <w:r/>
    </w:p>
    <w:p>
      <w:pPr>
        <w:pStyle w:val="676"/>
      </w:pPr>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u w:val="single"/>
          <w:lang w:eastAsia="zh-CN"/>
        </w:rPr>
        <w:t xml:space="preserve">注：投标人的投标文件中的内容与招标文件（含招标文件澄清或者修改的内容）的要求不同时，逐条列在偏离表中，否则将认为投标人接受招标文件的要求。</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u w:val="single"/>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3120"/>
        <w:jc w:val="both"/>
        <w:spacing w:after="0" w:line="71"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w:t>
      </w:r>
      <w:r>
        <w:rPr>
          <w:rFonts w:ascii="宋体" w:hAnsi="宋体" w:eastAsia="宋体" w:cs="宋体"/>
          <w:sz w:val="24"/>
          <w:u w:val="single"/>
          <w:lang w:eastAsia="zh-CN"/>
        </w:rPr>
        <w:t xml:space="preserve">           </w:t>
      </w:r>
      <w:r>
        <w:rPr>
          <w:rFonts w:ascii="宋体" w:hAnsi="宋体" w:eastAsia="宋体" w:cs="宋体"/>
          <w:sz w:val="24"/>
          <w:lang w:eastAsia="zh-CN"/>
        </w:rPr>
        <w:t xml:space="preserve">（电子签章）</w:t>
      </w:r>
      <w:r/>
    </w:p>
    <w:p>
      <w:pPr>
        <w:ind w:firstLine="480"/>
        <w:jc w:val="both"/>
        <w:spacing w:after="0" w:line="71"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31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日期：年月日</w:t>
      </w:r>
      <w:r/>
    </w:p>
    <w:p>
      <w:pPr>
        <w:ind w:firstLine="31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rPr>
          <w:rFonts w:ascii="Times New Roman" w:hAnsi="Times New Roman" w:eastAsia="Times New Roman" w:cs="Times New Roman"/>
          <w:lang w:eastAsia="zh-CN"/>
        </w:rPr>
      </w:pPr>
      <w:r>
        <w:rPr>
          <w:rFonts w:ascii="宋体" w:hAnsi="宋体" w:eastAsia="宋体" w:cs="宋体"/>
          <w:b/>
          <w:sz w:val="36"/>
          <w:lang w:eastAsia="zh-CN"/>
        </w:rPr>
        <w:br w:type="page" w:clear="all"/>
      </w:r>
      <w:r/>
    </w:p>
    <w:p>
      <w:pPr>
        <w:jc w:val="center"/>
        <w:spacing w:after="0"/>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5.授权委托书</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委托人：</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地址：</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法定代表人（负责人）：职务：</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统一社会信用代码：</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受托人：</w:t>
      </w:r>
      <w:r>
        <w:rPr>
          <w:rFonts w:hint="eastAsia" w:ascii="宋体" w:hAnsi="宋体" w:eastAsia="宋体" w:cs="宋体"/>
          <w:sz w:val="24"/>
          <w:lang w:eastAsia="zh-CN"/>
        </w:rPr>
        <w:t xml:space="preserve">    </w:t>
      </w:r>
      <w:r>
        <w:rPr>
          <w:rFonts w:ascii="宋体" w:hAnsi="宋体" w:eastAsia="宋体" w:cs="宋体"/>
          <w:sz w:val="24"/>
          <w:lang w:eastAsia="zh-CN"/>
        </w:rPr>
        <w:t xml:space="preserve">性别：男（女）</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年龄：岁</w:t>
      </w:r>
      <w:r>
        <w:rPr>
          <w:rFonts w:hint="eastAsia" w:ascii="宋体" w:hAnsi="宋体" w:eastAsia="宋体" w:cs="宋体"/>
          <w:sz w:val="24"/>
          <w:lang w:eastAsia="zh-CN"/>
        </w:rPr>
        <w:t xml:space="preserve">    </w:t>
      </w:r>
      <w:r>
        <w:rPr>
          <w:rFonts w:ascii="宋体" w:hAnsi="宋体" w:eastAsia="宋体" w:cs="宋体"/>
          <w:sz w:val="24"/>
          <w:lang w:eastAsia="zh-CN"/>
        </w:rPr>
        <w:t xml:space="preserve">民族：族</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职务：</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身份证号：</w:t>
      </w:r>
      <w:r/>
    </w:p>
    <w:p>
      <w:pPr>
        <w:ind w:firstLine="70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兹委托（）全权代表我企业（公司）参与（</w:t>
      </w:r>
      <w:r>
        <w:rPr>
          <w:rFonts w:hint="eastAsia" w:ascii="宋体" w:hAnsi="宋体" w:eastAsia="宋体" w:cs="宋体"/>
          <w:sz w:val="24"/>
          <w:u w:val="single"/>
          <w:lang w:eastAsia="zh-CN"/>
        </w:rPr>
        <w:t xml:space="preserve">新沂市2024年小麦重大病虫防控</w:t>
      </w:r>
      <w:r>
        <w:rPr>
          <w:rFonts w:ascii="宋体" w:hAnsi="宋体" w:eastAsia="宋体" w:cs="宋体"/>
          <w:sz w:val="24"/>
          <w:lang w:eastAsia="zh-CN"/>
        </w:rPr>
        <w:t xml:space="preserve">）项目[项目编号：</w:t>
      </w:r>
      <w:r>
        <w:rPr>
          <w:rFonts w:hint="eastAsia" w:ascii="宋体" w:hAnsi="宋体" w:eastAsia="宋体" w:cs="宋体"/>
          <w:color w:val="auto"/>
          <w:sz w:val="24"/>
          <w:lang w:eastAsia="zh-CN"/>
        </w:rPr>
        <w:t xml:space="preserve">JSZC-320381-HXHX-G2024-0008</w:t>
      </w:r>
      <w:r>
        <w:rPr>
          <w:rFonts w:ascii="宋体" w:hAnsi="宋体" w:eastAsia="宋体" w:cs="宋体"/>
          <w:sz w:val="24"/>
          <w:lang w:eastAsia="zh-CN"/>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特此授权委托。</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right="1680"/>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委托人（电子签章）：</w:t>
      </w:r>
      <w:r/>
    </w:p>
    <w:p>
      <w:pPr>
        <w:ind w:right="9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受托人（签字或盖章）：</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法定代表人（负责人）（签字或盖章）：</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日期：年月日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(受托人身份证扫描件附后)</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6.中小企业声明函</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项目名称：</w:t>
      </w:r>
      <w:r>
        <w:rPr>
          <w:rFonts w:hint="eastAsia" w:ascii="宋体" w:hAnsi="宋体" w:eastAsia="宋体" w:cs="宋体"/>
          <w:sz w:val="24"/>
          <w:lang w:eastAsia="zh-CN"/>
        </w:rPr>
        <w:t xml:space="preserve">新沂市2024年小麦重大病虫防控</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项目编号：</w:t>
      </w:r>
      <w:r>
        <w:rPr>
          <w:rFonts w:hint="eastAsia" w:ascii="宋体" w:hAnsi="宋体" w:eastAsia="宋体" w:cs="宋体"/>
          <w:color w:val="auto"/>
          <w:sz w:val="24"/>
          <w:lang w:eastAsia="zh-CN"/>
        </w:rPr>
        <w:t xml:space="preserve">JSZC-320381-HXHX-G2024-0008</w:t>
      </w:r>
      <w:r/>
    </w:p>
    <w:p>
      <w:pPr>
        <w:ind w:firstLine="560"/>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本公司郑重声明，根据《政府采购促进中小企业发展管理办法》（财库 (2020)46号）的规定，本公司参加</w:t>
      </w:r>
      <w:r>
        <w:rPr>
          <w:rFonts w:hint="eastAsia" w:ascii="宋体" w:hAnsi="宋体" w:eastAsia="宋体" w:cs="宋体"/>
          <w:u w:val="single"/>
          <w:lang w:eastAsia="zh-CN"/>
        </w:rPr>
        <w:t xml:space="preserve">（单位名称）</w:t>
      </w:r>
      <w:r>
        <w:rPr>
          <w:rFonts w:hint="eastAsia" w:ascii="宋体" w:hAnsi="宋体" w:eastAsia="宋体" w:cs="宋体"/>
          <w:lang w:eastAsia="zh-CN"/>
        </w:rPr>
        <w:t xml:space="preserve">的</w:t>
      </w:r>
      <w:r>
        <w:rPr>
          <w:rFonts w:hint="eastAsia" w:ascii="宋体" w:hAnsi="宋体" w:eastAsia="宋体" w:cs="宋体"/>
          <w:u w:val="single"/>
          <w:lang w:eastAsia="zh-CN"/>
        </w:rPr>
        <w:t xml:space="preserve">（项目名称）</w:t>
      </w:r>
      <w:r>
        <w:rPr>
          <w:rFonts w:hint="eastAsia" w:ascii="宋体" w:hAnsi="宋体" w:eastAsia="宋体" w:cs="宋体"/>
          <w:lang w:eastAsia="zh-CN"/>
        </w:rPr>
        <w:t xml:space="preserve">采购活动，提供的</w:t>
      </w:r>
      <w:r>
        <w:rPr>
          <w:rFonts w:hint="eastAsia" w:ascii="宋体" w:hAnsi="宋体" w:eastAsia="宋体" w:cs="宋体"/>
          <w:b/>
          <w:bCs/>
          <w:lang w:eastAsia="zh-CN"/>
        </w:rPr>
        <w:t xml:space="preserve">货物</w:t>
      </w:r>
      <w:r>
        <w:rPr>
          <w:rFonts w:hint="eastAsia" w:ascii="宋体" w:hAnsi="宋体" w:eastAsia="宋体" w:cs="宋体"/>
          <w:lang w:eastAsia="zh-CN"/>
        </w:rPr>
        <w:t xml:space="preserve">全部由符合政策要求的中小企业制造。相关企业的具体情况如下</w:t>
      </w:r>
      <w:r/>
    </w:p>
    <w:p>
      <w:pPr>
        <w:spacing w:before="240" w:after="240" w:line="36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w:t>
      </w:r>
      <w:r>
        <w:rPr>
          <w:rFonts w:hint="eastAsia" w:ascii="宋体" w:hAnsi="宋体" w:eastAsia="宋体" w:cs="宋体"/>
          <w:u w:val="single"/>
          <w:lang w:eastAsia="zh-CN"/>
        </w:rPr>
        <w:t xml:space="preserve">（标的名称）</w:t>
      </w:r>
      <w:r>
        <w:rPr>
          <w:rFonts w:hint="eastAsia" w:ascii="宋体" w:hAnsi="宋体" w:eastAsia="宋体" w:cs="宋体"/>
          <w:lang w:eastAsia="zh-CN"/>
        </w:rPr>
        <w:t xml:space="preserve">，属于</w:t>
      </w:r>
      <w:r>
        <w:rPr>
          <w:rFonts w:hint="eastAsia" w:ascii="宋体" w:hAnsi="宋体" w:eastAsia="宋体" w:cs="宋体"/>
          <w:u w:val="single"/>
          <w:lang w:eastAsia="zh-CN"/>
        </w:rPr>
        <w:t xml:space="preserve">（）行业</w:t>
      </w:r>
      <w:r>
        <w:rPr>
          <w:rFonts w:hint="eastAsia" w:ascii="宋体" w:hAnsi="宋体" w:eastAsia="宋体" w:cs="宋体"/>
          <w:lang w:eastAsia="zh-CN"/>
        </w:rPr>
        <w:t xml:space="preserve">；制造商为</w:t>
      </w:r>
      <w:r>
        <w:rPr>
          <w:rFonts w:hint="eastAsia" w:ascii="宋体" w:hAnsi="宋体" w:eastAsia="宋体" w:cs="宋体"/>
          <w:u w:val="single"/>
          <w:lang w:eastAsia="zh-CN"/>
        </w:rPr>
        <w:t xml:space="preserve">（企业名称）</w:t>
      </w:r>
      <w:r>
        <w:rPr>
          <w:rFonts w:hint="eastAsia" w:ascii="宋体" w:hAnsi="宋体" w:eastAsia="宋体" w:cs="宋体"/>
          <w:lang w:eastAsia="zh-CN"/>
        </w:rPr>
        <w:t xml:space="preserve">，从业人员</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人， 营业收入为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万元，资产总额为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万元，属于（□中型企业、□小型企业、□微型企业，请勾选！）；</w:t>
      </w:r>
      <w:r/>
    </w:p>
    <w:p>
      <w:pPr>
        <w:spacing w:before="240" w:after="240" w:line="36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w:t>
      </w:r>
      <w:r>
        <w:rPr>
          <w:rFonts w:hint="eastAsia" w:ascii="宋体" w:hAnsi="宋体" w:eastAsia="宋体" w:cs="宋体"/>
          <w:u w:val="single"/>
          <w:lang w:eastAsia="zh-CN"/>
        </w:rPr>
        <w:t xml:space="preserve">（标的名称）</w:t>
      </w:r>
      <w:r>
        <w:rPr>
          <w:rFonts w:hint="eastAsia" w:ascii="宋体" w:hAnsi="宋体" w:eastAsia="宋体" w:cs="宋体"/>
          <w:lang w:eastAsia="zh-CN"/>
        </w:rPr>
        <w:t xml:space="preserve">，属于</w:t>
      </w:r>
      <w:r>
        <w:rPr>
          <w:rFonts w:hint="eastAsia" w:ascii="宋体" w:hAnsi="宋体" w:eastAsia="宋体" w:cs="宋体"/>
          <w:u w:val="single"/>
          <w:lang w:eastAsia="zh-CN"/>
        </w:rPr>
        <w:t xml:space="preserve">（）行业</w:t>
      </w:r>
      <w:r>
        <w:rPr>
          <w:rFonts w:hint="eastAsia" w:ascii="宋体" w:hAnsi="宋体" w:eastAsia="宋体" w:cs="宋体"/>
          <w:lang w:eastAsia="zh-CN"/>
        </w:rPr>
        <w:t xml:space="preserve">；制造商为</w:t>
      </w:r>
      <w:r>
        <w:rPr>
          <w:rFonts w:hint="eastAsia" w:ascii="宋体" w:hAnsi="宋体" w:eastAsia="宋体" w:cs="宋体"/>
          <w:u w:val="single"/>
          <w:lang w:eastAsia="zh-CN"/>
        </w:rPr>
        <w:t xml:space="preserve">（企业名称）</w:t>
      </w:r>
      <w:r>
        <w:rPr>
          <w:rFonts w:hint="eastAsia" w:ascii="宋体" w:hAnsi="宋体" w:eastAsia="宋体" w:cs="宋体"/>
          <w:lang w:eastAsia="zh-CN"/>
        </w:rPr>
        <w:t xml:space="preserve">，从业人员</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人， 营业收入为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万元，资产总额为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万元，属于（□中型企业、□小型企业、□微型企业，请勾选！）；</w:t>
      </w:r>
      <w:r/>
    </w:p>
    <w:p>
      <w:pPr>
        <w:spacing w:before="240" w:after="240" w:line="36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w:t>
      </w:r>
      <w:r>
        <w:rPr>
          <w:rFonts w:hint="eastAsia" w:ascii="宋体" w:hAnsi="宋体" w:eastAsia="宋体" w:cs="宋体"/>
          <w:u w:val="single"/>
          <w:lang w:eastAsia="zh-CN"/>
        </w:rPr>
        <w:t xml:space="preserve">（标的名称）</w:t>
      </w:r>
      <w:r>
        <w:rPr>
          <w:rFonts w:hint="eastAsia" w:ascii="宋体" w:hAnsi="宋体" w:eastAsia="宋体" w:cs="宋体"/>
          <w:lang w:eastAsia="zh-CN"/>
        </w:rPr>
        <w:t xml:space="preserve">，属于</w:t>
      </w:r>
      <w:r>
        <w:rPr>
          <w:rFonts w:hint="eastAsia" w:ascii="宋体" w:hAnsi="宋体" w:eastAsia="宋体" w:cs="宋体"/>
          <w:u w:val="single"/>
          <w:lang w:eastAsia="zh-CN"/>
        </w:rPr>
        <w:t xml:space="preserve">（）行业</w:t>
      </w:r>
      <w:r>
        <w:rPr>
          <w:rFonts w:hint="eastAsia" w:ascii="宋体" w:hAnsi="宋体" w:eastAsia="宋体" w:cs="宋体"/>
          <w:lang w:eastAsia="zh-CN"/>
        </w:rPr>
        <w:t xml:space="preserve">；制造商为</w:t>
      </w:r>
      <w:r>
        <w:rPr>
          <w:rFonts w:hint="eastAsia" w:ascii="宋体" w:hAnsi="宋体" w:eastAsia="宋体" w:cs="宋体"/>
          <w:u w:val="single"/>
          <w:lang w:eastAsia="zh-CN"/>
        </w:rPr>
        <w:t xml:space="preserve">（企业名称）</w:t>
      </w:r>
      <w:r>
        <w:rPr>
          <w:rFonts w:hint="eastAsia" w:ascii="宋体" w:hAnsi="宋体" w:eastAsia="宋体" w:cs="宋体"/>
          <w:lang w:eastAsia="zh-CN"/>
        </w:rPr>
        <w:t xml:space="preserve">，从业人员</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人， 营业收入为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万元，资产总额为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万元，属于（□中型企业、□小型企业、□微型企业，请勾选！）；</w:t>
      </w:r>
      <w:r/>
    </w:p>
    <w:p>
      <w:pPr>
        <w:ind w:firstLine="440"/>
        <w:spacing w:before="240" w:after="240" w:line="36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以上企业，不属于大企业的分支机构，不存在控股股东为大企业的情形，也不存在与大企业的负责人为同一人的情形。</w:t>
      </w:r>
      <w:r/>
    </w:p>
    <w:p>
      <w:pPr>
        <w:ind w:firstLine="560"/>
        <w:spacing w:before="240" w:after="240" w:line="36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本企业对上述声明内容的真实性负责。如有虚假，将依法承担相应责任。</w:t>
      </w:r>
      <w:r/>
    </w:p>
    <w:p>
      <w:pPr>
        <w:ind w:firstLine="560"/>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3513"/>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企业名称（电子签章）：      </w:t>
      </w:r>
      <w:r/>
    </w:p>
    <w:p>
      <w:pPr>
        <w:ind w:firstLine="4620"/>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日期：年月日</w:t>
      </w:r>
      <w:r/>
    </w:p>
    <w:p>
      <w:pPr>
        <w:ind w:firstLine="560"/>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560"/>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注：</w:t>
      </w:r>
      <w:r>
        <w:rPr>
          <w:rFonts w:hint="eastAsia" w:ascii="宋体" w:hAnsi="宋体" w:eastAsia="宋体" w:cs="宋体"/>
          <w:b/>
          <w:lang w:eastAsia="zh-CN"/>
        </w:rPr>
        <w:t xml:space="preserve">本项目采购项目属性为：</w:t>
      </w:r>
      <w:r>
        <w:rPr>
          <w:rFonts w:hint="eastAsia" w:ascii="宋体" w:hAnsi="宋体" w:eastAsia="宋体" w:cs="宋体"/>
          <w:b/>
          <w:u w:val="single"/>
          <w:lang w:eastAsia="zh-CN"/>
        </w:rPr>
        <w:t xml:space="preserve">基础化学品及相关产品</w:t>
      </w:r>
      <w:r>
        <w:rPr>
          <w:rFonts w:hint="eastAsia" w:ascii="宋体" w:hAnsi="宋体" w:eastAsia="宋体" w:cs="宋体"/>
          <w:b/>
          <w:lang w:eastAsia="zh-CN"/>
        </w:rPr>
        <w:t xml:space="preserve">。</w:t>
      </w:r>
      <w:r/>
    </w:p>
    <w:p>
      <w:pPr>
        <w:ind w:firstLine="562"/>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备注：</w:t>
      </w:r>
      <w:r/>
    </w:p>
    <w:p>
      <w:pPr>
        <w:ind w:firstLine="562"/>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1、从业人员、营业收入、资产总额填报上一年度数据，无上一年度数据的新成立企业可不填报。</w:t>
      </w:r>
      <w:r/>
    </w:p>
    <w:p>
      <w:pPr>
        <w:pStyle w:val="684"/>
        <w:ind w:left="0" w:right="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lang w:eastAsia="zh-CN"/>
        </w:rPr>
        <w:t xml:space="preserve">2、</w:t>
      </w:r>
      <w:r>
        <w:rPr>
          <w:rFonts w:hint="eastAsia" w:ascii="宋体" w:hAnsi="宋体" w:eastAsia="宋体" w:cs="宋体"/>
          <w:b/>
          <w:sz w:val="22"/>
          <w:szCs w:val="22"/>
          <w:lang w:val="en-US" w:eastAsia="zh-CN" w:bidi="ar-SA"/>
        </w:rPr>
        <w:t xml:space="preserve">“中小企业声明涵” 查询渠道用微信搜索“中小企业规模类型自测小程序”。看下列截图。</w:t>
      </w:r>
      <w:r/>
    </w:p>
    <w:p>
      <w:pPr>
        <w:pStyle w:val="684"/>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4"/>
        <w:jc w:val="both"/>
        <w:keepLines w:val="0"/>
        <w:keepNext w:val="0"/>
        <w:spacing w:before="0" w:beforeAutospacing="0" w:after="0" w:afterAutospacing="0"/>
        <w:widowControl w:val="off"/>
        <w:rPr>
          <w:rFonts w:eastAsiaTheme="minorEastAsia"/>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mc:AlternateContent>
          <mc:Choice Requires="wpg">
            <w:drawing>
              <wp:inline xmlns:wp="http://schemas.openxmlformats.org/drawingml/2006/wordprocessingDrawing" distT="0" distB="0" distL="0" distR="0">
                <wp:extent cx="2466975" cy="5324475"/>
                <wp:effectExtent l="0" t="0" r="9525" b="9525"/>
                <wp:docPr id="1"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IMG_256"/>
                        <pic:cNvPicPr>
                          <a:picLocks noChangeAspect="1"/>
                        </pic:cNvPicPr>
                        <pic:nvPr/>
                      </pic:nvPicPr>
                      <pic:blipFill>
                        <a:blip r:embed="rId11"/>
                        <a:stretch/>
                      </pic:blipFill>
                      <pic:spPr bwMode="auto">
                        <a:xfrm>
                          <a:off x="0" y="0"/>
                          <a:ext cx="2466975" cy="5324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94.2pt;height:419.2pt;mso-wrap-distance-left:0.0pt;mso-wrap-distance-top:0.0pt;mso-wrap-distance-right:0.0pt;mso-wrap-distance-bottom:0.0pt;" stroked="f" strokeweight="0.75pt">
                <v:path textboxrect="0,0,0,0"/>
                <v:imagedata r:id="rId11" o:title=""/>
              </v:shape>
            </w:pict>
          </mc:Fallback>
        </mc:AlternateContent>
      </w:r>
      <w:r>
        <w:rPr>
          <w:rFonts w:hint="eastAsia" w:ascii="宋体" w:hAnsi="宋体" w:eastAsia="宋体" w:cs="宋体"/>
          <w:b/>
          <w:bCs/>
          <w:color w:val="000000"/>
          <w:sz w:val="36"/>
          <w:szCs w:val="36"/>
        </w:rPr>
        <w:br w:type="page" w:clear="all"/>
      </w:r>
      <w:r/>
    </w:p>
    <w:p>
      <w:pPr>
        <w:jc w:val="center"/>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7.残疾人福利性单位声明函</w:t>
      </w:r>
      <w:r/>
    </w:p>
    <w:p>
      <w:pPr>
        <w:jc w:val="center"/>
        <w:spacing w:line="47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 </w:t>
      </w:r>
      <w:r>
        <w:rPr>
          <w:rFonts w:hint="eastAsia" w:ascii="仿宋" w:hAnsi="仿宋" w:eastAsia="仿宋" w:cs="仿宋"/>
          <w:spacing w:val="6"/>
          <w:sz w:val="30"/>
          <w:lang w:eastAsia="zh-CN"/>
        </w:rPr>
        <w:t xml:space="preserve">（如投标人不属于残疾人福利性单位不需要提供此声明函）</w:t>
      </w:r>
      <w:r/>
    </w:p>
    <w:p>
      <w:pPr>
        <w:ind w:firstLine="504"/>
        <w:jc w:val="both"/>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项目名称：</w:t>
      </w:r>
      <w:r>
        <w:rPr>
          <w:rFonts w:hint="eastAsia" w:ascii="宋体" w:hAnsi="宋体" w:eastAsia="宋体" w:cs="宋体"/>
          <w:sz w:val="24"/>
          <w:lang w:eastAsia="zh-CN"/>
        </w:rPr>
        <w:t xml:space="preserve">新沂市2024年小麦重大病虫防控</w:t>
      </w:r>
      <w:r>
        <w:rPr>
          <w:rFonts w:ascii="宋体" w:hAnsi="宋体" w:eastAsia="宋体" w:cs="宋体"/>
          <w:spacing w:val="6"/>
          <w:sz w:val="24"/>
          <w:lang w:eastAsia="zh-CN"/>
        </w:rPr>
        <w:t xml:space="preserve"> </w:t>
      </w:r>
      <w:r/>
    </w:p>
    <w:p>
      <w:pPr>
        <w:ind w:firstLine="504"/>
        <w:jc w:val="both"/>
        <w:spacing w:after="0" w:line="587" w:lineRule="atLeast"/>
        <w:rPr>
          <w:color w:val="ff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项目编号：</w:t>
      </w:r>
      <w:r>
        <w:rPr>
          <w:rFonts w:hint="eastAsia" w:ascii="宋体" w:hAnsi="宋体" w:eastAsia="宋体" w:cs="宋体"/>
          <w:color w:val="auto"/>
          <w:sz w:val="24"/>
          <w:lang w:eastAsia="zh-CN"/>
        </w:rPr>
        <w:t xml:space="preserve">JSZC-320381-HXHX-G2024-0008</w:t>
      </w:r>
      <w:r>
        <w:rPr>
          <w:rFonts w:ascii="宋体" w:hAnsi="宋体" w:eastAsia="宋体" w:cs="宋体"/>
          <w:color w:val="auto"/>
          <w:sz w:val="24"/>
          <w:lang w:eastAsia="zh-CN"/>
        </w:rPr>
        <w:t xml:space="preserve"> </w:t>
      </w:r>
      <w:r/>
    </w:p>
    <w:p>
      <w:pPr>
        <w:ind w:firstLine="504"/>
        <w:jc w:val="both"/>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本单位郑重声明，根据《财政部 民政部 中国残疾人联合会关于促进残疾人就业政府采购政策的通知》（财库</w:t>
      </w:r>
      <w:r>
        <w:rPr>
          <w:rFonts w:ascii="宋体" w:hAnsi="宋体" w:eastAsia="宋体" w:cs="宋体"/>
          <w:sz w:val="24"/>
          <w:lang w:eastAsia="zh-CN"/>
        </w:rPr>
        <w:t xml:space="preserve">〔2017〕141</w:t>
      </w:r>
      <w:r>
        <w:rPr>
          <w:rFonts w:ascii="宋体" w:hAnsi="宋体" w:eastAsia="宋体" w:cs="宋体"/>
          <w:spacing w:val="6"/>
          <w:sz w:val="24"/>
          <w:lang w:eastAsia="zh-CN"/>
        </w:rPr>
        <w:t xml:space="preserve">号）的规定，本单位为符合条件的残疾人福利性单位，且本单位参加</w:t>
      </w:r>
      <w:r>
        <w:rPr>
          <w:rFonts w:ascii="宋体" w:hAnsi="宋体" w:eastAsia="宋体" w:cs="宋体"/>
          <w:sz w:val="24"/>
          <w:u w:val="single"/>
          <w:lang w:eastAsia="zh-CN"/>
        </w:rPr>
        <w:t xml:space="preserve">        </w:t>
      </w:r>
      <w:r>
        <w:rPr>
          <w:rFonts w:ascii="宋体" w:hAnsi="宋体" w:eastAsia="宋体" w:cs="宋体"/>
          <w:spacing w:val="6"/>
          <w:sz w:val="24"/>
          <w:lang w:eastAsia="zh-CN"/>
        </w:rPr>
        <w:t xml:space="preserve">单位的</w:t>
      </w:r>
      <w:r>
        <w:rPr>
          <w:rFonts w:ascii="宋体" w:hAnsi="宋体" w:eastAsia="宋体" w:cs="宋体"/>
          <w:sz w:val="24"/>
          <w:u w:val="single"/>
          <w:lang w:eastAsia="zh-CN"/>
        </w:rPr>
        <w:t xml:space="preserve">         </w:t>
      </w:r>
      <w:r>
        <w:rPr>
          <w:rFonts w:ascii="宋体" w:hAnsi="宋体" w:eastAsia="宋体" w:cs="宋体"/>
          <w:spacing w:val="6"/>
          <w:sz w:val="24"/>
          <w:lang w:eastAsia="zh-CN"/>
        </w:rPr>
        <w:t xml:space="preserve">项目采购活动提供本单位制造的货物（由本单位承担工程/提供服务），或者提供其他残疾人福利性单位制造的货物（不包括使用非残疾人福利性单位注册商标的货物）。</w:t>
      </w:r>
      <w:r/>
    </w:p>
    <w:p>
      <w:pPr>
        <w:ind w:firstLine="504"/>
        <w:jc w:val="both"/>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本单位对上述声明的真实性负责。如有虚假，将依法承担相应责任。</w:t>
      </w:r>
      <w:r/>
    </w:p>
    <w:p>
      <w:pPr>
        <w:ind w:firstLine="504"/>
        <w:jc w:val="both"/>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 </w:t>
      </w:r>
      <w:r/>
    </w:p>
    <w:p>
      <w:pPr>
        <w:ind w:firstLine="504"/>
        <w:jc w:val="both"/>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 </w:t>
      </w:r>
      <w:r/>
    </w:p>
    <w:p>
      <w:pPr>
        <w:ind w:firstLine="360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w:t>
      </w:r>
      <w:r>
        <w:rPr>
          <w:rFonts w:ascii="宋体" w:hAnsi="宋体" w:eastAsia="宋体" w:cs="宋体"/>
          <w:sz w:val="24"/>
          <w:u w:val="single"/>
          <w:lang w:eastAsia="zh-CN"/>
        </w:rPr>
        <w:t xml:space="preserve">           </w:t>
      </w:r>
      <w:r>
        <w:rPr>
          <w:rFonts w:ascii="宋体" w:hAnsi="宋体" w:eastAsia="宋体" w:cs="宋体"/>
          <w:sz w:val="24"/>
          <w:lang w:eastAsia="zh-CN"/>
        </w:rPr>
        <w:t xml:space="preserve">（电子签章）</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360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日期：年月日</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ind w:firstLine="1084"/>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8.投标人参加政府采购活动前3年内在经营活动中</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没有重大违法记录的书面声明</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 </w:t>
      </w:r>
      <w:r/>
    </w:p>
    <w:p>
      <w:pPr>
        <w:ind w:firstLine="480"/>
        <w:spacing w:before="100" w:after="10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我单位在参加（</w:t>
      </w:r>
      <w:r>
        <w:rPr>
          <w:rFonts w:hint="eastAsia" w:ascii="宋体" w:hAnsi="宋体" w:eastAsia="宋体" w:cs="宋体"/>
          <w:sz w:val="24"/>
          <w:lang w:eastAsia="zh-CN"/>
        </w:rPr>
        <w:t xml:space="preserve">新沂市2024年小麦重大病虫防控</w:t>
      </w:r>
      <w:r>
        <w:rPr>
          <w:rFonts w:ascii="宋体" w:hAnsi="宋体" w:eastAsia="宋体" w:cs="宋体"/>
          <w:sz w:val="24"/>
          <w:lang w:eastAsia="zh-CN"/>
        </w:rPr>
        <w:t xml:space="preserve">）项目[项目编号：</w:t>
      </w:r>
      <w:r>
        <w:rPr>
          <w:rFonts w:hint="eastAsia" w:ascii="宋体" w:hAnsi="宋体" w:eastAsia="宋体" w:cs="宋体"/>
          <w:color w:val="auto"/>
          <w:sz w:val="24"/>
          <w:lang w:eastAsia="zh-CN"/>
        </w:rPr>
        <w:t xml:space="preserve">JSZC-320381-HXHX-G2024-0008</w:t>
      </w:r>
      <w:r>
        <w:rPr>
          <w:rFonts w:ascii="宋体" w:hAnsi="宋体" w:eastAsia="宋体" w:cs="宋体"/>
          <w:color w:val="auto"/>
          <w:sz w:val="24"/>
          <w:lang w:eastAsia="zh-CN"/>
        </w:rPr>
        <w:t xml:space="preserve">]</w:t>
      </w:r>
      <w:r>
        <w:rPr>
          <w:rFonts w:ascii="宋体" w:hAnsi="宋体" w:eastAsia="宋体" w:cs="宋体"/>
          <w:sz w:val="24"/>
          <w:lang w:eastAsia="zh-CN"/>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before="100" w:after="10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我单位对上述声明的真实性负责。如有虚假，将依法承担相应责任。</w:t>
      </w:r>
      <w:r>
        <w:rPr>
          <w:rFonts w:hint="eastAsia" w:ascii="宋体" w:hAnsi="宋体" w:eastAsia="宋体" w:cs="宋体"/>
          <w:sz w:val="24"/>
          <w:lang w:eastAsia="zh-CN"/>
        </w:rPr>
        <w:t xml:space="preserve">+</w:t>
      </w:r>
      <w:r/>
    </w:p>
    <w:p>
      <w:pPr>
        <w:ind w:firstLine="70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firstLine="360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w:t>
      </w:r>
      <w:r>
        <w:rPr>
          <w:rFonts w:ascii="宋体" w:hAnsi="宋体" w:eastAsia="宋体" w:cs="宋体"/>
          <w:sz w:val="24"/>
          <w:u w:val="single"/>
          <w:lang w:eastAsia="zh-CN"/>
        </w:rPr>
        <w:t xml:space="preserve">           </w:t>
      </w:r>
      <w:r>
        <w:rPr>
          <w:rFonts w:ascii="宋体" w:hAnsi="宋体" w:eastAsia="宋体" w:cs="宋体"/>
          <w:sz w:val="24"/>
          <w:lang w:eastAsia="zh-CN"/>
        </w:rPr>
        <w:t xml:space="preserve">（电子签章）</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360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日期：年月日</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lang w:eastAsia="zh-CN"/>
        </w:rPr>
      </w:r>
      <w:r/>
    </w:p>
    <w:p>
      <w:pPr>
        <w:rPr>
          <w:rFonts w:ascii="宋体" w:hAnsi="宋体" w:cs="仿宋"/>
          <w:b/>
          <w:bCs/>
          <w:sz w:val="36"/>
          <w:szCs w:val="36"/>
          <w:lang w:eastAsia="zh-CN"/>
        </w:rPr>
      </w:pPr>
      <w:r>
        <w:rPr>
          <w:rFonts w:hint="eastAsia" w:ascii="宋体" w:hAnsi="宋体" w:cs="仿宋"/>
          <w:b/>
          <w:bCs/>
          <w:sz w:val="36"/>
          <w:szCs w:val="36"/>
          <w:lang w:eastAsia="zh-CN"/>
        </w:rPr>
        <w:t xml:space="preserve">9.具备履行合同所必需的设备和专业技术能力的书面声明（附证明材料扫描件）格式（投标人可自行拟定）</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项目名称：</w:t>
      </w:r>
      <w:r>
        <w:rPr>
          <w:rFonts w:hint="eastAsia" w:ascii="宋体" w:hAnsi="宋体" w:eastAsia="宋体" w:cs="宋体"/>
          <w:sz w:val="24"/>
          <w:lang w:eastAsia="zh-CN"/>
        </w:rPr>
        <w:t xml:space="preserve">新沂市2024年小麦重大病虫防控</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项目编号：</w:t>
      </w:r>
      <w:r>
        <w:rPr>
          <w:rFonts w:hint="eastAsia" w:ascii="宋体" w:hAnsi="宋体" w:eastAsia="宋体" w:cs="宋体"/>
          <w:color w:val="auto"/>
          <w:sz w:val="24"/>
          <w:lang w:eastAsia="zh-CN"/>
        </w:rPr>
        <w:t xml:space="preserve">JSZC-320381-HXHX-G2024-0008</w:t>
      </w:r>
      <w:r>
        <w:rPr>
          <w:rFonts w:hint="eastAsia" w:ascii="宋体" w:hAnsi="宋体" w:cs="仿宋"/>
          <w:sz w:val="24"/>
          <w:szCs w:val="28"/>
          <w:lang w:eastAsia="zh-CN"/>
        </w:rPr>
        <w:t xml:space="preserve">                          </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供应商郑重声明：投标人具备履行合同（项目名称：</w:t>
      </w:r>
      <w:r>
        <w:rPr>
          <w:rFonts w:hint="eastAsia" w:ascii="宋体" w:hAnsi="宋体" w:eastAsia="宋体" w:cs="宋体"/>
          <w:sz w:val="24"/>
          <w:u w:val="single"/>
          <w:lang w:eastAsia="zh-CN"/>
        </w:rPr>
        <w:t xml:space="preserve">新沂市2024年小麦重大病虫防控</w:t>
      </w:r>
      <w:r>
        <w:rPr>
          <w:rFonts w:hint="eastAsia" w:ascii="宋体" w:hAnsi="宋体" w:cs="仿宋"/>
          <w:sz w:val="24"/>
          <w:szCs w:val="28"/>
          <w:lang w:eastAsia="zh-CN"/>
        </w:rPr>
        <w:t xml:space="preserve">，项目编号：</w:t>
      </w:r>
      <w:r>
        <w:rPr>
          <w:rFonts w:hint="eastAsia" w:ascii="宋体" w:hAnsi="宋体" w:cs="仿宋"/>
          <w:sz w:val="24"/>
          <w:szCs w:val="28"/>
          <w:u w:val="single"/>
          <w:lang w:eastAsia="zh-CN"/>
        </w:rPr>
        <w:t xml:space="preserve">              </w:t>
      </w:r>
      <w:r>
        <w:rPr>
          <w:rFonts w:hint="eastAsia" w:ascii="宋体" w:hAnsi="宋体" w:cs="仿宋"/>
          <w:sz w:val="24"/>
          <w:szCs w:val="28"/>
          <w:lang w:eastAsia="zh-CN"/>
        </w:rPr>
        <w:t xml:space="preserve"> 所必需的设备和专业技术能力， 具体为：</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设备：</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1、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2、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3、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专业技术能力：</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1、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2、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3、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 </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特此声明。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供应商对上述声明的真实性负责。如有虚假，将依法承担相应责任。</w:t>
      </w:r>
      <w:r/>
    </w:p>
    <w:p>
      <w:pPr>
        <w:ind w:right="29"/>
        <w:spacing w:line="360" w:lineRule="auto"/>
        <w:rPr>
          <w:rFonts w:ascii="宋体" w:hAnsi="宋体" w:cs="仿宋"/>
          <w:b/>
          <w:bCs/>
          <w:sz w:val="24"/>
          <w:szCs w:val="28"/>
          <w:lang w:eastAsia="zh-CN"/>
        </w:rPr>
      </w:pPr>
      <w:r>
        <w:rPr>
          <w:rFonts w:hint="eastAsia" w:ascii="宋体" w:hAnsi="宋体" w:cs="仿宋"/>
          <w:b/>
          <w:bCs/>
          <w:sz w:val="24"/>
          <w:szCs w:val="28"/>
          <w:lang w:eastAsia="zh-CN"/>
        </w:rPr>
        <w:t xml:space="preserve">投标人（电子签章）：</w:t>
      </w:r>
      <w:r/>
    </w:p>
    <w:p>
      <w:pPr>
        <w:ind w:right="29"/>
        <w:spacing w:line="360" w:lineRule="auto"/>
        <w:rPr>
          <w:rFonts w:ascii="宋体" w:hAnsi="宋体" w:cs="仿宋"/>
          <w:b/>
          <w:bCs/>
          <w:sz w:val="24"/>
          <w:szCs w:val="28"/>
          <w:lang w:eastAsia="zh-CN"/>
        </w:rPr>
      </w:pPr>
      <w:r>
        <w:rPr>
          <w:rFonts w:hint="eastAsia" w:ascii="宋体" w:hAnsi="宋体" w:cs="仿宋"/>
          <w:b/>
          <w:bCs/>
          <w:sz w:val="24"/>
          <w:szCs w:val="28"/>
          <w:lang w:eastAsia="zh-CN"/>
        </w:rPr>
        <w:t xml:space="preserve">日期：  年  月 日</w:t>
      </w:r>
      <w:r/>
    </w:p>
    <w:p>
      <w:pPr>
        <w:jc w:val="center"/>
        <w:spacing w:after="0"/>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10</w:t>
      </w:r>
      <w:r>
        <w:rPr>
          <w:rFonts w:ascii="宋体" w:hAnsi="宋体" w:eastAsia="宋体" w:cs="宋体"/>
          <w:b/>
          <w:sz w:val="36"/>
          <w:lang w:eastAsia="zh-CN"/>
        </w:rPr>
        <w:t xml:space="preserve">.预付款保函支付条款模板</w:t>
      </w:r>
      <w:r/>
    </w:p>
    <w:p>
      <w:pPr>
        <w:ind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0"/>
          <w:lang w:eastAsia="zh-CN"/>
        </w:rPr>
        <w:t xml:space="preserve"> </w:t>
      </w:r>
      <w:r/>
    </w:p>
    <w:p>
      <w:pPr>
        <w:ind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0"/>
          <w:lang w:eastAsia="zh-CN"/>
        </w:rPr>
        <w:t xml:space="preserve"> </w:t>
      </w:r>
      <w:r>
        <w:rPr>
          <w:rFonts w:ascii="宋体" w:hAnsi="宋体" w:eastAsia="宋体" w:cs="宋体"/>
          <w:b/>
          <w:sz w:val="24"/>
          <w:lang w:eastAsia="zh-CN"/>
        </w:rPr>
        <w:t xml:space="preserve">符合条件一：提交预付款保函的</w:t>
      </w:r>
      <w:r/>
    </w:p>
    <w:p>
      <w:pPr>
        <w:ind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（1）合同签订且卖方向买方出具预付款保函后</w:t>
      </w:r>
      <w:r>
        <w:rPr>
          <w:rFonts w:ascii="宋体" w:hAnsi="宋体" w:eastAsia="宋体" w:cs="宋体"/>
          <w:sz w:val="24"/>
          <w:u w:val="single"/>
          <w:lang w:eastAsia="zh-CN"/>
        </w:rPr>
        <w:t xml:space="preserve">    </w:t>
      </w:r>
      <w:r>
        <w:rPr>
          <w:rFonts w:ascii="宋体" w:hAnsi="宋体" w:eastAsia="宋体" w:cs="宋体"/>
          <w:sz w:val="24"/>
          <w:lang w:eastAsia="zh-CN"/>
        </w:rPr>
        <w:t xml:space="preserve">个工作日内，买方应支付合同价款的百分之</w:t>
      </w:r>
      <w:r>
        <w:rPr>
          <w:rFonts w:ascii="宋体" w:hAnsi="宋体" w:eastAsia="宋体" w:cs="宋体"/>
          <w:sz w:val="24"/>
          <w:u w:val="single"/>
          <w:lang w:eastAsia="zh-CN"/>
        </w:rPr>
        <w:t xml:space="preserve">    XX（  XX%），</w:t>
      </w:r>
      <w:r>
        <w:rPr>
          <w:rFonts w:ascii="宋体" w:hAnsi="宋体" w:eastAsia="宋体" w:cs="宋体"/>
          <w:sz w:val="24"/>
          <w:lang w:eastAsia="zh-CN"/>
        </w:rPr>
        <w:t xml:space="preserve">小写¥</w:t>
      </w:r>
      <w:r>
        <w:rPr>
          <w:rFonts w:ascii="宋体" w:hAnsi="宋体" w:eastAsia="宋体" w:cs="宋体"/>
          <w:sz w:val="24"/>
          <w:u w:val="single"/>
          <w:lang w:eastAsia="zh-CN"/>
        </w:rPr>
        <w:t xml:space="preserve">      </w:t>
      </w:r>
      <w:r>
        <w:rPr>
          <w:rFonts w:ascii="宋体" w:hAnsi="宋体" w:eastAsia="宋体" w:cs="宋体"/>
          <w:sz w:val="24"/>
          <w:lang w:eastAsia="zh-CN"/>
        </w:rPr>
        <w:t xml:space="preserve">大写：人民币</w:t>
      </w:r>
      <w:r>
        <w:rPr>
          <w:rFonts w:ascii="宋体" w:hAnsi="宋体" w:eastAsia="宋体" w:cs="宋体"/>
          <w:sz w:val="24"/>
          <w:u w:val="single"/>
          <w:lang w:eastAsia="zh-CN"/>
        </w:rPr>
        <w:t xml:space="preserve">         </w:t>
      </w:r>
      <w:r>
        <w:rPr>
          <w:rFonts w:ascii="宋体" w:hAnsi="宋体" w:eastAsia="宋体" w:cs="宋体"/>
          <w:sz w:val="24"/>
          <w:lang w:eastAsia="zh-CN"/>
        </w:rPr>
        <w:t xml:space="preserve">。</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卖方需提交的支付文件：卖方出具的全额正式发票。</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（2）验收合格后</w:t>
      </w:r>
      <w:r>
        <w:rPr>
          <w:rFonts w:ascii="宋体" w:hAnsi="宋体" w:eastAsia="宋体" w:cs="宋体"/>
          <w:sz w:val="24"/>
          <w:u w:val="single"/>
          <w:lang w:eastAsia="zh-CN"/>
        </w:rPr>
        <w:t xml:space="preserve">   </w:t>
      </w:r>
      <w:r>
        <w:rPr>
          <w:rFonts w:ascii="宋体" w:hAnsi="宋体" w:eastAsia="宋体" w:cs="宋体"/>
          <w:sz w:val="24"/>
          <w:lang w:eastAsia="zh-CN"/>
        </w:rPr>
        <w:t xml:space="preserve">个工作日内，买方应支付合同价款的百分之</w:t>
      </w:r>
      <w:r>
        <w:rPr>
          <w:rFonts w:ascii="宋体" w:hAnsi="宋体" w:eastAsia="宋体" w:cs="宋体"/>
          <w:sz w:val="24"/>
          <w:u w:val="single"/>
          <w:lang w:eastAsia="zh-CN"/>
        </w:rPr>
        <w:t xml:space="preserve">XX（    XX%），</w:t>
      </w:r>
      <w:r>
        <w:rPr>
          <w:rFonts w:ascii="宋体" w:hAnsi="宋体" w:eastAsia="宋体" w:cs="宋体"/>
          <w:sz w:val="24"/>
          <w:lang w:eastAsia="zh-CN"/>
        </w:rPr>
        <w:t xml:space="preserve">小写¥</w:t>
      </w:r>
      <w:r>
        <w:rPr>
          <w:rFonts w:ascii="宋体" w:hAnsi="宋体" w:eastAsia="宋体" w:cs="宋体"/>
          <w:sz w:val="24"/>
          <w:u w:val="single"/>
          <w:lang w:eastAsia="zh-CN"/>
        </w:rPr>
        <w:t xml:space="preserve">      </w:t>
      </w:r>
      <w:r>
        <w:rPr>
          <w:rFonts w:ascii="宋体" w:hAnsi="宋体" w:eastAsia="宋体" w:cs="宋体"/>
          <w:sz w:val="24"/>
          <w:lang w:eastAsia="zh-CN"/>
        </w:rPr>
        <w:t xml:space="preserve">大写：人民币</w:t>
      </w:r>
      <w:r>
        <w:rPr>
          <w:rFonts w:ascii="宋体" w:hAnsi="宋体" w:eastAsia="宋体" w:cs="宋体"/>
          <w:sz w:val="24"/>
          <w:u w:val="single"/>
          <w:lang w:eastAsia="zh-CN"/>
        </w:rPr>
        <w:t xml:space="preserve">          </w:t>
      </w:r>
      <w:r>
        <w:rPr>
          <w:rFonts w:ascii="宋体" w:hAnsi="宋体" w:eastAsia="宋体" w:cs="宋体"/>
          <w:sz w:val="24"/>
          <w:lang w:eastAsia="zh-CN"/>
        </w:rPr>
        <w:t xml:space="preserve">。</w:t>
      </w:r>
      <w:r/>
    </w:p>
    <w:p>
      <w:pPr>
        <w:ind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w:t>
      </w:r>
      <w:r/>
    </w:p>
    <w:p>
      <w:pPr>
        <w:ind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符合条件二：不提交预付款保函的</w:t>
      </w:r>
      <w:r/>
    </w:p>
    <w:p>
      <w:pPr>
        <w:ind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（1）合同签订后</w:t>
      </w:r>
      <w:r>
        <w:rPr>
          <w:rFonts w:ascii="宋体" w:hAnsi="宋体" w:eastAsia="宋体" w:cs="宋体"/>
          <w:sz w:val="24"/>
          <w:u w:val="single"/>
          <w:lang w:eastAsia="zh-CN"/>
        </w:rPr>
        <w:t xml:space="preserve">   </w:t>
      </w:r>
      <w:r>
        <w:rPr>
          <w:rFonts w:ascii="宋体" w:hAnsi="宋体" w:eastAsia="宋体" w:cs="宋体"/>
          <w:sz w:val="24"/>
          <w:lang w:eastAsia="zh-CN"/>
        </w:rPr>
        <w:t xml:space="preserve">个工作日内，买方应支付合同价款的百分之</w:t>
      </w:r>
      <w:r>
        <w:rPr>
          <w:rFonts w:ascii="宋体" w:hAnsi="宋体" w:eastAsia="宋体" w:cs="宋体"/>
          <w:sz w:val="24"/>
          <w:u w:val="single"/>
          <w:lang w:eastAsia="zh-CN"/>
        </w:rPr>
        <w:t xml:space="preserve">XX（    XX%），</w:t>
      </w:r>
      <w:r>
        <w:rPr>
          <w:rFonts w:ascii="宋体" w:hAnsi="宋体" w:eastAsia="宋体" w:cs="宋体"/>
          <w:sz w:val="24"/>
          <w:lang w:eastAsia="zh-CN"/>
        </w:rPr>
        <w:t xml:space="preserve">小写¥</w:t>
      </w:r>
      <w:r>
        <w:rPr>
          <w:rFonts w:ascii="宋体" w:hAnsi="宋体" w:eastAsia="宋体" w:cs="宋体"/>
          <w:sz w:val="24"/>
          <w:u w:val="single"/>
          <w:lang w:eastAsia="zh-CN"/>
        </w:rPr>
        <w:t xml:space="preserve">      </w:t>
      </w:r>
      <w:r>
        <w:rPr>
          <w:rFonts w:ascii="宋体" w:hAnsi="宋体" w:eastAsia="宋体" w:cs="宋体"/>
          <w:sz w:val="24"/>
          <w:lang w:eastAsia="zh-CN"/>
        </w:rPr>
        <w:t xml:space="preserve">大写：人民币</w:t>
      </w:r>
      <w:r>
        <w:rPr>
          <w:rFonts w:ascii="宋体" w:hAnsi="宋体" w:eastAsia="宋体" w:cs="宋体"/>
          <w:sz w:val="24"/>
          <w:u w:val="single"/>
          <w:lang w:eastAsia="zh-CN"/>
        </w:rPr>
        <w:t xml:space="preserve">          </w:t>
      </w:r>
      <w:r>
        <w:rPr>
          <w:rFonts w:ascii="宋体" w:hAnsi="宋体" w:eastAsia="宋体" w:cs="宋体"/>
          <w:sz w:val="24"/>
          <w:lang w:eastAsia="zh-CN"/>
        </w:rPr>
        <w:t xml:space="preserve">。</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卖方需提交的支付文件：卖方出具的全额正式发票。</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（2）验收合格后</w:t>
      </w:r>
      <w:r>
        <w:rPr>
          <w:rFonts w:ascii="宋体" w:hAnsi="宋体" w:eastAsia="宋体" w:cs="宋体"/>
          <w:sz w:val="24"/>
          <w:u w:val="single"/>
          <w:lang w:eastAsia="zh-CN"/>
        </w:rPr>
        <w:t xml:space="preserve">   </w:t>
      </w:r>
      <w:r>
        <w:rPr>
          <w:rFonts w:ascii="宋体" w:hAnsi="宋体" w:eastAsia="宋体" w:cs="宋体"/>
          <w:sz w:val="24"/>
          <w:lang w:eastAsia="zh-CN"/>
        </w:rPr>
        <w:t xml:space="preserve">个工作日内，买方应支付合同价款的百分之</w:t>
      </w:r>
      <w:r>
        <w:rPr>
          <w:rFonts w:ascii="宋体" w:hAnsi="宋体" w:eastAsia="宋体" w:cs="宋体"/>
          <w:sz w:val="24"/>
          <w:u w:val="single"/>
          <w:lang w:eastAsia="zh-CN"/>
        </w:rPr>
        <w:t xml:space="preserve">XX（    XX%），</w:t>
      </w:r>
      <w:r>
        <w:rPr>
          <w:rFonts w:ascii="宋体" w:hAnsi="宋体" w:eastAsia="宋体" w:cs="宋体"/>
          <w:sz w:val="24"/>
          <w:lang w:eastAsia="zh-CN"/>
        </w:rPr>
        <w:t xml:space="preserve">小写¥</w:t>
      </w:r>
      <w:r>
        <w:rPr>
          <w:rFonts w:ascii="宋体" w:hAnsi="宋体" w:eastAsia="宋体" w:cs="宋体"/>
          <w:sz w:val="24"/>
          <w:u w:val="single"/>
          <w:lang w:eastAsia="zh-CN"/>
        </w:rPr>
        <w:t xml:space="preserve">      </w:t>
      </w:r>
      <w:r>
        <w:rPr>
          <w:rFonts w:ascii="宋体" w:hAnsi="宋体" w:eastAsia="宋体" w:cs="宋体"/>
          <w:sz w:val="24"/>
          <w:lang w:eastAsia="zh-CN"/>
        </w:rPr>
        <w:t xml:space="preserve">大写：人民币</w:t>
      </w:r>
      <w:r>
        <w:rPr>
          <w:rFonts w:ascii="宋体" w:hAnsi="宋体" w:eastAsia="宋体" w:cs="宋体"/>
          <w:sz w:val="24"/>
          <w:u w:val="single"/>
          <w:lang w:eastAsia="zh-CN"/>
        </w:rPr>
        <w:t xml:space="preserve">          </w:t>
      </w:r>
      <w:r>
        <w:rPr>
          <w:rFonts w:ascii="宋体" w:hAnsi="宋体" w:eastAsia="宋体" w:cs="宋体"/>
          <w:sz w:val="24"/>
          <w:lang w:eastAsia="zh-CN"/>
        </w:rPr>
        <w:t xml:space="preserve">。</w:t>
      </w:r>
      <w:r/>
    </w:p>
    <w:p>
      <w:pPr>
        <w:ind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w:t>
      </w:r>
      <w:r/>
    </w:p>
    <w:p>
      <w:pPr>
        <w:ind w:left="140"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注:</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1.付款条件一中，出具预付款保函后支付的合同款应当与保函金额一致。</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2.付款条件二中，预付款比例设定应符合《关于做好政府采购支持企业发展有关事项的通知》(苏财购〔2020〕52号)要求。</w:t>
      </w:r>
      <w:r/>
    </w:p>
    <w:sectPr>
      <w:footerReference w:type="default" r:id="rId9"/>
      <w:footnotePr/>
      <w:endnotePr/>
      <w:type w:val="nextPage"/>
      <w:pgSz w:w="11906" w:h="16838" w:orient="portrait"/>
      <w:pgMar w:top="1134" w:right="1134" w:bottom="1134" w:left="1134" w:header="709" w:footer="709"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adobe 仿宋 std r">
    <w:panose1 w:val="020B0503020202020204"/>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30907808"/>
      <w:rPr/>
    </w:sdtPr>
    <w:sdtContent>
      <w:p>
        <w:pPr>
          <w:pStyle w:val="703"/>
          <w:jc w:val="center"/>
          <w:rPr>
            <w:sz w:val="18"/>
          </w:rPr>
        </w:pPr>
        <w:r>
          <w:rPr>
            <w:sz w:val="18"/>
          </w:rPr>
          <w:fldChar w:fldCharType="begin"/>
        </w:r>
        <w:r>
          <w:rPr>
            <w:sz w:val="18"/>
          </w:rPr>
          <w:instrText xml:space="preserve">PAGE   \* MERGEFORMAT</w:instrText>
        </w:r>
        <w:r>
          <w:rPr>
            <w:sz w:val="18"/>
          </w:rPr>
          <w:fldChar w:fldCharType="separate"/>
        </w:r>
        <w:r>
          <w:rPr>
            <w:sz w:val="18"/>
            <w:lang w:val="zh-CN" w:eastAsia="zh-CN"/>
          </w:rPr>
          <w:t xml:space="preserve">27</w:t>
        </w:r>
        <w:r>
          <w:rPr>
            <w:sz w:val="18"/>
          </w:rPr>
          <w:fldChar w:fldCharType="end"/>
        </w:r>
        <w:r/>
      </w:p>
    </w:sdtContent>
  </w:sdt>
  <w:p>
    <w:pPr>
      <w:pStyle w:val="7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200" w:hanging="420"/>
      </w:pPr>
    </w:lvl>
    <w:lvl w:ilvl="2">
      <w:start w:val="1"/>
      <w:numFmt w:val="decimal"/>
      <w:isLgl w:val="false"/>
      <w:suff w:val="tab"/>
      <w:lvlText w:val="%3."/>
      <w:lvlJc w:val="right"/>
      <w:pPr>
        <w:ind w:left="1620" w:hanging="420"/>
      </w:pPr>
    </w:lvl>
    <w:lvl w:ilvl="3">
      <w:start w:val="1"/>
      <w:numFmt w:val="decimal"/>
      <w:isLgl w:val="false"/>
      <w:suff w:val="tab"/>
      <w:lvlText w:val="%4."/>
      <w:lvlJc w:val="left"/>
      <w:pPr>
        <w:ind w:left="2040" w:hanging="420"/>
      </w:pPr>
    </w:lvl>
    <w:lvl w:ilvl="4">
      <w:start w:val="1"/>
      <w:numFmt w:val="lowerLetter"/>
      <w:isLgl w:val="false"/>
      <w:suff w:val="tab"/>
      <w:lvlText w:val="%5)"/>
      <w:lvlJc w:val="left"/>
      <w:pPr>
        <w:ind w:left="2460" w:hanging="420"/>
      </w:pPr>
    </w:lvl>
    <w:lvl w:ilvl="5">
      <w:start w:val="1"/>
      <w:numFmt w:val="decimal"/>
      <w:isLgl w:val="false"/>
      <w:suff w:val="tab"/>
      <w:lvlText w:val="%6."/>
      <w:lvlJc w:val="right"/>
      <w:pPr>
        <w:ind w:left="2880" w:hanging="420"/>
      </w:pPr>
    </w:lvl>
    <w:lvl w:ilvl="6">
      <w:start w:val="1"/>
      <w:numFmt w:val="decimal"/>
      <w:isLgl w:val="false"/>
      <w:suff w:val="tab"/>
      <w:lvlText w:val="%7."/>
      <w:lvlJc w:val="left"/>
      <w:pPr>
        <w:ind w:left="3300" w:hanging="420"/>
      </w:pPr>
    </w:lvl>
    <w:lvl w:ilvl="7">
      <w:start w:val="1"/>
      <w:numFmt w:val="lowerLetter"/>
      <w:isLgl w:val="false"/>
      <w:suff w:val="tab"/>
      <w:lvlText w:val="%8)"/>
      <w:lvlJc w:val="left"/>
      <w:pPr>
        <w:ind w:left="3720" w:hanging="420"/>
      </w:pPr>
    </w:lvl>
    <w:lvl w:ilvl="8">
      <w:start w:val="1"/>
      <w:numFmt w:val="decimal"/>
      <w:isLgl w:val="false"/>
      <w:suff w:val="tab"/>
      <w:lvlText w:val="%9."/>
      <w:lvlJc w:val="right"/>
      <w:pPr>
        <w:ind w:left="414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name w:val="TOC Heading"/>
    <w:uiPriority w:val="39"/>
    <w:unhideWhenUsed/>
  </w:style>
  <w:style w:type="paragraph" w:styleId="661" w:default="1">
    <w:name w:val="Normal"/>
    <w:next w:val="664"/>
    <w:uiPriority w:val="0"/>
    <w:qFormat/>
    <w:pPr>
      <w:spacing w:after="200" w:line="276" w:lineRule="auto"/>
    </w:pPr>
    <w:rPr>
      <w:rFonts w:asciiTheme="minorHAnsi" w:hAnsiTheme="minorHAnsi" w:eastAsiaTheme="minorEastAsia" w:cstheme="minorBidi"/>
      <w:sz w:val="22"/>
      <w:szCs w:val="22"/>
      <w:lang w:val="en-US" w:eastAsia="en-US" w:bidi="ar-SA"/>
    </w:rPr>
  </w:style>
  <w:style w:type="character" w:styleId="662" w:default="1">
    <w:name w:val="Default Paragraph Font"/>
    <w:uiPriority w:val="1"/>
    <w:semiHidden/>
    <w:unhideWhenUsed/>
    <w:qFormat/>
  </w:style>
  <w:style w:type="table" w:styleId="663" w:default="1">
    <w:name w:val="Normal Table"/>
    <w:uiPriority w:val="99"/>
    <w:semiHidden/>
    <w:unhideWhenUsed/>
    <w:qFormat/>
    <w:tblPr>
      <w:tblCellMar>
        <w:left w:w="108" w:type="dxa"/>
        <w:top w:w="0" w:type="dxa"/>
        <w:right w:w="108" w:type="dxa"/>
        <w:bottom w:w="0" w:type="dxa"/>
      </w:tblCellMar>
    </w:tblPr>
  </w:style>
  <w:style w:type="paragraph" w:styleId="664" w:customStyle="1">
    <w:name w:val="Heading 4"/>
    <w:basedOn w:val="661"/>
    <w:next w:val="661"/>
    <w:uiPriority w:val="9"/>
    <w:unhideWhenUsed/>
    <w:qFormat/>
    <w:pPr>
      <w:keepLines/>
      <w:keepNext/>
      <w:spacing w:before="320"/>
      <w:outlineLvl w:val="3"/>
    </w:pPr>
    <w:rPr>
      <w:rFonts w:ascii="Arial" w:hAnsi="Arial" w:eastAsia="Arial" w:cs="Arial"/>
      <w:b/>
      <w:bCs/>
      <w:sz w:val="26"/>
      <w:szCs w:val="26"/>
    </w:rPr>
  </w:style>
  <w:style w:type="paragraph" w:styleId="665">
    <w:name w:val="toc 7"/>
    <w:basedOn w:val="661"/>
    <w:next w:val="661"/>
    <w:uiPriority w:val="39"/>
    <w:unhideWhenUsed/>
    <w:qFormat/>
    <w:pPr>
      <w:ind w:left="1701"/>
      <w:spacing w:after="57"/>
    </w:pPr>
  </w:style>
  <w:style w:type="paragraph" w:styleId="666">
    <w:name w:val="Body Text"/>
    <w:basedOn w:val="661"/>
    <w:link w:val="875"/>
    <w:uiPriority w:val="99"/>
    <w:qFormat/>
    <w:pPr>
      <w:jc w:val="both"/>
      <w:spacing w:after="120" w:line="240" w:lineRule="auto"/>
      <w:widowControl w:val="off"/>
    </w:pPr>
    <w:rPr>
      <w:rFonts w:ascii="Calibri" w:hAnsi="Calibri" w:eastAsia="宋体" w:cs="Times New Roman"/>
      <w:sz w:val="21"/>
      <w:szCs w:val="24"/>
      <w:lang w:eastAsia="zh-CN"/>
    </w:rPr>
  </w:style>
  <w:style w:type="paragraph" w:styleId="667">
    <w:name w:val="Body Text Indent"/>
    <w:basedOn w:val="661"/>
    <w:link w:val="874"/>
    <w:uiPriority w:val="0"/>
    <w:qFormat/>
    <w:pPr>
      <w:ind w:left="420"/>
      <w:jc w:val="both"/>
      <w:spacing w:after="120" w:line="240" w:lineRule="auto"/>
      <w:widowControl w:val="off"/>
    </w:pPr>
    <w:rPr>
      <w:rFonts w:ascii="Calibri" w:hAnsi="Calibri" w:eastAsia="宋体" w:cs="Times New Roman"/>
      <w:sz w:val="21"/>
      <w:szCs w:val="24"/>
      <w:lang w:eastAsia="zh-CN"/>
    </w:rPr>
  </w:style>
  <w:style w:type="paragraph" w:styleId="668">
    <w:name w:val="Block Text"/>
    <w:basedOn w:val="661"/>
    <w:uiPriority w:val="99"/>
    <w:unhideWhenUsed/>
    <w:qFormat/>
    <w:pPr>
      <w:ind w:left="1440" w:right="1440"/>
      <w:spacing w:after="120"/>
    </w:pPr>
  </w:style>
  <w:style w:type="paragraph" w:styleId="669">
    <w:name w:val="toc 5"/>
    <w:basedOn w:val="661"/>
    <w:next w:val="661"/>
    <w:uiPriority w:val="39"/>
    <w:unhideWhenUsed/>
    <w:qFormat/>
    <w:pPr>
      <w:ind w:left="1134"/>
      <w:spacing w:after="57"/>
    </w:pPr>
  </w:style>
  <w:style w:type="paragraph" w:styleId="670">
    <w:name w:val="toc 3"/>
    <w:basedOn w:val="661"/>
    <w:next w:val="661"/>
    <w:uiPriority w:val="39"/>
    <w:unhideWhenUsed/>
    <w:qFormat/>
    <w:pPr>
      <w:ind w:left="567"/>
      <w:spacing w:after="57"/>
    </w:pPr>
  </w:style>
  <w:style w:type="paragraph" w:styleId="671">
    <w:name w:val="toc 8"/>
    <w:basedOn w:val="661"/>
    <w:next w:val="661"/>
    <w:uiPriority w:val="39"/>
    <w:unhideWhenUsed/>
    <w:qFormat/>
    <w:pPr>
      <w:ind w:left="1984"/>
      <w:spacing w:after="57"/>
    </w:pPr>
  </w:style>
  <w:style w:type="paragraph" w:styleId="672">
    <w:name w:val="endnote text"/>
    <w:basedOn w:val="661"/>
    <w:link w:val="868"/>
    <w:uiPriority w:val="99"/>
    <w:semiHidden/>
    <w:unhideWhenUsed/>
    <w:qFormat/>
    <w:pPr>
      <w:spacing w:after="0" w:line="240" w:lineRule="auto"/>
    </w:pPr>
    <w:rPr>
      <w:sz w:val="20"/>
    </w:rPr>
  </w:style>
  <w:style w:type="paragraph" w:styleId="673">
    <w:name w:val="Balloon Text"/>
    <w:basedOn w:val="661"/>
    <w:link w:val="872"/>
    <w:uiPriority w:val="99"/>
    <w:semiHidden/>
    <w:unhideWhenUsed/>
    <w:qFormat/>
    <w:pPr>
      <w:spacing w:after="0" w:line="240" w:lineRule="auto"/>
    </w:pPr>
    <w:rPr>
      <w:sz w:val="18"/>
      <w:szCs w:val="18"/>
    </w:rPr>
  </w:style>
  <w:style w:type="paragraph" w:styleId="674">
    <w:name w:val="Footer"/>
    <w:basedOn w:val="661"/>
    <w:link w:val="884"/>
    <w:uiPriority w:val="99"/>
    <w:semiHidden/>
    <w:unhideWhenUsed/>
    <w:qFormat/>
    <w:pPr>
      <w:spacing w:line="240" w:lineRule="auto"/>
      <w:tabs>
        <w:tab w:val="center" w:pos="4153" w:leader="none"/>
        <w:tab w:val="right" w:pos="8306" w:leader="none"/>
      </w:tabs>
    </w:pPr>
    <w:rPr>
      <w:sz w:val="18"/>
      <w:szCs w:val="18"/>
    </w:rPr>
  </w:style>
  <w:style w:type="paragraph" w:styleId="675">
    <w:name w:val="Header"/>
    <w:basedOn w:val="661"/>
    <w:link w:val="883"/>
    <w:uiPriority w:val="99"/>
    <w:semiHidden/>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676">
    <w:name w:val="toc 1"/>
    <w:basedOn w:val="661"/>
    <w:next w:val="661"/>
    <w:uiPriority w:val="39"/>
    <w:unhideWhenUsed/>
    <w:qFormat/>
    <w:pPr>
      <w:spacing w:after="57"/>
    </w:pPr>
  </w:style>
  <w:style w:type="paragraph" w:styleId="677">
    <w:name w:val="toc 4"/>
    <w:basedOn w:val="661"/>
    <w:next w:val="661"/>
    <w:uiPriority w:val="39"/>
    <w:unhideWhenUsed/>
    <w:qFormat/>
    <w:pPr>
      <w:ind w:left="850"/>
      <w:spacing w:after="57"/>
    </w:pPr>
  </w:style>
  <w:style w:type="paragraph" w:styleId="678">
    <w:name w:val="Subtitle"/>
    <w:basedOn w:val="661"/>
    <w:next w:val="661"/>
    <w:link w:val="734"/>
    <w:uiPriority w:val="11"/>
    <w:qFormat/>
    <w:pPr>
      <w:spacing w:before="200"/>
    </w:pPr>
    <w:rPr>
      <w:sz w:val="24"/>
      <w:szCs w:val="24"/>
    </w:rPr>
  </w:style>
  <w:style w:type="paragraph" w:styleId="679">
    <w:name w:val="footnote text"/>
    <w:basedOn w:val="661"/>
    <w:link w:val="867"/>
    <w:uiPriority w:val="99"/>
    <w:semiHidden/>
    <w:unhideWhenUsed/>
    <w:qFormat/>
    <w:pPr>
      <w:spacing w:after="40" w:line="240" w:lineRule="auto"/>
    </w:pPr>
    <w:rPr>
      <w:sz w:val="18"/>
    </w:rPr>
  </w:style>
  <w:style w:type="paragraph" w:styleId="680">
    <w:name w:val="toc 6"/>
    <w:basedOn w:val="661"/>
    <w:next w:val="661"/>
    <w:uiPriority w:val="39"/>
    <w:unhideWhenUsed/>
    <w:qFormat/>
    <w:pPr>
      <w:ind w:left="1417"/>
      <w:spacing w:after="57"/>
    </w:pPr>
  </w:style>
  <w:style w:type="paragraph" w:styleId="681">
    <w:name w:val="table of figures"/>
    <w:basedOn w:val="661"/>
    <w:next w:val="661"/>
    <w:uiPriority w:val="99"/>
    <w:unhideWhenUsed/>
    <w:qFormat/>
    <w:pPr>
      <w:spacing w:after="0"/>
    </w:pPr>
  </w:style>
  <w:style w:type="paragraph" w:styleId="682">
    <w:name w:val="toc 2"/>
    <w:basedOn w:val="661"/>
    <w:next w:val="661"/>
    <w:uiPriority w:val="39"/>
    <w:unhideWhenUsed/>
    <w:qFormat/>
    <w:pPr>
      <w:ind w:left="283"/>
      <w:spacing w:after="57"/>
    </w:pPr>
  </w:style>
  <w:style w:type="paragraph" w:styleId="683">
    <w:name w:val="toc 9"/>
    <w:basedOn w:val="661"/>
    <w:next w:val="661"/>
    <w:uiPriority w:val="39"/>
    <w:unhideWhenUsed/>
    <w:qFormat/>
    <w:pPr>
      <w:ind w:left="2268"/>
      <w:spacing w:after="57"/>
    </w:pPr>
  </w:style>
  <w:style w:type="paragraph" w:styleId="684">
    <w:name w:val="Normal (Web)"/>
    <w:basedOn w:val="661"/>
    <w:uiPriority w:val="99"/>
    <w:semiHidden/>
    <w:unhideWhenUsed/>
    <w:qFormat/>
    <w:pPr>
      <w:ind w:left="0" w:right="0"/>
      <w:jc w:val="left"/>
      <w:spacing w:before="0" w:beforeAutospacing="1" w:after="0" w:afterAutospacing="1"/>
    </w:pPr>
    <w:rPr>
      <w:sz w:val="24"/>
      <w:lang w:val="en-US" w:eastAsia="zh-CN" w:bidi="ar"/>
    </w:rPr>
  </w:style>
  <w:style w:type="paragraph" w:styleId="685">
    <w:name w:val="Title"/>
    <w:basedOn w:val="661"/>
    <w:next w:val="661"/>
    <w:link w:val="733"/>
    <w:uiPriority w:val="10"/>
    <w:qFormat/>
    <w:pPr>
      <w:contextualSpacing/>
      <w:spacing w:before="300"/>
    </w:pPr>
    <w:rPr>
      <w:sz w:val="48"/>
      <w:szCs w:val="48"/>
    </w:rPr>
  </w:style>
  <w:style w:type="table" w:styleId="686">
    <w:name w:val="Table Grid"/>
    <w:basedOn w:val="66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7">
    <w:name w:val="endnote reference"/>
    <w:uiPriority w:val="99"/>
    <w:semiHidden/>
    <w:unhideWhenUsed/>
    <w:qFormat/>
    <w:rPr>
      <w:vertAlign w:val="superscript"/>
    </w:rPr>
  </w:style>
  <w:style w:type="character" w:styleId="688">
    <w:name w:val="Hyperlink"/>
    <w:uiPriority w:val="99"/>
    <w:unhideWhenUsed/>
    <w:qFormat/>
    <w:rPr>
      <w:color w:val="0563c1" w:themeColor="hyperlink"/>
      <w:u w:val="single"/>
    </w:rPr>
  </w:style>
  <w:style w:type="character" w:styleId="689">
    <w:name w:val="footnote reference"/>
    <w:uiPriority w:val="99"/>
    <w:unhideWhenUsed/>
    <w:qFormat/>
    <w:rPr>
      <w:vertAlign w:val="superscript"/>
    </w:rPr>
  </w:style>
  <w:style w:type="paragraph" w:styleId="690" w:customStyle="1">
    <w:name w:val="Footer"/>
    <w:basedOn w:val="661"/>
    <w:link w:val="882"/>
    <w:uiPriority w:val="99"/>
    <w:semiHidden/>
    <w:unhideWhenUsed/>
    <w:qFormat/>
    <w:pPr>
      <w:spacing w:line="240" w:lineRule="auto"/>
      <w:tabs>
        <w:tab w:val="center" w:pos="4153" w:leader="none"/>
        <w:tab w:val="right" w:pos="8306" w:leader="none"/>
      </w:tabs>
    </w:pPr>
    <w:rPr>
      <w:sz w:val="18"/>
      <w:szCs w:val="18"/>
    </w:rPr>
  </w:style>
  <w:style w:type="paragraph" w:styleId="691" w:customStyle="1">
    <w:name w:val="Header"/>
    <w:basedOn w:val="661"/>
    <w:link w:val="881"/>
    <w:uiPriority w:val="99"/>
    <w:semiHidden/>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692" w:customStyle="1">
    <w:name w:val="TOC 标题1"/>
    <w:uiPriority w:val="39"/>
    <w:unhideWhenUsed/>
    <w:qFormat/>
    <w:rPr>
      <w:rFonts w:asciiTheme="minorHAnsi" w:hAnsiTheme="minorHAnsi" w:eastAsiaTheme="minorEastAsia" w:cstheme="minorBidi"/>
      <w:lang w:val="en-US" w:eastAsia="zh-CN" w:bidi="ar-SA"/>
    </w:rPr>
  </w:style>
  <w:style w:type="paragraph" w:styleId="693" w:customStyle="1">
    <w:name w:val="Heading 1"/>
    <w:basedOn w:val="661"/>
    <w:next w:val="661"/>
    <w:link w:val="724"/>
    <w:uiPriority w:val="9"/>
    <w:qFormat/>
    <w:pPr>
      <w:keepLines/>
      <w:keepNext/>
      <w:spacing w:before="480"/>
      <w:outlineLvl w:val="0"/>
    </w:pPr>
    <w:rPr>
      <w:rFonts w:ascii="Arial" w:hAnsi="Arial" w:eastAsia="Arial" w:cs="Arial"/>
      <w:sz w:val="40"/>
      <w:szCs w:val="40"/>
    </w:rPr>
  </w:style>
  <w:style w:type="paragraph" w:styleId="694" w:customStyle="1">
    <w:name w:val="Heading 2"/>
    <w:basedOn w:val="661"/>
    <w:next w:val="661"/>
    <w:link w:val="725"/>
    <w:uiPriority w:val="9"/>
    <w:unhideWhenUsed/>
    <w:qFormat/>
    <w:pPr>
      <w:keepLines/>
      <w:keepNext/>
      <w:spacing w:before="360"/>
      <w:outlineLvl w:val="1"/>
    </w:pPr>
    <w:rPr>
      <w:rFonts w:ascii="Arial" w:hAnsi="Arial" w:eastAsia="Arial" w:cs="Arial"/>
      <w:sz w:val="34"/>
    </w:rPr>
  </w:style>
  <w:style w:type="paragraph" w:styleId="695" w:customStyle="1">
    <w:name w:val="Heading 3"/>
    <w:basedOn w:val="661"/>
    <w:next w:val="661"/>
    <w:link w:val="726"/>
    <w:uiPriority w:val="9"/>
    <w:unhideWhenUsed/>
    <w:qFormat/>
    <w:pPr>
      <w:keepLines/>
      <w:keepNext/>
      <w:spacing w:before="320"/>
      <w:outlineLvl w:val="2"/>
    </w:pPr>
    <w:rPr>
      <w:rFonts w:ascii="Arial" w:hAnsi="Arial" w:eastAsia="Arial" w:cs="Arial"/>
      <w:sz w:val="30"/>
      <w:szCs w:val="30"/>
    </w:rPr>
  </w:style>
  <w:style w:type="paragraph" w:styleId="696" w:customStyle="1">
    <w:name w:val="Heading 41"/>
    <w:basedOn w:val="661"/>
    <w:next w:val="661"/>
    <w:link w:val="727"/>
    <w:uiPriority w:val="9"/>
    <w:unhideWhenUsed/>
    <w:qFormat/>
    <w:pPr>
      <w:keepLines/>
      <w:keepNext/>
      <w:spacing w:before="320"/>
      <w:outlineLvl w:val="3"/>
    </w:pPr>
    <w:rPr>
      <w:rFonts w:ascii="Arial" w:hAnsi="Arial" w:eastAsia="Arial" w:cs="Arial"/>
      <w:b/>
      <w:bCs/>
      <w:sz w:val="26"/>
      <w:szCs w:val="26"/>
    </w:rPr>
  </w:style>
  <w:style w:type="paragraph" w:styleId="697" w:customStyle="1">
    <w:name w:val="Heading 5"/>
    <w:basedOn w:val="661"/>
    <w:next w:val="661"/>
    <w:link w:val="728"/>
    <w:uiPriority w:val="9"/>
    <w:unhideWhenUsed/>
    <w:qFormat/>
    <w:pPr>
      <w:keepLines/>
      <w:keepNext/>
      <w:spacing w:before="320"/>
      <w:outlineLvl w:val="4"/>
    </w:pPr>
    <w:rPr>
      <w:rFonts w:ascii="Arial" w:hAnsi="Arial" w:eastAsia="Arial" w:cs="Arial"/>
      <w:b/>
      <w:bCs/>
      <w:sz w:val="24"/>
      <w:szCs w:val="24"/>
    </w:rPr>
  </w:style>
  <w:style w:type="paragraph" w:styleId="698" w:customStyle="1">
    <w:name w:val="Heading 6"/>
    <w:basedOn w:val="661"/>
    <w:next w:val="661"/>
    <w:link w:val="729"/>
    <w:uiPriority w:val="9"/>
    <w:unhideWhenUsed/>
    <w:qFormat/>
    <w:pPr>
      <w:keepLines/>
      <w:keepNext/>
      <w:spacing w:before="320"/>
      <w:outlineLvl w:val="5"/>
    </w:pPr>
    <w:rPr>
      <w:rFonts w:ascii="Arial" w:hAnsi="Arial" w:eastAsia="Arial" w:cs="Arial"/>
      <w:b/>
      <w:bCs/>
    </w:rPr>
  </w:style>
  <w:style w:type="paragraph" w:styleId="699" w:customStyle="1">
    <w:name w:val="Heading 7"/>
    <w:basedOn w:val="661"/>
    <w:next w:val="661"/>
    <w:link w:val="730"/>
    <w:uiPriority w:val="9"/>
    <w:unhideWhenUsed/>
    <w:qFormat/>
    <w:pPr>
      <w:keepLines/>
      <w:keepNext/>
      <w:spacing w:before="320"/>
      <w:outlineLvl w:val="6"/>
    </w:pPr>
    <w:rPr>
      <w:rFonts w:ascii="Arial" w:hAnsi="Arial" w:eastAsia="Arial" w:cs="Arial"/>
      <w:b/>
      <w:bCs/>
      <w:i/>
      <w:iCs/>
    </w:rPr>
  </w:style>
  <w:style w:type="paragraph" w:styleId="700" w:customStyle="1">
    <w:name w:val="Heading 8"/>
    <w:basedOn w:val="661"/>
    <w:next w:val="661"/>
    <w:link w:val="731"/>
    <w:uiPriority w:val="9"/>
    <w:unhideWhenUsed/>
    <w:qFormat/>
    <w:pPr>
      <w:keepLines/>
      <w:keepNext/>
      <w:spacing w:before="320"/>
      <w:outlineLvl w:val="7"/>
    </w:pPr>
    <w:rPr>
      <w:rFonts w:ascii="Arial" w:hAnsi="Arial" w:eastAsia="Arial" w:cs="Arial"/>
      <w:i/>
      <w:iCs/>
    </w:rPr>
  </w:style>
  <w:style w:type="paragraph" w:styleId="701" w:customStyle="1">
    <w:name w:val="Heading 9"/>
    <w:basedOn w:val="661"/>
    <w:next w:val="661"/>
    <w:link w:val="732"/>
    <w:uiPriority w:val="9"/>
    <w:unhideWhenUsed/>
    <w:qFormat/>
    <w:pPr>
      <w:keepLines/>
      <w:keepNext/>
      <w:spacing w:before="320"/>
      <w:outlineLvl w:val="8"/>
    </w:pPr>
    <w:rPr>
      <w:rFonts w:ascii="Arial" w:hAnsi="Arial" w:eastAsia="Arial" w:cs="Arial"/>
      <w:i/>
      <w:iCs/>
      <w:sz w:val="21"/>
      <w:szCs w:val="21"/>
    </w:rPr>
  </w:style>
  <w:style w:type="paragraph" w:styleId="702" w:customStyle="1">
    <w:name w:val="Caption"/>
    <w:basedOn w:val="661"/>
    <w:next w:val="661"/>
    <w:uiPriority w:val="35"/>
    <w:semiHidden/>
    <w:unhideWhenUsed/>
    <w:qFormat/>
    <w:rPr>
      <w:b/>
      <w:bCs/>
      <w:color w:val="5b9bd5" w:themeColor="accent1"/>
      <w:sz w:val="18"/>
      <w:szCs w:val="18"/>
    </w:rPr>
  </w:style>
  <w:style w:type="paragraph" w:styleId="703" w:customStyle="1">
    <w:name w:val="Footer1"/>
    <w:basedOn w:val="661"/>
    <w:link w:val="741"/>
    <w:uiPriority w:val="99"/>
    <w:unhideWhenUsed/>
    <w:qFormat/>
    <w:pPr>
      <w:spacing w:after="0" w:line="240" w:lineRule="auto"/>
      <w:tabs>
        <w:tab w:val="center" w:pos="7143" w:leader="none"/>
        <w:tab w:val="right" w:pos="14287" w:leader="none"/>
      </w:tabs>
    </w:pPr>
  </w:style>
  <w:style w:type="paragraph" w:styleId="704" w:customStyle="1">
    <w:name w:val="Header1"/>
    <w:basedOn w:val="661"/>
    <w:link w:val="739"/>
    <w:uiPriority w:val="99"/>
    <w:unhideWhenUsed/>
    <w:qFormat/>
    <w:pPr>
      <w:spacing w:after="0" w:line="240" w:lineRule="auto"/>
      <w:tabs>
        <w:tab w:val="center" w:pos="7143" w:leader="none"/>
        <w:tab w:val="right" w:pos="14287" w:leader="none"/>
      </w:tabs>
    </w:pPr>
  </w:style>
  <w:style w:type="paragraph" w:styleId="705" w:customStyle="1">
    <w:name w:val="TOC 标题113"/>
    <w:uiPriority w:val="39"/>
    <w:unhideWhenUsed/>
    <w:qFormat/>
    <w:rPr>
      <w:rFonts w:asciiTheme="minorHAnsi" w:hAnsiTheme="minorHAnsi" w:eastAsiaTheme="minorEastAsia" w:cstheme="minorBidi"/>
      <w:lang w:val="en-US" w:eastAsia="zh-CN" w:bidi="ar-SA"/>
    </w:rPr>
  </w:style>
  <w:style w:type="paragraph" w:styleId="706" w:customStyle="1">
    <w:name w:val="TOC 标题112"/>
    <w:uiPriority w:val="39"/>
    <w:unhideWhenUsed/>
    <w:qFormat/>
    <w:rPr>
      <w:rFonts w:asciiTheme="minorHAnsi" w:hAnsiTheme="minorHAnsi" w:eastAsiaTheme="minorEastAsia" w:cstheme="minorBidi"/>
      <w:lang w:val="en-US" w:eastAsia="zh-CN" w:bidi="ar-SA"/>
    </w:rPr>
  </w:style>
  <w:style w:type="character" w:styleId="707" w:customStyle="1">
    <w:name w:val="Heading 2 Char"/>
    <w:basedOn w:val="662"/>
    <w:uiPriority w:val="9"/>
    <w:qFormat/>
    <w:rPr>
      <w:rFonts w:ascii="Arial" w:hAnsi="Arial" w:eastAsia="Arial" w:cs="Arial"/>
      <w:sz w:val="34"/>
    </w:rPr>
  </w:style>
  <w:style w:type="character" w:styleId="708" w:customStyle="1">
    <w:name w:val="Heading 3 Char"/>
    <w:basedOn w:val="662"/>
    <w:uiPriority w:val="9"/>
    <w:qFormat/>
    <w:rPr>
      <w:rFonts w:ascii="Arial" w:hAnsi="Arial" w:eastAsia="Arial" w:cs="Arial"/>
      <w:sz w:val="30"/>
      <w:szCs w:val="30"/>
    </w:rPr>
  </w:style>
  <w:style w:type="character" w:styleId="709" w:customStyle="1">
    <w:name w:val="Heading 4 Char"/>
    <w:basedOn w:val="662"/>
    <w:uiPriority w:val="9"/>
    <w:qFormat/>
    <w:rPr>
      <w:rFonts w:ascii="Arial" w:hAnsi="Arial" w:eastAsia="Arial" w:cs="Arial"/>
      <w:b/>
      <w:bCs/>
      <w:sz w:val="26"/>
      <w:szCs w:val="26"/>
    </w:rPr>
  </w:style>
  <w:style w:type="character" w:styleId="710" w:customStyle="1">
    <w:name w:val="Heading 5 Char"/>
    <w:basedOn w:val="662"/>
    <w:uiPriority w:val="9"/>
    <w:qFormat/>
    <w:rPr>
      <w:rFonts w:ascii="Arial" w:hAnsi="Arial" w:eastAsia="Arial" w:cs="Arial"/>
      <w:b/>
      <w:bCs/>
      <w:sz w:val="24"/>
      <w:szCs w:val="24"/>
    </w:rPr>
  </w:style>
  <w:style w:type="character" w:styleId="711" w:customStyle="1">
    <w:name w:val="Heading 6 Char"/>
    <w:basedOn w:val="662"/>
    <w:uiPriority w:val="9"/>
    <w:qFormat/>
    <w:rPr>
      <w:rFonts w:ascii="Arial" w:hAnsi="Arial" w:eastAsia="Arial" w:cs="Arial"/>
      <w:b/>
      <w:bCs/>
      <w:sz w:val="22"/>
      <w:szCs w:val="22"/>
    </w:rPr>
  </w:style>
  <w:style w:type="character" w:styleId="712" w:customStyle="1">
    <w:name w:val="Heading 7 Char"/>
    <w:basedOn w:val="662"/>
    <w:uiPriority w:val="9"/>
    <w:qFormat/>
    <w:rPr>
      <w:rFonts w:ascii="Arial" w:hAnsi="Arial" w:eastAsia="Arial" w:cs="Arial"/>
      <w:b/>
      <w:bCs/>
      <w:i/>
      <w:iCs/>
      <w:sz w:val="22"/>
      <w:szCs w:val="22"/>
    </w:rPr>
  </w:style>
  <w:style w:type="character" w:styleId="713" w:customStyle="1">
    <w:name w:val="Heading 8 Char"/>
    <w:basedOn w:val="662"/>
    <w:uiPriority w:val="9"/>
    <w:qFormat/>
    <w:rPr>
      <w:rFonts w:ascii="Arial" w:hAnsi="Arial" w:eastAsia="Arial" w:cs="Arial"/>
      <w:i/>
      <w:iCs/>
      <w:sz w:val="22"/>
      <w:szCs w:val="22"/>
    </w:rPr>
  </w:style>
  <w:style w:type="character" w:styleId="714" w:customStyle="1">
    <w:name w:val="Heading 9 Char"/>
    <w:basedOn w:val="662"/>
    <w:uiPriority w:val="9"/>
    <w:qFormat/>
    <w:rPr>
      <w:rFonts w:ascii="Arial" w:hAnsi="Arial" w:eastAsia="Arial" w:cs="Arial"/>
      <w:i/>
      <w:iCs/>
      <w:sz w:val="21"/>
      <w:szCs w:val="21"/>
    </w:rPr>
  </w:style>
  <w:style w:type="character" w:styleId="715" w:customStyle="1">
    <w:name w:val="Title Char"/>
    <w:basedOn w:val="662"/>
    <w:uiPriority w:val="10"/>
    <w:qFormat/>
    <w:rPr>
      <w:sz w:val="48"/>
      <w:szCs w:val="48"/>
    </w:rPr>
  </w:style>
  <w:style w:type="character" w:styleId="716" w:customStyle="1">
    <w:name w:val="Subtitle Char"/>
    <w:basedOn w:val="662"/>
    <w:uiPriority w:val="11"/>
    <w:qFormat/>
    <w:rPr>
      <w:sz w:val="24"/>
      <w:szCs w:val="24"/>
    </w:rPr>
  </w:style>
  <w:style w:type="character" w:styleId="717" w:customStyle="1">
    <w:name w:val="Quote Char"/>
    <w:uiPriority w:val="29"/>
    <w:qFormat/>
    <w:rPr>
      <w:i/>
    </w:rPr>
  </w:style>
  <w:style w:type="character" w:styleId="718" w:customStyle="1">
    <w:name w:val="Intense Quote Char"/>
    <w:uiPriority w:val="30"/>
    <w:qFormat/>
    <w:rPr>
      <w:i/>
    </w:rPr>
  </w:style>
  <w:style w:type="character" w:styleId="719" w:customStyle="1">
    <w:name w:val="Header Char"/>
    <w:basedOn w:val="662"/>
    <w:uiPriority w:val="99"/>
    <w:qFormat/>
  </w:style>
  <w:style w:type="character" w:styleId="720" w:customStyle="1">
    <w:name w:val="Caption Char"/>
    <w:uiPriority w:val="99"/>
    <w:qFormat/>
  </w:style>
  <w:style w:type="character" w:styleId="721" w:customStyle="1">
    <w:name w:val="Footnote Text Char"/>
    <w:uiPriority w:val="99"/>
    <w:qFormat/>
    <w:rPr>
      <w:sz w:val="18"/>
    </w:rPr>
  </w:style>
  <w:style w:type="character" w:styleId="722" w:customStyle="1">
    <w:name w:val="Endnote Text Char"/>
    <w:uiPriority w:val="99"/>
    <w:qFormat/>
    <w:rPr>
      <w:sz w:val="20"/>
    </w:rPr>
  </w:style>
  <w:style w:type="paragraph" w:styleId="723" w:customStyle="1">
    <w:name w:val="TOC 标题111"/>
    <w:uiPriority w:val="39"/>
    <w:unhideWhenUsed/>
    <w:qFormat/>
    <w:rPr>
      <w:rFonts w:asciiTheme="minorHAnsi" w:hAnsiTheme="minorHAnsi" w:eastAsiaTheme="minorEastAsia" w:cstheme="minorBidi"/>
      <w:lang w:val="en-US" w:eastAsia="zh-CN" w:bidi="ar-SA"/>
    </w:rPr>
  </w:style>
  <w:style w:type="character" w:styleId="724" w:customStyle="1">
    <w:name w:val="标题 1 Char"/>
    <w:link w:val="693"/>
    <w:uiPriority w:val="9"/>
    <w:qFormat/>
    <w:rPr>
      <w:rFonts w:ascii="Arial" w:hAnsi="Arial" w:eastAsia="Arial" w:cs="Arial"/>
      <w:sz w:val="40"/>
      <w:szCs w:val="40"/>
    </w:rPr>
  </w:style>
  <w:style w:type="character" w:styleId="725" w:customStyle="1">
    <w:name w:val="标题 2 Char"/>
    <w:link w:val="694"/>
    <w:uiPriority w:val="9"/>
    <w:qFormat/>
    <w:rPr>
      <w:rFonts w:ascii="Arial" w:hAnsi="Arial" w:eastAsia="Arial" w:cs="Arial"/>
      <w:sz w:val="34"/>
    </w:rPr>
  </w:style>
  <w:style w:type="character" w:styleId="726" w:customStyle="1">
    <w:name w:val="标题 3 Char"/>
    <w:link w:val="695"/>
    <w:uiPriority w:val="9"/>
    <w:qFormat/>
    <w:rPr>
      <w:rFonts w:ascii="Arial" w:hAnsi="Arial" w:eastAsia="Arial" w:cs="Arial"/>
      <w:sz w:val="30"/>
      <w:szCs w:val="30"/>
    </w:rPr>
  </w:style>
  <w:style w:type="character" w:styleId="727" w:customStyle="1">
    <w:name w:val="标题 4 Char"/>
    <w:link w:val="696"/>
    <w:uiPriority w:val="9"/>
    <w:qFormat/>
    <w:rPr>
      <w:rFonts w:ascii="Arial" w:hAnsi="Arial" w:eastAsia="Arial" w:cs="Arial"/>
      <w:b/>
      <w:bCs/>
      <w:sz w:val="26"/>
      <w:szCs w:val="26"/>
    </w:rPr>
  </w:style>
  <w:style w:type="character" w:styleId="728" w:customStyle="1">
    <w:name w:val="标题 5 Char"/>
    <w:link w:val="697"/>
    <w:uiPriority w:val="9"/>
    <w:qFormat/>
    <w:rPr>
      <w:rFonts w:ascii="Arial" w:hAnsi="Arial" w:eastAsia="Arial" w:cs="Arial"/>
      <w:b/>
      <w:bCs/>
      <w:sz w:val="24"/>
      <w:szCs w:val="24"/>
    </w:rPr>
  </w:style>
  <w:style w:type="character" w:styleId="729" w:customStyle="1">
    <w:name w:val="标题 6 Char"/>
    <w:link w:val="698"/>
    <w:uiPriority w:val="9"/>
    <w:qFormat/>
    <w:rPr>
      <w:rFonts w:ascii="Arial" w:hAnsi="Arial" w:eastAsia="Arial" w:cs="Arial"/>
      <w:b/>
      <w:bCs/>
      <w:sz w:val="22"/>
      <w:szCs w:val="22"/>
    </w:rPr>
  </w:style>
  <w:style w:type="character" w:styleId="730" w:customStyle="1">
    <w:name w:val="标题 7 Char"/>
    <w:link w:val="699"/>
    <w:uiPriority w:val="9"/>
    <w:qFormat/>
    <w:rPr>
      <w:rFonts w:ascii="Arial" w:hAnsi="Arial" w:eastAsia="Arial" w:cs="Arial"/>
      <w:b/>
      <w:bCs/>
      <w:i/>
      <w:iCs/>
      <w:sz w:val="22"/>
      <w:szCs w:val="22"/>
    </w:rPr>
  </w:style>
  <w:style w:type="character" w:styleId="731" w:customStyle="1">
    <w:name w:val="标题 8 Char"/>
    <w:link w:val="700"/>
    <w:uiPriority w:val="9"/>
    <w:qFormat/>
    <w:rPr>
      <w:rFonts w:ascii="Arial" w:hAnsi="Arial" w:eastAsia="Arial" w:cs="Arial"/>
      <w:i/>
      <w:iCs/>
      <w:sz w:val="22"/>
      <w:szCs w:val="22"/>
    </w:rPr>
  </w:style>
  <w:style w:type="character" w:styleId="732" w:customStyle="1">
    <w:name w:val="标题 9 Char"/>
    <w:link w:val="701"/>
    <w:uiPriority w:val="9"/>
    <w:qFormat/>
    <w:rPr>
      <w:rFonts w:ascii="Arial" w:hAnsi="Arial" w:eastAsia="Arial" w:cs="Arial"/>
      <w:i/>
      <w:iCs/>
      <w:sz w:val="21"/>
      <w:szCs w:val="21"/>
    </w:rPr>
  </w:style>
  <w:style w:type="character" w:styleId="733" w:customStyle="1">
    <w:name w:val="标题 Char"/>
    <w:link w:val="685"/>
    <w:uiPriority w:val="10"/>
    <w:qFormat/>
    <w:rPr>
      <w:sz w:val="48"/>
      <w:szCs w:val="48"/>
    </w:rPr>
  </w:style>
  <w:style w:type="character" w:styleId="734" w:customStyle="1">
    <w:name w:val="副标题 Char"/>
    <w:link w:val="678"/>
    <w:uiPriority w:val="11"/>
    <w:qFormat/>
    <w:rPr>
      <w:sz w:val="24"/>
      <w:szCs w:val="24"/>
    </w:rPr>
  </w:style>
  <w:style w:type="paragraph" w:styleId="735">
    <w:name w:val="Quote"/>
    <w:basedOn w:val="661"/>
    <w:next w:val="661"/>
    <w:link w:val="736"/>
    <w:uiPriority w:val="29"/>
    <w:qFormat/>
    <w:pPr>
      <w:ind w:left="720" w:right="720"/>
    </w:pPr>
    <w:rPr>
      <w:i/>
    </w:rPr>
  </w:style>
  <w:style w:type="character" w:styleId="736" w:customStyle="1">
    <w:name w:val="引用 Char"/>
    <w:link w:val="735"/>
    <w:uiPriority w:val="29"/>
    <w:qFormat/>
    <w:rPr>
      <w:i/>
    </w:rPr>
  </w:style>
  <w:style w:type="paragraph" w:styleId="737">
    <w:name w:val="Intense Quote"/>
    <w:basedOn w:val="661"/>
    <w:next w:val="661"/>
    <w:link w:val="7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customStyle="1">
    <w:name w:val="明显引用 Char"/>
    <w:link w:val="737"/>
    <w:uiPriority w:val="30"/>
    <w:qFormat/>
    <w:rPr>
      <w:i/>
    </w:rPr>
  </w:style>
  <w:style w:type="character" w:styleId="739" w:customStyle="1">
    <w:name w:val="页眉 Char"/>
    <w:link w:val="704"/>
    <w:uiPriority w:val="99"/>
    <w:qFormat/>
  </w:style>
  <w:style w:type="character" w:styleId="740" w:customStyle="1">
    <w:name w:val="Footer Char"/>
    <w:uiPriority w:val="99"/>
    <w:qFormat/>
  </w:style>
  <w:style w:type="character" w:styleId="741" w:customStyle="1">
    <w:name w:val="页脚 Char"/>
    <w:link w:val="703"/>
    <w:uiPriority w:val="99"/>
    <w:qFormat/>
  </w:style>
  <w:style w:type="table" w:styleId="742" w:customStyle="1">
    <w:name w:val="Table Grid Light"/>
    <w:basedOn w:val="6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3" w:customStyle="1">
    <w:name w:val="Plain Table 1"/>
    <w:basedOn w:val="6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2"/>
    <w:basedOn w:val="6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3"/>
    <w:basedOn w:val="6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Plain Table 4"/>
    <w:basedOn w:val="6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Plain Table 5"/>
    <w:basedOn w:val="6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Grid Table 1 Light"/>
    <w:basedOn w:val="66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1"/>
    <w:basedOn w:val="66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2"/>
    <w:basedOn w:val="6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3"/>
    <w:basedOn w:val="6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4"/>
    <w:basedOn w:val="66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5"/>
    <w:basedOn w:val="66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6"/>
    <w:basedOn w:val="6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5" w:customStyle="1">
    <w:name w:val="Grid Table 2"/>
    <w:basedOn w:val="6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6" w:customStyle="1">
    <w:name w:val="Grid Table 2 - Accent 1"/>
    <w:basedOn w:val="66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7" w:customStyle="1">
    <w:name w:val="Grid Table 2 - Accent 2"/>
    <w:basedOn w:val="66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8" w:customStyle="1">
    <w:name w:val="Grid Table 2 - Accent 3"/>
    <w:basedOn w:val="6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9" w:customStyle="1">
    <w:name w:val="Grid Table 2 - Accent 4"/>
    <w:basedOn w:val="66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0" w:customStyle="1">
    <w:name w:val="Grid Table 2 - Accent 5"/>
    <w:basedOn w:val="66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1" w:customStyle="1">
    <w:name w:val="Grid Table 2 - Accent 6"/>
    <w:basedOn w:val="66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2" w:customStyle="1">
    <w:name w:val="Grid Table 3"/>
    <w:basedOn w:val="6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1"/>
    <w:basedOn w:val="66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2"/>
    <w:basedOn w:val="66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3"/>
    <w:basedOn w:val="6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4"/>
    <w:basedOn w:val="66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5"/>
    <w:basedOn w:val="66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6"/>
    <w:basedOn w:val="66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4"/>
    <w:basedOn w:val="66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4 - Accent 1"/>
    <w:basedOn w:val="66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1" w:customStyle="1">
    <w:name w:val="Grid Table 4 - Accent 2"/>
    <w:basedOn w:val="66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2" w:customStyle="1">
    <w:name w:val="Grid Table 4 - Accent 3"/>
    <w:basedOn w:val="66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3" w:customStyle="1">
    <w:name w:val="Grid Table 4 - Accent 4"/>
    <w:basedOn w:val="66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4" w:customStyle="1">
    <w:name w:val="Grid Table 4 - Accent 5"/>
    <w:basedOn w:val="66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5" w:customStyle="1">
    <w:name w:val="Grid Table 4 - Accent 6"/>
    <w:basedOn w:val="66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6" w:customStyle="1">
    <w:name w:val="Grid Table 5 Dark"/>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5 Dark- Accent 1"/>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8" w:customStyle="1">
    <w:name w:val="Grid Table 5 Dark - Accent 2"/>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9" w:customStyle="1">
    <w:name w:val="Grid Table 5 Dark - Accent 3"/>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0" w:customStyle="1">
    <w:name w:val="Grid Table 5 Dark- Accent 4"/>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1" w:customStyle="1">
    <w:name w:val="Grid Table 5 Dark - Accent 5"/>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2" w:customStyle="1">
    <w:name w:val="Grid Table 5 Dark - Accent 6"/>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3" w:customStyle="1">
    <w:name w:val="Grid Table 6 Colorful"/>
    <w:basedOn w:val="66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84" w:customStyle="1">
    <w:name w:val="Grid Table 6 Colorful - Accent 1"/>
    <w:basedOn w:val="66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b/>
        <w:color w:val="accce9" w:themeColor="accent1" w:themeTint="80"/>
      </w:rPr>
    </w:tblStylePr>
    <w:tblStylePr w:type="firstRow">
      <w:rPr>
        <w:b/>
        <w:color w:val="accce9" w:themeColor="accent1" w:themeTint="80"/>
      </w:rPr>
      <w:tcPr>
        <w:tcBorders>
          <w:bottom w:val="single" w:color="ACCCE9" w:themeColor="accent1" w:themeTint="80" w:sz="12" w:space="0"/>
        </w:tcBorders>
      </w:tcPr>
    </w:tblStylePr>
    <w:tblStylePr w:type="lastCol">
      <w:rPr>
        <w:b/>
        <w:color w:val="accce9" w:themeColor="accent1" w:themeTint="80"/>
      </w:rPr>
    </w:tblStylePr>
    <w:tblStylePr w:type="lastRow">
      <w:rPr>
        <w:b/>
        <w:color w:val="accce9" w:themeColor="accent1" w:themeTint="80"/>
      </w:rPr>
    </w:tblStylePr>
  </w:style>
  <w:style w:type="table" w:styleId="785" w:customStyle="1">
    <w:name w:val="Grid Table 6 Colorful - Accent 2"/>
    <w:basedOn w:val="66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786" w:customStyle="1">
    <w:name w:val="Grid Table 6 Colorful - Accent 3"/>
    <w:basedOn w:val="66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787" w:customStyle="1">
    <w:name w:val="Grid Table 6 Colorful - Accent 4"/>
    <w:basedOn w:val="66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12" w:space="0"/>
        </w:tcBorders>
      </w:tcPr>
    </w:tblStylePr>
    <w:tblStylePr w:type="lastCol">
      <w:rPr>
        <w:b/>
        <w:color w:val="ffd965" w:themeColor="accent4" w:themeTint="99"/>
      </w:rPr>
    </w:tblStylePr>
    <w:tblStylePr w:type="lastRow">
      <w:rPr>
        <w:b/>
        <w:color w:val="ffd965" w:themeColor="accent4" w:themeTint="99"/>
      </w:rPr>
    </w:tblStylePr>
  </w:style>
  <w:style w:type="table" w:styleId="788" w:customStyle="1">
    <w:name w:val="Grid Table 6 Colorful - Accent 5"/>
    <w:basedOn w:val="66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89" w:customStyle="1">
    <w:name w:val="Grid Table 6 Colorful - Accent 6"/>
    <w:basedOn w:val="66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90" w:customStyle="1">
    <w:name w:val="Grid Table 7 Colorful"/>
    <w:basedOn w:val="66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Grid Table 7 Colorful - Accent 1"/>
    <w:basedOn w:val="66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rFonts w:ascii="Arial" w:hAnsi="Arial"/>
        <w:i/>
        <w:color w:val="accce9"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ccce9" w:themeColor="accent1" w:themeTint="80"/>
        <w:sz w:val="22"/>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ccce9" w:themeColor="accent1" w:themeTint="80"/>
        <w:sz w:val="22"/>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ccce9" w:themeColor="accent1" w:themeTint="80"/>
        <w:sz w:val="22"/>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2" w:customStyle="1">
    <w:name w:val="Grid Table 7 Colorful - Accent 2"/>
    <w:basedOn w:val="66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3" w:customStyle="1">
    <w:name w:val="Grid Table 7 Colorful - Accent 3"/>
    <w:basedOn w:val="66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4" w:customStyle="1">
    <w:name w:val="Grid Table 7 Colorful - Accent 4"/>
    <w:basedOn w:val="66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5" w:customStyle="1">
    <w:name w:val="Grid Table 7 Colorful - Accent 5"/>
    <w:basedOn w:val="66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6" w:customStyle="1">
    <w:name w:val="Grid Table 7 Colorful - Accent 6"/>
    <w:basedOn w:val="66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7" w:customStyle="1">
    <w:name w:val="List Table 1 Light"/>
    <w:basedOn w:val="66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1 Light - Accent 1"/>
    <w:basedOn w:val="663"/>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9" w:customStyle="1">
    <w:name w:val="List Table 1 Light - Accent 2"/>
    <w:basedOn w:val="663"/>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0" w:customStyle="1">
    <w:name w:val="List Table 1 Light - Accent 3"/>
    <w:basedOn w:val="663"/>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1" w:customStyle="1">
    <w:name w:val="List Table 1 Light - Accent 4"/>
    <w:basedOn w:val="663"/>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2" w:customStyle="1">
    <w:name w:val="List Table 1 Light - Accent 5"/>
    <w:basedOn w:val="663"/>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3" w:customStyle="1">
    <w:name w:val="List Table 1 Light - Accent 6"/>
    <w:basedOn w:val="663"/>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4" w:customStyle="1">
    <w:name w:val="List Table 2"/>
    <w:basedOn w:val="66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2 - Accent 1"/>
    <w:basedOn w:val="66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6" w:customStyle="1">
    <w:name w:val="List Table 2 - Accent 2"/>
    <w:basedOn w:val="66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7" w:customStyle="1">
    <w:name w:val="List Table 2 - Accent 3"/>
    <w:basedOn w:val="66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8" w:customStyle="1">
    <w:name w:val="List Table 2 - Accent 4"/>
    <w:basedOn w:val="66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9" w:customStyle="1">
    <w:name w:val="List Table 2 - Accent 5"/>
    <w:basedOn w:val="66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0" w:customStyle="1">
    <w:name w:val="List Table 2 - Accent 6"/>
    <w:basedOn w:val="66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1" w:customStyle="1">
    <w:name w:val="List Table 3"/>
    <w:basedOn w:val="6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3 - Accent 1"/>
    <w:basedOn w:val="66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3" w:customStyle="1">
    <w:name w:val="List Table 3 - Accent 2"/>
    <w:basedOn w:val="66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4" w:customStyle="1">
    <w:name w:val="List Table 3 - Accent 3"/>
    <w:basedOn w:val="66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5" w:customStyle="1">
    <w:name w:val="List Table 3 - Accent 4"/>
    <w:basedOn w:val="66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6" w:customStyle="1">
    <w:name w:val="List Table 3 - Accent 5"/>
    <w:basedOn w:val="66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7" w:customStyle="1">
    <w:name w:val="List Table 3 - Accent 6"/>
    <w:basedOn w:val="66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8" w:customStyle="1">
    <w:name w:val="List Table 4"/>
    <w:basedOn w:val="6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 Accent 1"/>
    <w:basedOn w:val="66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0" w:customStyle="1">
    <w:name w:val="List Table 4 - Accent 2"/>
    <w:basedOn w:val="66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1" w:customStyle="1">
    <w:name w:val="List Table 4 - Accent 3"/>
    <w:basedOn w:val="66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2" w:customStyle="1">
    <w:name w:val="List Table 4 - Accent 4"/>
    <w:basedOn w:val="66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3" w:customStyle="1">
    <w:name w:val="List Table 4 - Accent 5"/>
    <w:basedOn w:val="66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4" w:customStyle="1">
    <w:name w:val="List Table 4 - Accent 6"/>
    <w:basedOn w:val="66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5" w:customStyle="1">
    <w:name w:val="List Table 5 Dark"/>
    <w:basedOn w:val="66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6" w:customStyle="1">
    <w:name w:val="List Table 5 Dark - Accent 1"/>
    <w:basedOn w:val="66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27" w:customStyle="1">
    <w:name w:val="List Table 5 Dark - Accent 2"/>
    <w:basedOn w:val="66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828" w:customStyle="1">
    <w:name w:val="List Table 5 Dark - Accent 3"/>
    <w:basedOn w:val="66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29" w:customStyle="1">
    <w:name w:val="List Table 5 Dark - Accent 4"/>
    <w:basedOn w:val="66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830" w:customStyle="1">
    <w:name w:val="List Table 5 Dark - Accent 5"/>
    <w:basedOn w:val="66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rPr>
    </w:tblStylePr>
  </w:style>
  <w:style w:type="table" w:styleId="831" w:customStyle="1">
    <w:name w:val="List Table 5 Dark - Accent 6"/>
    <w:basedOn w:val="66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32" w:customStyle="1">
    <w:name w:val="List Table 6 Colorful"/>
    <w:basedOn w:val="66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3" w:customStyle="1">
    <w:name w:val="List Table 6 Colorful - Accent 1"/>
    <w:basedOn w:val="663"/>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b/>
        <w:color w:val="235a8c" w:themeColor="accent1" w:themeShade="94"/>
      </w:rPr>
    </w:tblStylePr>
    <w:tblStylePr w:type="firstRow">
      <w:rPr>
        <w:b/>
        <w:color w:val="235a8c" w:themeColor="accent1" w:themeShade="94"/>
      </w:rPr>
      <w:tcPr>
        <w:tcBorders>
          <w:bottom w:val="single" w:color="5B9BD5" w:themeColor="accent1" w:sz="4" w:space="0"/>
        </w:tcBorders>
      </w:tcPr>
    </w:tblStylePr>
    <w:tblStylePr w:type="lastCol">
      <w:rPr>
        <w:b/>
        <w:color w:val="235a8c" w:themeColor="accent1" w:themeShade="94"/>
      </w:rPr>
    </w:tblStylePr>
    <w:tblStylePr w:type="lastRow">
      <w:rPr>
        <w:b/>
        <w:color w:val="235a8c" w:themeColor="accent1" w:themeShade="94"/>
      </w:rPr>
      <w:tcPr>
        <w:tcBorders>
          <w:top w:val="single" w:color="5B9BD5" w:themeColor="accent1" w:sz="4" w:space="0"/>
        </w:tcBorders>
      </w:tcPr>
    </w:tblStylePr>
  </w:style>
  <w:style w:type="table" w:styleId="834" w:customStyle="1">
    <w:name w:val="List Table 6 Colorful - Accent 2"/>
    <w:basedOn w:val="663"/>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285" w:themeColor="accent2" w:themeTint="97" w:sz="4" w:space="0"/>
        </w:tcBorders>
      </w:tcPr>
    </w:tblStylePr>
  </w:style>
  <w:style w:type="table" w:styleId="835" w:customStyle="1">
    <w:name w:val="List Table 6 Colorful - Accent 3"/>
    <w:basedOn w:val="663"/>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b/>
        <w:color w:val="c8c8c8" w:themeColor="accent3" w:themeTint="99"/>
      </w:rPr>
    </w:tblStylePr>
    <w:tblStylePr w:type="firstRow">
      <w:rPr>
        <w:b/>
        <w:color w:val="c8c8c8" w:themeColor="accent3" w:themeTint="99"/>
      </w:rPr>
      <w:tcPr>
        <w:tcBorders>
          <w:bottom w:val="single" w:color="C9C9C9" w:themeColor="accent3" w:themeTint="98" w:sz="4" w:space="0"/>
        </w:tcBorders>
      </w:tcPr>
    </w:tblStylePr>
    <w:tblStylePr w:type="lastCol">
      <w:rPr>
        <w:b/>
        <w:color w:val="c8c8c8" w:themeColor="accent3" w:themeTint="99"/>
      </w:rPr>
    </w:tblStylePr>
    <w:tblStylePr w:type="lastRow">
      <w:rPr>
        <w:b/>
        <w:color w:val="c8c8c8" w:themeColor="accent3" w:themeTint="99"/>
      </w:rPr>
      <w:tcPr>
        <w:tcBorders>
          <w:top w:val="single" w:color="C9C9C9" w:themeColor="accent3" w:themeTint="98" w:sz="4" w:space="0"/>
        </w:tcBorders>
      </w:tcPr>
    </w:tblStylePr>
  </w:style>
  <w:style w:type="table" w:styleId="836" w:customStyle="1">
    <w:name w:val="List Table 6 Colorful - Accent 4"/>
    <w:basedOn w:val="663"/>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4" w:space="0"/>
        </w:tcBorders>
      </w:tcPr>
    </w:tblStylePr>
    <w:tblStylePr w:type="lastCol">
      <w:rPr>
        <w:b/>
        <w:color w:val="ffd965" w:themeColor="accent4" w:themeTint="99"/>
      </w:rPr>
    </w:tblStylePr>
    <w:tblStylePr w:type="lastRow">
      <w:rPr>
        <w:b/>
        <w:color w:val="ffd965" w:themeColor="accent4" w:themeTint="99"/>
      </w:rPr>
      <w:tcPr>
        <w:tcBorders>
          <w:top w:val="single" w:color="FFD864" w:themeColor="accent4" w:themeTint="9A" w:sz="4" w:space="0"/>
        </w:tcBorders>
      </w:tcPr>
    </w:tblStylePr>
  </w:style>
  <w:style w:type="table" w:styleId="837" w:customStyle="1">
    <w:name w:val="List Table 6 Colorful - Accent 5"/>
    <w:basedOn w:val="663"/>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E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EA9DB" w:themeColor="accent5" w:themeTint="9A" w:sz="4" w:space="0"/>
        </w:tcBorders>
      </w:tcPr>
    </w:tblStylePr>
  </w:style>
  <w:style w:type="table" w:styleId="838" w:customStyle="1">
    <w:name w:val="List Table 6 Colorful - Accent 6"/>
    <w:basedOn w:val="663"/>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39" w:customStyle="1">
    <w:name w:val="List Table 7 Colorful"/>
    <w:basedOn w:val="66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List Table 7 Colorful - Accent 1"/>
    <w:basedOn w:val="663"/>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rFonts w:ascii="Arial" w:hAnsi="Arial"/>
        <w:i/>
        <w:color w:val="23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3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3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3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1" w:customStyle="1">
    <w:name w:val="List Table 7 Colorful - Accent 2"/>
    <w:basedOn w:val="663"/>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2" w:customStyle="1">
    <w:name w:val="List Table 7 Colorful - Accent 3"/>
    <w:basedOn w:val="663"/>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rFonts w:ascii="Arial" w:hAnsi="Arial"/>
        <w:i/>
        <w:color w:val="c8c8c8"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8c8c8"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8c8c8"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8c8c8"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3" w:customStyle="1">
    <w:name w:val="List Table 7 Colorful - Accent 4"/>
    <w:basedOn w:val="663"/>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4" w:customStyle="1">
    <w:name w:val="List Table 7 Colorful - Accent 5"/>
    <w:basedOn w:val="663"/>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5" w:customStyle="1">
    <w:name w:val="List Table 7 Colorful - Accent 6"/>
    <w:basedOn w:val="663"/>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6" w:customStyle="1">
    <w:name w:val="Lined - Accent"/>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Lined - Accent 1"/>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8" w:customStyle="1">
    <w:name w:val="Lined - Accent 2"/>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9" w:customStyle="1">
    <w:name w:val="Lined - Accent 3"/>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0" w:customStyle="1">
    <w:name w:val="Lined - Accent 4"/>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1" w:customStyle="1">
    <w:name w:val="Lined - Accent 5"/>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2" w:customStyle="1">
    <w:name w:val="Lined - Accent 6"/>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3" w:customStyle="1">
    <w:name w:val="Bordered &amp; Lined - Accent"/>
    <w:basedOn w:val="66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Bordered &amp; Lined - Accent 1"/>
    <w:basedOn w:val="66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5" w:customStyle="1">
    <w:name w:val="Bordered &amp; Lined - Accent 2"/>
    <w:basedOn w:val="66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6" w:customStyle="1">
    <w:name w:val="Bordered &amp; Lined - Accent 3"/>
    <w:basedOn w:val="66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7" w:customStyle="1">
    <w:name w:val="Bordered &amp; Lined - Accent 4"/>
    <w:basedOn w:val="66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8" w:customStyle="1">
    <w:name w:val="Bordered &amp; Lined - Accent 5"/>
    <w:basedOn w:val="66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9" w:customStyle="1">
    <w:name w:val="Bordered &amp; Lined - Accent 6"/>
    <w:basedOn w:val="66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0" w:customStyle="1">
    <w:name w:val="Bordered"/>
    <w:basedOn w:val="66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1" w:customStyle="1">
    <w:name w:val="Bordered - Accent 1"/>
    <w:basedOn w:val="66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2" w:customStyle="1">
    <w:name w:val="Bordered - Accent 2"/>
    <w:basedOn w:val="6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3" w:customStyle="1">
    <w:name w:val="Bordered - Accent 3"/>
    <w:basedOn w:val="6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4" w:customStyle="1">
    <w:name w:val="Bordered - Accent 4"/>
    <w:basedOn w:val="66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5" w:customStyle="1">
    <w:name w:val="Bordered - Accent 5"/>
    <w:basedOn w:val="66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6" w:customStyle="1">
    <w:name w:val="Bordered - Accent 6"/>
    <w:basedOn w:val="6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7" w:customStyle="1">
    <w:name w:val="脚注文本 Char"/>
    <w:link w:val="679"/>
    <w:uiPriority w:val="99"/>
    <w:qFormat/>
    <w:rPr>
      <w:sz w:val="18"/>
    </w:rPr>
  </w:style>
  <w:style w:type="character" w:styleId="868" w:customStyle="1">
    <w:name w:val="尾注文本 Char"/>
    <w:link w:val="672"/>
    <w:uiPriority w:val="99"/>
    <w:qFormat/>
    <w:rPr>
      <w:sz w:val="20"/>
    </w:rPr>
  </w:style>
  <w:style w:type="paragraph" w:styleId="869" w:customStyle="1">
    <w:name w:val="TOC 标题11"/>
    <w:uiPriority w:val="39"/>
    <w:unhideWhenUsed/>
    <w:qFormat/>
    <w:pPr>
      <w:spacing w:after="200" w:line="276" w:lineRule="auto"/>
    </w:pPr>
    <w:rPr>
      <w:rFonts w:asciiTheme="minorHAnsi" w:hAnsiTheme="minorHAnsi" w:eastAsiaTheme="minorEastAsia" w:cstheme="minorBidi"/>
      <w:sz w:val="22"/>
      <w:szCs w:val="22"/>
      <w:lang w:val="en-US" w:eastAsia="en-US" w:bidi="ar-SA"/>
    </w:rPr>
  </w:style>
  <w:style w:type="paragraph" w:styleId="870">
    <w:name w:val="No Spacing"/>
    <w:basedOn w:val="661"/>
    <w:uiPriority w:val="1"/>
    <w:qFormat/>
    <w:pPr>
      <w:spacing w:after="0" w:line="240" w:lineRule="auto"/>
    </w:pPr>
  </w:style>
  <w:style w:type="paragraph" w:styleId="871">
    <w:name w:val="List Paragraph"/>
    <w:basedOn w:val="661"/>
    <w:uiPriority w:val="34"/>
    <w:qFormat/>
    <w:pPr>
      <w:contextualSpacing/>
      <w:ind w:left="720"/>
    </w:pPr>
  </w:style>
  <w:style w:type="character" w:styleId="872" w:customStyle="1">
    <w:name w:val="批注框文本 Char"/>
    <w:basedOn w:val="662"/>
    <w:link w:val="673"/>
    <w:uiPriority w:val="99"/>
    <w:semiHidden/>
    <w:qFormat/>
    <w:rPr>
      <w:sz w:val="18"/>
      <w:szCs w:val="18"/>
    </w:rPr>
  </w:style>
  <w:style w:type="paragraph" w:styleId="873" w:customStyle="1">
    <w:name w:val="正文12"/>
    <w:next w:val="661"/>
    <w:uiPriority w:val="0"/>
    <w:qFormat/>
    <w:pPr>
      <w:jc w:val="both"/>
      <w:widowControl w:val="off"/>
    </w:pPr>
    <w:rPr>
      <w:rFonts w:ascii="Calibri" w:hAnsi="Calibri" w:eastAsia="Calibri" w:cs="Times New Roman"/>
      <w:sz w:val="21"/>
      <w:szCs w:val="24"/>
      <w:lang w:val="en-US" w:eastAsia="zh-CN" w:bidi="ar-SA"/>
    </w:rPr>
  </w:style>
  <w:style w:type="character" w:styleId="874" w:customStyle="1">
    <w:name w:val="正文文本缩进 Char"/>
    <w:basedOn w:val="662"/>
    <w:link w:val="667"/>
    <w:uiPriority w:val="0"/>
    <w:qFormat/>
    <w:rPr>
      <w:rFonts w:ascii="Calibri" w:hAnsi="Calibri" w:eastAsia="宋体" w:cs="Times New Roman"/>
      <w:sz w:val="21"/>
      <w:szCs w:val="24"/>
      <w:lang w:eastAsia="zh-CN"/>
    </w:rPr>
  </w:style>
  <w:style w:type="character" w:styleId="875" w:customStyle="1">
    <w:name w:val="正文文本 Char"/>
    <w:basedOn w:val="662"/>
    <w:link w:val="666"/>
    <w:uiPriority w:val="99"/>
    <w:qFormat/>
    <w:rPr>
      <w:rFonts w:ascii="Calibri" w:hAnsi="Calibri" w:eastAsia="宋体" w:cs="Times New Roman"/>
      <w:sz w:val="21"/>
      <w:szCs w:val="24"/>
      <w:lang w:eastAsia="zh-CN"/>
    </w:rPr>
  </w:style>
  <w:style w:type="paragraph" w:styleId="876" w:customStyle="1">
    <w:name w:val="正文11"/>
    <w:next w:val="661"/>
    <w:uiPriority w:val="0"/>
    <w:qFormat/>
    <w:pPr>
      <w:ind w:firstLine="200"/>
      <w:jc w:val="both"/>
      <w:spacing w:line="274" w:lineRule="auto"/>
      <w:widowControl w:val="off"/>
    </w:pPr>
    <w:rPr>
      <w:rFonts w:ascii="仿宋_GB2312" w:hAnsi="Times New Roman" w:eastAsia="仿宋_GB2312" w:cs="Times New Roman"/>
      <w:sz w:val="24"/>
      <w:szCs w:val="24"/>
      <w:lang w:val="en-US" w:eastAsia="zh-CN" w:bidi="ar-SA"/>
    </w:rPr>
  </w:style>
  <w:style w:type="paragraph" w:styleId="877" w:customStyle="1">
    <w:name w:val="正文1"/>
    <w:basedOn w:val="661"/>
    <w:next w:val="661"/>
    <w:uiPriority w:val="0"/>
    <w:qFormat/>
    <w:pPr>
      <w:contextualSpacing/>
      <w:ind w:firstLine="200"/>
      <w:jc w:val="both"/>
      <w:spacing w:before="120" w:after="120" w:line="180" w:lineRule="auto"/>
      <w:widowControl w:val="off"/>
    </w:pPr>
    <w:rPr>
      <w:rFonts w:ascii="Times New Roman" w:hAnsi="Times New Roman" w:eastAsia="adobe 仿宋 std r" w:cs="Times New Roman"/>
      <w:sz w:val="21"/>
      <w:szCs w:val="21"/>
      <w:lang w:eastAsia="zh-CN"/>
    </w:rPr>
  </w:style>
  <w:style w:type="character" w:styleId="878" w:customStyle="1">
    <w:name w:val="Heading 1 Char"/>
    <w:basedOn w:val="662"/>
    <w:uiPriority w:val="9"/>
    <w:qFormat/>
    <w:rPr>
      <w:rFonts w:ascii="Arial" w:hAnsi="Arial" w:eastAsia="Arial" w:cs="Arial"/>
      <w:sz w:val="40"/>
      <w:szCs w:val="40"/>
    </w:rPr>
  </w:style>
  <w:style w:type="character" w:styleId="879" w:customStyle="1">
    <w:name w:val="wyg1"/>
    <w:uiPriority w:val="6"/>
    <w:qFormat/>
    <w:rPr>
      <w:rFonts w:ascii="Times New Roman" w:hAnsi="Times New Roman" w:eastAsia="宋体" w:cs="Times New Roman"/>
      <w:lang w:val="en-US" w:eastAsia="zh-CN" w:bidi="ar-SA"/>
    </w:rPr>
  </w:style>
  <w:style w:type="paragraph" w:styleId="880" w:customStyle="1">
    <w:name w:val="文本块11"/>
    <w:basedOn w:val="661"/>
    <w:uiPriority w:val="0"/>
    <w:unhideWhenUsed/>
    <w:qFormat/>
    <w:pPr>
      <w:ind w:left="256" w:right="6" w:firstLine="624"/>
      <w:spacing w:before="100" w:beforeAutospacing="1" w:after="100" w:afterAutospacing="1"/>
    </w:pPr>
    <w:rPr>
      <w:rFonts w:eastAsia="仿宋"/>
      <w:sz w:val="28"/>
      <w:szCs w:val="28"/>
    </w:rPr>
  </w:style>
  <w:style w:type="character" w:styleId="881" w:customStyle="1">
    <w:name w:val="页眉 Char1"/>
    <w:basedOn w:val="662"/>
    <w:link w:val="691"/>
    <w:uiPriority w:val="99"/>
    <w:semiHidden/>
    <w:qFormat/>
    <w:rPr>
      <w:sz w:val="18"/>
      <w:szCs w:val="18"/>
      <w:lang w:eastAsia="en-US"/>
    </w:rPr>
  </w:style>
  <w:style w:type="character" w:styleId="882" w:customStyle="1">
    <w:name w:val="页脚 Char1"/>
    <w:basedOn w:val="662"/>
    <w:link w:val="690"/>
    <w:uiPriority w:val="99"/>
    <w:semiHidden/>
    <w:qFormat/>
    <w:rPr>
      <w:sz w:val="18"/>
      <w:szCs w:val="18"/>
      <w:lang w:eastAsia="en-US"/>
    </w:rPr>
  </w:style>
  <w:style w:type="character" w:styleId="883" w:customStyle="1">
    <w:name w:val="页眉 Char2"/>
    <w:basedOn w:val="662"/>
    <w:link w:val="675"/>
    <w:uiPriority w:val="99"/>
    <w:semiHidden/>
    <w:rPr>
      <w:sz w:val="18"/>
      <w:szCs w:val="18"/>
      <w:lang w:eastAsia="en-US"/>
    </w:rPr>
  </w:style>
  <w:style w:type="character" w:styleId="884" w:customStyle="1">
    <w:name w:val="页脚 Char2"/>
    <w:basedOn w:val="662"/>
    <w:link w:val="674"/>
    <w:uiPriority w:val="99"/>
    <w:semiHidden/>
    <w:rPr>
      <w:sz w:val="18"/>
      <w:szCs w:val="18"/>
      <w:lang w:eastAsia="en-US"/>
    </w:rPr>
  </w:style>
  <w:style w:type="numbering" w:styleId="8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0B36B9-E7ED-4FDD-BB89-AE130051FAD1}"/>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WPS_1677118227</dc:creator>
  <cp:lastModifiedBy>齐洪伟</cp:lastModifiedBy>
  <cp:revision>230</cp:revision>
  <dcterms:created xsi:type="dcterms:W3CDTF">2024-05-08T08:30:00Z</dcterms:created>
  <dcterms:modified xsi:type="dcterms:W3CDTF">2024-08-12T03:27:42Z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0B2DEABF5B9C4B46A767C70B4C164D80_13</vt:lpwstr>
  </property>
</Properties>
</file>