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rPr>
          <w:color w:val="auto"/>
          <w:highlight w:val="none"/>
        </w:rPr>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JSZC-320509-SZWK-C2025-0631</w:t>
      </w:r>
      <w:r/>
    </w:p>
    <w:p>
      <w:pPr>
        <w:ind w:left="2562" w:hanging="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苏州市第九人民医院</w:t>
      </w:r>
      <w:r/>
    </w:p>
    <w:p>
      <w:pPr>
        <w:ind w:firstLine="1285"/>
        <w:spacing w:line="360" w:lineRule="auto"/>
        <w:rPr>
          <w:rFonts w:hint="eastAsia"/>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网络系统外网独立改造工程</w:t>
      </w:r>
      <w:r/>
    </w:p>
    <w:p>
      <w:pPr>
        <w:ind w:firstLine="1285"/>
        <w:spacing w:line="360" w:lineRule="auto"/>
        <w:rPr>
          <w:rFonts w:hint="eastAsia"/>
          <w:b/>
          <w:color w:val="auto"/>
          <w:sz w:val="32"/>
          <w:highlight w:val="none"/>
        </w:rPr>
      </w:pPr>
      <w:r>
        <w:rPr>
          <w:rFonts w:hint="eastAsia"/>
          <w:b/>
          <w:color w:val="auto"/>
          <w:sz w:val="32"/>
          <w:highlight w:val="none"/>
        </w:rPr>
        <w:t xml:space="preserve">采购项目类别：</w:t>
      </w:r>
      <w:r>
        <w:rPr>
          <w:rFonts w:hint="eastAsia"/>
          <w:b/>
          <w:color w:val="auto"/>
          <w:sz w:val="32"/>
          <w:highlight w:val="none"/>
          <w:lang w:val="en-US" w:eastAsia="zh-CN"/>
        </w:rPr>
        <w:t xml:space="preserve">工程</w:t>
      </w:r>
      <w:r>
        <w:rPr>
          <w:rFonts w:hint="eastAsia"/>
          <w:b/>
          <w:color w:val="auto"/>
          <w:sz w:val="32"/>
          <w:highlight w:val="none"/>
        </w:rPr>
        <w:t xml:space="preserve">类  </w:t>
      </w:r>
      <w:r/>
    </w:p>
    <w:p>
      <w:pPr>
        <w:ind w:firstLine="1285"/>
        <w:spacing w:line="360" w:lineRule="auto"/>
        <w:rPr>
          <w:rFonts w:hint="eastAsia"/>
          <w:b/>
          <w:color w:val="auto"/>
          <w:sz w:val="32"/>
          <w:highlight w:val="none"/>
        </w:rPr>
      </w:pPr>
      <w:r>
        <w:rPr>
          <w:rFonts w:hint="eastAsia"/>
          <w:b/>
          <w:color w:val="auto"/>
          <w:sz w:val="32"/>
          <w:highlight w:val="none"/>
        </w:rPr>
        <w:t xml:space="preserve">标的所属行业：</w:t>
      </w:r>
      <w:r>
        <w:rPr>
          <w:rFonts w:hint="eastAsia"/>
          <w:b/>
          <w:color w:val="auto"/>
          <w:sz w:val="32"/>
          <w:highlight w:val="none"/>
          <w:lang w:val="en-US" w:eastAsia="zh-CN"/>
        </w:rPr>
        <w:t xml:space="preserve">建筑业</w:t>
      </w:r>
      <w:r/>
    </w:p>
    <w:p>
      <w:pPr>
        <w:pStyle w:val="967"/>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5420" cy="1276985"/>
                <wp:effectExtent l="0" t="0" r="17780" b="18415"/>
                <wp:docPr id="3"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5"/>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6pt;height:100.5pt;mso-wrap-distance-left:0.0pt;mso-wrap-distance-top:0.0pt;mso-wrap-distance-right:0.0pt;mso-wrap-distance-bottom:0.0pt;" stroked="f">
                <v:path textboxrect="0,0,0,0"/>
                <v:imagedata r:id="rId15"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五</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十二</w:t>
      </w:r>
      <w:r>
        <w:rPr>
          <w:rFonts w:hint="eastAsia" w:ascii="宋体" w:hAnsi="宋体"/>
          <w:b/>
          <w:color w:val="auto"/>
          <w:sz w:val="32"/>
          <w:highlight w:val="none"/>
        </w:rPr>
        <w:t xml:space="preserve">月</w:t>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竞争性</w:t>
      </w:r>
      <w:r>
        <w:rPr>
          <w:rFonts w:hint="eastAsia" w:ascii="黑体" w:eastAsia="黑体"/>
          <w:color w:val="auto"/>
          <w:sz w:val="28"/>
          <w:szCs w:val="28"/>
          <w:highlight w:val="none"/>
          <w:lang w:val="en-US" w:eastAsia="zh-CN"/>
        </w:rPr>
        <w:t xml:space="preserve">磋商</w:t>
      </w:r>
      <w:r>
        <w:rPr>
          <w:rFonts w:hint="eastAsia" w:ascii="黑体" w:eastAsia="黑体"/>
          <w:color w:val="auto"/>
          <w:sz w:val="28"/>
          <w:szCs w:val="28"/>
          <w:highlight w:val="none"/>
        </w:rPr>
        <w:t xml:space="preserve">公告</w:t>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合同</w:t>
      </w:r>
      <w:r>
        <w:rPr>
          <w:rFonts w:hint="eastAsia" w:ascii="黑体" w:eastAsia="黑体"/>
          <w:color w:val="auto"/>
          <w:sz w:val="28"/>
          <w:szCs w:val="28"/>
          <w:highlight w:val="none"/>
          <w:lang w:val="en-US" w:eastAsia="zh-CN"/>
        </w:rPr>
        <w:t xml:space="preserve">主要</w:t>
      </w:r>
      <w:r>
        <w:rPr>
          <w:rFonts w:hint="eastAsia" w:ascii="黑体" w:eastAsia="黑体"/>
          <w:color w:val="auto"/>
          <w:sz w:val="28"/>
          <w:szCs w:val="28"/>
          <w:highlight w:val="none"/>
        </w:rPr>
        <w:t xml:space="preserve">条款</w:t>
      </w:r>
      <w:r/>
    </w:p>
    <w:p>
      <w:pPr>
        <w:numPr>
          <w:ilvl w:val="0"/>
          <w:numId w:val="2"/>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jc w:val="center"/>
        <w:tabs>
          <w:tab w:val="left" w:pos="315" w:leader="none"/>
          <w:tab w:val="center" w:pos="4153" w:leader="none"/>
        </w:tabs>
        <w:rPr>
          <w:rFonts w:hint="eastAsia" w:ascii="黑体" w:eastAsia="黑体"/>
          <w:b/>
          <w:color w:val="auto"/>
          <w:sz w:val="32"/>
          <w:szCs w:val="32"/>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hint="eastAsia" w:ascii="黑体" w:eastAsia="黑体"/>
          <w:b/>
          <w:color w:val="auto"/>
          <w:sz w:val="32"/>
          <w:szCs w:val="32"/>
          <w:highlight w:val="none"/>
        </w:rPr>
      </w:r>
      <w:r/>
    </w:p>
    <w:p>
      <w:pPr>
        <w:ind w:firstLine="643"/>
        <w:jc w:val="center"/>
        <w:tabs>
          <w:tab w:val="left" w:pos="315" w:leader="none"/>
          <w:tab w:val="center" w:pos="4153" w:leader="none"/>
        </w:tabs>
        <w:rPr>
          <w:rFonts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cs="宋体" w:asciiTheme="minorEastAsia" w:hAnsiTheme="minorEastAsia" w:eastAsiaTheme="minorEastAsia"/>
          <w:color w:val="auto"/>
          <w:szCs w:val="21"/>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zCs w:val="21"/>
          <w:highlight w:val="none"/>
        </w:rPr>
        <w:t xml:space="preserve">项目概况</w:t>
      </w:r>
      <w:r/>
    </w:p>
    <w:p>
      <w:pPr>
        <w:ind w:firstLine="420"/>
        <w:spacing w:line="360" w:lineRule="auto"/>
        <w:rPr>
          <w:rFonts w:cs="宋体" w:asciiTheme="minorEastAsia" w:hAnsiTheme="minorEastAsia" w:eastAsiaTheme="minorEastAsia"/>
          <w:color w:val="auto"/>
          <w:szCs w:val="21"/>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zCs w:val="21"/>
          <w:highlight w:val="none"/>
          <w:u w:val="single"/>
          <w:lang w:eastAsia="zh-CN"/>
        </w:rPr>
        <w:t xml:space="preserve">网络系统外网独立改造工程</w:t>
      </w:r>
      <w:r>
        <w:rPr>
          <w:rFonts w:hint="eastAsia" w:cs="宋体" w:asciiTheme="minorEastAsia" w:hAnsiTheme="minorEastAsia" w:eastAsiaTheme="minorEastAsia"/>
          <w:color w:val="auto"/>
          <w:szCs w:val="21"/>
          <w:highlight w:val="none"/>
        </w:rPr>
        <w:t xml:space="preserve">采购项目的潜在供应商应在</w:t>
      </w:r>
      <w:r>
        <w:rPr>
          <w:rFonts w:hint="eastAsia" w:cs="宋体" w:asciiTheme="minorEastAsia" w:hAnsiTheme="minorEastAsia" w:eastAsiaTheme="minorEastAsia"/>
          <w:color w:val="auto"/>
          <w:szCs w:val="21"/>
          <w:highlight w:val="none"/>
          <w:u w:val="single"/>
        </w:rPr>
        <w:t xml:space="preserve">苏采云政府采购一体化平台</w:t>
      </w:r>
      <w:r>
        <w:rPr>
          <w:rFonts w:hint="eastAsia" w:cs="宋体" w:asciiTheme="minorEastAsia" w:hAnsiTheme="minorEastAsia" w:eastAsiaTheme="minorEastAsia"/>
          <w:color w:val="auto"/>
          <w:szCs w:val="21"/>
          <w:highlight w:val="none"/>
        </w:rPr>
        <w:t xml:space="preserve">获取采购文件，并于</w:t>
      </w:r>
      <w:r>
        <w:rPr>
          <w:rFonts w:hint="eastAsia" w:cs="宋体" w:asciiTheme="minorEastAsia" w:hAnsiTheme="minorEastAsia" w:eastAsiaTheme="minorEastAsia"/>
          <w:color w:val="auto"/>
          <w:szCs w:val="21"/>
          <w:highlight w:val="none"/>
          <w:u w:val="single"/>
        </w:rPr>
        <w:t xml:space="preserve">202</w:t>
      </w:r>
      <w:r>
        <w:rPr>
          <w:rFonts w:hint="eastAsia" w:cs="宋体" w:asciiTheme="minorEastAsia" w:hAnsiTheme="minorEastAsia" w:eastAsiaTheme="minorEastAsia"/>
          <w:color w:val="auto"/>
          <w:szCs w:val="21"/>
          <w:highlight w:val="none"/>
          <w:u w:val="single"/>
          <w:lang w:val="en-US" w:eastAsia="zh-CN"/>
        </w:rPr>
        <w:t xml:space="preserve">6</w:t>
      </w:r>
      <w:r>
        <w:rPr>
          <w:rFonts w:hint="eastAsia" w:cs="宋体" w:asciiTheme="minorEastAsia" w:hAnsiTheme="minorEastAsia" w:eastAsiaTheme="minorEastAsia"/>
          <w:color w:val="auto"/>
          <w:szCs w:val="21"/>
          <w:highlight w:val="none"/>
          <w:u w:val="single"/>
        </w:rPr>
        <w:t xml:space="preserve">年</w:t>
      </w:r>
      <w:r>
        <w:rPr>
          <w:rFonts w:hint="eastAsia" w:cs="宋体" w:asciiTheme="minorEastAsia" w:hAnsiTheme="minorEastAsia" w:eastAsiaTheme="minorEastAsia"/>
          <w:color w:val="auto"/>
          <w:szCs w:val="21"/>
          <w:highlight w:val="none"/>
          <w:u w:val="single"/>
          <w:lang w:val="en-US" w:eastAsia="zh-CN"/>
        </w:rPr>
        <w:t xml:space="preserve">1</w:t>
      </w:r>
      <w:r>
        <w:rPr>
          <w:rFonts w:hint="eastAsia" w:cs="宋体" w:asciiTheme="minorEastAsia" w:hAnsiTheme="minorEastAsia" w:eastAsiaTheme="minorEastAsia"/>
          <w:color w:val="auto"/>
          <w:szCs w:val="21"/>
          <w:highlight w:val="none"/>
          <w:u w:val="single"/>
        </w:rPr>
        <w:t xml:space="preserve">月</w:t>
      </w:r>
      <w:r>
        <w:rPr>
          <w:rFonts w:hint="eastAsia" w:cs="宋体" w:asciiTheme="minorEastAsia" w:hAnsiTheme="minorEastAsia" w:eastAsiaTheme="minorEastAsia"/>
          <w:color w:val="auto"/>
          <w:szCs w:val="21"/>
          <w:highlight w:val="none"/>
          <w:u w:val="single"/>
          <w:lang w:val="en-US" w:eastAsia="zh-CN"/>
        </w:rPr>
        <w:t xml:space="preserve">15</w:t>
      </w:r>
      <w:r>
        <w:rPr>
          <w:rFonts w:hint="eastAsia" w:cs="宋体" w:asciiTheme="minorEastAsia" w:hAnsiTheme="minorEastAsia" w:eastAsiaTheme="minorEastAsia"/>
          <w:color w:val="auto"/>
          <w:szCs w:val="21"/>
          <w:highlight w:val="none"/>
          <w:u w:val="single"/>
        </w:rPr>
        <w:t xml:space="preserve">日</w:t>
      </w:r>
      <w:r>
        <w:rPr>
          <w:rFonts w:hint="eastAsia" w:cs="宋体" w:asciiTheme="minorEastAsia" w:hAnsiTheme="minorEastAsia" w:eastAsiaTheme="minorEastAsia"/>
          <w:color w:val="auto"/>
          <w:szCs w:val="21"/>
          <w:highlight w:val="none"/>
          <w:u w:val="single"/>
          <w:lang w:val="en-US" w:eastAsia="zh-CN"/>
        </w:rPr>
        <w:t xml:space="preserve">13</w:t>
      </w:r>
      <w:r>
        <w:rPr>
          <w:rFonts w:hint="eastAsia" w:cs="宋体" w:asciiTheme="minorEastAsia" w:hAnsiTheme="minorEastAsia" w:eastAsiaTheme="minorEastAsia"/>
          <w:color w:val="auto"/>
          <w:szCs w:val="21"/>
          <w:highlight w:val="none"/>
          <w:u w:val="single"/>
        </w:rPr>
        <w:t xml:space="preserve">点</w:t>
      </w:r>
      <w:r>
        <w:rPr>
          <w:rFonts w:hint="eastAsia" w:cs="宋体" w:asciiTheme="minorEastAsia" w:hAnsiTheme="minorEastAsia" w:eastAsiaTheme="minorEastAsia"/>
          <w:color w:val="auto"/>
          <w:szCs w:val="21"/>
          <w:highlight w:val="none"/>
          <w:u w:val="single"/>
          <w:lang w:val="en-US" w:eastAsia="zh-CN"/>
        </w:rPr>
        <w:t xml:space="preserve">30</w:t>
      </w:r>
      <w:r>
        <w:rPr>
          <w:rFonts w:hint="eastAsia" w:cs="宋体" w:asciiTheme="minorEastAsia" w:hAnsiTheme="minorEastAsia" w:eastAsiaTheme="minorEastAsia"/>
          <w:color w:val="auto"/>
          <w:szCs w:val="21"/>
          <w:highlight w:val="none"/>
          <w:u w:val="single"/>
        </w:rPr>
        <w:t xml:space="preserve">分</w:t>
      </w:r>
      <w:r>
        <w:rPr>
          <w:rFonts w:hint="eastAsia" w:cs="宋体" w:asciiTheme="minorEastAsia" w:hAnsiTheme="minorEastAsia" w:eastAsiaTheme="minorEastAsia"/>
          <w:bCs/>
          <w:color w:val="auto"/>
          <w:szCs w:val="21"/>
          <w:highlight w:val="none"/>
        </w:rPr>
        <w:t xml:space="preserve">（北京时间）前提交响应文件</w:t>
      </w:r>
      <w:r>
        <w:rPr>
          <w:rFonts w:hint="eastAsia" w:cs="宋体" w:asciiTheme="minorEastAsia" w:hAnsiTheme="minorEastAsia" w:eastAsiaTheme="minorEastAsia"/>
          <w:color w:val="auto"/>
          <w:szCs w:val="21"/>
          <w:highlight w:val="none"/>
        </w:rPr>
        <w:t xml:space="preserve">。</w:t>
      </w:r>
      <w:r/>
    </w:p>
    <w:p>
      <w:pPr>
        <w:pStyle w:val="968"/>
        <w:ind w:firstLine="420"/>
        <w:spacing w:line="400" w:lineRule="exact"/>
        <w:rPr>
          <w:rFonts w:hint="eastAsia" w:ascii="宋体" w:hAnsi="宋体"/>
          <w:color w:val="auto"/>
          <w:sz w:val="21"/>
          <w:szCs w:val="21"/>
          <w:highlight w:val="none"/>
          <w:lang w:val="zh-CN"/>
        </w:rPr>
      </w:pPr>
      <w:r/>
      <w:bookmarkStart w:id="0" w:name="_Toc35393798"/>
      <w:r/>
      <w:bookmarkStart w:id="1" w:name="_Toc35393629"/>
      <w:r/>
      <w:bookmarkStart w:id="2" w:name="_Toc28359012"/>
      <w:r/>
      <w:bookmarkStart w:id="3" w:name="_Toc28359089"/>
      <w:r>
        <w:rPr>
          <w:rFonts w:hint="eastAsia" w:ascii="宋体" w:hAnsi="宋体"/>
          <w:color w:val="auto"/>
          <w:sz w:val="21"/>
          <w:szCs w:val="21"/>
          <w:highlight w:val="none"/>
          <w:lang w:val="zh-CN"/>
        </w:rPr>
        <w:t xml:space="preserve">一、项目基本情况</w:t>
      </w:r>
      <w:bookmarkEnd w:id="0"/>
      <w:r/>
      <w:bookmarkEnd w:id="1"/>
      <w:r/>
      <w:bookmarkEnd w:id="2"/>
      <w:r/>
      <w:bookmarkEnd w:id="3"/>
      <w:r/>
      <w:r/>
    </w:p>
    <w:p>
      <w:pPr>
        <w:pStyle w:val="968"/>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一</w:t>
      </w:r>
      <w:r>
        <w:rPr>
          <w:rFonts w:hint="eastAsia" w:ascii="宋体" w:hAnsi="宋体" w:eastAsia="宋体" w:cs="Times New Roman"/>
          <w:color w:val="auto"/>
          <w:sz w:val="21"/>
          <w:szCs w:val="21"/>
          <w:highlight w:val="none"/>
          <w:lang w:val="zh-CN"/>
        </w:rPr>
        <w:t xml:space="preserve">）项目编号：</w:t>
      </w:r>
      <w:r>
        <w:rPr>
          <w:rFonts w:hint="eastAsia" w:ascii="宋体" w:hAnsi="宋体" w:cs="Times New Roman"/>
          <w:color w:val="auto"/>
          <w:sz w:val="21"/>
          <w:szCs w:val="21"/>
          <w:highlight w:val="none"/>
          <w:lang w:val="zh-CN"/>
        </w:rPr>
        <w:t xml:space="preserve">JSZC-320509-SZWK-C2025-0631</w:t>
      </w:r>
      <w:r/>
    </w:p>
    <w:p>
      <w:pPr>
        <w:pStyle w:val="96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二</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zh-CN"/>
        </w:rPr>
        <w:t xml:space="preserve">项目名称：</w:t>
      </w:r>
      <w:r>
        <w:rPr>
          <w:rFonts w:hint="eastAsia" w:ascii="宋体" w:hAnsi="宋体" w:cs="Times New Roman"/>
          <w:color w:val="auto"/>
          <w:sz w:val="21"/>
          <w:szCs w:val="21"/>
          <w:highlight w:val="none"/>
          <w:lang w:eastAsia="zh-CN"/>
        </w:rPr>
        <w:t xml:space="preserve">网络系统外网独立改造工程</w:t>
      </w:r>
      <w:r/>
    </w:p>
    <w:p>
      <w:pPr>
        <w:pStyle w:val="96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三</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zh-CN"/>
        </w:rPr>
        <w:t xml:space="preserve">采购方式：竞争性磋商</w:t>
      </w:r>
      <w:r/>
    </w:p>
    <w:p>
      <w:pPr>
        <w:pStyle w:val="968"/>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四</w:t>
      </w: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zh-CN"/>
        </w:rPr>
        <w:t xml:space="preserve">预算金额：</w:t>
      </w:r>
      <w:r>
        <w:rPr>
          <w:rFonts w:hint="eastAsia" w:ascii="宋体" w:hAnsi="宋体" w:cs="Times New Roman"/>
          <w:color w:val="auto"/>
          <w:sz w:val="21"/>
          <w:szCs w:val="21"/>
          <w:highlight w:val="none"/>
          <w:lang w:val="en-US" w:eastAsia="zh-CN"/>
        </w:rPr>
        <w:t xml:space="preserve">贰佰万元整（￥2000000.00）</w:t>
      </w:r>
      <w:r/>
    </w:p>
    <w:p>
      <w:pPr>
        <w:pStyle w:val="968"/>
        <w:ind w:firstLine="105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最高限价：</w:t>
      </w:r>
      <w:r>
        <w:rPr>
          <w:rFonts w:hint="eastAsia" w:ascii="宋体" w:hAnsi="宋体" w:cs="Times New Roman"/>
          <w:color w:val="auto"/>
          <w:sz w:val="21"/>
          <w:szCs w:val="21"/>
          <w:highlight w:val="none"/>
          <w:lang w:val="en-US" w:eastAsia="zh-CN"/>
        </w:rPr>
        <w:t xml:space="preserve">壹佰玖拾玖万捌仟玖佰捌拾陆元伍角壹分（￥1998986.51）</w:t>
      </w:r>
      <w:r/>
    </w:p>
    <w:p>
      <w:pPr>
        <w:pStyle w:val="96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五</w:t>
      </w:r>
      <w:r>
        <w:rPr>
          <w:rFonts w:hint="eastAsia" w:ascii="宋体" w:hAnsi="宋体" w:eastAsia="宋体" w:cs="Times New Roman"/>
          <w:color w:val="auto"/>
          <w:sz w:val="21"/>
          <w:szCs w:val="21"/>
          <w:highlight w:val="none"/>
          <w:lang w:val="zh-CN"/>
        </w:rPr>
        <w:t xml:space="preserve">）采购需求：</w:t>
      </w:r>
      <w:r/>
    </w:p>
    <w:p>
      <w:pPr>
        <w:pStyle w:val="968"/>
        <w:ind w:firstLine="420"/>
        <w:spacing w:line="400" w:lineRule="exact"/>
        <w:rPr>
          <w:rFonts w:hint="eastAsia" w:ascii="宋体" w:hAnsi="宋体" w:eastAsia="宋体" w:cs="Times New Roman"/>
          <w:color w:val="auto"/>
          <w:sz w:val="21"/>
          <w:szCs w:val="21"/>
          <w:highlight w:val="none"/>
          <w:lang w:val="zh-CN"/>
        </w:rPr>
      </w:pPr>
      <w:r/>
      <w:bookmarkStart w:id="4" w:name="_Toc35393630"/>
      <w:r/>
      <w:bookmarkStart w:id="5" w:name="_Toc35393799"/>
      <w:r/>
      <w:bookmarkStart w:id="6" w:name="_Toc28359013"/>
      <w:r/>
      <w:bookmarkStart w:id="7" w:name="_Toc28359090"/>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项目基本概况：</w:t>
      </w:r>
      <w:r/>
    </w:p>
    <w:p>
      <w:pPr>
        <w:pStyle w:val="96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工程规模：小型工程。</w:t>
      </w:r>
      <w:r/>
    </w:p>
    <w:p>
      <w:pPr>
        <w:pStyle w:val="968"/>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项目地址：</w:t>
      </w:r>
      <w:r>
        <w:rPr>
          <w:rFonts w:hint="eastAsia" w:ascii="宋体" w:hAnsi="宋体" w:cs="Times New Roman"/>
          <w:color w:val="auto"/>
          <w:sz w:val="21"/>
          <w:szCs w:val="21"/>
          <w:highlight w:val="none"/>
          <w:lang w:val="en-US" w:eastAsia="zh-CN"/>
        </w:rPr>
        <w:t xml:space="preserve">江苏省苏州市吴江区太湖新城芦荡路2666号</w:t>
      </w:r>
      <w:r/>
    </w:p>
    <w:p>
      <w:pPr>
        <w:pStyle w:val="96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资金来源：</w:t>
      </w:r>
      <w:r>
        <w:rPr>
          <w:rFonts w:hint="eastAsia" w:ascii="宋体" w:hAnsi="宋体" w:eastAsia="宋体" w:cs="Times New Roman"/>
          <w:color w:val="auto"/>
          <w:sz w:val="21"/>
          <w:szCs w:val="21"/>
          <w:highlight w:val="none"/>
          <w:lang w:val="en-US" w:eastAsia="zh-CN"/>
        </w:rPr>
        <w:t xml:space="preserve">自筹</w:t>
      </w:r>
      <w:r>
        <w:rPr>
          <w:rFonts w:hint="eastAsia" w:ascii="宋体" w:hAnsi="宋体" w:eastAsia="宋体" w:cs="Times New Roman"/>
          <w:color w:val="auto"/>
          <w:sz w:val="21"/>
          <w:szCs w:val="21"/>
          <w:highlight w:val="none"/>
          <w:lang w:val="zh-CN"/>
        </w:rPr>
        <w:t xml:space="preserve">资金。</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rPr>
        <w:t xml:space="preserve">采购范围：</w:t>
      </w:r>
      <w:r>
        <w:rPr>
          <w:rFonts w:hint="eastAsia" w:ascii="宋体" w:hAnsi="宋体" w:cs="Times New Roman"/>
          <w:color w:val="auto"/>
          <w:sz w:val="21"/>
          <w:szCs w:val="21"/>
          <w:highlight w:val="none"/>
          <w:lang w:val="en-US" w:eastAsia="zh-CN"/>
        </w:rPr>
        <w:t xml:space="preserve">苏州市第九人民医院</w:t>
      </w:r>
      <w:r>
        <w:rPr>
          <w:rFonts w:hint="eastAsia" w:ascii="宋体" w:hAnsi="宋体" w:cs="Times New Roman"/>
          <w:color w:val="auto"/>
          <w:sz w:val="21"/>
          <w:szCs w:val="21"/>
          <w:highlight w:val="none"/>
          <w:lang w:eastAsia="zh-CN"/>
        </w:rPr>
        <w:t xml:space="preserve">网络系统外网独立改造工程</w:t>
      </w:r>
      <w:r>
        <w:rPr>
          <w:rFonts w:hint="default" w:ascii="宋体" w:hAnsi="宋体" w:eastAsia="宋体" w:cs="Times New Roman"/>
          <w:color w:val="auto"/>
          <w:sz w:val="21"/>
          <w:szCs w:val="21"/>
          <w:highlight w:val="none"/>
          <w:lang w:val="zh-CN"/>
        </w:rPr>
        <w:t xml:space="preserve">项目</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zh-CN" w:eastAsia="zh-CN"/>
        </w:rPr>
        <w:t xml:space="preserve">包括</w:t>
      </w:r>
      <w:r>
        <w:rPr>
          <w:rFonts w:hint="eastAsia" w:ascii="宋体" w:hAnsi="宋体" w:eastAsia="宋体" w:cs="Times New Roman"/>
          <w:color w:val="auto"/>
          <w:sz w:val="21"/>
          <w:szCs w:val="21"/>
          <w:highlight w:val="none"/>
          <w:lang w:val="en-US" w:eastAsia="zh-CN"/>
        </w:rPr>
        <w:t xml:space="preserve">外网改造、设备网改造等</w:t>
      </w: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详见工程量清单及图纸</w:t>
      </w:r>
      <w:r>
        <w:rPr>
          <w:rFonts w:hint="eastAsia" w:ascii="宋体" w:hAnsi="宋体" w:eastAsia="宋体" w:cs="Times New Roman"/>
          <w:color w:val="auto"/>
          <w:sz w:val="21"/>
          <w:szCs w:val="21"/>
          <w:highlight w:val="none"/>
          <w:lang w:val="zh-CN" w:eastAsia="zh-CN"/>
        </w:rPr>
        <w:t xml:space="preserve">。</w:t>
      </w:r>
      <w:r/>
    </w:p>
    <w:p>
      <w:pPr>
        <w:pStyle w:val="96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承包方式：包工包料。</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zh-CN" w:eastAsia="zh-CN"/>
        </w:rPr>
        <w:t xml:space="preserve">施工项目组应配置项目负责人、安全员至少各1名。</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投标人拟派</w:t>
      </w:r>
      <w:r>
        <w:rPr>
          <w:rFonts w:hint="eastAsia" w:ascii="宋体" w:hAnsi="宋体" w:eastAsia="宋体" w:cs="Times New Roman"/>
          <w:color w:val="auto"/>
          <w:sz w:val="21"/>
          <w:szCs w:val="21"/>
          <w:highlight w:val="none"/>
          <w:lang w:val="en-US" w:eastAsia="zh-CN"/>
        </w:rPr>
        <w:t xml:space="preserve">的</w:t>
      </w:r>
      <w:r>
        <w:rPr>
          <w:rFonts w:hint="eastAsia" w:ascii="宋体" w:hAnsi="宋体" w:eastAsia="宋体" w:cs="Times New Roman"/>
          <w:color w:val="auto"/>
          <w:sz w:val="21"/>
          <w:szCs w:val="21"/>
          <w:highlight w:val="none"/>
          <w:lang w:val="zh-CN" w:eastAsia="zh-CN"/>
        </w:rPr>
        <w:t xml:space="preserve">项目负责人：</w:t>
      </w:r>
      <w:r>
        <w:rPr>
          <w:rFonts w:hint="eastAsia" w:ascii="宋体" w:hAnsi="宋体" w:cs="Times New Roman"/>
          <w:color w:val="auto"/>
          <w:sz w:val="21"/>
          <w:szCs w:val="21"/>
          <w:highlight w:val="none"/>
          <w:lang w:val="en-US" w:eastAsia="zh-CN"/>
        </w:rPr>
        <w:t xml:space="preserve">须</w:t>
      </w:r>
      <w:r>
        <w:rPr>
          <w:rFonts w:hint="eastAsia" w:ascii="宋体" w:hAnsi="宋体" w:eastAsia="宋体" w:cs="Times New Roman"/>
          <w:color w:val="auto"/>
          <w:sz w:val="21"/>
          <w:szCs w:val="21"/>
          <w:highlight w:val="none"/>
          <w:lang w:val="zh-CN" w:eastAsia="zh-CN"/>
        </w:rPr>
        <w:t xml:space="preserve">具备</w:t>
      </w:r>
      <w:r>
        <w:rPr>
          <w:rFonts w:hint="eastAsia" w:ascii="宋体" w:hAnsi="宋体" w:cs="Times New Roman"/>
          <w:color w:val="auto"/>
          <w:sz w:val="21"/>
          <w:szCs w:val="21"/>
          <w:highlight w:val="none"/>
          <w:lang w:val="en-US" w:eastAsia="zh-CN"/>
        </w:rPr>
        <w:t xml:space="preserve">机电安装工程专业二级</w:t>
      </w:r>
      <w:r>
        <w:rPr>
          <w:rFonts w:hint="eastAsia" w:ascii="宋体" w:hAnsi="宋体" w:eastAsia="宋体" w:cs="Times New Roman"/>
          <w:color w:val="auto"/>
          <w:sz w:val="21"/>
          <w:szCs w:val="21"/>
          <w:highlight w:val="none"/>
          <w:lang w:val="zh-CN" w:eastAsia="zh-CN"/>
        </w:rPr>
        <w:t xml:space="preserve">（或以上）注册建造师资质并具有建筑施工企业项目负责人安全生产考核合格证书（B类）；且提供无在建工程承诺书（格式见附件）；安全员具有建筑施工企业专职安全生产管理人员安全生产知识考核合格证书；</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eastAsia="zh-CN"/>
        </w:rPr>
        <w:t xml:space="preserve">）技术要求：</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按施工图组织施工。</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工程质量要求：合格。</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）商务要求：</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施工工期：</w:t>
      </w:r>
      <w:r>
        <w:rPr>
          <w:rFonts w:hint="eastAsia" w:ascii="宋体" w:hAnsi="宋体" w:cs="Times New Roman"/>
          <w:color w:val="auto"/>
          <w:sz w:val="21"/>
          <w:szCs w:val="21"/>
          <w:highlight w:val="none"/>
          <w:lang w:val="en-US" w:eastAsia="zh-CN"/>
        </w:rPr>
        <w:t xml:space="preserve">120</w:t>
      </w:r>
      <w:r>
        <w:rPr>
          <w:rFonts w:hint="eastAsia" w:ascii="宋体" w:hAnsi="宋体" w:eastAsia="宋体" w:cs="Times New Roman"/>
          <w:color w:val="auto"/>
          <w:sz w:val="21"/>
          <w:szCs w:val="21"/>
          <w:highlight w:val="none"/>
          <w:lang w:val="zh-CN" w:eastAsia="zh-CN"/>
        </w:rPr>
        <w:t xml:space="preserve">日历天。</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保险：成交单位的工作人员保险由成交供应商负责。</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质量保修期：</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年，自竣工验收合格之日起计算。</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zh-CN" w:eastAsia="zh-CN"/>
        </w:rPr>
        <w:t xml:space="preserve">）报价方式要求：本工程项目采用固定综合单价报价方式。</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zh-CN" w:eastAsia="zh-CN"/>
        </w:rPr>
        <w:t xml:space="preserve">）验收标准：按国家技术、施工及验收规范规程、最新行业标准</w:t>
      </w:r>
      <w:r>
        <w:rPr>
          <w:rFonts w:hint="eastAsia" w:ascii="宋体" w:hAnsi="宋体" w:eastAsia="宋体" w:cs="Times New Roman"/>
          <w:color w:val="auto"/>
          <w:sz w:val="21"/>
          <w:szCs w:val="21"/>
          <w:highlight w:val="none"/>
          <w:lang w:val="en-US" w:eastAsia="zh-CN"/>
        </w:rPr>
        <w:t xml:space="preserve">及</w:t>
      </w:r>
      <w:r>
        <w:rPr>
          <w:rFonts w:hint="eastAsia" w:ascii="宋体" w:hAnsi="宋体" w:eastAsia="宋体" w:cs="Times New Roman"/>
          <w:color w:val="auto"/>
          <w:sz w:val="21"/>
          <w:szCs w:val="21"/>
          <w:highlight w:val="none"/>
          <w:lang w:val="zh-CN" w:eastAsia="zh-CN"/>
        </w:rPr>
        <w:t xml:space="preserve">《江苏省政府采购履约验收管理办法》进行验收通过，并满足采购需求要求。</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lang w:val="zh-CN" w:eastAsia="zh-CN"/>
        </w:rPr>
        <w:t xml:space="preserve">）合同履行期限：从签订合同之日起至质量保修期满止。</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二、申请人</w:t>
      </w:r>
      <w:r>
        <w:rPr>
          <w:rFonts w:hint="eastAsia" w:ascii="宋体" w:hAnsi="宋体"/>
          <w:color w:val="auto"/>
          <w:sz w:val="21"/>
          <w:szCs w:val="21"/>
          <w:highlight w:val="none"/>
          <w:lang w:val="zh-CN"/>
        </w:rPr>
        <w:t xml:space="preserve">的资格要求：</w:t>
      </w:r>
      <w:bookmarkEnd w:id="4"/>
      <w:r/>
      <w:bookmarkEnd w:id="5"/>
      <w:r/>
      <w:bookmarkEnd w:id="6"/>
      <w:r/>
      <w:bookmarkEnd w:id="7"/>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1、满足《中华人民共和国政府采购法》第二十二条规定；</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（5）参加政府采购活动近三年内，在经营活动中没有重大违法记录；</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（6）法律、行政法规规定的其他条件。</w:t>
      </w:r>
      <w:r/>
    </w:p>
    <w:p>
      <w:pPr>
        <w:pStyle w:val="968"/>
        <w:ind w:firstLine="420"/>
        <w:spacing w:line="400" w:lineRule="exact"/>
        <w:rPr>
          <w:rFonts w:hint="eastAsia" w:ascii="宋体" w:hAnsi="宋体"/>
          <w:color w:val="auto"/>
          <w:sz w:val="21"/>
          <w:szCs w:val="21"/>
          <w:highlight w:val="none"/>
          <w:lang w:val="zh-CN"/>
        </w:rPr>
      </w:pPr>
      <w:r/>
      <w:bookmarkStart w:id="8" w:name="_Toc28359091"/>
      <w:r/>
      <w:bookmarkStart w:id="9" w:name="_Toc28359014"/>
      <w:r>
        <w:rPr>
          <w:rFonts w:hint="eastAsia" w:ascii="宋体" w:hAnsi="宋体"/>
          <w:color w:val="auto"/>
          <w:sz w:val="21"/>
          <w:szCs w:val="21"/>
          <w:highlight w:val="none"/>
          <w:lang w:val="zh-CN"/>
        </w:rPr>
        <w:t xml:space="preserve">2、落实政府采购政策需满足的资格要求：</w:t>
      </w:r>
      <w:r/>
    </w:p>
    <w:p>
      <w:pPr>
        <w:ind w:firstLine="420"/>
        <w:spacing w:line="400" w:lineRule="exact"/>
        <w:rPr>
          <w:rFonts w:ascii="宋体" w:hAnsi="宋体" w:cs="宋体"/>
          <w:color w:val="auto"/>
          <w:szCs w:val="21"/>
          <w:highlight w:val="none"/>
        </w:rPr>
      </w:pPr>
      <w:r/>
      <w:bookmarkStart w:id="10" w:name="_Toc35393800"/>
      <w:r/>
      <w:bookmarkStart w:id="11" w:name="_Toc35393631"/>
      <w:r>
        <w:rPr>
          <w:rFonts w:ascii="宋体" w:hAnsi="宋体" w:cs="宋体"/>
          <w:color w:val="auto"/>
          <w:szCs w:val="21"/>
          <w:highlight w:val="none"/>
        </w:rPr>
        <w:t xml:space="preserve">根据《政府采购促进中小企业发展管理办法》的相关规定，本项目</w:t>
      </w:r>
      <w:r>
        <w:rPr>
          <w:rFonts w:hint="eastAsia" w:ascii="宋体" w:hAnsi="宋体" w:cs="宋体"/>
          <w:color w:val="auto"/>
          <w:szCs w:val="21"/>
          <w:highlight w:val="none"/>
        </w:rPr>
        <w:t xml:space="preserve">整体</w:t>
      </w:r>
      <w:r>
        <w:rPr>
          <w:rFonts w:ascii="宋体" w:hAnsi="宋体" w:cs="宋体"/>
          <w:color w:val="auto"/>
          <w:szCs w:val="21"/>
          <w:highlight w:val="none"/>
        </w:rPr>
        <w:t xml:space="preserve">专门面向中小企业，所属行业为建筑</w:t>
      </w:r>
      <w:r>
        <w:rPr>
          <w:rFonts w:hint="eastAsia" w:ascii="宋体" w:hAnsi="宋体" w:cs="宋体"/>
          <w:color w:val="auto"/>
          <w:szCs w:val="21"/>
          <w:highlight w:val="none"/>
        </w:rPr>
        <w:t xml:space="preserve">业</w:t>
      </w:r>
      <w:r>
        <w:rPr>
          <w:rFonts w:ascii="宋体" w:hAnsi="宋体" w:cs="宋体"/>
          <w:color w:val="auto"/>
          <w:szCs w:val="21"/>
          <w:highlight w:val="none"/>
        </w:rPr>
        <w:t xml:space="preserve">，供应商应为中小微企业、监狱企业、残疾人福利性单位。</w:t>
      </w:r>
      <w:r/>
    </w:p>
    <w:p>
      <w:pPr>
        <w:ind w:firstLine="420"/>
        <w:spacing w:line="400" w:lineRule="exact"/>
        <w:rPr>
          <w:color w:val="auto"/>
          <w:szCs w:val="21"/>
          <w:highlight w:val="none"/>
        </w:rPr>
      </w:pPr>
      <w:r>
        <w:rPr>
          <w:rFonts w:hint="eastAsia"/>
          <w:color w:val="auto"/>
          <w:szCs w:val="21"/>
          <w:highlight w:val="none"/>
        </w:rPr>
        <w:t xml:space="preserve">3、本项目的特定资格要求：</w:t>
      </w:r>
      <w:r/>
    </w:p>
    <w:p>
      <w:pPr>
        <w:ind w:firstLine="420"/>
        <w:spacing w:line="400" w:lineRule="exact"/>
        <w:rPr>
          <w:color w:val="auto"/>
          <w:szCs w:val="21"/>
          <w:highlight w:val="none"/>
        </w:rPr>
      </w:pPr>
      <w:r>
        <w:rPr>
          <w:rFonts w:hint="eastAsia"/>
          <w:color w:val="auto"/>
          <w:szCs w:val="21"/>
          <w:highlight w:val="none"/>
        </w:rPr>
        <w:t xml:space="preserve">（1）具有</w:t>
      </w:r>
      <w:r>
        <w:rPr>
          <w:rFonts w:hint="eastAsia" w:ascii="微软雅黑" w:hAnsi="微软雅黑" w:eastAsia="微软雅黑" w:cs="微软雅黑"/>
          <w:color w:val="auto"/>
          <w:szCs w:val="21"/>
          <w:highlight w:val="none"/>
        </w:rPr>
        <w:t xml:space="preserve">【</w:t>
      </w:r>
      <w:r>
        <w:rPr>
          <w:rFonts w:hint="eastAsia" w:ascii="宋体" w:hAnsi="宋体" w:cs="宋体"/>
          <w:color w:val="auto"/>
          <w:szCs w:val="21"/>
          <w:highlight w:val="none"/>
          <w:lang w:val="en-US" w:eastAsia="zh-CN"/>
        </w:rPr>
        <w:t xml:space="preserve">电子与智能化工程专业承包二级及以上资质</w:t>
      </w:r>
      <w:r>
        <w:rPr>
          <w:rFonts w:hint="eastAsia" w:ascii="微软雅黑" w:hAnsi="微软雅黑" w:eastAsia="微软雅黑" w:cs="微软雅黑"/>
          <w:color w:val="auto"/>
          <w:szCs w:val="21"/>
          <w:highlight w:val="none"/>
          <w:lang w:val="en-US" w:eastAsia="zh-CN"/>
        </w:rPr>
        <w:t xml:space="preserve">】</w:t>
      </w:r>
      <w:r>
        <w:rPr>
          <w:rFonts w:hint="eastAsia"/>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（2）具有安全生产许可证（建筑施工）。</w:t>
      </w:r>
      <w:r/>
    </w:p>
    <w:p>
      <w:pPr>
        <w:ind w:firstLine="420"/>
        <w:spacing w:line="400" w:lineRule="exact"/>
        <w:rPr>
          <w:rFonts w:hint="eastAsia" w:ascii="宋体" w:hAnsi="宋体" w:eastAsia="宋体" w:cs="宋体"/>
          <w:color w:val="auto"/>
          <w:szCs w:val="21"/>
          <w:highlight w:val="none"/>
          <w:lang w:val="en-US" w:eastAsia="zh-CN"/>
        </w:rPr>
      </w:pPr>
      <w:r>
        <w:rPr>
          <w:rFonts w:hint="eastAsia" w:ascii="宋体" w:hAnsi="宋体"/>
          <w:color w:val="auto"/>
          <w:sz w:val="21"/>
          <w:szCs w:val="21"/>
          <w:highlight w:val="none"/>
          <w:lang w:val="en-US" w:eastAsia="zh-CN"/>
        </w:rPr>
        <w:t xml:space="preserve">4、</w:t>
      </w:r>
      <w:r>
        <w:rPr>
          <w:rFonts w:hint="eastAsia" w:ascii="宋体" w:hAnsi="宋体" w:cs="宋体"/>
          <w:color w:val="auto"/>
          <w:szCs w:val="21"/>
          <w:highlight w:val="none"/>
        </w:rPr>
        <w:t xml:space="preserve">本项目</w:t>
      </w: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rPr>
        <w:t xml:space="preserve">接受联合体</w:t>
      </w:r>
      <w:r>
        <w:rPr>
          <w:rFonts w:hint="eastAsia" w:ascii="宋体" w:hAnsi="宋体" w:cs="宋体"/>
          <w:color w:val="auto"/>
          <w:szCs w:val="21"/>
          <w:highlight w:val="none"/>
          <w:lang w:val="en-US" w:eastAsia="zh-CN"/>
        </w:rPr>
        <w:t xml:space="preserve">投标。</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（1）供应商须未被“信用中国”网站或“中国政府采购网”网站列入失信被执行人、重大税收违法案件当事人名单、政府采购严重失信行为记录名单；</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三、获取采购文件</w:t>
      </w:r>
      <w:bookmarkEnd w:id="8"/>
      <w:r/>
      <w:bookmarkEnd w:id="9"/>
      <w:r/>
      <w:bookmarkEnd w:id="10"/>
      <w:r/>
      <w:bookmarkEnd w:id="11"/>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时间：</w:t>
      </w:r>
      <w:r>
        <w:rPr>
          <w:rFonts w:ascii="SimSun" w:hAnsi="SimSun" w:eastAsia="SimSun" w:cs="SimSun"/>
          <w:color w:val="000000"/>
          <w:sz w:val="21"/>
        </w:rPr>
        <w:t xml:space="preserve">自磋商文件公告发布之日起5个工作日</w:t>
      </w:r>
      <w:r>
        <w:rPr>
          <w:rFonts w:hint="eastAsia" w:ascii="宋体" w:hAnsi="宋体"/>
          <w:color w:val="auto"/>
          <w:sz w:val="21"/>
          <w:szCs w:val="21"/>
          <w:highlight w:val="none"/>
          <w:lang w:val="zh-CN"/>
        </w:rPr>
      </w:r>
      <w:r>
        <w:rPr>
          <w:rFonts w:hint="eastAsia" w:ascii="宋体" w:hAnsi="宋体"/>
          <w:color w:val="auto"/>
          <w:sz w:val="21"/>
          <w:szCs w:val="21"/>
          <w:highlight w:val="none"/>
        </w:rPr>
        <w:t xml:space="preserve">。</w:t>
      </w:r>
      <w:bookmarkStart w:id="75" w:name="_GoBack"/>
      <w:r/>
      <w:bookmarkEnd w:id="75"/>
      <w:r/>
      <w:r/>
    </w:p>
    <w:p>
      <w:pPr>
        <w:pStyle w:val="968"/>
        <w:ind w:firstLine="420"/>
        <w:spacing w:line="400" w:lineRule="exact"/>
        <w:rPr>
          <w:rFonts w:hint="eastAsia" w:ascii="宋体" w:hAnsi="宋体"/>
          <w:color w:val="auto"/>
          <w:sz w:val="21"/>
          <w:szCs w:val="21"/>
          <w:highlight w:val="none"/>
          <w:lang w:val="zh-CN"/>
        </w:rPr>
      </w:pPr>
      <w:r/>
      <w:bookmarkStart w:id="12" w:name="_Toc35393632"/>
      <w:r/>
      <w:bookmarkStart w:id="13" w:name="_Toc28359092"/>
      <w:r/>
      <w:bookmarkStart w:id="14" w:name="_Toc35393801"/>
      <w:r/>
      <w:bookmarkStart w:id="15" w:name="_Toc28359015"/>
      <w:r>
        <w:rPr>
          <w:rFonts w:hint="eastAsia" w:ascii="宋体" w:hAnsi="宋体"/>
          <w:color w:val="auto"/>
          <w:sz w:val="21"/>
          <w:szCs w:val="21"/>
          <w:highlight w:val="none"/>
          <w:lang w:val="zh-CN"/>
        </w:rPr>
        <w:t xml:space="preserve">2、获取方式：网上报名</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（1）申领CA证书</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供应商进入“江苏省政府采购”官网首页―“苏采云”―进入“苏采云政府采购一体化平台”―点击“新CA办理指南”。详见《江苏省政府采购数字证书（供应商）数字证书CA及电子签章办理指南》。</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（2）登录报名</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（3）依法获取采购文件的方式：供应商确认参与后自行免费下载采购文件。</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（5）供应商在“苏采云”系统中操作参与项目后，必须在“已参与项目”界面中下载电子采购文件（后缀名为“.kedt”）并导入政府采购客户端工具后方可进行响应文件制作和提交。</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（6）在网上报名和系统操作过程中如有疑问，请及时联系：</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CA技术咨询服务电话：400-608-6099</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电子签章技术咨询服务电话：15380932027 15371015030 13675197356 13675197221</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系统使用指导与咨询：联系电话：13914088964；18261002950（不见面项目）QQ：3048755361、895706745。</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3、售价：无</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4、本项目采用网上投标电子评标方式。</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四、响应文件提交</w:t>
      </w:r>
      <w:bookmarkEnd w:id="12"/>
      <w:r/>
      <w:bookmarkEnd w:id="13"/>
      <w:r/>
      <w:bookmarkEnd w:id="14"/>
      <w:r/>
      <w:bookmarkEnd w:id="15"/>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网上响应文件接收截止时间：202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15</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lang w:val="en-US" w:eastAsia="zh-CN"/>
        </w:rPr>
        <w:t xml:space="preserve">13</w:t>
      </w:r>
      <w:r>
        <w:rPr>
          <w:rFonts w:hint="eastAsia" w:ascii="宋体" w:hAnsi="宋体"/>
          <w:color w:val="auto"/>
          <w:sz w:val="21"/>
          <w:szCs w:val="21"/>
          <w:highlight w:val="none"/>
          <w:lang w:val="zh-CN"/>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lang w:val="zh-CN"/>
        </w:rPr>
        <w:t xml:space="preserve">分（北京时间）</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2、开标时间：</w:t>
      </w: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15</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lang w:val="en-US" w:eastAsia="zh-CN"/>
        </w:rPr>
        <w:t xml:space="preserve">13</w:t>
      </w:r>
      <w:r>
        <w:rPr>
          <w:rFonts w:hint="eastAsia" w:ascii="宋体" w:hAnsi="宋体"/>
          <w:color w:val="auto"/>
          <w:sz w:val="21"/>
          <w:szCs w:val="21"/>
          <w:highlight w:val="none"/>
          <w:lang w:val="zh-CN"/>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lang w:val="zh-CN"/>
        </w:rPr>
        <w:t xml:space="preserve">分（北京时间）</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zh-CN"/>
        </w:rPr>
        <w:t xml:space="preserve">、供应商解密开始时间：202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15</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lang w:val="en-US" w:eastAsia="zh-CN"/>
        </w:rPr>
        <w:t xml:space="preserve">13</w:t>
      </w:r>
      <w:r>
        <w:rPr>
          <w:rFonts w:hint="eastAsia" w:ascii="宋体" w:hAnsi="宋体"/>
          <w:color w:val="auto"/>
          <w:sz w:val="21"/>
          <w:szCs w:val="21"/>
          <w:highlight w:val="none"/>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rPr>
        <w:t xml:space="preserve">分</w:t>
      </w:r>
      <w:r>
        <w:rPr>
          <w:rFonts w:hint="eastAsia" w:ascii="宋体" w:hAnsi="宋体"/>
          <w:color w:val="auto"/>
          <w:sz w:val="21"/>
          <w:szCs w:val="21"/>
          <w:highlight w:val="none"/>
          <w:lang w:val="zh-CN"/>
        </w:rPr>
        <w:t xml:space="preserve">（北京时间）</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zh-CN"/>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olor w:val="auto"/>
          <w:sz w:val="21"/>
          <w:szCs w:val="21"/>
          <w:highlight w:val="none"/>
        </w:rPr>
        <w:t xml:space="preserve">由于投标单位代表不在线所造成的一切后果由投标人自行承担。</w:t>
      </w:r>
      <w:r/>
    </w:p>
    <w:p>
      <w:pPr>
        <w:pStyle w:val="968"/>
        <w:ind w:firstLine="420"/>
        <w:spacing w:line="400" w:lineRule="exact"/>
        <w:rPr>
          <w:rFonts w:hint="eastAsia" w:ascii="宋体" w:hAnsi="宋体"/>
          <w:color w:val="auto"/>
          <w:sz w:val="21"/>
          <w:szCs w:val="21"/>
          <w:highlight w:val="none"/>
          <w:lang w:val="zh-CN"/>
        </w:rPr>
      </w:pPr>
      <w:r/>
      <w:bookmarkStart w:id="16" w:name="_Toc28359093"/>
      <w:r/>
      <w:bookmarkStart w:id="17" w:name="_Toc35393802"/>
      <w:r/>
      <w:bookmarkStart w:id="18" w:name="_Toc28359016"/>
      <w:r/>
      <w:bookmarkStart w:id="19" w:name="_Toc35393633"/>
      <w:r>
        <w:rPr>
          <w:rFonts w:hint="eastAsia" w:ascii="宋体" w:hAnsi="宋体"/>
          <w:color w:val="auto"/>
          <w:sz w:val="21"/>
          <w:szCs w:val="21"/>
          <w:highlight w:val="none"/>
          <w:lang w:val="zh-CN"/>
        </w:rPr>
        <w:t xml:space="preserve">五、</w:t>
      </w:r>
      <w:bookmarkEnd w:id="16"/>
      <w:r/>
      <w:bookmarkEnd w:id="17"/>
      <w:r/>
      <w:bookmarkEnd w:id="18"/>
      <w:r/>
      <w:bookmarkEnd w:id="19"/>
      <w:r/>
      <w:bookmarkStart w:id="20" w:name="_Toc35393803"/>
      <w:r/>
      <w:bookmarkStart w:id="21" w:name="_Toc28359017"/>
      <w:r/>
      <w:bookmarkStart w:id="22" w:name="_Toc35393634"/>
      <w:r/>
      <w:bookmarkStart w:id="23" w:name="_Toc28359094"/>
      <w:r>
        <w:rPr>
          <w:rFonts w:hint="eastAsia" w:ascii="宋体" w:hAnsi="宋体"/>
          <w:color w:val="auto"/>
          <w:sz w:val="21"/>
          <w:szCs w:val="21"/>
          <w:highlight w:val="none"/>
          <w:lang w:val="zh-CN"/>
        </w:rPr>
        <w:t xml:space="preserve">公告期限</w:t>
      </w:r>
      <w:bookmarkEnd w:id="20"/>
      <w:r/>
      <w:bookmarkEnd w:id="21"/>
      <w:r/>
      <w:bookmarkEnd w:id="22"/>
      <w:r/>
      <w:bookmarkEnd w:id="23"/>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自本公告发布之日起3个工作日。</w:t>
      </w:r>
      <w:r/>
    </w:p>
    <w:p>
      <w:pPr>
        <w:pStyle w:val="968"/>
        <w:ind w:firstLine="420"/>
        <w:spacing w:line="400" w:lineRule="exact"/>
        <w:rPr>
          <w:rFonts w:hint="eastAsia" w:ascii="宋体" w:hAnsi="宋体"/>
          <w:color w:val="auto"/>
          <w:sz w:val="21"/>
          <w:szCs w:val="21"/>
          <w:highlight w:val="none"/>
          <w:lang w:val="zh-CN"/>
        </w:rPr>
      </w:pPr>
      <w:r/>
      <w:bookmarkStart w:id="24" w:name="_Toc35393804"/>
      <w:r/>
      <w:bookmarkStart w:id="25" w:name="_Toc35393635"/>
      <w:r>
        <w:rPr>
          <w:rFonts w:hint="eastAsia" w:ascii="宋体" w:hAnsi="宋体"/>
          <w:color w:val="auto"/>
          <w:sz w:val="21"/>
          <w:szCs w:val="21"/>
          <w:highlight w:val="none"/>
        </w:rPr>
        <w:t xml:space="preserve">六</w:t>
      </w:r>
      <w:r>
        <w:rPr>
          <w:rFonts w:hint="eastAsia" w:ascii="宋体" w:hAnsi="宋体"/>
          <w:color w:val="auto"/>
          <w:sz w:val="21"/>
          <w:szCs w:val="21"/>
          <w:highlight w:val="none"/>
          <w:lang w:val="zh-CN"/>
        </w:rPr>
        <w:t xml:space="preserve">、其他补充事宜</w:t>
      </w:r>
      <w:bookmarkEnd w:id="24"/>
      <w:r/>
      <w:bookmarkEnd w:id="25"/>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bookmarkStart w:id="26" w:name="_Toc35393805"/>
      <w:r/>
      <w:bookmarkStart w:id="27" w:name="_Toc28359095"/>
      <w:r/>
      <w:bookmarkStart w:id="28" w:name="_Toc28359018"/>
      <w:r/>
      <w:bookmarkStart w:id="29" w:name="_Toc35393636"/>
      <w:r>
        <w:rPr>
          <w:rFonts w:hint="eastAsia" w:ascii="宋体" w:hAnsi="宋体"/>
          <w:color w:val="auto"/>
          <w:sz w:val="21"/>
          <w:szCs w:val="21"/>
          <w:highlight w:val="none"/>
        </w:rPr>
        <w:t xml:space="preserve">本次采购的有关信息将在以下网站上发布：江苏政府采购网、苏州市政府采购网。</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七</w:t>
      </w:r>
      <w:r>
        <w:rPr>
          <w:rFonts w:hint="eastAsia" w:ascii="宋体" w:hAnsi="宋体"/>
          <w:color w:val="auto"/>
          <w:sz w:val="21"/>
          <w:szCs w:val="21"/>
          <w:highlight w:val="none"/>
          <w:lang w:val="zh-CN"/>
        </w:rPr>
        <w:t xml:space="preserve">、凡对本次采购提出询问，请按以下方式联系</w:t>
      </w:r>
      <w:bookmarkEnd w:id="26"/>
      <w:r/>
      <w:bookmarkEnd w:id="27"/>
      <w:r/>
      <w:bookmarkEnd w:id="28"/>
      <w:r/>
      <w:bookmarkEnd w:id="29"/>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1、采购人信息</w:t>
      </w:r>
      <w:r/>
    </w:p>
    <w:p>
      <w:pPr>
        <w:pStyle w:val="968"/>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采购人：</w:t>
      </w:r>
      <w:r>
        <w:rPr>
          <w:rFonts w:hint="eastAsia" w:ascii="宋体" w:hAnsi="宋体"/>
          <w:color w:val="auto"/>
          <w:sz w:val="21"/>
          <w:szCs w:val="21"/>
          <w:highlight w:val="none"/>
          <w:lang w:eastAsia="zh-CN"/>
        </w:rPr>
        <w:t xml:space="preserve">苏州市第九人民医院</w:t>
      </w:r>
      <w:r/>
    </w:p>
    <w:p>
      <w:pPr>
        <w:pStyle w:val="96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熊美娟 </w:t>
      </w:r>
      <w:r/>
    </w:p>
    <w:p>
      <w:pPr>
        <w:pStyle w:val="96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eastAsia="zh-CN"/>
        </w:rPr>
        <w:t xml:space="preserve">0512-82881151</w:t>
      </w:r>
      <w:r/>
    </w:p>
    <w:p>
      <w:pPr>
        <w:pStyle w:val="96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江苏省苏州市吴江区太湖新城芦荡路2666号</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2、采购代理机构信息</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名 称：苏州市卫康招投标咨询服务有限公司</w:t>
      </w:r>
      <w:r/>
    </w:p>
    <w:p>
      <w:pPr>
        <w:pStyle w:val="96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地　址：</w:t>
      </w:r>
      <w:r>
        <w:rPr>
          <w:rFonts w:hint="eastAsia" w:ascii="宋体" w:hAnsi="宋体"/>
          <w:color w:val="auto"/>
          <w:sz w:val="21"/>
          <w:szCs w:val="21"/>
          <w:highlight w:val="none"/>
          <w:lang w:eastAsia="zh-CN"/>
        </w:rPr>
        <w:t xml:space="preserve">苏州市干将西路1296号深业姑苏中心1幢17层</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联系方式：0512-69165625</w:t>
      </w:r>
      <w:r/>
    </w:p>
    <w:p>
      <w:pPr>
        <w:pStyle w:val="96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3、项目联系方式：</w:t>
      </w:r>
      <w:r/>
    </w:p>
    <w:p>
      <w:pPr>
        <w:pStyle w:val="96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项目联系人：</w:t>
      </w:r>
      <w:r>
        <w:rPr>
          <w:rFonts w:hint="eastAsia" w:ascii="宋体" w:hAnsi="宋体"/>
          <w:color w:val="auto"/>
          <w:sz w:val="21"/>
          <w:szCs w:val="21"/>
          <w:highlight w:val="none"/>
          <w:lang w:eastAsia="zh-CN"/>
        </w:rPr>
        <w:t xml:space="preserve">吴浩、吴春燕</w:t>
      </w:r>
      <w:r/>
    </w:p>
    <w:p>
      <w:pPr>
        <w:pStyle w:val="96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电　话：</w:t>
      </w:r>
      <w:r>
        <w:rPr>
          <w:rFonts w:hint="eastAsia" w:ascii="宋体" w:hAnsi="宋体"/>
          <w:color w:val="auto"/>
          <w:sz w:val="21"/>
          <w:szCs w:val="21"/>
          <w:highlight w:val="none"/>
          <w:lang w:eastAsia="zh-CN"/>
        </w:rPr>
        <w:t xml:space="preserve">0512-69165621</w:t>
      </w:r>
      <w:r/>
    </w:p>
    <w:p>
      <w:pPr>
        <w:ind w:firstLine="480"/>
        <w:jc w:val="righ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643"/>
        <w:rPr>
          <w:rFonts w:ascii="宋体" w:hAnsi="宋体" w:cs="宋体"/>
          <w:b/>
          <w:bCs/>
          <w:color w:val="auto"/>
          <w:szCs w:val="21"/>
          <w:highlight w:val="none"/>
        </w:rPr>
      </w:pPr>
      <w:r>
        <w:rPr>
          <w:rFonts w:hint="eastAsia" w:ascii="宋体" w:hAnsi="宋体" w:cs="宋体"/>
          <w:b/>
          <w:color w:val="auto"/>
          <w:szCs w:val="21"/>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1.合格磋商供应商的资格条件</w:t>
      </w:r>
      <w:r/>
    </w:p>
    <w:p>
      <w:pPr>
        <w:pStyle w:val="973"/>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详见采购公告。</w:t>
      </w:r>
      <w:r/>
    </w:p>
    <w:p>
      <w:pPr>
        <w:pStyle w:val="973"/>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rPr>
        <w:t xml:space="preserve">2.落实政府釆购政策需满足的资格要求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详见采购公告。</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color w:val="auto"/>
          <w:szCs w:val="21"/>
          <w:highlight w:val="none"/>
          <w:lang w:val="en-US" w:eastAsia="zh-CN"/>
        </w:rPr>
        <w:t xml:space="preserve">3.</w:t>
      </w:r>
      <w:r>
        <w:rPr>
          <w:rFonts w:hint="eastAsia" w:ascii="宋体" w:hAnsi="宋体" w:cs="宋体"/>
          <w:b/>
          <w:bCs w:val="0"/>
          <w:color w:val="auto"/>
          <w:szCs w:val="21"/>
          <w:highlight w:val="none"/>
          <w:lang w:bidi="ar"/>
        </w:rPr>
        <w:t xml:space="preserve">响应单位不得存在下列情形之一：</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（1）苏州市财政局《关于印发苏州市市级政府采购信用记录查询和使用工作试行办法的通知》（苏财购（2017）11号）文件规定应拒绝的失信信息。</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（2）为采购项目提供整体设计、规范编制或者项目管理、监理、监测等服务的供应商，不得再参加该采购项目的其他采购活动。</w:t>
      </w:r>
      <w:r/>
    </w:p>
    <w:p>
      <w:pPr>
        <w:ind w:firstLine="420"/>
        <w:spacing w:line="400" w:lineRule="exact"/>
        <w:rPr>
          <w:rFonts w:hint="eastAsia" w:ascii="宋体" w:hAnsi="宋体" w:eastAsia="宋体" w:cs="宋体"/>
          <w:b/>
          <w:color w:val="auto"/>
          <w:szCs w:val="21"/>
          <w:highlight w:val="none"/>
          <w:lang w:val="en-US" w:eastAsia="zh-CN"/>
        </w:rPr>
      </w:pPr>
      <w:r>
        <w:rPr>
          <w:rFonts w:hint="eastAsia" w:ascii="宋体" w:hAnsi="宋体" w:cs="宋体"/>
          <w:b w:val="0"/>
          <w:bCs/>
          <w:color w:val="auto"/>
          <w:szCs w:val="21"/>
          <w:highlight w:val="none"/>
          <w:lang w:bidi="ar"/>
        </w:rPr>
        <w:t xml:space="preserve">（3）单位负责人为同一人或者存在直接控股、管理关系的不同供应商，不得参加同一合同项下的政府采购活动。</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.联合体响应：</w:t>
      </w:r>
      <w:r>
        <w:rPr>
          <w:rFonts w:hint="eastAsia" w:ascii="宋体" w:hAnsi="宋体" w:cs="宋体"/>
          <w:b/>
          <w:color w:val="auto"/>
          <w:szCs w:val="21"/>
          <w:highlight w:val="none"/>
          <w:lang w:val="en-US" w:eastAsia="zh-CN"/>
        </w:rPr>
        <w:t xml:space="preserve">不接受</w:t>
      </w:r>
      <w:r>
        <w:rPr>
          <w:rFonts w:hint="eastAsia" w:ascii="宋体" w:hAnsi="宋体" w:cs="宋体"/>
          <w:bCs/>
          <w:color w:val="auto"/>
          <w:szCs w:val="21"/>
          <w:highlight w:val="none"/>
        </w:rPr>
        <w:t xml:space="preserve">。</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.转包与分包与</w:t>
      </w:r>
      <w:r>
        <w:rPr>
          <w:rFonts w:hint="eastAsia" w:ascii="宋体" w:hAnsi="宋体" w:cs="宋体"/>
          <w:b/>
          <w:color w:val="auto"/>
          <w:szCs w:val="21"/>
          <w:highlight w:val="none"/>
        </w:rPr>
        <w:t xml:space="preserve">磋商费用</w:t>
      </w:r>
      <w:r/>
    </w:p>
    <w:p>
      <w:pPr>
        <w:pStyle w:val="973"/>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.1.本项目不允许转包或分包。</w:t>
      </w:r>
      <w:r/>
    </w:p>
    <w:p>
      <w:pPr>
        <w:pStyle w:val="973"/>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.2.无论磋商过程中的做法和结果如何，磋商供应商自行承担所有与参加磋商有关的全部费用。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.磋商采购文件</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.1.磋商采购文件的内容如下：</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竞争性磋商公告</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供应商须知</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采购需求</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评审方法及标准</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合同主要条款</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附件格式</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.磋商文件的澄清和修改</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.2.磋商文件的澄清、修改等内容与竞争性磋商文件在同一内容的表述上不一致时，以发出日期最接近磋商时间的公告为准。</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.响应文件计量单位和使用文字</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.1.响应文件中所使用的计量单位，除竞争性磋商文件中有特殊要求外，均应使用中华人民共和国法定计量单位。</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73"/>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val="en-US" w:eastAsia="zh-CN"/>
        </w:rPr>
        <w:t xml:space="preserve">9</w:t>
      </w:r>
      <w:r>
        <w:rPr>
          <w:rFonts w:hint="eastAsia"/>
          <w:b/>
          <w:bCs/>
          <w:color w:val="auto"/>
          <w:sz w:val="21"/>
          <w:szCs w:val="21"/>
          <w:highlight w:val="none"/>
        </w:rPr>
        <w:t xml:space="preserve">.磋商响应文件的组成：（部分格式见附件）</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1</w:t>
      </w:r>
      <w:r>
        <w:rPr>
          <w:rFonts w:hint="eastAsia" w:ascii="宋体" w:hAnsi="宋体" w:cs="宋体"/>
          <w:b/>
          <w:bCs w:val="0"/>
          <w:color w:val="auto"/>
          <w:szCs w:val="21"/>
          <w:highlight w:val="none"/>
          <w:lang w:bidi="ar"/>
        </w:rPr>
        <w:t xml:space="preserve">资格性审查文件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 </w:t>
      </w:r>
      <w:r>
        <w:rPr>
          <w:rFonts w:hint="eastAsia" w:ascii="宋体" w:hAnsi="宋体" w:cs="宋体"/>
          <w:b w:val="0"/>
          <w:bCs/>
          <w:color w:val="auto"/>
          <w:szCs w:val="21"/>
          <w:highlight w:val="none"/>
          <w:lang w:bidi="ar"/>
        </w:rPr>
        <w:t xml:space="preserve">具有独立承担民事责任的能力的材料：包括法人或者其他组织的营业执照等证明文件，自然人的身份证明；</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2 </w:t>
      </w:r>
      <w:r>
        <w:rPr>
          <w:rFonts w:hint="eastAsia" w:ascii="宋体" w:hAnsi="宋体" w:cs="宋体"/>
          <w:b w:val="0"/>
          <w:bCs/>
          <w:color w:val="auto"/>
          <w:szCs w:val="21"/>
          <w:highlight w:val="none"/>
          <w:lang w:bidi="ar"/>
        </w:rPr>
        <w:t xml:space="preserve">具有良好的商业信誉和健全的财务会计制度的材料：最近一期</w:t>
      </w:r>
      <w:r>
        <w:rPr>
          <w:rFonts w:hint="eastAsia" w:ascii="宋体" w:hAnsi="宋体" w:cs="宋体"/>
          <w:b/>
          <w:bCs w:val="0"/>
          <w:color w:val="auto"/>
          <w:szCs w:val="21"/>
          <w:highlight w:val="none"/>
          <w:lang w:bidi="ar"/>
        </w:rPr>
        <w:t xml:space="preserve">经审计的财务报告</w:t>
      </w:r>
      <w:r>
        <w:rPr>
          <w:rFonts w:hint="eastAsia" w:ascii="宋体" w:hAnsi="宋体" w:cs="宋体"/>
          <w:b w:val="0"/>
          <w:bCs/>
          <w:color w:val="auto"/>
          <w:szCs w:val="21"/>
          <w:highlight w:val="none"/>
          <w:lang w:bidi="ar"/>
        </w:rPr>
        <w:t xml:space="preserve">，或银行出具的资信证明；</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.3</w:t>
      </w:r>
      <w:r>
        <w:rPr>
          <w:rFonts w:hint="eastAsia" w:ascii="宋体" w:hAnsi="宋体" w:cs="宋体"/>
          <w:b w:val="0"/>
          <w:bCs/>
          <w:color w:val="auto"/>
          <w:szCs w:val="21"/>
          <w:highlight w:val="none"/>
          <w:lang w:val="en-US" w:eastAsia="zh-CN" w:bidi="ar"/>
        </w:rPr>
        <w:t xml:space="preserve"> </w:t>
      </w:r>
      <w:r>
        <w:rPr>
          <w:rFonts w:hint="eastAsia" w:ascii="宋体" w:hAnsi="宋体" w:cs="宋体"/>
          <w:b w:val="0"/>
          <w:bCs/>
          <w:color w:val="auto"/>
          <w:szCs w:val="21"/>
          <w:highlight w:val="none"/>
          <w:lang w:bidi="ar"/>
        </w:rPr>
        <w:t xml:space="preserve">具有履行合同所必需的设备和专业技术能力的证明材料；</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.4有依法缴纳税收和社会保障资金的良好记录的材料：供应商参加本次政府采购活动前半年（至少一个月）</w:t>
      </w:r>
      <w:r>
        <w:rPr>
          <w:rFonts w:hint="eastAsia" w:ascii="宋体" w:hAnsi="宋体" w:cs="宋体"/>
          <w:b/>
          <w:bCs w:val="0"/>
          <w:color w:val="auto"/>
          <w:szCs w:val="21"/>
          <w:highlight w:val="none"/>
          <w:lang w:bidi="ar"/>
        </w:rPr>
        <w:t xml:space="preserve">依法缴纳税收</w:t>
      </w:r>
      <w:r>
        <w:rPr>
          <w:rFonts w:hint="eastAsia" w:ascii="宋体" w:hAnsi="宋体" w:cs="宋体"/>
          <w:b w:val="0"/>
          <w:bCs/>
          <w:color w:val="auto"/>
          <w:szCs w:val="21"/>
          <w:highlight w:val="none"/>
          <w:lang w:bidi="ar"/>
        </w:rPr>
        <w:t xml:space="preserve">和</w:t>
      </w:r>
      <w:r>
        <w:rPr>
          <w:rFonts w:hint="eastAsia" w:ascii="宋体" w:hAnsi="宋体" w:cs="宋体"/>
          <w:b/>
          <w:bCs w:val="0"/>
          <w:color w:val="auto"/>
          <w:szCs w:val="21"/>
          <w:highlight w:val="none"/>
          <w:lang w:bidi="ar"/>
        </w:rPr>
        <w:t xml:space="preserve">社会保险</w:t>
      </w:r>
      <w:r>
        <w:rPr>
          <w:rFonts w:hint="eastAsia" w:ascii="宋体" w:hAnsi="宋体" w:cs="宋体"/>
          <w:b w:val="0"/>
          <w:bCs/>
          <w:color w:val="auto"/>
          <w:szCs w:val="21"/>
          <w:highlight w:val="none"/>
          <w:lang w:bidi="ar"/>
        </w:rPr>
        <w:t xml:space="preserve">的凭据；依法免税或不需要缴纳社会保障资金的供应商，应提供相应证明资料证明其依法免税或不需要缴纳社会保障资金，否则不予认可；</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.5参加政府采购活动前三年内，在经营活动中没有出现重大违法记录的书面声明函；</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.6</w:t>
      </w:r>
      <w:r>
        <w:rPr>
          <w:rFonts w:hint="eastAsia" w:ascii="宋体" w:hAnsi="宋体" w:cs="宋体"/>
          <w:b/>
          <w:bCs w:val="0"/>
          <w:color w:val="auto"/>
          <w:szCs w:val="21"/>
          <w:highlight w:val="none"/>
          <w:lang w:bidi="ar"/>
        </w:rPr>
        <w:t xml:space="preserve">中小企业声明函</w:t>
      </w:r>
      <w:r>
        <w:rPr>
          <w:rFonts w:hint="eastAsia" w:ascii="宋体" w:hAnsi="宋体" w:cs="宋体"/>
          <w:b w:val="0"/>
          <w:bCs/>
          <w:color w:val="auto"/>
          <w:szCs w:val="21"/>
          <w:highlight w:val="none"/>
          <w:lang w:bidi="ar"/>
        </w:rPr>
        <w:t xml:space="preserve">（格式见第六章）；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.7残疾人福利性单位声明函（如有）（格式见第六章），未提供视为非残疾人福利性单位，不视同小微企业，不享受残疾人福利性单位政策；</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.8监狱企业证明文件（如有），由省级以上监狱管理局、戒毒管理局（含新疆生产建设兵团）出具，未提供视为非监狱企业，不视同小微企业，不享受监狱企业政策；</w:t>
      </w:r>
      <w:r/>
    </w:p>
    <w:p>
      <w:pPr>
        <w:ind w:firstLine="420"/>
        <w:spacing w:line="400" w:lineRule="exact"/>
        <w:rPr>
          <w:rFonts w:hint="eastAsia" w:ascii="宋体" w:hAnsi="宋体" w:eastAsia="宋体" w:cs="宋体"/>
          <w:b w:val="0"/>
          <w:bCs/>
          <w:color w:val="auto"/>
          <w:szCs w:val="21"/>
          <w:highlight w:val="none"/>
          <w:lang w:eastAsia="zh-CN" w:bidi="ar"/>
        </w:rPr>
      </w:pPr>
      <w:r>
        <w:rPr>
          <w:rFonts w:hint="eastAsia" w:ascii="宋体" w:hAnsi="宋体" w:cs="宋体"/>
          <w:b w:val="0"/>
          <w:bCs/>
          <w:color w:val="auto"/>
          <w:szCs w:val="21"/>
          <w:highlight w:val="none"/>
          <w:lang w:val="en-US" w:eastAsia="zh-CN" w:bidi="ar"/>
        </w:rPr>
        <w:t xml:space="preserve">9.1.9</w:t>
      </w:r>
      <w:r>
        <w:rPr>
          <w:rFonts w:hint="eastAsia" w:ascii="宋体" w:hAnsi="宋体" w:cs="宋体"/>
          <w:b w:val="0"/>
          <w:bCs/>
          <w:color w:val="auto"/>
          <w:szCs w:val="21"/>
          <w:highlight w:val="none"/>
          <w:lang w:bidi="ar"/>
        </w:rPr>
        <w:t xml:space="preserve">符合采购公告</w:t>
      </w:r>
      <w:r>
        <w:rPr>
          <w:rFonts w:hint="eastAsia" w:ascii="宋体" w:hAnsi="宋体" w:cs="宋体"/>
          <w:b/>
          <w:bCs w:val="0"/>
          <w:color w:val="auto"/>
          <w:szCs w:val="21"/>
          <w:highlight w:val="none"/>
          <w:lang w:bidi="ar"/>
        </w:rPr>
        <w:t xml:space="preserve">资格条件资质证书</w:t>
      </w:r>
      <w:r>
        <w:rPr>
          <w:rFonts w:hint="eastAsia" w:ascii="宋体" w:hAnsi="宋体" w:cs="宋体"/>
          <w:b w:val="0"/>
          <w:bCs/>
          <w:color w:val="auto"/>
          <w:szCs w:val="21"/>
          <w:highlight w:val="none"/>
          <w:lang w:bidi="ar"/>
        </w:rPr>
        <w:t xml:space="preserve">、</w:t>
      </w:r>
      <w:r>
        <w:rPr>
          <w:rFonts w:hint="eastAsia" w:ascii="宋体" w:hAnsi="宋体" w:cs="宋体"/>
          <w:b/>
          <w:bCs w:val="0"/>
          <w:color w:val="auto"/>
          <w:szCs w:val="21"/>
          <w:highlight w:val="none"/>
          <w:lang w:bidi="ar"/>
        </w:rPr>
        <w:t xml:space="preserve">安全生产许可证</w:t>
      </w:r>
      <w:r>
        <w:rPr>
          <w:rFonts w:hint="eastAsia" w:ascii="宋体" w:hAnsi="宋体" w:cs="宋体"/>
          <w:b w:val="0"/>
          <w:bCs/>
          <w:color w:val="auto"/>
          <w:szCs w:val="21"/>
          <w:highlight w:val="none"/>
          <w:lang w:bidi="ar"/>
        </w:rPr>
        <w:t xml:space="preserve">扫描件</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bCs w:val="0"/>
          <w:color w:val="auto"/>
          <w:szCs w:val="21"/>
          <w:highlight w:val="none"/>
          <w:lang w:val="en-US" w:eastAsia="zh-CN" w:bidi="ar"/>
        </w:rPr>
        <w:t xml:space="preserve">9</w:t>
      </w:r>
      <w:r>
        <w:rPr>
          <w:rFonts w:hint="eastAsia" w:ascii="宋体" w:hAnsi="宋体" w:cs="宋体"/>
          <w:b/>
          <w:bCs w:val="0"/>
          <w:color w:val="auto"/>
          <w:szCs w:val="21"/>
          <w:highlight w:val="none"/>
          <w:lang w:bidi="ar"/>
        </w:rPr>
        <w:t xml:space="preserve">.2符合性审查文件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.2.1响应函（格式见第六章）；</w:t>
      </w:r>
      <w:r/>
    </w:p>
    <w:p>
      <w:pPr>
        <w:ind w:firstLine="420"/>
        <w:spacing w:line="400" w:lineRule="exact"/>
        <w:rPr>
          <w:rFonts w:hint="eastAsia" w:ascii="宋体" w:hAnsi="宋体" w:eastAsia="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.2.2</w:t>
      </w:r>
      <w:r>
        <w:rPr>
          <w:rFonts w:hint="eastAsia" w:ascii="宋体" w:hAnsi="宋体" w:cs="宋体"/>
          <w:b w:val="0"/>
          <w:bCs/>
          <w:color w:val="auto"/>
          <w:szCs w:val="21"/>
          <w:highlight w:val="none"/>
          <w:lang w:val="en-US" w:eastAsia="zh-CN" w:bidi="ar"/>
        </w:rPr>
        <w:t xml:space="preserve">磋商响应报价表</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val="en-US" w:eastAsia="zh-CN" w:bidi="ar"/>
        </w:rPr>
        <w:t xml:space="preserve">及已标价工程量清单</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3</w:t>
      </w:r>
      <w:r>
        <w:rPr>
          <w:rFonts w:hint="eastAsia" w:ascii="宋体" w:hAnsi="宋体" w:cs="宋体"/>
          <w:b w:val="0"/>
          <w:bCs/>
          <w:color w:val="auto"/>
          <w:szCs w:val="21"/>
          <w:highlight w:val="none"/>
          <w:lang w:bidi="ar"/>
        </w:rPr>
        <w:t xml:space="preserve">商务和技术</w:t>
      </w:r>
      <w:r>
        <w:rPr>
          <w:rFonts w:hint="eastAsia" w:ascii="宋体" w:hAnsi="宋体" w:cs="宋体"/>
          <w:b w:val="0"/>
          <w:bCs/>
          <w:color w:val="auto"/>
          <w:szCs w:val="21"/>
          <w:highlight w:val="none"/>
          <w:lang w:val="en-US" w:eastAsia="zh-CN" w:bidi="ar"/>
        </w:rPr>
        <w:t xml:space="preserve">/服务</w:t>
      </w:r>
      <w:r>
        <w:rPr>
          <w:rFonts w:hint="eastAsia" w:ascii="宋体" w:hAnsi="宋体" w:cs="宋体"/>
          <w:b w:val="0"/>
          <w:bCs/>
          <w:color w:val="auto"/>
          <w:szCs w:val="21"/>
          <w:highlight w:val="none"/>
          <w:lang w:bidi="ar"/>
        </w:rPr>
        <w:t xml:space="preserve">响应（承诺）函（格式见第六章）；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4</w:t>
      </w:r>
      <w:r>
        <w:rPr>
          <w:rFonts w:hint="eastAsia" w:ascii="宋体" w:hAnsi="宋体" w:cs="宋体"/>
          <w:b w:val="0"/>
          <w:bCs/>
          <w:color w:val="auto"/>
          <w:szCs w:val="21"/>
          <w:highlight w:val="none"/>
          <w:lang w:bidi="ar"/>
        </w:rPr>
        <w:t xml:space="preserve">法人授权委托书（如有授权委托，格式见第六章）或法定代表人身份证</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代理人身份证（如有授权委托）</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采购</w:t>
      </w:r>
      <w:r>
        <w:rPr>
          <w:rFonts w:hint="eastAsia" w:ascii="宋体" w:hAnsi="宋体" w:cs="宋体"/>
          <w:b w:val="0"/>
          <w:bCs/>
          <w:color w:val="auto"/>
          <w:szCs w:val="21"/>
          <w:highlight w:val="none"/>
          <w:lang w:val="en-US" w:eastAsia="zh-CN" w:bidi="ar"/>
        </w:rPr>
        <w:t xml:space="preserve">文件</w:t>
      </w:r>
      <w:r>
        <w:rPr>
          <w:rFonts w:hint="eastAsia" w:ascii="宋体" w:hAnsi="宋体" w:cs="宋体"/>
          <w:b w:val="0"/>
          <w:bCs/>
          <w:color w:val="auto"/>
          <w:szCs w:val="21"/>
          <w:highlight w:val="none"/>
          <w:lang w:bidi="ar"/>
        </w:rPr>
        <w:t xml:space="preserve">中要求必须提供的承诺书</w:t>
      </w:r>
      <w:r>
        <w:rPr>
          <w:rFonts w:hint="eastAsia" w:ascii="宋体" w:hAnsi="宋体" w:cs="宋体"/>
          <w:b w:val="0"/>
          <w:bCs/>
          <w:color w:val="auto"/>
          <w:szCs w:val="21"/>
          <w:highlight w:val="none"/>
          <w:lang w:val="en-US" w:eastAsia="zh-CN" w:bidi="ar"/>
        </w:rPr>
        <w:t xml:space="preserve">或证明材料</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eastAsia="zh-CN" w:bidi="ar"/>
        </w:rPr>
        <w:t xml:space="preserve">：</w:t>
      </w:r>
      <w:r>
        <w:rPr>
          <w:rFonts w:hint="eastAsia" w:ascii="宋体" w:hAnsi="宋体" w:cs="宋体"/>
          <w:b/>
          <w:bCs w:val="0"/>
          <w:color w:val="auto"/>
          <w:szCs w:val="21"/>
          <w:highlight w:val="none"/>
          <w:lang w:val="en-US" w:eastAsia="zh-CN" w:bidi="ar"/>
        </w:rPr>
        <w:t xml:space="preserve">投标保证承诺书、项目经理无在建工程承诺</w:t>
      </w:r>
      <w:r>
        <w:rPr>
          <w:rFonts w:hint="eastAsia" w:ascii="宋体" w:hAnsi="宋体" w:cs="宋体"/>
          <w:b w:val="0"/>
          <w:bCs/>
          <w:color w:val="auto"/>
          <w:szCs w:val="21"/>
          <w:highlight w:val="none"/>
          <w:lang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7</w:t>
      </w:r>
      <w:r>
        <w:rPr>
          <w:rFonts w:hint="eastAsia" w:ascii="宋体" w:hAnsi="宋体" w:cs="宋体"/>
          <w:b w:val="0"/>
          <w:bCs/>
          <w:color w:val="auto"/>
          <w:szCs w:val="21"/>
          <w:highlight w:val="none"/>
          <w:lang w:bidi="ar"/>
        </w:rPr>
        <w:t xml:space="preserve">拟投入项目组人员配置一览表（格式见第六章）</w:t>
      </w:r>
      <w:r>
        <w:rPr>
          <w:rFonts w:hint="eastAsia" w:ascii="宋体" w:hAnsi="宋体" w:cs="宋体"/>
          <w:b w:val="0"/>
          <w:bCs/>
          <w:color w:val="auto"/>
          <w:szCs w:val="21"/>
          <w:highlight w:val="none"/>
          <w:lang w:eastAsia="zh-CN" w:bidi="ar"/>
        </w:rPr>
        <w:t xml:space="preserve">及人员证书、拟投入设备清单（见格式</w:t>
      </w:r>
      <w:r>
        <w:rPr>
          <w:rFonts w:hint="eastAsia" w:ascii="宋体" w:hAnsi="宋体" w:cs="宋体"/>
          <w:b w:val="0"/>
          <w:bCs/>
          <w:color w:val="auto"/>
          <w:szCs w:val="21"/>
          <w:highlight w:val="none"/>
          <w:lang w:bidi="ar"/>
        </w:rPr>
        <w:t xml:space="preserve">第六章</w:t>
      </w:r>
      <w:r>
        <w:rPr>
          <w:rFonts w:hint="eastAsia" w:ascii="宋体" w:hAnsi="宋体" w:cs="宋体"/>
          <w:b w:val="0"/>
          <w:bCs/>
          <w:color w:val="auto"/>
          <w:szCs w:val="21"/>
          <w:highlight w:val="none"/>
          <w:lang w:eastAsia="zh-CN" w:bidi="ar"/>
        </w:rPr>
        <w:t xml:space="preserve">）；</w:t>
      </w:r>
      <w:r>
        <w:rPr>
          <w:rFonts w:hint="eastAsia" w:ascii="宋体" w:hAnsi="宋体" w:cs="宋体"/>
          <w:b/>
          <w:bCs w:val="0"/>
          <w:color w:val="auto"/>
          <w:szCs w:val="21"/>
          <w:highlight w:val="none"/>
          <w:lang w:eastAsia="zh-CN" w:bidi="ar"/>
        </w:rPr>
        <w:t xml:space="preserve">项目负责人注册证书扫描件、安全生产考核合格证书（B）扫描件、项目负责人无在建承诺书（格式自拟）</w:t>
      </w:r>
      <w:r>
        <w:rPr>
          <w:rFonts w:hint="eastAsia" w:ascii="宋体" w:hAnsi="宋体" w:cs="宋体"/>
          <w:b/>
          <w:bCs w:val="0"/>
          <w:color w:val="auto"/>
          <w:szCs w:val="21"/>
          <w:highlight w:val="none"/>
          <w:lang w:bidi="ar"/>
        </w:rPr>
        <w:t xml:space="preserve">；</w:t>
      </w:r>
      <w:r>
        <w:rPr>
          <w:rFonts w:hint="eastAsia" w:cs="Times New Roman"/>
          <w:b/>
          <w:bCs w:val="0"/>
          <w:color w:val="auto"/>
          <w:highlight w:val="none"/>
          <w:lang w:val="zh-CN" w:eastAsia="zh-CN"/>
        </w:rPr>
        <w:t xml:space="preserve">安全员建筑施工企业专职安全生产管理人员安全生产知识考核合格证书</w:t>
      </w:r>
      <w:r>
        <w:rPr>
          <w:rFonts w:hint="eastAsia" w:cs="Times New Roman"/>
          <w:b/>
          <w:bCs w:val="0"/>
          <w:color w:val="auto"/>
          <w:highlight w:val="none"/>
          <w:lang w:val="en-US" w:eastAsia="zh-CN"/>
        </w:rPr>
        <w:t xml:space="preserve">扫描件</w:t>
      </w:r>
      <w:r>
        <w:rPr>
          <w:rFonts w:hint="eastAsia" w:cs="Times New Roman"/>
          <w:color w:val="auto"/>
          <w:highlight w:val="none"/>
          <w:lang w:val="zh-CN" w:eastAsia="zh-CN"/>
        </w:rPr>
        <w:t xml:space="preserve">；</w:t>
      </w:r>
      <w:r>
        <w:rPr>
          <w:rFonts w:hint="eastAsia" w:ascii="宋体" w:hAnsi="宋体" w:cs="宋体"/>
          <w:b w:val="0"/>
          <w:bCs/>
          <w:color w:val="auto"/>
          <w:szCs w:val="21"/>
          <w:highlight w:val="none"/>
          <w:lang w:val="en-US" w:eastAsia="zh-CN" w:bidi="ar"/>
        </w:rPr>
        <w:t xml:space="preserve">其他</w:t>
      </w:r>
      <w:r>
        <w:rPr>
          <w:rFonts w:hint="eastAsia" w:ascii="宋体" w:hAnsi="宋体" w:cs="宋体"/>
          <w:b w:val="0"/>
          <w:bCs/>
          <w:color w:val="auto"/>
          <w:szCs w:val="21"/>
          <w:highlight w:val="none"/>
          <w:lang w:eastAsia="zh-CN" w:bidi="ar"/>
        </w:rPr>
        <w:t xml:space="preserve">人员证书扫描件及社保证明扫描件；</w:t>
      </w:r>
      <w:r/>
    </w:p>
    <w:p>
      <w:pPr>
        <w:ind w:firstLine="420"/>
        <w:spacing w:line="400" w:lineRule="exact"/>
        <w:rPr>
          <w:rFonts w:hint="eastAsia" w:ascii="宋体" w:hAnsi="宋体" w:eastAsia="宋体" w:cs="宋体"/>
          <w:b w:val="0"/>
          <w:bCs/>
          <w:color w:val="auto"/>
          <w:szCs w:val="21"/>
          <w:highlight w:val="none"/>
          <w:lang w:eastAsia="zh-CN" w:bidi="ar"/>
        </w:rPr>
      </w:pP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与其他单位存在控股、管理关系承诺及情况表（格式见第六章）</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9.2.9</w:t>
      </w:r>
      <w:r>
        <w:rPr>
          <w:rFonts w:hint="eastAsia" w:ascii="宋体" w:hAnsi="宋体" w:cs="宋体"/>
          <w:b w:val="0"/>
          <w:bCs/>
          <w:color w:val="auto"/>
          <w:szCs w:val="21"/>
          <w:highlight w:val="none"/>
          <w:lang w:bidi="ar"/>
        </w:rPr>
        <w:t xml:space="preserve">采购需求中所涉及到的或响应单位认为需加以说明或证明的其他材料、证明；</w:t>
      </w:r>
      <w:r/>
    </w:p>
    <w:p>
      <w:pPr>
        <w:ind w:firstLine="420"/>
        <w:spacing w:line="400" w:lineRule="exact"/>
        <w:rPr>
          <w:rFonts w:hint="eastAsia" w:ascii="宋体" w:hAnsi="宋体" w:cs="宋体"/>
          <w:b/>
          <w:bCs w:val="0"/>
          <w:color w:val="auto"/>
          <w:szCs w:val="21"/>
          <w:highlight w:val="none"/>
          <w:lang w:eastAsia="zh-CN" w:bidi="ar"/>
        </w:rPr>
      </w:pPr>
      <w:r>
        <w:rPr>
          <w:rFonts w:hint="eastAsia" w:ascii="宋体" w:hAnsi="宋体" w:cs="宋体"/>
          <w:b/>
          <w:bCs w:val="0"/>
          <w:color w:val="auto"/>
          <w:szCs w:val="21"/>
          <w:highlight w:val="none"/>
          <w:lang w:val="en-US" w:eastAsia="zh-CN" w:bidi="ar"/>
        </w:rPr>
        <w:t xml:space="preserve">9.3</w:t>
      </w:r>
      <w:r>
        <w:rPr>
          <w:rFonts w:hint="eastAsia" w:ascii="宋体" w:hAnsi="宋体" w:cs="宋体"/>
          <w:b/>
          <w:bCs w:val="0"/>
          <w:color w:val="auto"/>
          <w:szCs w:val="21"/>
          <w:highlight w:val="none"/>
          <w:lang w:bidi="ar"/>
        </w:rPr>
        <w:t xml:space="preserve"> 综合评审文件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评分标准中所涉及到的各项方案、相关制度及其他材料、证明等。</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w:t>
      </w:r>
      <w:r>
        <w:rPr>
          <w:rFonts w:hint="eastAsia" w:ascii="宋体" w:hAnsi="宋体" w:cs="宋体"/>
          <w:b w:val="0"/>
          <w:bCs/>
          <w:color w:val="auto"/>
          <w:szCs w:val="21"/>
          <w:highlight w:val="none"/>
          <w:lang w:val="en-US" w:eastAsia="zh-CN" w:bidi="ar"/>
        </w:rPr>
        <w:t xml:space="preserve">9.1.</w:t>
      </w:r>
      <w:r>
        <w:rPr>
          <w:rFonts w:hint="eastAsia" w:ascii="宋体" w:hAnsi="宋体" w:cs="宋体"/>
          <w:b w:val="0"/>
          <w:bCs/>
          <w:color w:val="auto"/>
          <w:szCs w:val="21"/>
          <w:highlight w:val="none"/>
          <w:lang w:bidi="ar"/>
        </w:rPr>
        <w:t xml:space="preserve">1---</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6、9.1.9</w:t>
      </w:r>
      <w:r>
        <w:rPr>
          <w:rFonts w:hint="eastAsia" w:ascii="宋体" w:hAnsi="宋体" w:cs="宋体"/>
          <w:b w:val="0"/>
          <w:bCs/>
          <w:color w:val="auto"/>
          <w:szCs w:val="21"/>
          <w:highlight w:val="none"/>
          <w:lang w:bidi="ar"/>
        </w:rPr>
        <w:t xml:space="preserve">项是资格审查要求必须提供的材料，否则响应无效</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bidi="ar"/>
        </w:rPr>
        <w:t xml:space="preserve">残疾人福利性单位</w:t>
      </w:r>
      <w:r>
        <w:rPr>
          <w:rFonts w:hint="eastAsia" w:ascii="宋体" w:hAnsi="宋体" w:cs="宋体"/>
          <w:b w:val="0"/>
          <w:bCs/>
          <w:color w:val="auto"/>
          <w:szCs w:val="21"/>
          <w:highlight w:val="none"/>
          <w:lang w:eastAsia="zh-CN" w:bidi="ar"/>
        </w:rPr>
        <w:t xml:space="preserve">、监狱企业</w:t>
      </w:r>
      <w:r>
        <w:rPr>
          <w:rFonts w:hint="eastAsia" w:ascii="宋体" w:hAnsi="宋体" w:cs="宋体"/>
          <w:b w:val="0"/>
          <w:bCs/>
          <w:color w:val="auto"/>
          <w:szCs w:val="21"/>
          <w:highlight w:val="none"/>
          <w:lang w:bidi="ar"/>
        </w:rPr>
        <w:t xml:space="preserve">必须提供</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.7或</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.8项资料</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val="en-US" w:eastAsia="zh-CN" w:bidi="ar"/>
        </w:rPr>
        <w:t xml:space="preserve">无需提供9</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6项资料</w:t>
      </w:r>
      <w:r>
        <w:rPr>
          <w:rFonts w:hint="eastAsia" w:ascii="宋体" w:hAnsi="宋体" w:cs="宋体"/>
          <w:b w:val="0"/>
          <w:bCs/>
          <w:color w:val="auto"/>
          <w:szCs w:val="21"/>
          <w:highlight w:val="none"/>
          <w:lang w:bidi="ar"/>
        </w:rPr>
        <w:t xml:space="preserve">，否则响应无效</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val="en-US" w:eastAsia="zh-CN" w:bidi="ar"/>
        </w:rPr>
        <w:t xml:space="preserve">9.1.10项是如属联合体投标必须提供的资料，</w:t>
      </w:r>
      <w:r>
        <w:rPr>
          <w:rFonts w:hint="eastAsia" w:ascii="宋体" w:hAnsi="宋体" w:cs="宋体"/>
          <w:b w:val="0"/>
          <w:bCs/>
          <w:color w:val="auto"/>
          <w:szCs w:val="21"/>
          <w:highlight w:val="none"/>
          <w:lang w:bidi="ar"/>
        </w:rPr>
        <w:t xml:space="preserve">否则响应无效。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.2.1-</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4</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7、9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为符合性审查必须提供的资料，如有授权委托，还必须提供</w:t>
      </w:r>
      <w:r>
        <w:rPr>
          <w:rFonts w:hint="eastAsia" w:ascii="宋体" w:hAnsi="宋体" w:cs="宋体"/>
          <w:b w:val="0"/>
          <w:bCs/>
          <w:color w:val="auto"/>
          <w:szCs w:val="21"/>
          <w:highlight w:val="none"/>
          <w:lang w:val="en-US" w:eastAsia="zh-CN" w:bidi="ar"/>
        </w:rPr>
        <w:t xml:space="preserve">9</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项材料，否则响应无效。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注：制作电子投标（响应）文件时请与电子投标（响应）文件制作软件目录一一对应，将相关资料上传至相应模块。</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供应商应保证上传的投标（响应）文件完整、清晰可辨认，若因上传资料过小或模糊不清等无法辨认的都视为该资料未提供。</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如供应商响应文件中某些条款不响应磋商文件提出的全部服务内容与要求，须在偏离表中逐条列出，未列出的视同响应。</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系统中下载招标文件后，点击“客户端下载地址”，下载投标文件客户端，查看客户端使用说明。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（2）将下载的采购文件导入投标文件客户端，按照使用说明完成投标文件的编制和加盖电子签章。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（3）导出制作完成的投标文件，上传至苏采云系统。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注：具体投标文件编制教程查看苏采云系统中的客户端使用说明和供应商《操作手册》。</w:t>
      </w:r>
      <w:r/>
    </w:p>
    <w:p>
      <w:pPr>
        <w:pStyle w:val="974"/>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44.1pt;height:55.7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10.1.磋商报价应包括完成该标的物全部内容的一切费用。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10.2.响应人应按《开 标 一 览 表》</w:t>
      </w:r>
      <w:r>
        <w:rPr>
          <w:rFonts w:hint="eastAsia" w:ascii="宋体" w:hAnsi="宋体" w:cs="宋体"/>
          <w:color w:val="auto"/>
          <w:szCs w:val="21"/>
          <w:highlight w:val="none"/>
          <w:lang w:val="en-US" w:eastAsia="zh-CN"/>
        </w:rPr>
        <w:t xml:space="preserve">报下浮率</w:t>
      </w:r>
      <w:r>
        <w:rPr>
          <w:rFonts w:hint="eastAsia" w:ascii="宋体" w:hAnsi="宋体" w:cs="宋体"/>
          <w:color w:val="auto"/>
          <w:szCs w:val="21"/>
          <w:highlight w:val="none"/>
        </w:rPr>
        <w:t xml:space="preserve">，并由法定代表人或代理人签署。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11.磋商有效期</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11.1.磋商响应文件的有效期为</w:t>
      </w:r>
      <w:r>
        <w:rPr>
          <w:rFonts w:hint="eastAsia"/>
          <w:color w:val="auto"/>
          <w:sz w:val="21"/>
          <w:szCs w:val="21"/>
          <w:highlight w:val="none"/>
          <w:lang w:val="en-US" w:eastAsia="zh-CN"/>
        </w:rPr>
        <w:t xml:space="preserve">90</w:t>
      </w:r>
      <w:r>
        <w:rPr>
          <w:rFonts w:hint="eastAsia"/>
          <w:color w:val="auto"/>
          <w:sz w:val="21"/>
          <w:szCs w:val="21"/>
          <w:highlight w:val="none"/>
        </w:rPr>
        <w:t xml:space="preserve">日历天，在此期间内，响应文件应保持有效。有效期短于这个规定期限的，将被拒绝。</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11.2.特殊情况下，磋商采购单位可与磋商供应商协商延缓磋商响应磋商文件的有效期，这种要求和答复均以书面形式进行。</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12.磋商响应截止时间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12.2.采购人或者采购代理机构推迟磋商截止时间时，将以更正公告的形式，通知所有响应人。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13.磋商响应文件修改和撤回</w:t>
      </w:r>
      <w:r/>
    </w:p>
    <w:p>
      <w:pPr>
        <w:pStyle w:val="973"/>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13.1.响应文件的修改应在投标截止时间前进行。</w:t>
      </w:r>
      <w:r/>
    </w:p>
    <w:p>
      <w:pPr>
        <w:pStyle w:val="973"/>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13.2.投标截止时间前，投标人可以撤回投标。</w:t>
      </w:r>
      <w:r/>
    </w:p>
    <w:p>
      <w:pPr>
        <w:pStyle w:val="973"/>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14.磋商评审程序</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14.1.磋商仪式</w:t>
      </w:r>
      <w:r/>
    </w:p>
    <w:p>
      <w:pPr>
        <w:pStyle w:val="973"/>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磋商</w:t>
      </w:r>
      <w:r>
        <w:rPr>
          <w:rFonts w:hint="eastAsia"/>
          <w:color w:val="auto"/>
          <w:sz w:val="21"/>
          <w:szCs w:val="21"/>
          <w:highlight w:val="none"/>
          <w:lang w:val="zh-CN"/>
        </w:rPr>
        <w:t xml:space="preserve">开标。投标人应当按照《操作手册》规定，参加</w:t>
      </w:r>
      <w:r>
        <w:rPr>
          <w:rFonts w:hint="eastAsia"/>
          <w:color w:val="auto"/>
          <w:sz w:val="21"/>
          <w:szCs w:val="21"/>
          <w:highlight w:val="none"/>
        </w:rPr>
        <w:t xml:space="preserve">磋商</w:t>
      </w:r>
      <w:r>
        <w:rPr>
          <w:rFonts w:hint="eastAsia"/>
          <w:color w:val="auto"/>
          <w:sz w:val="21"/>
          <w:szCs w:val="21"/>
          <w:highlight w:val="none"/>
          <w:lang w:val="zh-CN"/>
        </w:rPr>
        <w:t xml:space="preserve">开标活动和在苏采云系统规定的时间内对投标文件进行解密。</w:t>
      </w:r>
      <w:r/>
    </w:p>
    <w:p>
      <w:pPr>
        <w:pStyle w:val="973"/>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开标仪式由苏采云系统自动对项目进行开标，并宣布各投标人名称。</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14.2.磋商小组</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14.2.1.磋商仪式结束后，采购代理机构将立即组织磋商小组（以下简称评委会）进行磋商。</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14.2.3.磋商小组负责具体的磋商事务，并独立履行以下职责：</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（1）确认或者制定磋商文件； </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（2）审查所有供应商的资格条件和符合性响应条款；</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（3）审查供应商的响应文件并做出评价；</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（4）要求供应商解释或者澄清其响应文件；</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（5）发起最终报价；</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（6）编写评审报告；</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（7）告知采购人、采购代理机构在评审过程中发现的供应商的违法违规行为。</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14.2.4.磋商小组成员应当履行下列义务：</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（1）遵纪守法，客观、公正、廉洁地履行职责；</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（2）按照磋商文件规定的评审办法独立进行评审，对个人的评审意见承担法律责任；</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（3）参与评审报告的起草；</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（4）配合采购人、采购代理机构答复供应商提出的质疑；</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（5）配合财政部门的投诉处理和监督检查工作。</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14.3.磋商工作纪律及保密</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14.3.1.磋商开始后，直到宣布授予成交供应商合同为止，凡属于审查、澄清、评价和比较响应文件的所有资料，有关授予合同的信息都不应向供应商或与评审无关的其他人泄露。</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14.3.2.评审专家应当遵守评审工作纪律，不得泄露评审情况和评审中获悉的商业秘密。</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14.3.3.在评审期间，磋商采购单位将通过指定联络人与供应商进行联系。</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14.4.响应文件审查</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14.4.1.磋商小组对所有响应文件进行资格条件和符合性进行审查，以确定其是否满足磋商文件的要求。</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应当按照要求在苏采云系统中提交“澄清响应函”并加盖CA电子公章。澄清、说明和补正的内容作为投标文件的补充部分，具体操作方式见《操作手册》。</w:t>
      </w:r>
      <w:r/>
    </w:p>
    <w:p>
      <w:pPr>
        <w:pStyle w:val="973"/>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磋商小组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973"/>
        <w:ind w:firstLine="420"/>
        <w:spacing w:before="0" w:beforeAutospacing="0" w:after="0" w:afterAutospacing="0" w:line="400" w:lineRule="exact"/>
        <w:widowControl w:val="off"/>
        <w:rPr>
          <w:b/>
          <w:bCs/>
          <w:color w:val="auto"/>
          <w:sz w:val="21"/>
          <w:szCs w:val="21"/>
          <w:highlight w:val="none"/>
          <w:lang w:val="zh-CN"/>
        </w:rPr>
      </w:pPr>
      <w:r>
        <w:rPr>
          <w:rFonts w:hint="eastAsia"/>
          <w:b/>
          <w:bCs/>
          <w:color w:val="auto"/>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b/>
          <w:bCs/>
          <w:color w:val="auto"/>
          <w:sz w:val="21"/>
          <w:szCs w:val="21"/>
          <w:highlight w:val="none"/>
          <w:lang w:val="zh-CN"/>
        </w:rPr>
        <w:t xml:space="preserve">。</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14.6.磋商程序、最后报价</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磋商小组所有成员应当集中与单一供应商分别进行磋商，并给予所有参加磋商的供应商平等的磋商机会。</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14.6.1磋商程序（开标结束进入评审程序后）</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14.6.2 磋商内容</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rPr>
        <w:t xml:space="preserve">。</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14.6.3最后报价</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（2）最后报价截止时间之前，各供应商的最后报价将被隐藏无法显示，在到达最后报价截止时间后，代理机构工作人员可以查看各供应商最后报价。</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（3）最后报价截止时间前，供应商可以修改报价，截止时间后以最新的报价为准；如超过截止时间未提交或报价超过预算，</w:t>
      </w:r>
      <w:r>
        <w:rPr>
          <w:rFonts w:hint="eastAsia"/>
          <w:b/>
          <w:bCs/>
          <w:color w:val="auto"/>
          <w:sz w:val="21"/>
          <w:szCs w:val="21"/>
          <w:highlight w:val="none"/>
        </w:rPr>
        <w:t xml:space="preserve">均作无效投标处理</w:t>
      </w:r>
      <w:r>
        <w:rPr>
          <w:rFonts w:hint="eastAsia"/>
          <w:color w:val="auto"/>
          <w:sz w:val="21"/>
          <w:szCs w:val="21"/>
          <w:highlight w:val="none"/>
        </w:rPr>
        <w:t xml:space="preserve">。如提交二次报价的供应商不满三家，则本次竞争性磋商失败。</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（4）已提交响应文件的供应商，在提交最后报价之前，可以根据磋商情况退出磋商。</w:t>
      </w:r>
      <w:r/>
    </w:p>
    <w:p>
      <w:pPr>
        <w:pStyle w:val="973"/>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（5）关于二次报价的具体操作流程，各供应商请详细阅读《操作手册》。</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14.7.响应无效和终止磋商活动条款</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14.7.1.响应人存在下列情况之一的，响应无效:</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（1）未按照竞争性磋商文件规定要求签署、盖章的；</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（2）供应商不具备竞争性磋商文件中规定资格条件的；</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（3）报价超过磋商文件中规定的预算金额或者最高限价的；</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（4）响应文件含有采购人不能接受的附加条件；</w:t>
      </w:r>
      <w:r/>
    </w:p>
    <w:p>
      <w:pPr>
        <w:pStyle w:val="973"/>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（5）因磋商响应单位自身原因导致网上磋商响应文件无法递交的其他情况；</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（6）不符合法律、法规和竞争性磋商文件中规定的其他实质性要求的；</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（7）法律、法规及本竞争性磋商文件规定的其他无效的情形。</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14.7.2.响应人应当遵循公平竞争的原则，不得恶意串通，不得妨碍其他响应人的竞争行为，不得损害采购人或者其他响应人的合法权益。</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磋商在过程中发现响应人有上述情形的，磋商小组应当认定其响应无效，并书面报告本级财政部门。</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14.7.3.有下列情形之一的，视为响应人恶意串通，其响应无效：</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（1）不同响应人的响应文件由同一单位或者个人编制；</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（2）不同响应人委托同一单位或者个人办理磋商事宜；</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（3）不同响应人的响应文件载明的项目管理成员或者联系人员为同一人；</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（4）不同响应人的响应文件异常一致或者报价呈规律性差异；</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不同投标（响应）文件制作机器码一致。</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14.7.4.终止竞争性磋商采购活动的条款</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出现下列情形之一的，采购代理机构将终止竞争性磋商采购活动，发布项目终止公告并说明原因，重新开展采购活动：</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（1）因情况变化，不再符合规定的竞争性磋商采购方式适用情形的；</w:t>
      </w:r>
      <w:r/>
    </w:p>
    <w:p>
      <w:pPr>
        <w:pStyle w:val="973"/>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（2）出现影响采购公正的违法、违规行为的；</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15.1.1.采购人授权磋商小组直接确定成交供应商。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15.1.2.采购代理机构在苏采云系统中告知开标结果，并向中标供应商发放《中标通知书》。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973"/>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rPr>
        <w:t xml:space="preserve">15.2.4.质疑联系方式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联 系 人：</w:t>
      </w:r>
      <w:r>
        <w:rPr>
          <w:rFonts w:hint="eastAsia" w:ascii="宋体" w:hAnsi="宋体" w:cs="宋体"/>
          <w:bCs/>
          <w:color w:val="auto"/>
          <w:szCs w:val="21"/>
          <w:highlight w:val="none"/>
          <w:lang w:val="en-US" w:eastAsia="zh-CN"/>
        </w:rPr>
        <w:t xml:space="preserve">季女士</w:t>
      </w:r>
      <w:r/>
    </w:p>
    <w:p>
      <w:pPr>
        <w:pStyle w:val="973"/>
        <w:ind w:firstLine="420"/>
        <w:spacing w:before="0" w:beforeAutospacing="0" w:after="0" w:afterAutospacing="0" w:line="440" w:lineRule="exact"/>
        <w:rPr>
          <w:color w:val="auto"/>
          <w:sz w:val="21"/>
          <w:szCs w:val="21"/>
          <w:highlight w:val="none"/>
        </w:rPr>
      </w:pPr>
      <w:r>
        <w:rPr>
          <w:rFonts w:hint="eastAsia"/>
          <w:color w:val="auto"/>
          <w:sz w:val="21"/>
          <w:szCs w:val="21"/>
          <w:highlight w:val="none"/>
        </w:rPr>
        <w:t xml:space="preserve">联系方式：</w:t>
      </w:r>
      <w:r>
        <w:rPr>
          <w:color w:val="auto"/>
          <w:sz w:val="21"/>
          <w:szCs w:val="21"/>
          <w:highlight w:val="none"/>
        </w:rPr>
        <w:t xml:space="preserve">0512-</w:t>
      </w:r>
      <w:r>
        <w:rPr>
          <w:rFonts w:hint="eastAsia"/>
          <w:color w:val="auto"/>
          <w:sz w:val="21"/>
          <w:szCs w:val="21"/>
          <w:highlight w:val="none"/>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16.合同的签订</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16.1.成交供应商应按成交通知书中规定的时间和地点，与采购人签订合同。</w:t>
      </w:r>
      <w:r/>
    </w:p>
    <w:p>
      <w:pPr>
        <w:pStyle w:val="973"/>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16.2.签订合同及合同条款应以磋商文件和成交供应商的磋商响应文件及其澄清承诺文件为依据。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pStyle w:val="973"/>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17.磋商保证金：无</w:t>
      </w:r>
      <w:r>
        <w:rPr>
          <w:rFonts w:hint="eastAsia"/>
          <w:bCs/>
          <w:color w:val="auto"/>
          <w:sz w:val="21"/>
          <w:szCs w:val="21"/>
          <w:highlight w:val="none"/>
          <w:lang w:val="zh-CN"/>
        </w:rPr>
        <w:t xml:space="preserve">。</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18.代理服务费：</w:t>
      </w:r>
      <w:r>
        <w:rPr>
          <w:rFonts w:ascii="宋体" w:hAnsi="宋体" w:cs="宋体"/>
          <w:bCs/>
          <w:color w:val="auto"/>
          <w:szCs w:val="21"/>
          <w:highlight w:val="none"/>
          <w:lang w:val="zh-CN"/>
        </w:rPr>
        <w:t xml:space="preserve">成交单位在</w:t>
      </w:r>
      <w:r>
        <w:rPr>
          <w:rFonts w:hint="eastAsia" w:ascii="宋体" w:hAnsi="宋体" w:cs="宋体"/>
          <w:bCs/>
          <w:color w:val="auto"/>
          <w:szCs w:val="21"/>
          <w:highlight w:val="none"/>
          <w:lang w:val="zh-CN"/>
        </w:rPr>
        <w:t xml:space="preserve">领取成交通知书时向招标代理机构缴纳成交服务费，</w:t>
      </w:r>
      <w:r>
        <w:rPr>
          <w:rFonts w:hint="eastAsia" w:ascii="宋体" w:hAnsi="宋体" w:cs="宋体"/>
          <w:bCs/>
          <w:color w:val="auto"/>
          <w:szCs w:val="21"/>
          <w:highlight w:val="none"/>
        </w:rPr>
        <w:t xml:space="preserve">其收取标准为：</w:t>
      </w:r>
      <w:r>
        <w:rPr>
          <w:rFonts w:hint="eastAsia" w:ascii="宋体" w:hAnsi="宋体" w:cs="宋体"/>
          <w:color w:val="auto"/>
          <w:szCs w:val="21"/>
          <w:highlight w:val="none"/>
        </w:rPr>
        <w:t xml:space="preserve">以预算金额为基准，100万元以内1.5%、100～500万元以1.1%、500万-1000万以0.8% ，1000万-5000万以0.5%，差额定率累进法计算并支付成交服务费。</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服务费交纳账户：苏州市卫康招投标咨询服务有限公司</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账号：1102020209000295112</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开户银行：</w:t>
      </w:r>
      <w:r>
        <w:rPr>
          <w:rFonts w:hint="eastAsia" w:ascii="宋体" w:hAnsi="宋体" w:cs="宋体"/>
          <w:color w:val="auto"/>
          <w:szCs w:val="21"/>
          <w:highlight w:val="none"/>
        </w:rPr>
        <w:t xml:space="preserve">中国工商银行股份有限公司</w:t>
      </w:r>
      <w:r>
        <w:rPr>
          <w:rFonts w:ascii="宋体" w:hAnsi="宋体" w:cs="宋体"/>
          <w:color w:val="auto"/>
          <w:szCs w:val="21"/>
          <w:highlight w:val="none"/>
        </w:rPr>
        <w:t xml:space="preserve">苏州道前支行</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19.磋商说明：</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.1参加磋商的供应商响应文件中提供磋商代表的身份证明和法人授权委托书（法定代表人为磋商代表的可不提供），否则为无效标；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.2响应文件不符合磋商文件资格要求，为无效标。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.3报价超过采购预算</w:t>
      </w:r>
      <w:r>
        <w:rPr>
          <w:rFonts w:hint="eastAsia" w:ascii="宋体" w:hAnsi="宋体" w:cs="宋体"/>
          <w:b/>
          <w:bCs/>
          <w:color w:val="auto"/>
          <w:szCs w:val="21"/>
          <w:highlight w:val="none"/>
          <w:lang w:val="en-US" w:eastAsia="zh-CN"/>
        </w:rPr>
        <w:t xml:space="preserve">及最高限价</w:t>
      </w:r>
      <w:r>
        <w:rPr>
          <w:rFonts w:hint="eastAsia" w:ascii="宋体" w:hAnsi="宋体" w:cs="宋体"/>
          <w:b/>
          <w:bCs/>
          <w:color w:val="auto"/>
          <w:szCs w:val="21"/>
          <w:highlight w:val="none"/>
        </w:rPr>
        <w:t xml:space="preserve">的，为无效标；</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.4不实质性响应磋商文件的，为无效标；</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实质性响应的内容包括：项目名称、采购编号、工期、质量、技术要求、质量保修期、付款方式、报价文件、响应保证承诺书、服务响应时间、磋商响应文件</w:t>
      </w:r>
      <w:r>
        <w:rPr>
          <w:rFonts w:ascii="宋体" w:hAnsi="宋体"/>
          <w:b/>
          <w:color w:val="auto"/>
          <w:szCs w:val="21"/>
          <w:highlight w:val="none"/>
        </w:rPr>
        <w:t xml:space="preserve">有效期</w:t>
      </w:r>
      <w:r>
        <w:rPr>
          <w:rFonts w:hint="eastAsia" w:ascii="宋体" w:hAnsi="宋体"/>
          <w:b/>
          <w:color w:val="auto"/>
          <w:szCs w:val="21"/>
          <w:highlight w:val="none"/>
        </w:rPr>
        <w:t xml:space="preserve">。</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.5除因采购文件更改导致供应商成本增加，二次报价不得高于一次报价，否则为无效标；</w:t>
      </w:r>
      <w:r/>
    </w:p>
    <w:p>
      <w:pPr>
        <w:pStyle w:val="974"/>
        <w:ind w:firstLine="422"/>
        <w:rPr>
          <w:rFonts w:hint="eastAsia" w:hAnsi="宋体"/>
          <w:b/>
          <w:color w:val="auto"/>
          <w:szCs w:val="21"/>
          <w:highlight w:val="none"/>
        </w:rPr>
      </w:pPr>
      <w:r>
        <w:rPr>
          <w:rFonts w:hint="eastAsia" w:hAnsi="宋体"/>
          <w:b/>
          <w:color w:val="auto"/>
          <w:szCs w:val="21"/>
          <w:highlight w:val="none"/>
          <w:lang w:val="en-US" w:eastAsia="zh-CN"/>
        </w:rPr>
        <w:t xml:space="preserve">19</w:t>
      </w:r>
      <w:r>
        <w:rPr>
          <w:rFonts w:hint="eastAsia" w:hAnsi="宋体"/>
          <w:b/>
          <w:color w:val="auto"/>
          <w:szCs w:val="21"/>
          <w:highlight w:val="none"/>
        </w:rPr>
        <w:t xml:space="preserve">.6改变磋商文件提供的工程量清单中的项目编码、项目名称、项目特征、计量单位、工程量等</w:t>
      </w:r>
      <w:r>
        <w:rPr>
          <w:rFonts w:hint="eastAsia" w:ascii="宋体" w:hAnsi="宋体" w:cs="宋体"/>
          <w:b/>
          <w:bCs/>
          <w:color w:val="auto"/>
          <w:szCs w:val="21"/>
          <w:highlight w:val="none"/>
        </w:rPr>
        <w:t xml:space="preserve">为无效标</w:t>
      </w:r>
      <w:r>
        <w:rPr>
          <w:rFonts w:hint="eastAsia" w:hAnsi="宋体"/>
          <w:b/>
          <w:color w:val="auto"/>
          <w:szCs w:val="21"/>
          <w:highlight w:val="none"/>
        </w:rPr>
        <w:t xml:space="preserve">；</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.7响应单位不得存在下列情形之一，否则响应文件无效：</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.7.1苏州市财政局《关于印发苏州市市级政府采购信用记录查询和使用工作试行办法的通知》（苏财购（2017）11 号）文件规定应拒绝的失信信息。</w:t>
      </w:r>
      <w:r/>
    </w:p>
    <w:p>
      <w:pPr>
        <w:ind w:firstLine="422"/>
        <w:spacing w:line="400" w:lineRule="exact"/>
        <w:rPr>
          <w:rFonts w:ascii="宋体" w:hAnsi="宋体" w:cs="宋体"/>
          <w:b/>
          <w:bCs w:val="0"/>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.7.2为采购项目提供整体设计、规范编制或者项目管理、监理、监测等服务的供应商，不得再参加该采购项目的其他采购活动</w:t>
      </w:r>
      <w:r>
        <w:rPr>
          <w:rFonts w:hint="eastAsia" w:ascii="宋体" w:hAnsi="宋体" w:cs="宋体"/>
          <w:b w:val="0"/>
          <w:bCs/>
          <w:color w:val="auto"/>
          <w:szCs w:val="21"/>
          <w:highlight w:val="none"/>
          <w:lang w:val="en-US" w:eastAsia="zh-CN" w:bidi="ar"/>
        </w:rPr>
        <w:t xml:space="preserve">。</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.7.3单位负责人为同一人或者存在直接控股、管理关系的不同供应商，不得参加同一合同项下的政府采购活动。</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.7.4不同供应商的响应文件以及响应文件制作过程出现了磋商小组认为不应当雷同的情况；</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w:t>
      </w:r>
      <w:r>
        <w:rPr>
          <w:rFonts w:ascii="宋体" w:hAnsi="宋体" w:cs="宋体"/>
          <w:b/>
          <w:bCs/>
          <w:color w:val="auto"/>
          <w:szCs w:val="21"/>
          <w:highlight w:val="none"/>
        </w:rPr>
        <w:t xml:space="preserve">出现下列情形之一的，采购人或者采购代理机构应当终止竞争性磋商采购活动，发布项目终止公告并说明原因，重新开展采购活动：</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.8.1</w:t>
      </w:r>
      <w:r>
        <w:rPr>
          <w:rFonts w:ascii="宋体" w:hAnsi="宋体" w:cs="宋体"/>
          <w:b/>
          <w:bCs/>
          <w:color w:val="auto"/>
          <w:szCs w:val="21"/>
          <w:highlight w:val="none"/>
        </w:rPr>
        <w:t xml:space="preserve">因情况变化，不再符合规定的竞争性磋商采购方式适用情形的；</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.8.2</w:t>
      </w:r>
      <w:r>
        <w:rPr>
          <w:rFonts w:ascii="宋体" w:hAnsi="宋体" w:cs="宋体"/>
          <w:b/>
          <w:bCs/>
          <w:color w:val="auto"/>
          <w:szCs w:val="21"/>
          <w:highlight w:val="none"/>
        </w:rPr>
        <w:t xml:space="preserve">出现影响采购公正的违法、违规行为的；</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.8.3</w:t>
      </w:r>
      <w:r>
        <w:rPr>
          <w:rFonts w:ascii="宋体" w:hAnsi="宋体" w:cs="宋体"/>
          <w:b/>
          <w:bCs/>
          <w:color w:val="auto"/>
          <w:szCs w:val="21"/>
          <w:highlight w:val="none"/>
        </w:rPr>
        <w:t xml:space="preserve">实质性响应磋商文件不满三家或进入二次报价的不满三家或二次报价在采购预算内不满三家的。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19</w:t>
      </w:r>
      <w:r>
        <w:rPr>
          <w:rFonts w:hint="eastAsia" w:ascii="宋体" w:hAnsi="宋体" w:cs="宋体"/>
          <w:b/>
          <w:color w:val="auto"/>
          <w:szCs w:val="21"/>
          <w:highlight w:val="none"/>
        </w:rPr>
        <w:t xml:space="preserve">.8.4</w:t>
      </w:r>
      <w:r>
        <w:rPr>
          <w:rFonts w:ascii="宋体" w:hAnsi="宋体" w:cs="宋体"/>
          <w:b/>
          <w:color w:val="auto"/>
          <w:szCs w:val="21"/>
          <w:highlight w:val="none"/>
        </w:rPr>
        <w:t xml:space="preserve">因重大变故，采购任务取消的；</w:t>
      </w:r>
      <w:r/>
    </w:p>
    <w:p>
      <w:pPr>
        <w:ind w:firstLine="420"/>
        <w:spacing w:line="400" w:lineRule="exact"/>
        <w:rPr>
          <w:rFonts w:ascii="宋体" w:hAnsi="宋体" w:cs="宋体"/>
          <w:bCs/>
          <w:color w:val="auto"/>
          <w:szCs w:val="21"/>
          <w:highlight w:val="none"/>
        </w:rPr>
      </w:pPr>
      <w:r>
        <w:rPr>
          <w:rFonts w:hint="eastAsia" w:ascii="宋体" w:hAnsi="宋体"/>
          <w:color w:val="auto"/>
          <w:szCs w:val="21"/>
          <w:highlight w:val="none"/>
          <w:lang w:val="en-US" w:eastAsia="zh-CN"/>
        </w:rPr>
        <w:t xml:space="preserve">19</w:t>
      </w:r>
      <w:r>
        <w:rPr>
          <w:rFonts w:hint="eastAsia" w:ascii="宋体" w:hAnsi="宋体"/>
          <w:color w:val="auto"/>
          <w:szCs w:val="21"/>
          <w:highlight w:val="none"/>
        </w:rPr>
        <w:t xml:space="preserve">.9</w:t>
      </w:r>
      <w:r>
        <w:rPr>
          <w:rFonts w:ascii="宋体" w:hAnsi="宋体"/>
          <w:color w:val="auto"/>
          <w:szCs w:val="21"/>
          <w:highlight w:val="none"/>
        </w:rPr>
        <w:t xml:space="preserve">项目终止后，采购代理机构应当将项目终止的理由告知所有供应商</w:t>
      </w:r>
      <w:r>
        <w:rPr>
          <w:rFonts w:hint="eastAsia" w:ascii="宋体" w:hAnsi="宋体"/>
          <w:color w:val="auto"/>
          <w:szCs w:val="21"/>
          <w:highlight w:val="none"/>
        </w:rPr>
        <w:t xml:space="preserve">.</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bCs w:val="0"/>
          <w:color w:val="auto"/>
          <w:szCs w:val="21"/>
          <w:highlight w:val="none"/>
          <w:lang w:val="en-US" w:eastAsia="zh-CN" w:bidi="ar"/>
        </w:rPr>
        <w:t xml:space="preserve">20</w:t>
      </w:r>
      <w:r>
        <w:rPr>
          <w:rFonts w:hint="eastAsia" w:ascii="宋体" w:hAnsi="宋体" w:cs="宋体"/>
          <w:b/>
          <w:bCs w:val="0"/>
          <w:color w:val="auto"/>
          <w:szCs w:val="21"/>
          <w:highlight w:val="none"/>
          <w:lang w:bidi="ar"/>
        </w:rPr>
        <w:t xml:space="preserve">未尽事宜</w:t>
      </w:r>
      <w:r/>
    </w:p>
    <w:p>
      <w:pPr>
        <w:ind w:firstLine="420"/>
        <w:spacing w:line="400" w:lineRule="exact"/>
        <w:rPr>
          <w:rFonts w:ascii="宋体" w:hAnsi="宋体" w:cs="宋体"/>
          <w:b w:val="0"/>
          <w:bCs/>
          <w:color w:val="auto"/>
          <w:szCs w:val="21"/>
          <w:highlight w:val="none"/>
        </w:rPr>
      </w:pPr>
      <w:r>
        <w:rPr>
          <w:rFonts w:hint="eastAsia" w:ascii="宋体" w:hAnsi="宋体" w:cs="宋体"/>
          <w:b w:val="0"/>
          <w:bCs/>
          <w:color w:val="auto"/>
          <w:szCs w:val="21"/>
          <w:highlight w:val="none"/>
          <w:lang w:bidi="ar"/>
        </w:rPr>
        <w:t xml:space="preserve">按《中华人民共和国政府采购法》及其他有关法律法规的规定执行</w:t>
      </w:r>
      <w:r>
        <w:rPr>
          <w:rFonts w:hint="eastAsia" w:ascii="宋体" w:hAnsi="宋体" w:cs="宋体"/>
          <w:b w:val="0"/>
          <w:bCs/>
          <w:color w:val="auto"/>
          <w:szCs w:val="21"/>
          <w:highlight w:val="none"/>
        </w:rPr>
        <w:t xml:space="preserve">。</w:t>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both"/>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color w:val="auto"/>
          <w:highlight w:val="none"/>
        </w:rPr>
      </w:pPr>
      <w:r>
        <w:rPr>
          <w:rFonts w:hint="eastAsia" w:eastAsia="黑体"/>
          <w:b/>
          <w:color w:val="auto"/>
          <w:sz w:val="32"/>
          <w:szCs w:val="32"/>
          <w:highlight w:val="none"/>
        </w:rPr>
        <w:t xml:space="preserve">三、采购</w:t>
      </w:r>
      <w:r>
        <w:rPr>
          <w:rFonts w:hint="eastAsia" w:eastAsia="黑体"/>
          <w:b/>
          <w:color w:val="auto"/>
          <w:sz w:val="32"/>
          <w:szCs w:val="32"/>
          <w:highlight w:val="none"/>
          <w:lang w:val="en-US" w:eastAsia="zh-CN"/>
        </w:rPr>
        <w:t xml:space="preserve">需求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苏州市第九人民医院</w:t>
      </w:r>
      <w:r>
        <w:rPr>
          <w:rFonts w:hint="eastAsia" w:ascii="宋体" w:hAnsi="宋体" w:cs="宋体"/>
          <w:color w:val="auto"/>
          <w:highlight w:val="none"/>
        </w:rPr>
        <w:t xml:space="preserve">之委托，苏州市卫康招投标咨询服务有限公司对其需采购的</w:t>
      </w:r>
      <w:r>
        <w:rPr>
          <w:rFonts w:hint="eastAsia" w:ascii="宋体" w:hAnsi="宋体" w:cs="宋体"/>
          <w:color w:val="auto"/>
          <w:highlight w:val="none"/>
          <w:lang w:eastAsia="zh-CN"/>
        </w:rPr>
        <w:t xml:space="preserve">网络系统外网独立改造工程</w:t>
      </w:r>
      <w:r>
        <w:rPr>
          <w:rFonts w:hint="eastAsia" w:ascii="宋体" w:hAnsi="宋体" w:cs="宋体"/>
          <w:color w:val="auto"/>
          <w:highlight w:val="none"/>
        </w:rPr>
        <w:t xml:space="preserve">项目在国内组织竞争性磋商采购。欢迎符合资格条件的供应商前来报名参加磋商。</w:t>
      </w:r>
      <w:r/>
    </w:p>
    <w:p>
      <w:pPr>
        <w:pStyle w:val="968"/>
        <w:ind w:left="0" w:firstLine="420"/>
        <w:spacing w:line="400" w:lineRule="exac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一、</w:t>
      </w:r>
      <w:r>
        <w:rPr>
          <w:rFonts w:hint="eastAsia" w:ascii="宋体" w:hAnsi="宋体" w:eastAsia="宋体" w:cs="宋体"/>
          <w:color w:val="auto"/>
          <w:sz w:val="21"/>
          <w:szCs w:val="24"/>
          <w:highlight w:val="none"/>
          <w:lang w:val="zh-CN" w:eastAsia="zh-CN" w:bidi="ar-SA"/>
        </w:rPr>
        <w:t xml:space="preserve">项目编号：</w:t>
      </w:r>
      <w:r>
        <w:rPr>
          <w:rFonts w:hint="eastAsia" w:ascii="宋体" w:hAnsi="宋体" w:cs="宋体"/>
          <w:color w:val="auto"/>
          <w:sz w:val="21"/>
          <w:szCs w:val="24"/>
          <w:highlight w:val="none"/>
          <w:lang w:val="zh-CN" w:eastAsia="zh-CN" w:bidi="ar-SA"/>
        </w:rPr>
        <w:t xml:space="preserve">JSZC-320509-SZWK-C2025-0631</w:t>
      </w:r>
      <w:r/>
    </w:p>
    <w:p>
      <w:pPr>
        <w:ind w:firstLine="422"/>
        <w:spacing w:line="400" w:lineRule="exact"/>
        <w:rPr>
          <w:rFonts w:hint="eastAsia" w:ascii="宋体" w:hAnsi="宋体" w:eastAsia="宋体" w:cs="宋体"/>
          <w:color w:val="auto"/>
          <w:sz w:val="21"/>
          <w:szCs w:val="24"/>
          <w:highlight w:val="none"/>
          <w:lang w:val="en-US" w:eastAsia="zh-CN" w:bidi="ar-SA"/>
        </w:rPr>
        <w:outlineLvl w:val="1"/>
      </w:pPr>
      <w:r>
        <w:rPr>
          <w:rFonts w:hint="eastAsia" w:ascii="宋体" w:hAnsi="宋体" w:eastAsia="宋体" w:cs="宋体"/>
          <w:color w:val="auto"/>
          <w:sz w:val="21"/>
          <w:szCs w:val="24"/>
          <w:highlight w:val="none"/>
          <w:lang w:val="en-US" w:eastAsia="zh-CN" w:bidi="ar-SA"/>
        </w:rPr>
        <w:t xml:space="preserve">二、项目名称：</w:t>
      </w:r>
      <w:r>
        <w:rPr>
          <w:rFonts w:hint="eastAsia" w:ascii="宋体" w:hAnsi="宋体" w:cs="宋体"/>
          <w:color w:val="auto"/>
          <w:sz w:val="21"/>
          <w:szCs w:val="24"/>
          <w:highlight w:val="none"/>
          <w:lang w:val="en-US" w:eastAsia="zh-CN" w:bidi="ar-SA"/>
        </w:rPr>
        <w:t xml:space="preserve">网络系统外网独立改造工程</w:t>
      </w:r>
      <w:r/>
    </w:p>
    <w:p>
      <w:pPr>
        <w:pStyle w:val="96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lang w:val="zh-CN"/>
        </w:rPr>
        <w:t xml:space="preserve">采购方式：竞争性磋商</w:t>
      </w:r>
      <w:r/>
    </w:p>
    <w:p>
      <w:pPr>
        <w:pStyle w:val="968"/>
        <w:ind w:firstLine="420"/>
        <w:spacing w:line="400" w:lineRule="exact"/>
        <w:rPr>
          <w:rFonts w:hint="eastAsia" w:ascii="宋体" w:hAnsi="宋体" w:eastAsia="宋体" w:cs="Times New Roman"/>
          <w:color w:val="auto"/>
          <w:sz w:val="21"/>
          <w:szCs w:val="21"/>
          <w:highlight w:val="none"/>
        </w:rPr>
      </w:pPr>
      <w:r>
        <w:rPr>
          <w:rFonts w:hint="eastAsia" w:ascii="宋体" w:hAnsi="宋体"/>
          <w:color w:val="auto"/>
          <w:sz w:val="21"/>
          <w:szCs w:val="21"/>
          <w:highlight w:val="none"/>
          <w:lang w:val="en-US" w:eastAsia="zh-CN"/>
        </w:rPr>
        <w:t xml:space="preserve">四、</w:t>
      </w:r>
      <w:r>
        <w:rPr>
          <w:rFonts w:hint="eastAsia" w:ascii="宋体" w:hAnsi="宋体" w:eastAsia="宋体" w:cs="Times New Roman"/>
          <w:color w:val="auto"/>
          <w:sz w:val="21"/>
          <w:szCs w:val="21"/>
          <w:highlight w:val="none"/>
          <w:lang w:val="zh-CN"/>
        </w:rPr>
        <w:t xml:space="preserve">预算金额：</w:t>
      </w:r>
      <w:r>
        <w:rPr>
          <w:rFonts w:hint="eastAsia" w:ascii="宋体" w:hAnsi="宋体" w:cs="Times New Roman"/>
          <w:color w:val="auto"/>
          <w:sz w:val="21"/>
          <w:szCs w:val="21"/>
          <w:highlight w:val="none"/>
          <w:lang w:val="en-US" w:eastAsia="zh-CN"/>
        </w:rPr>
        <w:t xml:space="preserve">贰佰万元整（￥2000000.00）</w:t>
      </w:r>
      <w:r/>
    </w:p>
    <w:p>
      <w:pPr>
        <w:pStyle w:val="968"/>
        <w:ind w:firstLine="84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最高限价：</w:t>
      </w:r>
      <w:r>
        <w:rPr>
          <w:rFonts w:hint="eastAsia" w:ascii="宋体" w:hAnsi="宋体" w:cs="Times New Roman"/>
          <w:color w:val="auto"/>
          <w:sz w:val="21"/>
          <w:szCs w:val="21"/>
          <w:highlight w:val="none"/>
          <w:lang w:val="en-US" w:eastAsia="zh-CN"/>
        </w:rPr>
        <w:t xml:space="preserve">壹佰玖拾玖万捌仟玖佰捌拾陆元伍角壹分（￥1998986.51）</w:t>
      </w:r>
      <w:r/>
    </w:p>
    <w:p>
      <w:pPr>
        <w:pStyle w:val="968"/>
        <w:ind w:firstLine="420"/>
        <w:spacing w:line="400" w:lineRule="exact"/>
        <w:rPr>
          <w:color w:val="auto"/>
          <w:highlight w:val="none"/>
        </w:rPr>
      </w:pP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lang w:val="zh-CN"/>
        </w:rPr>
        <w:t xml:space="preserve">采购</w:t>
      </w:r>
      <w:r>
        <w:rPr>
          <w:rFonts w:hint="eastAsia" w:ascii="宋体" w:hAnsi="宋体"/>
          <w:color w:val="auto"/>
          <w:sz w:val="21"/>
          <w:szCs w:val="21"/>
          <w:highlight w:val="none"/>
          <w:lang w:val="en-US" w:eastAsia="zh-CN"/>
        </w:rPr>
        <w:t xml:space="preserve">内容</w:t>
      </w:r>
      <w:r>
        <w:rPr>
          <w:rFonts w:hint="eastAsia" w:ascii="宋体" w:hAnsi="宋体"/>
          <w:color w:val="auto"/>
          <w:sz w:val="21"/>
          <w:szCs w:val="21"/>
          <w:highlight w:val="none"/>
          <w:lang w:val="zh-CN"/>
        </w:rPr>
        <w:t xml:space="preserve">：</w:t>
      </w:r>
      <w:r/>
    </w:p>
    <w:p>
      <w:pPr>
        <w:pStyle w:val="96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项目基本概况：</w:t>
      </w:r>
      <w:r/>
    </w:p>
    <w:p>
      <w:pPr>
        <w:pStyle w:val="96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工程规模：小型工程。</w:t>
      </w:r>
      <w:r/>
    </w:p>
    <w:p>
      <w:pPr>
        <w:pStyle w:val="968"/>
        <w:ind w:firstLine="420"/>
        <w:spacing w:line="400" w:lineRule="exact"/>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项目地址：</w:t>
      </w:r>
      <w:r>
        <w:rPr>
          <w:rFonts w:hint="eastAsia" w:ascii="宋体" w:hAnsi="宋体" w:cs="Times New Roman"/>
          <w:color w:val="auto"/>
          <w:sz w:val="21"/>
          <w:szCs w:val="21"/>
          <w:highlight w:val="none"/>
          <w:lang w:val="en-US" w:eastAsia="zh-CN"/>
        </w:rPr>
        <w:t xml:space="preserve">江苏省苏州市吴江区太湖新城芦荡路2666号</w:t>
      </w:r>
      <w:r/>
    </w:p>
    <w:p>
      <w:pPr>
        <w:pStyle w:val="96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资金来源：</w:t>
      </w:r>
      <w:r>
        <w:rPr>
          <w:rFonts w:hint="eastAsia" w:ascii="宋体" w:hAnsi="宋体" w:eastAsia="宋体" w:cs="Times New Roman"/>
          <w:color w:val="auto"/>
          <w:sz w:val="21"/>
          <w:szCs w:val="21"/>
          <w:highlight w:val="none"/>
          <w:lang w:val="en-US" w:eastAsia="zh-CN"/>
        </w:rPr>
        <w:t xml:space="preserve">自筹</w:t>
      </w:r>
      <w:r>
        <w:rPr>
          <w:rFonts w:hint="eastAsia" w:ascii="宋体" w:hAnsi="宋体" w:eastAsia="宋体" w:cs="Times New Roman"/>
          <w:color w:val="auto"/>
          <w:sz w:val="21"/>
          <w:szCs w:val="21"/>
          <w:highlight w:val="none"/>
          <w:lang w:val="zh-CN"/>
        </w:rPr>
        <w:t xml:space="preserve">资金。</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rPr>
        <w:t xml:space="preserve">采购范围：</w:t>
      </w:r>
      <w:r>
        <w:rPr>
          <w:rFonts w:hint="eastAsia" w:ascii="宋体" w:hAnsi="宋体" w:cs="Times New Roman"/>
          <w:color w:val="auto"/>
          <w:sz w:val="21"/>
          <w:szCs w:val="21"/>
          <w:highlight w:val="none"/>
          <w:lang w:val="en-US" w:eastAsia="zh-CN"/>
        </w:rPr>
        <w:t xml:space="preserve">苏州市第九人民医院</w:t>
      </w:r>
      <w:r>
        <w:rPr>
          <w:rFonts w:hint="eastAsia" w:ascii="宋体" w:hAnsi="宋体" w:cs="Times New Roman"/>
          <w:color w:val="auto"/>
          <w:sz w:val="21"/>
          <w:szCs w:val="21"/>
          <w:highlight w:val="none"/>
          <w:lang w:eastAsia="zh-CN"/>
        </w:rPr>
        <w:t xml:space="preserve">网络系统外网独立改造工程</w:t>
      </w:r>
      <w:r>
        <w:rPr>
          <w:rFonts w:hint="default" w:ascii="宋体" w:hAnsi="宋体" w:eastAsia="宋体" w:cs="Times New Roman"/>
          <w:color w:val="auto"/>
          <w:sz w:val="21"/>
          <w:szCs w:val="21"/>
          <w:highlight w:val="none"/>
          <w:lang w:val="zh-CN"/>
        </w:rPr>
        <w:t xml:space="preserve">项目</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zh-CN" w:eastAsia="zh-CN"/>
        </w:rPr>
        <w:t xml:space="preserve">包括</w:t>
      </w:r>
      <w:r>
        <w:rPr>
          <w:rFonts w:hint="eastAsia" w:ascii="宋体" w:hAnsi="宋体" w:eastAsia="宋体" w:cs="Times New Roman"/>
          <w:color w:val="auto"/>
          <w:sz w:val="21"/>
          <w:szCs w:val="21"/>
          <w:highlight w:val="none"/>
          <w:lang w:val="en-US" w:eastAsia="zh-CN"/>
        </w:rPr>
        <w:t xml:space="preserve">外网改造、设备网改造等</w:t>
      </w:r>
      <w:r>
        <w:rPr>
          <w:rFonts w:hint="eastAsia" w:ascii="宋体" w:hAnsi="宋体" w:eastAsia="宋体" w:cs="Times New Roman"/>
          <w:color w:val="auto"/>
          <w:sz w:val="21"/>
          <w:szCs w:val="21"/>
          <w:highlight w:val="none"/>
          <w:lang w:val="zh-CN" w:eastAsia="zh-CN"/>
        </w:rPr>
        <w:t xml:space="preserve">，</w:t>
      </w:r>
      <w:r>
        <w:rPr>
          <w:rFonts w:hint="eastAsia" w:ascii="宋体" w:hAnsi="宋体" w:eastAsia="宋体" w:cs="Times New Roman"/>
          <w:color w:val="auto"/>
          <w:sz w:val="21"/>
          <w:szCs w:val="21"/>
          <w:highlight w:val="none"/>
          <w:lang w:val="en-US" w:eastAsia="zh-CN"/>
        </w:rPr>
        <w:t xml:space="preserve">详见工程量清单及图纸</w:t>
      </w:r>
      <w:r>
        <w:rPr>
          <w:rFonts w:hint="eastAsia" w:ascii="宋体" w:hAnsi="宋体" w:eastAsia="宋体" w:cs="Times New Roman"/>
          <w:color w:val="auto"/>
          <w:sz w:val="21"/>
          <w:szCs w:val="21"/>
          <w:highlight w:val="none"/>
          <w:lang w:val="zh-CN" w:eastAsia="zh-CN"/>
        </w:rPr>
        <w:t xml:space="preserve">。</w:t>
      </w:r>
      <w:r/>
    </w:p>
    <w:p>
      <w:pPr>
        <w:pStyle w:val="96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承包方式：包工包料。</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zh-CN" w:eastAsia="zh-CN"/>
        </w:rPr>
        <w:t xml:space="preserve">施工项目组应配置项目负责人、安全员至少各1名。</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投标人拟派</w:t>
      </w:r>
      <w:r>
        <w:rPr>
          <w:rFonts w:hint="eastAsia" w:ascii="宋体" w:hAnsi="宋体" w:eastAsia="宋体" w:cs="Times New Roman"/>
          <w:color w:val="auto"/>
          <w:sz w:val="21"/>
          <w:szCs w:val="21"/>
          <w:highlight w:val="none"/>
          <w:lang w:val="en-US" w:eastAsia="zh-CN"/>
        </w:rPr>
        <w:t xml:space="preserve">的</w:t>
      </w:r>
      <w:r>
        <w:rPr>
          <w:rFonts w:hint="eastAsia" w:ascii="宋体" w:hAnsi="宋体" w:eastAsia="宋体" w:cs="Times New Roman"/>
          <w:color w:val="auto"/>
          <w:sz w:val="21"/>
          <w:szCs w:val="21"/>
          <w:highlight w:val="none"/>
          <w:lang w:val="zh-CN" w:eastAsia="zh-CN"/>
        </w:rPr>
        <w:t xml:space="preserve">项目负责人：</w:t>
      </w:r>
      <w:r>
        <w:rPr>
          <w:rFonts w:hint="eastAsia" w:ascii="宋体" w:hAnsi="宋体" w:eastAsia="宋体" w:cs="Times New Roman"/>
          <w:color w:val="auto"/>
          <w:sz w:val="21"/>
          <w:szCs w:val="21"/>
          <w:highlight w:val="none"/>
          <w:lang w:val="en-US" w:eastAsia="zh-CN"/>
        </w:rPr>
        <w:t xml:space="preserve">需</w:t>
      </w:r>
      <w:r>
        <w:rPr>
          <w:rFonts w:hint="eastAsia" w:ascii="宋体" w:hAnsi="宋体" w:eastAsia="宋体" w:cs="Times New Roman"/>
          <w:color w:val="auto"/>
          <w:sz w:val="21"/>
          <w:szCs w:val="21"/>
          <w:highlight w:val="none"/>
          <w:lang w:val="zh-CN" w:eastAsia="zh-CN"/>
        </w:rPr>
        <w:t xml:space="preserve">具备</w:t>
      </w:r>
      <w:r>
        <w:rPr>
          <w:rFonts w:hint="eastAsia" w:ascii="宋体" w:hAnsi="宋体" w:cs="Times New Roman"/>
          <w:color w:val="auto"/>
          <w:sz w:val="21"/>
          <w:szCs w:val="21"/>
          <w:highlight w:val="none"/>
          <w:lang w:val="en-US" w:eastAsia="zh-CN"/>
        </w:rPr>
        <w:t xml:space="preserve">机电安装工程专业二级</w:t>
      </w:r>
      <w:r>
        <w:rPr>
          <w:rFonts w:hint="eastAsia" w:ascii="宋体" w:hAnsi="宋体" w:eastAsia="宋体" w:cs="Times New Roman"/>
          <w:color w:val="auto"/>
          <w:sz w:val="21"/>
          <w:szCs w:val="21"/>
          <w:highlight w:val="none"/>
          <w:lang w:val="zh-CN" w:eastAsia="zh-CN"/>
        </w:rPr>
        <w:t xml:space="preserve">（或以上）注册建造师资质并具有建筑施工企业项目负责人安全生产考核合格证书（B类）；且提供无在建工程承诺书（格式见附件）；安全员具有建筑施工企业专职安全生产管理人员安全生产知识考核合格证书；</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eastAsia="zh-CN"/>
        </w:rPr>
        <w:t xml:space="preserve">技术要求：</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按施工图组织施工。</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施工质量应符合现行国家技术、施工及验收规范规程，对施工工艺的特殊要求，按设计图纸及国家有关规定执行。</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所有安装施工材料质量及施工质量必须严格按照国家规范及江苏省、苏州市相应地方规范、采购文件要求、材料厂家的技术规范的有关要求执行。</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工程质量要求：合格。</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eastAsia="zh-CN"/>
        </w:rPr>
        <w:t xml:space="preserve">商务要求：</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施工工期：</w:t>
      </w:r>
      <w:r>
        <w:rPr>
          <w:rFonts w:hint="eastAsia" w:ascii="宋体" w:hAnsi="宋体" w:cs="Times New Roman"/>
          <w:color w:val="auto"/>
          <w:sz w:val="21"/>
          <w:szCs w:val="21"/>
          <w:highlight w:val="none"/>
          <w:lang w:val="en-US" w:eastAsia="zh-CN"/>
        </w:rPr>
        <w:t xml:space="preserve">120</w:t>
      </w:r>
      <w:r>
        <w:rPr>
          <w:rFonts w:hint="eastAsia" w:ascii="宋体" w:hAnsi="宋体" w:eastAsia="宋体" w:cs="Times New Roman"/>
          <w:color w:val="auto"/>
          <w:sz w:val="21"/>
          <w:szCs w:val="21"/>
          <w:highlight w:val="none"/>
          <w:lang w:val="zh-CN" w:eastAsia="zh-CN"/>
        </w:rPr>
        <w:t xml:space="preserve">日历天。</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保险：成交单位的工作人员保险由成交供应商负责。</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rPr>
        <w:t xml:space="preserve">质量保修期：</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eastAsia="zh-CN"/>
        </w:rPr>
        <w:t xml:space="preserve">年，自竣工验收合格之日起计算。</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val="zh-CN" w:eastAsia="zh-CN"/>
        </w:rPr>
        <w:t xml:space="preserve">验收标准：按国家技术、施工及验收规范规程、最新行业标准进行验收通过，并满足采购需求要求。</w:t>
      </w:r>
      <w:r/>
    </w:p>
    <w:p>
      <w:pPr>
        <w:pStyle w:val="96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zh-CN" w:eastAsia="zh-CN"/>
        </w:rPr>
        <w:t xml:space="preserve">合同履行期限：从签订合同之日起至质量保修期满止。</w:t>
      </w:r>
      <w:r/>
    </w:p>
    <w:p>
      <w:pPr>
        <w:ind w:firstLine="420"/>
        <w:spacing w:line="400" w:lineRule="exact"/>
        <w:rPr>
          <w:rFonts w:hint="eastAsia" w:ascii="宋体" w:hAnsi="宋体"/>
          <w:b w:val="0"/>
          <w:bCs/>
          <w:color w:val="auto"/>
          <w:szCs w:val="21"/>
          <w:highlight w:val="none"/>
          <w:lang w:val="zh-CN"/>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lang w:val="zh-CN"/>
        </w:rPr>
        <w:t xml:space="preserve">报价方式要求：</w:t>
      </w:r>
      <w:r>
        <w:rPr>
          <w:rFonts w:hint="eastAsia" w:ascii="宋体" w:hAnsi="宋体"/>
          <w:b w:val="0"/>
          <w:bCs/>
          <w:color w:val="auto"/>
          <w:szCs w:val="21"/>
          <w:highlight w:val="none"/>
          <w:lang w:val="zh-CN"/>
        </w:rPr>
        <w:t xml:space="preserve">本工程项目采用固定综合单价报价方式。</w:t>
      </w:r>
      <w:r/>
    </w:p>
    <w:p>
      <w:pPr>
        <w:ind w:firstLine="63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cs="宋体"/>
          <w:color w:val="auto"/>
          <w:szCs w:val="21"/>
          <w:highlight w:val="none"/>
        </w:rPr>
        <w:t xml:space="preserve">基本规定：</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（1）参加磋商供应商报价时，必须按统一的工程量清单报价，成交后，本工程中工程量清单项目的综合单价按</w:t>
      </w:r>
      <w:r>
        <w:rPr>
          <w:rFonts w:hint="eastAsia" w:ascii="宋体" w:hAnsi="宋体"/>
          <w:color w:val="auto"/>
          <w:szCs w:val="21"/>
          <w:highlight w:val="none"/>
          <w:lang w:val="en-US" w:eastAsia="zh-CN"/>
        </w:rPr>
        <w:t xml:space="preserve">控制价</w:t>
      </w:r>
      <w:r>
        <w:rPr>
          <w:rFonts w:hint="eastAsia" w:ascii="宋体" w:hAnsi="宋体"/>
          <w:color w:val="auto"/>
          <w:szCs w:val="21"/>
          <w:highlight w:val="none"/>
          <w:lang w:val="zh-CN"/>
        </w:rPr>
        <w:t xml:space="preserve">的单价下浮之后的综合单价执行，最终价格以审计为准。【成交下浮率＝（</w:t>
      </w:r>
      <w:r>
        <w:rPr>
          <w:rFonts w:hint="eastAsia" w:ascii="宋体" w:hAnsi="宋体"/>
          <w:color w:val="auto"/>
          <w:szCs w:val="21"/>
          <w:highlight w:val="none"/>
          <w:lang w:val="en-US" w:eastAsia="zh-CN"/>
        </w:rPr>
        <w:t xml:space="preserve">控制价</w:t>
      </w:r>
      <w:r>
        <w:rPr>
          <w:rFonts w:hint="eastAsia" w:ascii="宋体" w:hAnsi="宋体"/>
          <w:color w:val="auto"/>
          <w:szCs w:val="21"/>
          <w:highlight w:val="none"/>
          <w:lang w:val="zh-CN"/>
        </w:rPr>
        <w:t xml:space="preserve">-成交价）/[</w:t>
      </w:r>
      <w:r>
        <w:rPr>
          <w:rFonts w:hint="eastAsia" w:ascii="宋体" w:hAnsi="宋体"/>
          <w:color w:val="auto"/>
          <w:szCs w:val="21"/>
          <w:highlight w:val="none"/>
          <w:lang w:val="en-US" w:eastAsia="zh-CN"/>
        </w:rPr>
        <w:t xml:space="preserve">控制价</w:t>
      </w:r>
      <w:r>
        <w:rPr>
          <w:rFonts w:hint="eastAsia" w:ascii="宋体" w:hAnsi="宋体"/>
          <w:color w:val="auto"/>
          <w:szCs w:val="21"/>
          <w:highlight w:val="none"/>
          <w:lang w:val="zh-CN"/>
        </w:rPr>
        <w:t xml:space="preserve">-暂列金额*（1+规费费率）*（1+税费费率）-专业暂估价*（1+规费费率）*（1+税费费率）-材料暂估价包括甲供材料费*（1+安全文明施工措施费率）*（1+规费费率）*（1+税费费率）]*100%】，上述调整后形成本项目报价单。最终价格以审计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（2）本工程在磋商文件中已明确的</w:t>
      </w:r>
      <w:r>
        <w:rPr>
          <w:rFonts w:hint="eastAsia" w:ascii="宋体" w:hAnsi="宋体"/>
          <w:color w:val="auto"/>
          <w:szCs w:val="21"/>
          <w:highlight w:val="none"/>
        </w:rPr>
        <w:t xml:space="preserve">各项施工措施费，均包含在合同总价中。</w:t>
      </w:r>
      <w:r/>
    </w:p>
    <w:p>
      <w:pPr>
        <w:ind w:firstLine="420"/>
        <w:spacing w:line="400" w:lineRule="exact"/>
        <w:rPr>
          <w:rFonts w:ascii="宋体" w:hAnsi="宋体"/>
          <w:b w:val="0"/>
          <w:bCs/>
          <w:color w:val="auto"/>
          <w:szCs w:val="21"/>
          <w:highlight w:val="none"/>
        </w:rPr>
      </w:pP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lang w:val="en-US" w:eastAsia="zh-CN"/>
        </w:rPr>
        <w:t xml:space="preserve">3</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rPr>
        <w:t xml:space="preserve">报价时，不可竞争费用均按规定计算，不得让利或随意调整计算标准，否则报价无效。不可竞争费为：安全文明措施费、规费、税金、暂估价、暂列金额。规费、税金费率详见工程量清单。江苏省安全文明施工措施费应放在措施项目清单中（仅计取基本费、扬尘污染防治增加费，奖励费、考评费均不计）。</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）计价格式中列明的所有需要填报的单价和合价，供应商均需填报，未填报的单价和合价，视为此项费用已包含在工程量清单的其他单价和合价中。</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）本工程成交服务费由成交单位支付，成交服务费应包含在报价中。</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）包装和运输：本项目服务所涉及的包装和运输均由成交供应商负责。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lang w:val="zh-CN"/>
        </w:rPr>
        <w:t xml:space="preserve">）保险：成交供应商的工作人员保险由成交供应商负责。</w:t>
      </w:r>
      <w:r/>
    </w:p>
    <w:p>
      <w:pPr>
        <w:pStyle w:val="963"/>
        <w:ind w:left="0" w:right="-153"/>
        <w:spacing w:line="400" w:lineRule="exact"/>
        <w:rPr>
          <w:rFonts w:hint="default" w:ascii="宋体" w:hAnsi="宋体" w:eastAsia="宋体"/>
          <w:color w:val="auto"/>
          <w:szCs w:val="21"/>
          <w:highlight w:val="none"/>
        </w:rPr>
        <w:outlineLvl w:val="0"/>
      </w:pPr>
      <w:r>
        <w:rPr>
          <w:rFonts w:hint="eastAsia" w:ascii="宋体" w:hAnsi="宋体" w:eastAsia="宋体"/>
          <w:color w:val="auto"/>
          <w:szCs w:val="21"/>
          <w:highlight w:val="none"/>
          <w:lang w:val="en-US" w:eastAsia="zh-CN"/>
        </w:rPr>
        <w:t xml:space="preserve">六</w:t>
      </w:r>
      <w:r>
        <w:rPr>
          <w:rFonts w:hint="default" w:ascii="宋体" w:hAnsi="宋体" w:eastAsia="宋体"/>
          <w:color w:val="auto"/>
          <w:szCs w:val="21"/>
          <w:highlight w:val="none"/>
        </w:rPr>
        <w:t xml:space="preserve">、综合说明</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磋商</w:t>
      </w:r>
      <w:r>
        <w:rPr>
          <w:rFonts w:ascii="宋体" w:hAnsi="宋体"/>
          <w:color w:val="auto"/>
          <w:szCs w:val="21"/>
          <w:highlight w:val="none"/>
        </w:rPr>
        <w:t xml:space="preserve">报价</w:t>
      </w:r>
      <w:r>
        <w:rPr>
          <w:rFonts w:hint="eastAsia" w:ascii="宋体" w:hAnsi="宋体"/>
          <w:color w:val="auto"/>
          <w:szCs w:val="21"/>
          <w:highlight w:val="none"/>
        </w:rPr>
        <w:t xml:space="preserve">要求：</w:t>
      </w:r>
      <w:r>
        <w:rPr>
          <w:rFonts w:ascii="宋体" w:hAnsi="宋体"/>
          <w:color w:val="auto"/>
          <w:szCs w:val="21"/>
          <w:highlight w:val="none"/>
        </w:rPr>
        <w:t xml:space="preserve">报价</w:t>
      </w:r>
      <w:r>
        <w:rPr>
          <w:rFonts w:hint="eastAsia" w:ascii="宋体" w:hAnsi="宋体"/>
          <w:color w:val="auto"/>
          <w:szCs w:val="21"/>
          <w:highlight w:val="none"/>
        </w:rPr>
        <w:t xml:space="preserve">包括而不限于完成该项目所需的</w:t>
      </w:r>
      <w:r>
        <w:rPr>
          <w:rFonts w:hint="eastAsia" w:ascii="宋体" w:hAnsi="宋体" w:cs="宋体"/>
          <w:color w:val="auto"/>
          <w:szCs w:val="21"/>
          <w:highlight w:val="none"/>
          <w:lang w:val="zh-CN"/>
        </w:rPr>
        <w:t xml:space="preserve">全部人工费、材料费、机械使用费、管理费、利润、工程风险、规费、税金，以及所需</w:t>
      </w:r>
      <w:r>
        <w:rPr>
          <w:rFonts w:hint="eastAsia" w:ascii="宋体" w:hAnsi="宋体"/>
          <w:color w:val="auto"/>
          <w:szCs w:val="21"/>
          <w:highlight w:val="none"/>
        </w:rPr>
        <w:t xml:space="preserve">的深化设计、施工准备、施工过程、保修期等所需的供货、运输、人工、运杂保险、装卸、</w:t>
      </w:r>
      <w:r>
        <w:rPr>
          <w:rFonts w:hint="eastAsia" w:ascii="宋体" w:hAnsi="宋体" w:cs="宋体"/>
          <w:color w:val="auto"/>
          <w:szCs w:val="21"/>
          <w:highlight w:val="none"/>
          <w:lang w:val="zh-CN"/>
        </w:rPr>
        <w:t xml:space="preserve">专家论证、</w:t>
      </w:r>
      <w:r>
        <w:rPr>
          <w:rFonts w:hint="eastAsia" w:ascii="宋体" w:hAnsi="宋体"/>
          <w:color w:val="auto"/>
          <w:szCs w:val="21"/>
          <w:highlight w:val="none"/>
        </w:rPr>
        <w:t xml:space="preserve">备品、备件、损耗、安装、调试、人员培训、售后服务、专利技术等一切费用。在合同实施期间，不增加任何费用。</w:t>
      </w:r>
      <w:r/>
    </w:p>
    <w:p>
      <w:pPr>
        <w:pStyle w:val="963"/>
        <w:ind w:left="0" w:right="-153"/>
        <w:spacing w:line="400" w:lineRule="exact"/>
        <w:rPr>
          <w:rFonts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rPr>
        <w:t xml:space="preserve">在履行合同过程中，由于设计变更或其他原因确需调整合同金额的，经批准同意后，根据追加的采购计划签订补充合同，但全部补充合同的采购金额不得超过原合同金额的10%，超过部分不予安排资金。</w:t>
      </w:r>
      <w:r/>
    </w:p>
    <w:p>
      <w:pPr>
        <w:pStyle w:val="963"/>
        <w:ind w:left="0" w:right="-153"/>
        <w:spacing w:line="400" w:lineRule="exact"/>
        <w:rPr>
          <w:rFonts w:ascii="宋体" w:hAnsi="宋体" w:eastAsia="宋体"/>
          <w:color w:val="auto"/>
          <w:szCs w:val="21"/>
          <w:highlight w:val="none"/>
        </w:rPr>
      </w:pP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2</w:t>
      </w: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rPr>
        <w:t xml:space="preserve">原合同金额10%以内的追加费用，限于原合同内工程清单数量调整增加的工程费用，原合同外工程内容不得计入。</w:t>
      </w:r>
      <w:r/>
    </w:p>
    <w:p>
      <w:pPr>
        <w:pStyle w:val="963"/>
        <w:ind w:left="0" w:right="-153"/>
        <w:spacing w:line="400" w:lineRule="exact"/>
        <w:rPr>
          <w:rFonts w:hint="eastAsia" w:ascii="宋体" w:hAnsi="宋体"/>
          <w:color w:val="auto"/>
          <w:szCs w:val="21"/>
          <w:highlight w:val="none"/>
        </w:rPr>
      </w:pPr>
      <w:r>
        <w:rPr>
          <w:rFonts w:hint="default" w:ascii="宋体" w:hAnsi="宋体" w:eastAsia="宋体"/>
          <w:color w:val="auto"/>
          <w:szCs w:val="21"/>
          <w:highlight w:val="none"/>
        </w:rPr>
        <w:t xml:space="preserve">2</w:t>
      </w:r>
      <w:r>
        <w:rPr>
          <w:rFonts w:hint="eastAsia" w:ascii="宋体" w:hAnsi="宋体" w:eastAsia="宋体"/>
          <w:color w:val="auto"/>
          <w:szCs w:val="21"/>
          <w:highlight w:val="none"/>
          <w:lang w:eastAsia="zh-CN"/>
        </w:rPr>
        <w:t xml:space="preserve">、</w:t>
      </w:r>
      <w:r>
        <w:rPr>
          <w:rFonts w:hint="default" w:ascii="宋体" w:hAnsi="宋体" w:eastAsia="宋体"/>
          <w:color w:val="auto"/>
          <w:szCs w:val="21"/>
          <w:highlight w:val="none"/>
        </w:rPr>
        <w:t xml:space="preserve">供应商必须说明其是否响应采购文件中提出的全部内容与要求，如果以其中某些条款不响应时，应在文件中逐条列出，未列出的视同响应。</w:t>
      </w:r>
      <w:r/>
    </w:p>
    <w:p>
      <w:pPr>
        <w:ind w:firstLine="420"/>
        <w:spacing w:line="400" w:lineRule="exact"/>
        <w:widowControl/>
        <w:rPr>
          <w:rFonts w:hint="eastAsia" w:ascii="宋体" w:hAnsi="宋体" w:cs="宋体"/>
          <w:b w:val="0"/>
          <w:bCs/>
          <w:color w:val="auto"/>
          <w:szCs w:val="21"/>
          <w:highlight w:val="none"/>
          <w:lang w:eastAsia="zh-CN"/>
        </w:rPr>
      </w:pPr>
      <w:r>
        <w:rPr>
          <w:rFonts w:hint="eastAsia" w:ascii="宋体" w:hAnsi="宋体" w:cs="宋体"/>
          <w:color w:val="auto"/>
          <w:sz w:val="21"/>
          <w:highlight w:val="none"/>
          <w:lang w:val="en-US" w:eastAsia="zh-CN"/>
        </w:rPr>
        <w:t xml:space="preserve">3、</w:t>
      </w:r>
      <w:r>
        <w:rPr>
          <w:rFonts w:hint="eastAsia" w:ascii="宋体" w:hAnsi="宋体" w:cs="宋体"/>
          <w:b w:val="0"/>
          <w:bCs/>
          <w:color w:val="auto"/>
          <w:szCs w:val="21"/>
          <w:highlight w:val="none"/>
        </w:rPr>
        <w:t xml:space="preserve">付款方式</w:t>
      </w:r>
      <w:r>
        <w:rPr>
          <w:rFonts w:hint="eastAsia" w:ascii="宋体" w:hAnsi="宋体" w:cs="宋体"/>
          <w:b w:val="0"/>
          <w:bCs/>
          <w:color w:val="auto"/>
          <w:szCs w:val="21"/>
          <w:highlight w:val="none"/>
          <w:lang w:eastAsia="zh-CN"/>
        </w:rPr>
        <w:t xml:space="preserve">：</w:t>
      </w:r>
      <w:r/>
    </w:p>
    <w:p>
      <w:pPr>
        <w:ind w:firstLine="420"/>
        <w:spacing w:line="400" w:lineRule="exact"/>
        <w:rPr>
          <w:rFonts w:hint="eastAsia" w:ascii="Calibri" w:hAnsi="Calibri"/>
          <w:color w:val="auto"/>
          <w:szCs w:val="21"/>
          <w:highlight w:val="none"/>
        </w:rPr>
      </w:pPr>
      <w:r>
        <w:rPr>
          <w:rFonts w:hint="eastAsia" w:ascii="Calibri" w:hAnsi="Calibri"/>
          <w:color w:val="auto"/>
          <w:szCs w:val="21"/>
          <w:highlight w:val="none"/>
        </w:rPr>
        <w:t xml:space="preserve">A、□在签订合同时，乙方明确表示需要甲方支付预付款的</w:t>
      </w:r>
      <w:r/>
    </w:p>
    <w:p>
      <w:pPr>
        <w:ind w:firstLine="420"/>
        <w:spacing w:line="400" w:lineRule="exact"/>
        <w:widowControl/>
        <w:rPr>
          <w:rFonts w:hint="default" w:ascii="Calibri" w:hAnsi="Calibri" w:eastAsiaTheme="minorEastAsia"/>
          <w:color w:val="auto"/>
          <w:szCs w:val="21"/>
          <w:highlight w:val="none"/>
          <w:shd w:val="clear" w:color="auto" w:fill="auto"/>
          <w:lang w:val="en-US" w:eastAsia="zh-CN"/>
        </w:rPr>
      </w:pPr>
      <w:r>
        <w:rPr>
          <w:rFonts w:hint="eastAsia" w:ascii="Calibri" w:hAnsi="Calibri"/>
          <w:color w:val="auto"/>
          <w:szCs w:val="21"/>
          <w:highlight w:val="none"/>
          <w:shd w:val="clear" w:color="auto" w:fill="auto"/>
        </w:rPr>
        <w:t xml:space="preserve">合同签订生效后，</w:t>
      </w:r>
      <w:r>
        <w:rPr>
          <w:rFonts w:hint="eastAsia"/>
          <w:color w:val="auto"/>
          <w:szCs w:val="21"/>
          <w:highlight w:val="none"/>
          <w:shd w:val="clear" w:color="auto" w:fill="auto"/>
          <w:lang w:val="en-US" w:eastAsia="zh-CN"/>
        </w:rPr>
        <w:t xml:space="preserve">采购单位</w:t>
      </w:r>
      <w:r>
        <w:rPr>
          <w:rFonts w:hint="eastAsia" w:ascii="Calibri" w:hAnsi="Calibri"/>
          <w:color w:val="auto"/>
          <w:szCs w:val="21"/>
          <w:highlight w:val="none"/>
          <w:shd w:val="clear" w:color="auto" w:fill="auto"/>
        </w:rPr>
        <w:t xml:space="preserve">在10个工作日内向</w:t>
      </w:r>
      <w:r>
        <w:rPr>
          <w:rFonts w:hint="eastAsia"/>
          <w:color w:val="auto"/>
          <w:szCs w:val="21"/>
          <w:highlight w:val="none"/>
          <w:shd w:val="clear" w:color="auto" w:fill="auto"/>
          <w:lang w:val="en-US" w:eastAsia="zh-CN"/>
        </w:rPr>
        <w:t xml:space="preserve">成交单位</w:t>
      </w:r>
      <w:r>
        <w:rPr>
          <w:rFonts w:hint="eastAsia" w:ascii="Calibri" w:hAnsi="Calibri"/>
          <w:color w:val="auto"/>
          <w:szCs w:val="21"/>
          <w:highlight w:val="none"/>
          <w:shd w:val="clear" w:color="auto" w:fill="auto"/>
        </w:rPr>
        <w:t xml:space="preserve">支付合同</w:t>
      </w:r>
      <w:r>
        <w:rPr>
          <w:rFonts w:hint="eastAsia"/>
          <w:color w:val="auto"/>
          <w:szCs w:val="21"/>
          <w:highlight w:val="none"/>
          <w:shd w:val="clear" w:color="auto" w:fill="auto"/>
          <w:lang w:val="en-US" w:eastAsia="zh-CN"/>
        </w:rPr>
        <w:t xml:space="preserve">签订</w:t>
      </w:r>
      <w:r>
        <w:rPr>
          <w:rFonts w:hint="eastAsia" w:ascii="Calibri" w:hAnsi="Calibri"/>
          <w:color w:val="auto"/>
          <w:szCs w:val="21"/>
          <w:highlight w:val="none"/>
          <w:shd w:val="clear" w:color="auto" w:fill="auto"/>
        </w:rPr>
        <w:t xml:space="preserve">金额</w:t>
      </w:r>
      <w:r>
        <w:rPr>
          <w:rFonts w:hint="eastAsia"/>
          <w:color w:val="auto"/>
          <w:szCs w:val="21"/>
          <w:highlight w:val="none"/>
          <w:shd w:val="clear" w:color="auto" w:fill="auto"/>
          <w:lang w:val="en-US" w:eastAsia="zh-CN"/>
        </w:rPr>
        <w:t xml:space="preserve">的</w:t>
      </w:r>
      <w:r>
        <w:rPr>
          <w:rFonts w:hint="eastAsia" w:ascii="Calibri" w:hAnsi="Calibri"/>
          <w:color w:val="auto"/>
          <w:szCs w:val="21"/>
          <w:highlight w:val="none"/>
          <w:shd w:val="clear" w:color="auto" w:fill="auto"/>
          <w:lang w:val="en-US" w:eastAsia="zh-CN"/>
        </w:rPr>
        <w:t xml:space="preserve">2</w:t>
      </w:r>
      <w:r>
        <w:rPr>
          <w:rFonts w:hint="eastAsia" w:ascii="Calibri" w:hAnsi="Calibri"/>
          <w:color w:val="auto"/>
          <w:szCs w:val="21"/>
          <w:highlight w:val="none"/>
          <w:shd w:val="clear" w:color="auto" w:fill="auto"/>
        </w:rPr>
        <w:t xml:space="preserve">0%</w:t>
      </w:r>
      <w:r>
        <w:rPr>
          <w:rFonts w:hint="eastAsia"/>
          <w:color w:val="auto"/>
          <w:szCs w:val="21"/>
          <w:highlight w:val="none"/>
          <w:shd w:val="clear" w:color="auto" w:fill="auto"/>
          <w:lang w:val="en-US" w:eastAsia="zh-CN"/>
        </w:rPr>
        <w:t xml:space="preserve">作为</w:t>
      </w:r>
      <w:r>
        <w:rPr>
          <w:rFonts w:hint="eastAsia" w:ascii="Calibri" w:hAnsi="Calibri"/>
          <w:color w:val="auto"/>
          <w:szCs w:val="21"/>
          <w:highlight w:val="none"/>
          <w:shd w:val="clear" w:color="auto" w:fill="auto"/>
        </w:rPr>
        <w:t xml:space="preserve">预付款。</w:t>
      </w:r>
      <w:r>
        <w:rPr>
          <w:rFonts w:hint="eastAsia" w:ascii="Calibri" w:hAnsi="Calibri"/>
          <w:color w:val="auto"/>
          <w:szCs w:val="21"/>
          <w:highlight w:val="none"/>
          <w:shd w:val="clear" w:color="auto" w:fill="auto"/>
          <w:lang w:val="en-US" w:eastAsia="zh-CN"/>
        </w:rPr>
        <w:t xml:space="preserve">主要设备进场后支付</w:t>
      </w:r>
      <w:r>
        <w:rPr>
          <w:rFonts w:hint="eastAsia" w:ascii="Calibri" w:hAnsi="Calibri"/>
          <w:color w:val="auto"/>
          <w:szCs w:val="21"/>
          <w:highlight w:val="none"/>
          <w:shd w:val="clear" w:color="auto" w:fill="auto"/>
        </w:rPr>
        <w:t xml:space="preserve">合同</w:t>
      </w:r>
      <w:r>
        <w:rPr>
          <w:rFonts w:hint="eastAsia"/>
          <w:color w:val="auto"/>
          <w:szCs w:val="21"/>
          <w:highlight w:val="none"/>
          <w:shd w:val="clear" w:color="auto" w:fill="auto"/>
          <w:lang w:val="en-US" w:eastAsia="zh-CN"/>
        </w:rPr>
        <w:t xml:space="preserve">签订</w:t>
      </w:r>
      <w:r>
        <w:rPr>
          <w:rFonts w:hint="eastAsia" w:ascii="Calibri" w:hAnsi="Calibri"/>
          <w:color w:val="auto"/>
          <w:szCs w:val="21"/>
          <w:highlight w:val="none"/>
          <w:shd w:val="clear" w:color="auto" w:fill="auto"/>
        </w:rPr>
        <w:t xml:space="preserve">金额</w:t>
      </w:r>
      <w:r>
        <w:rPr>
          <w:rFonts w:hint="eastAsia"/>
          <w:color w:val="auto"/>
          <w:szCs w:val="21"/>
          <w:highlight w:val="none"/>
          <w:shd w:val="clear" w:color="auto" w:fill="auto"/>
          <w:lang w:val="en-US" w:eastAsia="zh-CN"/>
        </w:rPr>
        <w:t xml:space="preserve">的</w:t>
      </w:r>
      <w:r>
        <w:rPr>
          <w:rFonts w:hint="eastAsia" w:ascii="Calibri" w:hAnsi="Calibri"/>
          <w:color w:val="auto"/>
          <w:szCs w:val="21"/>
          <w:highlight w:val="none"/>
          <w:shd w:val="clear" w:color="auto" w:fill="auto"/>
          <w:lang w:val="en-US" w:eastAsia="zh-CN"/>
        </w:rPr>
        <w:t xml:space="preserve">30%作为进度款。</w:t>
      </w:r>
      <w:r/>
    </w:p>
    <w:p>
      <w:pPr>
        <w:ind w:firstLine="420"/>
        <w:spacing w:line="400" w:lineRule="exact"/>
        <w:widowControl/>
        <w:rPr>
          <w:rFonts w:hint="eastAsia" w:ascii="宋体" w:hAnsi="宋体"/>
          <w:b w:val="0"/>
          <w:bCs/>
          <w:color w:val="auto"/>
          <w:szCs w:val="21"/>
          <w:highlight w:val="none"/>
        </w:rPr>
      </w:pPr>
      <w:r>
        <w:rPr>
          <w:rFonts w:hint="eastAsia" w:ascii="宋体" w:hAnsi="宋体"/>
          <w:b w:val="0"/>
          <w:bCs/>
          <w:color w:val="auto"/>
          <w:szCs w:val="21"/>
          <w:highlight w:val="none"/>
        </w:rPr>
        <w:t xml:space="preserve">工程竣工验收合格且审计结束后付至审定结算价的</w:t>
      </w:r>
      <w:r>
        <w:rPr>
          <w:rFonts w:hint="eastAsia"/>
          <w:b w:val="0"/>
          <w:bCs w:val="0"/>
          <w:color w:val="auto"/>
          <w:highlight w:val="none"/>
          <w:lang w:val="en-US" w:eastAsia="zh-CN"/>
        </w:rPr>
        <w:t xml:space="preserve">97</w:t>
      </w:r>
      <w:r>
        <w:rPr>
          <w:rFonts w:hint="eastAsia" w:ascii="宋体" w:hAnsi="宋体"/>
          <w:b w:val="0"/>
          <w:bCs/>
          <w:color w:val="auto"/>
          <w:szCs w:val="21"/>
          <w:highlight w:val="none"/>
        </w:rPr>
        <w:t xml:space="preserve">%，留审计审定金额的</w:t>
      </w:r>
      <w:r>
        <w:rPr>
          <w:rFonts w:hint="eastAsia"/>
          <w:b w:val="0"/>
          <w:bCs w:val="0"/>
          <w:color w:val="auto"/>
          <w:highlight w:val="none"/>
          <w:lang w:val="en-US" w:eastAsia="zh-CN"/>
        </w:rPr>
        <w:t xml:space="preserve">3</w:t>
      </w:r>
      <w:r>
        <w:rPr>
          <w:rFonts w:hint="eastAsia" w:ascii="宋体" w:hAnsi="宋体"/>
          <w:b w:val="0"/>
          <w:bCs/>
          <w:color w:val="auto"/>
          <w:szCs w:val="21"/>
          <w:highlight w:val="none"/>
        </w:rPr>
        <w:t xml:space="preserve">%作为保修期质量保修金，质量保修金在质量保修期满后支付</w:t>
      </w:r>
      <w:r>
        <w:rPr>
          <w:rFonts w:hint="eastAsia" w:ascii="宋体" w:hAnsi="宋体"/>
          <w:b/>
          <w:color w:val="auto"/>
          <w:szCs w:val="21"/>
          <w:highlight w:val="none"/>
        </w:rPr>
        <w:t xml:space="preserve">。</w:t>
      </w:r>
      <w:r/>
    </w:p>
    <w:p>
      <w:pPr>
        <w:ind w:firstLine="420"/>
        <w:spacing w:line="400" w:lineRule="exact"/>
        <w:rPr>
          <w:rFonts w:hint="eastAsia" w:ascii="Calibri" w:hAnsi="Calibri"/>
          <w:color w:val="auto"/>
          <w:szCs w:val="21"/>
          <w:highlight w:val="none"/>
        </w:rPr>
      </w:pPr>
      <w:r>
        <w:rPr>
          <w:rFonts w:hint="eastAsia" w:ascii="Calibri" w:hAnsi="Calibri"/>
          <w:color w:val="auto"/>
          <w:szCs w:val="21"/>
          <w:highlight w:val="none"/>
        </w:rPr>
        <w:t xml:space="preserve">B、□在签订合同时，乙方明确表示无需甲方支付预付款的：</w:t>
      </w:r>
      <w:r/>
    </w:p>
    <w:p>
      <w:pPr>
        <w:ind w:firstLine="420"/>
        <w:spacing w:line="400" w:lineRule="exact"/>
        <w:widowControl/>
        <w:rPr>
          <w:rFonts w:hint="eastAsia" w:ascii="宋体" w:hAnsi="宋体" w:cs="宋体"/>
          <w:b w:val="0"/>
          <w:bCs/>
          <w:color w:val="auto"/>
          <w:szCs w:val="21"/>
          <w:highlight w:val="none"/>
          <w:lang w:eastAsia="zh-CN"/>
        </w:rPr>
      </w:pPr>
      <w:r>
        <w:rPr>
          <w:rFonts w:hint="eastAsia" w:ascii="Calibri" w:hAnsi="Calibri"/>
          <w:color w:val="auto"/>
          <w:szCs w:val="21"/>
          <w:highlight w:val="none"/>
        </w:rPr>
        <w:t xml:space="preserve">合同签订生效后，</w:t>
      </w:r>
      <w:r>
        <w:rPr>
          <w:rFonts w:hint="eastAsia" w:ascii="宋体" w:hAnsi="宋体"/>
          <w:b w:val="0"/>
          <w:bCs/>
          <w:color w:val="auto"/>
          <w:szCs w:val="21"/>
          <w:highlight w:val="none"/>
        </w:rPr>
        <w:t xml:space="preserve">工程竣工验收合格且审计结束后付至审定结算价的</w:t>
      </w:r>
      <w:r>
        <w:rPr>
          <w:rFonts w:hint="eastAsia"/>
          <w:b w:val="0"/>
          <w:bCs w:val="0"/>
          <w:color w:val="auto"/>
          <w:highlight w:val="none"/>
          <w:lang w:val="en-US" w:eastAsia="zh-CN"/>
        </w:rPr>
        <w:t xml:space="preserve">97</w:t>
      </w:r>
      <w:r>
        <w:rPr>
          <w:rFonts w:hint="eastAsia" w:ascii="宋体" w:hAnsi="宋体"/>
          <w:b w:val="0"/>
          <w:bCs/>
          <w:color w:val="auto"/>
          <w:szCs w:val="21"/>
          <w:highlight w:val="none"/>
        </w:rPr>
        <w:t xml:space="preserve">%，留审计审定金额的</w:t>
      </w:r>
      <w:r>
        <w:rPr>
          <w:rFonts w:hint="eastAsia"/>
          <w:b w:val="0"/>
          <w:bCs w:val="0"/>
          <w:color w:val="auto"/>
          <w:highlight w:val="none"/>
          <w:lang w:val="en-US" w:eastAsia="zh-CN"/>
        </w:rPr>
        <w:t xml:space="preserve">3</w:t>
      </w:r>
      <w:r>
        <w:rPr>
          <w:rFonts w:hint="eastAsia" w:ascii="宋体" w:hAnsi="宋体"/>
          <w:b w:val="0"/>
          <w:bCs/>
          <w:color w:val="auto"/>
          <w:szCs w:val="21"/>
          <w:highlight w:val="none"/>
        </w:rPr>
        <w:t xml:space="preserve">%作为保修期质量保修金，质量保修金在质量保修期满后支付</w:t>
      </w:r>
      <w:r>
        <w:rPr>
          <w:rFonts w:hint="eastAsia" w:ascii="宋体" w:hAnsi="宋体"/>
          <w:b/>
          <w:color w:val="auto"/>
          <w:szCs w:val="21"/>
          <w:highlight w:val="none"/>
        </w:rPr>
        <w:t xml:space="preserve">。</w:t>
      </w:r>
      <w:r/>
    </w:p>
    <w:p>
      <w:pPr>
        <w:pStyle w:val="974"/>
        <w:ind w:firstLine="420"/>
        <w:spacing w:line="400" w:lineRule="exact"/>
        <w:rPr>
          <w:rFonts w:hint="eastAsia"/>
          <w:color w:val="auto"/>
          <w:szCs w:val="21"/>
          <w:highlight w:val="none"/>
        </w:rPr>
      </w:pPr>
      <w:r>
        <w:rPr>
          <w:rFonts w:hint="eastAsia"/>
          <w:color w:val="auto"/>
          <w:szCs w:val="21"/>
          <w:highlight w:val="none"/>
        </w:rPr>
        <w:t xml:space="preserve">工程款付款周期：自满足付款条件后不超过</w:t>
      </w:r>
      <w:r>
        <w:rPr>
          <w:rFonts w:hint="eastAsia"/>
          <w:b w:val="0"/>
          <w:bCs w:val="0"/>
          <w:color w:val="auto"/>
          <w:highlight w:val="none"/>
          <w:lang w:val="en-US" w:eastAsia="zh-CN"/>
        </w:rPr>
        <w:t xml:space="preserve">60</w:t>
      </w:r>
      <w:r>
        <w:rPr>
          <w:rFonts w:hint="eastAsia"/>
          <w:color w:val="auto"/>
          <w:szCs w:val="21"/>
          <w:highlight w:val="none"/>
        </w:rPr>
        <w:t xml:space="preserve">日。</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支付方式：转账。</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5、</w:t>
      </w:r>
      <w:r>
        <w:rPr>
          <w:rFonts w:ascii="宋体" w:hAnsi="宋体"/>
          <w:color w:val="auto"/>
          <w:szCs w:val="21"/>
          <w:highlight w:val="none"/>
          <w:lang w:val="zh-CN"/>
        </w:rPr>
        <w:t xml:space="preserve">无论</w:t>
      </w:r>
      <w:r>
        <w:rPr>
          <w:rFonts w:hint="eastAsia" w:ascii="宋体" w:hAnsi="宋体"/>
          <w:color w:val="auto"/>
          <w:szCs w:val="21"/>
          <w:highlight w:val="none"/>
          <w:lang w:val="zh-CN"/>
        </w:rPr>
        <w:t xml:space="preserve">磋商</w:t>
      </w:r>
      <w:r>
        <w:rPr>
          <w:rFonts w:ascii="宋体" w:hAnsi="宋体"/>
          <w:color w:val="auto"/>
          <w:szCs w:val="21"/>
          <w:highlight w:val="none"/>
          <w:lang w:val="zh-CN"/>
        </w:rPr>
        <w:t xml:space="preserve">过程中的做法和结果如何，</w:t>
      </w:r>
      <w:r>
        <w:rPr>
          <w:rFonts w:hint="eastAsia" w:ascii="宋体" w:hAnsi="宋体"/>
          <w:color w:val="auto"/>
          <w:szCs w:val="21"/>
          <w:highlight w:val="none"/>
          <w:lang w:val="zh-CN"/>
        </w:rPr>
        <w:t xml:space="preserve">供应商</w:t>
      </w:r>
      <w:r>
        <w:rPr>
          <w:rFonts w:ascii="宋体" w:hAnsi="宋体"/>
          <w:color w:val="auto"/>
          <w:szCs w:val="21"/>
          <w:highlight w:val="none"/>
          <w:lang w:val="zh-CN"/>
        </w:rPr>
        <w:t xml:space="preserve">自行承担所有与参加</w:t>
      </w:r>
      <w:r>
        <w:rPr>
          <w:rFonts w:hint="eastAsia" w:ascii="宋体" w:hAnsi="宋体"/>
          <w:color w:val="auto"/>
          <w:szCs w:val="21"/>
          <w:highlight w:val="none"/>
          <w:lang w:val="zh-CN"/>
        </w:rPr>
        <w:t xml:space="preserve">磋商</w:t>
      </w:r>
      <w:r>
        <w:rPr>
          <w:rFonts w:ascii="宋体" w:hAnsi="宋体"/>
          <w:color w:val="auto"/>
          <w:szCs w:val="21"/>
          <w:highlight w:val="none"/>
          <w:lang w:val="zh-CN"/>
        </w:rPr>
        <w:t xml:space="preserve">有关的全部费用。</w:t>
      </w:r>
      <w:r/>
    </w:p>
    <w:p>
      <w:pPr>
        <w:ind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lang w:val="en-US" w:eastAsia="zh-CN"/>
        </w:rPr>
        <w:t xml:space="preserve">6</w:t>
      </w:r>
      <w:r>
        <w:rPr>
          <w:rFonts w:hint="eastAsia" w:ascii="宋体" w:hAnsi="宋体" w:cs="宋体"/>
          <w:color w:val="auto"/>
          <w:sz w:val="21"/>
          <w:highlight w:val="none"/>
        </w:rPr>
        <w:t xml:space="preserve">、需要落实的政府采购政策：</w:t>
      </w:r>
      <w:r/>
    </w:p>
    <w:p>
      <w:pPr>
        <w:ind w:firstLine="420"/>
        <w:spacing w:line="400" w:lineRule="exact"/>
        <w:rPr>
          <w:rFonts w:hint="default" w:ascii="宋体" w:hAnsi="宋体" w:eastAsia="宋体" w:cs="宋体"/>
          <w:color w:val="auto"/>
          <w:sz w:val="21"/>
          <w:highlight w:val="none"/>
          <w:lang w:val="en-US" w:eastAsia="zh-CN"/>
        </w:rPr>
      </w:pPr>
      <w:r>
        <w:rPr>
          <w:rFonts w:hint="eastAsia" w:ascii="宋体" w:hAnsi="宋体" w:cs="宋体"/>
          <w:color w:val="auto"/>
          <w:sz w:val="21"/>
          <w:highlight w:val="none"/>
        </w:rPr>
        <w:t xml:space="preserve">（1）</w:t>
      </w:r>
      <w:r>
        <w:rPr>
          <w:rFonts w:hint="eastAsia" w:ascii="宋体" w:hAnsi="宋体" w:cs="宋体"/>
          <w:color w:val="auto"/>
          <w:sz w:val="21"/>
          <w:highlight w:val="none"/>
          <w:lang w:val="en-US" w:eastAsia="zh-CN"/>
        </w:rPr>
        <w:t xml:space="preserve">专门面向中小企业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根据《政府采购促进中小企业发展管理办法》的相关规定，本项目专门面向中小企业，所属行业为建筑</w:t>
      </w:r>
      <w:r>
        <w:rPr>
          <w:rFonts w:ascii="宋体" w:hAnsi="宋体" w:cs="宋体"/>
          <w:color w:val="auto"/>
          <w:szCs w:val="21"/>
          <w:highlight w:val="none"/>
        </w:rPr>
        <w:t xml:space="preserve">业</w:t>
      </w:r>
      <w:r>
        <w:rPr>
          <w:rFonts w:hint="eastAsia" w:ascii="宋体" w:hAnsi="宋体" w:cs="宋体"/>
          <w:color w:val="auto"/>
          <w:szCs w:val="21"/>
          <w:highlight w:val="none"/>
        </w:rPr>
        <w:t xml:space="preserve">，供应商应为中小微企业或监狱企业或残疾人福利性单位。</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①</w:t>
      </w:r>
      <w:r>
        <w:rPr>
          <w:rFonts w:hint="eastAsia" w:ascii="宋体" w:hAnsi="宋体" w:cs="宋体"/>
          <w:color w:val="auto"/>
          <w:szCs w:val="21"/>
          <w:highlight w:val="none"/>
        </w:rPr>
        <w:t xml:space="preserve">本项目对应的中小企业划分标准所属行业为“工信部联企业[2011]300号建筑业”； </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②</w:t>
      </w:r>
      <w:r>
        <w:rPr>
          <w:rFonts w:hint="eastAsia" w:ascii="宋体" w:hAnsi="宋体" w:cs="宋体"/>
          <w:color w:val="auto"/>
          <w:szCs w:val="21"/>
          <w:highlight w:val="none"/>
        </w:rPr>
        <w:t xml:space="preserve">在政府采购活动中，对中小企业的评定应以供应商出具的《中小企业声明函》为准；</w:t>
      </w:r>
      <w:r/>
    </w:p>
    <w:p>
      <w:pPr>
        <w:ind w:firstLine="420"/>
        <w:spacing w:line="400" w:lineRule="exact"/>
        <w:rPr>
          <w:rFonts w:hint="eastAsia" w:ascii="宋体" w:hAnsi="宋体" w:cs="宋体"/>
          <w:color w:val="auto"/>
          <w:szCs w:val="21"/>
          <w:highlight w:val="none"/>
        </w:rPr>
      </w:pPr>
      <w:r>
        <w:rPr>
          <w:rFonts w:hint="default" w:ascii="Calibri" w:hAnsi="Calibri" w:cs="Calibri"/>
          <w:color w:val="auto"/>
          <w:szCs w:val="21"/>
          <w:highlight w:val="none"/>
        </w:rPr>
        <w:t xml:space="preserve">③</w:t>
      </w:r>
      <w:r>
        <w:rPr>
          <w:rFonts w:hint="eastAsia" w:ascii="宋体" w:hAnsi="宋体" w:cs="宋体"/>
          <w:color w:val="auto"/>
          <w:szCs w:val="21"/>
          <w:highlight w:val="none"/>
        </w:rPr>
        <w:t xml:space="preserve">新成立企业无上一年度从业人员、营业收入和资产总额数据的，根据其出具的《中小企业声明函》认可其为中小企业；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④</w:t>
      </w:r>
      <w:r>
        <w:rPr>
          <w:rFonts w:hint="eastAsia" w:ascii="宋体" w:hAnsi="宋体" w:cs="宋体"/>
          <w:color w:val="auto"/>
          <w:szCs w:val="21"/>
          <w:highlight w:val="none"/>
        </w:rPr>
        <w:t xml:space="preserve">符合中小企业划分标准的个体工商户视同中小企业；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⑤</w:t>
      </w:r>
      <w:r>
        <w:rPr>
          <w:rFonts w:hint="eastAsia" w:ascii="宋体" w:hAnsi="宋体" w:cs="宋体"/>
          <w:color w:val="auto"/>
          <w:szCs w:val="21"/>
          <w:highlight w:val="none"/>
        </w:rPr>
        <w:t xml:space="preserve">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hint="eastAsia" w:ascii="宋体" w:hAnsi="宋体" w:cs="宋体"/>
          <w:color w:val="auto"/>
          <w:szCs w:val="21"/>
          <w:highlight w:val="none"/>
        </w:rPr>
      </w:pPr>
      <w:r>
        <w:rPr>
          <w:rFonts w:hint="default" w:ascii="Calibri" w:hAnsi="Calibri" w:eastAsia="微软雅黑" w:cs="Calibri"/>
          <w:color w:val="auto"/>
          <w:szCs w:val="21"/>
          <w:highlight w:val="none"/>
        </w:rPr>
        <w:t xml:space="preserve">⑥</w:t>
      </w:r>
      <w:r>
        <w:rPr>
          <w:rFonts w:hint="eastAsia" w:ascii="宋体" w:hAnsi="宋体" w:cs="宋体"/>
          <w:color w:val="auto"/>
          <w:szCs w:val="21"/>
          <w:highlight w:val="none"/>
        </w:rPr>
        <w:t xml:space="preserve">供应商提供的《中小企业声明函》因未勾选或未注明企业所属类型导致无法判断其所属类型的不认可其《中小企业声明函》。</w:t>
      </w:r>
      <w:r/>
    </w:p>
    <w:p>
      <w:pPr>
        <w:ind w:firstLine="420"/>
        <w:spacing w:line="440" w:lineRule="exact"/>
        <w:rPr>
          <w:color w:val="auto"/>
          <w:szCs w:val="21"/>
          <w:highlight w:val="none"/>
        </w:rPr>
      </w:pPr>
      <w:r>
        <w:rPr>
          <w:rFonts w:hint="default" w:ascii="Calibri" w:hAnsi="Calibri" w:eastAsia="微软雅黑" w:cs="Calibri"/>
          <w:color w:val="auto"/>
          <w:szCs w:val="21"/>
          <w:highlight w:val="none"/>
        </w:rPr>
        <w:t xml:space="preserve">⑦</w:t>
      </w:r>
      <w:r>
        <w:rPr>
          <w:rFonts w:hint="eastAsia"/>
          <w:color w:val="auto"/>
          <w:szCs w:val="21"/>
          <w:highlight w:val="none"/>
        </w:rPr>
        <w:t xml:space="preserve">残疾人福利性单位根据《关于贯彻执行绿色采购、促进残疾人就业和支持监狱企业发展有关政策的通知（苏财购〔20</w:t>
      </w:r>
      <w:r>
        <w:rPr>
          <w:color w:val="auto"/>
          <w:szCs w:val="21"/>
          <w:highlight w:val="none"/>
        </w:rPr>
        <w:t xml:space="preserve">19</w:t>
      </w:r>
      <w:r>
        <w:rPr>
          <w:rFonts w:hint="eastAsia"/>
          <w:color w:val="auto"/>
          <w:szCs w:val="21"/>
          <w:highlight w:val="none"/>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rFonts w:hint="eastAsia"/>
          <w:color w:val="auto"/>
          <w:highlight w:val="none"/>
        </w:rPr>
      </w:pPr>
      <w:r>
        <w:rPr>
          <w:rFonts w:hint="default" w:ascii="Calibri" w:hAnsi="Calibri" w:eastAsia="微软雅黑" w:cs="Calibri"/>
          <w:color w:val="auto"/>
          <w:szCs w:val="21"/>
          <w:highlight w:val="none"/>
        </w:rPr>
        <w:t xml:space="preserve">⑧</w:t>
      </w:r>
      <w:r>
        <w:rPr>
          <w:rFonts w:hint="eastAsia"/>
          <w:color w:val="auto"/>
          <w:szCs w:val="21"/>
          <w:highlight w:val="none"/>
        </w:rPr>
        <w:t xml:space="preserve">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hint="eastAsia" w:ascii="宋体" w:hAnsi="宋体" w:cs="宋体"/>
          <w:color w:val="auto"/>
          <w:sz w:val="21"/>
          <w:highlight w:val="none"/>
        </w:rPr>
      </w:pPr>
      <w:r>
        <w:rPr>
          <w:rFonts w:hint="eastAsia" w:ascii="宋体" w:hAnsi="宋体" w:cs="宋体"/>
          <w:color w:val="auto"/>
          <w:sz w:val="21"/>
          <w:highlight w:val="none"/>
        </w:rPr>
        <w:t xml:space="preserve">（2）绿色采购（</w:t>
      </w:r>
      <w:r>
        <w:rPr>
          <w:rFonts w:hint="eastAsia" w:ascii="宋体" w:hAnsi="宋体" w:cs="宋体"/>
          <w:color w:val="auto"/>
          <w:sz w:val="21"/>
          <w:highlight w:val="none"/>
          <w:lang w:val="en-US" w:eastAsia="zh-CN"/>
        </w:rPr>
        <w:t xml:space="preserve">如有</w:t>
      </w:r>
      <w:r>
        <w:rPr>
          <w:rFonts w:hint="eastAsia" w:ascii="宋体" w:hAnsi="宋体" w:cs="宋体"/>
          <w:color w:val="auto"/>
          <w:sz w:val="21"/>
          <w:highlight w:val="none"/>
        </w:rPr>
        <w:t xml:space="preserve">）</w:t>
      </w:r>
      <w:r/>
    </w:p>
    <w:p>
      <w:pPr>
        <w:ind w:firstLine="420"/>
        <w:spacing w:line="400" w:lineRule="exact"/>
        <w:rPr>
          <w:rFonts w:hint="eastAsia" w:eastAsia="宋体" w:cs="Times New Roman"/>
          <w:color w:val="auto"/>
          <w:highlight w:val="none"/>
          <w:lang w:val="en-US" w:eastAsia="zh-CN"/>
        </w:rPr>
      </w:pPr>
      <w:r>
        <w:rPr>
          <w:rFonts w:hint="default" w:ascii="Calibri" w:hAnsi="Calibri" w:cs="Calibri"/>
          <w:b w:val="0"/>
          <w:bCs/>
          <w:color w:val="auto"/>
          <w:szCs w:val="21"/>
          <w:highlight w:val="none"/>
          <w:lang w:val="zh-CN"/>
        </w:rPr>
        <w:t xml:space="preserve">①</w:t>
      </w:r>
      <w:r>
        <w:rPr>
          <w:rFonts w:hint="eastAsia" w:ascii="宋体" w:hAnsi="宋体"/>
          <w:b w:val="0"/>
          <w:bCs/>
          <w:color w:val="auto"/>
          <w:szCs w:val="21"/>
          <w:highlight w:val="none"/>
          <w:lang w:val="en-US" w:eastAsia="zh-CN"/>
        </w:rPr>
        <w:t xml:space="preserve"> </w:t>
      </w:r>
      <w:r>
        <w:rPr>
          <w:rFonts w:hint="eastAsia" w:ascii="宋体" w:hAnsi="宋体"/>
          <w:color w:val="auto"/>
          <w:szCs w:val="21"/>
          <w:highlight w:val="none"/>
          <w:u w:val="single"/>
          <w:lang w:val="zh-CN"/>
        </w:rPr>
        <w:t xml:space="preserve">本项目鼓励使用环境标志产品，工程量清单中属于政府采购环境标志产品采购品目范围内的</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zh-CN"/>
        </w:rPr>
        <w:t xml:space="preserve">供应商可提供由国家确定的认证机构出具的处于有效期之内的环境标志产品认证证书扫描件</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zh-CN"/>
        </w:rPr>
        <w:t xml:space="preserve">上述品目清单可通过</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zh-CN"/>
        </w:rPr>
        <w:t xml:space="preserve">中国政府采购网</w:t>
      </w:r>
      <w:r>
        <w:rPr>
          <w:rFonts w:hint="eastAsia" w:ascii="宋体" w:hAnsi="宋体"/>
          <w:color w:val="auto"/>
          <w:szCs w:val="21"/>
          <w:highlight w:val="none"/>
          <w:u w:val="single"/>
        </w:rPr>
        <w:t xml:space="preserve">”（http://www.ccgp.gov.cn）</w:t>
      </w:r>
      <w:r>
        <w:rPr>
          <w:rFonts w:hint="eastAsia" w:ascii="宋体" w:hAnsi="宋体"/>
          <w:color w:val="auto"/>
          <w:szCs w:val="21"/>
          <w:highlight w:val="none"/>
          <w:u w:val="single"/>
          <w:lang w:val="zh-CN"/>
        </w:rPr>
        <w:t xml:space="preserve">查询（</w:t>
      </w:r>
      <w:r>
        <w:rPr>
          <w:rFonts w:hint="eastAsia" w:ascii="宋体" w:hAnsi="宋体"/>
          <w:color w:val="auto"/>
          <w:szCs w:val="21"/>
          <w:highlight w:val="none"/>
          <w:u w:val="single"/>
          <w:lang w:val="en-US" w:eastAsia="zh-CN"/>
        </w:rPr>
        <w:t xml:space="preserve">如有</w:t>
      </w:r>
      <w:r>
        <w:rPr>
          <w:rFonts w:hint="eastAsia" w:ascii="宋体" w:hAnsi="宋体"/>
          <w:color w:val="auto"/>
          <w:szCs w:val="21"/>
          <w:highlight w:val="none"/>
          <w:u w:val="single"/>
          <w:lang w:val="zh-CN"/>
        </w:rPr>
        <w:t xml:space="preserve">）。</w:t>
      </w:r>
      <w:r/>
    </w:p>
    <w:p>
      <w:pPr>
        <w:ind w:firstLine="420"/>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（3）关于落实</w:t>
      </w:r>
      <w:r>
        <w:rPr>
          <w:rFonts w:hint="eastAsia" w:eastAsia="宋体" w:cs="Times New Roman"/>
          <w:color w:val="auto"/>
          <w:highlight w:val="none"/>
          <w:lang w:eastAsia="zh-CN"/>
        </w:rPr>
        <w:t xml:space="preserve">苏财购〔2025〕62号文件</w:t>
      </w:r>
      <w:r>
        <w:rPr>
          <w:rFonts w:hint="eastAsia" w:cs="Times New Roman"/>
          <w:color w:val="auto"/>
          <w:highlight w:val="none"/>
          <w:lang w:val="en-US" w:eastAsia="zh-CN"/>
        </w:rPr>
        <w:t xml:space="preserve">的要求</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根据苏财购〔2025〕62号文件要求，关于推动解决政府采购异常低价问题相关工作的通知，对异常低价响应进行审查：</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①评审过程中出现下列情形之一的，评审委员会应当启动异常低价响应审查程序：</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A</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响应报价低于采购项目预算 50%的，即响应报价</w:t>
      </w:r>
      <w:r>
        <w:rPr>
          <w:rFonts w:hint="eastAsia" w:eastAsia="宋体" w:cs="Times New Roman"/>
          <w:color w:val="auto"/>
          <w:sz w:val="32"/>
          <w:szCs w:val="40"/>
          <w:highlight w:val="none"/>
          <w:lang w:eastAsia="zh-CN"/>
        </w:rPr>
        <w:t xml:space="preserve">&lt;</w:t>
      </w:r>
      <w:r>
        <w:rPr>
          <w:rFonts w:hint="eastAsia" w:eastAsia="宋体" w:cs="Times New Roman"/>
          <w:color w:val="auto"/>
          <w:highlight w:val="none"/>
          <w:lang w:eastAsia="zh-CN"/>
        </w:rPr>
        <w:t xml:space="preserve">采购项目预算×50%；</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B</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响应报价低于采购项目最高限价45% 的，即响应报价</w:t>
      </w:r>
      <w:r>
        <w:rPr>
          <w:rFonts w:hint="eastAsia" w:eastAsia="宋体" w:cs="Times New Roman"/>
          <w:color w:val="auto"/>
          <w:sz w:val="32"/>
          <w:szCs w:val="40"/>
          <w:highlight w:val="none"/>
          <w:lang w:eastAsia="zh-CN"/>
        </w:rPr>
        <w:t xml:space="preserve">&lt;</w:t>
      </w:r>
      <w:r>
        <w:rPr>
          <w:rFonts w:hint="eastAsia" w:eastAsia="宋体" w:cs="Times New Roman"/>
          <w:color w:val="auto"/>
          <w:highlight w:val="none"/>
          <w:lang w:eastAsia="zh-CN"/>
        </w:rPr>
        <w:t xml:space="preserve">采购项目最高限价×45%；</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C</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评审委员会认定的供应商报价过低、有可能影响产品质量或者不能诚信履约的其他情形。</w:t>
      </w:r>
      <w:r/>
    </w:p>
    <w:p>
      <w:pPr>
        <w:ind w:firstLine="420"/>
        <w:spacing w:line="400" w:lineRule="exact"/>
        <w:rPr>
          <w:rFonts w:hint="eastAsia" w:eastAsia="宋体" w:cs="Times New Roman"/>
          <w:color w:val="auto"/>
          <w:highlight w:val="none"/>
          <w:lang w:val="en-US" w:eastAsia="zh-CN"/>
        </w:rPr>
      </w:pPr>
      <w:r>
        <w:rPr>
          <w:rFonts w:hint="eastAsia" w:eastAsia="宋体" w:cs="Times New Roman"/>
          <w:color w:val="auto"/>
          <w:highlight w:val="none"/>
          <w:lang w:eastAsia="zh-CN"/>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、凡涉及</w:t>
      </w:r>
      <w:r>
        <w:rPr>
          <w:rFonts w:hint="eastAsia" w:ascii="宋体" w:hAnsi="宋体" w:cs="宋体"/>
          <w:color w:val="auto"/>
          <w:sz w:val="21"/>
          <w:szCs w:val="21"/>
          <w:highlight w:val="none"/>
          <w:lang w:eastAsia="zh-CN"/>
        </w:rPr>
        <w:t xml:space="preserve">采购文件</w:t>
      </w:r>
      <w:r>
        <w:rPr>
          <w:rFonts w:hint="eastAsia" w:ascii="宋体" w:hAnsi="宋体" w:cs="宋体"/>
          <w:color w:val="auto"/>
          <w:sz w:val="21"/>
          <w:szCs w:val="21"/>
          <w:highlight w:val="none"/>
        </w:rPr>
        <w:t xml:space="preserve">的补充说明和修改，均以苏州政府采购网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江苏政府采购网</w:t>
      </w:r>
      <w:r>
        <w:rPr>
          <w:rFonts w:hint="eastAsia" w:ascii="宋体" w:hAnsi="宋体" w:cs="宋体"/>
          <w:color w:val="auto"/>
          <w:sz w:val="21"/>
          <w:szCs w:val="21"/>
          <w:highlight w:val="none"/>
        </w:rPr>
        <w:t xml:space="preserve">发布的内容为准。</w:t>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numPr>
          <w:ilvl w:val="0"/>
          <w:numId w:val="0"/>
        </w:numPr>
        <w:ind w:firstLine="420"/>
        <w:spacing w:line="40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p>
      <w:pPr>
        <w:pStyle w:val="975"/>
        <w:ind w:firstLine="0"/>
        <w:jc w:val="center"/>
        <w:rPr>
          <w:rFonts w:hint="default"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t xml:space="preserve">四、技术要求</w:t>
      </w:r>
      <w:r/>
    </w:p>
    <w:p>
      <w:pPr>
        <w:ind w:firstLine="420"/>
        <w:jc w:val="left"/>
        <w:spacing w:line="400" w:lineRule="exact"/>
        <w:rPr>
          <w:rFonts w:hint="eastAsia" w:eastAsia="宋体" w:cs="Times New Roman"/>
          <w:color w:val="auto"/>
          <w:szCs w:val="21"/>
          <w:highlight w:val="none"/>
          <w:lang w:val="zh-CN"/>
        </w:rPr>
      </w:pPr>
      <w:r/>
      <w:bookmarkStart w:id="30" w:name="_Toc5636"/>
      <w:r>
        <w:rPr>
          <w:rFonts w:hint="eastAsia" w:eastAsia="宋体" w:cs="Times New Roman"/>
          <w:color w:val="auto"/>
          <w:szCs w:val="21"/>
          <w:highlight w:val="none"/>
          <w:lang w:val="zh-CN"/>
        </w:rPr>
        <w:t xml:space="preserve">一、项目概述</w:t>
      </w:r>
      <w:bookmarkEnd w:id="30"/>
      <w:r/>
      <w:r/>
    </w:p>
    <w:p>
      <w:pPr>
        <w:ind w:firstLine="420"/>
        <w:jc w:val="left"/>
        <w:spacing w:line="400" w:lineRule="exact"/>
        <w:rPr>
          <w:rFonts w:hint="eastAsia" w:ascii="宋体" w:hAnsi="宋体" w:eastAsia="宋体"/>
          <w:color w:val="auto"/>
          <w:szCs w:val="21"/>
          <w:highlight w:val="none"/>
          <w:u w:val="none"/>
          <w:lang w:eastAsia="zh-CN"/>
        </w:rPr>
      </w:pPr>
      <w:r>
        <w:rPr>
          <w:rFonts w:hint="eastAsia" w:eastAsia="宋体" w:cs="Times New Roman"/>
          <w:color w:val="auto"/>
          <w:szCs w:val="21"/>
          <w:highlight w:val="none"/>
          <w:lang w:val="zh-CN"/>
        </w:rPr>
        <w:t xml:space="preserve">1、本工程名称：</w:t>
      </w:r>
      <w:r>
        <w:rPr>
          <w:rFonts w:hint="eastAsia" w:ascii="宋体" w:hAnsi="宋体"/>
          <w:color w:val="auto"/>
          <w:szCs w:val="21"/>
          <w:highlight w:val="none"/>
          <w:u w:val="none"/>
          <w:lang w:eastAsia="zh-CN"/>
        </w:rPr>
        <w:t xml:space="preserve">网络系统外网独立改造工程</w:t>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zh-CN"/>
        </w:rPr>
        <w:t xml:space="preserve">2、工程招标范围、内容（详见图纸）：包括</w:t>
      </w:r>
      <w:r>
        <w:rPr>
          <w:rFonts w:hint="eastAsia" w:ascii="宋体" w:hAnsi="宋体" w:eastAsia="宋体" w:cs="Times New Roman"/>
          <w:color w:val="auto"/>
          <w:sz w:val="21"/>
          <w:szCs w:val="21"/>
          <w:highlight w:val="none"/>
          <w:lang w:val="en-US" w:eastAsia="zh-CN"/>
        </w:rPr>
        <w:t xml:space="preserve">外网改造、设备网改造</w:t>
      </w:r>
      <w:r>
        <w:rPr>
          <w:rFonts w:hint="eastAsia" w:eastAsia="宋体" w:cs="Times New Roman"/>
          <w:color w:val="auto"/>
          <w:szCs w:val="21"/>
          <w:highlight w:val="none"/>
          <w:lang w:val="zh-CN"/>
        </w:rPr>
        <w:t xml:space="preserve">等</w:t>
      </w:r>
      <w:r>
        <w:rPr>
          <w:rFonts w:hint="eastAsia" w:cs="Times New Roman"/>
          <w:color w:val="auto"/>
          <w:szCs w:val="21"/>
          <w:highlight w:val="none"/>
          <w:lang w:val="zh-CN"/>
        </w:rPr>
        <w:t xml:space="preserve">。</w:t>
      </w:r>
      <w:r/>
    </w:p>
    <w:p>
      <w:pPr>
        <w:ind w:firstLine="420"/>
        <w:jc w:val="left"/>
        <w:spacing w:line="400" w:lineRule="exact"/>
        <w:rPr>
          <w:rFonts w:hint="default" w:eastAsia="宋体" w:cs="Times New Roman"/>
          <w:color w:val="auto"/>
          <w:szCs w:val="21"/>
          <w:highlight w:val="none"/>
          <w:lang w:val="en-US" w:eastAsia="zh-CN"/>
        </w:rPr>
      </w:pPr>
      <w:r>
        <w:rPr>
          <w:rFonts w:hint="eastAsia" w:eastAsia="宋体" w:cs="Times New Roman"/>
          <w:color w:val="auto"/>
          <w:szCs w:val="21"/>
          <w:highlight w:val="none"/>
          <w:lang w:val="zh-CN"/>
        </w:rPr>
        <w:t xml:space="preserve">3、建设规模：</w:t>
      </w:r>
      <w:r>
        <w:rPr>
          <w:rFonts w:hint="eastAsia" w:cs="Times New Roman"/>
          <w:color w:val="auto"/>
          <w:szCs w:val="21"/>
          <w:highlight w:val="none"/>
          <w:lang w:val="en-US" w:eastAsia="zh-CN"/>
        </w:rPr>
        <w:t xml:space="preserve">小型工程</w:t>
      </w:r>
      <w:r/>
    </w:p>
    <w:p>
      <w:pPr>
        <w:ind w:firstLine="420"/>
        <w:jc w:val="left"/>
        <w:spacing w:line="400" w:lineRule="exact"/>
        <w:rPr>
          <w:rFonts w:hint="default" w:eastAsia="宋体" w:cs="Times New Roman"/>
          <w:color w:val="auto"/>
          <w:szCs w:val="21"/>
          <w:highlight w:val="none"/>
          <w:lang w:val="en-US" w:eastAsia="zh-CN"/>
        </w:rPr>
      </w:pPr>
      <w:r>
        <w:rPr>
          <w:rFonts w:hint="eastAsia" w:cs="Times New Roman"/>
          <w:color w:val="auto"/>
          <w:szCs w:val="21"/>
          <w:highlight w:val="none"/>
          <w:lang w:val="en-US" w:eastAsia="zh-CN"/>
        </w:rPr>
        <w:t xml:space="preserve">4、</w:t>
      </w:r>
      <w:r>
        <w:rPr>
          <w:rFonts w:hint="eastAsia" w:eastAsia="宋体" w:cs="Times New Roman"/>
          <w:color w:val="auto"/>
          <w:szCs w:val="21"/>
          <w:highlight w:val="none"/>
          <w:lang w:val="zh-CN"/>
        </w:rPr>
        <w:t xml:space="preserve">涉及的建设专业主要为：</w:t>
      </w:r>
      <w:r>
        <w:rPr>
          <w:rFonts w:hint="eastAsia" w:cs="Times New Roman"/>
          <w:color w:val="auto"/>
          <w:szCs w:val="21"/>
          <w:highlight w:val="none"/>
          <w:lang w:val="en-US" w:eastAsia="zh-CN"/>
        </w:rPr>
        <w:t xml:space="preserve">智能化</w:t>
      </w:r>
      <w:r/>
    </w:p>
    <w:p>
      <w:pPr>
        <w:ind w:firstLine="420"/>
        <w:jc w:val="left"/>
        <w:spacing w:line="400" w:lineRule="exact"/>
        <w:rPr>
          <w:rFonts w:hint="eastAsia" w:eastAsia="宋体" w:cs="Times New Roman"/>
          <w:color w:val="auto"/>
          <w:szCs w:val="21"/>
          <w:highlight w:val="none"/>
          <w:lang w:val="zh-CN"/>
        </w:rPr>
      </w:pPr>
      <w:r/>
      <w:bookmarkStart w:id="31" w:name="_Toc10002"/>
      <w:r>
        <w:rPr>
          <w:rFonts w:hint="eastAsia" w:eastAsia="宋体" w:cs="Times New Roman"/>
          <w:color w:val="auto"/>
          <w:szCs w:val="21"/>
          <w:highlight w:val="none"/>
          <w:lang w:val="zh-CN"/>
        </w:rPr>
        <w:t xml:space="preserve">二、总体要求</w:t>
      </w:r>
      <w:bookmarkEnd w:id="31"/>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lang w:val="en-US" w:eastAsia="zh-CN"/>
        </w:rPr>
        <w:t xml:space="preserve">供应商</w:t>
      </w:r>
      <w:r>
        <w:rPr>
          <w:rFonts w:hint="eastAsia" w:eastAsia="宋体" w:cs="Times New Roman"/>
          <w:color w:val="auto"/>
          <w:szCs w:val="21"/>
          <w:highlight w:val="none"/>
          <w:lang w:val="zh-CN"/>
        </w:rPr>
        <w:t xml:space="preserve">投标前</w:t>
      </w:r>
      <w:r>
        <w:rPr>
          <w:rFonts w:hint="eastAsia" w:cs="Times New Roman"/>
          <w:color w:val="auto"/>
          <w:szCs w:val="21"/>
          <w:highlight w:val="none"/>
          <w:lang w:val="en-US" w:eastAsia="zh-CN"/>
        </w:rPr>
        <w:t xml:space="preserve">可</w:t>
      </w:r>
      <w:r>
        <w:rPr>
          <w:rFonts w:hint="eastAsia" w:eastAsia="宋体" w:cs="Times New Roman"/>
          <w:color w:val="auto"/>
          <w:szCs w:val="21"/>
          <w:highlight w:val="none"/>
          <w:lang w:val="zh-CN"/>
        </w:rPr>
        <w:t xml:space="preserve">自行踏勘现场，了解本项目的进场条件，充分考虑运输、管理等方面的风险因素，</w:t>
      </w:r>
      <w:r>
        <w:rPr>
          <w:rFonts w:hint="eastAsia" w:eastAsia="宋体" w:cs="Times New Roman"/>
          <w:color w:val="auto"/>
          <w:szCs w:val="21"/>
          <w:highlight w:val="none"/>
        </w:rPr>
        <w:t xml:space="preserve">结合工期、社区施工难度等各类因素后进行投标报价，</w:t>
      </w:r>
      <w:r>
        <w:rPr>
          <w:rFonts w:hint="eastAsia" w:eastAsia="宋体" w:cs="Times New Roman"/>
          <w:color w:val="auto"/>
          <w:szCs w:val="21"/>
          <w:highlight w:val="none"/>
          <w:lang w:val="zh-CN"/>
        </w:rPr>
        <w:t xml:space="preserve">切勿盲目投标。</w:t>
      </w:r>
      <w:r/>
    </w:p>
    <w:p>
      <w:pPr>
        <w:ind w:firstLine="422"/>
        <w:jc w:val="left"/>
        <w:spacing w:line="400" w:lineRule="exact"/>
        <w:rPr>
          <w:rFonts w:hint="default" w:eastAsia="宋体" w:cs="Times New Roman"/>
          <w:b/>
          <w:bCs/>
          <w:color w:val="auto"/>
          <w:szCs w:val="21"/>
          <w:highlight w:val="none"/>
          <w:lang w:val="en-US" w:eastAsia="zh-CN"/>
        </w:rPr>
      </w:pPr>
      <w:r/>
      <w:bookmarkStart w:id="32" w:name="_Toc8071"/>
      <w:r>
        <w:rPr>
          <w:rFonts w:hint="eastAsia" w:cs="Times New Roman"/>
          <w:b/>
          <w:bCs/>
          <w:color w:val="auto"/>
          <w:szCs w:val="21"/>
          <w:highlight w:val="none"/>
          <w:lang w:val="en-US" w:eastAsia="zh-CN"/>
        </w:rPr>
        <w:t xml:space="preserve">三、工程量清单及图纸（另附）</w:t>
      </w:r>
      <w:r/>
    </w:p>
    <w:p>
      <w:pPr>
        <w:ind w:firstLine="422"/>
        <w:jc w:val="left"/>
        <w:spacing w:line="400" w:lineRule="exact"/>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各潜在供应商报名确认后进入百度网盘分享链接获取清单图纸，若清单下载有问题请及时联系代理公司，联系电话：0512-69165621，邮箱：</w:t>
      </w:r>
      <w:r>
        <w:rPr>
          <w:rFonts w:hint="eastAsia" w:cs="Times New Roman"/>
          <w:b/>
          <w:bCs/>
          <w:color w:val="auto"/>
          <w:szCs w:val="21"/>
          <w:highlight w:val="none"/>
          <w:lang w:val="en-US" w:eastAsia="zh-CN"/>
        </w:rPr>
        <w:fldChar w:fldCharType="begin"/>
      </w:r>
      <w:r>
        <w:rPr>
          <w:rFonts w:hint="eastAsia" w:cs="Times New Roman"/>
          <w:b/>
          <w:bCs/>
          <w:color w:val="auto"/>
          <w:szCs w:val="21"/>
          <w:highlight w:val="none"/>
          <w:lang w:val="en-US" w:eastAsia="zh-CN"/>
        </w:rPr>
        <w:instrText xml:space="preserve"> HYPERLINK "mailto:997475434@qq.com" </w:instrText>
      </w:r>
      <w:r>
        <w:rPr>
          <w:rFonts w:hint="eastAsia" w:cs="Times New Roman"/>
          <w:b/>
          <w:bCs/>
          <w:color w:val="auto"/>
          <w:szCs w:val="21"/>
          <w:highlight w:val="none"/>
          <w:lang w:val="en-US" w:eastAsia="zh-CN"/>
        </w:rPr>
        <w:fldChar w:fldCharType="separate"/>
      </w:r>
      <w:r>
        <w:rPr>
          <w:rStyle w:val="972"/>
          <w:rFonts w:hint="eastAsia" w:cs="Times New Roman"/>
          <w:b/>
          <w:bCs/>
          <w:color w:val="auto"/>
          <w:szCs w:val="21"/>
          <w:highlight w:val="none"/>
          <w:lang w:val="en-US" w:eastAsia="zh-CN"/>
        </w:rPr>
        <w:t xml:space="preserve">997475434@qq.com</w:t>
      </w:r>
      <w:r>
        <w:rPr>
          <w:rFonts w:hint="eastAsia" w:cs="Times New Roman"/>
          <w:b/>
          <w:bCs/>
          <w:color w:val="auto"/>
          <w:szCs w:val="21"/>
          <w:highlight w:val="none"/>
          <w:lang w:val="en-US" w:eastAsia="zh-CN"/>
        </w:rPr>
        <w:fldChar w:fldCharType="end"/>
      </w:r>
      <w:r/>
    </w:p>
    <w:p>
      <w:pPr>
        <w:ind w:firstLine="422"/>
        <w:jc w:val="left"/>
        <w:spacing w:line="400" w:lineRule="exact"/>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 xml:space="preserve">链接：https://pan.baidu.com/s/1Gce_cTJruqK7GIo0xn6oxA?pwd=p9nx </w:t>
      </w:r>
      <w:r/>
    </w:p>
    <w:p>
      <w:pPr>
        <w:ind w:firstLine="422"/>
        <w:jc w:val="left"/>
        <w:spacing w:line="400" w:lineRule="exact"/>
        <w:rPr>
          <w:rFonts w:hint="default" w:cs="Times New Roman"/>
          <w:b/>
          <w:bCs/>
          <w:color w:val="auto"/>
          <w:szCs w:val="21"/>
          <w:highlight w:val="none"/>
          <w:lang w:val="en-US" w:eastAsia="zh-CN"/>
        </w:rPr>
      </w:pPr>
      <w:r>
        <w:rPr>
          <w:rFonts w:hint="eastAsia" w:cs="Times New Roman"/>
          <w:b/>
          <w:bCs/>
          <w:color w:val="auto"/>
          <w:szCs w:val="21"/>
          <w:highlight w:val="none"/>
          <w:lang w:val="en-US" w:eastAsia="zh-CN"/>
        </w:rPr>
        <w:t xml:space="preserve">提取码：p9nx</w:t>
      </w:r>
      <w:r/>
    </w:p>
    <w:p>
      <w:pPr>
        <w:ind w:firstLine="420"/>
        <w:jc w:val="left"/>
        <w:spacing w:line="400" w:lineRule="exact"/>
        <w:rPr>
          <w:rFonts w:hint="eastAsia" w:eastAsia="宋体" w:cs="Times New Roman"/>
          <w:color w:val="auto"/>
          <w:szCs w:val="21"/>
          <w:highlight w:val="none"/>
          <w:lang w:val="zh-CN"/>
        </w:rPr>
      </w:pPr>
      <w:r>
        <w:rPr>
          <w:rFonts w:hint="eastAsia" w:cs="Times New Roman"/>
          <w:color w:val="auto"/>
          <w:szCs w:val="21"/>
          <w:highlight w:val="none"/>
          <w:lang w:val="en-US" w:eastAsia="zh-CN"/>
        </w:rPr>
        <w:t xml:space="preserve">四</w:t>
      </w:r>
      <w:r>
        <w:rPr>
          <w:rFonts w:hint="eastAsia" w:eastAsia="宋体" w:cs="Times New Roman"/>
          <w:color w:val="auto"/>
          <w:szCs w:val="21"/>
          <w:highlight w:val="none"/>
          <w:lang w:val="zh-CN"/>
        </w:rPr>
        <w:t xml:space="preserve">、工期</w:t>
      </w:r>
      <w:bookmarkEnd w:id="32"/>
      <w:r/>
      <w:r/>
    </w:p>
    <w:p>
      <w:pPr>
        <w:ind w:firstLine="420"/>
        <w:jc w:val="left"/>
        <w:spacing w:line="400" w:lineRule="exact"/>
        <w:rPr>
          <w:rFonts w:hint="eastAsia" w:eastAsia="宋体" w:cs="Times New Roman"/>
          <w:color w:val="auto"/>
          <w:szCs w:val="21"/>
          <w:highlight w:val="none"/>
        </w:rPr>
      </w:pPr>
      <w:r>
        <w:rPr>
          <w:rFonts w:hint="eastAsia" w:eastAsia="宋体" w:cs="Times New Roman"/>
          <w:color w:val="auto"/>
          <w:szCs w:val="21"/>
          <w:highlight w:val="none"/>
          <w:lang w:val="zh-CN"/>
        </w:rPr>
        <w:t xml:space="preserve">本工程总工期为</w:t>
      </w:r>
      <w:r>
        <w:rPr>
          <w:rFonts w:hint="eastAsia" w:ascii="宋体" w:hAnsi="宋体"/>
          <w:color w:val="auto"/>
          <w:szCs w:val="21"/>
          <w:highlight w:val="none"/>
          <w:u w:val="none"/>
          <w:lang w:val="en-US" w:eastAsia="zh-CN"/>
        </w:rPr>
        <w:t xml:space="preserve">120</w:t>
      </w:r>
      <w:r>
        <w:rPr>
          <w:rFonts w:hint="eastAsia" w:eastAsia="宋体" w:cs="Times New Roman"/>
          <w:color w:val="auto"/>
          <w:szCs w:val="21"/>
          <w:highlight w:val="none"/>
          <w:lang w:val="zh-CN"/>
        </w:rPr>
        <w:t xml:space="preserve">日历天，工期计算以开工报告及竣工报告时间为准。</w:t>
      </w:r>
      <w:r/>
    </w:p>
    <w:p>
      <w:pPr>
        <w:ind w:firstLine="420"/>
        <w:jc w:val="left"/>
        <w:spacing w:line="400" w:lineRule="exact"/>
        <w:rPr>
          <w:rFonts w:hint="default" w:ascii="宋体" w:hAnsi="宋体" w:cs="Times New Roman"/>
          <w:color w:val="auto"/>
          <w:szCs w:val="21"/>
          <w:highlight w:val="none"/>
          <w:u w:val="none"/>
          <w:lang w:val="en-US" w:eastAsia="zh-CN"/>
        </w:rPr>
      </w:pPr>
      <w:r/>
      <w:bookmarkStart w:id="33" w:name="_Toc6454"/>
      <w:r>
        <w:rPr>
          <w:rFonts w:hint="eastAsia" w:ascii="宋体" w:hAnsi="宋体" w:cs="Times New Roman"/>
          <w:color w:val="auto"/>
          <w:szCs w:val="21"/>
          <w:highlight w:val="none"/>
          <w:u w:val="none"/>
          <w:lang w:val="en-US" w:eastAsia="zh-CN"/>
        </w:rPr>
        <w:t xml:space="preserve">五、技术标准</w:t>
      </w:r>
      <w:r/>
    </w:p>
    <w:p>
      <w:pPr>
        <w:ind w:firstLine="420"/>
        <w:jc w:val="left"/>
        <w:spacing w:line="400" w:lineRule="exact"/>
        <w:rPr>
          <w:rFonts w:hint="eastAsia" w:ascii="宋体" w:hAnsi="宋体" w:cs="Times New Roman"/>
          <w:color w:val="auto"/>
          <w:szCs w:val="21"/>
          <w:highlight w:val="none"/>
          <w:u w:val="none"/>
          <w:lang w:val="zh-CN" w:eastAsia="zh-CN"/>
        </w:rPr>
      </w:pPr>
      <w:r>
        <w:rPr>
          <w:rFonts w:hint="eastAsia" w:ascii="宋体" w:hAnsi="宋体" w:cs="Times New Roman"/>
          <w:color w:val="auto"/>
          <w:szCs w:val="21"/>
          <w:highlight w:val="none"/>
          <w:u w:val="none"/>
          <w:lang w:val="zh-CN" w:eastAsia="zh-CN"/>
        </w:rPr>
        <w:t xml:space="preserve">符合现行国家技术、施工及验收规范规程，对施工工艺的特殊要求，按设计图纸及国家有关规定执行。所有安装施工材料质量及施工质量必须严格按照国家规范及江苏省、苏州市</w:t>
      </w:r>
      <w:r>
        <w:rPr>
          <w:rFonts w:hint="eastAsia" w:ascii="宋体" w:hAnsi="宋体" w:cs="Times New Roman"/>
          <w:color w:val="auto"/>
          <w:szCs w:val="21"/>
          <w:highlight w:val="none"/>
          <w:u w:val="none"/>
          <w:lang w:val="en-US" w:eastAsia="zh-CN"/>
        </w:rPr>
        <w:t xml:space="preserve">及</w:t>
      </w:r>
      <w:r>
        <w:rPr>
          <w:rFonts w:hint="eastAsia" w:ascii="宋体" w:hAnsi="宋体" w:cs="Times New Roman"/>
          <w:color w:val="auto"/>
          <w:szCs w:val="21"/>
          <w:highlight w:val="none"/>
          <w:u w:val="none"/>
          <w:lang w:val="zh-CN" w:eastAsia="zh-CN"/>
        </w:rPr>
        <w:t xml:space="preserve">相应地方规范、采购文件要求、材料厂家的技术规范的有关要求执行。</w:t>
      </w:r>
      <w:r/>
    </w:p>
    <w:p>
      <w:pPr>
        <w:ind w:firstLine="420"/>
        <w:jc w:val="left"/>
        <w:spacing w:line="400" w:lineRule="exact"/>
        <w:rPr>
          <w:rFonts w:hint="eastAsia" w:ascii="宋体" w:hAnsi="宋体" w:cs="Times New Roman"/>
          <w:color w:val="auto"/>
          <w:szCs w:val="21"/>
          <w:highlight w:val="none"/>
          <w:u w:val="none"/>
          <w:lang w:val="en-US" w:eastAsia="zh-CN"/>
        </w:rPr>
      </w:pPr>
      <w:r>
        <w:rPr>
          <w:rFonts w:hint="eastAsia" w:ascii="宋体" w:hAnsi="宋体" w:cs="Times New Roman"/>
          <w:color w:val="auto"/>
          <w:szCs w:val="21"/>
          <w:highlight w:val="none"/>
          <w:u w:val="none"/>
          <w:lang w:val="en-US" w:eastAsia="zh-CN"/>
        </w:rPr>
        <w:t xml:space="preserve">（一）项目概况</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1.1实施背景</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随着医院信息化建设的不断推进，网络基础架构面临着日益增长的业务需求和安全挑战。</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为进一步提升信息系统的可靠性、安全性及可维护性，苏州市第九人民医院拟对现有网络架构进行全面优化与升级。</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此次网络改造旨在实现网络三网物理隔离、提升网络安全防护能力、保障核心业务系统的连续稳定运行，同时为未来业务扩展预留充足的网络资源与技术接口。</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1.2 实施原则</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1）安全优先，稳定为本：严格执行医院数据安全管理规范，确保业务系统在改造过程中不中断、不丢包、不丢数据；</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2）三网物理隔离，逻辑深度防护：通过独立交换系统与网闸技术实现业务网、设备网、外网完全物理隔离，保障数据安全；</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3）分区规划，统一管理：按照医院不同业务性质进行合理网络分区，实现科学布线、统一命名、集中管理；</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4）扩展预留，面向未来：在满足当前业务基础上，预留端口、机架空间、IP资源等，支撑未来3~5年业务发展需求；</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5）精益施工，绿色部署：部署过程中避免大面积拆建，最大限度保护现有网络结构与投资。</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1.3 网络现状</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医院现有主干网络以万兆光纤为基础，核心层交换机配置较为完整，但接入层存在端口混用、弱电间设备管理混乱等问题，且网络设备部分老化，存在宕机隐患。</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本次改造将在不破坏原有光链基础上，对网络架构进行重新梳理与规划。</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1.4 弱电间现状</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1)各弱电间目前为外网、内网（业务网）、设备网端口混插。</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2)当前共有73间弱电间及两个汇聚机房，分布在医院各幢楼的各层。</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本次改造完将对全院各弱电间各点位列编详细信息，制定个性化实施方案，确保改造后管理有序、维护高效。</w:t>
      </w:r>
      <w:r/>
    </w:p>
    <w:p>
      <w:pPr>
        <w:ind w:firstLine="420"/>
        <w:jc w:val="left"/>
        <w:spacing w:line="400" w:lineRule="exact"/>
        <w:rPr>
          <w:rFonts w:hint="eastAsia" w:ascii="宋体" w:hAnsi="宋体" w:cs="Times New Roman"/>
          <w:color w:val="auto"/>
          <w:szCs w:val="21"/>
          <w:highlight w:val="none"/>
          <w:u w:val="none"/>
          <w:lang w:val="en-US" w:eastAsia="zh-CN"/>
        </w:rPr>
      </w:pPr>
      <w:r>
        <w:rPr>
          <w:rFonts w:hint="eastAsia" w:ascii="宋体" w:hAnsi="宋体" w:cs="Times New Roman"/>
          <w:color w:val="auto"/>
          <w:szCs w:val="21"/>
          <w:highlight w:val="none"/>
          <w:u w:val="none"/>
          <w:lang w:val="en-US" w:eastAsia="zh-CN"/>
        </w:rPr>
        <w:t xml:space="preserve">（二）实施过程说明</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2.1 实施总体要求</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改造过程中将本着“业务不中断、分区逐步推进、测试充分验证”的原则，采用“平行新建、切换替代”的方式，</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最大限度保障医院业务系统的连续性与数据安全。项目将严格按节点推进，确保高质量按期交付。</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2.1.1外网改造要求</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外网主要涉及医院行政及其它需要上互联网的用户，以及医联体、合作单位及部分科室互联网访问区域，需进行逐步迁移和优化。</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1）核心交换机上线</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部署新核心设备，具备高可靠性与大带宽承载能力。</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2）汇聚交换机上线</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对原有汇聚层进行替换或补充部署，实现链路冗余。</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3）核心汇聚层联调</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配置Vlan、ACL、 OSPF路由协议等，测试链路切换和策略转发，实现核心汇聚层面网络通信良好，并对网络做链路和设备的冗余性能测试。</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4）接入交换机逐步上线</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各业务接入点逐步迁移至新汇聚设备。</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实施 VLAN 优化与接入控制策略配置。</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5）端口逐步割接：</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分批进行网络端口的迁移，减少业务中断风险。</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2.1.2设备网改造要求</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聚焦于医院内部监控、门禁、楼控等系统的网络升级，涉及设备更多，实施周期复杂。</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1)核心交换机上线</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2)汇聚交换机上线</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3)核心汇聚层联调</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4)接入交换机逐步上线</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5)端口逐步割接</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（实施步骤与外网改造基本一致，但需考虑更多内部业务系统对网络的依赖）</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2.2重点任务实施要求</w:t>
      </w:r>
      <w:r/>
    </w:p>
    <w:p>
      <w:pPr>
        <w:ind w:firstLine="420"/>
        <w:jc w:val="left"/>
        <w:spacing w:line="400" w:lineRule="exact"/>
        <w:rPr>
          <w:rFonts w:hint="default"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2.2.1深化设计/调试</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1）网络现状深入调研</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深入地进行项目调研。</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采集现有网络拓扑图、出口连接方式、防火墙配置、VLAN 规划等资料。</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梳理所有网络终端的接入类型与用途（办公、业务、设备）。</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统计各个弱电间网络点位数量与位置，明确终端网络属性归属及需要使用的设备和材料，评估每个弱电间的施工进度及人力资源需求。</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2）链路资源与设备资源评估</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原有光纤、弱电桥架等物理链路是否满足新的三网独立承载需求。</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核查交换机端口容量，是否支持三网独立的 VLAN / VRF。</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原出口防火墙/核心交换机是否支持多出口划分和策略隔离。</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3）目标网络架构设计</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明确三张网络的边界与结构：外网、业务网、设备网分别对应的核心、汇聚、接入层级。</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推荐绘制物理拓扑图 + 逻辑拓扑图（划分 VLAN/VRF、接口映射）。</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4）出口分离设计</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原出口是否采用 NAT 共享、是否支持出口物理隔离。</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梳理原互联网出口系统的配置，包括各端口IP地址、端口速率、静态路由、动态路由、安全策略、流控策略、上网行为策略。尽量使新建的新建外网的配置和原互联网出口系统的配置相匹配，可以缩短外网的割接时间。</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设备网是否走内网封闭专网，还是需要和新建外网或业务网交互。</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5） VLAN/IP 规划与分配</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对三网分别规划 VLAN 和 IP 网段，避免混用。</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指定子网掩码、网关、防火墙 ACL 策略。</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规划网络段命名和使用规范（如 192.168.10.X 为设备网，20.X 为业务网等）。</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新建外网需重建VLAN和规划IP网段，且不能与原有网络中的VLAN和IP网段冲突。</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设备网因涉及的设备较多，不可能去修改每个设备的IP地址，因此需延用原有IP网段，所以设备网的配置须根据原设备网的IP网段规划VLAN。</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6）网络安全隔离策略</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外网与业务网隔离策略：通过网闸进行隔离。</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设备网的访问策略：是否封闭、是否允许访问业务系统、管理后台或互联网。</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7）点位迁移策略</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确定哪些点位属于设备网、哪些属于外网。</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编制详细的点位迁移表（点位编号、位置、原网络、目标网络）。</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2.2.2内外网隔离要求</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1）应用数据通道对接</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确定需通过网闸传输的数据类型，</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   如：</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医疗设备数据上传（内→外）</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系统补丁、病毒库更新（外→内）</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远程办公访问内网 HIS/LIS（受控双向）</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数据转发方式：</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文件夹同步、中转服务器；</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数据报文内容协议转换；</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配置内容安全审计与过滤。</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2）网闸上架及上电</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网闸上电、接入内外网核心交换机并进行接口绑定</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初步配置网闸通道及方向规则（单向/双向）</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完成与防火墙及核心交换机的通信测试</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注意事项：网闸部署点需保持物理隔离接口，严禁混接。</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3）数据交互应用对接</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逐一测试：文件同步、补丁下载、医疗数据上报- 建立中转服务（如 FTP、共享目录）或 API 接口中继服务器- 完成日志审计、安全内容过滤配置</w:t>
      </w:r>
      <w:r/>
    </w:p>
    <w:p>
      <w:pPr>
        <w:ind w:firstLine="420"/>
        <w:jc w:val="left"/>
        <w:spacing w:line="400" w:lineRule="exact"/>
        <w:rPr>
          <w:rFonts w:hint="eastAsia" w:ascii="宋体" w:hAnsi="宋体" w:cs="Times New Roman"/>
          <w:color w:val="auto"/>
          <w:szCs w:val="21"/>
          <w:highlight w:val="none"/>
          <w:u w:val="single"/>
          <w:lang w:val="en-US" w:eastAsia="zh-CN"/>
        </w:rPr>
      </w:pPr>
      <w:r>
        <w:rPr>
          <w:rFonts w:hint="eastAsia" w:ascii="宋体" w:hAnsi="宋体" w:cs="Times New Roman"/>
          <w:color w:val="auto"/>
          <w:szCs w:val="21"/>
          <w:highlight w:val="none"/>
          <w:u w:val="single"/>
          <w:lang w:val="en-US" w:eastAsia="zh-CN"/>
        </w:rPr>
        <w:t xml:space="preserve">注意事项：强调网闸数据流审计日志完整性，并留存测试记录。</w:t>
      </w:r>
      <w:r/>
    </w:p>
    <w:p>
      <w:pPr>
        <w:ind w:firstLine="420"/>
        <w:jc w:val="left"/>
        <w:spacing w:line="400" w:lineRule="exact"/>
        <w:rPr>
          <w:rFonts w:hint="eastAsia" w:ascii="宋体" w:hAnsi="宋体" w:cs="Times New Roman"/>
          <w:color w:val="auto"/>
          <w:szCs w:val="21"/>
          <w:highlight w:val="none"/>
          <w:u w:val="none"/>
          <w:lang w:val="zh-CN"/>
        </w:rPr>
      </w:pPr>
      <w:r>
        <w:rPr>
          <w:rFonts w:hint="eastAsia" w:ascii="宋体" w:hAnsi="宋体" w:cs="Times New Roman"/>
          <w:color w:val="auto"/>
          <w:szCs w:val="21"/>
          <w:highlight w:val="none"/>
          <w:u w:val="none"/>
          <w:lang w:val="en-US" w:eastAsia="zh-CN"/>
        </w:rPr>
        <w:t xml:space="preserve">六</w:t>
      </w:r>
      <w:r>
        <w:rPr>
          <w:rFonts w:hint="eastAsia" w:ascii="宋体" w:hAnsi="宋体" w:cs="Times New Roman"/>
          <w:color w:val="auto"/>
          <w:szCs w:val="21"/>
          <w:highlight w:val="none"/>
          <w:u w:val="none"/>
          <w:lang w:val="zh-CN"/>
        </w:rPr>
        <w:t xml:space="preserve">、</w:t>
      </w:r>
      <w:r>
        <w:rPr>
          <w:rFonts w:hint="eastAsia" w:ascii="宋体" w:hAnsi="宋体" w:cs="Times New Roman"/>
          <w:color w:val="auto"/>
          <w:szCs w:val="21"/>
          <w:highlight w:val="none"/>
          <w:u w:val="none"/>
          <w:lang w:val="en-US" w:eastAsia="zh-CN"/>
        </w:rPr>
        <w:t xml:space="preserve">技术</w:t>
      </w:r>
      <w:r>
        <w:rPr>
          <w:rFonts w:hint="eastAsia" w:ascii="宋体" w:hAnsi="宋体" w:cs="Times New Roman"/>
          <w:color w:val="auto"/>
          <w:szCs w:val="21"/>
          <w:highlight w:val="none"/>
          <w:u w:val="none"/>
          <w:lang w:val="zh-CN"/>
        </w:rPr>
        <w:t xml:space="preserve">管理要求</w:t>
      </w:r>
      <w:bookmarkEnd w:id="33"/>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本技术要求优先于设计图纸，如两者有异议的，以最高技术管理要求为准。承包人应把履行本技术管理要求的所有涉及费用综合考虑计入投标总价中包干。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施工管理制度：</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）工程开工前，承包人应根据本工程特点和现场条件编制切实可行的施工组织设计，经公司技术负责人（总工）审批签字后，报监理工程师和发包人进行审核，申报通过后方可申请开工。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）须严格确立总体及各分部开工审批制度，得到总监、业主书面确认后，方可开展实体施工。因违反报验制度，引起的返工损失，由承包商自行承担，并接受违约处罚。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）须严格确立材料进场事先申报制度，得到总监、业主书面确认后，方可进场。因违反报验制度，引起的返工损失，由承包商自行承担，并接受违约处罚。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主要工序必须建立施工样板段制度，报经总监、业主书面确认后方可实施。主要分项工程施工前应进行首件工程施工方案交底，首件工程施工后，承包人应进行分析总结，并经过监理和相关方检查认可后方能进行大面积施工。因违反报验制度，引起的返工损失，由承包商自行承担，并接受违约处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4</w:t>
      </w:r>
      <w:r>
        <w:rPr>
          <w:rFonts w:hint="eastAsia" w:eastAsia="宋体" w:cs="Times New Roman"/>
          <w:color w:val="auto"/>
          <w:szCs w:val="21"/>
          <w:highlight w:val="none"/>
          <w:u w:val="single"/>
          <w:lang w:val="zh-CN"/>
        </w:rPr>
        <w:t xml:space="preserve">）须严格确立工序报验验收制度，得到书面验收确认后方可进入后道工序。因违反报验制度，引起的返工损失，由承包商自行承担。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5</w:t>
      </w:r>
      <w:r>
        <w:rPr>
          <w:rFonts w:hint="eastAsia" w:eastAsia="宋体" w:cs="Times New Roman"/>
          <w:color w:val="auto"/>
          <w:szCs w:val="21"/>
          <w:highlight w:val="none"/>
          <w:u w:val="single"/>
          <w:lang w:val="zh-CN"/>
        </w:rPr>
        <w:t xml:space="preserve">）项目开工前，承包人须设置里程碑节点工期，报经总监、业主书面确认。承包商需采取必要措施确保项目里程碑节点工期的按时完成。</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6</w:t>
      </w:r>
      <w:r>
        <w:rPr>
          <w:rFonts w:hint="eastAsia" w:eastAsia="宋体" w:cs="Times New Roman"/>
          <w:color w:val="auto"/>
          <w:szCs w:val="21"/>
          <w:highlight w:val="none"/>
          <w:u w:val="single"/>
          <w:lang w:val="zh-CN"/>
        </w:rPr>
        <w:t xml:space="preserve">）</w:t>
      </w:r>
      <w:r>
        <w:rPr>
          <w:rFonts w:ascii="宋体" w:hAnsi="宋体" w:eastAsia="宋体" w:cs="宋体"/>
          <w:color w:val="auto"/>
          <w:szCs w:val="21"/>
          <w:highlight w:val="none"/>
          <w:u w:val="single"/>
        </w:rPr>
        <w:t xml:space="preserve">按照工程变更备案管理的相关规定办理变更备案手续。</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材料：</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为确保工程质量，加强主要建设物资管理，沥青混合料、混凝土、金属件材料、防腐木地板等材料进场，需承包人申报，监理工程师和发包人批准后方可进场，相关材料、产品采购均满足设计要求，工程所涉及材料未包含在材料品牌目录表内的，承包人均需要送样并经建设方确认后方可使用。地面铺装、墙面铺贴、油漆和涂料饰面等需“样板先行”，预施工一定面积的样板段(具体样板面积需根据具体外饰图案确定)，经甲方及设计单位认可后方可大面施工。</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）项目实施时， 如最新版本的材料采购建议名录与招标时有更新的,主要建设物资采购应以最新版本的材料采购建议名录为准,且主要建设物资的投标单价不做调整。</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val="zh-CN"/>
        </w:rPr>
        <w:t xml:space="preserve">检测</w:t>
      </w:r>
      <w:r>
        <w:rPr>
          <w:rFonts w:hint="eastAsia" w:cs="Times New Roman"/>
          <w:color w:val="auto"/>
          <w:szCs w:val="21"/>
          <w:highlight w:val="none"/>
          <w:u w:val="single"/>
          <w:lang w:val="zh-CN"/>
        </w:rPr>
        <w:t xml:space="preserve">（</w:t>
      </w:r>
      <w:r>
        <w:rPr>
          <w:rFonts w:hint="eastAsia" w:cs="Times New Roman"/>
          <w:color w:val="auto"/>
          <w:szCs w:val="21"/>
          <w:highlight w:val="none"/>
          <w:u w:val="single"/>
          <w:lang w:val="en-US" w:eastAsia="zh-CN"/>
        </w:rPr>
        <w:t xml:space="preserve">如有</w:t>
      </w:r>
      <w:r>
        <w:rPr>
          <w:rFonts w:hint="eastAsia" w:cs="Times New Roman"/>
          <w:color w:val="auto"/>
          <w:szCs w:val="21"/>
          <w:highlight w:val="none"/>
          <w:u w:val="single"/>
          <w:lang w:val="zh-CN"/>
        </w:rPr>
        <w:t xml:space="preserve">）</w:t>
      </w:r>
      <w:r>
        <w:rPr>
          <w:rFonts w:hint="eastAsia" w:eastAsia="宋体" w:cs="Times New Roman"/>
          <w:color w:val="auto"/>
          <w:szCs w:val="21"/>
          <w:highlight w:val="none"/>
          <w:u w:val="single"/>
          <w:lang w:val="zh-CN"/>
        </w:rPr>
        <w:t xml:space="preserve">：</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val="zh-CN"/>
        </w:rPr>
        <w:t xml:space="preserve">）本工程试验检测由业主委托指定第三方有资质试验单位进行检测，试验送样送检方案由承包商合理制定申报并经监理业主审核确认。检测费将由业主直接支付给相关检测单位。施工单位按规定进行试样的制作、封样、送检和其它有关配合工作。因质量不合格导致的重复检测等额外费用由承包商自行承担。进行第三方委托试验前，承包人应进行预检，预检工作应通知监理并在其旁站下进行，预检的取样频率</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val="zh-CN"/>
        </w:rPr>
        <w:t xml:space="preserve">）和取样方法按照监理的要求执行。未经监理工程师认可，不得进行第三方委托试验。送检材料费用及配合费用已包含在投标报价内，结算时不再增加。</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4、</w:t>
      </w:r>
      <w:r>
        <w:rPr>
          <w:rFonts w:hint="eastAsia" w:eastAsia="宋体" w:cs="Times New Roman"/>
          <w:color w:val="auto"/>
          <w:szCs w:val="21"/>
          <w:highlight w:val="none"/>
          <w:u w:val="single"/>
          <w:lang w:val="zh-CN"/>
        </w:rPr>
        <w:t xml:space="preserve">管线保护：本工程范围内存在如燃气、强弱电、雨污水、路灯、蒸汽、绿化等。各类管线设施，均已投入运行。请</w:t>
      </w:r>
      <w:r>
        <w:rPr>
          <w:rFonts w:hint="eastAsia" w:eastAsia="宋体" w:cs="Times New Roman"/>
          <w:color w:val="auto"/>
          <w:szCs w:val="21"/>
          <w:highlight w:val="none"/>
          <w:u w:val="single"/>
          <w:lang w:val="en-US" w:eastAsia="zh-CN"/>
        </w:rPr>
        <w:t xml:space="preserve">供应商</w:t>
      </w:r>
      <w:r>
        <w:rPr>
          <w:rFonts w:hint="eastAsia" w:eastAsia="宋体" w:cs="Times New Roman"/>
          <w:color w:val="auto"/>
          <w:szCs w:val="21"/>
          <w:highlight w:val="none"/>
          <w:u w:val="single"/>
          <w:lang w:val="zh-CN"/>
        </w:rPr>
        <w:t xml:space="preserve">自行负责前往现场踏勘掌握。施工前承包商应充分调查清楚，进行探测定位掌握，并严格国家、地方、专业运行管理单位相关规定对管道进行保护，制定维护措施。</w:t>
      </w:r>
      <w:r/>
    </w:p>
    <w:p>
      <w:pPr>
        <w:ind w:firstLine="420"/>
        <w:jc w:val="left"/>
        <w:spacing w:line="400" w:lineRule="exact"/>
        <w:rPr>
          <w:rFonts w:hint="eastAsia" w:eastAsia="宋体" w:cs="Times New Roman"/>
          <w:color w:val="auto"/>
          <w:szCs w:val="21"/>
          <w:highlight w:val="none"/>
          <w:lang w:val="zh-CN"/>
        </w:rPr>
      </w:pPr>
      <w:r/>
      <w:bookmarkStart w:id="34" w:name="_Toc4400"/>
      <w:r>
        <w:rPr>
          <w:rFonts w:hint="eastAsia" w:cs="Times New Roman"/>
          <w:color w:val="auto"/>
          <w:szCs w:val="21"/>
          <w:highlight w:val="none"/>
          <w:lang w:val="en-US" w:eastAsia="zh-CN"/>
        </w:rPr>
        <w:t xml:space="preserve">七</w:t>
      </w:r>
      <w:r>
        <w:rPr>
          <w:rFonts w:hint="eastAsia" w:eastAsia="宋体" w:cs="Times New Roman"/>
          <w:color w:val="auto"/>
          <w:szCs w:val="21"/>
          <w:highlight w:val="none"/>
          <w:lang w:val="zh-CN"/>
        </w:rPr>
        <w:t xml:space="preserve">、安全文明管理要求：</w:t>
      </w:r>
      <w:bookmarkEnd w:id="34"/>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1、</w:t>
      </w:r>
      <w:r>
        <w:rPr>
          <w:rFonts w:hint="eastAsia" w:eastAsia="宋体" w:cs="Times New Roman"/>
          <w:color w:val="auto"/>
          <w:szCs w:val="21"/>
          <w:highlight w:val="none"/>
          <w:u w:val="single"/>
          <w:lang w:val="zh-CN"/>
        </w:rPr>
        <w:t xml:space="preserve">文明施工：要求承包商严格</w:t>
      </w:r>
      <w:r>
        <w:rPr>
          <w:rFonts w:hint="eastAsia" w:cs="Times New Roman"/>
          <w:color w:val="auto"/>
          <w:szCs w:val="21"/>
          <w:highlight w:val="none"/>
          <w:u w:val="single"/>
          <w:lang w:val="en-US" w:eastAsia="zh-CN"/>
        </w:rPr>
        <w:t xml:space="preserve">执行</w:t>
      </w:r>
      <w:r>
        <w:rPr>
          <w:rFonts w:hint="eastAsia" w:eastAsia="宋体" w:cs="Times New Roman"/>
          <w:color w:val="auto"/>
          <w:szCs w:val="21"/>
          <w:highlight w:val="none"/>
          <w:u w:val="single"/>
          <w:lang w:val="zh-CN"/>
        </w:rPr>
        <w:t xml:space="preserve">当地环保及文明施工的规定， 将安全文明施工费用充分考虑纳入投标报价包干。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1</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本工程施工围挡需按照相关要求规范设置，围挡端头需封闭。此外可以考虑一批水马，更机动灵活，施工期间，中标人须确保围挡的清洁整齐，如有损坏应及时修复。相关费用计入在投标报价中，总价包干。</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2</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施工现场应规范设置相关标识标牌和相关安全警示标志。标识标牌的设置和管理应遵循统一样式、规范管理的原则。标识内容不准、标志破损锈蚀等不符合要求的禁止使用。</w:t>
      </w:r>
      <w:r/>
    </w:p>
    <w:p>
      <w:pPr>
        <w:ind w:firstLine="420"/>
        <w:jc w:val="left"/>
        <w:spacing w:line="400" w:lineRule="exact"/>
        <w:rPr>
          <w:rFonts w:hint="eastAsia" w:eastAsia="宋体" w:cs="Times New Roman"/>
          <w:color w:val="auto"/>
          <w:szCs w:val="21"/>
          <w:highlight w:val="none"/>
          <w:u w:val="single"/>
        </w:rPr>
      </w:pP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en-US" w:eastAsia="zh-CN"/>
        </w:rPr>
        <w:t xml:space="preserve">3</w:t>
      </w:r>
      <w:r>
        <w:rPr>
          <w:rFonts w:hint="eastAsia" w:eastAsia="宋体" w:cs="Times New Roman"/>
          <w:color w:val="auto"/>
          <w:szCs w:val="21"/>
          <w:highlight w:val="none"/>
          <w:u w:val="single"/>
          <w:lang w:eastAsia="zh-CN"/>
        </w:rPr>
        <w:t xml:space="preserve">）</w:t>
      </w:r>
      <w:r>
        <w:rPr>
          <w:rFonts w:hint="eastAsia" w:eastAsia="宋体" w:cs="Times New Roman"/>
          <w:color w:val="auto"/>
          <w:szCs w:val="21"/>
          <w:highlight w:val="none"/>
          <w:u w:val="single"/>
          <w:lang w:val="zh-CN"/>
        </w:rPr>
        <w:t xml:space="preserve">承包人在施工时要特别注意脚手架搭设安全、高空作业安全，作业区要做好警示标志，以防对路过的人员造成危害；在扶手修复施工时，严格遵循交警的管理，在施工过程中发生任何安全事故，责任由承包人承担。</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2、</w:t>
      </w:r>
      <w:r>
        <w:rPr>
          <w:rFonts w:hint="eastAsia" w:eastAsia="宋体" w:cs="Times New Roman"/>
          <w:color w:val="auto"/>
          <w:szCs w:val="21"/>
          <w:highlight w:val="none"/>
          <w:u w:val="single"/>
          <w:lang w:val="zh-CN"/>
        </w:rPr>
        <w:t xml:space="preserve">临时设施：临时办公区与生活区必须分开，临设平面图需报监理、业主批准， 并办理临时用地审批手续后，方可搭设。临时办公室及宿舍、食堂等材料应为全新二层装配式活动房，场地水泥硬化，燃烧性能等级应为 A 级，其做法、高度都必须符合有关规定。当采用金属夹芯板材时，其芯材的燃烧性能等级应为 A 级，临时建筑内禁止使用大功率电器和明火。进入临时办公区的便道要求水泥硬化，保证全天候畅通。</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rPr>
        <w:t xml:space="preserve">3、雨污水</w:t>
      </w:r>
      <w:r>
        <w:rPr>
          <w:rFonts w:hint="eastAsia" w:eastAsia="宋体" w:cs="Times New Roman"/>
          <w:color w:val="auto"/>
          <w:szCs w:val="21"/>
          <w:highlight w:val="none"/>
          <w:u w:val="single"/>
          <w:lang w:val="zh-CN"/>
        </w:rPr>
        <w:t xml:space="preserve">排放：施工现场、临时办公区（生活区）污水须接驳至市政污水管网，接驳手续及相关费用由中标人承担；因周边无污水市政管网等特殊情况的，需单独编制污水排放及处理方案，经监理及建设单位审批后实施。</w:t>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施工现场、临时办公区（生活区）雨水排放须制订专项方案，原则上应接入周边市政雨水管网或就近排入附近河道，接驳手续及相关费用由中标人承担；雨水排放专项方案需得到监理及建设单位审批，属地政府或相关职能部门有审批要求的，需报属地政府或相关职能部门审批。</w:t>
      </w:r>
      <w:r/>
    </w:p>
    <w:p>
      <w:pPr>
        <w:ind w:firstLine="420"/>
        <w:jc w:val="left"/>
        <w:spacing w:line="400" w:lineRule="exact"/>
        <w:rPr>
          <w:rFonts w:hint="eastAsia" w:eastAsia="宋体" w:cs="Times New Roman"/>
          <w:color w:val="auto"/>
          <w:szCs w:val="21"/>
          <w:highlight w:val="none"/>
          <w:lang w:val="zh-CN"/>
        </w:rPr>
      </w:pPr>
      <w:r/>
      <w:bookmarkStart w:id="35" w:name="_Toc3999"/>
      <w:r>
        <w:rPr>
          <w:rFonts w:hint="eastAsia" w:cs="Times New Roman"/>
          <w:color w:val="auto"/>
          <w:szCs w:val="21"/>
          <w:highlight w:val="none"/>
          <w:lang w:val="en-US" w:eastAsia="zh-CN"/>
        </w:rPr>
        <w:t xml:space="preserve">八</w:t>
      </w:r>
      <w:r>
        <w:rPr>
          <w:rFonts w:hint="eastAsia" w:eastAsia="宋体" w:cs="Times New Roman"/>
          <w:color w:val="auto"/>
          <w:szCs w:val="21"/>
          <w:highlight w:val="none"/>
          <w:lang w:val="zh-CN"/>
        </w:rPr>
        <w:t xml:space="preserve">、发包人提供工程量</w:t>
      </w:r>
      <w:bookmarkEnd w:id="35"/>
      <w:r/>
      <w:r/>
    </w:p>
    <w:p>
      <w:pPr>
        <w:ind w:firstLine="420"/>
        <w:jc w:val="left"/>
        <w:spacing w:line="400" w:lineRule="exact"/>
        <w:rPr>
          <w:rFonts w:hint="eastAsia" w:eastAsia="宋体" w:cs="Times New Roman"/>
          <w:color w:val="auto"/>
          <w:szCs w:val="21"/>
          <w:highlight w:val="none"/>
          <w:lang w:val="zh-CN"/>
        </w:rPr>
      </w:pPr>
      <w:r>
        <w:rPr>
          <w:rFonts w:hint="eastAsia" w:eastAsia="宋体" w:cs="Times New Roman"/>
          <w:color w:val="auto"/>
          <w:szCs w:val="21"/>
          <w:highlight w:val="none"/>
          <w:u w:val="single"/>
          <w:lang w:val="zh-CN"/>
        </w:rPr>
        <w:t xml:space="preserve">本工程业主提供的设计施工图中有关工程量的计算仅供参考，承包商须自行根据工程现场情况及设计图纸进行核准。</w:t>
      </w:r>
      <w:r/>
    </w:p>
    <w:p>
      <w:pPr>
        <w:ind w:firstLine="420"/>
        <w:jc w:val="left"/>
        <w:spacing w:line="400" w:lineRule="exact"/>
        <w:rPr>
          <w:rFonts w:hint="eastAsia" w:eastAsia="宋体" w:cs="Times New Roman"/>
          <w:color w:val="auto"/>
          <w:szCs w:val="21"/>
          <w:highlight w:val="none"/>
          <w:lang w:val="zh-CN"/>
        </w:rPr>
      </w:pPr>
      <w:r/>
      <w:bookmarkStart w:id="36" w:name="_Toc24813"/>
      <w:r>
        <w:rPr>
          <w:rFonts w:hint="eastAsia" w:cs="Times New Roman"/>
          <w:color w:val="auto"/>
          <w:szCs w:val="21"/>
          <w:highlight w:val="none"/>
          <w:lang w:val="en-US" w:eastAsia="zh-CN"/>
        </w:rPr>
        <w:t xml:space="preserve">九</w:t>
      </w:r>
      <w:r>
        <w:rPr>
          <w:rFonts w:hint="eastAsia" w:eastAsia="宋体" w:cs="Times New Roman"/>
          <w:color w:val="auto"/>
          <w:szCs w:val="21"/>
          <w:highlight w:val="none"/>
          <w:lang w:val="zh-CN"/>
        </w:rPr>
        <w:t xml:space="preserve">、竣工档案验收移交</w:t>
      </w:r>
      <w:bookmarkEnd w:id="36"/>
      <w:r/>
      <w:r/>
    </w:p>
    <w:p>
      <w:pPr>
        <w:ind w:firstLine="420"/>
        <w:jc w:val="left"/>
        <w:spacing w:line="400" w:lineRule="exact"/>
        <w:rPr>
          <w:rFonts w:hint="eastAsia" w:eastAsia="宋体" w:cs="Times New Roman"/>
          <w:color w:val="auto"/>
          <w:szCs w:val="21"/>
          <w:highlight w:val="none"/>
          <w:u w:val="single"/>
          <w:lang w:val="zh-CN"/>
        </w:rPr>
      </w:pPr>
      <w:r>
        <w:rPr>
          <w:rFonts w:hint="eastAsia" w:eastAsia="宋体" w:cs="Times New Roman"/>
          <w:color w:val="auto"/>
          <w:szCs w:val="21"/>
          <w:highlight w:val="none"/>
          <w:u w:val="single"/>
          <w:lang w:val="zh-CN"/>
        </w:rPr>
        <w:t xml:space="preserve">所有工程资料必须及时按照最新相关档案归档规定及建设工程法律法规规定，由承包人负责编制、收集、办理报送、验收、交接，确保及时取得相关竣工档案验收交接文件证明。全套合格工程竣工资料移交需发包人、档案馆、管养单位各一份管理。</w:t>
      </w:r>
      <w:r/>
    </w:p>
    <w:p>
      <w:pPr>
        <w:ind w:firstLine="420"/>
        <w:jc w:val="left"/>
        <w:spacing w:line="400" w:lineRule="exact"/>
        <w:rPr>
          <w:rFonts w:hint="eastAsia" w:eastAsia="宋体" w:cs="Times New Roman"/>
          <w:color w:val="auto"/>
          <w:szCs w:val="21"/>
          <w:highlight w:val="none"/>
          <w:u w:val="single"/>
          <w:lang w:val="zh-CN"/>
        </w:rPr>
      </w:pPr>
      <w:r/>
      <w:bookmarkStart w:id="37" w:name="_Toc18464"/>
      <w:r>
        <w:rPr>
          <w:rFonts w:hint="eastAsia" w:cs="Times New Roman"/>
          <w:color w:val="auto"/>
          <w:szCs w:val="21"/>
          <w:highlight w:val="none"/>
          <w:lang w:val="en-US" w:eastAsia="zh-CN"/>
        </w:rPr>
        <w:t xml:space="preserve">十</w:t>
      </w:r>
      <w:r>
        <w:rPr>
          <w:rFonts w:hint="eastAsia" w:eastAsia="宋体" w:cs="Times New Roman"/>
          <w:color w:val="auto"/>
          <w:szCs w:val="21"/>
          <w:highlight w:val="none"/>
          <w:lang w:val="zh-CN"/>
        </w:rPr>
        <w:t xml:space="preserve">、竣工</w:t>
      </w:r>
      <w:r>
        <w:rPr>
          <w:rFonts w:hint="eastAsia" w:cs="Times New Roman"/>
          <w:color w:val="auto"/>
          <w:szCs w:val="21"/>
          <w:highlight w:val="none"/>
          <w:lang w:val="zh-CN"/>
        </w:rPr>
        <w:t xml:space="preserve">验收</w:t>
      </w:r>
      <w:bookmarkEnd w:id="37"/>
      <w:r>
        <w:rPr>
          <w:rFonts w:hint="eastAsia" w:eastAsia="宋体" w:cs="Times New Roman"/>
          <w:color w:val="auto"/>
          <w:szCs w:val="21"/>
          <w:highlight w:val="none"/>
          <w:u w:val="single"/>
          <w:lang w:val="zh-CN"/>
        </w:rPr>
        <w:t xml:space="preserve">须经承包商自检、监理预验收，合格后报联合验收小组进行初验。联合验收小组由发包人、接收单位、代建单位、监理和设计单位共同组成。</w:t>
      </w:r>
      <w:r/>
    </w:p>
    <w:p>
      <w:pPr>
        <w:ind w:firstLine="420"/>
        <w:jc w:val="left"/>
        <w:spacing w:line="400" w:lineRule="exact"/>
        <w:rPr>
          <w:rFonts w:hint="eastAsia" w:ascii="宋体" w:hAnsi="宋体" w:cs="宋体"/>
          <w:color w:val="auto"/>
          <w:szCs w:val="21"/>
          <w:highlight w:val="none"/>
          <w:lang w:val="en-US" w:eastAsia="zh-CN"/>
        </w:rPr>
      </w:pPr>
      <w:r>
        <w:rPr>
          <w:rFonts w:hint="eastAsia" w:eastAsia="宋体" w:cs="Times New Roman"/>
          <w:color w:val="auto"/>
          <w:szCs w:val="21"/>
          <w:highlight w:val="none"/>
          <w:u w:val="single"/>
          <w:lang w:val="zh-CN"/>
        </w:rPr>
        <w:t xml:space="preserve">工程必须完成所有变更费用申报手续后，方可申请工程验收；工程验收后对验收前发生的增加变更费用原则上不予受理。</w:t>
      </w:r>
      <w:r/>
    </w:p>
    <w:p>
      <w:pPr>
        <w:ind w:firstLine="420"/>
        <w:jc w:val="left"/>
        <w:spacing w:line="400" w:lineRule="exact"/>
        <w:rPr>
          <w:rFonts w:hint="default" w:eastAsia="宋体" w:cs="Times New Roman"/>
          <w:color w:val="auto"/>
          <w:szCs w:val="21"/>
          <w:highlight w:val="none"/>
          <w:lang w:val="en-US" w:eastAsia="zh-CN"/>
        </w:rPr>
      </w:pPr>
      <w:r>
        <w:rPr>
          <w:rFonts w:hint="default" w:eastAsia="宋体" w:cs="Times New Roman"/>
          <w:color w:val="auto"/>
          <w:szCs w:val="21"/>
          <w:highlight w:val="none"/>
          <w:lang w:val="en-US" w:eastAsia="zh-CN"/>
        </w:rPr>
      </w:r>
      <w:r/>
    </w:p>
    <w:p>
      <w:pPr>
        <w:pStyle w:val="962"/>
        <w:rPr>
          <w:rFonts w:hint="default"/>
          <w:color w:val="auto"/>
          <w:highlight w:val="none"/>
          <w:lang w:val="en-US" w:eastAsia="zh-CN"/>
        </w:rPr>
      </w:pPr>
      <w:r>
        <w:rPr>
          <w:rFonts w:hint="default"/>
          <w:color w:val="auto"/>
          <w:highlight w:val="none"/>
          <w:lang w:val="en-US" w:eastAsia="zh-CN"/>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both"/>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pStyle w:val="975"/>
        <w:ind w:firstLine="0"/>
        <w:jc w:val="center"/>
        <w:rPr>
          <w:rFonts w:hint="eastAsia" w:eastAsia="黑体"/>
          <w:b/>
          <w:color w:val="auto"/>
          <w:sz w:val="32"/>
          <w:szCs w:val="32"/>
          <w:highlight w:val="none"/>
          <w:lang w:val="en-US" w:eastAsia="zh-CN"/>
        </w:rPr>
        <w:outlineLvl w:val="0"/>
      </w:pPr>
      <w:r>
        <w:rPr>
          <w:rFonts w:hint="eastAsia" w:eastAsia="黑体"/>
          <w:b/>
          <w:color w:val="auto"/>
          <w:sz w:val="32"/>
          <w:szCs w:val="32"/>
          <w:highlight w:val="none"/>
          <w:lang w:val="en-US" w:eastAsia="zh-CN"/>
        </w:rPr>
      </w:r>
      <w:r/>
    </w:p>
    <w:p>
      <w:pPr>
        <w:pStyle w:val="975"/>
        <w:ind w:firstLine="0"/>
        <w:jc w:val="center"/>
        <w:rPr>
          <w:rFonts w:eastAsia="黑体"/>
          <w:b/>
          <w:color w:val="auto"/>
          <w:sz w:val="32"/>
          <w:szCs w:val="32"/>
          <w:highlight w:val="none"/>
        </w:rPr>
        <w:outlineLvl w:val="0"/>
      </w:pPr>
      <w:r>
        <w:rPr>
          <w:rFonts w:hint="eastAsia" w:eastAsia="黑体"/>
          <w:b/>
          <w:color w:val="auto"/>
          <w:sz w:val="32"/>
          <w:szCs w:val="32"/>
          <w:highlight w:val="none"/>
          <w:lang w:val="en-US" w:eastAsia="zh-CN"/>
        </w:rPr>
        <w:t xml:space="preserve">五</w:t>
      </w:r>
      <w:r>
        <w:rPr>
          <w:rFonts w:hint="eastAsia" w:eastAsia="黑体"/>
          <w:b/>
          <w:color w:val="auto"/>
          <w:sz w:val="32"/>
          <w:szCs w:val="32"/>
          <w:highlight w:val="none"/>
        </w:rPr>
        <w:t xml:space="preserve">、评审方法及评分标准</w:t>
      </w:r>
      <w:r/>
    </w:p>
    <w:p>
      <w:pPr>
        <w:ind w:firstLine="420"/>
        <w:spacing w:line="420" w:lineRule="exact"/>
        <w:tabs>
          <w:tab w:val="left" w:pos="2870" w:leader="none"/>
        </w:tabs>
        <w:rPr>
          <w:rFonts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1</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 最后报价由低到高的顺序推荐。评审得分且最后报价相同的，按照技术指标优劣顺序推荐，如果技术指标优劣顺序也相同的，则由提供环境标志产品认证证书（</w:t>
      </w:r>
      <w:r>
        <w:rPr>
          <w:rFonts w:hint="eastAsia" w:eastAsia="宋体" w:cs="Times New Roman"/>
          <w:color w:val="auto"/>
          <w:highlight w:val="none"/>
          <w:lang w:val="en-US" w:eastAsia="zh-CN"/>
        </w:rPr>
        <w:t xml:space="preserve">如有</w:t>
      </w:r>
      <w:r>
        <w:rPr>
          <w:rFonts w:hint="eastAsia" w:eastAsia="宋体" w:cs="Times New Roman"/>
          <w:color w:val="auto"/>
          <w:highlight w:val="none"/>
          <w:lang w:eastAsia="zh-CN"/>
        </w:rPr>
        <w:t xml:space="preserve">）种类多的供应商成交，如环境标志产品认证证书（</w:t>
      </w:r>
      <w:r>
        <w:rPr>
          <w:rFonts w:hint="eastAsia" w:eastAsia="宋体" w:cs="Times New Roman"/>
          <w:color w:val="auto"/>
          <w:highlight w:val="none"/>
          <w:lang w:val="en-US" w:eastAsia="zh-CN"/>
        </w:rPr>
        <w:t xml:space="preserve">如有</w:t>
      </w:r>
      <w:r>
        <w:rPr>
          <w:rFonts w:hint="eastAsia" w:eastAsia="宋体" w:cs="Times New Roman"/>
          <w:color w:val="auto"/>
          <w:highlight w:val="none"/>
          <w:lang w:eastAsia="zh-CN"/>
        </w:rPr>
        <w:t xml:space="preserve">）数量相同，采购人组织以抽签方式确定。</w:t>
      </w:r>
      <w:r>
        <w:rPr>
          <w:rFonts w:hint="eastAsia" w:eastAsia="宋体" w:cs="Times New Roman"/>
          <w:color w:val="auto"/>
          <w:highlight w:val="none"/>
          <w:lang w:val="en-US" w:eastAsia="zh-CN"/>
        </w:rPr>
        <w:t xml:space="preserve">采购人授权</w:t>
      </w:r>
      <w:r>
        <w:rPr>
          <w:rFonts w:hint="eastAsia" w:eastAsia="宋体" w:cs="Times New Roman"/>
          <w:color w:val="auto"/>
          <w:highlight w:val="none"/>
          <w:lang w:eastAsia="zh-CN"/>
        </w:rPr>
        <w:t xml:space="preserve">磋商小组直接确定成交候选供应商中的第一名作为成交供应商。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2</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磋商小组各成员审查每份响应文件是否实质响应了采购文件的要求，未实质性响应的响应文件将被拒绝，也不进行评审。</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3</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磋商小组各成员独立对每个进入打分程序的响应文件以打分的形式进行评审和评价。对评委的评分进行统计汇总时算术平均计算得分（计算结果均四舍五入保留两位小数）。</w:t>
      </w:r>
      <w:r/>
    </w:p>
    <w:p>
      <w:pPr>
        <w:ind w:firstLine="420"/>
        <w:spacing w:line="400" w:lineRule="exact"/>
        <w:rPr>
          <w:rFonts w:hint="eastAsia" w:eastAsia="宋体" w:cs="Times New Roman"/>
          <w:b/>
          <w:bCs/>
          <w:color w:val="auto"/>
          <w:highlight w:val="none"/>
          <w:lang w:eastAsia="zh-CN"/>
        </w:rPr>
      </w:pPr>
      <w:r>
        <w:rPr>
          <w:rFonts w:hint="eastAsia" w:eastAsia="宋体" w:cs="Times New Roman"/>
          <w:b/>
          <w:bCs/>
          <w:color w:val="auto"/>
          <w:highlight w:val="none"/>
          <w:lang w:eastAsia="zh-CN"/>
        </w:rPr>
        <w:t xml:space="preserve">二、评分标准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总总分值为100分，各评审因素所占分值如下：</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（一）报价得分（</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1</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价格分统一采用低价优先法计算，即满足磋商文件要求且最后报价最低（未超采购预算）的供应商的价格为磋商基准价，其价格分为满分（</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分）。其他供应商的价格分统一按照下列公式计算：</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磋商报价得分=（磋商基准价/最后磋商报价）×</w:t>
      </w:r>
      <w:r>
        <w:rPr>
          <w:rFonts w:hint="eastAsia" w:cs="Times New Roman"/>
          <w:color w:val="auto"/>
          <w:highlight w:val="none"/>
          <w:lang w:val="en-US" w:eastAsia="zh-CN"/>
        </w:rPr>
        <w:t xml:space="preserve">20</w:t>
      </w:r>
      <w:r>
        <w:rPr>
          <w:rFonts w:hint="eastAsia" w:eastAsia="宋体" w:cs="Times New Roman"/>
          <w:color w:val="auto"/>
          <w:highlight w:val="none"/>
          <w:lang w:eastAsia="zh-CN"/>
        </w:rPr>
        <w:t xml:space="preserve">%×100</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2</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如磋商小组认为的最低报价明显不合理或者低于成本，有可能影响服务质量或不能诚信履约的，则磋商小组有权要求其在规定的期限内提供书面文件予以解释说明，并提交相关证明材料；否则，磋商小组有权认定该供应商的价格为无效报价，按顺序由排在后面的候选供应商递补为基准价，以此类推。</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如供应商提供虚假材料，将按“政府采购法”相关规定处理并由政府监管部门给予严肃处理。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（二）施工组织设计（</w:t>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分）</w:t>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施工组织设计要求：包括总体概述、平面布置、施工总体进度计划、分部分项工程施工方案应科学合理。劳动力配备合理，工作任务明确，人员组织到位。机械设备投入符合项目要求，有详尽的开发计划，项目实施进度、时间，关键节点和里程碑设置清晰准确。安全文明施工措施、特殊时期施工措施科学、合理、操作性强，问题沟通和解决机制简单有效，对项目风险进行分析，给出应对措施验收条件明晰可行。由磋商小组根据投标人提供的方案进行比较综合评定打分。</w:t>
      </w:r>
      <w:r/>
    </w:p>
    <w:p>
      <w:pPr>
        <w:numPr>
          <w:ilvl w:val="0"/>
          <w:numId w:val="3"/>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总体概述比较  </w:t>
      </w:r>
      <w:r>
        <w:rPr>
          <w:rFonts w:hint="eastAsia" w:cs="Times New Roman"/>
          <w:color w:val="auto"/>
          <w:highlight w:val="none"/>
          <w:lang w:val="en-US" w:eastAsia="zh-CN"/>
        </w:rPr>
        <w:t xml:space="preserve">5</w:t>
      </w:r>
      <w:r>
        <w:rPr>
          <w:rFonts w:hint="eastAsia" w:eastAsia="宋体" w:cs="Times New Roman"/>
          <w:color w:val="auto"/>
          <w:highlight w:val="none"/>
          <w:lang w:eastAsia="zh-CN"/>
        </w:rPr>
        <w:t xml:space="preserve">分  </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评委根据响应单位针对本项目提供的总体概述进行综合比较打分</w:t>
      </w:r>
      <w:r>
        <w:rPr>
          <w:rFonts w:hint="eastAsia" w:cs="Times New Roman"/>
          <w:color w:val="auto"/>
          <w:highlight w:val="none"/>
          <w:lang w:eastAsia="zh-CN"/>
        </w:rPr>
        <w:t xml:space="preserve">（</w:t>
      </w:r>
      <w:r>
        <w:rPr>
          <w:rFonts w:hint="eastAsia" w:cs="Times New Roman"/>
          <w:color w:val="auto"/>
          <w:highlight w:val="none"/>
          <w:lang w:val="en-US" w:eastAsia="zh-CN"/>
        </w:rPr>
        <w:t xml:space="preserve">需包含重点实施方案</w:t>
      </w:r>
      <w:r>
        <w:rPr>
          <w:rFonts w:hint="eastAsia" w:cs="Times New Roman"/>
          <w:color w:val="auto"/>
          <w:highlight w:val="none"/>
          <w:lang w:eastAsia="zh-CN"/>
        </w:rPr>
        <w:t xml:space="preserve">）</w:t>
      </w:r>
      <w:r>
        <w:rPr>
          <w:rFonts w:hint="eastAsia" w:eastAsia="宋体" w:cs="Times New Roman"/>
          <w:color w:val="auto"/>
          <w:highlight w:val="none"/>
          <w:lang w:eastAsia="zh-CN"/>
        </w:rPr>
        <w:t xml:space="preserve">。工程概述完善详尽，总体安排科学规范，施工部署合理高效，施工段划分可行性高的得</w:t>
      </w:r>
      <w:r>
        <w:rPr>
          <w:rFonts w:hint="eastAsia" w:cs="Times New Roman"/>
          <w:color w:val="auto"/>
          <w:highlight w:val="none"/>
          <w:lang w:val="en-US" w:eastAsia="zh-CN"/>
        </w:rPr>
        <w:t xml:space="preserve">5</w:t>
      </w:r>
      <w:r>
        <w:rPr>
          <w:rFonts w:hint="eastAsia" w:eastAsia="宋体" w:cs="Times New Roman"/>
          <w:color w:val="auto"/>
          <w:highlight w:val="none"/>
          <w:lang w:eastAsia="zh-CN"/>
        </w:rPr>
        <w:t xml:space="preserve">分；工程概述比较完善详尽，总体安排比较科学规范，施工部署比较合理高效，施工段划分可行性较高的得</w:t>
      </w:r>
      <w:r>
        <w:rPr>
          <w:rFonts w:hint="eastAsia" w:cs="Times New Roman"/>
          <w:color w:val="auto"/>
          <w:highlight w:val="none"/>
          <w:lang w:val="en-US" w:eastAsia="zh-CN"/>
        </w:rPr>
        <w:t xml:space="preserve">3</w:t>
      </w:r>
      <w:r>
        <w:rPr>
          <w:rFonts w:hint="eastAsia" w:eastAsia="宋体" w:cs="Times New Roman"/>
          <w:color w:val="auto"/>
          <w:highlight w:val="none"/>
          <w:lang w:eastAsia="zh-CN"/>
        </w:rPr>
        <w:t xml:space="preserve">分；方案一般的得</w:t>
      </w:r>
      <w:r>
        <w:rPr>
          <w:rFonts w:hint="eastAsia" w:cs="Times New Roman"/>
          <w:color w:val="auto"/>
          <w:highlight w:val="none"/>
          <w:lang w:val="en-US" w:eastAsia="zh-CN"/>
        </w:rPr>
        <w:t xml:space="preserve">1</w:t>
      </w:r>
      <w:r>
        <w:rPr>
          <w:rFonts w:hint="eastAsia" w:eastAsia="宋体" w:cs="Times New Roman"/>
          <w:color w:val="auto"/>
          <w:highlight w:val="none"/>
          <w:lang w:eastAsia="zh-CN"/>
        </w:rPr>
        <w:t xml:space="preserve">分；方案差或未提供相应内容的不得分。</w:t>
      </w:r>
      <w:r/>
    </w:p>
    <w:p>
      <w:pPr>
        <w:numPr>
          <w:ilvl w:val="0"/>
          <w:numId w:val="3"/>
        </w:numPr>
        <w:ind w:left="0"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施工总进度计划比较  </w:t>
      </w:r>
      <w:r>
        <w:rPr>
          <w:rFonts w:hint="eastAsia" w:cs="Times New Roman"/>
          <w:color w:val="auto"/>
          <w:highlight w:val="none"/>
          <w:lang w:val="en-US" w:eastAsia="zh-CN"/>
        </w:rPr>
        <w:t xml:space="preserve">5</w:t>
      </w:r>
      <w:r>
        <w:rPr>
          <w:rFonts w:hint="eastAsia" w:eastAsia="宋体" w:cs="Times New Roman"/>
          <w:color w:val="auto"/>
          <w:highlight w:val="none"/>
          <w:lang w:eastAsia="zh-CN"/>
        </w:rPr>
        <w:t xml:space="preserve">分  </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评委根据响应单位针对本项目提供的施工总进度计划进行综合比较打分。施工进度计划科学合理，完成该计划所定措施切实有效，可行性高的得</w:t>
      </w:r>
      <w:r>
        <w:rPr>
          <w:rFonts w:hint="eastAsia" w:cs="Times New Roman"/>
          <w:color w:val="auto"/>
          <w:highlight w:val="none"/>
          <w:lang w:val="en-US" w:eastAsia="zh-CN"/>
        </w:rPr>
        <w:t xml:space="preserve">5</w:t>
      </w:r>
      <w:r>
        <w:rPr>
          <w:rFonts w:hint="eastAsia" w:eastAsia="宋体" w:cs="Times New Roman"/>
          <w:color w:val="auto"/>
          <w:highlight w:val="none"/>
          <w:lang w:eastAsia="zh-CN"/>
        </w:rPr>
        <w:t xml:space="preserve">分；施工进度计划比较科学合理，完成该计划所定措施比较切实有效，可行性较高的得</w:t>
      </w:r>
      <w:r>
        <w:rPr>
          <w:rFonts w:hint="eastAsia" w:cs="Times New Roman"/>
          <w:color w:val="auto"/>
          <w:highlight w:val="none"/>
          <w:lang w:val="en-US" w:eastAsia="zh-CN"/>
        </w:rPr>
        <w:t xml:space="preserve">3</w:t>
      </w:r>
      <w:r>
        <w:rPr>
          <w:rFonts w:hint="eastAsia" w:eastAsia="宋体" w:cs="Times New Roman"/>
          <w:color w:val="auto"/>
          <w:highlight w:val="none"/>
          <w:lang w:eastAsia="zh-CN"/>
        </w:rPr>
        <w:t xml:space="preserve">分；施工进度计划笼统繁琐，完成该计划所定措施一般，可行性一般的得</w:t>
      </w:r>
      <w:r>
        <w:rPr>
          <w:rFonts w:hint="eastAsia" w:cs="Times New Roman"/>
          <w:color w:val="auto"/>
          <w:highlight w:val="none"/>
          <w:lang w:val="en-US" w:eastAsia="zh-CN"/>
        </w:rPr>
        <w:t xml:space="preserve">1</w:t>
      </w:r>
      <w:r>
        <w:rPr>
          <w:rFonts w:hint="eastAsia" w:eastAsia="宋体" w:cs="Times New Roman"/>
          <w:color w:val="auto"/>
          <w:highlight w:val="none"/>
          <w:lang w:eastAsia="zh-CN"/>
        </w:rPr>
        <w:t xml:space="preserve">分；方案差或未提供相应内容的不得分。</w:t>
      </w:r>
      <w:r/>
    </w:p>
    <w:p>
      <w:pPr>
        <w:numPr>
          <w:ilvl w:val="0"/>
          <w:numId w:val="3"/>
        </w:numPr>
        <w:ind w:left="0"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施工现场平面布置和临时设施、临时道路布置比较  </w:t>
      </w:r>
      <w:r>
        <w:rPr>
          <w:rFonts w:hint="eastAsia" w:cs="Times New Roman"/>
          <w:color w:val="auto"/>
          <w:highlight w:val="none"/>
          <w:lang w:val="en-US" w:eastAsia="zh-CN"/>
        </w:rPr>
        <w:t xml:space="preserve">4</w:t>
      </w:r>
      <w:r>
        <w:rPr>
          <w:rFonts w:hint="eastAsia" w:eastAsia="宋体" w:cs="Times New Roman"/>
          <w:color w:val="auto"/>
          <w:highlight w:val="none"/>
          <w:lang w:eastAsia="zh-CN"/>
        </w:rPr>
        <w:t xml:space="preserve">分  </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评委根据响应单位针对本项目提供的施工现场平面布置和临时设施、临时道路布置进行综合比较打分。方案科学合理，施工现场平面布置和临时设施、临时道路布置规范高效，可操作性高的得</w:t>
      </w:r>
      <w:r>
        <w:rPr>
          <w:rFonts w:hint="eastAsia" w:cs="Times New Roman"/>
          <w:color w:val="auto"/>
          <w:highlight w:val="none"/>
          <w:lang w:val="en-US" w:eastAsia="zh-CN"/>
        </w:rPr>
        <w:t xml:space="preserve">4</w:t>
      </w:r>
      <w:r>
        <w:rPr>
          <w:rFonts w:hint="eastAsia" w:eastAsia="宋体" w:cs="Times New Roman"/>
          <w:color w:val="auto"/>
          <w:highlight w:val="none"/>
          <w:lang w:eastAsia="zh-CN"/>
        </w:rPr>
        <w:t xml:space="preserve">分；方案比较科学合理，施工现场平面布置和临时设施、临时道路布置比较规范高效，可操作性较高的得</w:t>
      </w:r>
      <w:r>
        <w:rPr>
          <w:rFonts w:hint="eastAsia" w:cs="Times New Roman"/>
          <w:color w:val="auto"/>
          <w:highlight w:val="none"/>
          <w:lang w:val="en-US" w:eastAsia="zh-CN"/>
        </w:rPr>
        <w:t xml:space="preserve">3</w:t>
      </w:r>
      <w:r>
        <w:rPr>
          <w:rFonts w:hint="eastAsia" w:eastAsia="宋体" w:cs="Times New Roman"/>
          <w:color w:val="auto"/>
          <w:highlight w:val="none"/>
          <w:lang w:eastAsia="zh-CN"/>
        </w:rPr>
        <w:t xml:space="preserve">分；方案一般的得</w:t>
      </w:r>
      <w:r>
        <w:rPr>
          <w:rFonts w:hint="eastAsia" w:cs="Times New Roman"/>
          <w:color w:val="auto"/>
          <w:highlight w:val="none"/>
          <w:lang w:val="en-US" w:eastAsia="zh-CN"/>
        </w:rPr>
        <w:t xml:space="preserve">1</w:t>
      </w:r>
      <w:r>
        <w:rPr>
          <w:rFonts w:hint="eastAsia" w:eastAsia="宋体" w:cs="Times New Roman"/>
          <w:color w:val="auto"/>
          <w:highlight w:val="none"/>
          <w:lang w:eastAsia="zh-CN"/>
        </w:rPr>
        <w:t xml:space="preserve">分；方案差或未提供相应内容的不得分。</w:t>
      </w:r>
      <w:r/>
    </w:p>
    <w:p>
      <w:pPr>
        <w:numPr>
          <w:ilvl w:val="0"/>
          <w:numId w:val="3"/>
        </w:numPr>
        <w:ind w:left="0"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安全文明施工措施比较  </w:t>
      </w:r>
      <w:r>
        <w:rPr>
          <w:rFonts w:hint="eastAsia" w:cs="Times New Roman"/>
          <w:color w:val="auto"/>
          <w:highlight w:val="none"/>
          <w:lang w:val="en-US" w:eastAsia="zh-CN"/>
        </w:rPr>
        <w:t xml:space="preserve">4</w:t>
      </w:r>
      <w:r>
        <w:rPr>
          <w:rFonts w:hint="eastAsia" w:eastAsia="宋体" w:cs="Times New Roman"/>
          <w:color w:val="auto"/>
          <w:highlight w:val="none"/>
          <w:lang w:eastAsia="zh-CN"/>
        </w:rPr>
        <w:t xml:space="preserve">分  </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评委根据响应单位针对本项目提供的安全文明施工措施比较进行综合比较打分。安全文明施工、施工现场扬尘污染防治措施及环境保护方面的措施科学合理、切实有效，可行性高的得</w:t>
      </w:r>
      <w:r>
        <w:rPr>
          <w:rFonts w:hint="eastAsia" w:cs="Times New Roman"/>
          <w:color w:val="auto"/>
          <w:highlight w:val="none"/>
          <w:lang w:val="en-US" w:eastAsia="zh-CN"/>
        </w:rPr>
        <w:t xml:space="preserve">4</w:t>
      </w:r>
      <w:r>
        <w:rPr>
          <w:rFonts w:hint="eastAsia" w:eastAsia="宋体" w:cs="Times New Roman"/>
          <w:color w:val="auto"/>
          <w:highlight w:val="none"/>
          <w:lang w:eastAsia="zh-CN"/>
        </w:rPr>
        <w:t xml:space="preserve">分；安全文明施工、施工现场扬尘污染防治措施及环境保护方面的措施比较科学合理、切实有效，可行性较高的得</w:t>
      </w:r>
      <w:r>
        <w:rPr>
          <w:rFonts w:hint="eastAsia" w:cs="Times New Roman"/>
          <w:color w:val="auto"/>
          <w:highlight w:val="none"/>
          <w:lang w:val="en-US" w:eastAsia="zh-CN"/>
        </w:rPr>
        <w:t xml:space="preserve">3</w:t>
      </w:r>
      <w:r>
        <w:rPr>
          <w:rFonts w:hint="eastAsia" w:eastAsia="宋体" w:cs="Times New Roman"/>
          <w:color w:val="auto"/>
          <w:highlight w:val="none"/>
          <w:lang w:eastAsia="zh-CN"/>
        </w:rPr>
        <w:t xml:space="preserve">分；安全文明施工、施工现场扬尘污染防治措施及环境保护方面的措施一般，可行性一般的得</w:t>
      </w:r>
      <w:r>
        <w:rPr>
          <w:rFonts w:hint="eastAsia" w:cs="Times New Roman"/>
          <w:color w:val="auto"/>
          <w:highlight w:val="none"/>
          <w:lang w:val="en-US" w:eastAsia="zh-CN"/>
        </w:rPr>
        <w:t xml:space="preserve">1</w:t>
      </w:r>
      <w:r>
        <w:rPr>
          <w:rFonts w:hint="eastAsia" w:eastAsia="宋体" w:cs="Times New Roman"/>
          <w:color w:val="auto"/>
          <w:highlight w:val="none"/>
          <w:lang w:eastAsia="zh-CN"/>
        </w:rPr>
        <w:t xml:space="preserve">分；方案差或未提供相应内容的不得分。</w:t>
      </w:r>
      <w:r/>
    </w:p>
    <w:p>
      <w:pPr>
        <w:numPr>
          <w:ilvl w:val="0"/>
          <w:numId w:val="3"/>
        </w:numPr>
        <w:ind w:left="0"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各阶段质量保证措施比较  </w:t>
      </w:r>
      <w:r>
        <w:rPr>
          <w:rFonts w:hint="eastAsia" w:cs="Times New Roman"/>
          <w:color w:val="auto"/>
          <w:highlight w:val="none"/>
          <w:lang w:val="en-US" w:eastAsia="zh-CN"/>
        </w:rPr>
        <w:t xml:space="preserve">4</w:t>
      </w:r>
      <w:r>
        <w:rPr>
          <w:rFonts w:hint="eastAsia" w:eastAsia="宋体" w:cs="Times New Roman"/>
          <w:color w:val="auto"/>
          <w:highlight w:val="none"/>
          <w:lang w:eastAsia="zh-CN"/>
        </w:rPr>
        <w:t xml:space="preserve">分  </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评委根据响应单位针对本项目提供的各阶段质量保证措施进行综合比较打分。各阶段质量保证措施科学合理，规范高效，可操作性高的得</w:t>
      </w:r>
      <w:r>
        <w:rPr>
          <w:rFonts w:hint="eastAsia" w:cs="Times New Roman"/>
          <w:color w:val="auto"/>
          <w:highlight w:val="none"/>
          <w:lang w:val="en-US" w:eastAsia="zh-CN"/>
        </w:rPr>
        <w:t xml:space="preserve">4</w:t>
      </w:r>
      <w:r>
        <w:rPr>
          <w:rFonts w:hint="eastAsia" w:eastAsia="宋体" w:cs="Times New Roman"/>
          <w:color w:val="auto"/>
          <w:highlight w:val="none"/>
          <w:lang w:eastAsia="zh-CN"/>
        </w:rPr>
        <w:t xml:space="preserve">分；各阶段质量保证措施比较科学合理，比较规范高效，可操作性较高的得</w:t>
      </w:r>
      <w:r>
        <w:rPr>
          <w:rFonts w:hint="eastAsia" w:cs="Times New Roman"/>
          <w:color w:val="auto"/>
          <w:highlight w:val="none"/>
          <w:lang w:val="en-US" w:eastAsia="zh-CN"/>
        </w:rPr>
        <w:t xml:space="preserve">3</w:t>
      </w:r>
      <w:r>
        <w:rPr>
          <w:rFonts w:hint="eastAsia" w:eastAsia="宋体" w:cs="Times New Roman"/>
          <w:color w:val="auto"/>
          <w:highlight w:val="none"/>
          <w:lang w:eastAsia="zh-CN"/>
        </w:rPr>
        <w:t xml:space="preserve">分；方案一般的得</w:t>
      </w:r>
      <w:r>
        <w:rPr>
          <w:rFonts w:hint="eastAsia" w:cs="Times New Roman"/>
          <w:color w:val="auto"/>
          <w:highlight w:val="none"/>
          <w:lang w:val="en-US" w:eastAsia="zh-CN"/>
        </w:rPr>
        <w:t xml:space="preserve">1</w:t>
      </w:r>
      <w:r>
        <w:rPr>
          <w:rFonts w:hint="eastAsia" w:eastAsia="宋体" w:cs="Times New Roman"/>
          <w:color w:val="auto"/>
          <w:highlight w:val="none"/>
          <w:lang w:eastAsia="zh-CN"/>
        </w:rPr>
        <w:t xml:space="preserve">分；方案差或未提供相应内容的不得分。</w:t>
      </w:r>
      <w:r/>
    </w:p>
    <w:p>
      <w:pPr>
        <w:numPr>
          <w:ilvl w:val="0"/>
          <w:numId w:val="3"/>
        </w:numPr>
        <w:ind w:left="0"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机械设备投入情况比较  </w:t>
      </w:r>
      <w:r>
        <w:rPr>
          <w:rFonts w:hint="eastAsia" w:cs="Times New Roman"/>
          <w:color w:val="auto"/>
          <w:highlight w:val="none"/>
          <w:lang w:val="en-US" w:eastAsia="zh-CN"/>
        </w:rPr>
        <w:t xml:space="preserve">4</w:t>
      </w:r>
      <w:r>
        <w:rPr>
          <w:rFonts w:hint="eastAsia" w:eastAsia="宋体" w:cs="Times New Roman"/>
          <w:color w:val="auto"/>
          <w:highlight w:val="none"/>
          <w:lang w:eastAsia="zh-CN"/>
        </w:rPr>
        <w:t xml:space="preserve">分  </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评委根据响应单位针对本项目实施期间所投入的机械设备进行综合比较打分。所投设备全面、先进、有针对性的得</w:t>
      </w:r>
      <w:r>
        <w:rPr>
          <w:rFonts w:hint="eastAsia" w:cs="Times New Roman"/>
          <w:color w:val="auto"/>
          <w:highlight w:val="none"/>
          <w:lang w:val="en-US" w:eastAsia="zh-CN"/>
        </w:rPr>
        <w:t xml:space="preserve">4</w:t>
      </w:r>
      <w:r>
        <w:rPr>
          <w:rFonts w:hint="eastAsia" w:eastAsia="宋体" w:cs="Times New Roman"/>
          <w:color w:val="auto"/>
          <w:highlight w:val="none"/>
          <w:lang w:eastAsia="zh-CN"/>
        </w:rPr>
        <w:t xml:space="preserve">分；所投设备设施较全面、较先进、较有针对性的得</w:t>
      </w:r>
      <w:r>
        <w:rPr>
          <w:rFonts w:hint="eastAsia" w:cs="Times New Roman"/>
          <w:color w:val="auto"/>
          <w:highlight w:val="none"/>
          <w:lang w:val="en-US" w:eastAsia="zh-CN"/>
        </w:rPr>
        <w:t xml:space="preserve">3</w:t>
      </w:r>
      <w:r>
        <w:rPr>
          <w:rFonts w:hint="eastAsia" w:eastAsia="宋体" w:cs="Times New Roman"/>
          <w:color w:val="auto"/>
          <w:highlight w:val="none"/>
          <w:lang w:eastAsia="zh-CN"/>
        </w:rPr>
        <w:t xml:space="preserve">分；所投设备设施基本全面、先进性一般、基本有针对性的得</w:t>
      </w:r>
      <w:r>
        <w:rPr>
          <w:rFonts w:hint="eastAsia" w:cs="Times New Roman"/>
          <w:color w:val="auto"/>
          <w:highlight w:val="none"/>
          <w:lang w:val="en-US" w:eastAsia="zh-CN"/>
        </w:rPr>
        <w:t xml:space="preserve">1</w:t>
      </w:r>
      <w:r>
        <w:rPr>
          <w:rFonts w:hint="eastAsia" w:eastAsia="宋体" w:cs="Times New Roman"/>
          <w:color w:val="auto"/>
          <w:highlight w:val="none"/>
          <w:lang w:eastAsia="zh-CN"/>
        </w:rPr>
        <w:t xml:space="preserve">分；方案差或未提供相应内容的不得分。  </w:t>
      </w:r>
      <w:r/>
    </w:p>
    <w:p>
      <w:pPr>
        <w:numPr>
          <w:ilvl w:val="0"/>
          <w:numId w:val="3"/>
        </w:numPr>
        <w:ind w:left="0"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突发事件的具体方案比较  </w:t>
      </w:r>
      <w:r>
        <w:rPr>
          <w:rFonts w:hint="eastAsia" w:cs="Times New Roman"/>
          <w:color w:val="auto"/>
          <w:highlight w:val="none"/>
          <w:lang w:val="en-US" w:eastAsia="zh-CN"/>
        </w:rPr>
        <w:t xml:space="preserve">4</w:t>
      </w:r>
      <w:r>
        <w:rPr>
          <w:rFonts w:hint="eastAsia" w:eastAsia="宋体" w:cs="Times New Roman"/>
          <w:color w:val="auto"/>
          <w:highlight w:val="none"/>
          <w:lang w:eastAsia="zh-CN"/>
        </w:rPr>
        <w:t xml:space="preserve">分  </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t xml:space="preserve">评委根据响应单位针对本项目突发事件提供的具体方案措施进行综合比较打分。方案具体全面、考虑周详、应急措施可行性强的得</w:t>
      </w:r>
      <w:r>
        <w:rPr>
          <w:rFonts w:hint="eastAsia" w:cs="Times New Roman"/>
          <w:color w:val="auto"/>
          <w:highlight w:val="none"/>
          <w:lang w:val="en-US" w:eastAsia="zh-CN"/>
        </w:rPr>
        <w:t xml:space="preserve">4</w:t>
      </w:r>
      <w:r>
        <w:rPr>
          <w:rFonts w:hint="eastAsia" w:eastAsia="宋体" w:cs="Times New Roman"/>
          <w:color w:val="auto"/>
          <w:highlight w:val="none"/>
          <w:lang w:eastAsia="zh-CN"/>
        </w:rPr>
        <w:t xml:space="preserve">分；方案比较全面、应急措施可行性较强的得</w:t>
      </w:r>
      <w:r>
        <w:rPr>
          <w:rFonts w:hint="eastAsia" w:cs="Times New Roman"/>
          <w:color w:val="auto"/>
          <w:highlight w:val="none"/>
          <w:lang w:val="en-US" w:eastAsia="zh-CN"/>
        </w:rPr>
        <w:t xml:space="preserve">3</w:t>
      </w:r>
      <w:r>
        <w:rPr>
          <w:rFonts w:hint="eastAsia" w:eastAsia="宋体" w:cs="Times New Roman"/>
          <w:color w:val="auto"/>
          <w:highlight w:val="none"/>
          <w:lang w:eastAsia="zh-CN"/>
        </w:rPr>
        <w:t xml:space="preserve">分；方案相对简单笼统、应急措施可行性一般的得</w:t>
      </w:r>
      <w:r>
        <w:rPr>
          <w:rFonts w:hint="eastAsia" w:cs="Times New Roman"/>
          <w:color w:val="auto"/>
          <w:highlight w:val="none"/>
          <w:lang w:val="en-US" w:eastAsia="zh-CN"/>
        </w:rPr>
        <w:t xml:space="preserve">1</w:t>
      </w:r>
      <w:r>
        <w:rPr>
          <w:rFonts w:hint="eastAsia" w:eastAsia="宋体" w:cs="Times New Roman"/>
          <w:color w:val="auto"/>
          <w:highlight w:val="none"/>
          <w:lang w:eastAsia="zh-CN"/>
        </w:rPr>
        <w:t xml:space="preserve">分；方案差或未提供相应内容的不得分。</w:t>
      </w:r>
      <w:r/>
    </w:p>
    <w:p>
      <w:pPr>
        <w:numPr>
          <w:ilvl w:val="0"/>
          <w:numId w:val="4"/>
        </w:numPr>
        <w:ind w:firstLine="420"/>
        <w:spacing w:line="400" w:lineRule="exact"/>
        <w:rPr>
          <w:rFonts w:hint="eastAsia" w:cs="Times New Roman"/>
          <w:color w:val="auto"/>
          <w:highlight w:val="none"/>
          <w:lang w:val="en-US" w:eastAsia="zh-CN"/>
        </w:rPr>
      </w:pPr>
      <w:r>
        <w:rPr>
          <w:rFonts w:hint="eastAsia" w:cs="Times New Roman"/>
          <w:color w:val="auto"/>
          <w:highlight w:val="none"/>
          <w:lang w:val="en-US" w:eastAsia="zh-CN"/>
        </w:rPr>
        <w:t xml:space="preserve">技术方案（30分）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cs="Times New Roman"/>
          <w:color w:val="auto"/>
          <w:highlight w:val="none"/>
          <w:lang w:val="en-US" w:eastAsia="zh-CN"/>
        </w:rPr>
        <w:t xml:space="preserve">技术文案要求：深入了解客户需求，进行现场勘察调研，熟悉用户现有网络结构。</w:t>
      </w:r>
      <w:r>
        <w:rPr>
          <w:rFonts w:hint="eastAsia" w:ascii="宋体" w:hAnsi="宋体" w:eastAsia="宋体" w:cs="宋体"/>
          <w:color w:val="auto"/>
          <w:sz w:val="21"/>
          <w:szCs w:val="21"/>
          <w:highlight w:val="none"/>
        </w:rPr>
        <w:t xml:space="preserve">对本项目作</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lang w:val="en-US" w:eastAsia="zh-CN"/>
        </w:rPr>
        <w:t xml:space="preserve">深化</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设计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提供合理的运维服务方案和技术培训文案。</w:t>
      </w:r>
      <w:r>
        <w:rPr>
          <w:rFonts w:hint="eastAsia" w:eastAsia="宋体" w:cs="Times New Roman"/>
          <w:color w:val="auto"/>
          <w:highlight w:val="none"/>
          <w:lang w:eastAsia="zh-CN"/>
        </w:rPr>
        <w:t xml:space="preserve">由磋商小组根据投标人提供的方案进行比较综合评定打分。</w:t>
      </w:r>
      <w:r/>
    </w:p>
    <w:p>
      <w:pPr>
        <w:numPr>
          <w:ilvl w:val="0"/>
          <w:numId w:val="5"/>
        </w:num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需求分析及现场勘察（6分）</w:t>
      </w:r>
      <w:r/>
    </w:p>
    <w:p>
      <w:pPr>
        <w:numPr>
          <w:ilvl w:val="0"/>
          <w:numId w:val="0"/>
        </w:num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投标人根据采购需求对本项目作</w:t>
      </w:r>
      <w:r>
        <w:rPr>
          <w:rFonts w:hint="eastAsia" w:ascii="宋体" w:hAnsi="宋体" w:eastAsia="宋体" w:cs="宋体"/>
          <w:color w:val="auto"/>
          <w:sz w:val="21"/>
          <w:szCs w:val="21"/>
          <w:highlight w:val="none"/>
          <w:lang w:eastAsia="zh-CN"/>
        </w:rPr>
        <w:t xml:space="preserve">勘察调研</w:t>
      </w:r>
      <w:r>
        <w:rPr>
          <w:rFonts w:hint="eastAsia" w:ascii="宋体" w:hAnsi="宋体" w:eastAsia="宋体" w:cs="宋体"/>
          <w:color w:val="auto"/>
          <w:sz w:val="21"/>
          <w:szCs w:val="21"/>
          <w:highlight w:val="none"/>
        </w:rPr>
        <w:t xml:space="preserve">，①熟悉用户现有网络架构，提供</w:t>
      </w:r>
      <w:r>
        <w:rPr>
          <w:rFonts w:hint="eastAsia" w:ascii="宋体" w:hAnsi="宋体" w:cs="宋体"/>
          <w:color w:val="auto"/>
          <w:sz w:val="21"/>
          <w:szCs w:val="21"/>
          <w:highlight w:val="none"/>
          <w:lang w:val="en-US" w:eastAsia="zh-CN"/>
        </w:rPr>
        <w:t xml:space="preserve">对用户现有网络架构的理解和</w:t>
      </w:r>
      <w:r>
        <w:rPr>
          <w:rFonts w:hint="eastAsia" w:ascii="宋体" w:hAnsi="宋体" w:eastAsia="宋体" w:cs="宋体"/>
          <w:color w:val="auto"/>
          <w:sz w:val="21"/>
          <w:szCs w:val="21"/>
          <w:highlight w:val="none"/>
        </w:rPr>
        <w:t xml:space="preserve">详细描述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②熟悉用户现有网络链路，提供</w:t>
      </w:r>
      <w:r>
        <w:rPr>
          <w:rFonts w:hint="eastAsia" w:ascii="宋体" w:hAnsi="宋体" w:cs="宋体"/>
          <w:color w:val="auto"/>
          <w:sz w:val="21"/>
          <w:szCs w:val="21"/>
          <w:highlight w:val="none"/>
          <w:lang w:val="en-US" w:eastAsia="zh-CN"/>
        </w:rPr>
        <w:t xml:space="preserve">对用户现有网络链路的理解和</w:t>
      </w:r>
      <w:r>
        <w:rPr>
          <w:rFonts w:hint="eastAsia" w:ascii="宋体" w:hAnsi="宋体" w:eastAsia="宋体" w:cs="宋体"/>
          <w:color w:val="auto"/>
          <w:sz w:val="21"/>
          <w:szCs w:val="21"/>
          <w:highlight w:val="none"/>
        </w:rPr>
        <w:t xml:space="preserve">详细描述</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③摸排用户弱电间情况，提供每个弱电间的</w:t>
      </w:r>
      <w:r>
        <w:rPr>
          <w:rFonts w:hint="eastAsia" w:ascii="宋体" w:hAnsi="宋体" w:cs="宋体"/>
          <w:color w:val="auto"/>
          <w:sz w:val="21"/>
          <w:szCs w:val="21"/>
          <w:highlight w:val="none"/>
          <w:lang w:val="en-US" w:eastAsia="zh-CN"/>
        </w:rPr>
        <w:t xml:space="preserve">原有设备和点位的资源使用情况</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以利旧原则合理规划建设方案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符合本项目实际需求的，每</w:t>
      </w:r>
      <w:r>
        <w:rPr>
          <w:rFonts w:hint="eastAsia" w:ascii="宋体" w:hAnsi="宋体" w:eastAsia="宋体" w:cs="宋体"/>
          <w:color w:val="auto"/>
          <w:sz w:val="21"/>
          <w:szCs w:val="21"/>
          <w:highlight w:val="none"/>
          <w:lang w:eastAsia="zh-CN"/>
        </w:rPr>
        <w:t xml:space="preserve">项得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分，未提供不得分；</w:t>
      </w:r>
      <w:r>
        <w:rPr>
          <w:rFonts w:hint="eastAsia" w:ascii="宋体" w:hAnsi="宋体" w:eastAsia="宋体" w:cs="宋体"/>
          <w:color w:val="auto"/>
          <w:sz w:val="21"/>
          <w:szCs w:val="21"/>
          <w:highlight w:val="none"/>
        </w:rPr>
        <w:t xml:space="preserve">每项内容里有一处内容不合理或错误的得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分，出现二处及以上的此项不得分。最高分</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numPr>
          <w:ilvl w:val="0"/>
          <w:numId w:val="0"/>
        </w:num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注：以上内容“不合理”、“错误”是指：存在不适用项目实际情况、套用其他无关内容、内容不完整、与本项目履约无关、逻辑存在漏洞以及不满足采购文件要求的其他情况。</w:t>
      </w:r>
      <w:r/>
    </w:p>
    <w:p>
      <w:pPr>
        <w:numPr>
          <w:ilvl w:val="0"/>
          <w:numId w:val="5"/>
        </w:num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项目深化技术设计（12分）</w:t>
      </w:r>
      <w:r/>
    </w:p>
    <w:p>
      <w:pPr>
        <w:jc w:val="left"/>
        <w:keepLines w:val="0"/>
        <w:keepNext w:val="0"/>
        <w:pageBreakBefore w:val="0"/>
        <w:spacing w:line="300" w:lineRule="auto"/>
        <w:widowControl w:val="off"/>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rPr>
        <w:t xml:space="preserve">投标人根据采购需求对本项目作</w:t>
      </w:r>
      <w:r>
        <w:rPr>
          <w:rFonts w:hint="eastAsia" w:ascii="宋体" w:hAnsi="宋体" w:eastAsia="宋体" w:cs="宋体"/>
          <w:color w:val="auto"/>
          <w:sz w:val="21"/>
          <w:szCs w:val="21"/>
          <w:highlight w:val="none"/>
          <w:lang w:eastAsia="zh-CN"/>
        </w:rPr>
        <w:t xml:space="preserve">项目技术</w:t>
      </w:r>
      <w:r>
        <w:rPr>
          <w:rFonts w:hint="eastAsia" w:ascii="宋体" w:hAnsi="宋体" w:eastAsia="宋体" w:cs="宋体"/>
          <w:color w:val="auto"/>
          <w:sz w:val="21"/>
          <w:szCs w:val="21"/>
          <w:highlight w:val="none"/>
        </w:rPr>
        <w:t xml:space="preserve">设计，提供</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00" w:lineRule="auto"/>
        <w:widowControl w:val="off"/>
        <w:tabs>
          <w:tab w:val="left" w:pos="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ab/>
      </w:r>
      <w:r>
        <w:rPr>
          <w:rFonts w:hint="eastAsia" w:ascii="宋体" w:hAnsi="宋体" w:eastAsia="宋体" w:cs="宋体"/>
          <w:color w:val="auto"/>
          <w:sz w:val="21"/>
          <w:szCs w:val="21"/>
          <w:highlight w:val="none"/>
        </w:rPr>
        <w:t xml:space="preserve">①网络架构设计合理，具有可操作性、实用性、针对性和可扩展性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需提供详细网络拓扑图</w:t>
      </w:r>
      <w:r/>
    </w:p>
    <w:p>
      <w:pPr>
        <w:jc w:val="left"/>
        <w:keepLines w:val="0"/>
        <w:keepNext w:val="0"/>
        <w:pageBreakBefore w:val="0"/>
        <w:spacing w:line="30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ab/>
      </w:r>
      <w:r>
        <w:rPr>
          <w:rFonts w:hint="eastAsia" w:ascii="宋体" w:hAnsi="宋体" w:eastAsia="宋体" w:cs="宋体"/>
          <w:color w:val="auto"/>
          <w:sz w:val="21"/>
          <w:szCs w:val="21"/>
          <w:highlight w:val="none"/>
        </w:rPr>
        <w:t xml:space="preserve">②网络安全和可靠性设计</w:t>
      </w:r>
      <w:r/>
    </w:p>
    <w:p>
      <w:pPr>
        <w:jc w:val="left"/>
        <w:keepLines w:val="0"/>
        <w:keepNext w:val="0"/>
        <w:pageBreakBefore w:val="0"/>
        <w:spacing w:line="30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ab/>
      </w:r>
      <w:r>
        <w:rPr>
          <w:rFonts w:hint="eastAsia" w:ascii="宋体" w:hAnsi="宋体" w:eastAsia="宋体" w:cs="宋体"/>
          <w:color w:val="auto"/>
          <w:sz w:val="21"/>
          <w:szCs w:val="21"/>
          <w:highlight w:val="none"/>
        </w:rPr>
        <w:t xml:space="preserve">③网络核心层设计</w:t>
      </w:r>
      <w:r/>
    </w:p>
    <w:p>
      <w:pPr>
        <w:jc w:val="left"/>
        <w:keepLines w:val="0"/>
        <w:keepNext w:val="0"/>
        <w:pageBreakBefore w:val="0"/>
        <w:spacing w:line="30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ab/>
      </w:r>
      <w:r>
        <w:rPr>
          <w:rFonts w:hint="eastAsia" w:ascii="宋体" w:hAnsi="宋体" w:eastAsia="宋体" w:cs="宋体"/>
          <w:color w:val="auto"/>
          <w:sz w:val="21"/>
          <w:szCs w:val="21"/>
          <w:highlight w:val="none"/>
        </w:rPr>
        <w:t xml:space="preserve">④网络汇聚层设计</w:t>
      </w:r>
      <w:r/>
    </w:p>
    <w:p>
      <w:pPr>
        <w:jc w:val="left"/>
        <w:keepLines w:val="0"/>
        <w:keepNext w:val="0"/>
        <w:pageBreakBefore w:val="0"/>
        <w:spacing w:line="30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ab/>
      </w:r>
      <w:r>
        <w:rPr>
          <w:rFonts w:hint="eastAsia" w:ascii="宋体" w:hAnsi="宋体" w:eastAsia="宋体" w:cs="宋体"/>
          <w:color w:val="auto"/>
          <w:sz w:val="21"/>
          <w:szCs w:val="21"/>
          <w:highlight w:val="none"/>
        </w:rPr>
        <w:t xml:space="preserve">⑤网络接入层设计</w:t>
      </w:r>
      <w:r/>
    </w:p>
    <w:p>
      <w:pPr>
        <w:jc w:val="left"/>
        <w:keepLines w:val="0"/>
        <w:keepNext w:val="0"/>
        <w:pageBreakBefore w:val="0"/>
        <w:spacing w:line="30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ab/>
      </w:r>
      <w:r>
        <w:rPr>
          <w:rFonts w:hint="eastAsia" w:ascii="宋体" w:hAnsi="宋体" w:eastAsia="宋体" w:cs="宋体"/>
          <w:color w:val="auto"/>
          <w:sz w:val="21"/>
          <w:szCs w:val="21"/>
          <w:highlight w:val="none"/>
        </w:rPr>
        <w:t xml:space="preserve">⑥智能运维方案设计等的说明和描述</w:t>
      </w:r>
      <w:r/>
    </w:p>
    <w:p>
      <w:pPr>
        <w:numPr>
          <w:ilvl w:val="0"/>
          <w:numId w:val="0"/>
        </w:num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方案完整、符合本项目实际需求的，每项得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分，未提供不得分；每项内容里有一处内容不合理或错误的得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分，出现二处及以上的此项不得分。最高分</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numPr>
          <w:ilvl w:val="0"/>
          <w:numId w:val="0"/>
        </w:num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注：以上内容“不合理”、“错误”是指：存在不适用项目实际情况、套用其他无关内容、内容不完整、与本项目履约无关、逻辑存在漏洞以及不满足采购文件要求的其他情况。</w:t>
      </w:r>
      <w:r/>
    </w:p>
    <w:p>
      <w:pPr>
        <w:numPr>
          <w:ilvl w:val="0"/>
          <w:numId w:val="5"/>
        </w:num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运维服务方案（8分）</w:t>
      </w:r>
      <w:r/>
    </w:p>
    <w:p>
      <w:pPr>
        <w:pStyle w:val="962"/>
        <w:ind w:left="0"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提供项目投入使用以后的运维服务方案，包括服务目标、服务范围、服务内容、服务方式、服务时间、服务人员配置等的说明和描述。运维服务方案完善详尽，总体安排科学规范的得6分，运维服务方案比较完善详尽，总体安排比较科学规范的得4分，运维服务方案一般的得1分，运维服务方案差或未提供相应内容的不得分。</w:t>
      </w:r>
      <w:r/>
    </w:p>
    <w:p>
      <w:pPr>
        <w:numPr>
          <w:ilvl w:val="0"/>
          <w:numId w:val="5"/>
        </w:num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技术培训方案（4分）</w:t>
      </w:r>
      <w:r/>
    </w:p>
    <w:p>
      <w:pPr>
        <w:pStyle w:val="981"/>
        <w:ind w:firstLine="420"/>
        <w:jc w:val="left"/>
        <w:keepLines w:val="0"/>
        <w:keepNext w:val="0"/>
        <w:pageBreakBefore w:val="0"/>
        <w:spacing w:line="500" w:lineRule="exact"/>
        <w:widowControl w:val="off"/>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 xml:space="preserve">投标人需提供项目投入使用以后的</w:t>
      </w:r>
      <w:r>
        <w:rPr>
          <w:rFonts w:hint="eastAsia" w:ascii="宋体" w:hAnsi="宋体" w:cs="宋体"/>
          <w:color w:val="auto"/>
          <w:sz w:val="21"/>
          <w:szCs w:val="21"/>
          <w:highlight w:val="none"/>
          <w:lang w:val="en-US" w:eastAsia="zh-CN"/>
        </w:rPr>
        <w:t xml:space="preserve">技术培训，</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rPr>
        <w:t xml:space="preserve">包括培训目标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培训方式、</w:t>
      </w:r>
      <w:r>
        <w:rPr>
          <w:rFonts w:hint="eastAsia" w:ascii="宋体" w:hAnsi="宋体" w:eastAsia="宋体" w:cs="宋体"/>
          <w:color w:val="auto"/>
          <w:sz w:val="21"/>
          <w:szCs w:val="21"/>
          <w:highlight w:val="none"/>
          <w:lang w:val="en-US" w:eastAsia="zh-CN"/>
        </w:rPr>
        <w:t xml:space="preserve">培训</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培训计划安排等的说明和描述</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技术培训</w:t>
      </w:r>
      <w:r>
        <w:rPr>
          <w:rFonts w:hint="eastAsia" w:ascii="宋体" w:hAnsi="宋体" w:cs="宋体"/>
          <w:color w:val="auto"/>
          <w:sz w:val="21"/>
          <w:szCs w:val="21"/>
          <w:highlight w:val="none"/>
          <w:lang w:val="en-US" w:eastAsia="zh-CN"/>
        </w:rPr>
        <w:t xml:space="preserve">方案</w:t>
      </w:r>
      <w:r>
        <w:rPr>
          <w:rFonts w:hint="eastAsia" w:eastAsia="宋体" w:cs="Times New Roman"/>
          <w:color w:val="auto"/>
          <w:highlight w:val="none"/>
          <w:lang w:eastAsia="zh-CN"/>
        </w:rPr>
        <w:t xml:space="preserve">完善详尽，总体安排科学规范</w:t>
      </w:r>
      <w:r>
        <w:rPr>
          <w:rFonts w:hint="eastAsia" w:cs="Times New Roman"/>
          <w:color w:val="auto"/>
          <w:highlight w:val="none"/>
          <w:lang w:val="en-US" w:eastAsia="zh-CN"/>
        </w:rPr>
        <w:t xml:space="preserve">的得4分，</w:t>
      </w:r>
      <w:r>
        <w:rPr>
          <w:rFonts w:hint="eastAsia" w:ascii="宋体" w:hAnsi="宋体" w:eastAsia="宋体" w:cs="宋体"/>
          <w:color w:val="auto"/>
          <w:sz w:val="21"/>
          <w:szCs w:val="21"/>
          <w:highlight w:val="none"/>
          <w:lang w:val="en-US" w:eastAsia="zh-CN"/>
        </w:rPr>
        <w:t xml:space="preserve">技术培训</w:t>
      </w:r>
      <w:r>
        <w:rPr>
          <w:rFonts w:hint="eastAsia" w:ascii="宋体" w:hAnsi="宋体" w:cs="宋体"/>
          <w:color w:val="auto"/>
          <w:sz w:val="21"/>
          <w:szCs w:val="21"/>
          <w:highlight w:val="none"/>
          <w:lang w:val="en-US" w:eastAsia="zh-CN"/>
        </w:rPr>
        <w:t xml:space="preserve">方案比较</w:t>
      </w:r>
      <w:r>
        <w:rPr>
          <w:rFonts w:hint="eastAsia" w:eastAsia="宋体" w:cs="Times New Roman"/>
          <w:color w:val="auto"/>
          <w:highlight w:val="none"/>
          <w:lang w:eastAsia="zh-CN"/>
        </w:rPr>
        <w:t xml:space="preserve">完善详尽，总体安排</w:t>
      </w:r>
      <w:r>
        <w:rPr>
          <w:rFonts w:hint="eastAsia" w:cs="Times New Roman"/>
          <w:color w:val="auto"/>
          <w:highlight w:val="none"/>
          <w:lang w:val="en-US" w:eastAsia="zh-CN"/>
        </w:rPr>
        <w:t xml:space="preserve">比较</w:t>
      </w:r>
      <w:r>
        <w:rPr>
          <w:rFonts w:hint="eastAsia" w:eastAsia="宋体" w:cs="Times New Roman"/>
          <w:color w:val="auto"/>
          <w:highlight w:val="none"/>
          <w:lang w:eastAsia="zh-CN"/>
        </w:rPr>
        <w:t xml:space="preserve">科学规范</w:t>
      </w:r>
      <w:r>
        <w:rPr>
          <w:rFonts w:hint="eastAsia" w:cs="Times New Roman"/>
          <w:color w:val="auto"/>
          <w:highlight w:val="none"/>
          <w:lang w:val="en-US" w:eastAsia="zh-CN"/>
        </w:rPr>
        <w:t xml:space="preserve">的得2分，</w:t>
      </w:r>
      <w:r>
        <w:rPr>
          <w:rFonts w:hint="eastAsia" w:ascii="宋体" w:hAnsi="宋体" w:eastAsia="宋体" w:cs="宋体"/>
          <w:color w:val="auto"/>
          <w:sz w:val="21"/>
          <w:szCs w:val="21"/>
          <w:highlight w:val="none"/>
          <w:lang w:val="en-US" w:eastAsia="zh-CN"/>
        </w:rPr>
        <w:t xml:space="preserve">技术培训</w:t>
      </w:r>
      <w:r>
        <w:rPr>
          <w:rFonts w:hint="eastAsia" w:ascii="宋体" w:hAnsi="宋体" w:cs="宋体"/>
          <w:color w:val="auto"/>
          <w:sz w:val="21"/>
          <w:szCs w:val="21"/>
          <w:highlight w:val="none"/>
          <w:lang w:val="en-US" w:eastAsia="zh-CN"/>
        </w:rPr>
        <w:t xml:space="preserve">方案</w:t>
      </w:r>
      <w:r>
        <w:rPr>
          <w:rFonts w:hint="eastAsia" w:cs="Times New Roman"/>
          <w:color w:val="auto"/>
          <w:highlight w:val="none"/>
          <w:lang w:val="en-US" w:eastAsia="zh-CN"/>
        </w:rPr>
        <w:t xml:space="preserve">一般的得1分，</w:t>
      </w:r>
      <w:r>
        <w:rPr>
          <w:rFonts w:hint="eastAsia" w:ascii="宋体" w:hAnsi="宋体" w:eastAsia="宋体" w:cs="宋体"/>
          <w:color w:val="auto"/>
          <w:sz w:val="21"/>
          <w:szCs w:val="21"/>
          <w:highlight w:val="none"/>
          <w:lang w:val="en-US" w:eastAsia="zh-CN"/>
        </w:rPr>
        <w:t xml:space="preserve">技术培训</w:t>
      </w:r>
      <w:r>
        <w:rPr>
          <w:rFonts w:hint="eastAsia" w:eastAsia="宋体" w:cs="Times New Roman"/>
          <w:color w:val="auto"/>
          <w:highlight w:val="none"/>
          <w:lang w:eastAsia="zh-CN"/>
        </w:rPr>
        <w:t xml:space="preserve">方案差或未提供相应内容的不得分。</w:t>
      </w:r>
      <w:r/>
    </w:p>
    <w:p>
      <w:pPr>
        <w:numPr>
          <w:ilvl w:val="0"/>
          <w:numId w:val="0"/>
        </w:num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eastAsia="zh-CN"/>
        </w:rPr>
      </w:r>
      <w:r/>
    </w:p>
    <w:p>
      <w:pPr>
        <w:ind w:firstLine="420"/>
        <w:jc w:val="left"/>
        <w:spacing w:line="400" w:lineRule="exact"/>
        <w:rPr>
          <w:rFonts w:hint="eastAsia" w:ascii="宋体" w:hAnsi="宋体"/>
          <w:bCs/>
          <w:color w:val="auto"/>
          <w:highlight w:val="none"/>
        </w:rPr>
      </w:pPr>
      <w:r>
        <w:rPr>
          <w:rFonts w:hint="eastAsia" w:ascii="宋体" w:hAnsi="宋体"/>
          <w:bCs/>
          <w:color w:val="auto"/>
          <w:highlight w:val="none"/>
        </w:rPr>
        <w:t xml:space="preserve">（</w:t>
      </w:r>
      <w:r>
        <w:rPr>
          <w:rFonts w:hint="eastAsia" w:ascii="宋体" w:hAnsi="宋体"/>
          <w:bCs/>
          <w:color w:val="auto"/>
          <w:highlight w:val="none"/>
          <w:lang w:val="en-US" w:eastAsia="zh-CN"/>
        </w:rPr>
        <w:t xml:space="preserve">四</w:t>
      </w:r>
      <w:r>
        <w:rPr>
          <w:rFonts w:hint="eastAsia" w:ascii="宋体" w:hAnsi="宋体"/>
          <w:bCs/>
          <w:color w:val="auto"/>
          <w:highlight w:val="none"/>
        </w:rPr>
        <w:t xml:space="preserve">）综合实力（</w:t>
      </w:r>
      <w:r>
        <w:rPr>
          <w:rFonts w:hint="eastAsia" w:ascii="宋体" w:hAnsi="宋体"/>
          <w:bCs/>
          <w:color w:val="auto"/>
          <w:highlight w:val="none"/>
          <w:lang w:val="en-US" w:eastAsia="zh-CN"/>
        </w:rPr>
        <w:t xml:space="preserve">20</w:t>
      </w:r>
      <w:r>
        <w:rPr>
          <w:rFonts w:hint="eastAsia" w:ascii="宋体" w:hAnsi="宋体"/>
          <w:bCs/>
          <w:color w:val="auto"/>
          <w:highlight w:val="none"/>
        </w:rPr>
        <w:t xml:space="preserve">分）</w:t>
      </w:r>
      <w:r/>
    </w:p>
    <w:p>
      <w:pPr>
        <w:ind w:firstLine="420"/>
        <w:spacing w:line="400" w:lineRule="exact"/>
        <w:rPr>
          <w:rFonts w:hint="eastAsia" w:ascii="宋体" w:hAnsi="宋体" w:cs="Times New Roman"/>
          <w:bCs/>
          <w:color w:val="auto"/>
          <w:highlight w:val="none"/>
          <w:lang w:val="en-US" w:eastAsia="zh-CN"/>
        </w:rPr>
      </w:pPr>
      <w:r>
        <w:rPr>
          <w:rFonts w:hint="eastAsia" w:ascii="宋体" w:hAnsi="宋体" w:cs="Times New Roman"/>
          <w:bCs/>
          <w:color w:val="auto"/>
          <w:highlight w:val="none"/>
          <w:lang w:val="en-US" w:eastAsia="zh-CN"/>
        </w:rPr>
        <w:t xml:space="preserve">1. 项目组成员具有CISP工程师，每提供1名得2分，最高4分。</w:t>
      </w:r>
      <w:r/>
    </w:p>
    <w:p>
      <w:pPr>
        <w:ind w:firstLine="420"/>
        <w:spacing w:line="400" w:lineRule="exact"/>
        <w:rPr>
          <w:rFonts w:hint="eastAsia" w:ascii="宋体" w:hAnsi="宋体" w:cs="Times New Roman"/>
          <w:bCs/>
          <w:color w:val="auto"/>
          <w:highlight w:val="none"/>
          <w:lang w:val="en-US" w:eastAsia="zh-CN"/>
        </w:rPr>
      </w:pPr>
      <w:r>
        <w:rPr>
          <w:rFonts w:hint="eastAsia" w:ascii="宋体" w:hAnsi="宋体" w:cs="Times New Roman"/>
          <w:bCs/>
          <w:color w:val="auto"/>
          <w:highlight w:val="none"/>
          <w:lang w:val="en-US" w:eastAsia="zh-CN"/>
        </w:rPr>
        <w:t xml:space="preserve">2. 项目组成员具有IT服务项目经理证书或IT服务工程师证书，每提供1名得2分，最高得4分。</w:t>
      </w:r>
      <w:r/>
    </w:p>
    <w:p>
      <w:pPr>
        <w:ind w:firstLine="420"/>
        <w:spacing w:line="400" w:lineRule="exact"/>
        <w:rPr>
          <w:rFonts w:hint="eastAsia" w:ascii="宋体" w:hAnsi="宋体" w:cs="Times New Roman"/>
          <w:bCs/>
          <w:color w:val="auto"/>
          <w:highlight w:val="none"/>
          <w:lang w:val="en-US" w:eastAsia="zh-CN"/>
        </w:rPr>
      </w:pPr>
      <w:r>
        <w:rPr>
          <w:rFonts w:hint="eastAsia" w:ascii="宋体" w:hAnsi="宋体" w:cs="Times New Roman"/>
          <w:bCs/>
          <w:color w:val="auto"/>
          <w:highlight w:val="none"/>
          <w:lang w:val="en-US" w:eastAsia="zh-CN"/>
        </w:rPr>
        <w:t xml:space="preserve">3.响应单位具备有效期内的质量管理体系认证证书、环境管理体系认证证书、职业健康安全体系认证证书、信息安全管理体系认证证书，每提供一个得2分，最高得8分。</w:t>
      </w:r>
      <w:r/>
    </w:p>
    <w:p>
      <w:pPr>
        <w:ind w:firstLine="420"/>
        <w:spacing w:line="400" w:lineRule="exact"/>
        <w:rPr>
          <w:rFonts w:hint="eastAsia" w:eastAsia="宋体" w:cs="Times New Roman"/>
          <w:color w:val="auto"/>
          <w:highlight w:val="none"/>
          <w:lang w:eastAsia="zh-CN"/>
        </w:rPr>
      </w:pPr>
      <w:r>
        <w:rPr>
          <w:rFonts w:hint="eastAsia" w:ascii="宋体" w:hAnsi="宋体" w:cs="Times New Roman"/>
          <w:bCs/>
          <w:color w:val="auto"/>
          <w:highlight w:val="none"/>
          <w:lang w:val="en-US" w:eastAsia="zh-CN"/>
        </w:rPr>
        <w:t xml:space="preserve">4.响应单位具有ITSS信息技术服务标准符合性证书的得4分。（提供证书复印件）</w:t>
      </w:r>
      <w:r>
        <w:rPr>
          <w:rFonts w:hint="eastAsia" w:cs="Times New Roman"/>
          <w:color w:val="auto"/>
          <w:highlight w:val="none"/>
          <w:lang w:val="en-US" w:eastAsia="zh-CN"/>
        </w:rPr>
        <w:t xml:space="preserve">注：</w:t>
      </w:r>
      <w:r>
        <w:rPr>
          <w:rFonts w:hint="eastAsia" w:eastAsia="宋体" w:cs="Times New Roman"/>
          <w:color w:val="auto"/>
          <w:highlight w:val="none"/>
          <w:lang w:eastAsia="zh-CN"/>
        </w:rPr>
        <w:t xml:space="preserve">本评分标准中的得分要素，均须由响应单位在响应文件中提供相应的扫描件且磋商响应单位应保证其提供的材料真实有效。</w:t>
      </w:r>
      <w:r/>
    </w:p>
    <w:p>
      <w:pPr>
        <w:numPr>
          <w:ilvl w:val="0"/>
          <w:numId w:val="0"/>
        </w:numPr>
        <w:jc w:val="left"/>
        <w:spacing w:line="400" w:lineRule="exact"/>
        <w:rPr>
          <w:rFonts w:hint="eastAsia" w:ascii="宋体" w:hAnsi="宋体" w:eastAsia="宋体" w:cs="Times New Roman"/>
          <w:bCs/>
          <w:color w:val="auto"/>
          <w:highlight w:val="none"/>
        </w:rPr>
      </w:pPr>
      <w:r>
        <w:rPr>
          <w:rFonts w:hint="eastAsia" w:ascii="宋体" w:hAnsi="宋体" w:eastAsia="宋体" w:cs="Times New Roman"/>
          <w:bCs/>
          <w:color w:val="auto"/>
          <w:highlight w:val="none"/>
        </w:rPr>
      </w:r>
      <w:r/>
    </w:p>
    <w:p>
      <w:pPr>
        <w:ind w:firstLine="420"/>
        <w:spacing w:line="400" w:lineRule="exact"/>
        <w:rPr>
          <w:rFonts w:hint="eastAsia" w:eastAsia="宋体" w:cs="Times New Roman"/>
          <w:color w:val="auto"/>
          <w:highlight w:val="none"/>
          <w:lang w:eastAsia="zh-CN"/>
        </w:rPr>
      </w:pPr>
      <w:r>
        <w:rPr>
          <w:rFonts w:hint="eastAsia" w:cs="Times New Roman"/>
          <w:color w:val="auto"/>
          <w:highlight w:val="none"/>
          <w:lang w:val="en-US" w:eastAsia="zh-CN"/>
        </w:rPr>
        <w:t xml:space="preserve">注：</w:t>
      </w:r>
      <w:r>
        <w:rPr>
          <w:rFonts w:hint="eastAsia" w:eastAsia="宋体" w:cs="Times New Roman"/>
          <w:color w:val="auto"/>
          <w:highlight w:val="none"/>
          <w:lang w:eastAsia="zh-CN"/>
        </w:rPr>
        <w:t xml:space="preserve">本评分标准中的得分要素，均须由响应单位在响应文件中提供相应的扫描件且磋商响应单位应保证其提供的材料真实有效。</w:t>
      </w:r>
      <w:r/>
    </w:p>
    <w:p>
      <w:pPr>
        <w:pStyle w:val="976"/>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76"/>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76"/>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76"/>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76"/>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ind w:firstLine="643"/>
        <w:rPr>
          <w:rFonts w:eastAsia="黑体"/>
          <w:b/>
          <w:color w:val="auto"/>
          <w:sz w:val="32"/>
          <w:szCs w:val="32"/>
          <w:highlight w:val="none"/>
        </w:rPr>
      </w:pPr>
      <w:r>
        <w:rPr>
          <w:rFonts w:hint="eastAsia" w:eastAsia="黑体"/>
          <w:b/>
          <w:color w:val="auto"/>
          <w:sz w:val="32"/>
          <w:szCs w:val="32"/>
          <w:highlight w:val="none"/>
        </w:rPr>
        <w:br w:type="page" w:clear="all"/>
      </w:r>
      <w:r/>
    </w:p>
    <w:p>
      <w:pPr>
        <w:jc w:val="center"/>
        <w:pageBreakBefore/>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合同</w:t>
      </w:r>
      <w:r>
        <w:rPr>
          <w:rFonts w:hint="eastAsia" w:ascii="宋体" w:hAnsi="宋体" w:cs="宋体"/>
          <w:b/>
          <w:bCs/>
          <w:color w:val="auto"/>
          <w:sz w:val="32"/>
          <w:szCs w:val="32"/>
          <w:highlight w:val="none"/>
        </w:rPr>
        <w:t xml:space="preserve">主要条款</w:t>
      </w:r>
      <w:r/>
    </w:p>
    <w:p>
      <w:pPr>
        <w:ind w:firstLine="630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keepLines/>
        <w:keepNext/>
        <w:spacing w:line="360" w:lineRule="auto"/>
        <w:rPr>
          <w:rFonts w:hint="eastAsia" w:ascii="宋体" w:hAnsi="宋体" w:eastAsia="宋体" w:cs="宋体"/>
          <w:b/>
          <w:bCs/>
          <w:color w:val="auto"/>
          <w:sz w:val="32"/>
          <w:szCs w:val="44"/>
          <w:highlight w:val="none"/>
        </w:rPr>
        <w:outlineLvl w:val="0"/>
      </w:pPr>
      <w:r/>
      <w:bookmarkStart w:id="38" w:name="_Toc525993278"/>
      <w:r>
        <w:rPr>
          <w:rFonts w:hint="eastAsia" w:ascii="宋体" w:hAnsi="宋体" w:eastAsia="宋体" w:cs="宋体"/>
          <w:b/>
          <w:bCs/>
          <w:color w:val="auto"/>
          <w:sz w:val="32"/>
          <w:szCs w:val="44"/>
          <w:highlight w:val="none"/>
        </w:rPr>
        <w:t xml:space="preserve">合同协议书</w:t>
      </w:r>
      <w:bookmarkEnd w:id="38"/>
      <w:r/>
      <w:r/>
    </w:p>
    <w:p>
      <w:pPr>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Cs w:val="21"/>
          <w:highlight w:val="none"/>
        </w:rPr>
        <w:t xml:space="preserve">发包人（全称）：</w:t>
      </w:r>
      <w:r>
        <w:rPr>
          <w:rFonts w:hint="eastAsia" w:ascii="宋体" w:hAnsi="宋体" w:cs="宋体"/>
          <w:color w:val="auto"/>
          <w:spacing w:val="0"/>
          <w:sz w:val="21"/>
          <w:szCs w:val="21"/>
          <w:highlight w:val="none"/>
          <w:lang w:eastAsia="zh-CN"/>
        </w:rPr>
        <w:t xml:space="preserve">苏州市第九人民医院</w:t>
      </w:r>
      <w:r/>
    </w:p>
    <w:p>
      <w:pPr>
        <w:spacing w:line="360" w:lineRule="auto"/>
        <w:rPr>
          <w:rFonts w:hint="eastAsia" w:ascii="宋体" w:hAnsi="宋体" w:eastAsia="宋体" w:cs="宋体"/>
          <w:b/>
          <w:color w:val="auto"/>
          <w:szCs w:val="21"/>
          <w:highlight w:val="none"/>
          <w:u w:val="single"/>
          <w:lang w:eastAsia="zh-CN"/>
        </w:rPr>
      </w:pPr>
      <w:r>
        <w:rPr>
          <w:rFonts w:hint="eastAsia" w:ascii="宋体" w:hAnsi="宋体" w:eastAsia="宋体" w:cs="宋体"/>
          <w:b/>
          <w:color w:val="auto"/>
          <w:szCs w:val="21"/>
          <w:highlight w:val="none"/>
        </w:rPr>
        <w:t xml:space="preserve">承包人（全称）：</w:t>
      </w:r>
      <w:bookmarkStart w:id="39" w:name="EBfe1f048126e645a392baff2d554e4ba9"/>
      <w:r/>
      <w:bookmarkEnd w:id="39"/>
      <w:r>
        <w:rPr>
          <w:rFonts w:hint="eastAsia" w:ascii="宋体" w:hAnsi="宋体" w:eastAsia="宋体" w:cs="宋体"/>
          <w:b/>
          <w:bCs/>
          <w:color w:val="auto"/>
          <w:szCs w:val="21"/>
          <w:highlight w:val="none"/>
          <w:u w:val="single"/>
          <w:lang w:eastAsia="zh-CN"/>
        </w:rPr>
        <w:t xml:space="preserve">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施工及有关事项协商一致，共同达成如下协议：</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40" w:name="_Toc351203481"/>
      <w:r/>
      <w:bookmarkStart w:id="41" w:name="_Toc525993279"/>
      <w:r>
        <w:rPr>
          <w:rFonts w:hint="eastAsia" w:ascii="宋体" w:hAnsi="宋体" w:eastAsia="宋体" w:cs="宋体"/>
          <w:b/>
          <w:color w:val="auto"/>
          <w:sz w:val="32"/>
          <w:szCs w:val="22"/>
          <w:highlight w:val="none"/>
        </w:rPr>
        <w:t xml:space="preserve">一、工程概况</w:t>
      </w:r>
      <w:bookmarkEnd w:id="40"/>
      <w:r/>
      <w:bookmarkEnd w:id="41"/>
      <w:r/>
      <w:r/>
    </w:p>
    <w:p>
      <w:pPr>
        <w:ind w:firstLine="412"/>
        <w:spacing w:line="360" w:lineRule="auto"/>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1.工程名称</w:t>
      </w:r>
      <w:r>
        <w:rPr>
          <w:rFonts w:hint="eastAsia" w:ascii="宋体" w:hAnsi="宋体" w:eastAsia="宋体" w:cs="宋体"/>
          <w:color w:val="auto"/>
          <w:szCs w:val="21"/>
          <w:highlight w:val="none"/>
        </w:rPr>
        <w:t xml:space="preserve">：</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2.工程地点：</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3.工程立项批准文号：/。</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4.资金来源：</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w:t>
      </w:r>
      <w:r/>
    </w:p>
    <w:p>
      <w:pPr>
        <w:ind w:firstLine="412"/>
        <w:spacing w:line="360" w:lineRule="auto"/>
        <w:rPr>
          <w:rFonts w:hint="eastAsia" w:ascii="宋体" w:hAnsi="宋体" w:eastAsia="宋体" w:cs="宋体"/>
          <w:bCs/>
          <w:color w:val="auto"/>
          <w:szCs w:val="21"/>
          <w:highlight w:val="none"/>
          <w:u w:val="none"/>
        </w:rPr>
      </w:pPr>
      <w:r>
        <w:rPr>
          <w:rFonts w:hint="eastAsia" w:ascii="宋体" w:hAnsi="宋体" w:eastAsia="宋体" w:cs="宋体"/>
          <w:bCs/>
          <w:color w:val="auto"/>
          <w:szCs w:val="21"/>
          <w:highlight w:val="none"/>
        </w:rPr>
        <w:t xml:space="preserve">5.工程内容：</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b w:val="0"/>
          <w:bCs w:val="0"/>
          <w:color w:val="auto"/>
          <w:szCs w:val="21"/>
          <w:highlight w:val="none"/>
          <w:u w:val="none"/>
        </w:rPr>
        <w:t xml:space="preserve">。</w:t>
      </w:r>
      <w:r/>
    </w:p>
    <w:p>
      <w:pPr>
        <w:ind w:firstLine="41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6.工程承包范围：</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42" w:name="_Toc525993280"/>
      <w:r/>
      <w:bookmarkStart w:id="43" w:name="_Toc351203482"/>
      <w:r>
        <w:rPr>
          <w:rFonts w:hint="eastAsia" w:ascii="宋体" w:hAnsi="宋体" w:eastAsia="宋体" w:cs="宋体"/>
          <w:b/>
          <w:color w:val="auto"/>
          <w:sz w:val="32"/>
          <w:szCs w:val="22"/>
          <w:highlight w:val="none"/>
        </w:rPr>
        <w:t xml:space="preserve">二、合同工期</w:t>
      </w:r>
      <w:bookmarkEnd w:id="42"/>
      <w:r/>
      <w:bookmarkEnd w:id="43"/>
      <w:r/>
      <w:r/>
    </w:p>
    <w:p>
      <w:pPr>
        <w:ind w:firstLine="4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rPr>
        <w:t xml:space="preserve">  月  日。</w:t>
      </w:r>
      <w:r/>
    </w:p>
    <w:p>
      <w:pPr>
        <w:ind w:firstLine="4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rPr>
        <w:t xml:space="preserve">  月  日。</w:t>
      </w:r>
      <w:r/>
    </w:p>
    <w:p>
      <w:pPr>
        <w:ind w:firstLine="4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cs="宋体"/>
          <w:color w:val="auto"/>
          <w:szCs w:val="21"/>
          <w:highlight w:val="none"/>
          <w:lang w:val="en-US" w:eastAsia="zh-CN"/>
        </w:rPr>
        <w:t xml:space="preserve">120</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44" w:name="_Toc30833"/>
      <w:r/>
      <w:bookmarkStart w:id="45" w:name="_Toc525993281"/>
      <w:r/>
      <w:bookmarkStart w:id="46" w:name="_Toc351203483"/>
      <w:r>
        <w:rPr>
          <w:rFonts w:hint="eastAsia" w:ascii="宋体" w:hAnsi="宋体" w:eastAsia="宋体" w:cs="宋体"/>
          <w:b/>
          <w:color w:val="auto"/>
          <w:sz w:val="32"/>
          <w:szCs w:val="22"/>
          <w:highlight w:val="none"/>
        </w:rPr>
        <w:t xml:space="preserve">三、质量标准</w:t>
      </w:r>
      <w:bookmarkEnd w:id="44"/>
      <w:r/>
      <w:r/>
    </w:p>
    <w:p>
      <w:pPr>
        <w:ind w:firstLine="4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工程质量符合</w:t>
      </w:r>
      <w:r>
        <w:rPr>
          <w:rFonts w:hint="eastAsia" w:ascii="宋体" w:hAnsi="宋体" w:eastAsia="宋体" w:cs="宋体"/>
          <w:color w:val="auto"/>
          <w:szCs w:val="21"/>
          <w:highlight w:val="none"/>
          <w:u w:val="single"/>
        </w:rPr>
        <w:t xml:space="preserve">合格</w:t>
      </w:r>
      <w:r>
        <w:rPr>
          <w:rFonts w:hint="eastAsia" w:ascii="宋体" w:hAnsi="宋体" w:eastAsia="宋体" w:cs="宋体"/>
          <w:color w:val="auto"/>
          <w:szCs w:val="21"/>
          <w:highlight w:val="none"/>
        </w:rPr>
        <w:t xml:space="preserve">标准。</w:t>
      </w:r>
      <w:r/>
    </w:p>
    <w:p>
      <w:pPr>
        <w:keepLines/>
        <w:keepNext/>
        <w:spacing w:before="260" w:after="260" w:line="413" w:lineRule="auto"/>
        <w:rPr>
          <w:rFonts w:hint="eastAsia" w:ascii="宋体" w:hAnsi="宋体" w:eastAsia="宋体" w:cs="宋体"/>
          <w:b/>
          <w:bCs/>
          <w:color w:val="auto"/>
          <w:sz w:val="32"/>
          <w:szCs w:val="22"/>
          <w:highlight w:val="none"/>
        </w:rPr>
        <w:outlineLvl w:val="2"/>
      </w:pPr>
      <w:r/>
      <w:bookmarkStart w:id="47" w:name="_Toc17773"/>
      <w:r>
        <w:rPr>
          <w:rFonts w:hint="eastAsia" w:ascii="宋体" w:hAnsi="宋体" w:eastAsia="宋体" w:cs="宋体"/>
          <w:b/>
          <w:color w:val="auto"/>
          <w:sz w:val="32"/>
          <w:szCs w:val="22"/>
          <w:highlight w:val="none"/>
        </w:rPr>
        <w:t xml:space="preserve">四、签约合同价与合同价格形式</w:t>
      </w:r>
      <w:bookmarkEnd w:id="47"/>
      <w:r>
        <w:rPr>
          <w:rFonts w:hint="eastAsia" w:ascii="宋体" w:hAnsi="宋体" w:eastAsia="宋体" w:cs="宋体"/>
          <w:b/>
          <w:color w:val="auto"/>
          <w:sz w:val="32"/>
          <w:szCs w:val="22"/>
          <w:highlight w:val="none"/>
        </w:rPr>
        <w:tab/>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
          <w:bCs/>
          <w:color w:val="auto"/>
          <w:szCs w:val="21"/>
          <w:highlight w:val="none"/>
          <w:u w:val="single"/>
          <w:lang w:eastAsia="zh-CN"/>
        </w:rPr>
        <w:t xml:space="preserve">    </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lang w:eastAsia="zh-CN"/>
        </w:rPr>
        <w:t xml:space="preserve">   </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          </w:t>
      </w:r>
      <w:r>
        <w:rPr>
          <w:rFonts w:hint="eastAsia" w:ascii="宋体" w:hAnsi="宋体" w:eastAsia="宋体" w:cs="宋体"/>
          <w:b/>
          <w:bCs/>
          <w:color w:val="auto"/>
          <w:szCs w:val="21"/>
          <w:highlight w:val="none"/>
        </w:rPr>
        <w:t xml:space="preserve">元</w:t>
      </w:r>
      <w:r>
        <w:rPr>
          <w:rFonts w:hint="eastAsia" w:ascii="宋体" w:hAnsi="宋体" w:eastAsia="宋体" w:cs="宋体"/>
          <w:b/>
          <w:bCs/>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（1）安全文明施工费：/</w:t>
      </w:r>
      <w:r/>
    </w:p>
    <w:p>
      <w:pPr>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（2）材料和工程设备暂估价金额：/</w:t>
      </w:r>
      <w:r/>
    </w:p>
    <w:p>
      <w:pPr>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（3）专业工程暂估价金额：/</w:t>
      </w:r>
      <w:r/>
    </w:p>
    <w:p>
      <w:pPr>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（4）暂列金额：/</w:t>
      </w:r>
      <w:r/>
    </w:p>
    <w:p>
      <w:pPr>
        <w:ind w:firstLine="9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2.合同价格形式：采用</w:t>
      </w:r>
      <w:r>
        <w:rPr>
          <w:rFonts w:hint="eastAsia" w:ascii="宋体" w:hAnsi="宋体" w:eastAsia="宋体" w:cs="宋体"/>
          <w:b/>
          <w:bCs/>
          <w:color w:val="auto"/>
          <w:szCs w:val="21"/>
          <w:highlight w:val="none"/>
        </w:rPr>
        <w:t xml:space="preserve">固定单价合同</w:t>
      </w:r>
      <w:r>
        <w:rPr>
          <w:rFonts w:hint="eastAsia" w:ascii="宋体" w:hAnsi="宋体" w:eastAsia="宋体" w:cs="宋体"/>
          <w:color w:val="auto"/>
          <w:szCs w:val="21"/>
          <w:highlight w:val="none"/>
        </w:rPr>
        <w:t xml:space="preserve">。</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48" w:name="_Toc12899"/>
      <w:r>
        <w:rPr>
          <w:rFonts w:hint="eastAsia" w:ascii="宋体" w:hAnsi="宋体" w:eastAsia="宋体" w:cs="宋体"/>
          <w:b/>
          <w:color w:val="auto"/>
          <w:sz w:val="32"/>
          <w:szCs w:val="22"/>
          <w:highlight w:val="none"/>
        </w:rPr>
        <w:t xml:space="preserve">五、项目经理</w:t>
      </w:r>
      <w:bookmarkEnd w:id="48"/>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w:t>
      </w:r>
      <w:r/>
    </w:p>
    <w:p>
      <w:pPr>
        <w:keepLines/>
        <w:keepNext/>
        <w:spacing w:before="260" w:after="260" w:line="413" w:lineRule="auto"/>
        <w:rPr>
          <w:rFonts w:hint="eastAsia" w:ascii="宋体" w:hAnsi="宋体" w:eastAsia="宋体" w:cs="宋体"/>
          <w:b/>
          <w:bCs/>
          <w:color w:val="auto"/>
          <w:sz w:val="32"/>
          <w:szCs w:val="22"/>
          <w:highlight w:val="none"/>
        </w:rPr>
        <w:outlineLvl w:val="2"/>
      </w:pPr>
      <w:r/>
      <w:bookmarkStart w:id="49" w:name="_Toc6768"/>
      <w:r>
        <w:rPr>
          <w:rFonts w:hint="eastAsia" w:ascii="宋体" w:hAnsi="宋体" w:eastAsia="宋体" w:cs="宋体"/>
          <w:b/>
          <w:color w:val="auto"/>
          <w:sz w:val="32"/>
          <w:szCs w:val="22"/>
          <w:highlight w:val="none"/>
        </w:rPr>
        <w:t xml:space="preserve">六、合同文件构成</w:t>
      </w:r>
      <w:bookmarkEnd w:id="49"/>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本协议书与下列文件一起构成合同文件：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中标（成交）</w:t>
      </w:r>
      <w:r>
        <w:rPr>
          <w:rFonts w:hint="eastAsia" w:ascii="宋体" w:hAnsi="宋体" w:eastAsia="宋体" w:cs="宋体"/>
          <w:color w:val="auto"/>
          <w:szCs w:val="21"/>
          <w:highlight w:val="none"/>
        </w:rPr>
        <w:t xml:space="preserve">通知书（如果有）；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（5）技术标准和要求；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（6）图纸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（7）已标价工程量清单或预算书；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（8）其他合同文件。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260" w:after="260" w:line="413" w:lineRule="auto"/>
        <w:rPr>
          <w:rFonts w:hint="eastAsia" w:ascii="宋体" w:hAnsi="宋体" w:eastAsia="宋体" w:cs="宋体"/>
          <w:b/>
          <w:bCs/>
          <w:color w:val="auto"/>
          <w:sz w:val="32"/>
          <w:szCs w:val="22"/>
          <w:highlight w:val="none"/>
        </w:rPr>
        <w:outlineLvl w:val="2"/>
      </w:pPr>
      <w:r/>
      <w:bookmarkStart w:id="50" w:name="_Toc5484"/>
      <w:r>
        <w:rPr>
          <w:rFonts w:hint="eastAsia" w:ascii="宋体" w:hAnsi="宋体" w:eastAsia="宋体" w:cs="宋体"/>
          <w:b/>
          <w:color w:val="auto"/>
          <w:sz w:val="32"/>
          <w:szCs w:val="22"/>
          <w:highlight w:val="none"/>
        </w:rPr>
        <w:t xml:space="preserve">七、承诺</w:t>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3.发包人和承包人通过招投标形式签订合同的，双方理解并承诺不再就同一工程另行签订与合同实质性内容相背离的协议。</w:t>
      </w:r>
      <w:r/>
    </w:p>
    <w:p>
      <w:pPr>
        <w:keepLines/>
        <w:keepNext/>
        <w:spacing w:before="260" w:after="260" w:line="413" w:lineRule="auto"/>
        <w:rPr>
          <w:rFonts w:hint="eastAsia" w:ascii="宋体" w:hAnsi="宋体" w:eastAsia="宋体" w:cs="宋体"/>
          <w:b/>
          <w:bCs/>
          <w:color w:val="auto"/>
          <w:sz w:val="32"/>
          <w:szCs w:val="22"/>
          <w:highlight w:val="none"/>
        </w:rPr>
        <w:outlineLvl w:val="2"/>
      </w:pPr>
      <w:r/>
      <w:bookmarkStart w:id="51" w:name="_Toc2882"/>
      <w:r>
        <w:rPr>
          <w:rFonts w:hint="eastAsia" w:ascii="宋体" w:hAnsi="宋体" w:eastAsia="宋体" w:cs="宋体"/>
          <w:b/>
          <w:color w:val="auto"/>
          <w:sz w:val="32"/>
          <w:szCs w:val="22"/>
          <w:highlight w:val="none"/>
        </w:rPr>
        <w:t xml:space="preserve">八、词语含义</w:t>
      </w:r>
      <w:bookmarkEnd w:id="51"/>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本协议书中词语含义与第二部分通用合同条款中赋予的含义相同。</w:t>
      </w:r>
      <w:r/>
    </w:p>
    <w:p>
      <w:pPr>
        <w:keepLines/>
        <w:keepNext/>
        <w:spacing w:before="260" w:after="260" w:line="413" w:lineRule="auto"/>
        <w:rPr>
          <w:rFonts w:hint="eastAsia" w:ascii="宋体" w:hAnsi="宋体" w:eastAsia="宋体" w:cs="宋体"/>
          <w:b/>
          <w:bCs/>
          <w:color w:val="auto"/>
          <w:sz w:val="32"/>
          <w:szCs w:val="22"/>
          <w:highlight w:val="none"/>
        </w:rPr>
        <w:outlineLvl w:val="2"/>
      </w:pPr>
      <w:r/>
      <w:bookmarkStart w:id="52" w:name="_Toc13523"/>
      <w:r>
        <w:rPr>
          <w:rFonts w:hint="eastAsia" w:ascii="宋体" w:hAnsi="宋体" w:eastAsia="宋体" w:cs="宋体"/>
          <w:b/>
          <w:color w:val="auto"/>
          <w:sz w:val="32"/>
          <w:szCs w:val="22"/>
          <w:highlight w:val="none"/>
        </w:rPr>
        <w:t xml:space="preserve">九、签订时间</w:t>
      </w:r>
      <w:bookmarkEnd w:id="52"/>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本合同于</w:t>
      </w:r>
      <w:r>
        <w:rPr>
          <w:rFonts w:hint="eastAsia" w:ascii="宋体" w:hAnsi="宋体" w:eastAsia="宋体" w:cs="宋体"/>
          <w:bCs/>
          <w:color w:val="auto"/>
          <w:szCs w:val="21"/>
          <w:highlight w:val="none"/>
          <w:u w:val="single"/>
          <w:lang w:val="en-US" w:eastAsia="zh-CN"/>
        </w:rPr>
        <w:t xml:space="preserve">   年   月</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签订。</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53" w:name="_Toc6290"/>
      <w:r>
        <w:rPr>
          <w:rFonts w:hint="eastAsia" w:ascii="宋体" w:hAnsi="宋体" w:eastAsia="宋体" w:cs="宋体"/>
          <w:b/>
          <w:color w:val="auto"/>
          <w:sz w:val="32"/>
          <w:szCs w:val="22"/>
          <w:highlight w:val="none"/>
        </w:rPr>
        <w:t xml:space="preserve">十、签订地点</w:t>
      </w:r>
      <w:bookmarkEnd w:id="53"/>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本合同在</w:t>
      </w:r>
      <w:r>
        <w:rPr>
          <w:rFonts w:hint="eastAsia" w:ascii="宋体" w:hAnsi="宋体" w:eastAsia="宋体" w:cs="宋体"/>
          <w:color w:val="auto"/>
          <w:szCs w:val="21"/>
          <w:highlight w:val="none"/>
          <w:u w:val="single"/>
        </w:rPr>
        <w:t xml:space="preserve">苏州市</w:t>
      </w:r>
      <w:r>
        <w:rPr>
          <w:rFonts w:hint="eastAsia" w:ascii="宋体" w:hAnsi="宋体" w:eastAsia="宋体" w:cs="宋体"/>
          <w:bCs/>
          <w:color w:val="auto"/>
          <w:szCs w:val="21"/>
          <w:highlight w:val="none"/>
        </w:rPr>
        <w:t xml:space="preserve">签订。</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54" w:name="_Toc1776"/>
      <w:r>
        <w:rPr>
          <w:rFonts w:hint="eastAsia" w:ascii="宋体" w:hAnsi="宋体" w:eastAsia="宋体" w:cs="宋体"/>
          <w:b/>
          <w:color w:val="auto"/>
          <w:sz w:val="32"/>
          <w:szCs w:val="22"/>
          <w:highlight w:val="none"/>
        </w:rPr>
        <w:t xml:space="preserve">十一、补充协议</w:t>
      </w:r>
      <w:bookmarkEnd w:id="54"/>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Cs/>
          <w:color w:val="auto"/>
          <w:szCs w:val="21"/>
          <w:highlight w:val="none"/>
        </w:rPr>
        <w:t xml:space="preserve">合同未尽事宜，合同当事人另行签订补充协议，补充协议是合同的组成部分。</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55" w:name="_Toc32311"/>
      <w:r>
        <w:rPr>
          <w:rFonts w:hint="eastAsia" w:ascii="宋体" w:hAnsi="宋体" w:eastAsia="宋体" w:cs="宋体"/>
          <w:b/>
          <w:color w:val="auto"/>
          <w:sz w:val="32"/>
          <w:szCs w:val="22"/>
          <w:highlight w:val="none"/>
        </w:rPr>
        <w:t xml:space="preserve">十二、合同生效</w:t>
      </w:r>
      <w:bookmarkEnd w:id="55"/>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本合同自合同签订之日起生效。</w:t>
      </w:r>
      <w:r/>
    </w:p>
    <w:p>
      <w:pPr>
        <w:keepLines/>
        <w:keepNext/>
        <w:spacing w:before="260" w:after="260" w:line="413" w:lineRule="auto"/>
        <w:rPr>
          <w:rFonts w:hint="eastAsia" w:ascii="宋体" w:hAnsi="宋体" w:eastAsia="宋体" w:cs="宋体"/>
          <w:b/>
          <w:color w:val="auto"/>
          <w:sz w:val="32"/>
          <w:szCs w:val="22"/>
          <w:highlight w:val="none"/>
        </w:rPr>
        <w:outlineLvl w:val="2"/>
      </w:pPr>
      <w:r/>
      <w:bookmarkStart w:id="56" w:name="_Toc25515"/>
      <w:r>
        <w:rPr>
          <w:rFonts w:hint="eastAsia" w:ascii="宋体" w:hAnsi="宋体" w:eastAsia="宋体" w:cs="宋体"/>
          <w:b/>
          <w:color w:val="auto"/>
          <w:sz w:val="32"/>
          <w:szCs w:val="22"/>
          <w:highlight w:val="none"/>
        </w:rPr>
        <w:t xml:space="preserve">十三、合同份数</w:t>
      </w:r>
      <w:bookmarkEnd w:id="56"/>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本合同一式陆份，均具有同等法律效力，发包人执叁份，承包人执叁份。</w:t>
      </w:r>
      <w:bookmarkEnd w:id="45"/>
      <w:r/>
      <w:bookmarkEnd w:id="46"/>
      <w:r/>
      <w:r/>
    </w:p>
    <w:p>
      <w:pPr>
        <w:jc w:val="center"/>
        <w:keepLines/>
        <w:keepNext/>
        <w:spacing w:line="360" w:lineRule="auto"/>
        <w:rPr>
          <w:rFonts w:hint="eastAsia" w:ascii="宋体" w:hAnsi="宋体" w:eastAsia="宋体" w:cs="宋体"/>
          <w:color w:val="auto"/>
          <w:szCs w:val="21"/>
          <w:highlight w:val="none"/>
        </w:rPr>
        <w:outlineLvl w:val="0"/>
      </w:pPr>
      <w:r/>
      <w:bookmarkStart w:id="57" w:name="_Toc267475112"/>
      <w:r/>
      <w:bookmarkStart w:id="58" w:name="_Toc263777211"/>
      <w:r/>
      <w:bookmarkStart w:id="59" w:name="_Toc273437361"/>
      <w:r/>
      <w:bookmarkStart w:id="60" w:name="_Toc273453272"/>
      <w:r/>
      <w:bookmarkStart w:id="61" w:name="_Toc525993292"/>
      <w:r>
        <w:rPr>
          <w:rFonts w:hint="eastAsia" w:ascii="宋体" w:hAnsi="宋体" w:eastAsia="宋体" w:cs="宋体"/>
          <w:b/>
          <w:bCs/>
          <w:color w:val="auto"/>
          <w:sz w:val="32"/>
          <w:szCs w:val="44"/>
          <w:highlight w:val="none"/>
        </w:rPr>
        <w:t xml:space="preserve">通用条款</w:t>
      </w:r>
      <w:bookmarkEnd w:id="57"/>
      <w:r/>
      <w:bookmarkEnd w:id="58"/>
      <w:r/>
      <w:bookmarkEnd w:id="59"/>
      <w:r/>
      <w:bookmarkEnd w:id="60"/>
      <w:r/>
      <w:bookmarkEnd w:id="6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参照住建部、国家工商行政管理局《建设工程施工合同（示范文本）》（GF-2013-0201）第二部分。</w:t>
      </w:r>
      <w:r/>
    </w:p>
    <w:p>
      <w:pPr>
        <w:ind w:firstLine="4176"/>
        <w:keepLines/>
        <w:keepNext/>
        <w:spacing w:line="360" w:lineRule="auto"/>
        <w:rPr>
          <w:rFonts w:hint="eastAsia" w:ascii="宋体" w:hAnsi="宋体" w:eastAsia="宋体" w:cs="宋体"/>
          <w:b/>
          <w:bCs/>
          <w:color w:val="auto"/>
          <w:sz w:val="32"/>
          <w:szCs w:val="44"/>
          <w:highlight w:val="none"/>
          <w:lang w:val="en-US" w:eastAsia="zh-CN"/>
        </w:rPr>
        <w:outlineLvl w:val="0"/>
      </w:pPr>
      <w:r>
        <w:rPr>
          <w:rFonts w:hint="eastAsia" w:ascii="宋体" w:hAnsi="宋体" w:eastAsia="宋体" w:cs="宋体"/>
          <w:b/>
          <w:bCs/>
          <w:color w:val="auto"/>
          <w:sz w:val="32"/>
          <w:szCs w:val="44"/>
          <w:highlight w:val="none"/>
          <w:lang w:val="en-US" w:eastAsia="zh-CN"/>
        </w:rPr>
        <w:t xml:space="preserve"> </w:t>
      </w:r>
      <w:r/>
    </w:p>
    <w:p>
      <w:pPr>
        <w:rPr>
          <w:rFonts w:hint="eastAsia" w:ascii="宋体" w:hAnsi="宋体" w:eastAsia="宋体" w:cs="宋体"/>
          <w:b/>
          <w:bCs/>
          <w:color w:val="auto"/>
          <w:sz w:val="32"/>
          <w:szCs w:val="44"/>
          <w:highlight w:val="none"/>
          <w:lang w:val="en-US" w:eastAsia="zh-CN"/>
        </w:rPr>
      </w:pPr>
      <w:r>
        <w:rPr>
          <w:rFonts w:hint="eastAsia" w:ascii="宋体" w:hAnsi="宋体" w:eastAsia="宋体" w:cs="宋体"/>
          <w:b/>
          <w:bCs/>
          <w:color w:val="auto"/>
          <w:sz w:val="32"/>
          <w:szCs w:val="44"/>
          <w:highlight w:val="none"/>
          <w:lang w:val="en-US" w:eastAsia="zh-CN"/>
        </w:rPr>
        <w:br w:type="page" w:clear="all"/>
      </w:r>
      <w:r/>
    </w:p>
    <w:p>
      <w:pPr>
        <w:ind w:left="0" w:firstLine="0"/>
        <w:jc w:val="center"/>
        <w:keepLines/>
        <w:keepNext/>
        <w:spacing w:line="360" w:lineRule="auto"/>
        <w:rPr>
          <w:rFonts w:hint="eastAsia" w:ascii="宋体" w:hAnsi="宋体" w:eastAsia="宋体" w:cs="宋体"/>
          <w:b/>
          <w:bCs/>
          <w:color w:val="auto"/>
          <w:sz w:val="32"/>
          <w:szCs w:val="44"/>
          <w:highlight w:val="none"/>
        </w:rPr>
        <w:outlineLvl w:val="0"/>
      </w:pPr>
      <w:r>
        <w:rPr>
          <w:rFonts w:hint="eastAsia" w:ascii="宋体" w:hAnsi="宋体" w:eastAsia="宋体" w:cs="宋体"/>
          <w:b/>
          <w:bCs/>
          <w:color w:val="auto"/>
          <w:sz w:val="32"/>
          <w:szCs w:val="44"/>
          <w:highlight w:val="none"/>
        </w:rPr>
        <w:t xml:space="preserve">专用合同条款</w:t>
      </w:r>
      <w:r/>
    </w:p>
    <w:p>
      <w:pPr>
        <w:ind w:firstLine="480"/>
        <w:spacing w:line="360" w:lineRule="auto"/>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及</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的投标响应文件和</w:t>
      </w:r>
      <w:r>
        <w:rPr>
          <w:rFonts w:hint="eastAsia" w:ascii="宋体" w:hAnsi="宋体" w:eastAsia="宋体" w:cs="宋体"/>
          <w:color w:val="auto"/>
          <w:szCs w:val="21"/>
          <w:highlight w:val="none"/>
          <w:lang w:eastAsia="zh-CN"/>
        </w:rPr>
        <w:t xml:space="preserve">中标（成交）</w:t>
      </w:r>
      <w:r>
        <w:rPr>
          <w:rFonts w:hint="eastAsia" w:ascii="宋体" w:hAnsi="宋体" w:eastAsia="宋体" w:cs="宋体"/>
          <w:color w:val="auto"/>
          <w:szCs w:val="21"/>
          <w:highlight w:val="none"/>
        </w:rPr>
        <w:t xml:space="preserve">通知书，甲乙双方就此次中标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的</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（以下简称“本工程”）招标事宜，签订本合同书，以兹共同遵守。</w:t>
      </w:r>
      <w:r/>
    </w:p>
    <w:tbl>
      <w:tblPr>
        <w:tblStyle w:val="95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48"/>
        <w:gridCol w:w="2555"/>
        <w:gridCol w:w="2602"/>
      </w:tblGrid>
      <w:tr>
        <w:trPr>
          <w:jc w:val="center"/>
        </w:trPr>
        <w:tc>
          <w:tcPr>
            <w:tcW w:w="81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4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55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tc>
        <w:tc>
          <w:tcPr>
            <w:tcW w:w="26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w:t>
            </w:r>
            <w:r/>
          </w:p>
        </w:tc>
      </w:tr>
      <w:tr>
        <w:trPr>
          <w:jc w:val="center"/>
        </w:trPr>
        <w:tc>
          <w:tcPr>
            <w:tcW w:w="81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548" w:type="dxa"/>
            <w:vAlign w:val="center"/>
            <w:textDirection w:val="lrTb"/>
            <w:noWrap w:val="false"/>
          </w:tcPr>
          <w:p>
            <w:pPr>
              <w:jc w:val="both"/>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tcW w:w="2555" w:type="dxa"/>
            <w:vAlign w:val="center"/>
            <w:textDirection w:val="lrTb"/>
            <w:noWrap w:val="false"/>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 xml:space="preserve">                </w:t>
            </w:r>
            <w:r>
              <w:rPr>
                <w:rFonts w:hint="eastAsia" w:ascii="宋体" w:hAnsi="宋体" w:eastAsia="宋体" w:cs="宋体"/>
                <w:b/>
                <w:bCs/>
                <w:color w:val="auto"/>
                <w:szCs w:val="21"/>
                <w:highlight w:val="none"/>
              </w:rPr>
              <w:t xml:space="preserve">元</w:t>
            </w:r>
            <w:r/>
          </w:p>
        </w:tc>
        <w:tc>
          <w:tcPr>
            <w:tcW w:w="2602"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     天</w:t>
            </w:r>
            <w:r/>
          </w:p>
        </w:tc>
      </w:tr>
      <w:tr>
        <w:trPr>
          <w:jc w:val="center"/>
        </w:trPr>
        <w:tc>
          <w:tcPr>
            <w:tcW w:w="81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gridSpan w:val="3"/>
            <w:tcW w:w="7705"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大写：</w:t>
            </w:r>
            <w:r>
              <w:rPr>
                <w:rFonts w:hint="eastAsia" w:ascii="宋体" w:hAnsi="宋体" w:eastAsia="宋体" w:cs="宋体"/>
                <w:b/>
                <w:bCs/>
                <w:color w:val="auto"/>
                <w:szCs w:val="21"/>
                <w:highlight w:val="none"/>
                <w:lang w:eastAsia="zh-CN"/>
              </w:rPr>
              <w:t xml:space="preserve">             </w:t>
            </w:r>
            <w:r>
              <w:rPr>
                <w:rFonts w:hint="eastAsia" w:ascii="宋体" w:hAnsi="宋体" w:eastAsia="宋体" w:cs="宋体"/>
                <w:color w:val="auto"/>
                <w:szCs w:val="21"/>
                <w:highlight w:val="none"/>
                <w:lang w:val="zh-CN"/>
              </w:rPr>
              <w:t xml:space="preserve">  小写 </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eastAsia="zh-CN"/>
              </w:rPr>
              <w:t xml:space="preserve">            </w:t>
            </w:r>
            <w:r>
              <w:rPr>
                <w:rFonts w:hint="eastAsia" w:ascii="宋体" w:hAnsi="宋体" w:eastAsia="宋体" w:cs="宋体"/>
                <w:color w:val="auto"/>
                <w:szCs w:val="21"/>
                <w:highlight w:val="none"/>
              </w:rPr>
              <w:t xml:space="preserve">元</w:t>
            </w:r>
            <w:r/>
          </w:p>
        </w:tc>
      </w:tr>
    </w:tbl>
    <w:p>
      <w:pPr>
        <w:spacing w:line="435" w:lineRule="exact"/>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t xml:space="preserve">一、下列文件为本合同不可分割部分</w:t>
      </w:r>
      <w:r/>
    </w:p>
    <w:p>
      <w:pPr>
        <w:ind w:firstLine="420"/>
        <w:spacing w:line="435" w:lineRule="exact"/>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①本合同书；</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eastAsia="zh-CN"/>
        </w:rPr>
        <w:t xml:space="preserve">中标（成交）</w:t>
      </w:r>
      <w:r>
        <w:rPr>
          <w:rFonts w:hint="eastAsia" w:ascii="宋体" w:hAnsi="宋体" w:eastAsia="宋体" w:cs="宋体"/>
          <w:color w:val="auto"/>
          <w:szCs w:val="21"/>
          <w:highlight w:val="none"/>
        </w:rPr>
        <w:t xml:space="preserve">通知书；</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 </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④乙方的投标响应文件；</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⑤乙方在响应过程中所作的其它承诺、声明、书面澄清等；</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w:t>
      </w:r>
      <w:r>
        <w:rPr>
          <w:rFonts w:hint="eastAsia" w:ascii="宋体" w:hAnsi="宋体" w:eastAsia="宋体" w:cs="宋体"/>
          <w:color w:val="auto"/>
          <w:szCs w:val="21"/>
          <w:highlight w:val="none"/>
          <w:lang w:val="zh-CN"/>
        </w:rPr>
        <w:t xml:space="preserve">合同附件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若有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以上文件与本合同具有同等法律效力，以上文件之间存在歧义或不一致的，以排列序位在前的文件为准，同一序位的文件以形成时间在后的为准。</w:t>
      </w:r>
      <w:r/>
    </w:p>
    <w:p>
      <w:pPr>
        <w:spacing w:line="435" w:lineRule="exact"/>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t xml:space="preserve">二、合同内容</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工程内容：</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lang w:val="zh-CN"/>
        </w:rPr>
        <w:t xml:space="preserve">项目</w:t>
      </w:r>
      <w:r>
        <w:rPr>
          <w:rFonts w:hint="eastAsia" w:ascii="宋体" w:hAnsi="宋体" w:eastAsia="宋体" w:cs="宋体"/>
          <w:color w:val="auto"/>
          <w:szCs w:val="21"/>
          <w:highlight w:val="none"/>
        </w:rPr>
        <w:t xml:space="preserve">，详见本项目</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、工程量清单及图纸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日历日（具体开工时间以甲方通知时间为准）。</w:t>
      </w:r>
      <w:r/>
    </w:p>
    <w:p>
      <w:pPr>
        <w:ind w:firstLine="420"/>
        <w:jc w:val="left"/>
        <w:spacing w:line="435"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rPr>
        <w:t xml:space="preserve">3、</w:t>
      </w:r>
      <w:r>
        <w:rPr>
          <w:rFonts w:hint="eastAsia" w:ascii="宋体" w:hAnsi="宋体" w:eastAsia="宋体" w:cs="宋体"/>
          <w:bCs/>
          <w:color w:val="auto"/>
          <w:szCs w:val="21"/>
          <w:highlight w:val="none"/>
          <w:lang w:val="zh-CN"/>
        </w:rPr>
        <w:t xml:space="preserve">施工地点：</w:t>
      </w:r>
      <w:r>
        <w:rPr>
          <w:rFonts w:hint="eastAsia" w:ascii="宋体" w:hAnsi="宋体" w:cs="宋体"/>
          <w:b/>
          <w:bCs/>
          <w:color w:val="auto"/>
          <w:szCs w:val="21"/>
          <w:highlight w:val="none"/>
          <w:u w:val="single"/>
          <w:lang w:val="en-US" w:eastAsia="zh-CN"/>
        </w:rPr>
        <w:t xml:space="preserve">       </w:t>
      </w:r>
      <w:r>
        <w:rPr>
          <w:rFonts w:hint="eastAsia" w:ascii="宋体" w:hAnsi="宋体" w:eastAsia="宋体" w:cs="宋体"/>
          <w:bCs/>
          <w:color w:val="auto"/>
          <w:szCs w:val="21"/>
          <w:highlight w:val="none"/>
          <w:lang w:val="zh-CN"/>
        </w:rPr>
        <w:t xml:space="preserve">。</w:t>
      </w:r>
      <w:r/>
    </w:p>
    <w:p>
      <w:pPr>
        <w:jc w:val="left"/>
        <w:spacing w:line="435" w:lineRule="exac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t xml:space="preserve">三、合同价格</w:t>
      </w:r>
      <w:r/>
    </w:p>
    <w:p>
      <w:pPr>
        <w:ind w:left="10" w:firstLine="348"/>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1、本合同价格按此次成交的价格执行，合同总金额为：人民币（大写）</w:t>
      </w:r>
      <w:r>
        <w:rPr>
          <w:rFonts w:hint="eastAsia" w:ascii="宋体" w:hAnsi="宋体" w:eastAsia="宋体" w:cs="宋体"/>
          <w:color w:val="auto"/>
          <w:szCs w:val="21"/>
          <w:highlight w:val="none"/>
          <w:lang w:eastAsia="zh-CN"/>
        </w:rPr>
        <w:t xml:space="preserve">         </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       </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。本合同总金额包含</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所确定的招标范围内相应图纸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和工程量清单项目的全部内容，以及为完成上述内容所必须的附属工程、临时工程、人工费、材料费、施工机械费、大型机械进出场费、技术措施费、其他直接费、现场管理费、施工配合费、间接费、开办费、安装调试、竣工验收交付使用费用、维护保修费、规费、安全文明施工措施费、利润、税金、其他费用和政策性文件规定和合同包含的风险、责任等所有费用。</w:t>
      </w:r>
      <w:r/>
    </w:p>
    <w:p>
      <w:pPr>
        <w:ind w:left="10" w:firstLine="348"/>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2、付款步骤：</w:t>
      </w:r>
      <w:r/>
    </w:p>
    <w:p>
      <w:pPr>
        <w:ind w:firstLine="420"/>
        <w:spacing w:line="400" w:lineRule="exact"/>
        <w:rPr>
          <w:rFonts w:hint="eastAsia" w:ascii="Calibri" w:hAnsi="Calibri" w:eastAsia="宋体"/>
          <w:color w:val="auto"/>
          <w:szCs w:val="21"/>
          <w:highlight w:val="none"/>
          <w:lang w:eastAsia="zh-CN"/>
        </w:rPr>
      </w:pPr>
      <w:r>
        <w:rPr>
          <w:rFonts w:hint="eastAsia" w:ascii="Calibri" w:hAnsi="Calibri"/>
          <w:color w:val="auto"/>
          <w:szCs w:val="21"/>
          <w:highlight w:val="none"/>
        </w:rPr>
        <w:t xml:space="preserve">A、□在签订合同时，乙方明确表示需要甲方支付预付款的</w:t>
      </w:r>
      <w:r>
        <w:rPr>
          <w:rFonts w:hint="eastAsia"/>
          <w:color w:val="auto"/>
          <w:szCs w:val="21"/>
          <w:highlight w:val="none"/>
          <w:lang w:eastAsia="zh-CN"/>
        </w:rPr>
        <w:t xml:space="preserve">：</w:t>
      </w:r>
      <w:r/>
    </w:p>
    <w:p>
      <w:pPr>
        <w:ind w:firstLine="420"/>
        <w:spacing w:line="400" w:lineRule="exact"/>
        <w:widowControl/>
        <w:rPr>
          <w:rFonts w:hint="default" w:ascii="Calibri" w:hAnsi="Calibri" w:eastAsiaTheme="minorEastAsia"/>
          <w:color w:val="auto"/>
          <w:szCs w:val="21"/>
          <w:highlight w:val="none"/>
          <w:shd w:val="clear" w:color="auto" w:fill="auto"/>
          <w:lang w:val="en-US" w:eastAsia="zh-CN"/>
        </w:rPr>
      </w:pPr>
      <w:r>
        <w:rPr>
          <w:rFonts w:hint="eastAsia" w:ascii="Calibri" w:hAnsi="Calibri"/>
          <w:color w:val="auto"/>
          <w:szCs w:val="21"/>
          <w:highlight w:val="none"/>
          <w:shd w:val="clear" w:color="auto" w:fill="auto"/>
        </w:rPr>
        <w:t xml:space="preserve">合同签订生效后，</w:t>
      </w:r>
      <w:r>
        <w:rPr>
          <w:rFonts w:hint="eastAsia"/>
          <w:color w:val="auto"/>
          <w:szCs w:val="21"/>
          <w:highlight w:val="none"/>
          <w:shd w:val="clear" w:color="auto" w:fill="auto"/>
          <w:lang w:val="en-US" w:eastAsia="zh-CN"/>
        </w:rPr>
        <w:t xml:space="preserve">采购单位</w:t>
      </w:r>
      <w:r>
        <w:rPr>
          <w:rFonts w:hint="eastAsia" w:ascii="Calibri" w:hAnsi="Calibri"/>
          <w:color w:val="auto"/>
          <w:szCs w:val="21"/>
          <w:highlight w:val="none"/>
          <w:shd w:val="clear" w:color="auto" w:fill="auto"/>
        </w:rPr>
        <w:t xml:space="preserve">在10个工作日内向</w:t>
      </w:r>
      <w:r>
        <w:rPr>
          <w:rFonts w:hint="eastAsia"/>
          <w:color w:val="auto"/>
          <w:szCs w:val="21"/>
          <w:highlight w:val="none"/>
          <w:shd w:val="clear" w:color="auto" w:fill="auto"/>
          <w:lang w:val="en-US" w:eastAsia="zh-CN"/>
        </w:rPr>
        <w:t xml:space="preserve">成交单位</w:t>
      </w:r>
      <w:r>
        <w:rPr>
          <w:rFonts w:hint="eastAsia" w:ascii="Calibri" w:hAnsi="Calibri"/>
          <w:color w:val="auto"/>
          <w:szCs w:val="21"/>
          <w:highlight w:val="none"/>
          <w:shd w:val="clear" w:color="auto" w:fill="auto"/>
        </w:rPr>
        <w:t xml:space="preserve">支付合同</w:t>
      </w:r>
      <w:r>
        <w:rPr>
          <w:rFonts w:hint="eastAsia"/>
          <w:color w:val="auto"/>
          <w:szCs w:val="21"/>
          <w:highlight w:val="none"/>
          <w:shd w:val="clear" w:color="auto" w:fill="auto"/>
          <w:lang w:val="en-US" w:eastAsia="zh-CN"/>
        </w:rPr>
        <w:t xml:space="preserve">签订</w:t>
      </w:r>
      <w:r>
        <w:rPr>
          <w:rFonts w:hint="eastAsia" w:ascii="Calibri" w:hAnsi="Calibri"/>
          <w:color w:val="auto"/>
          <w:szCs w:val="21"/>
          <w:highlight w:val="none"/>
          <w:shd w:val="clear" w:color="auto" w:fill="auto"/>
        </w:rPr>
        <w:t xml:space="preserve">金额</w:t>
      </w:r>
      <w:r>
        <w:rPr>
          <w:rFonts w:hint="eastAsia"/>
          <w:color w:val="auto"/>
          <w:szCs w:val="21"/>
          <w:highlight w:val="none"/>
          <w:shd w:val="clear" w:color="auto" w:fill="auto"/>
          <w:lang w:val="en-US" w:eastAsia="zh-CN"/>
        </w:rPr>
        <w:t xml:space="preserve">的</w:t>
      </w:r>
      <w:r>
        <w:rPr>
          <w:rFonts w:hint="eastAsia" w:ascii="Calibri" w:hAnsi="Calibri"/>
          <w:color w:val="auto"/>
          <w:szCs w:val="21"/>
          <w:highlight w:val="none"/>
          <w:shd w:val="clear" w:color="auto" w:fill="auto"/>
          <w:lang w:val="en-US" w:eastAsia="zh-CN"/>
        </w:rPr>
        <w:t xml:space="preserve">2</w:t>
      </w:r>
      <w:r>
        <w:rPr>
          <w:rFonts w:hint="eastAsia" w:ascii="Calibri" w:hAnsi="Calibri"/>
          <w:color w:val="auto"/>
          <w:szCs w:val="21"/>
          <w:highlight w:val="none"/>
          <w:shd w:val="clear" w:color="auto" w:fill="auto"/>
        </w:rPr>
        <w:t xml:space="preserve">0%</w:t>
      </w:r>
      <w:r>
        <w:rPr>
          <w:rFonts w:hint="eastAsia"/>
          <w:color w:val="auto"/>
          <w:szCs w:val="21"/>
          <w:highlight w:val="none"/>
          <w:shd w:val="clear" w:color="auto" w:fill="auto"/>
          <w:lang w:val="en-US" w:eastAsia="zh-CN"/>
        </w:rPr>
        <w:t xml:space="preserve">作为</w:t>
      </w:r>
      <w:r>
        <w:rPr>
          <w:rFonts w:hint="eastAsia" w:ascii="Calibri" w:hAnsi="Calibri"/>
          <w:color w:val="auto"/>
          <w:szCs w:val="21"/>
          <w:highlight w:val="none"/>
          <w:shd w:val="clear" w:color="auto" w:fill="auto"/>
        </w:rPr>
        <w:t xml:space="preserve">预付款。</w:t>
      </w:r>
      <w:r>
        <w:rPr>
          <w:rFonts w:hint="eastAsia" w:ascii="Calibri" w:hAnsi="Calibri"/>
          <w:color w:val="auto"/>
          <w:szCs w:val="21"/>
          <w:highlight w:val="none"/>
          <w:shd w:val="clear" w:color="auto" w:fill="auto"/>
          <w:lang w:val="en-US" w:eastAsia="zh-CN"/>
        </w:rPr>
        <w:t xml:space="preserve">主要设备进场后支付</w:t>
      </w:r>
      <w:r>
        <w:rPr>
          <w:rFonts w:hint="eastAsia" w:ascii="Calibri" w:hAnsi="Calibri"/>
          <w:color w:val="auto"/>
          <w:szCs w:val="21"/>
          <w:highlight w:val="none"/>
          <w:shd w:val="clear" w:color="auto" w:fill="auto"/>
        </w:rPr>
        <w:t xml:space="preserve">合同</w:t>
      </w:r>
      <w:r>
        <w:rPr>
          <w:rFonts w:hint="eastAsia"/>
          <w:color w:val="auto"/>
          <w:szCs w:val="21"/>
          <w:highlight w:val="none"/>
          <w:shd w:val="clear" w:color="auto" w:fill="auto"/>
          <w:lang w:val="en-US" w:eastAsia="zh-CN"/>
        </w:rPr>
        <w:t xml:space="preserve">签订</w:t>
      </w:r>
      <w:r>
        <w:rPr>
          <w:rFonts w:hint="eastAsia" w:ascii="Calibri" w:hAnsi="Calibri"/>
          <w:color w:val="auto"/>
          <w:szCs w:val="21"/>
          <w:highlight w:val="none"/>
          <w:shd w:val="clear" w:color="auto" w:fill="auto"/>
        </w:rPr>
        <w:t xml:space="preserve">金额</w:t>
      </w:r>
      <w:r>
        <w:rPr>
          <w:rFonts w:hint="eastAsia"/>
          <w:color w:val="auto"/>
          <w:szCs w:val="21"/>
          <w:highlight w:val="none"/>
          <w:shd w:val="clear" w:color="auto" w:fill="auto"/>
          <w:lang w:val="en-US" w:eastAsia="zh-CN"/>
        </w:rPr>
        <w:t xml:space="preserve">的</w:t>
      </w:r>
      <w:r>
        <w:rPr>
          <w:rFonts w:hint="eastAsia" w:ascii="Calibri" w:hAnsi="Calibri"/>
          <w:color w:val="auto"/>
          <w:szCs w:val="21"/>
          <w:highlight w:val="none"/>
          <w:shd w:val="clear" w:color="auto" w:fill="auto"/>
          <w:lang w:val="en-US" w:eastAsia="zh-CN"/>
        </w:rPr>
        <w:t xml:space="preserve">30%作为进度款。</w:t>
      </w:r>
      <w:r/>
    </w:p>
    <w:p>
      <w:pPr>
        <w:ind w:firstLine="420"/>
        <w:spacing w:line="400" w:lineRule="exact"/>
        <w:widowControl/>
        <w:rPr>
          <w:rFonts w:hint="eastAsia" w:ascii="宋体" w:hAnsi="宋体"/>
          <w:b w:val="0"/>
          <w:bCs/>
          <w:color w:val="auto"/>
          <w:szCs w:val="21"/>
          <w:highlight w:val="none"/>
        </w:rPr>
      </w:pPr>
      <w:r>
        <w:rPr>
          <w:rFonts w:hint="eastAsia" w:ascii="宋体" w:hAnsi="宋体"/>
          <w:b w:val="0"/>
          <w:bCs/>
          <w:color w:val="auto"/>
          <w:szCs w:val="21"/>
          <w:highlight w:val="none"/>
        </w:rPr>
        <w:t xml:space="preserve">工程竣工验收合格且审计结束后付至审定结算价的</w:t>
      </w:r>
      <w:r>
        <w:rPr>
          <w:rFonts w:hint="eastAsia"/>
          <w:b w:val="0"/>
          <w:bCs w:val="0"/>
          <w:color w:val="auto"/>
          <w:highlight w:val="none"/>
          <w:lang w:val="en-US" w:eastAsia="zh-CN"/>
        </w:rPr>
        <w:t xml:space="preserve">97</w:t>
      </w:r>
      <w:r>
        <w:rPr>
          <w:rFonts w:hint="eastAsia" w:ascii="宋体" w:hAnsi="宋体"/>
          <w:b w:val="0"/>
          <w:bCs/>
          <w:color w:val="auto"/>
          <w:szCs w:val="21"/>
          <w:highlight w:val="none"/>
        </w:rPr>
        <w:t xml:space="preserve">%，留审计审定金额的</w:t>
      </w:r>
      <w:r>
        <w:rPr>
          <w:rFonts w:hint="eastAsia"/>
          <w:b w:val="0"/>
          <w:bCs w:val="0"/>
          <w:color w:val="auto"/>
          <w:highlight w:val="none"/>
          <w:lang w:val="en-US" w:eastAsia="zh-CN"/>
        </w:rPr>
        <w:t xml:space="preserve">3</w:t>
      </w:r>
      <w:r>
        <w:rPr>
          <w:rFonts w:hint="eastAsia" w:ascii="宋体" w:hAnsi="宋体"/>
          <w:b w:val="0"/>
          <w:bCs/>
          <w:color w:val="auto"/>
          <w:szCs w:val="21"/>
          <w:highlight w:val="none"/>
        </w:rPr>
        <w:t xml:space="preserve">%作为保修期质量保修金，质量保修金在质量保修期满后支付</w:t>
      </w:r>
      <w:r>
        <w:rPr>
          <w:rFonts w:hint="eastAsia" w:ascii="宋体" w:hAnsi="宋体"/>
          <w:b/>
          <w:color w:val="auto"/>
          <w:szCs w:val="21"/>
          <w:highlight w:val="none"/>
        </w:rPr>
        <w:t xml:space="preserve">。</w:t>
      </w:r>
      <w:r/>
    </w:p>
    <w:p>
      <w:pPr>
        <w:ind w:firstLine="420"/>
        <w:spacing w:line="400" w:lineRule="exact"/>
        <w:rPr>
          <w:rFonts w:hint="eastAsia" w:ascii="Calibri" w:hAnsi="Calibri"/>
          <w:color w:val="auto"/>
          <w:szCs w:val="21"/>
          <w:highlight w:val="none"/>
        </w:rPr>
      </w:pPr>
      <w:r>
        <w:rPr>
          <w:rFonts w:hint="eastAsia" w:ascii="Calibri" w:hAnsi="Calibri"/>
          <w:color w:val="auto"/>
          <w:szCs w:val="21"/>
          <w:highlight w:val="none"/>
        </w:rPr>
        <w:t xml:space="preserve">B、□在签订合同时，乙方明确表示无需甲方支付预付款的：</w:t>
      </w:r>
      <w:r/>
    </w:p>
    <w:p>
      <w:pPr>
        <w:ind w:firstLine="420"/>
        <w:spacing w:line="400" w:lineRule="exact"/>
        <w:widowControl/>
        <w:rPr>
          <w:rFonts w:hint="eastAsia" w:ascii="宋体" w:hAnsi="宋体" w:cs="宋体"/>
          <w:b w:val="0"/>
          <w:bCs/>
          <w:color w:val="auto"/>
          <w:szCs w:val="21"/>
          <w:highlight w:val="none"/>
          <w:lang w:eastAsia="zh-CN"/>
        </w:rPr>
      </w:pPr>
      <w:r>
        <w:rPr>
          <w:rFonts w:hint="eastAsia" w:ascii="Calibri" w:hAnsi="Calibri"/>
          <w:color w:val="auto"/>
          <w:szCs w:val="21"/>
          <w:highlight w:val="none"/>
        </w:rPr>
        <w:t xml:space="preserve">合同签订生效后，</w:t>
      </w:r>
      <w:r>
        <w:rPr>
          <w:rFonts w:hint="eastAsia" w:ascii="宋体" w:hAnsi="宋体"/>
          <w:b w:val="0"/>
          <w:bCs/>
          <w:color w:val="auto"/>
          <w:szCs w:val="21"/>
          <w:highlight w:val="none"/>
        </w:rPr>
        <w:t xml:space="preserve">工程竣工验收合格且审计结束后付至审定结算价的</w:t>
      </w:r>
      <w:r>
        <w:rPr>
          <w:rFonts w:hint="eastAsia"/>
          <w:b w:val="0"/>
          <w:bCs w:val="0"/>
          <w:color w:val="auto"/>
          <w:highlight w:val="none"/>
          <w:lang w:val="en-US" w:eastAsia="zh-CN"/>
        </w:rPr>
        <w:t xml:space="preserve">97</w:t>
      </w:r>
      <w:r>
        <w:rPr>
          <w:rFonts w:hint="eastAsia" w:ascii="宋体" w:hAnsi="宋体"/>
          <w:b w:val="0"/>
          <w:bCs/>
          <w:color w:val="auto"/>
          <w:szCs w:val="21"/>
          <w:highlight w:val="none"/>
        </w:rPr>
        <w:t xml:space="preserve">%，留审计审定金额的</w:t>
      </w:r>
      <w:r>
        <w:rPr>
          <w:rFonts w:hint="eastAsia"/>
          <w:b w:val="0"/>
          <w:bCs w:val="0"/>
          <w:color w:val="auto"/>
          <w:highlight w:val="none"/>
          <w:lang w:val="en-US" w:eastAsia="zh-CN"/>
        </w:rPr>
        <w:t xml:space="preserve">3</w:t>
      </w:r>
      <w:r>
        <w:rPr>
          <w:rFonts w:hint="eastAsia" w:ascii="宋体" w:hAnsi="宋体"/>
          <w:b w:val="0"/>
          <w:bCs/>
          <w:color w:val="auto"/>
          <w:szCs w:val="21"/>
          <w:highlight w:val="none"/>
        </w:rPr>
        <w:t xml:space="preserve">%作为保修期质量保修金，质量保修金在质量保修期满后支付</w:t>
      </w:r>
      <w:r>
        <w:rPr>
          <w:rFonts w:hint="eastAsia" w:ascii="宋体" w:hAnsi="宋体"/>
          <w:b/>
          <w:color w:val="auto"/>
          <w:szCs w:val="21"/>
          <w:highlight w:val="none"/>
        </w:rPr>
        <w:t xml:space="preserve">。</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3、履约保证金：</w:t>
      </w:r>
      <w:r>
        <w:rPr>
          <w:rFonts w:hint="eastAsia" w:ascii="宋体" w:hAnsi="宋体" w:cs="宋体"/>
          <w:color w:val="auto"/>
          <w:szCs w:val="21"/>
          <w:highlight w:val="none"/>
          <w:lang w:val="en-US" w:eastAsia="zh-CN"/>
        </w:rPr>
        <w:t xml:space="preserve">无</w:t>
      </w:r>
      <w:r>
        <w:rPr>
          <w:rFonts w:hint="eastAsia" w:ascii="宋体" w:hAnsi="宋体" w:eastAsia="宋体" w:cs="宋体"/>
          <w:color w:val="auto"/>
          <w:szCs w:val="21"/>
          <w:highlight w:val="none"/>
        </w:rPr>
        <w:t xml:space="preserve">。</w:t>
      </w:r>
      <w:r/>
    </w:p>
    <w:p>
      <w:pPr>
        <w:ind w:left="10" w:firstLine="348"/>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、甲方每次付款前，乙方应当开具合法有效且符合甲方要求的正规发票，乙方未按约开具发票的，甲方有权迟延付款，且不承担逾期付款责任。</w:t>
      </w:r>
      <w:r/>
    </w:p>
    <w:p>
      <w:pPr>
        <w:ind w:left="10" w:firstLine="348"/>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、支付方式：银行转账。</w:t>
      </w:r>
      <w:r/>
    </w:p>
    <w:p>
      <w:pPr>
        <w:ind w:firstLine="422"/>
        <w:jc w:val="left"/>
        <w:spacing w:line="435" w:lineRule="exac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rPr>
        <w:t xml:space="preserve">四、双方权利义务</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1、任何条件下，甲方享有对图纸变更的权利。</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2、任何条件下，甲方享有对主要材料甲供或变更主要材料规格、型号、品牌的权利。</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3、甲方有权对投标报价书中的过高综合单价提出疑义，如果该疑义合理，则双方可协商确定一个较为合理的综合单价作为本工程最终结算依据。</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4、乙方应保证本工程质量必须达到合格，因乙方原因导致本工程验收不合格的，乙方必须在甲方规定的时间内返工、整改直至再次验收合格，因此产生的一切费用由乙方自行承担。因乙方返工、整改导致本工程逾期完工的，乙方还应承担逾期完工的违约责任，并赔偿甲方一切直接、间接损失。</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5、乙方除应履行按期按量交付合格的工程及设备、材料的义务之外，还应提供下列服务：</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（1）设备的现场安装、启动、调试、监督（如果必须安装、调试的话）。</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（2）除合同另有约定之外，伴随服务的费用均已包含在合同价款中，甲方不再另行支付。</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6、本工程交付前，乙方应对成品、半成品等进行保护和防止丢失，因成品、半成品丢失、损坏而产生的一切后果均由乙方承担。</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7、本工程施工期间涉及的安全问题均由乙方负责，由此产生的相关费用均包含在合同总价中，均由乙方承担。</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8、本工程施工期间发生人员伤亡的，由乙方承担相应的民事赔偿责任、刑事责任，与甲方无关。</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9、乙方应按照法律规定及合同约定组织完成工程施工，保证工程质量和安全，未经甲方书面同意，不得进行转包及违法分包。在保修期内，乙方还应向甲方提供免费工程维修服务。</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10、乙方项目负责人应负责合同对接、履行，并按工程建设相关规定及甲方要求要求组织施工，保质、保量、按期完成施工任务，全权处理由乙方负责的各项事宜。</w:t>
      </w:r>
      <w:r/>
    </w:p>
    <w:p>
      <w:pPr>
        <w:ind w:firstLine="411"/>
        <w:jc w:val="left"/>
        <w:spacing w:line="360" w:lineRule="auto"/>
        <w:rPr>
          <w:rFonts w:hint="eastAsia" w:ascii="宋体" w:hAnsi="宋体" w:eastAsia="宋体" w:cs="宋体"/>
          <w:color w:val="auto"/>
          <w:sz w:val="21"/>
          <w:szCs w:val="21"/>
          <w:highlight w:val="none"/>
        </w:rPr>
      </w:pPr>
      <w:r/>
      <w:bookmarkStart w:id="62" w:name="_Toc267251482"/>
      <w:r/>
      <w:bookmarkStart w:id="63" w:name="_Toc267251485"/>
      <w:r/>
      <w:bookmarkStart w:id="64" w:name="_Toc351203647"/>
      <w:r/>
      <w:bookmarkStart w:id="65" w:name="_Toc267251483"/>
      <w:r/>
      <w:bookmarkStart w:id="66" w:name="_Toc267251484"/>
      <w:r/>
      <w:bookmarkStart w:id="67" w:name="_Toc267251488"/>
      <w:r/>
      <w:bookmarkStart w:id="68" w:name="_Toc267251486"/>
      <w:r/>
      <w:bookmarkStart w:id="69" w:name="_Toc267251490"/>
      <w:r/>
      <w:bookmarkStart w:id="70" w:name="_Toc267251489"/>
      <w:r>
        <w:rPr>
          <w:rFonts w:hint="eastAsia" w:ascii="宋体" w:hAnsi="宋体" w:eastAsia="宋体" w:cs="宋体"/>
          <w:b/>
          <w:bCs w:val="0"/>
          <w:color w:val="auto"/>
          <w:sz w:val="21"/>
          <w:szCs w:val="21"/>
          <w:highlight w:val="none"/>
          <w:lang w:val="en-US" w:eastAsia="zh-CN"/>
        </w:rPr>
        <w:t xml:space="preserve">五、</w:t>
      </w:r>
      <w:bookmarkEnd w:id="62"/>
      <w:r/>
      <w:bookmarkEnd w:id="63"/>
      <w:r/>
      <w:bookmarkEnd w:id="64"/>
      <w:r/>
      <w:bookmarkEnd w:id="65"/>
      <w:r/>
      <w:bookmarkEnd w:id="66"/>
      <w:r>
        <w:rPr>
          <w:rFonts w:hint="eastAsia" w:ascii="宋体" w:hAnsi="宋体" w:eastAsia="宋体" w:cs="宋体"/>
          <w:b/>
          <w:bCs w:val="0"/>
          <w:color w:val="auto"/>
          <w:sz w:val="21"/>
          <w:szCs w:val="21"/>
          <w:highlight w:val="none"/>
        </w:rPr>
        <w:t xml:space="preserve">工程保修期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详见</w:t>
      </w:r>
      <w:r>
        <w:rPr>
          <w:rFonts w:hint="eastAsia" w:ascii="宋体" w:hAnsi="宋体" w:eastAsia="宋体" w:cs="宋体"/>
          <w:color w:val="auto"/>
          <w:sz w:val="21"/>
          <w:szCs w:val="21"/>
          <w:highlight w:val="none"/>
          <w:u w:val="single"/>
          <w:lang w:val="en-US" w:eastAsia="zh-CN"/>
        </w:rPr>
        <w:t xml:space="preserve">合同</w:t>
      </w:r>
      <w:r>
        <w:rPr>
          <w:rFonts w:hint="eastAsia" w:ascii="宋体" w:hAnsi="宋体" w:eastAsia="宋体" w:cs="宋体"/>
          <w:color w:val="auto"/>
          <w:sz w:val="21"/>
          <w:szCs w:val="21"/>
          <w:highlight w:val="none"/>
          <w:u w:val="single"/>
        </w:rPr>
        <w:t xml:space="preserve">附件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工程质量保修书</w:t>
      </w:r>
      <w:r>
        <w:rPr>
          <w:rFonts w:hint="eastAsia" w:ascii="宋体" w:hAnsi="宋体" w:eastAsia="宋体" w:cs="宋体"/>
          <w:color w:val="auto"/>
          <w:sz w:val="21"/>
          <w:szCs w:val="21"/>
          <w:highlight w:val="none"/>
        </w:rPr>
        <w:t xml:space="preserve">。</w:t>
      </w:r>
      <w:bookmarkEnd w:id="67"/>
      <w:r/>
      <w:bookmarkEnd w:id="68"/>
      <w:r/>
      <w:bookmarkEnd w:id="69"/>
      <w:r/>
      <w:bookmarkEnd w:id="70"/>
      <w:r/>
      <w:r/>
    </w:p>
    <w:p>
      <w:pPr>
        <w:ind w:firstLine="422"/>
        <w:jc w:val="left"/>
        <w:spacing w:line="435" w:lineRule="exac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lang w:val="en-US" w:eastAsia="zh-CN"/>
        </w:rPr>
        <w:t xml:space="preserve">六</w:t>
      </w:r>
      <w:r>
        <w:rPr>
          <w:rFonts w:hint="eastAsia" w:ascii="宋体" w:hAnsi="宋体" w:eastAsia="宋体" w:cs="宋体"/>
          <w:b/>
          <w:color w:val="auto"/>
          <w:szCs w:val="21"/>
          <w:highlight w:val="none"/>
        </w:rPr>
        <w:t xml:space="preserve">、违约责任</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乙方逾期完工的，每逾期一日，应向甲方支付本合同总金额1‰的违约金；逾期超过15日的，甲方有权解除本合同，未支付的费用不再支付，并有权要求乙方支付本合同总金额20%的违约金；给甲方造成损失的，乙方还应赔偿甲方一切直接、间接损失。</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2、乙方交付的工程质量不合格，给甲方造成损失的，乙方应赔偿甲方一切直接、间接损失。</w:t>
      </w:r>
      <w:r/>
    </w:p>
    <w:p>
      <w:pPr>
        <w:ind w:firstLine="420"/>
        <w:spacing w:line="435"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3、乙方逾期完工的，应与甲方和监督管理部门协商，甲方要求乙方继续施工的的，乙方应立即完工，并应按照本合同的约定承担逾期完工违约金，同时应向甲方赔偿一切直接、间接损失。</w:t>
      </w:r>
      <w:r/>
    </w:p>
    <w:p>
      <w:pPr>
        <w:ind w:firstLine="420"/>
        <w:spacing w:line="435" w:lineRule="exac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4、乙方有其他违反本合同约定行为的，应向甲方支付本合同总金额20%的违约金，给甲方造成损失的，乙方应赔偿甲方一切直接、间接损失。</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5、</w:t>
      </w:r>
      <w:r>
        <w:rPr>
          <w:rFonts w:hint="eastAsia" w:ascii="宋体" w:hAnsi="宋体" w:eastAsia="宋体" w:cs="宋体"/>
          <w:color w:val="auto"/>
          <w:szCs w:val="21"/>
          <w:highlight w:val="none"/>
        </w:rPr>
        <w:t xml:space="preserve">乙方应赔偿甲方的损失、支付给甲方的违约金以及其它根据本合同应支付给甲方的费用，甲方有权直接从未支付款项中予以扣除，不足部分有权要求乙方补足。</w:t>
      </w:r>
      <w:r/>
    </w:p>
    <w:p>
      <w:pPr>
        <w:ind w:firstLine="422"/>
        <w:jc w:val="left"/>
        <w:spacing w:line="435" w:lineRule="exact"/>
        <w:rPr>
          <w:rFonts w:hint="eastAsia" w:ascii="宋体" w:hAnsi="宋体" w:eastAsia="宋体" w:cs="宋体"/>
          <w:b/>
          <w:color w:val="auto"/>
          <w:szCs w:val="21"/>
          <w:highlight w:val="none"/>
        </w:rPr>
        <w:outlineLvl w:val="0"/>
      </w:pPr>
      <w:r>
        <w:rPr>
          <w:rFonts w:hint="eastAsia" w:ascii="宋体" w:hAnsi="宋体" w:eastAsia="宋体" w:cs="宋体"/>
          <w:b/>
          <w:color w:val="auto"/>
          <w:szCs w:val="21"/>
          <w:highlight w:val="none"/>
          <w:lang w:val="en-US" w:eastAsia="zh-CN"/>
        </w:rPr>
        <w:t xml:space="preserve">七</w:t>
      </w:r>
      <w:r>
        <w:rPr>
          <w:rFonts w:hint="eastAsia" w:ascii="宋体" w:hAnsi="宋体" w:eastAsia="宋体" w:cs="宋体"/>
          <w:b/>
          <w:color w:val="auto"/>
          <w:szCs w:val="21"/>
          <w:highlight w:val="none"/>
        </w:rPr>
        <w:t xml:space="preserve">、补充条款</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工程施工过程中，甲方发出的设计变更、签证、增减或调整工作内容及施工进度、变更材料、材质的指令等均是本合同不可分割的组成部分，乙方应按甲方的要求实施并承担合同义务，并应协助甲方处理施工过程中周围居民的协调工作。</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本工程有关变更的处理按照国家、江苏省、苏州市相关工程建设管理规定执行，不得随意变更。对所有应进行事前备案的变更事项，在施工前，乙方应及时向甲方提出变更费用申请，未提出申请的或未经甲方确认的，工程结算时，对变更的费用将不予认可。发生变更、施工条件变化等的，应由监理工程师、甲方同时签字、盖章确认方为有效。本合同采用采用固定单价合同，由于设计变更、现场签证引起的新的工程量清单项目，其综合单价由乙方提出，经甲方及审计方签字确认后，作为竣工结算依据。</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3、乙方送审工程结算审定金额核减超过总价7%的部分，按核减额4%计算审核的费用由乙方承担，乙方承担的审核费由甲方从审定金额中直接代扣。</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将进场施工的材料当日向监理单位报告，材料需经检验合格后才能使用，乙方擅自使用未经报验或虚假报验及检验不合格的材料的，材料全部退场，并且乙方应承担每批次5000元以上的罚款，具体金额由甲方确定。</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5、对于各分部分项工程，下道工序必须在上道工序隐蔽之前，向监理及甲方单位提供原貌、施工过程、完工影像资料，经监理单位验收合格并书面确认后方可进行下道工序，否则乙方承担每次5000元的罚款。</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6、乙方工程质量必须达到的工程质量标准，达不到约定质量标准的，酌情处以1000元~5000元不等的处罚，具体金额由甲方确定，且乙方应自费返工至约定质量标准；未在甲方规定的整改期限内解决的</w:t>
      </w:r>
      <w:r>
        <w:rPr>
          <w:rFonts w:hint="eastAsia" w:ascii="宋体" w:hAnsi="宋体" w:eastAsia="宋体" w:cs="宋体"/>
          <w:color w:val="auto"/>
          <w:szCs w:val="21"/>
          <w:highlight w:val="none"/>
        </w:rPr>
        <w:t xml:space="preserve">，给予每次1万元的处罚。经返工后工程质量仍达不到约定质量标准的，甲方有权清场，并另行聘请第三方进场对该部分工程进行施工，使其质量达到约定质量等级，乙方必须配合清场和第三方进场；第三方施工费用由甲方从乙方的工程款项中扣除，工程款不够扣除的，作为乙方对甲方的债务，由乙方另行支付给甲方。因工程质量不合格返工而使工程逾期完成或第三方重新修建使工程逾期的，乙方必须承担逾期完工的违约金，逾期完工违约金和工程质量违约金同时适用。同时乙方还应赔偿由此给甲方造成的一切直接、间接损失。实际施工质量比投标质量等级提高，不作奖励。</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7、除设计原因外，若发生质量事故的，乙方应承担由此造成的一切责任，并另行向甲方支付5万元/次的违约金。无论监理工程师或甲方是否进行并通过了各项检验，均不免除乙方对工程质量承担的责任。</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8、乙方应按规定做好安全防范措施，如因安全措施不到位而导致安全责任事故的，由乙方承担全部责任。</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9、乙方主要项目管理人员在施工期间应挂牌上岗，施工人员应统一服装，前述要求乙方应在施工进场前落实到位，如有违反则给予1000元/人/次的处罚。</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10、乙方若拖欠民工工资引起民工上访事件，甲方有权直接扣除乙方工程款用于支付民工工资，并给予5万元/次的处罚。</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因乙方不正当行为或违约给甲方带来负面影响的，乙方首先应积极消除负面影响，并承担相应责任。每出现一次上述情况，乙方应向甲方支付人民币1-5万元的违约金。若违约金无法弥补甲方损失的，乙方应赔偿甲方损失，即使这种不正当行为或违约是在竣工验收合格后发现。</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对实施后无法进行复核的变更签证（如拆除、垃圾清运等），乙方必须留下可证明相应工作量的影像资料，结算时如无影像资料或提供资料无法反映相应的工作量的，结算审核时甲方有权按照有利于甲方的原则进行处理。对跟踪评审的项目，乙方提出的变更签证，须经跟踪评审签字、确认，否则，结算时将不予以认可。</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若施工中出现施工图纸（含设计变更）与工程量清单特征描述不符的，甲乙双方应按新的项目特征确定相应工程量清单的综合单价；若材料（品种、品牌或规格）发生变更，施工工艺不变，仅调整材料差价。如投标综合单价明显低于标底价（偏差20%及以上），以两种材料同口径价格的差价按投标综合单价与标底综合单价的下浮比例调整后作为变更后的综合单价的补差。</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若乙方报价表中涉及变更的清单子目的综合单价明显低于标底价（偏差20%及以上），甲方有权按照有利于甲方的原则处理：a）以新增单价替换投标综合单价的，变更后的综合单价=新增单价（尚未按中标下浮率下浮）*投标综合单价/标底综合单价；b）该清单子目取消的，扣除的综合单价=标底综合单价*（1-中标下浮率）（如投标价偏高，则不适用此条款）。</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15、合同价款及调整如下：</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①采用工程量清单方式计价，竣工结算的工程量按甲乙双方在合同中约定应予计量且实际完成的工程量确定，完成甲方要求的合同以外的零星工作或发生非乙方责任事件的工程量按现场签证确定。</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本工程采用采用固定单价合同，本工程标底中未计取风险费用，竣工结算差价调整办法按“苏住建价〔2012〕19号文”执行。工程量清单漏项或设计变更引起新的工程量清单项目，其相应综合单价由乙方提出，经甲方确认后作为结算的依据。</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③在施工过程中，不论因工程量清单有误，还是由于设计变更、现场变更、签证引起的清单项目工程数量的增减，均按实调整，工程量由最终结算审计确认。</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对于工程量清单漏项或设计变更引起新的工程量清单项目，工程量清单中有类似于变更工程的价格，可参照类似价格确定。若无相同或相似的价格的，其综合单价按苏州现行的计价表和相应取费标准，最终以结算审核为准。</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招标工程范围内一切措施费已在合同价中全面综合考虑。合同价中的措施费包含了完成本工程内容的全部措施费用，无论施工单位实际采用何种施工措施，合同范围内且实际施工完成项目的措施费用均包干使用，结算时不调整。</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因分部分项工程量清单漏项、错项或乙方原因引起的工程变更，造成施工方案变更，引起措施项目发生变化时，措施项目费按下列原则调整：“措施项目表一”中的措施费仍按标底中费率进行调整；“措施项目表二”中的措施费发生关联变化时，根据2014年江苏省计价表套用定额的措施项目按编制标底的组价方法调整，其他措施项目均不调整。</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16、根据《建筑工程质量管理条例》及有关规定，质量保修期自竣工验收合格之日起算。</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17、本工程最终以审计结果为建设项目价款结算依据。</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18、在履行合同过程中，需按照国家、江苏省、苏州市相关工程建设管理规定执行，不得随意变更。由于设计变更或其他原因确需调整合同金额的，经甲方及主管部门批准同意后方可按相关规定实施。</w:t>
      </w:r>
      <w:r/>
    </w:p>
    <w:p>
      <w:pPr>
        <w:ind w:left="360"/>
        <w:spacing w:line="435"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、关于工程质量及验收的约定</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1、本工程以施工图纸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、做法说明、设计变更和国家制定的规范及标准为质量评定验收标准。各项标准间冲突的，以更高标准的为准。</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乙双方应及时办理隐蔽工程和中间工程的检查与验收手续。甲方不按时参加隐蔽工程和中间工程验收的，乙方应进行催告，经催告5日内甲方仍不参加的，乙方可自行验收，验收结果应提交甲方审核确认。若甲方要求复验时，乙方应按要求办理复验，因此产生的费用由乙方承担，由此造成停工的，工期顺延。</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3、工程竣工后，乙方应通知甲方验收，甲方自接到验收通知 7 日内组织验收，如甲方在规定时间内未能组织验收，应及时通知乙方另定验收日期。</w:t>
      </w:r>
      <w:r/>
    </w:p>
    <w:p>
      <w:pPr>
        <w:ind w:firstLine="422"/>
        <w:spacing w:line="435"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、合同的解除与转让</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1、有下列情形之一的，合同一方可以解除合同：</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（1）因不可抗力致使不能实现合同目的的，未受不可抗力影响的一方有权解除合同；</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（2）因合同一方违约导致合同不能履行的，另一方有权解除合同。</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2、有权解除合同的一方，应当在违约事实或不可抗力发生后15日内书面通知对方，合同在书面通知到达对方时解除。</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3、未经合同一方书面同意，另一方不得转让本合同的部分或全部内容。</w:t>
      </w:r>
      <w:r/>
    </w:p>
    <w:p>
      <w:pPr>
        <w:ind w:firstLine="422"/>
        <w:spacing w:line="435"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十</w:t>
      </w:r>
      <w:r>
        <w:rPr>
          <w:rFonts w:hint="eastAsia" w:ascii="宋体" w:hAnsi="宋体" w:eastAsia="宋体" w:cs="宋体"/>
          <w:b/>
          <w:bCs/>
          <w:color w:val="auto"/>
          <w:szCs w:val="21"/>
          <w:highlight w:val="none"/>
        </w:rPr>
        <w:t xml:space="preserve">、保密条款</w:t>
      </w:r>
      <w:r/>
    </w:p>
    <w:p>
      <w:p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对在招投标或履行本合同过程中知悉的甲方工程构造图、设计图等文件、信息、资料等负有保密义务，未经甲方同意，乙方不得以任何形式使用或授权任何第三方使用，违反前述规定的，甲方有权解除本合同并有权要求乙方赔偿甲方一切直接、间接损失。</w:t>
      </w:r>
      <w:r/>
    </w:p>
    <w:p>
      <w:pPr>
        <w:ind w:firstLine="480"/>
        <w:spacing w:line="435"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Cs w:val="21"/>
          <w:highlight w:val="none"/>
        </w:rPr>
        <w:t xml:space="preserve">、无论本合同变更、解除或终止，保密条款不受其影响而继续有效。乙方承担保密义务的期限为永久</w:t>
      </w:r>
      <w:r>
        <w:rPr>
          <w:rFonts w:hint="eastAsia" w:ascii="宋体" w:hAnsi="宋体" w:eastAsia="宋体" w:cs="宋体"/>
          <w:color w:val="auto"/>
          <w:sz w:val="24"/>
          <w:highlight w:val="none"/>
        </w:rPr>
        <w:t xml:space="preserve">。</w:t>
      </w:r>
      <w:r/>
    </w:p>
    <w:p>
      <w:pPr>
        <w:ind w:firstLine="422"/>
        <w:spacing w:line="435"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一</w:t>
      </w:r>
      <w:r>
        <w:rPr>
          <w:rFonts w:hint="eastAsia" w:ascii="宋体" w:hAnsi="宋体" w:eastAsia="宋体" w:cs="宋体"/>
          <w:b/>
          <w:bCs/>
          <w:color w:val="auto"/>
          <w:szCs w:val="21"/>
          <w:highlight w:val="none"/>
        </w:rPr>
        <w:t xml:space="preserve">、不可抗力</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1、因不可抗力不能履行合同的，根据不可抗力的影响，部分或者全部免除责任。但合同一方延迟履行后发生不可抗力的，不能免除责任。</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2、合同一方因不可抗力不能履行合同的，应当在不可抗力发生后10日内通知对方，以减轻可能给对方造成的损失，并应当在不可抗力消除后10日内提供书面证明材料。</w:t>
      </w:r>
      <w:r/>
    </w:p>
    <w:p>
      <w:pPr>
        <w:ind w:firstLine="422"/>
        <w:spacing w:line="435"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、争议解决</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乙双方因本合同及与本合同有关的一切事项发生争议的，双方应友好协商解决。协商不成的，任何一方均有权向甲方所在地人民法院提起诉讼。因乙方违反本合同的约定或乙方追究甲方违约但不成立，导致甲方为处理此纠纷支出的费用由乙方承担，该费用包括但不限于诉讼费、保全费、鉴定费、执行费、律师费、差旅费等。</w:t>
      </w:r>
      <w:r/>
    </w:p>
    <w:p>
      <w:pPr>
        <w:ind w:firstLine="422"/>
        <w:spacing w:line="435"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、其他</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1、本合同经甲乙双方法定代表人或授权代表人签字盖章（公章或合同章）后生效。</w:t>
      </w:r>
      <w:r/>
    </w:p>
    <w:p>
      <w:p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2、本合同一式</w:t>
      </w:r>
      <w:r>
        <w:rPr>
          <w:rFonts w:hint="eastAsia" w:ascii="宋体" w:hAnsi="宋体" w:eastAsia="宋体" w:cs="宋体"/>
          <w:color w:val="auto"/>
          <w:szCs w:val="21"/>
          <w:highlight w:val="none"/>
          <w:lang w:val="en-US" w:eastAsia="zh-CN"/>
        </w:rPr>
        <w:t xml:space="preserve">伍</w:t>
      </w:r>
      <w:r>
        <w:rPr>
          <w:rFonts w:hint="eastAsia" w:ascii="宋体" w:hAnsi="宋体" w:eastAsia="宋体" w:cs="宋体"/>
          <w:color w:val="auto"/>
          <w:szCs w:val="21"/>
          <w:highlight w:val="none"/>
        </w:rPr>
        <w:t xml:space="preserve">份，甲乙双方各执</w:t>
      </w:r>
      <w:r>
        <w:rPr>
          <w:rFonts w:hint="eastAsia" w:ascii="宋体" w:hAnsi="宋体" w:eastAsia="宋体" w:cs="宋体"/>
          <w:color w:val="auto"/>
          <w:szCs w:val="21"/>
          <w:highlight w:val="none"/>
          <w:lang w:val="en-US" w:eastAsia="zh-CN"/>
        </w:rPr>
        <w:t xml:space="preserve">两</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val="en-US" w:eastAsia="zh-CN"/>
        </w:rPr>
        <w:t xml:space="preserve">代理机构执一份，</w:t>
      </w:r>
      <w:r>
        <w:rPr>
          <w:rFonts w:hint="eastAsia" w:ascii="宋体" w:hAnsi="宋体" w:eastAsia="宋体" w:cs="宋体"/>
          <w:color w:val="auto"/>
          <w:szCs w:val="21"/>
          <w:highlight w:val="none"/>
        </w:rPr>
        <w:t xml:space="preserve">具有同等法律效力。</w:t>
      </w:r>
      <w:r/>
    </w:p>
    <w:p>
      <w:pPr>
        <w:numPr>
          <w:ilvl w:val="0"/>
          <w:numId w:val="6"/>
        </w:numPr>
        <w:ind w:firstLine="420"/>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合同未尽事宜应按《中华人民共和国民法典》以及其他相关法律、法规之规定解释，在本合同履行过程中双方在不违背本合同和</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的原则下协商解决，协商结果以书面形式盖章记录留档，作为本合同的附件，与本合同具有同等法律效力。</w:t>
      </w:r>
      <w:r/>
    </w:p>
    <w:p>
      <w:pPr>
        <w:numPr>
          <w:ilvl w:val="0"/>
          <w:numId w:val="6"/>
        </w:numPr>
        <w:ind w:firstLine="420"/>
        <w:spacing w:line="435"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本合同首部所载明的双方地址为双方认可的相关文件、法律文书送达地址，任何一方如变更通信地址应于【3】日内书面通知另一方，未通知的自行承担送达不能等不利后果。</w:t>
      </w:r>
      <w:r/>
    </w:p>
    <w:p>
      <w:pPr>
        <w:jc w:val="left"/>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35"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甲方：（盖章）                                 乙方：（盖章）</w:t>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代表签名：                                     代表签名：</w:t>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jc w:val="left"/>
        <w:spacing w:line="435" w:lineRule="exact"/>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eastAsia="zh-CN" w:bidi="en-US"/>
        </w:rPr>
        <w:t xml:space="preserve">202</w:t>
      </w:r>
      <w:r>
        <w:rPr>
          <w:rFonts w:hint="eastAsia" w:ascii="宋体" w:hAnsi="宋体" w:cs="宋体"/>
          <w:color w:val="auto"/>
          <w:szCs w:val="21"/>
          <w:highlight w:val="none"/>
          <w:lang w:val="en-US" w:eastAsia="zh-CN" w:bidi="en-US"/>
        </w:rPr>
        <w:t xml:space="preserve">5</w:t>
      </w:r>
      <w:r>
        <w:rPr>
          <w:rFonts w:hint="eastAsia" w:ascii="宋体" w:hAnsi="宋体" w:eastAsia="宋体" w:cs="宋体"/>
          <w:color w:val="auto"/>
          <w:szCs w:val="21"/>
          <w:highlight w:val="none"/>
          <w:lang w:eastAsia="zh-CN" w:bidi="en-US"/>
        </w:rPr>
        <w:t xml:space="preserve">年</w:t>
      </w:r>
      <w:r>
        <w:rPr>
          <w:rFonts w:hint="eastAsia" w:ascii="宋体" w:hAnsi="宋体" w:eastAsia="宋体" w:cs="宋体"/>
          <w:color w:val="auto"/>
          <w:szCs w:val="21"/>
          <w:highlight w:val="none"/>
          <w:lang w:bidi="en-US"/>
        </w:rPr>
        <w:t xml:space="preserve">      月        日                       </w:t>
      </w:r>
      <w:r>
        <w:rPr>
          <w:rFonts w:hint="eastAsia" w:ascii="宋体" w:hAnsi="宋体" w:eastAsia="宋体" w:cs="宋体"/>
          <w:color w:val="auto"/>
          <w:szCs w:val="21"/>
          <w:highlight w:val="none"/>
          <w:lang w:eastAsia="zh-CN" w:bidi="en-US"/>
        </w:rPr>
        <w:t xml:space="preserve">202</w:t>
      </w:r>
      <w:r>
        <w:rPr>
          <w:rFonts w:hint="eastAsia" w:ascii="宋体" w:hAnsi="宋体" w:cs="宋体"/>
          <w:color w:val="auto"/>
          <w:szCs w:val="21"/>
          <w:highlight w:val="none"/>
          <w:lang w:val="en-US" w:eastAsia="zh-CN" w:bidi="en-US"/>
        </w:rPr>
        <w:t xml:space="preserve">5</w:t>
      </w:r>
      <w:r>
        <w:rPr>
          <w:rFonts w:hint="eastAsia" w:ascii="宋体" w:hAnsi="宋体" w:eastAsia="宋体" w:cs="宋体"/>
          <w:color w:val="auto"/>
          <w:szCs w:val="21"/>
          <w:highlight w:val="none"/>
          <w:lang w:eastAsia="zh-CN" w:bidi="en-US"/>
        </w:rPr>
        <w:t xml:space="preserve">年</w:t>
      </w:r>
      <w:r>
        <w:rPr>
          <w:rFonts w:hint="eastAsia" w:ascii="宋体" w:hAnsi="宋体" w:eastAsia="宋体" w:cs="宋体"/>
          <w:color w:val="auto"/>
          <w:szCs w:val="21"/>
          <w:highlight w:val="none"/>
          <w:lang w:bidi="en-US"/>
        </w:rPr>
        <w:t xml:space="preserve">      月        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highlight w:val="none"/>
        </w:rPr>
        <w:outlineLvl w:val="0"/>
      </w:pPr>
      <w:r>
        <w:rPr>
          <w:rFonts w:hint="eastAsia" w:ascii="宋体" w:hAnsi="宋体" w:eastAsia="宋体" w:cs="宋体"/>
          <w:color w:val="auto"/>
          <w:highlight w:val="none"/>
        </w:rPr>
      </w:r>
      <w:r/>
    </w:p>
    <w:p>
      <w:pPr>
        <w:jc w:val="both"/>
        <w:keepLines w:val="0"/>
        <w:keepNext w:val="0"/>
        <w:pageBreakBefore/>
        <w:spacing w:before="156" w:after="156"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合同附件1：</w:t>
      </w:r>
      <w:r/>
    </w:p>
    <w:p>
      <w:pPr>
        <w:jc w:val="center"/>
        <w:spacing w:before="156" w:after="156"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（工程全称）签订工程质量保修书。</w:t>
      </w:r>
      <w:r/>
    </w:p>
    <w:p>
      <w:pP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一、工程质量保修范围和内容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1．地基基础工程和主体结构工程为设计文件规定的工程合理使用年限；</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2．屋面防水工程、有防水要求的卫生间、房间和外墙面的防渗为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  </w:t>
      </w:r>
      <w:r>
        <w:rPr>
          <w:rFonts w:hint="eastAsia" w:ascii="宋体" w:hAnsi="宋体" w:eastAsia="宋体" w:cs="宋体"/>
          <w:color w:val="auto"/>
          <w:sz w:val="21"/>
          <w:szCs w:val="21"/>
          <w:highlight w:val="none"/>
        </w:rPr>
        <w:t xml:space="preserve">年；</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4．电气管线、给排水管道、设备安装工程为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5．供热与供冷系统为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个采暖期、供冷期；</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7．其他项目保修期限约定如下：</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质量保修期自工程竣工验收合格之日起计算。</w:t>
      </w:r>
      <w:r/>
    </w:p>
    <w:p>
      <w:pPr>
        <w:ind w:firstLine="42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三、缺陷责任期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24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四、质量保修责任</w:t>
      </w:r>
      <w:r/>
    </w:p>
    <w:p>
      <w:pPr>
        <w:ind w:left="105" w:firstLine="4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2．发生紧急事故需抢修的，承包人在接到事故通知后，应当立即到达事故现场抢修。</w:t>
      </w:r>
      <w:r/>
    </w:p>
    <w:p>
      <w:pPr>
        <w:ind w:left="105" w:firstLine="4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4．质量保修完成后，由发包人组织验收。</w:t>
      </w:r>
      <w:r/>
    </w:p>
    <w:p>
      <w:pP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五、保修费用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保修费用由造成质量缺陷的责任方承担。</w:t>
      </w:r>
      <w:r/>
    </w:p>
    <w:p>
      <w:pPr>
        <w:ind w:firstLine="420"/>
        <w:jc w:val="left"/>
        <w:spacing w:line="360" w:lineRule="auto"/>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六、双方约定的其他工程质量保修事项：</w:t>
      </w:r>
      <w:r>
        <w:rPr>
          <w:rFonts w:hint="eastAsia" w:ascii="宋体" w:hAnsi="宋体" w:eastAsia="宋体" w:cs="宋体"/>
          <w:color w:val="auto"/>
          <w:sz w:val="21"/>
          <w:szCs w:val="21"/>
          <w:highlight w:val="none"/>
          <w:u w:val="single"/>
        </w:rPr>
        <w:t xml:space="preserve">                  </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39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承包人(公章)：</w:t>
      </w:r>
      <w:r>
        <w:rPr>
          <w:rFonts w:hint="eastAsia" w:ascii="宋体" w:hAnsi="宋体" w:eastAsia="宋体" w:cs="宋体"/>
          <w:color w:val="auto"/>
          <w:sz w:val="21"/>
          <w:szCs w:val="21"/>
          <w:highlight w:val="none"/>
          <w:u w:val="single"/>
        </w:rPr>
        <w:t xml:space="preserve">          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法定代表人(签字)：</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委托代理人(签字)：</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jc w:val="both"/>
        <w:keepLines w:val="0"/>
        <w:keepNext w:val="0"/>
        <w:pageBreakBefore/>
        <w:spacing w:before="156" w:after="156"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合同附件2：</w:t>
      </w:r>
      <w:r/>
    </w:p>
    <w:p>
      <w:pPr>
        <w:jc w:val="center"/>
        <w:widowControl w:val="off"/>
        <w:rPr>
          <w:rFonts w:eastAsia="黑体"/>
          <w:color w:val="auto"/>
          <w:sz w:val="30"/>
          <w:szCs w:val="30"/>
          <w:highlight w:val="none"/>
        </w:rPr>
      </w:pPr>
      <w:r>
        <w:rPr>
          <w:rFonts w:hint="eastAsia" w:eastAsia="黑体"/>
          <w:color w:val="auto"/>
          <w:sz w:val="30"/>
          <w:szCs w:val="30"/>
          <w:highlight w:val="none"/>
        </w:rPr>
        <w:t xml:space="preserve">安全生产协议书</w:t>
      </w:r>
      <w:r/>
    </w:p>
    <w:p>
      <w:pPr>
        <w:jc w:val="both"/>
        <w:widowControl w:val="off"/>
        <w:rPr>
          <w:rFonts w:ascii="宋体"/>
          <w:color w:val="auto"/>
          <w:sz w:val="21"/>
          <w:highlight w:val="none"/>
        </w:rPr>
      </w:pPr>
      <w:r>
        <w:rPr>
          <w:rFonts w:hint="eastAsia" w:ascii="宋体"/>
          <w:color w:val="auto"/>
          <w:sz w:val="21"/>
          <w:highlight w:val="none"/>
        </w:rPr>
        <w:t xml:space="preserve">发包人(甲方)：</w:t>
      </w:r>
      <w:r>
        <w:rPr>
          <w:rFonts w:hint="eastAsia" w:ascii="宋体"/>
          <w:color w:val="auto"/>
          <w:sz w:val="21"/>
          <w:highlight w:val="none"/>
          <w:u w:val="single"/>
        </w:rPr>
        <w:t xml:space="preserve">                            </w:t>
      </w:r>
      <w:r/>
    </w:p>
    <w:p>
      <w:pPr>
        <w:jc w:val="both"/>
        <w:widowControl w:val="off"/>
        <w:rPr>
          <w:rFonts w:ascii="宋体"/>
          <w:color w:val="auto"/>
          <w:sz w:val="21"/>
          <w:highlight w:val="none"/>
        </w:rPr>
      </w:pPr>
      <w:r>
        <w:rPr>
          <w:rFonts w:hint="eastAsia" w:ascii="宋体"/>
          <w:color w:val="auto"/>
          <w:sz w:val="21"/>
          <w:highlight w:val="none"/>
        </w:rPr>
        <w:t xml:space="preserve">承包人(乙方)：</w:t>
      </w:r>
      <w:r>
        <w:rPr>
          <w:rFonts w:hint="eastAsia" w:ascii="宋体"/>
          <w:color w:val="auto"/>
          <w:sz w:val="21"/>
          <w:highlight w:val="none"/>
          <w:u w:val="single"/>
        </w:rPr>
        <w:t xml:space="preserve">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第一条 工程概况</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工程名称：</w:t>
      </w:r>
      <w:r>
        <w:rPr>
          <w:rFonts w:hint="eastAsia" w:ascii="宋体"/>
          <w:color w:val="auto"/>
          <w:sz w:val="21"/>
          <w:highlight w:val="none"/>
          <w:u w:val="single"/>
        </w:rPr>
        <w:t xml:space="preserve">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工程地点：</w:t>
      </w:r>
      <w:r>
        <w:rPr>
          <w:rFonts w:hint="eastAsia" w:ascii="宋体"/>
          <w:color w:val="auto"/>
          <w:sz w:val="21"/>
          <w:highlight w:val="none"/>
          <w:u w:val="single"/>
        </w:rPr>
        <w:t xml:space="preserve">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工程承包范围: 见招标文件</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乙方资质及安全生产条件：见投标文件</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乙方应对承揽本工程所提供的资质、安全生产资格证书、安全生产条件等有关资料真实性负责。</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第二条 现场负责人及安全生产管理人员：</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乙方指定本工程项目经理为现场负责人；并落实专职安全生产管理人员。</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第三条 甲方的责任和权利</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1.甲方有权要求乙方制定施工安全措施，在开始施工前报甲方备查。 </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3.甲方委托指派本工程监理人及总监理工程师负责与乙方联系安全生产方面的工作。</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4.乙方在施工中发生的人身、财产事故，甲方有权利负责督促乙方按照国家相关的事故处理的法律法规规定进行调查、处理、统计上报等。</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5.甲方不得要求乙方违反安全管理规定进行施工，由此而导致的事故由甲方承担责任。</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第四条 乙方的责任和权利</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1.乙方负责人是安全生产的第一责任人，对本工程的安全生产负全责。</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3.乙方单位的主要负责人对与本工程相关联的安全生产工作负有下列职责：</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 建立、健全安全生产责任制；</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 建立健全安全生产保证体系及安全组织机构，设立专职安全生产管理人员，建立健全现场安全责任制和消防安全责任制度。</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 组织制定安全生产规章  制度和操作规程；</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 组织制定并实施安全生产教育和培训计划；</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 保证安全生产投入的有效实施；</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 督促、检查安全生产工作，及时消除生产安全事故隐患；</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 组织制定并实施生产安全事故应急救援预案；</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(8) 及时、如实报告生产安全事故。</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7.乙方单位的安全管理机构以及安全生产管理人员履行下列(包括但不限于)职责：</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 组织或者参与拟订本项目安全生产规章制度、操作规程和生产安全事故应急救援预案；</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 组织或者参与本项目安全生产教育和培训，如实记录安全生产教育和培训情况；</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 督促落实本项目重大危险源的安全管理措施；</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 组织或者参与本项目应急救援演练；</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 检查本项目的安全生产状况，及时排查生产安全事故隐患，提出改进安全生产管理的建议；</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(6) 制止和纠正违章指挥、强令冒险作业、违反操作规程的行为；</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(7) 督促落实本项目安全生产整改措施。</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10.乙方应当在有较大危险因素的生产经营场所和有关设施、设备上，设置明显的安全警示标志。</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11.乙方必须依法参加工伤保险，为从业人员缴纳保险费，为从事危险作业的人员办理意外伤害保险，支付保险费。</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14.乙方应该平时进行安全检查，对安全隐患及时整改。对甲方单位以及监理签发的安全检查整改要求应及时组织整改并按时回复。</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15.乙方有权对甲方的安全管理提出合理化建议。</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18.乙方在施工中必须加强安全管理，由于管理不到位造成负面影响，乙方将承担全部责任，并承担由此给甲方造成的名誉及经济损失。</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第五条 施工安全违约金 </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1.甲方安全检查时，发现乙方有违反安全协议或者安全管理法律法规等规定的行为，甲方有权按照合约中违约责任条款对乙方进行处罚。</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第六条 其他</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1.本合同签订后，未经双方共同协商同意，任何一方不得私自改动或终止。</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2.本合同与工程合同具有同等效力，有效期自工程开工至全部工程竣工后经交工验收合格，以及质量保修期满由发包人发给保修终止证书后失效。</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3.合同履行过程中发生争议时，双方应协商解决，如果协商不成，双方可以向工程所在地有管辖权的人民法院提起诉讼。</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4.本合同自双方签字盖章后生效。</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5.本合同一式贰份，甲、乙双方各执壹份。</w:t>
      </w:r>
      <w:r/>
    </w:p>
    <w:p>
      <w:pPr>
        <w:ind w:firstLine="420"/>
        <w:jc w:val="both"/>
        <w:spacing w:line="360" w:lineRule="auto"/>
        <w:widowControl w:val="off"/>
        <w:rPr>
          <w:rFonts w:ascii="宋体"/>
          <w:color w:val="auto"/>
          <w:sz w:val="21"/>
          <w:highlight w:val="none"/>
        </w:rPr>
      </w:pPr>
      <w:r>
        <w:rPr>
          <w:rFonts w:ascii="宋体"/>
          <w:color w:val="auto"/>
          <w:sz w:val="21"/>
          <w:highlight w:val="none"/>
        </w:rPr>
      </w:r>
      <w:r/>
    </w:p>
    <w:p>
      <w:pPr>
        <w:ind w:firstLine="420"/>
        <w:jc w:val="both"/>
        <w:spacing w:line="480" w:lineRule="auto"/>
        <w:widowControl w:val="off"/>
        <w:rPr>
          <w:rFonts w:ascii="宋体"/>
          <w:color w:val="auto"/>
          <w:sz w:val="21"/>
          <w:highlight w:val="none"/>
        </w:rPr>
      </w:pPr>
      <w:r>
        <w:rPr>
          <w:rFonts w:ascii="宋体"/>
          <w:color w:val="auto"/>
          <w:sz w:val="21"/>
          <w:highlight w:val="none"/>
        </w:rPr>
        <w:t xml:space="preserve">发包人</w:t>
      </w:r>
      <w:r>
        <w:rPr>
          <w:rFonts w:hint="eastAsia" w:ascii="宋体"/>
          <w:color w:val="auto"/>
          <w:sz w:val="21"/>
          <w:highlight w:val="none"/>
        </w:rPr>
        <w:t xml:space="preserve">：  </w:t>
      </w:r>
      <w:r>
        <w:rPr>
          <w:rFonts w:ascii="宋体"/>
          <w:color w:val="auto"/>
          <w:sz w:val="21"/>
          <w:highlight w:val="none"/>
        </w:rPr>
        <w:t xml:space="preserve">(公章)</w:t>
      </w:r>
      <w:r>
        <w:rPr>
          <w:rFonts w:hint="eastAsia" w:ascii="宋体"/>
          <w:color w:val="auto"/>
          <w:sz w:val="21"/>
          <w:highlight w:val="none"/>
        </w:rPr>
        <w:t xml:space="preserve">                      </w:t>
      </w:r>
      <w:r>
        <w:rPr>
          <w:rFonts w:ascii="宋体"/>
          <w:color w:val="auto"/>
          <w:sz w:val="21"/>
          <w:highlight w:val="none"/>
        </w:rPr>
        <w:t xml:space="preserve">承包人</w:t>
      </w:r>
      <w:r>
        <w:rPr>
          <w:rFonts w:hint="eastAsia" w:ascii="宋体"/>
          <w:color w:val="auto"/>
          <w:sz w:val="21"/>
          <w:highlight w:val="none"/>
        </w:rPr>
        <w:t xml:space="preserve">：  </w:t>
      </w:r>
      <w:r>
        <w:rPr>
          <w:rFonts w:ascii="宋体"/>
          <w:color w:val="auto"/>
          <w:sz w:val="21"/>
          <w:highlight w:val="none"/>
        </w:rPr>
        <w:t xml:space="preserve">(公章)</w:t>
      </w:r>
      <w:r/>
    </w:p>
    <w:p>
      <w:pPr>
        <w:ind w:firstLine="420"/>
        <w:jc w:val="both"/>
        <w:spacing w:line="480" w:lineRule="auto"/>
        <w:widowControl w:val="off"/>
        <w:rPr>
          <w:rFonts w:ascii="宋体"/>
          <w:color w:val="auto"/>
          <w:sz w:val="21"/>
          <w:highlight w:val="none"/>
        </w:rPr>
      </w:pPr>
      <w:r>
        <w:rPr>
          <w:rFonts w:hint="eastAsia" w:ascii="宋体"/>
          <w:color w:val="auto"/>
          <w:sz w:val="21"/>
          <w:highlight w:val="none"/>
        </w:rPr>
        <w:t xml:space="preserve">法定代表人或其委托代理人：            法定代表人或其委托代理人：</w:t>
      </w:r>
      <w:r/>
    </w:p>
    <w:p>
      <w:pPr>
        <w:ind w:firstLine="420"/>
        <w:jc w:val="both"/>
        <w:spacing w:line="480" w:lineRule="auto"/>
        <w:widowControl w:val="off"/>
        <w:rPr>
          <w:rFonts w:ascii="宋体"/>
          <w:color w:val="auto"/>
          <w:sz w:val="21"/>
          <w:highlight w:val="none"/>
        </w:rPr>
      </w:pPr>
      <w:r>
        <w:rPr>
          <w:rFonts w:hint="eastAsia" w:ascii="宋体"/>
          <w:color w:val="auto"/>
          <w:sz w:val="21"/>
          <w:highlight w:val="none"/>
        </w:rPr>
        <w:t xml:space="preserve">(签字或盖章)                          (签字或盖章)</w:t>
      </w:r>
      <w:r/>
    </w:p>
    <w:p>
      <w:pPr>
        <w:ind w:firstLine="420"/>
        <w:jc w:val="both"/>
        <w:spacing w:line="360" w:lineRule="auto"/>
        <w:widowControl w:val="off"/>
        <w:rPr>
          <w:rFonts w:ascii="宋体"/>
          <w:color w:val="auto"/>
          <w:sz w:val="21"/>
          <w:highlight w:val="none"/>
        </w:rPr>
      </w:pPr>
      <w:r>
        <w:rPr>
          <w:rFonts w:ascii="宋体"/>
          <w:color w:val="auto"/>
          <w:sz w:val="21"/>
          <w:highlight w:val="none"/>
        </w:rPr>
      </w:r>
      <w:r/>
    </w:p>
    <w:p>
      <w:pPr>
        <w:jc w:val="both"/>
        <w:widowControl w:val="off"/>
        <w:rPr>
          <w:rFonts w:ascii="宋体" w:eastAsia="黑体"/>
          <w:color w:val="auto"/>
          <w:sz w:val="21"/>
          <w:highlight w:val="none"/>
        </w:rPr>
      </w:pPr>
      <w:r>
        <w:rPr>
          <w:rFonts w:ascii="宋体"/>
          <w:color w:val="auto"/>
          <w:sz w:val="21"/>
          <w:highlight w:val="none"/>
        </w:rPr>
        <w:br w:type="page" w:clear="all"/>
      </w:r>
      <w:r>
        <w:rPr>
          <w:rFonts w:hint="eastAsia" w:ascii="宋体"/>
          <w:color w:val="auto"/>
          <w:sz w:val="21"/>
          <w:highlight w:val="none"/>
          <w:lang w:val="en-US" w:eastAsia="zh-CN"/>
        </w:rPr>
        <w:t xml:space="preserve">合同附件3</w:t>
      </w:r>
      <w:r>
        <w:rPr>
          <w:rFonts w:ascii="宋体"/>
          <w:color w:val="auto"/>
          <w:sz w:val="21"/>
          <w:highlight w:val="none"/>
        </w:rPr>
        <w:t xml:space="preserve">：</w:t>
      </w:r>
      <w:r/>
    </w:p>
    <w:p>
      <w:pPr>
        <w:jc w:val="center"/>
        <w:widowControl w:val="off"/>
        <w:rPr>
          <w:rFonts w:eastAsia="黑体"/>
          <w:color w:val="auto"/>
          <w:sz w:val="30"/>
          <w:szCs w:val="30"/>
          <w:highlight w:val="none"/>
        </w:rPr>
      </w:pPr>
      <w:r>
        <w:rPr>
          <w:rFonts w:hint="eastAsia" w:eastAsia="黑体"/>
          <w:color w:val="auto"/>
          <w:sz w:val="30"/>
          <w:szCs w:val="30"/>
          <w:highlight w:val="none"/>
        </w:rPr>
        <w:t xml:space="preserve">工程建设项目廉政合同</w:t>
      </w:r>
      <w:r/>
    </w:p>
    <w:p>
      <w:pPr>
        <w:jc w:val="both"/>
        <w:spacing w:line="360" w:lineRule="auto"/>
        <w:widowControl w:val="off"/>
        <w:rPr>
          <w:rFonts w:ascii="宋体"/>
          <w:color w:val="auto"/>
          <w:sz w:val="21"/>
          <w:highlight w:val="none"/>
        </w:rPr>
      </w:pPr>
      <w:r>
        <w:rPr>
          <w:rFonts w:hint="eastAsia" w:ascii="宋体"/>
          <w:color w:val="auto"/>
          <w:sz w:val="21"/>
          <w:highlight w:val="none"/>
        </w:rPr>
        <w:t xml:space="preserve">发包人(甲方)：</w:t>
      </w:r>
      <w:r>
        <w:rPr>
          <w:rFonts w:hint="eastAsia" w:ascii="宋体"/>
          <w:color w:val="auto"/>
          <w:sz w:val="21"/>
          <w:highlight w:val="none"/>
          <w:u w:val="single"/>
        </w:rPr>
        <w:t xml:space="preserve">                            </w:t>
      </w:r>
      <w:r>
        <w:rPr>
          <w:rFonts w:hint="eastAsia" w:ascii="宋体"/>
          <w:color w:val="auto"/>
          <w:sz w:val="21"/>
          <w:highlight w:val="none"/>
        </w:rPr>
        <w:t xml:space="preserve"> </w:t>
      </w:r>
      <w:r/>
    </w:p>
    <w:p>
      <w:pPr>
        <w:jc w:val="both"/>
        <w:spacing w:line="360" w:lineRule="auto"/>
        <w:widowControl w:val="off"/>
        <w:rPr>
          <w:rFonts w:ascii="宋体"/>
          <w:color w:val="auto"/>
          <w:sz w:val="21"/>
          <w:highlight w:val="none"/>
        </w:rPr>
      </w:pPr>
      <w:r>
        <w:rPr>
          <w:rFonts w:hint="eastAsia" w:ascii="宋体"/>
          <w:color w:val="auto"/>
          <w:sz w:val="21"/>
          <w:highlight w:val="none"/>
        </w:rPr>
        <w:t xml:space="preserve">承包人(乙方)：</w:t>
      </w:r>
      <w:r>
        <w:rPr>
          <w:rFonts w:hint="eastAsia" w:ascii="宋体"/>
          <w:color w:val="auto"/>
          <w:sz w:val="21"/>
          <w:highlight w:val="none"/>
          <w:u w:val="single"/>
        </w:rPr>
        <w:t xml:space="preserve">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第一条 甲乙双方的责任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(一) 甲乙双方应共同遵守国家和江苏省、苏州市以及行业主管部门关于加强工程建设项目管理以及党风廉政建设的各项规定。</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(二) 甲乙双方应严格执行工程建设项目承发包合同文件，自觉按合同办事。</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(四) 甲乙双方如发现对方在业务活动中有违规、违纪、违法的行为，应及时提醒对方，情节严重的，应向其上级主管部门或园区纪检监察部门举报。</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第二条 甲方的责任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甲方的领导和从事该工程建设项目的工作人员，在工程建设的事前、事中、事后应遵守以下规定：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(一) 不准向乙方和相关单位索要或接受回扣、礼金、有价证券、贵重物品和好处费等。</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(二) 不准在乙方和相关单位报销任何应由甲方或个人支付的费用。</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(三) 不准要求、暗示或接受乙方和相关单位为个人装修住房、婚丧嫁娶、配偶子女的工作安排以及出国(境)、旅游等提供方便。</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(四) 不准参加有可能影响公正执行公务的乙方和相关单位的宴请、娱乐等活动。</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第三条 乙方的责任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乙方应与甲方保持正常的业务交往，按照有关法律法规和程序开展业务工作，严格执行工程建设的有关方针、政策，并遵守以下规定：</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(一) 不准以任何理由向甲方及其工作人员索要、接受或赠送礼金、有价证券、贵重物品及回扣、好处费等。</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(二) 不准以任何理由为甲方和相关单位报销应由对方或个人支付的费用。</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(三) 不准接受或暗示为甲方、相关单位或个人装修住房、婚丧嫁娶、配偶子女的工作安排以及出国(境)、旅游等提供方便。</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(四) 不准以任何理由为甲方、相关单位或个人组织有可能影响公正执行公务的宴请、娱乐等活动。 </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第四条 违约责任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(一) 甲方或甲方工作人员有违反本合同第一、二条规定的，按照管理权限，由园区纪检监察部门依据有关法律法规给予党纪、政纪处分；涉嫌犯罪的，移交司法机关追究刑事责任。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第五条 本合同书作为工程建设项目施工合同的附件，与工程建设项目施工合同具有同等法律效力。经双方签署后立即生效。</w:t>
      </w:r>
      <w:r/>
    </w:p>
    <w:p>
      <w:pPr>
        <w:ind w:firstLine="420"/>
        <w:jc w:val="both"/>
        <w:spacing w:line="360" w:lineRule="auto"/>
        <w:widowControl w:val="off"/>
        <w:rPr>
          <w:rFonts w:ascii="宋体"/>
          <w:color w:val="auto"/>
          <w:sz w:val="21"/>
          <w:highlight w:val="none"/>
        </w:rPr>
      </w:pPr>
      <w:r>
        <w:rPr>
          <w:rFonts w:hint="eastAsia" w:ascii="宋体"/>
          <w:color w:val="auto"/>
          <w:sz w:val="21"/>
          <w:highlight w:val="none"/>
        </w:rPr>
        <w:t xml:space="preserve">第六条 本合同书一式</w:t>
      </w:r>
      <w:r>
        <w:rPr>
          <w:rFonts w:hint="eastAsia" w:ascii="宋体"/>
          <w:color w:val="auto"/>
          <w:sz w:val="21"/>
          <w:highlight w:val="none"/>
          <w:lang w:val="en-US" w:eastAsia="zh-CN"/>
        </w:rPr>
        <w:t xml:space="preserve">贰</w:t>
      </w:r>
      <w:r>
        <w:rPr>
          <w:rFonts w:hint="eastAsia" w:ascii="宋体"/>
          <w:color w:val="auto"/>
          <w:sz w:val="21"/>
          <w:highlight w:val="none"/>
        </w:rPr>
        <w:t xml:space="preserve">份，由甲乙双方各执一份。 </w:t>
      </w:r>
      <w:r/>
    </w:p>
    <w:p>
      <w:pPr>
        <w:ind w:firstLine="420"/>
        <w:jc w:val="both"/>
        <w:spacing w:line="480" w:lineRule="auto"/>
        <w:widowControl w:val="off"/>
        <w:rPr>
          <w:rFonts w:ascii="宋体"/>
          <w:color w:val="auto"/>
          <w:sz w:val="21"/>
          <w:highlight w:val="none"/>
        </w:rPr>
      </w:pPr>
      <w:r>
        <w:rPr>
          <w:rFonts w:ascii="宋体"/>
          <w:color w:val="auto"/>
          <w:sz w:val="21"/>
          <w:highlight w:val="none"/>
        </w:rPr>
      </w:r>
      <w:r/>
    </w:p>
    <w:p>
      <w:pPr>
        <w:ind w:firstLine="420"/>
        <w:jc w:val="both"/>
        <w:spacing w:line="480" w:lineRule="auto"/>
        <w:widowControl w:val="off"/>
        <w:rPr>
          <w:rFonts w:ascii="宋体"/>
          <w:color w:val="auto"/>
          <w:sz w:val="21"/>
          <w:highlight w:val="none"/>
        </w:rPr>
      </w:pPr>
      <w:r>
        <w:rPr>
          <w:rFonts w:ascii="宋体"/>
          <w:color w:val="auto"/>
          <w:sz w:val="21"/>
          <w:highlight w:val="none"/>
        </w:rPr>
        <w:t xml:space="preserve">发包人</w:t>
      </w:r>
      <w:r>
        <w:rPr>
          <w:rFonts w:hint="eastAsia" w:ascii="宋体"/>
          <w:color w:val="auto"/>
          <w:sz w:val="21"/>
          <w:highlight w:val="none"/>
        </w:rPr>
        <w:t xml:space="preserve">：  </w:t>
      </w:r>
      <w:r>
        <w:rPr>
          <w:rFonts w:ascii="宋体"/>
          <w:color w:val="auto"/>
          <w:sz w:val="21"/>
          <w:highlight w:val="none"/>
        </w:rPr>
        <w:t xml:space="preserve">(公章)</w:t>
      </w:r>
      <w:r>
        <w:rPr>
          <w:rFonts w:hint="eastAsia" w:ascii="宋体"/>
          <w:color w:val="auto"/>
          <w:sz w:val="21"/>
          <w:highlight w:val="none"/>
        </w:rPr>
        <w:t xml:space="preserve">                      </w:t>
      </w:r>
      <w:r>
        <w:rPr>
          <w:rFonts w:ascii="宋体"/>
          <w:color w:val="auto"/>
          <w:sz w:val="21"/>
          <w:highlight w:val="none"/>
        </w:rPr>
        <w:t xml:space="preserve">承包人</w:t>
      </w:r>
      <w:r>
        <w:rPr>
          <w:rFonts w:hint="eastAsia" w:ascii="宋体"/>
          <w:color w:val="auto"/>
          <w:sz w:val="21"/>
          <w:highlight w:val="none"/>
        </w:rPr>
        <w:t xml:space="preserve">：  </w:t>
      </w:r>
      <w:r>
        <w:rPr>
          <w:rFonts w:ascii="宋体"/>
          <w:color w:val="auto"/>
          <w:sz w:val="21"/>
          <w:highlight w:val="none"/>
        </w:rPr>
        <w:t xml:space="preserve">(公章)</w:t>
      </w:r>
      <w:r/>
    </w:p>
    <w:p>
      <w:pPr>
        <w:ind w:firstLine="420"/>
        <w:jc w:val="both"/>
        <w:spacing w:line="480" w:lineRule="auto"/>
        <w:widowControl w:val="off"/>
        <w:rPr>
          <w:rFonts w:ascii="宋体"/>
          <w:color w:val="auto"/>
          <w:sz w:val="21"/>
          <w:highlight w:val="none"/>
        </w:rPr>
      </w:pPr>
      <w:r>
        <w:rPr>
          <w:rFonts w:hint="eastAsia" w:ascii="宋体"/>
          <w:color w:val="auto"/>
          <w:sz w:val="21"/>
          <w:highlight w:val="none"/>
        </w:rPr>
        <w:t xml:space="preserve">法定代表人或其委托代理人：            法定代表人或其委托代理人：</w:t>
      </w:r>
      <w:r/>
    </w:p>
    <w:p>
      <w:pPr>
        <w:ind w:firstLine="420"/>
        <w:jc w:val="both"/>
        <w:spacing w:line="480" w:lineRule="auto"/>
        <w:widowControl w:val="off"/>
        <w:rPr>
          <w:rFonts w:ascii="宋体"/>
          <w:color w:val="auto"/>
          <w:sz w:val="21"/>
          <w:highlight w:val="none"/>
        </w:rPr>
      </w:pPr>
      <w:r>
        <w:rPr>
          <w:rFonts w:hint="eastAsia" w:ascii="宋体"/>
          <w:color w:val="auto"/>
          <w:sz w:val="21"/>
          <w:highlight w:val="none"/>
        </w:rPr>
        <w:t xml:space="preserve">(签字或盖章)                          (签字或盖章)</w:t>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jc w:val="center"/>
        <w:rPr>
          <w:rFonts w:eastAsia="黑体"/>
          <w:b/>
          <w:color w:val="auto"/>
          <w:sz w:val="32"/>
          <w:szCs w:val="32"/>
          <w:highlight w:val="none"/>
        </w:rPr>
        <w:outlineLvl w:val="0"/>
      </w:pPr>
      <w:r>
        <w:rPr>
          <w:rFonts w:hint="eastAsia" w:eastAsia="黑体"/>
          <w:b/>
          <w:color w:val="auto"/>
          <w:sz w:val="32"/>
          <w:szCs w:val="32"/>
          <w:highlight w:val="none"/>
          <w:lang w:val="en-US" w:eastAsia="zh-CN"/>
        </w:rPr>
        <w:t xml:space="preserve">七</w:t>
      </w:r>
      <w:r>
        <w:rPr>
          <w:rFonts w:hint="eastAsia" w:eastAsia="黑体"/>
          <w:b/>
          <w:color w:val="auto"/>
          <w:sz w:val="32"/>
          <w:szCs w:val="32"/>
          <w:highlight w:val="none"/>
        </w:rPr>
        <w:t xml:space="preserve">、附件格式</w:t>
      </w:r>
      <w:r/>
    </w:p>
    <w:p>
      <w:pPr>
        <w:pStyle w:val="977"/>
        <w:ind w:left="0"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格式1：</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投 标 函</w:t>
      </w:r>
      <w:r/>
    </w:p>
    <w:p>
      <w:pPr>
        <w:spacing w:line="400" w:lineRule="exact"/>
        <w:rPr>
          <w:rFonts w:ascii="宋体" w:hAnsi="宋体"/>
          <w:color w:val="auto"/>
          <w:highlight w:val="none"/>
        </w:rPr>
      </w:pPr>
      <w:r>
        <w:rPr>
          <w:rFonts w:ascii="宋体" w:hAnsi="宋体"/>
          <w:color w:val="auto"/>
          <w:highlight w:val="none"/>
          <w:u w:val="single"/>
          <w:lang w:val="zh-CN"/>
        </w:rPr>
        <w:t xml:space="preserve"> </w:t>
      </w:r>
      <w:r>
        <w:rPr>
          <w:rFonts w:hint="eastAsia" w:ascii="宋体" w:hAnsi="宋体"/>
          <w:color w:val="auto"/>
          <w:highlight w:val="none"/>
          <w:u w:val="single"/>
          <w:lang w:val="en-US" w:eastAsia="zh-CN"/>
        </w:rPr>
        <w:t xml:space="preserve">                       </w:t>
      </w:r>
      <w:r>
        <w:rPr>
          <w:rFonts w:ascii="宋体" w:hAnsi="宋体"/>
          <w:color w:val="auto"/>
          <w:highlight w:val="none"/>
          <w:lang w:val="zh-CN"/>
        </w:rPr>
        <w:t xml:space="preserve">：</w:t>
      </w:r>
      <w:r/>
    </w:p>
    <w:p>
      <w:pPr>
        <w:ind w:firstLine="420"/>
        <w:spacing w:line="360" w:lineRule="exact"/>
        <w:rPr>
          <w:color w:val="auto"/>
          <w:szCs w:val="21"/>
          <w:highlight w:val="none"/>
        </w:rPr>
      </w:pPr>
      <w:r>
        <w:rPr>
          <w:color w:val="auto"/>
          <w:szCs w:val="21"/>
          <w:highlight w:val="none"/>
        </w:rPr>
        <w:t xml:space="preserve">我方收到贵公司 </w:t>
      </w:r>
      <w:r>
        <w:rPr>
          <w:color w:val="auto"/>
          <w:szCs w:val="21"/>
          <w:highlight w:val="none"/>
          <w:u w:val="single"/>
        </w:rPr>
        <w:t xml:space="preserve">         </w:t>
      </w:r>
      <w:r>
        <w:rPr>
          <w:color w:val="auto"/>
          <w:szCs w:val="21"/>
          <w:highlight w:val="none"/>
        </w:rPr>
        <w:t xml:space="preserve"> 号磋商采购文件，经仔细阅读和研究，我方决定参加磋</w:t>
      </w:r>
      <w:r>
        <w:rPr>
          <w:rFonts w:hint="eastAsia"/>
          <w:color w:val="auto"/>
          <w:szCs w:val="21"/>
          <w:highlight w:val="none"/>
        </w:rPr>
        <w:t xml:space="preserve">商，</w:t>
      </w:r>
      <w:r>
        <w:rPr>
          <w:color w:val="auto"/>
          <w:szCs w:val="21"/>
          <w:highlight w:val="none"/>
        </w:rPr>
        <w:t xml:space="preserve">并向贵公司承诺：</w:t>
      </w:r>
      <w:r/>
    </w:p>
    <w:p>
      <w:pPr>
        <w:ind w:firstLine="420"/>
        <w:spacing w:line="360" w:lineRule="exact"/>
        <w:rPr>
          <w:color w:val="auto"/>
          <w:szCs w:val="21"/>
          <w:highlight w:val="none"/>
        </w:rPr>
      </w:pPr>
      <w:r>
        <w:rPr>
          <w:color w:val="auto"/>
          <w:szCs w:val="21"/>
          <w:highlight w:val="none"/>
        </w:rPr>
        <w:t xml:space="preserve">1、愿意按照磋商采购文件的一切要求，提供</w:t>
      </w:r>
      <w:r>
        <w:rPr>
          <w:rFonts w:hint="eastAsia"/>
          <w:color w:val="auto"/>
          <w:szCs w:val="21"/>
          <w:highlight w:val="none"/>
        </w:rPr>
        <w:t xml:space="preserve">磋商文件中</w:t>
      </w:r>
      <w:r>
        <w:rPr>
          <w:color w:val="auto"/>
          <w:szCs w:val="21"/>
          <w:highlight w:val="none"/>
        </w:rPr>
        <w:t xml:space="preserve">所有</w:t>
      </w:r>
      <w:r>
        <w:rPr>
          <w:rFonts w:hint="eastAsia"/>
          <w:color w:val="auto"/>
          <w:szCs w:val="21"/>
          <w:highlight w:val="none"/>
        </w:rPr>
        <w:t xml:space="preserve">施工服务</w:t>
      </w:r>
      <w:r>
        <w:rPr>
          <w:color w:val="auto"/>
          <w:szCs w:val="21"/>
          <w:highlight w:val="none"/>
        </w:rPr>
        <w:t xml:space="preserve">，</w:t>
      </w:r>
      <w:r>
        <w:rPr>
          <w:rFonts w:hint="eastAsia"/>
          <w:color w:val="auto"/>
          <w:szCs w:val="21"/>
          <w:highlight w:val="none"/>
        </w:rPr>
        <w:t xml:space="preserve">磋商报价及</w:t>
      </w:r>
      <w:r>
        <w:rPr>
          <w:color w:val="auto"/>
          <w:szCs w:val="21"/>
          <w:highlight w:val="none"/>
        </w:rPr>
        <w:t xml:space="preserve">明细见《磋商响应报价表》</w:t>
      </w:r>
      <w:r>
        <w:rPr>
          <w:rFonts w:hint="eastAsia"/>
          <w:color w:val="auto"/>
          <w:szCs w:val="21"/>
          <w:highlight w:val="none"/>
        </w:rPr>
        <w:t xml:space="preserve">及己标价的工程量清单</w:t>
      </w:r>
      <w:r>
        <w:rPr>
          <w:color w:val="auto"/>
          <w:szCs w:val="21"/>
          <w:highlight w:val="none"/>
        </w:rPr>
        <w:t xml:space="preserve">。</w:t>
      </w:r>
      <w:r/>
    </w:p>
    <w:p>
      <w:pPr>
        <w:ind w:firstLine="420"/>
        <w:spacing w:line="360" w:lineRule="exact"/>
        <w:rPr>
          <w:color w:val="auto"/>
          <w:szCs w:val="21"/>
          <w:highlight w:val="none"/>
        </w:rPr>
      </w:pPr>
      <w:r>
        <w:rPr>
          <w:color w:val="auto"/>
          <w:szCs w:val="21"/>
          <w:highlight w:val="none"/>
        </w:rPr>
        <w:t xml:space="preserve">2、如果我们的响应文件被接受，我们将严格履行磋商采购文件中规定的每一项要求，按期、按质、按量履行服务义务。</w:t>
      </w:r>
      <w:r/>
    </w:p>
    <w:p>
      <w:pPr>
        <w:pStyle w:val="978"/>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3、我方同意按磋商采购文件中的规定，我方的响应文件有效期限为</w:t>
      </w:r>
      <w:r>
        <w:rPr>
          <w:rFonts w:hint="eastAsia" w:ascii="Times New Roman" w:hAnsi="Times New Roman" w:eastAsia="宋体"/>
          <w:color w:val="auto"/>
          <w:sz w:val="21"/>
          <w:highlight w:val="none"/>
          <w:lang w:val="zh-CN"/>
        </w:rPr>
        <w:t xml:space="preserve">自</w:t>
      </w:r>
      <w:r>
        <w:rPr>
          <w:rFonts w:ascii="Times New Roman" w:hAnsi="Times New Roman" w:eastAsia="宋体"/>
          <w:color w:val="auto"/>
          <w:sz w:val="21"/>
          <w:highlight w:val="none"/>
          <w:lang w:val="zh-CN"/>
        </w:rPr>
        <w:t xml:space="preserve">提交</w:t>
      </w:r>
      <w:r>
        <w:rPr>
          <w:rFonts w:hint="eastAsia" w:ascii="Times New Roman" w:hAnsi="Times New Roman" w:eastAsia="宋体"/>
          <w:color w:val="auto"/>
          <w:sz w:val="21"/>
          <w:highlight w:val="none"/>
        </w:rPr>
        <w:t xml:space="preserve">磋商</w:t>
      </w:r>
      <w:r>
        <w:rPr>
          <w:rFonts w:ascii="Times New Roman" w:hAnsi="Times New Roman" w:eastAsia="宋体"/>
          <w:color w:val="auto"/>
          <w:sz w:val="21"/>
          <w:highlight w:val="none"/>
          <w:lang w:val="zh-CN"/>
        </w:rPr>
        <w:t xml:space="preserve">响应文件截止日起</w:t>
      </w:r>
      <w:r>
        <w:rPr>
          <w:rFonts w:hint="eastAsia" w:ascii="Times New Roman" w:hAnsi="Times New Roman" w:eastAsia="宋体"/>
          <w:color w:val="auto"/>
          <w:sz w:val="21"/>
          <w:highlight w:val="none"/>
          <w:lang w:val="zh-CN"/>
        </w:rPr>
        <w:t xml:space="preserve">90</w:t>
      </w:r>
      <w:r>
        <w:rPr>
          <w:rFonts w:ascii="Times New Roman" w:hAnsi="Times New Roman" w:eastAsia="宋体"/>
          <w:color w:val="auto"/>
          <w:sz w:val="21"/>
          <w:highlight w:val="none"/>
          <w:lang w:val="zh-CN"/>
        </w:rPr>
        <w:t xml:space="preserve">天。</w:t>
      </w:r>
      <w:r/>
    </w:p>
    <w:p>
      <w:pPr>
        <w:pStyle w:val="978"/>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78"/>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5、我方认为贵方有权决定成交者，还认为贵方有权接受或拒绝所有的供应商成交。</w:t>
      </w:r>
      <w:r/>
    </w:p>
    <w:p>
      <w:pPr>
        <w:pStyle w:val="978"/>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6、我方愿意遵守磋商采购文件中所列的收费标准。</w:t>
      </w:r>
      <w:r/>
    </w:p>
    <w:p>
      <w:pPr>
        <w:pStyle w:val="978"/>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7、我方承诺该项磋商开始后的全过程中保持有效，不作任何更改和变动。我方同意被确定成交后若不履行我方</w:t>
      </w:r>
      <w:r>
        <w:rPr>
          <w:rFonts w:ascii="Times New Roman" w:hAnsi="宋体" w:eastAsia="宋体"/>
          <w:color w:val="auto"/>
          <w:sz w:val="21"/>
          <w:highlight w:val="none"/>
          <w:lang w:val="zh-CN"/>
        </w:rPr>
        <w:t xml:space="preserve">响应文件</w:t>
      </w:r>
      <w:r>
        <w:rPr>
          <w:rFonts w:ascii="Times New Roman" w:hAnsi="Times New Roman" w:eastAsia="宋体"/>
          <w:color w:val="auto"/>
          <w:sz w:val="21"/>
          <w:highlight w:val="none"/>
          <w:lang w:val="zh-CN"/>
        </w:rPr>
        <w:t xml:space="preserve">的内容要求和各项承诺及义务的即被视为违约，我方成交资格将被取消。</w:t>
      </w:r>
      <w:r/>
    </w:p>
    <w:p>
      <w:pPr>
        <w:pStyle w:val="978"/>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8、我方同意我方若无法按约定条款履行义务等行为，采购方有权取消我方的成交资格。</w:t>
      </w:r>
      <w:r/>
    </w:p>
    <w:p>
      <w:pPr>
        <w:pStyle w:val="978"/>
        <w:ind w:firstLine="420"/>
        <w:spacing w:line="400" w:lineRule="exact"/>
        <w:rPr>
          <w:rFonts w:ascii="Times New Roman" w:hAnsi="Times New Roman" w:eastAsia="宋体"/>
          <w:color w:val="auto"/>
          <w:sz w:val="21"/>
          <w:highlight w:val="none"/>
          <w:lang w:val="zh-CN"/>
        </w:rPr>
        <w:outlineLvl w:val="0"/>
      </w:pPr>
      <w:r>
        <w:rPr>
          <w:rFonts w:ascii="Times New Roman" w:hAnsi="Times New Roman" w:eastAsia="宋体"/>
          <w:color w:val="auto"/>
          <w:sz w:val="21"/>
          <w:highlight w:val="none"/>
          <w:lang w:val="zh-CN"/>
        </w:rPr>
        <w:t xml:space="preserve">9、如果我方被确定成交，我方愿意在</w:t>
      </w:r>
      <w:r>
        <w:rPr>
          <w:rFonts w:hint="eastAsia" w:ascii="Times New Roman" w:hAnsi="Times New Roman" w:eastAsia="宋体"/>
          <w:color w:val="auto"/>
          <w:sz w:val="21"/>
          <w:highlight w:val="none"/>
          <w:lang w:val="zh-CN"/>
        </w:rPr>
        <w:t xml:space="preserve">领取成交通知书时按磋商文件的要求</w:t>
      </w:r>
      <w:r>
        <w:rPr>
          <w:rFonts w:ascii="Times New Roman" w:hAnsi="Times New Roman" w:eastAsia="宋体"/>
          <w:color w:val="auto"/>
          <w:sz w:val="21"/>
          <w:highlight w:val="none"/>
          <w:lang w:val="zh-CN"/>
        </w:rPr>
        <w:t xml:space="preserve">支付成交服务费。</w:t>
      </w:r>
      <w:r/>
    </w:p>
    <w:p>
      <w:pPr>
        <w:pStyle w:val="978"/>
        <w:ind w:firstLine="420"/>
        <w:spacing w:line="400" w:lineRule="exact"/>
        <w:rPr>
          <w:rFonts w:ascii="Times New Roman" w:hAnsi="Times New Roman" w:eastAsia="宋体"/>
          <w:color w:val="auto"/>
          <w:sz w:val="21"/>
          <w:highlight w:val="none"/>
        </w:rPr>
      </w:pPr>
      <w:r>
        <w:rPr>
          <w:rFonts w:ascii="Times New Roman" w:hAnsi="Times New Roman" w:eastAsia="宋体"/>
          <w:color w:val="auto"/>
          <w:sz w:val="21"/>
          <w:highlight w:val="none"/>
        </w:rPr>
        <w:t xml:space="preserve">1</w:t>
      </w:r>
      <w:r>
        <w:rPr>
          <w:rFonts w:hint="eastAsia" w:ascii="Times New Roman" w:hAnsi="Times New Roman" w:eastAsia="宋体"/>
          <w:color w:val="auto"/>
          <w:sz w:val="21"/>
          <w:highlight w:val="none"/>
        </w:rPr>
        <w:t xml:space="preserve">0</w:t>
      </w:r>
      <w:r>
        <w:rPr>
          <w:rFonts w:ascii="Times New Roman" w:hAnsi="Times New Roman" w:eastAsia="宋体"/>
          <w:color w:val="auto"/>
          <w:sz w:val="21"/>
          <w:highlight w:val="none"/>
        </w:rPr>
        <w:t xml:space="preserve">、与本磋商有关的通讯地址：</w:t>
      </w:r>
      <w:r/>
    </w:p>
    <w:p>
      <w:pPr>
        <w:pStyle w:val="978"/>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单位：</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联系人：</w:t>
      </w:r>
      <w:r/>
    </w:p>
    <w:p>
      <w:pPr>
        <w:pStyle w:val="978"/>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地址：</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邮政编码：</w:t>
      </w:r>
      <w:r/>
    </w:p>
    <w:p>
      <w:pPr>
        <w:pStyle w:val="978"/>
        <w:ind w:firstLine="420"/>
        <w:spacing w:line="400" w:lineRule="exact"/>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联系电话：</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传真：</w:t>
      </w:r>
      <w:r>
        <w:rPr>
          <w:rFonts w:hint="eastAsia" w:ascii="Times New Roman" w:hAnsi="Times New Roman" w:eastAsia="宋体"/>
          <w:color w:val="auto"/>
          <w:sz w:val="21"/>
          <w:highlight w:val="none"/>
        </w:rPr>
        <w:t xml:space="preserve">        邮箱：</w:t>
      </w:r>
      <w:r/>
    </w:p>
    <w:p>
      <w:pPr>
        <w:pStyle w:val="978"/>
        <w:ind w:firstLine="420"/>
        <w:spacing w:line="400" w:lineRule="exact"/>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磋商响应单位</w:t>
      </w:r>
      <w:r>
        <w:rPr>
          <w:rFonts w:ascii="Times New Roman" w:hAnsi="Times New Roman" w:eastAsia="宋体"/>
          <w:color w:val="auto"/>
          <w:sz w:val="21"/>
          <w:highlight w:val="none"/>
        </w:rPr>
        <w:t xml:space="preserve">（公章）：</w:t>
      </w:r>
      <w:r/>
    </w:p>
    <w:p>
      <w:pPr>
        <w:pStyle w:val="978"/>
        <w:ind w:firstLine="420"/>
        <w:spacing w:line="400" w:lineRule="exact"/>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企业</w:t>
      </w:r>
      <w:r>
        <w:rPr>
          <w:rFonts w:ascii="Times New Roman" w:hAnsi="Times New Roman" w:eastAsia="宋体"/>
          <w:color w:val="auto"/>
          <w:sz w:val="21"/>
          <w:highlight w:val="none"/>
        </w:rPr>
        <w:t xml:space="preserve">法定代表</w:t>
      </w:r>
      <w:r>
        <w:rPr>
          <w:rFonts w:hint="eastAsia" w:ascii="Times New Roman" w:hAnsi="Times New Roman" w:eastAsia="宋体"/>
          <w:color w:val="auto"/>
          <w:sz w:val="21"/>
          <w:highlight w:val="none"/>
        </w:rPr>
        <w:t xml:space="preserve">人</w:t>
      </w:r>
      <w:r>
        <w:rPr>
          <w:rFonts w:ascii="Times New Roman" w:hAnsi="Times New Roman" w:eastAsia="宋体"/>
          <w:color w:val="auto"/>
          <w:sz w:val="21"/>
          <w:highlight w:val="none"/>
        </w:rPr>
        <w:t xml:space="preserve">或</w:t>
      </w:r>
      <w:r>
        <w:rPr>
          <w:rFonts w:hint="eastAsia" w:ascii="Times New Roman" w:hAnsi="Times New Roman" w:eastAsia="宋体"/>
          <w:color w:val="auto"/>
          <w:sz w:val="21"/>
          <w:highlight w:val="none"/>
        </w:rPr>
        <w:t xml:space="preserve">代理人</w:t>
      </w:r>
      <w:r>
        <w:rPr>
          <w:rFonts w:ascii="Times New Roman" w:hAnsi="Times New Roman" w:eastAsia="宋体"/>
          <w:color w:val="auto"/>
          <w:sz w:val="21"/>
          <w:highlight w:val="none"/>
        </w:rPr>
        <w:t xml:space="preserve">（签字或</w:t>
      </w:r>
      <w:r>
        <w:rPr>
          <w:rFonts w:hint="eastAsia" w:ascii="Times New Roman" w:hAnsi="Times New Roman" w:eastAsia="宋体"/>
          <w:color w:val="auto"/>
          <w:sz w:val="21"/>
          <w:highlight w:val="none"/>
        </w:rPr>
        <w:t xml:space="preserve">盖章</w:t>
      </w:r>
      <w:r>
        <w:rPr>
          <w:rFonts w:ascii="Times New Roman" w:hAnsi="Times New Roman" w:eastAsia="宋体"/>
          <w:color w:val="auto"/>
          <w:sz w:val="21"/>
          <w:highlight w:val="none"/>
        </w:rPr>
        <w:t xml:space="preserve">）：</w:t>
      </w:r>
      <w:r/>
    </w:p>
    <w:p>
      <w:pPr>
        <w:ind w:left="1700" w:firstLine="425"/>
        <w:jc w:val="right"/>
        <w:spacing w:line="400" w:lineRule="exact"/>
        <w:rPr>
          <w:rFonts w:hint="eastAsia"/>
          <w:b/>
          <w:bCs/>
          <w:color w:val="auto"/>
          <w:highlight w:val="none"/>
        </w:rPr>
      </w:pPr>
      <w:r>
        <w:rPr>
          <w:color w:val="auto"/>
          <w:szCs w:val="21"/>
          <w:highlight w:val="none"/>
        </w:rPr>
        <w:t xml:space="preserve">             年  </w:t>
      </w:r>
      <w:r>
        <w:rPr>
          <w:color w:val="auto"/>
          <w:szCs w:val="21"/>
          <w:highlight w:val="none"/>
        </w:rPr>
        <w:tab/>
      </w:r>
      <w:r>
        <w:rPr>
          <w:color w:val="auto"/>
          <w:szCs w:val="21"/>
          <w:highlight w:val="none"/>
        </w:rPr>
        <w:t xml:space="preserve">   月     </w:t>
      </w:r>
      <w:r>
        <w:rPr>
          <w:color w:val="auto"/>
          <w:szCs w:val="21"/>
          <w:highlight w:val="none"/>
        </w:rPr>
        <w:tab/>
      </w:r>
      <w:r>
        <w:rPr>
          <w:color w:val="auto"/>
          <w:szCs w:val="21"/>
          <w:highlight w:val="none"/>
        </w:rPr>
        <w:t xml:space="preserve">日</w:t>
      </w:r>
      <w:r/>
    </w:p>
    <w:p>
      <w:pPr>
        <w:ind w:left="1700" w:firstLine="425"/>
        <w:jc w:val="right"/>
        <w:spacing w:line="400" w:lineRule="exact"/>
        <w:rPr>
          <w:rFonts w:hint="eastAsia"/>
          <w:b/>
          <w:bCs/>
          <w:color w:val="auto"/>
          <w:highlight w:val="none"/>
        </w:rPr>
      </w:pPr>
      <w:r>
        <w:rPr>
          <w:rFonts w:hint="eastAsia"/>
          <w:b/>
          <w:bCs/>
          <w:color w:val="auto"/>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格式2：</w:t>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法定代表人授权委托书</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spacing w:line="360" w:lineRule="auto"/>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rPr>
      </w:pPr>
      <w:r>
        <w:rPr>
          <w:rFonts w:hint="eastAsia"/>
          <w:color w:val="auto"/>
          <w:szCs w:val="21"/>
          <w:highlight w:val="none"/>
        </w:rPr>
        <w:t xml:space="preserve">代理人无转委托权。特此委托。</w:t>
      </w:r>
      <w:r/>
    </w:p>
    <w:p>
      <w:pPr>
        <w:pStyle w:val="970"/>
        <w:ind w:firstLine="420"/>
        <w:spacing w:line="480" w:lineRule="auto"/>
        <w:rPr>
          <w:color w:val="auto"/>
          <w:sz w:val="21"/>
          <w:szCs w:val="21"/>
          <w:highlight w:val="none"/>
        </w:rPr>
      </w:pPr>
      <w:r>
        <w:rPr>
          <w:rFonts w:hint="eastAsia"/>
          <w:color w:val="auto"/>
          <w:sz w:val="21"/>
          <w:szCs w:val="21"/>
          <w:highlight w:val="none"/>
        </w:rPr>
        <w:t xml:space="preserve">   </w:t>
      </w:r>
      <w:r/>
    </w:p>
    <w:p>
      <w:pPr>
        <w:pStyle w:val="970"/>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970"/>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970"/>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970"/>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970"/>
        <w:ind w:firstLine="480"/>
        <w:spacing w:line="480" w:lineRule="auto"/>
        <w:rPr>
          <w:color w:val="auto"/>
          <w:sz w:val="21"/>
          <w:szCs w:val="21"/>
          <w:highlight w:val="none"/>
        </w:rPr>
      </w:pPr>
      <w:r>
        <w:rPr>
          <w:color w:val="auto"/>
          <w:sz w:val="21"/>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shd w:val="clear" w:color="auto"/>
        <w:rPr>
          <w:rFonts w:ascii="宋体" w:hAnsi="宋体" w:cs="宋体"/>
          <w:b/>
          <w:bCs/>
          <w:color w:val="auto"/>
          <w:highlight w:val="none"/>
        </w:rPr>
      </w:pPr>
      <w:r>
        <w:rPr>
          <w:rFonts w:hint="eastAsia" w:ascii="宋体" w:hAnsi="宋体" w:cs="宋体"/>
          <w:b/>
          <w:bCs/>
          <w:color w:val="auto"/>
          <w:szCs w:val="21"/>
          <w:highlight w:val="none"/>
        </w:rPr>
        <w:br w:type="page" w:clear="all"/>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格式3：</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磋商响应报价表</w:t>
      </w:r>
      <w:r/>
    </w:p>
    <w:p>
      <w:pPr>
        <w:spacing w:line="560" w:lineRule="exact"/>
        <w:rPr>
          <w:rFonts w:ascii="宋体" w:hAnsi="宋体" w:cs="宋体"/>
          <w:color w:val="auto"/>
          <w:szCs w:val="21"/>
          <w:highlight w:val="none"/>
        </w:rPr>
      </w:pPr>
      <w:r>
        <w:rPr>
          <w:rFonts w:hint="eastAsia" w:ascii="宋体" w:hAnsi="宋体" w:cs="宋体"/>
          <w:color w:val="auto"/>
          <w:szCs w:val="21"/>
          <w:highlight w:val="none"/>
          <w:u w:val="single"/>
        </w:rPr>
        <w:t xml:space="preserve">                                （采购人）</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（一）根据已收到的采购编号：</w:t>
      </w:r>
      <w:r>
        <w:rPr>
          <w:rFonts w:hint="eastAsia" w:ascii="宋体" w:hAnsi="宋体" w:cs="宋体"/>
          <w:color w:val="auto"/>
          <w:spacing w:val="16"/>
          <w:szCs w:val="21"/>
          <w:highlight w:val="none"/>
          <w:u w:val="single"/>
        </w:rPr>
        <w:t xml:space="preserve">                （项目名称）    </w:t>
      </w:r>
      <w:r>
        <w:rPr>
          <w:rFonts w:hint="eastAsia" w:ascii="宋体" w:hAnsi="宋体" w:cs="宋体"/>
          <w:color w:val="auto"/>
          <w:spacing w:val="16"/>
          <w:szCs w:val="21"/>
          <w:highlight w:val="none"/>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 元（¥：</w:t>
      </w:r>
      <w:r>
        <w:rPr>
          <w:rFonts w:hint="eastAsia" w:ascii="宋体" w:hAnsi="宋体" w:cs="宋体"/>
          <w:color w:val="auto"/>
          <w:spacing w:val="16"/>
          <w:szCs w:val="21"/>
          <w:highlight w:val="none"/>
          <w:u w:val="single"/>
        </w:rPr>
        <w:t xml:space="preserve">          </w:t>
      </w:r>
      <w:r>
        <w:rPr>
          <w:rFonts w:hint="eastAsia" w:ascii="宋体" w:hAnsi="宋体" w:cs="宋体"/>
          <w:color w:val="auto"/>
          <w:spacing w:val="16"/>
          <w:szCs w:val="21"/>
          <w:highlight w:val="none"/>
        </w:rPr>
        <w:t xml:space="preserve">元）的总价，按磋商文件的要求承包本次发包范围内的全部工程。</w:t>
      </w:r>
      <w:r/>
    </w:p>
    <w:p>
      <w:pPr>
        <w:ind w:firstLine="480"/>
        <w:spacing w:line="560" w:lineRule="exact"/>
        <w:rPr>
          <w:rFonts w:hint="eastAsia" w:ascii="宋体" w:hAnsi="宋体" w:cs="宋体"/>
          <w:color w:val="auto"/>
          <w:spacing w:val="16"/>
          <w:szCs w:val="21"/>
          <w:highlight w:val="none"/>
        </w:rPr>
      </w:pPr>
      <w:r>
        <w:rPr>
          <w:rFonts w:hint="eastAsia" w:ascii="宋体" w:hAnsi="宋体" w:cs="宋体"/>
          <w:color w:val="auto"/>
          <w:spacing w:val="16"/>
          <w:szCs w:val="21"/>
          <w:highlight w:val="none"/>
        </w:rPr>
        <w:t xml:space="preserve">（二）我单位保证在收到贵单位发出的书面开工通知后立即开工，</w:t>
      </w:r>
      <w:r>
        <w:rPr>
          <w:rFonts w:hint="eastAsia" w:ascii="宋体" w:hAnsi="宋体"/>
          <w:color w:val="auto"/>
          <w:szCs w:val="21"/>
          <w:highlight w:val="none"/>
        </w:rPr>
        <w:t xml:space="preserve">本项目工期为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日历天</w:t>
      </w:r>
      <w:r>
        <w:rPr>
          <w:rFonts w:hint="eastAsia" w:ascii="宋体" w:hAnsi="宋体" w:cs="宋体"/>
          <w:color w:val="auto"/>
          <w:spacing w:val="16"/>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（三）我单位保证本工程质量达到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（四）我单位保证整个工程质量保修期为</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 xml:space="preserve">年。</w:t>
      </w:r>
      <w:r/>
    </w:p>
    <w:p>
      <w:pPr>
        <w:ind w:firstLine="4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（五）贵单位的磋商文件、成交通知书和本磋商响应文件将构成约束我们双方的合同。</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jc w:val="left"/>
        <w:rPr>
          <w:rFonts w:ascii="宋体" w:hAnsi="宋体" w:cs="宋体"/>
          <w:b/>
          <w:bCs/>
          <w:color w:val="auto"/>
          <w:szCs w:val="21"/>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cs="宋体"/>
          <w:b/>
          <w:bCs/>
          <w:color w:val="auto"/>
          <w:szCs w:val="21"/>
          <w:highlight w:val="none"/>
        </w:rPr>
      </w:r>
      <w:r/>
    </w:p>
    <w:p>
      <w:pPr>
        <w:pStyle w:val="95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商务条款的响应（承诺）函</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我单位承诺完全响应采购文件的工期、付款、审计等商务要求。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spacing w:before="100" w:beforeAutospacing="1" w:after="100" w:afterAutospacing="1"/>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技术条款的响应（承诺）函</w:t>
      </w:r>
      <w:r/>
    </w:p>
    <w:p>
      <w:pPr>
        <w:jc w:val="center"/>
        <w:widowControl/>
        <w:rPr>
          <w:rFonts w:hint="eastAsia"/>
          <w:b/>
          <w:bCs/>
          <w:color w:val="auto"/>
          <w:sz w:val="32"/>
          <w:szCs w:val="32"/>
          <w:highlight w:val="none"/>
        </w:rPr>
      </w:pPr>
      <w:r>
        <w:rPr>
          <w:rFonts w:hint="eastAsia"/>
          <w:b/>
          <w:bCs/>
          <w:color w:val="auto"/>
          <w:sz w:val="32"/>
          <w:szCs w:val="32"/>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我单位承诺完全响应采购文件的采购需求中技术要求及其它要求。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7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974"/>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color w:val="auto"/>
          <w:highlight w:val="none"/>
        </w:rPr>
      </w:pPr>
      <w:r>
        <w:rPr>
          <w:rFonts w:hint="eastAsia"/>
          <w:color w:val="auto"/>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7"/>
        <w:ind w:left="0" w:firstLine="0"/>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5：</w:t>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7"/>
        <w:ind w:firstLine="422"/>
        <w:jc w:val="center"/>
        <w:rPr>
          <w:rFonts w:hint="eastAsia" w:ascii="宋体" w:hAnsi="宋体" w:eastAsia="宋体" w:cs="宋体"/>
          <w:b/>
          <w:bCs w:val="0"/>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与其他单位存在控股、管理关系承诺及情况表</w:t>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ascii="Calibri" w:hAnsi="Calibri"/>
          <w:color w:val="auto"/>
          <w:highlight w:val="none"/>
        </w:rPr>
      </w:pPr>
      <w:r>
        <w:rPr>
          <w:rFonts w:ascii="Calibri" w:hAnsi="Calibri"/>
          <w:color w:val="auto"/>
          <w:highlight w:val="none"/>
        </w:rPr>
      </w:r>
      <w:r/>
    </w:p>
    <w:tbl>
      <w:tblPr>
        <w:tblStyle w:val="958"/>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与</w:t>
            </w:r>
            <w:r>
              <w:rPr>
                <w:rFonts w:hint="eastAsia" w:ascii="宋体" w:hAnsi="宋体"/>
                <w:b/>
                <w:color w:val="auto"/>
                <w:sz w:val="22"/>
                <w:szCs w:val="22"/>
                <w:highlight w:val="none"/>
                <w:lang w:eastAsia="zh-CN"/>
              </w:rPr>
              <w:t xml:space="preserve">响应单位</w:t>
            </w:r>
            <w:r>
              <w:rPr>
                <w:rFonts w:hint="eastAsia" w:ascii="宋体" w:hAnsi="宋体"/>
                <w:b/>
                <w:color w:val="auto"/>
                <w:sz w:val="22"/>
                <w:szCs w:val="22"/>
                <w:highlight w:val="none"/>
              </w:rPr>
              <w:t xml:space="preserve">存在控股、管理关系的单位名称</w:t>
            </w:r>
            <w:r/>
          </w:p>
        </w:tc>
        <w:tc>
          <w:tcPr>
            <w:tcW w:w="3902"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控股、管理关系情况说明</w:t>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bl>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22"/>
        <w:rPr>
          <w:rFonts w:ascii="宋体" w:hAnsi="宋体"/>
          <w:b/>
          <w:color w:val="auto"/>
          <w:highlight w:val="none"/>
          <w:shd w:val="clear" w:color="auto" w:fill="ffffff"/>
        </w:rPr>
      </w:pPr>
      <w:r>
        <w:rPr>
          <w:rFonts w:hint="eastAsia" w:ascii="宋体" w:hAnsi="宋体"/>
          <w:b/>
          <w:color w:val="auto"/>
          <w:highlight w:val="none"/>
          <w:shd w:val="clear" w:color="auto" w:fill="ffffff"/>
        </w:rPr>
        <w:t xml:space="preserve">注：</w:t>
      </w:r>
      <w:r/>
    </w:p>
    <w:p>
      <w:pPr>
        <w:ind w:firstLine="422"/>
        <w:spacing w:line="360" w:lineRule="auto"/>
        <w:rPr>
          <w:rFonts w:hint="eastAsia" w:ascii="宋体" w:hAnsi="宋体"/>
          <w:color w:val="auto"/>
          <w:sz w:val="22"/>
          <w:szCs w:val="22"/>
          <w:highlight w:val="none"/>
        </w:rPr>
      </w:pPr>
      <w:r>
        <w:rPr>
          <w:rFonts w:hint="eastAsia" w:ascii="宋体" w:hAnsi="宋体"/>
          <w:b/>
          <w:color w:val="auto"/>
          <w:highlight w:val="none"/>
          <w:shd w:val="clear" w:color="auto" w:fill="ffffff"/>
        </w:rPr>
        <w:t xml:space="preserve">1、</w:t>
      </w:r>
      <w:r>
        <w:rPr>
          <w:rFonts w:hint="eastAsia" w:ascii="宋体" w:hAnsi="宋体"/>
          <w:b/>
          <w:color w:val="auto"/>
          <w:highlight w:val="none"/>
          <w:shd w:val="clear" w:color="auto" w:fill="ffffff"/>
          <w:lang w:eastAsia="zh-CN"/>
        </w:rPr>
        <w:t xml:space="preserve">响应单位</w:t>
      </w:r>
      <w:r>
        <w:rPr>
          <w:rFonts w:hint="eastAsia" w:ascii="宋体" w:hAnsi="宋体"/>
          <w:b/>
          <w:color w:val="auto"/>
          <w:highlight w:val="none"/>
          <w:shd w:val="clear" w:color="auto" w:fill="ffffff"/>
        </w:rPr>
        <w:t xml:space="preserve">须如实填写</w:t>
      </w:r>
      <w:r>
        <w:rPr>
          <w:rFonts w:hint="eastAsia" w:ascii="宋体" w:hAnsi="宋体"/>
          <w:b/>
          <w:color w:val="auto"/>
          <w:szCs w:val="20"/>
          <w:highlight w:val="none"/>
          <w:shd w:val="clear" w:color="auto" w:fill="ffffff"/>
        </w:rPr>
        <w:t xml:space="preserve">与其他单位存在直接控股、管理关系的情况。</w:t>
      </w:r>
      <w:r>
        <w:rPr>
          <w:rFonts w:hint="eastAsia" w:ascii="宋体" w:hAnsi="宋体"/>
          <w:b/>
          <w:color w:val="auto"/>
          <w:highlight w:val="none"/>
          <w:shd w:val="clear" w:color="auto" w:fill="ffffff"/>
        </w:rPr>
        <w:t xml:space="preserve">如不存在上述情形，需填写“无”。如不填写，视为无效投标。</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spacing w:before="100" w:beforeAutospacing="1" w:after="100" w:afterAutospacing="1"/>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rPr>
        <w:t xml:space="preserve">）拟投入项目组人员配置一览表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958"/>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承当过同类项目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1、本表人员信息为拟投入本项目的项目组成员：</w:t>
      </w:r>
      <w:r>
        <w:rPr>
          <w:rFonts w:hint="eastAsia" w:ascii="宋体" w:hAnsi="宋体" w:cs="宋体"/>
          <w:color w:val="auto"/>
          <w:spacing w:val="-10"/>
          <w:sz w:val="21"/>
          <w:szCs w:val="21"/>
          <w:highlight w:val="none"/>
          <w:lang w:val="en-US" w:eastAsia="zh-CN"/>
        </w:rPr>
        <w:t xml:space="preserve">XXXX</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XXXX</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中提供项目组人员名单、身份证扫描件及投标单位为项目组人员缴纳的最新一期社保证明扫描件，</w:t>
      </w:r>
      <w:r>
        <w:rPr>
          <w:rFonts w:hint="eastAsia" w:ascii="宋体" w:hAnsi="宋体" w:cs="宋体"/>
          <w:b/>
          <w:bCs/>
          <w:color w:val="auto"/>
          <w:sz w:val="21"/>
          <w:szCs w:val="21"/>
          <w:highlight w:val="none"/>
        </w:rPr>
        <w:t xml:space="preserve">未提供或提供不完整的视为未实质性响应，不进入评审。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210"/>
        <w:jc w:val="both"/>
        <w:spacing w:line="360" w:lineRule="auto"/>
        <w:widowControl w:val="off"/>
        <w:rPr>
          <w:rFonts w:hint="eastAsia" w:hAnsi="宋体" w:cs="宋体"/>
          <w:color w:val="auto"/>
          <w:sz w:val="21"/>
          <w:szCs w:val="21"/>
          <w:highlight w:val="none"/>
        </w:rPr>
      </w:pPr>
      <w:r>
        <w:rPr>
          <w:rFonts w:hint="eastAsia" w:ascii="宋体" w:hAnsi="宋体" w:cs="宋体"/>
          <w:color w:val="auto"/>
          <w:sz w:val="21"/>
          <w:szCs w:val="21"/>
          <w:highlight w:val="none"/>
          <w:lang w:val="zh-CN"/>
        </w:rPr>
        <w:br w:type="page" w:clear="all"/>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rPr>
        <w:t xml:space="preserve">）项目负责人情况表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p>
      <w:pPr>
        <w:spacing w:line="340" w:lineRule="exact"/>
        <w:rPr>
          <w:rFonts w:hint="eastAsia" w:ascii="宋体" w:hAnsi="宋体"/>
          <w:b/>
          <w:bCs/>
          <w:color w:val="auto"/>
          <w:szCs w:val="21"/>
          <w:highlight w:val="none"/>
        </w:rPr>
      </w:pPr>
      <w:r>
        <w:rPr>
          <w:rFonts w:hint="eastAsia" w:ascii="宋体" w:hAnsi="宋体"/>
          <w:b/>
          <w:bCs/>
          <w:color w:val="auto"/>
          <w:szCs w:val="21"/>
          <w:highlight w:val="none"/>
        </w:rPr>
      </w:r>
      <w:r/>
    </w:p>
    <w:tbl>
      <w:tblPr>
        <w:tblStyle w:val="958"/>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vAlign w:val="top"/>
            <w:textDirection w:val="lrTb"/>
            <w:noWrap w:val="false"/>
          </w:tcPr>
          <w:p>
            <w:pPr>
              <w:ind w:left="92"/>
              <w:jc w:val="center"/>
              <w:spacing w:line="340" w:lineRule="exact"/>
              <w:rPr>
                <w:rFonts w:ascii="宋体" w:hAnsi="宋体"/>
                <w:color w:val="auto"/>
                <w:szCs w:val="21"/>
                <w:highlight w:val="none"/>
              </w:rPr>
            </w:pPr>
            <w:r>
              <w:rPr>
                <w:rFonts w:hint="eastAsia" w:ascii="宋体" w:hAnsi="宋体"/>
                <w:color w:val="auto"/>
                <w:szCs w:val="21"/>
                <w:highlight w:val="none"/>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同类项目名称</w:t>
            </w:r>
            <w:r/>
          </w:p>
        </w:tc>
        <w:tc>
          <w:tcPr>
            <w:tcBorders>
              <w:top w:val="none" w:color="000000" w:sz="4" w:space="0"/>
              <w:left w:val="none" w:color="000000" w:sz="4" w:space="0"/>
              <w:bottom w:val="single" w:color="auto" w:sz="4" w:space="0"/>
              <w:right w:val="single" w:color="auto" w:sz="4" w:space="0"/>
            </w:tcBorders>
            <w:tcW w:w="1275"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none" w:color="000000" w:sz="4" w:space="0"/>
              <w:left w:val="none" w:color="000000" w:sz="4" w:space="0"/>
              <w:bottom w:val="single" w:color="auto" w:sz="4" w:space="0"/>
              <w:right w:val="single" w:color="auto" w:sz="4" w:space="0"/>
            </w:tcBorders>
            <w:tcW w:w="14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pStyle w:val="974"/>
        <w:ind w:firstLine="420"/>
        <w:rPr>
          <w:rFonts w:hint="eastAsia"/>
          <w:color w:val="auto"/>
          <w:highlight w:val="none"/>
        </w:rPr>
      </w:pPr>
      <w:r>
        <w:rPr>
          <w:rFonts w:hint="eastAsia"/>
          <w:color w:val="auto"/>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left"/>
        <w:spacing w:line="360" w:lineRule="auto"/>
        <w:rPr>
          <w:rFonts w:hint="eastAsia" w:ascii="Calibri Light" w:hAnsi="Times New Roman" w:eastAsia="宋体" w:cs="宋体"/>
          <w:b/>
          <w:color w:val="auto"/>
          <w:sz w:val="21"/>
          <w:szCs w:val="21"/>
          <w:highlight w:val="none"/>
          <w:lang w:eastAsia="zh-CN"/>
        </w:rPr>
      </w:pPr>
      <w:r>
        <w:rPr>
          <w:rFonts w:hint="eastAsia"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拟投入设备清单</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p>
      <w:pPr>
        <w:ind w:left="420" w:right="357" w:hanging="400"/>
        <w:spacing w:before="120" w:line="400" w:lineRule="exact"/>
        <w:rPr>
          <w:rFonts w:hint="eastAsia" w:ascii="宋体" w:hAnsi="宋体"/>
          <w:color w:val="auto"/>
          <w:szCs w:val="21"/>
          <w:highlight w:val="none"/>
        </w:rPr>
      </w:pPr>
      <w:r>
        <w:rPr>
          <w:rFonts w:hint="eastAsia" w:ascii="宋体" w:hAnsi="宋体"/>
          <w:color w:val="auto"/>
          <w:szCs w:val="21"/>
          <w:highlight w:val="none"/>
        </w:rPr>
      </w:r>
      <w:r/>
    </w:p>
    <w:tbl>
      <w:tblPr>
        <w:tblStyle w:val="958"/>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64"/>
        <w:ind w:firstLine="480"/>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79"/>
        <w:spacing w:line="360" w:lineRule="exact"/>
        <w:rPr>
          <w:rFonts w:hint="eastAsia" w:hAnsi="宋体" w:cs="宋体"/>
          <w:color w:val="auto"/>
          <w:sz w:val="21"/>
          <w:szCs w:val="21"/>
          <w:highlight w:val="none"/>
        </w:rPr>
      </w:pPr>
      <w:r>
        <w:rPr>
          <w:rFonts w:hint="eastAsia" w:hAnsi="宋体" w:cs="宋体"/>
          <w:color w:val="auto"/>
          <w:sz w:val="21"/>
          <w:szCs w:val="21"/>
          <w:highlight w:val="none"/>
        </w:rPr>
      </w:r>
      <w:r/>
    </w:p>
    <w:p>
      <w:pPr>
        <w:jc w:val="left"/>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材料品牌表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9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83"/>
        <w:gridCol w:w="1546"/>
        <w:gridCol w:w="1936"/>
        <w:gridCol w:w="1559"/>
      </w:tblGrid>
      <w:tr>
        <w:trPr>
          <w:jc w:val="center"/>
          <w:trHeight w:val="463"/>
        </w:trPr>
        <w:tc>
          <w:tcPr>
            <w:tcW w:w="141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W w:w="268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材料名称</w:t>
            </w:r>
            <w:r/>
          </w:p>
        </w:tc>
        <w:tc>
          <w:tcPr>
            <w:tcW w:w="1546" w:type="dxa"/>
            <w:vAlign w:val="top"/>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t xml:space="preserve">规格</w:t>
            </w:r>
            <w:r/>
          </w:p>
        </w:tc>
        <w:tc>
          <w:tcPr>
            <w:tcW w:w="1936"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t xml:space="preserve">选定品牌</w:t>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t xml:space="preserve">生产厂家</w:t>
            </w:r>
            <w:r/>
          </w:p>
        </w:tc>
      </w:tr>
      <w:tr>
        <w:trPr>
          <w:jc w:val="center"/>
          <w:trHeight w:val="463"/>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center"/>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W w:w="141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tcW w:w="2683" w:type="dxa"/>
            <w:vAlign w:val="bottom"/>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4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936"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W w:w="15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55"/>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55"/>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9"/>
        <w:ind w:firstLine="0"/>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针对本项目的施工组织设计方案</w:t>
      </w:r>
      <w:r/>
    </w:p>
    <w:tbl>
      <w:tblPr>
        <w:tblStyle w:val="958"/>
        <w:tblW w:w="8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vAlign w:val="top"/>
            <w:textDirection w:val="lrTb"/>
            <w:noWrap w:val="false"/>
          </w:tcPr>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提示：</w:t>
            </w:r>
            <w:r/>
          </w:p>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响应单位</w:t>
            </w:r>
            <w:r>
              <w:rPr>
                <w:rFonts w:hint="eastAsia" w:ascii="宋体" w:hAnsi="宋体" w:cs="宋体"/>
                <w:color w:val="auto"/>
                <w:sz w:val="21"/>
                <w:szCs w:val="21"/>
                <w:highlight w:val="none"/>
              </w:rPr>
              <w:t xml:space="preserve">针对本项目制定的</w:t>
            </w:r>
            <w:r>
              <w:rPr>
                <w:rFonts w:hint="eastAsia" w:ascii="宋体" w:hAnsi="宋体" w:cs="宋体"/>
                <w:color w:val="auto"/>
                <w:sz w:val="21"/>
                <w:szCs w:val="21"/>
                <w:highlight w:val="none"/>
                <w:lang w:val="en-US" w:eastAsia="zh-CN"/>
              </w:rPr>
              <w:t xml:space="preserve">施工组织设计</w:t>
            </w:r>
            <w:r>
              <w:rPr>
                <w:rFonts w:hint="eastAsia" w:ascii="宋体" w:hAnsi="宋体" w:cs="宋体"/>
                <w:color w:val="auto"/>
                <w:sz w:val="21"/>
                <w:szCs w:val="21"/>
                <w:highlight w:val="none"/>
              </w:rPr>
              <w:t xml:space="preserve">方案；</w:t>
            </w:r>
            <w:r/>
          </w:p>
          <w:p>
            <w:pPr>
              <w:ind w:firstLine="420"/>
              <w:spacing w:line="360" w:lineRule="auto"/>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单位名称（盖章）：                  </w:t>
            </w:r>
            <w:r/>
          </w:p>
        </w:tc>
      </w:tr>
    </w:tbl>
    <w:p>
      <w:pPr>
        <w:pStyle w:val="95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10：</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t xml:space="preserve">类似项目</w:t>
      </w:r>
      <w:r>
        <w:rPr>
          <w:rFonts w:hint="eastAsia" w:eastAsia="黑体"/>
          <w:b/>
          <w:bCs/>
          <w:color w:val="auto"/>
          <w:sz w:val="36"/>
          <w:szCs w:val="36"/>
          <w:highlight w:val="none"/>
        </w:rPr>
        <w:t xml:space="preserve">业绩</w:t>
      </w:r>
      <w:r>
        <w:rPr>
          <w:rFonts w:eastAsia="黑体"/>
          <w:b/>
          <w:bCs/>
          <w:color w:val="auto"/>
          <w:sz w:val="36"/>
          <w:szCs w:val="36"/>
          <w:highlight w:val="none"/>
        </w:rPr>
        <w:t xml:space="preserve">一览表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tbl>
      <w:tblPr>
        <w:tblStyle w:val="958"/>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w:t>
            </w:r>
            <w:r/>
          </w:p>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业主单位名称</w:t>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ind w:left="239"/>
        <w:spacing w:line="340" w:lineRule="exact"/>
        <w:rPr>
          <w:rFonts w:hint="eastAsia" w:ascii="宋体" w:hAnsi="宋体"/>
          <w:color w:val="auto"/>
          <w:szCs w:val="21"/>
          <w:highlight w:val="none"/>
        </w:rPr>
      </w:pPr>
      <w:r>
        <w:rPr>
          <w:rFonts w:hint="eastAsia" w:ascii="宋体" w:hAnsi="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64"/>
        <w:spacing w:line="360" w:lineRule="auto"/>
        <w:rPr>
          <w:rFonts w:hint="eastAsia"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11</w:t>
      </w:r>
      <w:r>
        <w:rPr>
          <w:rFonts w:hint="eastAsia" w:hAnsi="宋体" w:eastAsia="宋体" w:cs="宋体"/>
          <w:b/>
          <w:bCs/>
          <w:color w:val="auto"/>
          <w:sz w:val="21"/>
          <w:szCs w:val="21"/>
          <w:highlight w:val="none"/>
          <w:lang w:eastAsia="zh-CN"/>
        </w:rPr>
        <w:t xml:space="preserve">：</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56"/>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(1)、关于资格文件的声明函</w:t>
      </w:r>
      <w:r/>
    </w:p>
    <w:p>
      <w:pPr>
        <w:pStyle w:val="959"/>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5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关于资格文件的声明函</w:t>
      </w:r>
      <w:r/>
    </w:p>
    <w:p>
      <w:pPr>
        <w:pStyle w:val="95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9"/>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苏州市卫康招投标咨询服务有限公司  </w:t>
      </w:r>
      <w:r>
        <w:rPr>
          <w:rFonts w:hint="eastAsia" w:ascii="宋体" w:hAnsi="宋体" w:eastAsia="宋体" w:cs="宋体"/>
          <w:color w:val="auto"/>
          <w:sz w:val="21"/>
          <w:szCs w:val="21"/>
          <w:highlight w:val="none"/>
        </w:rPr>
        <w:t xml:space="preserve">：</w:t>
      </w:r>
      <w:r/>
    </w:p>
    <w:p>
      <w:pPr>
        <w:pStyle w:val="959"/>
        <w:ind w:firstLine="6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中所有关于投标资格的文件、证明和陈述均是真实的、准确的。若与真实情况不符，本公司愿意承担由此而产生的一切后果。</w:t>
      </w:r>
      <w:r/>
    </w:p>
    <w:p>
      <w:pPr>
        <w:pStyle w:val="95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9"/>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59"/>
        <w:ind w:left="3507" w:firstLine="11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6"/>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供应商</w:t>
      </w:r>
      <w:r>
        <w:rPr>
          <w:rFonts w:hint="eastAsia" w:ascii="宋体" w:hAnsi="宋体" w:cs="宋体"/>
          <w:color w:val="auto"/>
          <w:sz w:val="21"/>
          <w:szCs w:val="21"/>
          <w:highlight w:val="none"/>
        </w:rPr>
        <w:t xml:space="preserve">情况表</w:t>
      </w:r>
      <w:r/>
    </w:p>
    <w:p>
      <w:pPr>
        <w:pStyle w:val="959"/>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32"/>
          <w:szCs w:val="32"/>
          <w:highlight w:val="none"/>
          <w:lang w:val="zh-CN"/>
        </w:rPr>
        <w:t xml:space="preserve"> 供应商情况表</w:t>
      </w:r>
      <w:r/>
    </w:p>
    <w:p>
      <w:pPr>
        <w:pStyle w:val="95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958"/>
        <w:tblW w:w="8456"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05"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48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272"/>
        </w:trPr>
        <w:tc>
          <w:tcPr>
            <w:tcW w:w="251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05"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480" w:type="dxa"/>
            <w:vAlign w:val="center"/>
            <w:textDirection w:val="lrTb"/>
            <w:noWrap w:val="false"/>
          </w:tcPr>
          <w:p>
            <w:pPr>
              <w:pStyle w:val="959"/>
              <w:ind w:firstLine="147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1355"/>
        </w:trPr>
        <w:tc>
          <w:tcPr>
            <w:tcW w:w="251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5946"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53"/>
        </w:trPr>
        <w:tc>
          <w:tcPr>
            <w:tcW w:w="251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05"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308"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633"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03"/>
        </w:trPr>
        <w:tc>
          <w:tcPr>
            <w:tcW w:w="251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05"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48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r>
      <w:tr>
        <w:trPr>
          <w:cantSplit/>
          <w:trHeight w:val="1134"/>
        </w:trPr>
        <w:tc>
          <w:tcPr>
            <w:tcW w:w="251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05"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48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r>
      <w:tr>
        <w:trPr>
          <w:cantSplit/>
          <w:trHeight w:val="803"/>
        </w:trPr>
        <w:tc>
          <w:tcPr>
            <w:tcW w:w="251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05"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c>
          <w:tcPr>
            <w:tcW w:w="1461"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48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36"/>
        </w:trPr>
        <w:tc>
          <w:tcPr>
            <w:tcW w:w="251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05"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461"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48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1486"/>
        </w:trPr>
        <w:tc>
          <w:tcPr>
            <w:tcW w:w="251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302"/>
        </w:trPr>
        <w:tc>
          <w:tcPr>
            <w:tcW w:w="251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67"/>
        </w:trPr>
        <w:tc>
          <w:tcPr>
            <w:tcW w:w="2510"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5946" w:type="dxa"/>
            <w:vAlign w:val="center"/>
            <w:textDirection w:val="lrTb"/>
            <w:noWrap w:val="false"/>
          </w:tcPr>
          <w:p>
            <w:pPr>
              <w:pStyle w:val="95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77"/>
        <w:ind w:firstLine="422"/>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lang w:eastAsia="zh-CN"/>
        </w:rPr>
        <w:t xml:space="preserve">：</w:t>
      </w:r>
      <w:r/>
    </w:p>
    <w:p>
      <w:pPr>
        <w:jc w:val="center"/>
        <w:spacing w:line="588" w:lineRule="exac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中小企业声明函</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苏州市卫康招投标咨询服务有限公司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本公司郑重声明，根据《政府采购促进中小企业发展管理办法》（财库[2020]46号）的规定，本公司参加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采购活动，服务全部由符合政策要求的中小企业承接。相关企业的具体情况如下： </w:t>
      </w:r>
      <w:r/>
    </w:p>
    <w:p>
      <w:pPr>
        <w:numPr>
          <w:ilvl w:val="0"/>
          <w:numId w:val="7"/>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，属</w:t>
      </w:r>
      <w:r>
        <w:rPr>
          <w:rFonts w:hint="eastAsia" w:ascii="宋体" w:hAnsi="宋体" w:cs="宋体"/>
          <w:color w:val="auto"/>
          <w:sz w:val="21"/>
          <w:szCs w:val="21"/>
          <w:highlight w:val="none"/>
          <w:u w:val="single"/>
        </w:rPr>
        <w:t xml:space="preserve">于</w:t>
      </w:r>
      <w:r>
        <w:rPr>
          <w:rFonts w:hint="eastAsia" w:ascii="宋体" w:hAnsi="宋体" w:cs="宋体"/>
          <w:b/>
          <w:bCs/>
          <w:color w:val="auto"/>
          <w:sz w:val="21"/>
          <w:szCs w:val="21"/>
          <w:highlight w:val="none"/>
          <w:u w:val="single"/>
          <w:lang w:val="en-US" w:eastAsia="zh-CN"/>
        </w:rPr>
        <w:t xml:space="preserve">建筑</w:t>
      </w:r>
      <w:r>
        <w:rPr>
          <w:rFonts w:hint="eastAsia" w:ascii="宋体" w:hAnsi="宋体" w:cs="宋体"/>
          <w:b/>
          <w:bCs/>
          <w:color w:val="auto"/>
          <w:sz w:val="21"/>
          <w:szCs w:val="21"/>
          <w:highlight w:val="none"/>
          <w:u w:val="single"/>
          <w:lang w:eastAsia="zh-CN"/>
        </w:rPr>
        <w:t xml:space="preserve">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（中型企业、小型企业、微型企业）</w:t>
      </w:r>
      <w:r>
        <w:rPr>
          <w:rFonts w:hint="eastAsia" w:ascii="宋体" w:hAnsi="宋体" w:cs="宋体"/>
          <w:color w:val="auto"/>
          <w:sz w:val="21"/>
          <w:szCs w:val="21"/>
          <w:highlight w:val="none"/>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企业名称：（公章）</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从业人员、营业收入、资产总额填报上一年度数据，无上一年度数据的新成立企业可不填报。</w:t>
      </w:r>
      <w:r/>
    </w:p>
    <w:p>
      <w:pPr>
        <w:spacing w:before="156" w:line="240" w:lineRule="exact"/>
        <w:rPr>
          <w:rFonts w:hint="eastAsia" w:ascii="宋体" w:hAnsi="宋体"/>
          <w:b/>
          <w:color w:val="auto"/>
          <w:highlight w:val="none"/>
        </w:rPr>
      </w:pPr>
      <w:r/>
      <w:bookmarkStart w:id="71" w:name="_Hlk110020276"/>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bookmarkEnd w:id="71"/>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7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77"/>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13</w:t>
      </w:r>
      <w:r>
        <w:rPr>
          <w:rFonts w:hint="eastAsia" w:ascii="宋体" w:hAnsi="宋体" w:cs="宋体"/>
          <w:b/>
          <w:bCs/>
          <w:color w:val="auto"/>
          <w:szCs w:val="21"/>
          <w:highlight w:val="none"/>
          <w:lang w:eastAsia="zh-CN"/>
        </w:rPr>
        <w:t xml:space="preserve">：</w:t>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77"/>
        <w:ind w:firstLine="422"/>
        <w:jc w:val="center"/>
        <w:rPr>
          <w:rFonts w:hint="eastAsia" w:ascii="宋体" w:hAnsi="宋体" w:cs="宋体"/>
          <w:b/>
          <w:bCs/>
          <w:color w:val="auto"/>
          <w:szCs w:val="21"/>
          <w:highlight w:val="none"/>
          <w:lang w:val="zh-CN"/>
        </w:rPr>
      </w:pPr>
      <w:r/>
      <w:bookmarkStart w:id="72" w:name="OLE_LINK14"/>
      <w:r/>
      <w:bookmarkStart w:id="73" w:name="OLE_LINK13"/>
      <w:r>
        <w:rPr>
          <w:rFonts w:hint="eastAsia" w:ascii="宋体" w:hAnsi="宋体" w:cs="宋体"/>
          <w:b/>
          <w:color w:val="auto"/>
          <w:sz w:val="32"/>
          <w:szCs w:val="32"/>
          <w:highlight w:val="none"/>
          <w:lang w:val="zh-CN"/>
        </w:rPr>
        <w:t xml:space="preserve">残疾人福利性单位声明函（如属）</w:t>
      </w:r>
      <w:r/>
    </w:p>
    <w:p>
      <w:pPr>
        <w:jc w:val="center"/>
        <w:spacing w:line="400" w:lineRule="exact"/>
        <w:rPr>
          <w:rFonts w:hint="eastAsia" w:ascii="宋体" w:hAnsi="宋体" w:cs="宋体"/>
          <w:b/>
          <w:color w:val="auto"/>
          <w:sz w:val="21"/>
          <w:szCs w:val="21"/>
          <w:highlight w:val="none"/>
          <w:shd w:val="clear" w:color="auto" w:fill="ffffff"/>
          <w:lang w:val="zh-CN"/>
        </w:rPr>
      </w:pPr>
      <w:r>
        <w:rPr>
          <w:rFonts w:hint="eastAsia" w:ascii="宋体" w:hAnsi="宋体" w:cs="宋体"/>
          <w:b/>
          <w:color w:val="auto"/>
          <w:sz w:val="21"/>
          <w:szCs w:val="21"/>
          <w:highlight w:val="none"/>
          <w:shd w:val="clear" w:color="auto" w:fill="ffffff"/>
          <w:lang w:val="zh-CN"/>
        </w:rPr>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苏州市卫康招投标咨询服务有限公司 ：</w:t>
      </w:r>
      <w:bookmarkEnd w:id="72"/>
      <w:r/>
      <w:bookmarkEnd w:id="73"/>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本单位对上述声明的真实性负责。如有虚假，将依法承担相应责任。</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单位名称（盖章）：</w:t>
      </w:r>
      <w:r/>
    </w:p>
    <w:p>
      <w:pPr>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56" w:line="240" w:lineRule="exact"/>
        <w:rPr>
          <w:rFonts w:hint="eastAsia" w:ascii="宋体" w:hAnsi="宋体"/>
          <w:b/>
          <w:color w:val="auto"/>
          <w:highlight w:val="none"/>
        </w:rPr>
      </w:pPr>
      <w:r/>
      <w:bookmarkStart w:id="74" w:name="_Hlk132386289"/>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974"/>
        <w:rPr>
          <w:rFonts w:hint="eastAsia" w:ascii="宋体" w:hAnsi="宋体"/>
          <w:b/>
          <w:color w:val="auto"/>
          <w:highlight w:val="none"/>
        </w:rPr>
      </w:pPr>
      <w:r>
        <w:rPr>
          <w:rFonts w:hint="eastAsia" w:ascii="宋体" w:hAnsi="宋体"/>
          <w:b/>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977"/>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附：中小企业划型标准规定（工信部联企业〔2011〕300号）</w:t>
      </w:r>
      <w:r/>
    </w:p>
    <w:p>
      <w:pPr>
        <w:pStyle w:val="974"/>
        <w:ind w:firstLine="420"/>
        <w:rPr>
          <w:color w:val="auto"/>
          <w:highlight w:val="none"/>
        </w:rPr>
      </w:pPr>
      <w:r>
        <w:rPr>
          <w:color w:val="auto"/>
          <w:highlight w:val="none"/>
        </w:rPr>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spacing w:before="156" w:line="360" w:lineRule="auto"/>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77"/>
        <w:ind w:firstLine="422"/>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77"/>
        <w:ind w:left="0" w:firstLine="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77"/>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77"/>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77"/>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格式14：</w:t>
      </w:r>
      <w:r/>
    </w:p>
    <w:p>
      <w:pPr>
        <w:jc w:val="center"/>
        <w:spacing w:line="580" w:lineRule="exact"/>
        <w:rPr>
          <w:rFonts w:ascii="宋体" w:hAnsi="宋体"/>
          <w:b/>
          <w:color w:val="auto"/>
          <w:spacing w:val="6"/>
          <w:sz w:val="30"/>
          <w:szCs w:val="30"/>
          <w:highlight w:val="none"/>
        </w:rPr>
      </w:pPr>
      <w:r>
        <w:rPr>
          <w:rFonts w:hint="eastAsia" w:ascii="宋体" w:hAnsi="宋体"/>
          <w:b/>
          <w:color w:val="auto"/>
          <w:spacing w:val="6"/>
          <w:sz w:val="30"/>
          <w:szCs w:val="30"/>
          <w:highlight w:val="none"/>
        </w:rPr>
        <w:t xml:space="preserve">投标（响应）保证承诺书</w:t>
      </w:r>
      <w:r/>
    </w:p>
    <w:p>
      <w:pPr>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致：苏州市卫康招投标咨询服务有限公司</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一、除不可抗力外，我单位如果发生以下行为，将在行为发生的10个工作日内，向贵方（或采购方）支付本采购文件公布的预算金额（或最高限价）的2%作为违约赔偿金。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1.自投标（响应）截止时间至本项目发布中标（成交）公告为止，撤销投标（响应）；</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2.中标（成交）后不依法与采购方签订合同；</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3.中标（成交）后不按本采购文件规定向采购方提交履约保证金；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4.中标（成交）后不按本采购文件规定向贵方缴纳采购代理服务费。</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二、我单位知晓上述行为的法律后果，承认本承诺书作为贵方（或采购方）要求我单位履行违约赔偿义务的依据作用。</w:t>
      </w:r>
      <w:r/>
    </w:p>
    <w:p>
      <w:pPr>
        <w:spacing w:line="580" w:lineRule="exact"/>
        <w:rPr>
          <w:rFonts w:ascii="宋体" w:hAnsi="宋体"/>
          <w:color w:val="auto"/>
          <w:szCs w:val="21"/>
          <w:highlight w:val="none"/>
        </w:rPr>
      </w:pPr>
      <w:r>
        <w:rPr>
          <w:rFonts w:hint="eastAsia" w:ascii="宋体" w:hAnsi="宋体"/>
          <w:color w:val="auto"/>
          <w:szCs w:val="21"/>
          <w:highlight w:val="none"/>
        </w:rPr>
        <w:t xml:space="preserve">投标人： （盖公章）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both"/>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both"/>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both"/>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pStyle w:val="977"/>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77"/>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格式15：</w:t>
      </w:r>
      <w:r/>
    </w:p>
    <w:p>
      <w:pPr>
        <w:jc w:val="center"/>
        <w:spacing w:before="75" w:after="75" w:line="435" w:lineRule="atLeast"/>
        <w:widowControl/>
        <w:rPr>
          <w:rFonts w:hint="eastAsia" w:ascii="宋体" w:hAnsi="宋体" w:eastAsia="等线"/>
          <w:b/>
          <w:bCs/>
          <w:color w:val="auto"/>
          <w:sz w:val="26"/>
          <w:szCs w:val="26"/>
          <w:highlight w:val="none"/>
        </w:rPr>
      </w:pPr>
      <w:r>
        <w:rPr>
          <w:rFonts w:hint="eastAsia" w:ascii="宋体" w:hAnsi="宋体" w:eastAsia="等线"/>
          <w:b/>
          <w:bCs/>
          <w:color w:val="auto"/>
          <w:sz w:val="26"/>
          <w:szCs w:val="26"/>
          <w:highlight w:val="none"/>
        </w:rPr>
      </w:r>
      <w:r/>
    </w:p>
    <w:p>
      <w:pPr>
        <w:jc w:val="center"/>
        <w:spacing w:before="75" w:after="75" w:line="435" w:lineRule="atLeast"/>
        <w:widowControl/>
        <w:rPr>
          <w:rFonts w:ascii="宋体" w:hAnsi="宋体" w:eastAsia="等线"/>
          <w:b/>
          <w:bCs/>
          <w:color w:val="auto"/>
          <w:sz w:val="26"/>
          <w:szCs w:val="26"/>
          <w:highlight w:val="none"/>
        </w:rPr>
      </w:pPr>
      <w:r>
        <w:rPr>
          <w:rFonts w:hint="eastAsia" w:ascii="宋体" w:hAnsi="宋体" w:eastAsia="等线"/>
          <w:b/>
          <w:bCs/>
          <w:color w:val="auto"/>
          <w:sz w:val="26"/>
          <w:szCs w:val="26"/>
          <w:highlight w:val="none"/>
        </w:rPr>
        <w:t xml:space="preserve">无在建工程承诺</w:t>
      </w:r>
      <w:r/>
    </w:p>
    <w:p>
      <w:pPr>
        <w:jc w:val="left"/>
        <w:spacing w:before="75" w:after="75" w:line="435" w:lineRule="atLeast"/>
        <w:widowControl/>
        <w:rPr>
          <w:rFonts w:ascii="Arial" w:hAnsi="Arial" w:eastAsia="等线" w:cs="Arial"/>
          <w:color w:val="auto"/>
          <w:szCs w:val="21"/>
          <w:highlight w:val="none"/>
        </w:rPr>
      </w:pPr>
      <w:r>
        <w:rPr>
          <w:rFonts w:hint="eastAsia" w:ascii="宋体" w:hAnsi="宋体" w:eastAsia="等线"/>
          <w:color w:val="auto"/>
          <w:szCs w:val="21"/>
          <w:highlight w:val="none"/>
        </w:rPr>
        <w:t xml:space="preserve">致：</w:t>
      </w:r>
      <w:r>
        <w:rPr>
          <w:rFonts w:hint="eastAsia" w:ascii="宋体" w:hAnsi="宋体" w:eastAsia="等线"/>
          <w:color w:val="auto"/>
          <w:szCs w:val="21"/>
          <w:highlight w:val="none"/>
          <w:u w:val="single"/>
        </w:rPr>
        <w:t xml:space="preserve">     (采购人或采购代理机构)     </w:t>
      </w:r>
      <w:r>
        <w:rPr>
          <w:rFonts w:ascii="Arial" w:hAnsi="Arial" w:eastAsia="等线" w:cs="Arial"/>
          <w:color w:val="auto"/>
          <w:szCs w:val="21"/>
          <w:highlight w:val="none"/>
        </w:rPr>
        <w:t xml:space="preserve"> </w:t>
      </w:r>
      <w:r/>
    </w:p>
    <w:p>
      <w:pPr>
        <w:ind w:firstLine="480"/>
        <w:jc w:val="left"/>
        <w:spacing w:before="75" w:after="75" w:line="435" w:lineRule="atLeast"/>
        <w:widowControl/>
        <w:rPr>
          <w:rFonts w:ascii="宋体" w:hAnsi="宋体" w:eastAsia="等线"/>
          <w:color w:val="auto"/>
          <w:szCs w:val="21"/>
          <w:highlight w:val="none"/>
        </w:rPr>
      </w:pPr>
      <w:r>
        <w:rPr>
          <w:rFonts w:hint="eastAsia" w:ascii="宋体" w:hAnsi="宋体" w:eastAsia="等线"/>
          <w:color w:val="auto"/>
          <w:szCs w:val="21"/>
          <w:highlight w:val="none"/>
        </w:rPr>
        <w:t xml:space="preserve">本公司郑重承诺，本工程拟委派的项目经理</w:t>
      </w:r>
      <w:r>
        <w:rPr>
          <w:rFonts w:hint="eastAsia" w:ascii="宋体" w:hAnsi="宋体" w:eastAsia="等线"/>
          <w:color w:val="auto"/>
          <w:szCs w:val="21"/>
          <w:highlight w:val="none"/>
          <w:u w:val="single"/>
        </w:rPr>
        <w:t xml:space="preserve">    （姓名）    </w:t>
      </w:r>
      <w:r>
        <w:rPr>
          <w:rFonts w:hint="eastAsia" w:ascii="宋体" w:hAnsi="宋体" w:eastAsia="等线"/>
          <w:color w:val="auto"/>
          <w:szCs w:val="21"/>
          <w:highlight w:val="none"/>
        </w:rPr>
        <w:t xml:space="preserve">（项目经理证号：</w:t>
      </w:r>
      <w:r>
        <w:rPr>
          <w:rFonts w:hint="eastAsia" w:ascii="宋体" w:hAnsi="宋体" w:eastAsia="等线"/>
          <w:color w:val="auto"/>
          <w:szCs w:val="21"/>
          <w:highlight w:val="none"/>
          <w:u w:val="single"/>
        </w:rPr>
        <w:t xml:space="preserve">                </w:t>
      </w:r>
      <w:r>
        <w:rPr>
          <w:rFonts w:hint="eastAsia" w:ascii="宋体" w:hAnsi="宋体" w:eastAsia="等线"/>
          <w:color w:val="auto"/>
          <w:szCs w:val="21"/>
          <w:highlight w:val="none"/>
        </w:rPr>
        <w:t xml:space="preserve">，身份证号：</w:t>
      </w:r>
      <w:r>
        <w:rPr>
          <w:rFonts w:hint="eastAsia" w:ascii="宋体" w:hAnsi="宋体" w:eastAsia="等线"/>
          <w:color w:val="auto"/>
          <w:szCs w:val="21"/>
          <w:highlight w:val="none"/>
          <w:u w:val="single"/>
        </w:rPr>
        <w:t xml:space="preserve">              </w:t>
      </w:r>
      <w:r>
        <w:rPr>
          <w:rFonts w:hint="eastAsia" w:ascii="宋体" w:hAnsi="宋体" w:eastAsia="等线"/>
          <w:color w:val="auto"/>
          <w:szCs w:val="21"/>
          <w:highlight w:val="none"/>
        </w:rPr>
        <w:t xml:space="preserve">）目前无在建工程。本公司特此承诺。</w:t>
      </w:r>
      <w:r/>
    </w:p>
    <w:p>
      <w:pPr>
        <w:ind w:firstLine="480"/>
        <w:jc w:val="left"/>
        <w:spacing w:before="75" w:after="75" w:line="435" w:lineRule="atLeast"/>
        <w:widowControl/>
        <w:rPr>
          <w:rFonts w:ascii="宋体" w:hAnsi="宋体" w:eastAsia="等线"/>
          <w:color w:val="auto"/>
          <w:szCs w:val="21"/>
          <w:highlight w:val="none"/>
        </w:rPr>
      </w:pPr>
      <w:r>
        <w:rPr>
          <w:rFonts w:hint="eastAsia" w:ascii="宋体" w:hAnsi="宋体" w:eastAsia="等线"/>
          <w:color w:val="auto"/>
          <w:szCs w:val="21"/>
          <w:highlight w:val="none"/>
        </w:rPr>
        <w:t xml:space="preserve">本公司对上述承诺的真实性负责。如有虚假，将依法承担相应责任。</w:t>
      </w:r>
      <w:r/>
    </w:p>
    <w:p>
      <w:pPr>
        <w:ind w:firstLine="480"/>
        <w:jc w:val="left"/>
        <w:spacing w:before="75" w:after="75" w:line="435" w:lineRule="atLeast"/>
        <w:widowControl/>
        <w:rPr>
          <w:rFonts w:ascii="宋体" w:hAnsi="宋体" w:eastAsia="等线"/>
          <w:color w:val="auto"/>
          <w:szCs w:val="21"/>
          <w:highlight w:val="none"/>
        </w:rPr>
      </w:pPr>
      <w:r>
        <w:rPr>
          <w:rFonts w:hint="eastAsia" w:ascii="宋体" w:hAnsi="宋体" w:eastAsia="等线"/>
          <w:color w:val="auto"/>
          <w:szCs w:val="21"/>
          <w:highlight w:val="none"/>
        </w:rPr>
        <w:t xml:space="preserve"> </w:t>
      </w:r>
      <w:r/>
    </w:p>
    <w:p>
      <w:pPr>
        <w:ind w:firstLine="480"/>
        <w:jc w:val="left"/>
        <w:spacing w:before="75" w:after="75" w:line="435" w:lineRule="atLeast"/>
        <w:widowControl/>
        <w:rPr>
          <w:rFonts w:ascii="宋体" w:hAnsi="宋体" w:eastAsia="等线"/>
          <w:color w:val="auto"/>
          <w:szCs w:val="21"/>
          <w:highlight w:val="none"/>
        </w:rPr>
      </w:pPr>
      <w:r>
        <w:rPr>
          <w:rFonts w:hint="eastAsia" w:ascii="宋体" w:hAnsi="宋体" w:eastAsia="等线"/>
          <w:color w:val="auto"/>
          <w:szCs w:val="21"/>
          <w:highlight w:val="none"/>
        </w:rPr>
        <w:t xml:space="preserve"> </w:t>
      </w:r>
      <w:r/>
    </w:p>
    <w:p>
      <w:pPr>
        <w:ind w:firstLine="1365"/>
        <w:spacing w:before="75" w:after="75" w:line="435" w:lineRule="atLeast"/>
        <w:widowControl/>
        <w:rPr>
          <w:rFonts w:ascii="Arial" w:hAnsi="Arial" w:eastAsia="等线" w:cs="Arial"/>
          <w:color w:val="auto"/>
          <w:szCs w:val="21"/>
          <w:highlight w:val="none"/>
        </w:rPr>
      </w:pPr>
      <w:r>
        <w:rPr>
          <w:rFonts w:hint="eastAsia" w:ascii="宋体" w:hAnsi="宋体" w:eastAsia="等线"/>
          <w:color w:val="auto"/>
          <w:szCs w:val="21"/>
          <w:highlight w:val="none"/>
        </w:rPr>
        <w:t xml:space="preserve">供应商签章：</w:t>
      </w:r>
      <w:r>
        <w:rPr>
          <w:rFonts w:hint="eastAsia" w:ascii="宋体" w:hAnsi="宋体" w:eastAsia="等线"/>
          <w:color w:val="auto"/>
          <w:szCs w:val="21"/>
          <w:highlight w:val="none"/>
          <w:u w:val="single"/>
        </w:rPr>
        <w:t xml:space="preserve">         </w:t>
      </w:r>
      <w:r/>
    </w:p>
    <w:p>
      <w:pPr>
        <w:ind w:firstLine="1365"/>
        <w:jc w:val="left"/>
        <w:spacing w:before="75" w:after="75" w:line="435" w:lineRule="atLeast"/>
        <w:widowControl/>
        <w:rPr>
          <w:rFonts w:ascii="Arial" w:hAnsi="Arial" w:eastAsia="等线" w:cs="Arial"/>
          <w:color w:val="auto"/>
          <w:szCs w:val="21"/>
          <w:highlight w:val="none"/>
        </w:rPr>
      </w:pPr>
      <w:r>
        <w:rPr>
          <w:rFonts w:hint="eastAsia" w:ascii="宋体" w:hAnsi="宋体" w:eastAsia="等线"/>
          <w:color w:val="auto"/>
          <w:szCs w:val="21"/>
          <w:highlight w:val="none"/>
        </w:rPr>
        <w:t xml:space="preserve">日     期：</w:t>
      </w:r>
      <w:r>
        <w:rPr>
          <w:rFonts w:hint="eastAsia" w:ascii="宋体" w:hAnsi="宋体" w:eastAsia="等线"/>
          <w:color w:val="auto"/>
          <w:szCs w:val="21"/>
          <w:highlight w:val="none"/>
          <w:u w:val="single"/>
        </w:rPr>
        <w:t xml:space="preserve">    </w:t>
      </w:r>
      <w:r>
        <w:rPr>
          <w:rFonts w:hint="eastAsia" w:ascii="宋体" w:hAnsi="宋体" w:eastAsia="等线"/>
          <w:color w:val="auto"/>
          <w:szCs w:val="21"/>
          <w:highlight w:val="none"/>
        </w:rPr>
        <w:t xml:space="preserve">年</w:t>
      </w:r>
      <w:r>
        <w:rPr>
          <w:rFonts w:hint="eastAsia" w:ascii="宋体" w:hAnsi="宋体" w:eastAsia="等线"/>
          <w:color w:val="auto"/>
          <w:szCs w:val="21"/>
          <w:highlight w:val="none"/>
          <w:u w:val="single"/>
        </w:rPr>
        <w:t xml:space="preserve">   </w:t>
      </w:r>
      <w:r>
        <w:rPr>
          <w:rFonts w:hint="eastAsia" w:ascii="宋体" w:hAnsi="宋体" w:eastAsia="等线"/>
          <w:color w:val="auto"/>
          <w:szCs w:val="21"/>
          <w:highlight w:val="none"/>
        </w:rPr>
        <w:t xml:space="preserve">月</w:t>
      </w:r>
      <w:r>
        <w:rPr>
          <w:rFonts w:hint="eastAsia" w:ascii="宋体" w:hAnsi="宋体" w:eastAsia="等线"/>
          <w:color w:val="auto"/>
          <w:szCs w:val="21"/>
          <w:highlight w:val="none"/>
          <w:u w:val="single"/>
        </w:rPr>
        <w:t xml:space="preserve">   </w:t>
      </w:r>
      <w:r>
        <w:rPr>
          <w:rFonts w:hint="eastAsia" w:ascii="宋体" w:hAnsi="宋体" w:eastAsia="等线"/>
          <w:color w:val="auto"/>
          <w:szCs w:val="21"/>
          <w:highlight w:val="none"/>
        </w:rPr>
        <w:t xml:space="preserve">日</w:t>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firstLine="420"/>
        <w:jc w:val="right"/>
        <w:rPr>
          <w:rFonts w:hint="eastAsia"/>
          <w:color w:val="auto"/>
          <w:sz w:val="21"/>
          <w:szCs w:val="21"/>
          <w:highlight w:val="none"/>
        </w:rPr>
      </w:pPr>
      <w:r>
        <w:rPr>
          <w:rFonts w:hint="eastAsia"/>
          <w:color w:val="auto"/>
          <w:sz w:val="21"/>
          <w:szCs w:val="21"/>
          <w:highlight w:val="none"/>
        </w:rPr>
      </w:r>
      <w:r/>
    </w:p>
    <w:p>
      <w:pPr>
        <w:pStyle w:val="962"/>
        <w:ind w:left="0" w:firstLine="0"/>
        <w:jc w:val="both"/>
        <w:rPr>
          <w:rFonts w:hint="eastAsia"/>
          <w:color w:val="auto"/>
          <w:sz w:val="21"/>
          <w:szCs w:val="21"/>
          <w:highlight w:val="none"/>
        </w:rPr>
      </w:pPr>
      <w:r>
        <w:rPr>
          <w:rFonts w:hint="eastAsia"/>
          <w:color w:val="auto"/>
          <w:sz w:val="21"/>
          <w:szCs w:val="21"/>
          <w:highlight w:val="none"/>
        </w:rPr>
      </w:r>
      <w:r/>
    </w:p>
    <w:p>
      <w:pPr>
        <w:pStyle w:val="962"/>
        <w:ind w:firstLine="420"/>
        <w:jc w:val="right"/>
        <w:rPr>
          <w:color w:val="auto"/>
          <w:highlight w:val="none"/>
        </w:rPr>
      </w:pPr>
      <w:r>
        <w:rPr>
          <w:rFonts w:hint="eastAsia"/>
          <w:color w:val="auto"/>
          <w:sz w:val="21"/>
          <w:szCs w:val="21"/>
          <w:highlight w:val="none"/>
        </w:rPr>
        <w:t xml:space="preserve">（</w:t>
      </w:r>
      <w:r>
        <w:rPr>
          <w:rFonts w:hint="eastAsia"/>
          <w:color w:val="auto"/>
          <w:sz w:val="21"/>
          <w:szCs w:val="21"/>
          <w:highlight w:val="none"/>
          <w:lang w:val="en-US" w:eastAsia="zh-CN"/>
        </w:rPr>
        <w:t xml:space="preserve">全</w:t>
      </w:r>
      <w:r>
        <w:rPr>
          <w:rFonts w:hint="eastAsia"/>
          <w:color w:val="auto"/>
          <w:sz w:val="21"/>
          <w:szCs w:val="21"/>
          <w:highlight w:val="none"/>
        </w:rPr>
        <w:t xml:space="preserve">文完）</w:t>
      </w:r>
      <w:bookmarkEnd w:id="74"/>
      <w:r/>
      <w:r/>
    </w:p>
    <w:p>
      <w:pPr>
        <w:pStyle w:val="962"/>
        <w:ind w:firstLine="251"/>
        <w:rPr>
          <w:b/>
          <w:color w:val="auto"/>
          <w:szCs w:val="21"/>
          <w:highlight w:val="none"/>
        </w:rPr>
      </w:pPr>
      <w:r>
        <w:rPr>
          <w:b/>
          <w:color w:val="auto"/>
          <w:szCs w:val="21"/>
          <w:highlight w:val="none"/>
        </w:rPr>
      </w:r>
      <w:r/>
    </w:p>
    <w:p>
      <w:pPr>
        <w:pStyle w:val="977"/>
        <w:ind w:firstLine="422"/>
        <w:rPr>
          <w:rFonts w:ascii="宋体" w:hAnsi="宋体" w:cs="宋体"/>
          <w:b/>
          <w:bCs/>
          <w:color w:val="auto"/>
          <w:szCs w:val="21"/>
          <w:highlight w:val="none"/>
        </w:rPr>
      </w:pPr>
      <w:r>
        <w:rPr>
          <w:rFonts w:ascii="宋体" w:hAnsi="宋体" w:cs="宋体"/>
          <w:b/>
          <w:bCs/>
          <w:color w:val="auto"/>
          <w:szCs w:val="21"/>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alibri Light">
    <w:panose1 w:val="020F0302020204030204"/>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SimSun">
    <w:panose1 w:val="02010600030101010101"/>
  </w:font>
  <w:font w:name="宋体">
    <w:panose1 w:val="02010600030101010101"/>
  </w:font>
  <w:font w:name="Times New Roman">
    <w:panose1 w:val="02020603050405020304"/>
  </w:font>
  <w:font w:name="微软雅黑">
    <w:panose1 w:val="020B0503020204020204"/>
  </w:font>
  <w:font w:name="Calibri">
    <w:panose1 w:val="020F05020202040302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63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63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66</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66</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66</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t xml:space="preserve">第 </w:t>
                    </w:r>
                    <w:r>
                      <w:fldChar w:fldCharType="begin"/>
                    </w:r>
                    <w:r>
                      <w:instrText xml:space="preserve"> PAGE  \* MERGEFORMAT </w:instrText>
                    </w:r>
                    <w:r>
                      <w:fldChar w:fldCharType="separate"/>
                    </w:r>
                    <w:r>
                      <w:t xml:space="preserve">49</w:t>
                    </w:r>
                    <w:r>
                      <w:fldChar w:fldCharType="end"/>
                    </w:r>
                    <w:r>
                      <w:t xml:space="preserve"> 页 共 </w:t>
                    </w:r>
                    <w:r>
                      <w:rPr>
                        <w:rFonts w:hint="eastAsia"/>
                        <w:lang w:val="en-US" w:eastAsia="zh-CN"/>
                      </w:rPr>
                      <w:t xml:space="preserve">66</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firstLine="360"/>
      <w:rPr>
        <w:rStyle w:val="971"/>
      </w:rPr>
      <w:framePr w:wrap="around" w:vAnchor="text" w:hAnchor="margin" w:xAlign="center" w:y="1"/>
    </w:pPr>
    <w:r>
      <w:rPr>
        <w:rStyle w:val="971"/>
      </w:rPr>
      <w:fldChar w:fldCharType="begin"/>
    </w:r>
    <w:r>
      <w:rPr>
        <w:rStyle w:val="971"/>
      </w:rPr>
      <w:instrText xml:space="preserve">PAGE  </w:instrText>
    </w:r>
    <w:r>
      <w:rPr>
        <w:rStyle w:val="971"/>
      </w:rPr>
      <w:fldChar w:fldCharType="end"/>
    </w:r>
    <w:r/>
  </w:p>
  <w:p>
    <w:pPr>
      <w:pStyle w:val="965"/>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6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0"/>
  </w:num>
  <w:num w:numId="4">
    <w:abstractNumId w:val="6"/>
  </w:num>
  <w:num w:numId="5">
    <w:abstractNumId w:val="2"/>
  </w:num>
  <w:num w:numId="6">
    <w:abstractNumId w:val="3"/>
    <w:lvlOverride w:ilvl="0">
      <w:startOverride w:val="3"/>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957"/>
    <w:link w:val="954"/>
    <w:uiPriority w:val="9"/>
    <w:rPr>
      <w:rFonts w:ascii="Arial" w:hAnsi="Arial" w:eastAsia="Arial" w:cs="Arial"/>
      <w:sz w:val="40"/>
      <w:szCs w:val="40"/>
    </w:rPr>
  </w:style>
  <w:style w:type="character" w:styleId="784">
    <w:name w:val="Heading 2 Char"/>
    <w:basedOn w:val="957"/>
    <w:link w:val="955"/>
    <w:uiPriority w:val="9"/>
    <w:rPr>
      <w:rFonts w:ascii="Arial" w:hAnsi="Arial" w:eastAsia="Arial" w:cs="Arial"/>
      <w:sz w:val="34"/>
    </w:rPr>
  </w:style>
  <w:style w:type="character" w:styleId="785">
    <w:name w:val="Heading 3 Char"/>
    <w:basedOn w:val="957"/>
    <w:link w:val="956"/>
    <w:uiPriority w:val="9"/>
    <w:rPr>
      <w:rFonts w:ascii="Arial" w:hAnsi="Arial" w:eastAsia="Arial" w:cs="Arial"/>
      <w:sz w:val="30"/>
      <w:szCs w:val="30"/>
    </w:rPr>
  </w:style>
  <w:style w:type="paragraph" w:styleId="786">
    <w:name w:val="Heading 4"/>
    <w:basedOn w:val="953"/>
    <w:next w:val="953"/>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basedOn w:val="957"/>
    <w:link w:val="786"/>
    <w:uiPriority w:val="9"/>
    <w:rPr>
      <w:rFonts w:ascii="Arial" w:hAnsi="Arial" w:eastAsia="Arial" w:cs="Arial"/>
      <w:b/>
      <w:bCs/>
      <w:sz w:val="26"/>
      <w:szCs w:val="26"/>
    </w:rPr>
  </w:style>
  <w:style w:type="paragraph" w:styleId="788">
    <w:name w:val="Heading 5"/>
    <w:basedOn w:val="953"/>
    <w:next w:val="953"/>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basedOn w:val="957"/>
    <w:link w:val="788"/>
    <w:uiPriority w:val="9"/>
    <w:rPr>
      <w:rFonts w:ascii="Arial" w:hAnsi="Arial" w:eastAsia="Arial" w:cs="Arial"/>
      <w:b/>
      <w:bCs/>
      <w:sz w:val="24"/>
      <w:szCs w:val="24"/>
    </w:rPr>
  </w:style>
  <w:style w:type="paragraph" w:styleId="790">
    <w:name w:val="Heading 6"/>
    <w:basedOn w:val="953"/>
    <w:next w:val="953"/>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basedOn w:val="957"/>
    <w:link w:val="790"/>
    <w:uiPriority w:val="9"/>
    <w:rPr>
      <w:rFonts w:ascii="Arial" w:hAnsi="Arial" w:eastAsia="Arial" w:cs="Arial"/>
      <w:b/>
      <w:bCs/>
      <w:sz w:val="22"/>
      <w:szCs w:val="22"/>
    </w:rPr>
  </w:style>
  <w:style w:type="paragraph" w:styleId="792">
    <w:name w:val="Heading 7"/>
    <w:basedOn w:val="953"/>
    <w:next w:val="953"/>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basedOn w:val="957"/>
    <w:link w:val="792"/>
    <w:uiPriority w:val="9"/>
    <w:rPr>
      <w:rFonts w:ascii="Arial" w:hAnsi="Arial" w:eastAsia="Arial" w:cs="Arial"/>
      <w:b/>
      <w:bCs/>
      <w:i/>
      <w:iCs/>
      <w:sz w:val="22"/>
      <w:szCs w:val="22"/>
    </w:rPr>
  </w:style>
  <w:style w:type="paragraph" w:styleId="794">
    <w:name w:val="Heading 8"/>
    <w:basedOn w:val="953"/>
    <w:next w:val="953"/>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basedOn w:val="957"/>
    <w:link w:val="794"/>
    <w:uiPriority w:val="9"/>
    <w:rPr>
      <w:rFonts w:ascii="Arial" w:hAnsi="Arial" w:eastAsia="Arial" w:cs="Arial"/>
      <w:i/>
      <w:iCs/>
      <w:sz w:val="22"/>
      <w:szCs w:val="22"/>
    </w:rPr>
  </w:style>
  <w:style w:type="paragraph" w:styleId="796">
    <w:name w:val="Heading 9"/>
    <w:basedOn w:val="953"/>
    <w:next w:val="953"/>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basedOn w:val="957"/>
    <w:link w:val="796"/>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paragraph" w:styleId="799">
    <w:name w:val="Title"/>
    <w:basedOn w:val="953"/>
    <w:next w:val="953"/>
    <w:link w:val="800"/>
    <w:uiPriority w:val="10"/>
    <w:qFormat/>
    <w:pPr>
      <w:contextualSpacing/>
      <w:spacing w:before="300" w:after="200"/>
    </w:pPr>
    <w:rPr>
      <w:sz w:val="48"/>
      <w:szCs w:val="48"/>
    </w:rPr>
  </w:style>
  <w:style w:type="character" w:styleId="800">
    <w:name w:val="Title Char"/>
    <w:basedOn w:val="957"/>
    <w:link w:val="799"/>
    <w:uiPriority w:val="10"/>
    <w:rPr>
      <w:sz w:val="48"/>
      <w:szCs w:val="48"/>
    </w:rPr>
  </w:style>
  <w:style w:type="paragraph" w:styleId="801">
    <w:name w:val="Subtitle"/>
    <w:basedOn w:val="953"/>
    <w:next w:val="953"/>
    <w:link w:val="802"/>
    <w:uiPriority w:val="11"/>
    <w:qFormat/>
    <w:pPr>
      <w:spacing w:before="200" w:after="200"/>
    </w:pPr>
    <w:rPr>
      <w:sz w:val="24"/>
      <w:szCs w:val="24"/>
    </w:rPr>
  </w:style>
  <w:style w:type="character" w:styleId="802">
    <w:name w:val="Subtitle Char"/>
    <w:basedOn w:val="957"/>
    <w:link w:val="801"/>
    <w:uiPriority w:val="11"/>
    <w:rPr>
      <w:sz w:val="24"/>
      <w:szCs w:val="24"/>
    </w:rPr>
  </w:style>
  <w:style w:type="paragraph" w:styleId="803">
    <w:name w:val="Quote"/>
    <w:basedOn w:val="953"/>
    <w:next w:val="953"/>
    <w:link w:val="804"/>
    <w:uiPriority w:val="29"/>
    <w:qFormat/>
    <w:pPr>
      <w:ind w:left="720" w:right="720"/>
    </w:pPr>
    <w:rPr>
      <w:i/>
    </w:rPr>
  </w:style>
  <w:style w:type="character" w:styleId="804">
    <w:name w:val="Quote Char"/>
    <w:link w:val="803"/>
    <w:uiPriority w:val="29"/>
    <w:rPr>
      <w:i/>
    </w:rPr>
  </w:style>
  <w:style w:type="paragraph" w:styleId="805">
    <w:name w:val="Intense Quote"/>
    <w:basedOn w:val="953"/>
    <w:next w:val="953"/>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7"/>
    <w:link w:val="966"/>
    <w:uiPriority w:val="99"/>
  </w:style>
  <w:style w:type="character" w:styleId="808">
    <w:name w:val="Footer Char"/>
    <w:basedOn w:val="957"/>
    <w:link w:val="965"/>
    <w:uiPriority w:val="99"/>
  </w:style>
  <w:style w:type="paragraph" w:styleId="809">
    <w:name w:val="Caption"/>
    <w:basedOn w:val="953"/>
    <w:next w:val="953"/>
    <w:uiPriority w:val="35"/>
    <w:semiHidden/>
    <w:unhideWhenUsed/>
    <w:qFormat/>
    <w:pPr>
      <w:spacing w:line="276" w:lineRule="auto"/>
    </w:pPr>
    <w:rPr>
      <w:b/>
      <w:bCs/>
      <w:color w:val="4f81bd" w:themeColor="accent1"/>
      <w:sz w:val="18"/>
      <w:szCs w:val="18"/>
    </w:rPr>
  </w:style>
  <w:style w:type="character" w:styleId="810">
    <w:name w:val="Caption Char"/>
    <w:basedOn w:val="809"/>
    <w:link w:val="965"/>
    <w:uiPriority w:val="99"/>
  </w:style>
  <w:style w:type="table" w:styleId="811">
    <w:name w:val="Table Grid"/>
    <w:basedOn w:val="95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basedOn w:val="9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basedOn w:val="9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basedOn w:val="9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basedOn w:val="9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basedOn w:val="9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basedOn w:val="9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8">
    <w:name w:val="Grid Table 5 Dark - Accent 2"/>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9">
    <w:name w:val="Grid Table 5 Dark - Accent 3"/>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0">
    <w:name w:val="Grid Table 5 Dark- Accent 4"/>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1">
    <w:name w:val="Grid Table 5 Dark - Accent 5"/>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2">
    <w:name w:val="Grid Table 5 Dark - Accent 6"/>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3">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basedOn w:val="9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basedOn w:val="9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basedOn w:val="9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9">
    <w:name w:val="Grid Table 6 Colorful - Accent 6"/>
    <w:basedOn w:val="9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0">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basedOn w:val="9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basedOn w:val="9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basedOn w:val="9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basedOn w:val="9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basedOn w:val="9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basedOn w:val="9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basedOn w:val="9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basedOn w:val="9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basedOn w:val="9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basedOn w:val="9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basedOn w:val="9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basedOn w:val="9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basedOn w:val="9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basedOn w:val="9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basedOn w:val="9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basedOn w:val="9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basedOn w:val="9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basedOn w:val="9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basedOn w:val="9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3">
    <w:name w:val="List Table 3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4">
    <w:name w:val="List Table 3 - Accent 3"/>
    <w:basedOn w:val="9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5">
    <w:name w:val="List Table 3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6">
    <w:name w:val="List Table 3 - Accent 5"/>
    <w:basedOn w:val="9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7">
    <w:name w:val="List Table 3 - Accent 6"/>
    <w:basedOn w:val="9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8">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basedOn w:val="9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0">
    <w:name w:val="List Table 4 - Accent 2"/>
    <w:basedOn w:val="9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1">
    <w:name w:val="List Table 4 - Accent 3"/>
    <w:basedOn w:val="9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2">
    <w:name w:val="List Table 4 - Accent 4"/>
    <w:basedOn w:val="9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3">
    <w:name w:val="List Table 4 - Accent 5"/>
    <w:basedOn w:val="9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4">
    <w:name w:val="List Table 4 - Accent 6"/>
    <w:basedOn w:val="9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5">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basedOn w:val="9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basedOn w:val="9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basedOn w:val="9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basedOn w:val="9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basedOn w:val="9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basedOn w:val="9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basedOn w:val="9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4">
    <w:name w:val="List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5">
    <w:name w:val="List Table 6 Colorful - Accent 3"/>
    <w:basedOn w:val="9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6">
    <w:name w:val="List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7">
    <w:name w:val="List Table 6 Colorful - Accent 5"/>
    <w:basedOn w:val="9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8">
    <w:name w:val="List Table 6 Colorful - Accent 6"/>
    <w:basedOn w:val="9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9">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basedOn w:val="9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1">
    <w:name w:val="List Table 7 Colorful - Accent 2"/>
    <w:basedOn w:val="9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2">
    <w:name w:val="List Table 7 Colorful - Accent 3"/>
    <w:basedOn w:val="9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3">
    <w:name w:val="List Table 7 Colorful - Accent 4"/>
    <w:basedOn w:val="9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4">
    <w:name w:val="List Table 7 Colorful - Accent 5"/>
    <w:basedOn w:val="9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5">
    <w:name w:val="List Table 7 Colorful - Accent 6"/>
    <w:basedOn w:val="9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6">
    <w:name w:val="Lined - Accent"/>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8">
    <w:name w:val="Lined - Accent 2"/>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9">
    <w:name w:val="Lined - Accent 3"/>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0">
    <w:name w:val="Lined - Accent 4"/>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1">
    <w:name w:val="Lined - Accent 5"/>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2">
    <w:name w:val="Lined - Accent 6"/>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3">
    <w:name w:val="Bordered &amp; Lined - Accent"/>
    <w:basedOn w:val="9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basedOn w:val="9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5">
    <w:name w:val="Bordered &amp; Lined - Accent 2"/>
    <w:basedOn w:val="9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6">
    <w:name w:val="Bordered &amp; Lined - Accent 3"/>
    <w:basedOn w:val="9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7">
    <w:name w:val="Bordered &amp; Lined - Accent 4"/>
    <w:basedOn w:val="9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8">
    <w:name w:val="Bordered &amp; Lined - Accent 5"/>
    <w:basedOn w:val="9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9">
    <w:name w:val="Bordered &amp; Lined - Accent 6"/>
    <w:basedOn w:val="9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0">
    <w:name w:val="Bordered"/>
    <w:basedOn w:val="9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7">
    <w:name w:val="footnote text"/>
    <w:basedOn w:val="953"/>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basedOn w:val="957"/>
    <w:uiPriority w:val="99"/>
    <w:unhideWhenUsed/>
    <w:rPr>
      <w:vertAlign w:val="superscript"/>
    </w:rPr>
  </w:style>
  <w:style w:type="paragraph" w:styleId="940">
    <w:name w:val="endnote text"/>
    <w:basedOn w:val="953"/>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basedOn w:val="957"/>
    <w:uiPriority w:val="99"/>
    <w:semiHidden/>
    <w:unhideWhenUsed/>
    <w:rPr>
      <w:vertAlign w:val="superscript"/>
    </w:r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54">
    <w:name w:val="Heading 1"/>
    <w:basedOn w:val="953"/>
    <w:next w:val="953"/>
    <w:uiPriority w:val="0"/>
    <w:qFormat/>
    <w:pPr>
      <w:ind w:left="432" w:firstLine="18"/>
      <w:spacing w:before="340" w:after="330" w:line="578" w:lineRule="auto"/>
      <w:outlineLvl w:val="0"/>
    </w:pPr>
  </w:style>
  <w:style w:type="paragraph" w:styleId="955">
    <w:name w:val="Heading 2"/>
    <w:basedOn w:val="953"/>
    <w:next w:val="953"/>
    <w:uiPriority w:val="9"/>
    <w:unhideWhenUsed/>
    <w:qFormat/>
    <w:pPr>
      <w:keepLines/>
      <w:keepNext/>
      <w:spacing w:before="360" w:after="200"/>
      <w:outlineLvl w:val="1"/>
    </w:pPr>
    <w:rPr>
      <w:rFonts w:ascii="Arial" w:hAnsi="Arial" w:eastAsia="Arial" w:cs="Arial"/>
      <w:sz w:val="34"/>
    </w:rPr>
  </w:style>
  <w:style w:type="paragraph" w:styleId="956">
    <w:name w:val="Heading 3"/>
    <w:basedOn w:val="953"/>
    <w:next w:val="953"/>
    <w:uiPriority w:val="9"/>
    <w:unhideWhenUsed/>
    <w:qFormat/>
    <w:pPr>
      <w:keepLines/>
      <w:keepNext/>
      <w:spacing w:before="320" w:after="200"/>
      <w:outlineLvl w:val="2"/>
    </w:pPr>
    <w:rPr>
      <w:rFonts w:ascii="Arial" w:hAnsi="Arial" w:eastAsia="Arial" w:cs="Arial"/>
      <w:sz w:val="30"/>
      <w:szCs w:val="30"/>
    </w:rPr>
  </w:style>
  <w:style w:type="character" w:styleId="957" w:default="1">
    <w:name w:val="Default Paragraph Font"/>
    <w:uiPriority w:val="0"/>
    <w:semiHidden/>
    <w:qFormat/>
  </w:style>
  <w:style w:type="table" w:styleId="958" w:default="1">
    <w:name w:val="Normal Table"/>
    <w:uiPriority w:val="0"/>
    <w:semiHidden/>
    <w:qFormat/>
    <w:tblPr>
      <w:tblCellMar>
        <w:left w:w="108" w:type="dxa"/>
        <w:top w:w="0" w:type="dxa"/>
        <w:right w:w="108" w:type="dxa"/>
        <w:bottom w:w="0" w:type="dxa"/>
      </w:tblCellMar>
    </w:tblPr>
  </w:style>
  <w:style w:type="paragraph" w:styleId="959">
    <w:name w:val="Normal Indent"/>
    <w:basedOn w:val="953"/>
    <w:next w:val="953"/>
    <w:uiPriority w:val="99"/>
    <w:unhideWhenUsed/>
    <w:qFormat/>
    <w:pPr>
      <w:ind w:firstLine="420"/>
      <w:jc w:val="left"/>
    </w:pPr>
    <w:rPr>
      <w:sz w:val="24"/>
    </w:rPr>
  </w:style>
  <w:style w:type="paragraph" w:styleId="960">
    <w:name w:val="List Bullet"/>
    <w:basedOn w:val="954"/>
    <w:next w:val="953"/>
    <w:uiPriority w:val="0"/>
    <w:qFormat/>
    <w:pPr>
      <w:numPr>
        <w:ilvl w:val="0"/>
        <w:numId w:val="1"/>
      </w:numPr>
    </w:pPr>
  </w:style>
  <w:style w:type="paragraph" w:styleId="961">
    <w:name w:val="Body Text"/>
    <w:basedOn w:val="953"/>
    <w:next w:val="959"/>
    <w:uiPriority w:val="0"/>
    <w:qFormat/>
  </w:style>
  <w:style w:type="paragraph" w:styleId="962">
    <w:name w:val="Body Text Indent"/>
    <w:basedOn w:val="953"/>
    <w:next w:val="953"/>
    <w:uiPriority w:val="0"/>
    <w:qFormat/>
    <w:pPr>
      <w:ind w:left="570"/>
      <w:spacing w:line="520" w:lineRule="exact"/>
    </w:pPr>
    <w:rPr>
      <w:rFonts w:ascii="方正仿宋简体" w:hAnsi="创艺简仿宋" w:eastAsia="方正仿宋简体"/>
      <w:sz w:val="24"/>
    </w:rPr>
  </w:style>
  <w:style w:type="paragraph" w:styleId="963">
    <w:name w:val="Block Text"/>
    <w:basedOn w:val="953"/>
    <w:uiPriority w:val="99"/>
    <w:qFormat/>
    <w:pPr>
      <w:ind w:left="630" w:right="-609" w:firstLine="420"/>
      <w:spacing w:line="360" w:lineRule="auto"/>
    </w:pPr>
    <w:rPr>
      <w:rFonts w:ascii="仿宋_GB2312" w:eastAsia="仿宋_GB2312"/>
      <w:szCs w:val="20"/>
    </w:rPr>
  </w:style>
  <w:style w:type="paragraph" w:styleId="964">
    <w:name w:val="Plain Text"/>
    <w:basedOn w:val="953"/>
    <w:uiPriority w:val="99"/>
    <w:qFormat/>
    <w:pPr>
      <w:jc w:val="left"/>
      <w:widowControl/>
    </w:pPr>
    <w:rPr>
      <w:rFonts w:ascii="宋体" w:hAnsi="Courier New" w:eastAsia="楷体_GB2312"/>
      <w:sz w:val="26"/>
    </w:rPr>
  </w:style>
  <w:style w:type="paragraph" w:styleId="965">
    <w:name w:val="Footer"/>
    <w:basedOn w:val="953"/>
    <w:uiPriority w:val="99"/>
    <w:qFormat/>
    <w:pPr>
      <w:jc w:val="left"/>
      <w:tabs>
        <w:tab w:val="center" w:pos="4153" w:leader="none"/>
        <w:tab w:val="right" w:pos="8306" w:leader="none"/>
      </w:tabs>
    </w:pPr>
    <w:rPr>
      <w:sz w:val="18"/>
      <w:szCs w:val="18"/>
    </w:rPr>
  </w:style>
  <w:style w:type="paragraph" w:styleId="966">
    <w:name w:val="Header"/>
    <w:basedOn w:val="953"/>
    <w:uiPriority w:val="99"/>
    <w:qFormat/>
    <w:pPr>
      <w:jc w:val="center"/>
      <w:tabs>
        <w:tab w:val="center" w:pos="4153" w:leader="none"/>
        <w:tab w:val="right" w:pos="8306" w:leader="none"/>
      </w:tabs>
      <w:pBdr>
        <w:bottom w:val="single" w:color="auto" w:sz="6" w:space="1"/>
      </w:pBdr>
    </w:pPr>
    <w:rPr>
      <w:sz w:val="18"/>
      <w:szCs w:val="18"/>
    </w:rPr>
  </w:style>
  <w:style w:type="paragraph" w:styleId="967">
    <w:name w:val="toc 1"/>
    <w:basedOn w:val="953"/>
    <w:next w:val="953"/>
    <w:uiPriority w:val="99"/>
    <w:qFormat/>
    <w:pPr>
      <w:jc w:val="left"/>
    </w:pPr>
    <w:rPr>
      <w:rFonts w:eastAsia="楷体_GB2312"/>
      <w:sz w:val="24"/>
      <w:szCs w:val="20"/>
    </w:rPr>
  </w:style>
  <w:style w:type="paragraph" w:styleId="968">
    <w:name w:val="Body Text Indent 3"/>
    <w:basedOn w:val="953"/>
    <w:uiPriority w:val="0"/>
    <w:qFormat/>
    <w:pPr>
      <w:ind w:firstLine="480"/>
      <w:jc w:val="left"/>
      <w:spacing w:line="440" w:lineRule="atLeast"/>
    </w:pPr>
    <w:rPr>
      <w:sz w:val="24"/>
    </w:rPr>
  </w:style>
  <w:style w:type="paragraph" w:styleId="969">
    <w:name w:val="Body Text 2"/>
    <w:basedOn w:val="954"/>
    <w:next w:val="960"/>
    <w:uiPriority w:val="0"/>
    <w:qFormat/>
    <w:pPr>
      <w:ind w:left="0" w:firstLine="1024"/>
      <w:spacing w:before="0" w:after="120" w:line="480" w:lineRule="auto"/>
    </w:pPr>
    <w:rPr>
      <w:rFonts w:ascii="Times New Roman" w:hAnsi="Times New Roman" w:cs="Times New Roman"/>
    </w:rPr>
  </w:style>
  <w:style w:type="paragraph" w:styleId="970">
    <w:name w:val="Normal (Web)"/>
    <w:basedOn w:val="953"/>
    <w:uiPriority w:val="99"/>
    <w:semiHidden/>
    <w:unhideWhenUsed/>
    <w:qFormat/>
    <w:pPr>
      <w:jc w:val="left"/>
      <w:spacing w:beforeAutospacing="1" w:afterAutospacing="1"/>
    </w:pPr>
    <w:rPr>
      <w:sz w:val="24"/>
    </w:rPr>
  </w:style>
  <w:style w:type="character" w:styleId="971">
    <w:name w:val="page number"/>
    <w:basedOn w:val="957"/>
    <w:uiPriority w:val="99"/>
    <w:qFormat/>
    <w:rPr>
      <w:rFonts w:cs="Times New Roman"/>
    </w:rPr>
  </w:style>
  <w:style w:type="character" w:styleId="972">
    <w:name w:val="Hyperlink"/>
    <w:basedOn w:val="957"/>
    <w:uiPriority w:val="99"/>
    <w:unhideWhenUsed/>
    <w:qFormat/>
    <w:rPr>
      <w:color w:val="0026e5" w:themeColor="hyperlink"/>
      <w:u w:val="single"/>
      <w14:textFill>
        <w14:solidFill>
          <w14:schemeClr w14:val="hlink"/>
        </w14:solidFill>
      </w14:textFill>
    </w:rPr>
  </w:style>
  <w:style w:type="paragraph" w:styleId="973" w:customStyle="1">
    <w:name w:val="普通(网站)1"/>
    <w:basedOn w:val="953"/>
    <w:uiPriority w:val="0"/>
    <w:qFormat/>
    <w:pPr>
      <w:jc w:val="left"/>
      <w:spacing w:before="100" w:beforeAutospacing="1" w:after="100" w:afterAutospacing="1"/>
      <w:widowControl/>
    </w:pPr>
    <w:rPr>
      <w:rFonts w:ascii="宋体" w:hAnsi="宋体" w:cs="宋体"/>
      <w:sz w:val="24"/>
    </w:rPr>
  </w:style>
  <w:style w:type="paragraph" w:styleId="974" w:customStyle="1">
    <w:name w:val="段"/>
    <w:next w:val="953"/>
    <w:uiPriority w:val="0"/>
    <w:qFormat/>
    <w:pPr>
      <w:ind w:firstLine="200"/>
      <w:jc w:val="both"/>
    </w:pPr>
    <w:rPr>
      <w:rFonts w:ascii="宋体" w:hAnsi="Calibri" w:eastAsia="宋体" w:cs="Times New Roman"/>
      <w:sz w:val="21"/>
      <w:lang w:val="en-US" w:eastAsia="zh-CN" w:bidi="ar-SA"/>
    </w:rPr>
  </w:style>
  <w:style w:type="paragraph" w:styleId="975" w:customStyle="1">
    <w:name w:val="列出段落2"/>
    <w:basedOn w:val="953"/>
    <w:uiPriority w:val="99"/>
    <w:qFormat/>
    <w:pPr>
      <w:ind w:firstLine="420"/>
    </w:pPr>
  </w:style>
  <w:style w:type="paragraph" w:styleId="976" w:customStyle="1">
    <w:name w:val="纯文本2"/>
    <w:basedOn w:val="953"/>
    <w:uiPriority w:val="0"/>
    <w:qFormat/>
    <w:rPr>
      <w:rFonts w:ascii="宋体" w:hAnsi="Courier New" w:eastAsia="楷体_GB2312"/>
      <w:sz w:val="26"/>
      <w:szCs w:val="20"/>
    </w:rPr>
  </w:style>
  <w:style w:type="paragraph" w:styleId="977"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78" w:customStyle="1">
    <w:name w:val="纯文本1"/>
    <w:basedOn w:val="953"/>
    <w:uiPriority w:val="99"/>
    <w:qFormat/>
    <w:rPr>
      <w:rFonts w:ascii="宋体" w:hAnsi="Courier New" w:eastAsia="楷体_GB2312"/>
      <w:sz w:val="26"/>
    </w:rPr>
  </w:style>
  <w:style w:type="paragraph" w:styleId="979" w:customStyle="1">
    <w:name w:val="纯文本11"/>
    <w:basedOn w:val="953"/>
    <w:uiPriority w:val="0"/>
    <w:qFormat/>
    <w:rPr>
      <w:rFonts w:ascii="宋体" w:hAnsi="Courier New"/>
    </w:rPr>
  </w:style>
  <w:style w:type="paragraph" w:styleId="980" w:customStyle="1">
    <w:name w:val="首行缩进"/>
    <w:basedOn w:val="953"/>
    <w:uiPriority w:val="0"/>
    <w:qFormat/>
    <w:pPr>
      <w:ind w:firstLine="480"/>
    </w:pPr>
    <w:rPr>
      <w:lang w:val="zh-CN"/>
    </w:rPr>
  </w:style>
  <w:style w:type="paragraph" w:styleId="981">
    <w:name w:val="List Paragraph"/>
    <w:basedOn w:val="953"/>
    <w:next w:val="982"/>
    <w:uiPriority w:val="0"/>
    <w:qFormat/>
    <w:pPr>
      <w:ind w:firstLine="420"/>
    </w:pPr>
    <w:rPr>
      <w:rFonts w:ascii="Calibri" w:hAnsi="Calibri" w:cs="Times New Roman"/>
      <w:sz w:val="22"/>
      <w:szCs w:val="22"/>
    </w:rPr>
  </w:style>
  <w:style w:type="paragraph" w:styleId="982" w:customStyle="1">
    <w:name w:val="xl91"/>
    <w:basedOn w:val="954"/>
    <w:next w:val="983"/>
    <w:uiPriority w:val="0"/>
    <w:qFormat/>
    <w:pPr>
      <w:ind w:left="0" w:firstLine="3584"/>
      <w:spacing w:before="280" w:after="280" w:line="240" w:lineRule="auto"/>
    </w:pPr>
    <w:rPr>
      <w:rFonts w:ascii="Times New Roman" w:hAnsi="Times New Roman" w:cs="Times New Roman"/>
    </w:rPr>
  </w:style>
  <w:style w:type="paragraph" w:styleId="983" w:customStyle="1">
    <w:name w:val="xl76"/>
    <w:basedOn w:val="954"/>
    <w:next w:val="969"/>
    <w:uiPriority w:val="0"/>
    <w:qFormat/>
    <w:pPr>
      <w:ind w:left="0" w:firstLine="3584"/>
      <w:jc w:val="center"/>
      <w:spacing w:before="280" w:after="280" w:line="240" w:lineRule="auto"/>
    </w:pPr>
    <w:rPr>
      <w:rFonts w:ascii="Times New Roman" w:hAnsi="Times New Roman" w:cs="Times New Roman"/>
    </w:rPr>
  </w:style>
  <w:style w:type="numbering" w:styleId="9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浩</dc:creator>
  <cp:lastModifiedBy>吴浩</cp:lastModifiedBy>
  <cp:revision>4</cp:revision>
  <dcterms:created xsi:type="dcterms:W3CDTF">2025-12-09T05:52:00Z</dcterms:created>
  <dcterms:modified xsi:type="dcterms:W3CDTF">2025-12-31T07:38:35Z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0843D6348CB54229AA36AFE15AE14B13_13</vt:lpwstr>
  </property>
  <property fmtid="{D5CDD505-2E9C-101B-9397-08002B2CF9AE}" pid="4" name="KSOTemplateDocerSaveRecord">
    <vt:lpwstr>eyJoZGlkIjoiODk2NTQ4NGE3YWU2MWUxZWUyODA4YzNlMDUwM2YxZTIiLCJ1c2VySWQiOiIyNzIyNDQxMzgifQ==</vt:lpwstr>
  </property>
</Properties>
</file>